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E0D" w:rsidRDefault="00543E0D">
      <w:pPr>
        <w:pStyle w:val="big-header"/>
        <w:ind w:left="0" w:right="1134"/>
        <w:rPr>
          <w:rFonts w:cs="FrankRuehl" w:hint="cs"/>
          <w:sz w:val="32"/>
          <w:rtl/>
        </w:rPr>
      </w:pPr>
      <w:r>
        <w:rPr>
          <w:rFonts w:cs="FrankRuehl"/>
          <w:sz w:val="32"/>
          <w:rtl/>
        </w:rPr>
        <w:t>חוק החברות, תשנ"ט</w:t>
      </w:r>
      <w:r>
        <w:rPr>
          <w:rFonts w:cs="FrankRuehl" w:hint="cs"/>
          <w:sz w:val="32"/>
          <w:rtl/>
        </w:rPr>
        <w:t>-</w:t>
      </w:r>
      <w:r>
        <w:rPr>
          <w:rFonts w:cs="FrankRuehl"/>
          <w:sz w:val="32"/>
          <w:rtl/>
        </w:rPr>
        <w:t>1999</w:t>
      </w:r>
    </w:p>
    <w:p w:rsidR="007E7F2C" w:rsidRDefault="007E7F2C" w:rsidP="007E7F2C">
      <w:pPr>
        <w:spacing w:line="320" w:lineRule="auto"/>
        <w:jc w:val="left"/>
        <w:rPr>
          <w:rFonts w:hint="cs"/>
          <w:rtl/>
        </w:rPr>
      </w:pPr>
    </w:p>
    <w:p w:rsidR="00074833" w:rsidRDefault="00074833" w:rsidP="007E7F2C">
      <w:pPr>
        <w:spacing w:line="320" w:lineRule="auto"/>
        <w:jc w:val="left"/>
        <w:rPr>
          <w:rFonts w:hint="cs"/>
          <w:rtl/>
        </w:rPr>
      </w:pPr>
    </w:p>
    <w:p w:rsidR="007E7F2C" w:rsidRPr="007E7F2C" w:rsidRDefault="007E7F2C" w:rsidP="007E7F2C">
      <w:pPr>
        <w:spacing w:line="320" w:lineRule="auto"/>
        <w:jc w:val="left"/>
        <w:rPr>
          <w:rFonts w:cs="Miriam"/>
          <w:szCs w:val="22"/>
          <w:rtl/>
        </w:rPr>
      </w:pPr>
      <w:r w:rsidRPr="007E7F2C">
        <w:rPr>
          <w:rFonts w:cs="Miriam"/>
          <w:szCs w:val="22"/>
          <w:rtl/>
        </w:rPr>
        <w:t>משפט פרטי וכלכלה</w:t>
      </w:r>
      <w:r w:rsidRPr="007E7F2C">
        <w:rPr>
          <w:rFonts w:cs="FrankRuehl"/>
          <w:szCs w:val="26"/>
          <w:rtl/>
        </w:rPr>
        <w:t xml:space="preserve"> – תאגידים וניירות ערך – חברות</w:t>
      </w:r>
    </w:p>
    <w:p w:rsidR="00543E0D" w:rsidRDefault="00543E0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חלק ראשון: פרשנות</w:t>
            </w:r>
          </w:p>
        </w:tc>
        <w:tc>
          <w:tcPr>
            <w:tcW w:w="567" w:type="dxa"/>
          </w:tcPr>
          <w:p w:rsidR="00930EA8" w:rsidRPr="00930EA8" w:rsidRDefault="00930EA8" w:rsidP="00930EA8">
            <w:pPr>
              <w:spacing w:line="240" w:lineRule="auto"/>
              <w:jc w:val="left"/>
              <w:rPr>
                <w:rStyle w:val="Hyperlink"/>
                <w:rtl/>
              </w:rPr>
            </w:pPr>
            <w:hyperlink w:anchor="med0" w:tooltip="חלק ראשון: פרש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 </w:t>
            </w:r>
          </w:p>
        </w:tc>
        <w:tc>
          <w:tcPr>
            <w:tcW w:w="5669" w:type="dxa"/>
          </w:tcPr>
          <w:p w:rsidR="00930EA8" w:rsidRPr="00930EA8" w:rsidRDefault="00930EA8" w:rsidP="00930EA8">
            <w:pPr>
              <w:spacing w:line="240" w:lineRule="auto"/>
              <w:jc w:val="left"/>
              <w:rPr>
                <w:rFonts w:cs="Frankruhel"/>
                <w:sz w:val="24"/>
                <w:rtl/>
              </w:rPr>
            </w:pPr>
            <w:r>
              <w:rPr>
                <w:sz w:val="24"/>
                <w:rtl/>
              </w:rPr>
              <w:t>הגדרות</w:t>
            </w:r>
          </w:p>
        </w:tc>
        <w:tc>
          <w:tcPr>
            <w:tcW w:w="567" w:type="dxa"/>
          </w:tcPr>
          <w:p w:rsidR="00930EA8" w:rsidRPr="00930EA8" w:rsidRDefault="00930EA8" w:rsidP="00930EA8">
            <w:pPr>
              <w:spacing w:line="240" w:lineRule="auto"/>
              <w:jc w:val="left"/>
              <w:rPr>
                <w:rStyle w:val="Hyperlink"/>
                <w:rtl/>
              </w:rPr>
            </w:pPr>
            <w:hyperlink w:anchor="Seif1" w:tooltip="הגד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חלק שני: ייסוד החברה</w:t>
            </w:r>
          </w:p>
        </w:tc>
        <w:tc>
          <w:tcPr>
            <w:tcW w:w="567" w:type="dxa"/>
          </w:tcPr>
          <w:p w:rsidR="00930EA8" w:rsidRPr="00930EA8" w:rsidRDefault="00930EA8" w:rsidP="00930EA8">
            <w:pPr>
              <w:spacing w:line="240" w:lineRule="auto"/>
              <w:jc w:val="left"/>
              <w:rPr>
                <w:rStyle w:val="Hyperlink"/>
                <w:rtl/>
              </w:rPr>
            </w:pPr>
            <w:hyperlink w:anchor="med1" w:tooltip="חלק שני: ייסוד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ראשון: ההתאגדות</w:t>
            </w:r>
          </w:p>
        </w:tc>
        <w:tc>
          <w:tcPr>
            <w:tcW w:w="567" w:type="dxa"/>
          </w:tcPr>
          <w:p w:rsidR="00930EA8" w:rsidRPr="00930EA8" w:rsidRDefault="00930EA8" w:rsidP="00930EA8">
            <w:pPr>
              <w:spacing w:line="240" w:lineRule="auto"/>
              <w:jc w:val="left"/>
              <w:rPr>
                <w:rStyle w:val="Hyperlink"/>
                <w:rtl/>
              </w:rPr>
            </w:pPr>
            <w:hyperlink w:anchor="med2" w:tooltip="פרק ראשון: ההתאגד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זכות ההתאגדות</w:t>
            </w:r>
          </w:p>
        </w:tc>
        <w:tc>
          <w:tcPr>
            <w:tcW w:w="567" w:type="dxa"/>
          </w:tcPr>
          <w:p w:rsidR="00930EA8" w:rsidRPr="00930EA8" w:rsidRDefault="00930EA8" w:rsidP="00930EA8">
            <w:pPr>
              <w:spacing w:line="240" w:lineRule="auto"/>
              <w:jc w:val="left"/>
              <w:rPr>
                <w:rStyle w:val="Hyperlink"/>
                <w:rtl/>
              </w:rPr>
            </w:pPr>
            <w:hyperlink w:anchor="hed20" w:tooltip="סימן א: זכות ההתאגד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 </w:t>
            </w:r>
          </w:p>
        </w:tc>
        <w:tc>
          <w:tcPr>
            <w:tcW w:w="5669" w:type="dxa"/>
          </w:tcPr>
          <w:p w:rsidR="00930EA8" w:rsidRPr="00930EA8" w:rsidRDefault="00930EA8" w:rsidP="00930EA8">
            <w:pPr>
              <w:spacing w:line="240" w:lineRule="auto"/>
              <w:jc w:val="left"/>
              <w:rPr>
                <w:rFonts w:cs="Frankruhel"/>
                <w:sz w:val="24"/>
                <w:rtl/>
              </w:rPr>
            </w:pPr>
            <w:r>
              <w:rPr>
                <w:sz w:val="24"/>
                <w:rtl/>
              </w:rPr>
              <w:t>זכות ההתאגדות</w:t>
            </w:r>
          </w:p>
        </w:tc>
        <w:tc>
          <w:tcPr>
            <w:tcW w:w="567" w:type="dxa"/>
          </w:tcPr>
          <w:p w:rsidR="00930EA8" w:rsidRPr="00930EA8" w:rsidRDefault="00930EA8" w:rsidP="00930EA8">
            <w:pPr>
              <w:spacing w:line="240" w:lineRule="auto"/>
              <w:jc w:val="left"/>
              <w:rPr>
                <w:rStyle w:val="Hyperlink"/>
                <w:rtl/>
              </w:rPr>
            </w:pPr>
            <w:hyperlink w:anchor="Seif2" w:tooltip="זכות ההתאגד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 </w:t>
            </w:r>
          </w:p>
        </w:tc>
        <w:tc>
          <w:tcPr>
            <w:tcW w:w="5669" w:type="dxa"/>
          </w:tcPr>
          <w:p w:rsidR="00930EA8" w:rsidRPr="00930EA8" w:rsidRDefault="00930EA8" w:rsidP="00930EA8">
            <w:pPr>
              <w:spacing w:line="240" w:lineRule="auto"/>
              <w:jc w:val="left"/>
              <w:rPr>
                <w:rFonts w:cs="Frankruhel"/>
                <w:sz w:val="24"/>
                <w:rtl/>
              </w:rPr>
            </w:pPr>
            <w:r>
              <w:rPr>
                <w:sz w:val="24"/>
                <w:rtl/>
              </w:rPr>
              <w:t>חברת אדם אחד</w:t>
            </w:r>
          </w:p>
        </w:tc>
        <w:tc>
          <w:tcPr>
            <w:tcW w:w="567" w:type="dxa"/>
          </w:tcPr>
          <w:p w:rsidR="00930EA8" w:rsidRPr="00930EA8" w:rsidRDefault="00930EA8" w:rsidP="00930EA8">
            <w:pPr>
              <w:spacing w:line="240" w:lineRule="auto"/>
              <w:jc w:val="left"/>
              <w:rPr>
                <w:rStyle w:val="Hyperlink"/>
                <w:rtl/>
              </w:rPr>
            </w:pPr>
            <w:hyperlink w:anchor="Seif3" w:tooltip="חברת אדם אחד"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האישיות המשפטית</w:t>
            </w:r>
          </w:p>
        </w:tc>
        <w:tc>
          <w:tcPr>
            <w:tcW w:w="567" w:type="dxa"/>
          </w:tcPr>
          <w:p w:rsidR="00930EA8" w:rsidRPr="00930EA8" w:rsidRDefault="00930EA8" w:rsidP="00930EA8">
            <w:pPr>
              <w:spacing w:line="240" w:lineRule="auto"/>
              <w:jc w:val="left"/>
              <w:rPr>
                <w:rStyle w:val="Hyperlink"/>
                <w:rtl/>
              </w:rPr>
            </w:pPr>
            <w:hyperlink w:anchor="hed21" w:tooltip="סימן ב: האישיות המשפט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4 </w:t>
            </w:r>
          </w:p>
        </w:tc>
        <w:tc>
          <w:tcPr>
            <w:tcW w:w="5669" w:type="dxa"/>
          </w:tcPr>
          <w:p w:rsidR="00930EA8" w:rsidRPr="00930EA8" w:rsidRDefault="00930EA8" w:rsidP="00930EA8">
            <w:pPr>
              <w:spacing w:line="240" w:lineRule="auto"/>
              <w:jc w:val="left"/>
              <w:rPr>
                <w:rFonts w:cs="Frankruhel"/>
                <w:sz w:val="24"/>
                <w:rtl/>
              </w:rPr>
            </w:pPr>
            <w:r>
              <w:rPr>
                <w:sz w:val="24"/>
                <w:rtl/>
              </w:rPr>
              <w:t>האישיות המשפטית של החברה</w:t>
            </w:r>
          </w:p>
        </w:tc>
        <w:tc>
          <w:tcPr>
            <w:tcW w:w="567" w:type="dxa"/>
          </w:tcPr>
          <w:p w:rsidR="00930EA8" w:rsidRPr="00930EA8" w:rsidRDefault="00930EA8" w:rsidP="00930EA8">
            <w:pPr>
              <w:spacing w:line="240" w:lineRule="auto"/>
              <w:jc w:val="left"/>
              <w:rPr>
                <w:rStyle w:val="Hyperlink"/>
                <w:rtl/>
              </w:rPr>
            </w:pPr>
            <w:hyperlink w:anchor="Seif4" w:tooltip="האישיות המשפטית של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5 </w:t>
            </w:r>
          </w:p>
        </w:tc>
        <w:tc>
          <w:tcPr>
            <w:tcW w:w="5669" w:type="dxa"/>
          </w:tcPr>
          <w:p w:rsidR="00930EA8" w:rsidRPr="00930EA8" w:rsidRDefault="00930EA8" w:rsidP="00930EA8">
            <w:pPr>
              <w:spacing w:line="240" w:lineRule="auto"/>
              <w:jc w:val="left"/>
              <w:rPr>
                <w:rFonts w:cs="Frankruhel"/>
                <w:sz w:val="24"/>
                <w:rtl/>
              </w:rPr>
            </w:pPr>
            <w:r>
              <w:rPr>
                <w:sz w:val="24"/>
                <w:rtl/>
              </w:rPr>
              <w:t>קיום חברה</w:t>
            </w:r>
          </w:p>
        </w:tc>
        <w:tc>
          <w:tcPr>
            <w:tcW w:w="567" w:type="dxa"/>
          </w:tcPr>
          <w:p w:rsidR="00930EA8" w:rsidRPr="00930EA8" w:rsidRDefault="00930EA8" w:rsidP="00930EA8">
            <w:pPr>
              <w:spacing w:line="240" w:lineRule="auto"/>
              <w:jc w:val="left"/>
              <w:rPr>
                <w:rStyle w:val="Hyperlink"/>
                <w:rtl/>
              </w:rPr>
            </w:pPr>
            <w:hyperlink w:anchor="Seif5" w:tooltip="קיום 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6 </w:t>
            </w:r>
          </w:p>
        </w:tc>
        <w:tc>
          <w:tcPr>
            <w:tcW w:w="5669" w:type="dxa"/>
          </w:tcPr>
          <w:p w:rsidR="00930EA8" w:rsidRPr="00930EA8" w:rsidRDefault="00930EA8" w:rsidP="00930EA8">
            <w:pPr>
              <w:spacing w:line="240" w:lineRule="auto"/>
              <w:jc w:val="left"/>
              <w:rPr>
                <w:rFonts w:cs="Frankruhel"/>
                <w:sz w:val="24"/>
                <w:rtl/>
              </w:rPr>
            </w:pPr>
            <w:r>
              <w:rPr>
                <w:sz w:val="24"/>
                <w:rtl/>
              </w:rPr>
              <w:t>הרמת מסך</w:t>
            </w:r>
          </w:p>
        </w:tc>
        <w:tc>
          <w:tcPr>
            <w:tcW w:w="567" w:type="dxa"/>
          </w:tcPr>
          <w:p w:rsidR="00930EA8" w:rsidRPr="00930EA8" w:rsidRDefault="00930EA8" w:rsidP="00930EA8">
            <w:pPr>
              <w:spacing w:line="240" w:lineRule="auto"/>
              <w:jc w:val="left"/>
              <w:rPr>
                <w:rStyle w:val="Hyperlink"/>
                <w:rtl/>
              </w:rPr>
            </w:pPr>
            <w:hyperlink w:anchor="Seif6" w:tooltip="הרמת מסך"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7 </w:t>
            </w:r>
          </w:p>
        </w:tc>
        <w:tc>
          <w:tcPr>
            <w:tcW w:w="5669" w:type="dxa"/>
          </w:tcPr>
          <w:p w:rsidR="00930EA8" w:rsidRPr="00930EA8" w:rsidRDefault="00930EA8" w:rsidP="00930EA8">
            <w:pPr>
              <w:spacing w:line="240" w:lineRule="auto"/>
              <w:jc w:val="left"/>
              <w:rPr>
                <w:rFonts w:cs="Frankruhel"/>
                <w:sz w:val="24"/>
                <w:rtl/>
              </w:rPr>
            </w:pPr>
            <w:r>
              <w:rPr>
                <w:sz w:val="24"/>
                <w:rtl/>
              </w:rPr>
              <w:t>הגבלת עיסוקים</w:t>
            </w:r>
          </w:p>
        </w:tc>
        <w:tc>
          <w:tcPr>
            <w:tcW w:w="567" w:type="dxa"/>
          </w:tcPr>
          <w:p w:rsidR="00930EA8" w:rsidRPr="00930EA8" w:rsidRDefault="00930EA8" w:rsidP="00930EA8">
            <w:pPr>
              <w:spacing w:line="240" w:lineRule="auto"/>
              <w:jc w:val="left"/>
              <w:rPr>
                <w:rStyle w:val="Hyperlink"/>
                <w:rtl/>
              </w:rPr>
            </w:pPr>
            <w:hyperlink w:anchor="Seif7" w:tooltip="הגבלת עיסוק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ג': הקמת חברה ורישומה</w:t>
            </w:r>
          </w:p>
        </w:tc>
        <w:tc>
          <w:tcPr>
            <w:tcW w:w="567" w:type="dxa"/>
          </w:tcPr>
          <w:p w:rsidR="00930EA8" w:rsidRPr="00930EA8" w:rsidRDefault="00930EA8" w:rsidP="00930EA8">
            <w:pPr>
              <w:spacing w:line="240" w:lineRule="auto"/>
              <w:jc w:val="left"/>
              <w:rPr>
                <w:rStyle w:val="Hyperlink"/>
                <w:rtl/>
              </w:rPr>
            </w:pPr>
            <w:hyperlink w:anchor="hed22" w:tooltip="סימן ג: הקמת חברה ורישומ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8 </w:t>
            </w:r>
          </w:p>
        </w:tc>
        <w:tc>
          <w:tcPr>
            <w:tcW w:w="5669" w:type="dxa"/>
          </w:tcPr>
          <w:p w:rsidR="00930EA8" w:rsidRPr="00930EA8" w:rsidRDefault="00930EA8" w:rsidP="00930EA8">
            <w:pPr>
              <w:spacing w:line="240" w:lineRule="auto"/>
              <w:jc w:val="left"/>
              <w:rPr>
                <w:rFonts w:cs="Frankruhel"/>
                <w:sz w:val="24"/>
                <w:rtl/>
              </w:rPr>
            </w:pPr>
            <w:r>
              <w:rPr>
                <w:sz w:val="24"/>
                <w:rtl/>
              </w:rPr>
              <w:t>בקשה לרישום</w:t>
            </w:r>
          </w:p>
        </w:tc>
        <w:tc>
          <w:tcPr>
            <w:tcW w:w="567" w:type="dxa"/>
          </w:tcPr>
          <w:p w:rsidR="00930EA8" w:rsidRPr="00930EA8" w:rsidRDefault="00930EA8" w:rsidP="00930EA8">
            <w:pPr>
              <w:spacing w:line="240" w:lineRule="auto"/>
              <w:jc w:val="left"/>
              <w:rPr>
                <w:rStyle w:val="Hyperlink"/>
                <w:rtl/>
              </w:rPr>
            </w:pPr>
            <w:hyperlink w:anchor="Seif8" w:tooltip="בקשה לרישו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9 </w:t>
            </w:r>
          </w:p>
        </w:tc>
        <w:tc>
          <w:tcPr>
            <w:tcW w:w="5669" w:type="dxa"/>
          </w:tcPr>
          <w:p w:rsidR="00930EA8" w:rsidRPr="00930EA8" w:rsidRDefault="00930EA8" w:rsidP="00930EA8">
            <w:pPr>
              <w:spacing w:line="240" w:lineRule="auto"/>
              <w:jc w:val="left"/>
              <w:rPr>
                <w:rFonts w:cs="Frankruhel"/>
                <w:sz w:val="24"/>
                <w:rtl/>
              </w:rPr>
            </w:pPr>
            <w:r>
              <w:rPr>
                <w:sz w:val="24"/>
                <w:rtl/>
              </w:rPr>
              <w:t>אגרות</w:t>
            </w:r>
          </w:p>
        </w:tc>
        <w:tc>
          <w:tcPr>
            <w:tcW w:w="567" w:type="dxa"/>
          </w:tcPr>
          <w:p w:rsidR="00930EA8" w:rsidRPr="00930EA8" w:rsidRDefault="00930EA8" w:rsidP="00930EA8">
            <w:pPr>
              <w:spacing w:line="240" w:lineRule="auto"/>
              <w:jc w:val="left"/>
              <w:rPr>
                <w:rStyle w:val="Hyperlink"/>
                <w:rtl/>
              </w:rPr>
            </w:pPr>
            <w:hyperlink w:anchor="Seif9" w:tooltip="אג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10 </w:t>
            </w:r>
          </w:p>
        </w:tc>
        <w:tc>
          <w:tcPr>
            <w:tcW w:w="5669" w:type="dxa"/>
          </w:tcPr>
          <w:p w:rsidR="00930EA8" w:rsidRPr="00930EA8" w:rsidRDefault="00930EA8" w:rsidP="00930EA8">
            <w:pPr>
              <w:spacing w:line="240" w:lineRule="auto"/>
              <w:jc w:val="left"/>
              <w:rPr>
                <w:rFonts w:cs="Frankruhel"/>
                <w:sz w:val="24"/>
                <w:rtl/>
              </w:rPr>
            </w:pPr>
            <w:r>
              <w:rPr>
                <w:sz w:val="24"/>
                <w:rtl/>
              </w:rPr>
              <w:t>תעודת התאגדות</w:t>
            </w:r>
          </w:p>
        </w:tc>
        <w:tc>
          <w:tcPr>
            <w:tcW w:w="567" w:type="dxa"/>
          </w:tcPr>
          <w:p w:rsidR="00930EA8" w:rsidRPr="00930EA8" w:rsidRDefault="00930EA8" w:rsidP="00930EA8">
            <w:pPr>
              <w:spacing w:line="240" w:lineRule="auto"/>
              <w:jc w:val="left"/>
              <w:rPr>
                <w:rStyle w:val="Hyperlink"/>
                <w:rtl/>
              </w:rPr>
            </w:pPr>
            <w:hyperlink w:anchor="Seif10" w:tooltip="תעודת התאגד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ד': תכלית החברה</w:t>
            </w:r>
          </w:p>
        </w:tc>
        <w:tc>
          <w:tcPr>
            <w:tcW w:w="567" w:type="dxa"/>
          </w:tcPr>
          <w:p w:rsidR="00930EA8" w:rsidRPr="00930EA8" w:rsidRDefault="00930EA8" w:rsidP="00930EA8">
            <w:pPr>
              <w:spacing w:line="240" w:lineRule="auto"/>
              <w:jc w:val="left"/>
              <w:rPr>
                <w:rStyle w:val="Hyperlink"/>
                <w:rtl/>
              </w:rPr>
            </w:pPr>
            <w:hyperlink w:anchor="hed23" w:tooltip="סימן ד: תכלית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11 </w:t>
            </w:r>
          </w:p>
        </w:tc>
        <w:tc>
          <w:tcPr>
            <w:tcW w:w="5669" w:type="dxa"/>
          </w:tcPr>
          <w:p w:rsidR="00930EA8" w:rsidRPr="00930EA8" w:rsidRDefault="00930EA8" w:rsidP="00930EA8">
            <w:pPr>
              <w:spacing w:line="240" w:lineRule="auto"/>
              <w:jc w:val="left"/>
              <w:rPr>
                <w:rFonts w:cs="Frankruhel"/>
                <w:sz w:val="24"/>
                <w:rtl/>
              </w:rPr>
            </w:pPr>
            <w:r>
              <w:rPr>
                <w:sz w:val="24"/>
                <w:rtl/>
              </w:rPr>
              <w:t>תכלית החברה</w:t>
            </w:r>
          </w:p>
        </w:tc>
        <w:tc>
          <w:tcPr>
            <w:tcW w:w="567" w:type="dxa"/>
          </w:tcPr>
          <w:p w:rsidR="00930EA8" w:rsidRPr="00930EA8" w:rsidRDefault="00930EA8" w:rsidP="00930EA8">
            <w:pPr>
              <w:spacing w:line="240" w:lineRule="auto"/>
              <w:jc w:val="left"/>
              <w:rPr>
                <w:rStyle w:val="Hyperlink"/>
                <w:rtl/>
              </w:rPr>
            </w:pPr>
            <w:hyperlink w:anchor="Seif11" w:tooltip="תכלית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ה': פעולות שנעשו על ידי יזם</w:t>
            </w:r>
          </w:p>
        </w:tc>
        <w:tc>
          <w:tcPr>
            <w:tcW w:w="567" w:type="dxa"/>
          </w:tcPr>
          <w:p w:rsidR="00930EA8" w:rsidRPr="00930EA8" w:rsidRDefault="00930EA8" w:rsidP="00930EA8">
            <w:pPr>
              <w:spacing w:line="240" w:lineRule="auto"/>
              <w:jc w:val="left"/>
              <w:rPr>
                <w:rStyle w:val="Hyperlink"/>
                <w:rtl/>
              </w:rPr>
            </w:pPr>
            <w:hyperlink w:anchor="hed24" w:tooltip="סימן ה: פעולות שנעשו על ידי יז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12 </w:t>
            </w:r>
          </w:p>
        </w:tc>
        <w:tc>
          <w:tcPr>
            <w:tcW w:w="5669" w:type="dxa"/>
          </w:tcPr>
          <w:p w:rsidR="00930EA8" w:rsidRPr="00930EA8" w:rsidRDefault="00930EA8" w:rsidP="00930EA8">
            <w:pPr>
              <w:spacing w:line="240" w:lineRule="auto"/>
              <w:jc w:val="left"/>
              <w:rPr>
                <w:rFonts w:cs="Frankruhel"/>
                <w:sz w:val="24"/>
                <w:rtl/>
              </w:rPr>
            </w:pPr>
            <w:r>
              <w:rPr>
                <w:sz w:val="24"/>
                <w:rtl/>
              </w:rPr>
              <w:t>אישור פעולה</w:t>
            </w:r>
          </w:p>
        </w:tc>
        <w:tc>
          <w:tcPr>
            <w:tcW w:w="567" w:type="dxa"/>
          </w:tcPr>
          <w:p w:rsidR="00930EA8" w:rsidRPr="00930EA8" w:rsidRDefault="00930EA8" w:rsidP="00930EA8">
            <w:pPr>
              <w:spacing w:line="240" w:lineRule="auto"/>
              <w:jc w:val="left"/>
              <w:rPr>
                <w:rStyle w:val="Hyperlink"/>
                <w:rtl/>
              </w:rPr>
            </w:pPr>
            <w:hyperlink w:anchor="Seif12" w:tooltip="אישור פעול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13 </w:t>
            </w:r>
          </w:p>
        </w:tc>
        <w:tc>
          <w:tcPr>
            <w:tcW w:w="5669" w:type="dxa"/>
          </w:tcPr>
          <w:p w:rsidR="00930EA8" w:rsidRPr="00930EA8" w:rsidRDefault="00930EA8" w:rsidP="00930EA8">
            <w:pPr>
              <w:spacing w:line="240" w:lineRule="auto"/>
              <w:jc w:val="left"/>
              <w:rPr>
                <w:rFonts w:cs="Frankruhel"/>
                <w:sz w:val="24"/>
                <w:rtl/>
              </w:rPr>
            </w:pPr>
            <w:r>
              <w:rPr>
                <w:sz w:val="24"/>
                <w:rtl/>
              </w:rPr>
              <w:t>מעמדו של צד שלישי ליזמות</w:t>
            </w:r>
          </w:p>
        </w:tc>
        <w:tc>
          <w:tcPr>
            <w:tcW w:w="567" w:type="dxa"/>
          </w:tcPr>
          <w:p w:rsidR="00930EA8" w:rsidRPr="00930EA8" w:rsidRDefault="00930EA8" w:rsidP="00930EA8">
            <w:pPr>
              <w:spacing w:line="240" w:lineRule="auto"/>
              <w:jc w:val="left"/>
              <w:rPr>
                <w:rStyle w:val="Hyperlink"/>
                <w:rtl/>
              </w:rPr>
            </w:pPr>
            <w:hyperlink w:anchor="Seif13" w:tooltip="מעמדו של צד שלישי ליזמ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14 </w:t>
            </w:r>
          </w:p>
        </w:tc>
        <w:tc>
          <w:tcPr>
            <w:tcW w:w="5669" w:type="dxa"/>
          </w:tcPr>
          <w:p w:rsidR="00930EA8" w:rsidRPr="00930EA8" w:rsidRDefault="00930EA8" w:rsidP="00930EA8">
            <w:pPr>
              <w:spacing w:line="240" w:lineRule="auto"/>
              <w:jc w:val="left"/>
              <w:rPr>
                <w:rFonts w:cs="Frankruhel"/>
                <w:sz w:val="24"/>
                <w:rtl/>
              </w:rPr>
            </w:pPr>
            <w:r>
              <w:rPr>
                <w:sz w:val="24"/>
                <w:rtl/>
              </w:rPr>
              <w:t>אי ידיעה על היזמות</w:t>
            </w:r>
          </w:p>
        </w:tc>
        <w:tc>
          <w:tcPr>
            <w:tcW w:w="567" w:type="dxa"/>
          </w:tcPr>
          <w:p w:rsidR="00930EA8" w:rsidRPr="00930EA8" w:rsidRDefault="00930EA8" w:rsidP="00930EA8">
            <w:pPr>
              <w:spacing w:line="240" w:lineRule="auto"/>
              <w:jc w:val="left"/>
              <w:rPr>
                <w:rStyle w:val="Hyperlink"/>
                <w:rtl/>
              </w:rPr>
            </w:pPr>
            <w:hyperlink w:anchor="Seif14" w:tooltip="אי ידיעה על היזמ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שני: התקנון</w:t>
            </w:r>
          </w:p>
        </w:tc>
        <w:tc>
          <w:tcPr>
            <w:tcW w:w="567" w:type="dxa"/>
          </w:tcPr>
          <w:p w:rsidR="00930EA8" w:rsidRPr="00930EA8" w:rsidRDefault="00930EA8" w:rsidP="00930EA8">
            <w:pPr>
              <w:spacing w:line="240" w:lineRule="auto"/>
              <w:jc w:val="left"/>
              <w:rPr>
                <w:rStyle w:val="Hyperlink"/>
                <w:rtl/>
              </w:rPr>
            </w:pPr>
            <w:hyperlink w:anchor="med3" w:tooltip="פרק שני: התקנ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תוכן התקנון ושינויו</w:t>
            </w:r>
          </w:p>
        </w:tc>
        <w:tc>
          <w:tcPr>
            <w:tcW w:w="567" w:type="dxa"/>
          </w:tcPr>
          <w:p w:rsidR="00930EA8" w:rsidRPr="00930EA8" w:rsidRDefault="00930EA8" w:rsidP="00930EA8">
            <w:pPr>
              <w:spacing w:line="240" w:lineRule="auto"/>
              <w:jc w:val="left"/>
              <w:rPr>
                <w:rStyle w:val="Hyperlink"/>
                <w:rtl/>
              </w:rPr>
            </w:pPr>
            <w:hyperlink w:anchor="hed25" w:tooltip="סימן א: תוכן התקנון ושינויו"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15 </w:t>
            </w:r>
          </w:p>
        </w:tc>
        <w:tc>
          <w:tcPr>
            <w:tcW w:w="5669" w:type="dxa"/>
          </w:tcPr>
          <w:p w:rsidR="00930EA8" w:rsidRPr="00930EA8" w:rsidRDefault="00930EA8" w:rsidP="00930EA8">
            <w:pPr>
              <w:spacing w:line="240" w:lineRule="auto"/>
              <w:jc w:val="left"/>
              <w:rPr>
                <w:rFonts w:cs="Frankruhel"/>
                <w:sz w:val="24"/>
                <w:rtl/>
              </w:rPr>
            </w:pPr>
            <w:r>
              <w:rPr>
                <w:sz w:val="24"/>
                <w:rtl/>
              </w:rPr>
              <w:t>תקנון החברה</w:t>
            </w:r>
          </w:p>
        </w:tc>
        <w:tc>
          <w:tcPr>
            <w:tcW w:w="567" w:type="dxa"/>
          </w:tcPr>
          <w:p w:rsidR="00930EA8" w:rsidRPr="00930EA8" w:rsidRDefault="00930EA8" w:rsidP="00930EA8">
            <w:pPr>
              <w:spacing w:line="240" w:lineRule="auto"/>
              <w:jc w:val="left"/>
              <w:rPr>
                <w:rStyle w:val="Hyperlink"/>
                <w:rtl/>
              </w:rPr>
            </w:pPr>
            <w:hyperlink w:anchor="Seif15" w:tooltip="תקנון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16 </w:t>
            </w:r>
          </w:p>
        </w:tc>
        <w:tc>
          <w:tcPr>
            <w:tcW w:w="5669" w:type="dxa"/>
          </w:tcPr>
          <w:p w:rsidR="00930EA8" w:rsidRPr="00930EA8" w:rsidRDefault="00930EA8" w:rsidP="00930EA8">
            <w:pPr>
              <w:spacing w:line="240" w:lineRule="auto"/>
              <w:jc w:val="left"/>
              <w:rPr>
                <w:rFonts w:cs="Frankruhel"/>
                <w:sz w:val="24"/>
                <w:rtl/>
              </w:rPr>
            </w:pPr>
            <w:r>
              <w:rPr>
                <w:sz w:val="24"/>
                <w:rtl/>
              </w:rPr>
              <w:t>תוקף התקנון</w:t>
            </w:r>
          </w:p>
        </w:tc>
        <w:tc>
          <w:tcPr>
            <w:tcW w:w="567" w:type="dxa"/>
          </w:tcPr>
          <w:p w:rsidR="00930EA8" w:rsidRPr="00930EA8" w:rsidRDefault="00930EA8" w:rsidP="00930EA8">
            <w:pPr>
              <w:spacing w:line="240" w:lineRule="auto"/>
              <w:jc w:val="left"/>
              <w:rPr>
                <w:rStyle w:val="Hyperlink"/>
                <w:rtl/>
              </w:rPr>
            </w:pPr>
            <w:hyperlink w:anchor="Seif16" w:tooltip="תוקף התקנ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17 </w:t>
            </w:r>
          </w:p>
        </w:tc>
        <w:tc>
          <w:tcPr>
            <w:tcW w:w="5669" w:type="dxa"/>
          </w:tcPr>
          <w:p w:rsidR="00930EA8" w:rsidRPr="00930EA8" w:rsidRDefault="00930EA8" w:rsidP="00930EA8">
            <w:pPr>
              <w:spacing w:line="240" w:lineRule="auto"/>
              <w:jc w:val="left"/>
              <w:rPr>
                <w:rFonts w:cs="Frankruhel"/>
                <w:sz w:val="24"/>
                <w:rtl/>
              </w:rPr>
            </w:pPr>
            <w:r>
              <w:rPr>
                <w:sz w:val="24"/>
                <w:rtl/>
              </w:rPr>
              <w:t>תקנון כחוזה</w:t>
            </w:r>
          </w:p>
        </w:tc>
        <w:tc>
          <w:tcPr>
            <w:tcW w:w="567" w:type="dxa"/>
          </w:tcPr>
          <w:p w:rsidR="00930EA8" w:rsidRPr="00930EA8" w:rsidRDefault="00930EA8" w:rsidP="00930EA8">
            <w:pPr>
              <w:spacing w:line="240" w:lineRule="auto"/>
              <w:jc w:val="left"/>
              <w:rPr>
                <w:rStyle w:val="Hyperlink"/>
                <w:rtl/>
              </w:rPr>
            </w:pPr>
            <w:hyperlink w:anchor="Seif17" w:tooltip="תקנון כחוז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18 </w:t>
            </w:r>
          </w:p>
        </w:tc>
        <w:tc>
          <w:tcPr>
            <w:tcW w:w="5669" w:type="dxa"/>
          </w:tcPr>
          <w:p w:rsidR="00930EA8" w:rsidRPr="00930EA8" w:rsidRDefault="00930EA8" w:rsidP="00930EA8">
            <w:pPr>
              <w:spacing w:line="240" w:lineRule="auto"/>
              <w:jc w:val="left"/>
              <w:rPr>
                <w:rFonts w:cs="Frankruhel"/>
                <w:sz w:val="24"/>
                <w:rtl/>
              </w:rPr>
            </w:pPr>
            <w:r>
              <w:rPr>
                <w:sz w:val="24"/>
                <w:rtl/>
              </w:rPr>
              <w:t>פרטים שחובה לכלול בתקנון</w:t>
            </w:r>
          </w:p>
        </w:tc>
        <w:tc>
          <w:tcPr>
            <w:tcW w:w="567" w:type="dxa"/>
          </w:tcPr>
          <w:p w:rsidR="00930EA8" w:rsidRPr="00930EA8" w:rsidRDefault="00930EA8" w:rsidP="00930EA8">
            <w:pPr>
              <w:spacing w:line="240" w:lineRule="auto"/>
              <w:jc w:val="left"/>
              <w:rPr>
                <w:rStyle w:val="Hyperlink"/>
                <w:rtl/>
              </w:rPr>
            </w:pPr>
            <w:hyperlink w:anchor="Seif18" w:tooltip="פרטים שחובה לכלול בתקנ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19 </w:t>
            </w:r>
          </w:p>
        </w:tc>
        <w:tc>
          <w:tcPr>
            <w:tcW w:w="5669" w:type="dxa"/>
          </w:tcPr>
          <w:p w:rsidR="00930EA8" w:rsidRPr="00930EA8" w:rsidRDefault="00930EA8" w:rsidP="00930EA8">
            <w:pPr>
              <w:spacing w:line="240" w:lineRule="auto"/>
              <w:jc w:val="left"/>
              <w:rPr>
                <w:rFonts w:cs="Frankruhel"/>
                <w:sz w:val="24"/>
                <w:rtl/>
              </w:rPr>
            </w:pPr>
            <w:r>
              <w:rPr>
                <w:sz w:val="24"/>
                <w:rtl/>
              </w:rPr>
              <w:t>פרטים שניתן לכלול בתקנון</w:t>
            </w:r>
          </w:p>
        </w:tc>
        <w:tc>
          <w:tcPr>
            <w:tcW w:w="567" w:type="dxa"/>
          </w:tcPr>
          <w:p w:rsidR="00930EA8" w:rsidRPr="00930EA8" w:rsidRDefault="00930EA8" w:rsidP="00930EA8">
            <w:pPr>
              <w:spacing w:line="240" w:lineRule="auto"/>
              <w:jc w:val="left"/>
              <w:rPr>
                <w:rStyle w:val="Hyperlink"/>
                <w:rtl/>
              </w:rPr>
            </w:pPr>
            <w:hyperlink w:anchor="Seif19" w:tooltip="פרטים שניתן לכלול בתקנ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20 </w:t>
            </w:r>
          </w:p>
        </w:tc>
        <w:tc>
          <w:tcPr>
            <w:tcW w:w="5669" w:type="dxa"/>
          </w:tcPr>
          <w:p w:rsidR="00930EA8" w:rsidRPr="00930EA8" w:rsidRDefault="00930EA8" w:rsidP="00930EA8">
            <w:pPr>
              <w:spacing w:line="240" w:lineRule="auto"/>
              <w:jc w:val="left"/>
              <w:rPr>
                <w:rFonts w:cs="Frankruhel"/>
                <w:sz w:val="24"/>
                <w:rtl/>
              </w:rPr>
            </w:pPr>
            <w:r>
              <w:rPr>
                <w:sz w:val="24"/>
                <w:rtl/>
              </w:rPr>
              <w:t>שינוי תקנון</w:t>
            </w:r>
          </w:p>
        </w:tc>
        <w:tc>
          <w:tcPr>
            <w:tcW w:w="567" w:type="dxa"/>
          </w:tcPr>
          <w:p w:rsidR="00930EA8" w:rsidRPr="00930EA8" w:rsidRDefault="00930EA8" w:rsidP="00930EA8">
            <w:pPr>
              <w:spacing w:line="240" w:lineRule="auto"/>
              <w:jc w:val="left"/>
              <w:rPr>
                <w:rStyle w:val="Hyperlink"/>
                <w:rtl/>
              </w:rPr>
            </w:pPr>
            <w:hyperlink w:anchor="Seif20" w:tooltip="שינוי תקנ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21 </w:t>
            </w:r>
          </w:p>
        </w:tc>
        <w:tc>
          <w:tcPr>
            <w:tcW w:w="5669" w:type="dxa"/>
          </w:tcPr>
          <w:p w:rsidR="00930EA8" w:rsidRPr="00930EA8" w:rsidRDefault="00930EA8" w:rsidP="00930EA8">
            <w:pPr>
              <w:spacing w:line="240" w:lineRule="auto"/>
              <w:jc w:val="left"/>
              <w:rPr>
                <w:rFonts w:cs="Frankruhel"/>
                <w:sz w:val="24"/>
                <w:rtl/>
              </w:rPr>
            </w:pPr>
            <w:r>
              <w:rPr>
                <w:sz w:val="24"/>
                <w:rtl/>
              </w:rPr>
              <w:t>תוקף השינוי ודיווח</w:t>
            </w:r>
          </w:p>
        </w:tc>
        <w:tc>
          <w:tcPr>
            <w:tcW w:w="567" w:type="dxa"/>
          </w:tcPr>
          <w:p w:rsidR="00930EA8" w:rsidRPr="00930EA8" w:rsidRDefault="00930EA8" w:rsidP="00930EA8">
            <w:pPr>
              <w:spacing w:line="240" w:lineRule="auto"/>
              <w:jc w:val="left"/>
              <w:rPr>
                <w:rStyle w:val="Hyperlink"/>
                <w:rtl/>
              </w:rPr>
            </w:pPr>
            <w:hyperlink w:anchor="Seif21" w:tooltip="תוקף השינוי ודיווח"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 </w:t>
            </w:r>
          </w:p>
        </w:tc>
        <w:tc>
          <w:tcPr>
            <w:tcW w:w="5669" w:type="dxa"/>
          </w:tcPr>
          <w:p w:rsidR="00930EA8" w:rsidRPr="00930EA8" w:rsidRDefault="00930EA8" w:rsidP="00930EA8">
            <w:pPr>
              <w:spacing w:line="240" w:lineRule="auto"/>
              <w:jc w:val="left"/>
              <w:rPr>
                <w:rFonts w:cs="Frankruhel"/>
                <w:sz w:val="24"/>
                <w:rtl/>
              </w:rPr>
            </w:pPr>
            <w:r>
              <w:rPr>
                <w:sz w:val="24"/>
                <w:rtl/>
              </w:rPr>
              <w:t>הגבלת אפשרות שינוי התקנון</w:t>
            </w:r>
          </w:p>
        </w:tc>
        <w:tc>
          <w:tcPr>
            <w:tcW w:w="567" w:type="dxa"/>
          </w:tcPr>
          <w:p w:rsidR="00930EA8" w:rsidRPr="00930EA8" w:rsidRDefault="00930EA8" w:rsidP="00930EA8">
            <w:pPr>
              <w:spacing w:line="240" w:lineRule="auto"/>
              <w:jc w:val="left"/>
              <w:rPr>
                <w:rStyle w:val="Hyperlink"/>
                <w:rtl/>
              </w:rPr>
            </w:pPr>
            <w:hyperlink w:anchor="Seif22" w:tooltip="הגבלת אפשרות שינוי התקנ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23 </w:t>
            </w:r>
          </w:p>
        </w:tc>
        <w:tc>
          <w:tcPr>
            <w:tcW w:w="5669" w:type="dxa"/>
          </w:tcPr>
          <w:p w:rsidR="00930EA8" w:rsidRPr="00930EA8" w:rsidRDefault="00930EA8" w:rsidP="00930EA8">
            <w:pPr>
              <w:spacing w:line="240" w:lineRule="auto"/>
              <w:jc w:val="left"/>
              <w:rPr>
                <w:rFonts w:cs="Frankruhel"/>
                <w:sz w:val="24"/>
                <w:rtl/>
              </w:rPr>
            </w:pPr>
            <w:r>
              <w:rPr>
                <w:sz w:val="24"/>
                <w:rtl/>
              </w:rPr>
              <w:t>חתימה על התקנון</w:t>
            </w:r>
          </w:p>
        </w:tc>
        <w:tc>
          <w:tcPr>
            <w:tcW w:w="567" w:type="dxa"/>
          </w:tcPr>
          <w:p w:rsidR="00930EA8" w:rsidRPr="00930EA8" w:rsidRDefault="00930EA8" w:rsidP="00930EA8">
            <w:pPr>
              <w:spacing w:line="240" w:lineRule="auto"/>
              <w:jc w:val="left"/>
              <w:rPr>
                <w:rStyle w:val="Hyperlink"/>
                <w:rtl/>
              </w:rPr>
            </w:pPr>
            <w:hyperlink w:anchor="Seif23" w:tooltip="חתימה על התקנ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 </w:t>
            </w:r>
          </w:p>
        </w:tc>
        <w:tc>
          <w:tcPr>
            <w:tcW w:w="5669" w:type="dxa"/>
          </w:tcPr>
          <w:p w:rsidR="00930EA8" w:rsidRPr="00930EA8" w:rsidRDefault="00930EA8" w:rsidP="00930EA8">
            <w:pPr>
              <w:spacing w:line="240" w:lineRule="auto"/>
              <w:jc w:val="left"/>
              <w:rPr>
                <w:rFonts w:cs="Frankruhel"/>
                <w:sz w:val="24"/>
                <w:rtl/>
              </w:rPr>
            </w:pPr>
            <w:r>
              <w:rPr>
                <w:sz w:val="24"/>
                <w:rtl/>
              </w:rPr>
              <w:t>הוראות מעבר לגבי תזכיר ותקנון</w:t>
            </w:r>
          </w:p>
        </w:tc>
        <w:tc>
          <w:tcPr>
            <w:tcW w:w="567" w:type="dxa"/>
          </w:tcPr>
          <w:p w:rsidR="00930EA8" w:rsidRPr="00930EA8" w:rsidRDefault="00930EA8" w:rsidP="00930EA8">
            <w:pPr>
              <w:spacing w:line="240" w:lineRule="auto"/>
              <w:jc w:val="left"/>
              <w:rPr>
                <w:rStyle w:val="Hyperlink"/>
                <w:rtl/>
              </w:rPr>
            </w:pPr>
            <w:hyperlink w:anchor="Seif24" w:tooltip="הוראות מעבר לגבי תזכיר ותקנ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שם החברה</w:t>
            </w:r>
          </w:p>
        </w:tc>
        <w:tc>
          <w:tcPr>
            <w:tcW w:w="567" w:type="dxa"/>
          </w:tcPr>
          <w:p w:rsidR="00930EA8" w:rsidRPr="00930EA8" w:rsidRDefault="00930EA8" w:rsidP="00930EA8">
            <w:pPr>
              <w:spacing w:line="240" w:lineRule="auto"/>
              <w:jc w:val="left"/>
              <w:rPr>
                <w:rStyle w:val="Hyperlink"/>
                <w:rtl/>
              </w:rPr>
            </w:pPr>
            <w:hyperlink w:anchor="hed26" w:tooltip="סימן ב: שם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25 </w:t>
            </w:r>
          </w:p>
        </w:tc>
        <w:tc>
          <w:tcPr>
            <w:tcW w:w="5669" w:type="dxa"/>
          </w:tcPr>
          <w:p w:rsidR="00930EA8" w:rsidRPr="00930EA8" w:rsidRDefault="00930EA8" w:rsidP="00930EA8">
            <w:pPr>
              <w:spacing w:line="240" w:lineRule="auto"/>
              <w:jc w:val="left"/>
              <w:rPr>
                <w:rFonts w:cs="Frankruhel"/>
                <w:sz w:val="24"/>
                <w:rtl/>
              </w:rPr>
            </w:pPr>
            <w:r>
              <w:rPr>
                <w:sz w:val="24"/>
                <w:rtl/>
              </w:rPr>
              <w:t>בחירת שם</w:t>
            </w:r>
          </w:p>
        </w:tc>
        <w:tc>
          <w:tcPr>
            <w:tcW w:w="567" w:type="dxa"/>
          </w:tcPr>
          <w:p w:rsidR="00930EA8" w:rsidRPr="00930EA8" w:rsidRDefault="00930EA8" w:rsidP="00930EA8">
            <w:pPr>
              <w:spacing w:line="240" w:lineRule="auto"/>
              <w:jc w:val="left"/>
              <w:rPr>
                <w:rStyle w:val="Hyperlink"/>
                <w:rtl/>
              </w:rPr>
            </w:pPr>
            <w:hyperlink w:anchor="Seif25" w:tooltip="בחירת ש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26 </w:t>
            </w:r>
          </w:p>
        </w:tc>
        <w:tc>
          <w:tcPr>
            <w:tcW w:w="5669" w:type="dxa"/>
          </w:tcPr>
          <w:p w:rsidR="00930EA8" w:rsidRPr="00930EA8" w:rsidRDefault="00930EA8" w:rsidP="00930EA8">
            <w:pPr>
              <w:spacing w:line="240" w:lineRule="auto"/>
              <w:jc w:val="left"/>
              <w:rPr>
                <w:rFonts w:cs="Frankruhel"/>
                <w:sz w:val="24"/>
                <w:rtl/>
              </w:rPr>
            </w:pPr>
            <w:r>
              <w:rPr>
                <w:sz w:val="24"/>
                <w:rtl/>
              </w:rPr>
              <w:t>ציון בע"מ בסוף שם חברה</w:t>
            </w:r>
          </w:p>
        </w:tc>
        <w:tc>
          <w:tcPr>
            <w:tcW w:w="567" w:type="dxa"/>
          </w:tcPr>
          <w:p w:rsidR="00930EA8" w:rsidRPr="00930EA8" w:rsidRDefault="00930EA8" w:rsidP="00930EA8">
            <w:pPr>
              <w:spacing w:line="240" w:lineRule="auto"/>
              <w:jc w:val="left"/>
              <w:rPr>
                <w:rStyle w:val="Hyperlink"/>
                <w:rtl/>
              </w:rPr>
            </w:pPr>
            <w:hyperlink w:anchor="Seif26" w:tooltip="ציון בעמ בסוף שם 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27 </w:t>
            </w:r>
          </w:p>
        </w:tc>
        <w:tc>
          <w:tcPr>
            <w:tcW w:w="5669" w:type="dxa"/>
          </w:tcPr>
          <w:p w:rsidR="00930EA8" w:rsidRPr="00930EA8" w:rsidRDefault="00930EA8" w:rsidP="00930EA8">
            <w:pPr>
              <w:spacing w:line="240" w:lineRule="auto"/>
              <w:jc w:val="left"/>
              <w:rPr>
                <w:rFonts w:cs="Frankruhel"/>
                <w:sz w:val="24"/>
                <w:rtl/>
              </w:rPr>
            </w:pPr>
            <w:r>
              <w:rPr>
                <w:sz w:val="24"/>
                <w:rtl/>
              </w:rPr>
              <w:t>שם מטעה</w:t>
            </w:r>
          </w:p>
        </w:tc>
        <w:tc>
          <w:tcPr>
            <w:tcW w:w="567" w:type="dxa"/>
          </w:tcPr>
          <w:p w:rsidR="00930EA8" w:rsidRPr="00930EA8" w:rsidRDefault="00930EA8" w:rsidP="00930EA8">
            <w:pPr>
              <w:spacing w:line="240" w:lineRule="auto"/>
              <w:jc w:val="left"/>
              <w:rPr>
                <w:rStyle w:val="Hyperlink"/>
                <w:rtl/>
              </w:rPr>
            </w:pPr>
            <w:hyperlink w:anchor="Seif27" w:tooltip="שם מטע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lastRenderedPageBreak/>
              <w:t xml:space="preserve">סעיף 28 </w:t>
            </w:r>
          </w:p>
        </w:tc>
        <w:tc>
          <w:tcPr>
            <w:tcW w:w="5669" w:type="dxa"/>
          </w:tcPr>
          <w:p w:rsidR="00930EA8" w:rsidRPr="00930EA8" w:rsidRDefault="00930EA8" w:rsidP="00930EA8">
            <w:pPr>
              <w:spacing w:line="240" w:lineRule="auto"/>
              <w:jc w:val="left"/>
              <w:rPr>
                <w:rFonts w:cs="Frankruhel"/>
                <w:sz w:val="24"/>
                <w:rtl/>
              </w:rPr>
            </w:pPr>
            <w:r>
              <w:rPr>
                <w:sz w:val="24"/>
                <w:rtl/>
              </w:rPr>
              <w:t>שם הנוגד את תקנת הציבור</w:t>
            </w:r>
          </w:p>
        </w:tc>
        <w:tc>
          <w:tcPr>
            <w:tcW w:w="567" w:type="dxa"/>
          </w:tcPr>
          <w:p w:rsidR="00930EA8" w:rsidRPr="00930EA8" w:rsidRDefault="00930EA8" w:rsidP="00930EA8">
            <w:pPr>
              <w:spacing w:line="240" w:lineRule="auto"/>
              <w:jc w:val="left"/>
              <w:rPr>
                <w:rStyle w:val="Hyperlink"/>
                <w:rtl/>
              </w:rPr>
            </w:pPr>
            <w:hyperlink w:anchor="Seif28" w:tooltip="שם הנוגד את תקנת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29 </w:t>
            </w:r>
          </w:p>
        </w:tc>
        <w:tc>
          <w:tcPr>
            <w:tcW w:w="5669" w:type="dxa"/>
          </w:tcPr>
          <w:p w:rsidR="00930EA8" w:rsidRPr="00930EA8" w:rsidRDefault="00930EA8" w:rsidP="00930EA8">
            <w:pPr>
              <w:spacing w:line="240" w:lineRule="auto"/>
              <w:jc w:val="left"/>
              <w:rPr>
                <w:rFonts w:cs="Frankruhel"/>
                <w:sz w:val="24"/>
                <w:rtl/>
              </w:rPr>
            </w:pPr>
            <w:r>
              <w:rPr>
                <w:sz w:val="24"/>
                <w:rtl/>
              </w:rPr>
              <w:t>סמכות הרשם להורות על שינוי שם</w:t>
            </w:r>
          </w:p>
        </w:tc>
        <w:tc>
          <w:tcPr>
            <w:tcW w:w="567" w:type="dxa"/>
          </w:tcPr>
          <w:p w:rsidR="00930EA8" w:rsidRPr="00930EA8" w:rsidRDefault="00930EA8" w:rsidP="00930EA8">
            <w:pPr>
              <w:spacing w:line="240" w:lineRule="auto"/>
              <w:jc w:val="left"/>
              <w:rPr>
                <w:rStyle w:val="Hyperlink"/>
                <w:rtl/>
              </w:rPr>
            </w:pPr>
            <w:hyperlink w:anchor="Seif29" w:tooltip="סמכות הרשם להורות על שינוי ש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30 </w:t>
            </w:r>
          </w:p>
        </w:tc>
        <w:tc>
          <w:tcPr>
            <w:tcW w:w="5669" w:type="dxa"/>
          </w:tcPr>
          <w:p w:rsidR="00930EA8" w:rsidRPr="00930EA8" w:rsidRDefault="00930EA8" w:rsidP="00930EA8">
            <w:pPr>
              <w:spacing w:line="240" w:lineRule="auto"/>
              <w:jc w:val="left"/>
              <w:rPr>
                <w:rFonts w:cs="Frankruhel"/>
                <w:sz w:val="24"/>
                <w:rtl/>
              </w:rPr>
            </w:pPr>
            <w:r>
              <w:rPr>
                <w:sz w:val="24"/>
                <w:rtl/>
              </w:rPr>
              <w:t>צו מניעה</w:t>
            </w:r>
          </w:p>
        </w:tc>
        <w:tc>
          <w:tcPr>
            <w:tcW w:w="567" w:type="dxa"/>
          </w:tcPr>
          <w:p w:rsidR="00930EA8" w:rsidRPr="00930EA8" w:rsidRDefault="00930EA8" w:rsidP="00930EA8">
            <w:pPr>
              <w:spacing w:line="240" w:lineRule="auto"/>
              <w:jc w:val="left"/>
              <w:rPr>
                <w:rStyle w:val="Hyperlink"/>
                <w:rtl/>
              </w:rPr>
            </w:pPr>
            <w:hyperlink w:anchor="Seif30" w:tooltip="צו מניע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31 </w:t>
            </w:r>
          </w:p>
        </w:tc>
        <w:tc>
          <w:tcPr>
            <w:tcW w:w="5669" w:type="dxa"/>
          </w:tcPr>
          <w:p w:rsidR="00930EA8" w:rsidRPr="00930EA8" w:rsidRDefault="00930EA8" w:rsidP="00930EA8">
            <w:pPr>
              <w:spacing w:line="240" w:lineRule="auto"/>
              <w:jc w:val="left"/>
              <w:rPr>
                <w:rFonts w:cs="Frankruhel"/>
                <w:sz w:val="24"/>
                <w:rtl/>
              </w:rPr>
            </w:pPr>
            <w:r>
              <w:rPr>
                <w:sz w:val="24"/>
                <w:rtl/>
              </w:rPr>
              <w:t>שינוי שם</w:t>
            </w:r>
          </w:p>
        </w:tc>
        <w:tc>
          <w:tcPr>
            <w:tcW w:w="567" w:type="dxa"/>
          </w:tcPr>
          <w:p w:rsidR="00930EA8" w:rsidRPr="00930EA8" w:rsidRDefault="00930EA8" w:rsidP="00930EA8">
            <w:pPr>
              <w:spacing w:line="240" w:lineRule="auto"/>
              <w:jc w:val="left"/>
              <w:rPr>
                <w:rStyle w:val="Hyperlink"/>
                <w:rtl/>
              </w:rPr>
            </w:pPr>
            <w:hyperlink w:anchor="Seif31" w:tooltip="שינוי ש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ג': מטרות החברה</w:t>
            </w:r>
          </w:p>
        </w:tc>
        <w:tc>
          <w:tcPr>
            <w:tcW w:w="567" w:type="dxa"/>
          </w:tcPr>
          <w:p w:rsidR="00930EA8" w:rsidRPr="00930EA8" w:rsidRDefault="00930EA8" w:rsidP="00930EA8">
            <w:pPr>
              <w:spacing w:line="240" w:lineRule="auto"/>
              <w:jc w:val="left"/>
              <w:rPr>
                <w:rStyle w:val="Hyperlink"/>
                <w:rtl/>
              </w:rPr>
            </w:pPr>
            <w:hyperlink w:anchor="hed27" w:tooltip="סימן ג: מטרות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32 </w:t>
            </w:r>
          </w:p>
        </w:tc>
        <w:tc>
          <w:tcPr>
            <w:tcW w:w="5669" w:type="dxa"/>
          </w:tcPr>
          <w:p w:rsidR="00930EA8" w:rsidRPr="00930EA8" w:rsidRDefault="00930EA8" w:rsidP="00930EA8">
            <w:pPr>
              <w:spacing w:line="240" w:lineRule="auto"/>
              <w:jc w:val="left"/>
              <w:rPr>
                <w:rFonts w:cs="Frankruhel"/>
                <w:sz w:val="24"/>
                <w:rtl/>
              </w:rPr>
            </w:pPr>
            <w:r>
              <w:rPr>
                <w:sz w:val="24"/>
                <w:rtl/>
              </w:rPr>
              <w:t>ציון מטרות החברה בתקנון</w:t>
            </w:r>
          </w:p>
        </w:tc>
        <w:tc>
          <w:tcPr>
            <w:tcW w:w="567" w:type="dxa"/>
          </w:tcPr>
          <w:p w:rsidR="00930EA8" w:rsidRPr="00930EA8" w:rsidRDefault="00930EA8" w:rsidP="00930EA8">
            <w:pPr>
              <w:spacing w:line="240" w:lineRule="auto"/>
              <w:jc w:val="left"/>
              <w:rPr>
                <w:rStyle w:val="Hyperlink"/>
                <w:rtl/>
              </w:rPr>
            </w:pPr>
            <w:hyperlink w:anchor="Seif32" w:tooltip="ציון מטרות החברה בתקנ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ד': הון המניות הרשום וחלוקתו</w:t>
            </w:r>
          </w:p>
        </w:tc>
        <w:tc>
          <w:tcPr>
            <w:tcW w:w="567" w:type="dxa"/>
          </w:tcPr>
          <w:p w:rsidR="00930EA8" w:rsidRPr="00930EA8" w:rsidRDefault="00930EA8" w:rsidP="00930EA8">
            <w:pPr>
              <w:spacing w:line="240" w:lineRule="auto"/>
              <w:jc w:val="left"/>
              <w:rPr>
                <w:rStyle w:val="Hyperlink"/>
                <w:rtl/>
              </w:rPr>
            </w:pPr>
            <w:hyperlink w:anchor="hed28" w:tooltip="סימן ד: הון המניות הרשום וחלוקתו"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33 </w:t>
            </w:r>
          </w:p>
        </w:tc>
        <w:tc>
          <w:tcPr>
            <w:tcW w:w="5669" w:type="dxa"/>
          </w:tcPr>
          <w:p w:rsidR="00930EA8" w:rsidRPr="00930EA8" w:rsidRDefault="00930EA8" w:rsidP="00930EA8">
            <w:pPr>
              <w:spacing w:line="240" w:lineRule="auto"/>
              <w:jc w:val="left"/>
              <w:rPr>
                <w:rFonts w:cs="Frankruhel"/>
                <w:sz w:val="24"/>
                <w:rtl/>
              </w:rPr>
            </w:pPr>
            <w:r>
              <w:rPr>
                <w:sz w:val="24"/>
                <w:rtl/>
              </w:rPr>
              <w:t>הון המניות הרשום</w:t>
            </w:r>
          </w:p>
        </w:tc>
        <w:tc>
          <w:tcPr>
            <w:tcW w:w="567" w:type="dxa"/>
          </w:tcPr>
          <w:p w:rsidR="00930EA8" w:rsidRPr="00930EA8" w:rsidRDefault="00930EA8" w:rsidP="00930EA8">
            <w:pPr>
              <w:spacing w:line="240" w:lineRule="auto"/>
              <w:jc w:val="left"/>
              <w:rPr>
                <w:rStyle w:val="Hyperlink"/>
                <w:rtl/>
              </w:rPr>
            </w:pPr>
            <w:hyperlink w:anchor="Seif33" w:tooltip="הון המניות הרשו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 </w:t>
            </w:r>
          </w:p>
        </w:tc>
        <w:tc>
          <w:tcPr>
            <w:tcW w:w="5669" w:type="dxa"/>
          </w:tcPr>
          <w:p w:rsidR="00930EA8" w:rsidRPr="00930EA8" w:rsidRDefault="00930EA8" w:rsidP="00930EA8">
            <w:pPr>
              <w:spacing w:line="240" w:lineRule="auto"/>
              <w:jc w:val="left"/>
              <w:rPr>
                <w:rFonts w:cs="Frankruhel"/>
                <w:sz w:val="24"/>
                <w:rtl/>
              </w:rPr>
            </w:pPr>
            <w:r>
              <w:rPr>
                <w:sz w:val="24"/>
                <w:rtl/>
              </w:rPr>
              <w:t>ערך נקוב למניות</w:t>
            </w:r>
          </w:p>
        </w:tc>
        <w:tc>
          <w:tcPr>
            <w:tcW w:w="567" w:type="dxa"/>
          </w:tcPr>
          <w:p w:rsidR="00930EA8" w:rsidRPr="00930EA8" w:rsidRDefault="00930EA8" w:rsidP="00930EA8">
            <w:pPr>
              <w:spacing w:line="240" w:lineRule="auto"/>
              <w:jc w:val="left"/>
              <w:rPr>
                <w:rStyle w:val="Hyperlink"/>
                <w:rtl/>
              </w:rPr>
            </w:pPr>
            <w:hyperlink w:anchor="Seif34" w:tooltip="ערך נקוב למנ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ה': הגבלת אחריות</w:t>
            </w:r>
          </w:p>
        </w:tc>
        <w:tc>
          <w:tcPr>
            <w:tcW w:w="567" w:type="dxa"/>
          </w:tcPr>
          <w:p w:rsidR="00930EA8" w:rsidRPr="00930EA8" w:rsidRDefault="00930EA8" w:rsidP="00930EA8">
            <w:pPr>
              <w:spacing w:line="240" w:lineRule="auto"/>
              <w:jc w:val="left"/>
              <w:rPr>
                <w:rStyle w:val="Hyperlink"/>
                <w:rtl/>
              </w:rPr>
            </w:pPr>
            <w:hyperlink w:anchor="hed29" w:tooltip="סימן ה: הגבלת אחר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35 </w:t>
            </w:r>
          </w:p>
        </w:tc>
        <w:tc>
          <w:tcPr>
            <w:tcW w:w="5669" w:type="dxa"/>
          </w:tcPr>
          <w:p w:rsidR="00930EA8" w:rsidRPr="00930EA8" w:rsidRDefault="00930EA8" w:rsidP="00930EA8">
            <w:pPr>
              <w:spacing w:line="240" w:lineRule="auto"/>
              <w:jc w:val="left"/>
              <w:rPr>
                <w:rFonts w:cs="Frankruhel"/>
                <w:sz w:val="24"/>
                <w:rtl/>
              </w:rPr>
            </w:pPr>
            <w:r>
              <w:rPr>
                <w:sz w:val="24"/>
                <w:rtl/>
              </w:rPr>
              <w:t>הגבלת אחריות</w:t>
            </w:r>
          </w:p>
        </w:tc>
        <w:tc>
          <w:tcPr>
            <w:tcW w:w="567" w:type="dxa"/>
          </w:tcPr>
          <w:p w:rsidR="00930EA8" w:rsidRPr="00930EA8" w:rsidRDefault="00930EA8" w:rsidP="00930EA8">
            <w:pPr>
              <w:spacing w:line="240" w:lineRule="auto"/>
              <w:jc w:val="left"/>
              <w:rPr>
                <w:rStyle w:val="Hyperlink"/>
                <w:rtl/>
              </w:rPr>
            </w:pPr>
            <w:hyperlink w:anchor="Seif35" w:tooltip="הגבלת אחר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שלישי: רשם החברות</w:t>
            </w:r>
          </w:p>
        </w:tc>
        <w:tc>
          <w:tcPr>
            <w:tcW w:w="567" w:type="dxa"/>
          </w:tcPr>
          <w:p w:rsidR="00930EA8" w:rsidRPr="00930EA8" w:rsidRDefault="00930EA8" w:rsidP="00930EA8">
            <w:pPr>
              <w:spacing w:line="240" w:lineRule="auto"/>
              <w:jc w:val="left"/>
              <w:rPr>
                <w:rStyle w:val="Hyperlink"/>
                <w:rtl/>
              </w:rPr>
            </w:pPr>
            <w:hyperlink w:anchor="med4" w:tooltip="פרק שלישי: רשם החב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לשכת רישום החברות</w:t>
            </w:r>
          </w:p>
        </w:tc>
        <w:tc>
          <w:tcPr>
            <w:tcW w:w="567" w:type="dxa"/>
          </w:tcPr>
          <w:p w:rsidR="00930EA8" w:rsidRPr="00930EA8" w:rsidRDefault="00930EA8" w:rsidP="00930EA8">
            <w:pPr>
              <w:spacing w:line="240" w:lineRule="auto"/>
              <w:jc w:val="left"/>
              <w:rPr>
                <w:rStyle w:val="Hyperlink"/>
                <w:rtl/>
              </w:rPr>
            </w:pPr>
            <w:hyperlink w:anchor="hed210" w:tooltip="סימן א: לשכת רישום החב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 </w:t>
            </w:r>
          </w:p>
        </w:tc>
        <w:tc>
          <w:tcPr>
            <w:tcW w:w="5669" w:type="dxa"/>
          </w:tcPr>
          <w:p w:rsidR="00930EA8" w:rsidRPr="00930EA8" w:rsidRDefault="00930EA8" w:rsidP="00930EA8">
            <w:pPr>
              <w:spacing w:line="240" w:lineRule="auto"/>
              <w:jc w:val="left"/>
              <w:rPr>
                <w:rFonts w:cs="Frankruhel"/>
                <w:sz w:val="24"/>
                <w:rtl/>
              </w:rPr>
            </w:pPr>
            <w:r>
              <w:rPr>
                <w:sz w:val="24"/>
                <w:rtl/>
              </w:rPr>
              <w:t>מינוי וכשירות הרשם וסגנו</w:t>
            </w:r>
          </w:p>
        </w:tc>
        <w:tc>
          <w:tcPr>
            <w:tcW w:w="567" w:type="dxa"/>
          </w:tcPr>
          <w:p w:rsidR="00930EA8" w:rsidRPr="00930EA8" w:rsidRDefault="00930EA8" w:rsidP="00930EA8">
            <w:pPr>
              <w:spacing w:line="240" w:lineRule="auto"/>
              <w:jc w:val="left"/>
              <w:rPr>
                <w:rStyle w:val="Hyperlink"/>
                <w:rtl/>
              </w:rPr>
            </w:pPr>
            <w:hyperlink w:anchor="Seif36" w:tooltip="מינוי וכשירות הרשם וסגנו"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37 </w:t>
            </w:r>
          </w:p>
        </w:tc>
        <w:tc>
          <w:tcPr>
            <w:tcW w:w="5669" w:type="dxa"/>
          </w:tcPr>
          <w:p w:rsidR="00930EA8" w:rsidRPr="00930EA8" w:rsidRDefault="00930EA8" w:rsidP="00930EA8">
            <w:pPr>
              <w:spacing w:line="240" w:lineRule="auto"/>
              <w:jc w:val="left"/>
              <w:rPr>
                <w:rFonts w:cs="Frankruhel"/>
                <w:sz w:val="24"/>
                <w:rtl/>
              </w:rPr>
            </w:pPr>
            <w:r>
              <w:rPr>
                <w:sz w:val="24"/>
                <w:rtl/>
              </w:rPr>
              <w:t>סמכויות הרשם</w:t>
            </w:r>
          </w:p>
        </w:tc>
        <w:tc>
          <w:tcPr>
            <w:tcW w:w="567" w:type="dxa"/>
          </w:tcPr>
          <w:p w:rsidR="00930EA8" w:rsidRPr="00930EA8" w:rsidRDefault="00930EA8" w:rsidP="00930EA8">
            <w:pPr>
              <w:spacing w:line="240" w:lineRule="auto"/>
              <w:jc w:val="left"/>
              <w:rPr>
                <w:rStyle w:val="Hyperlink"/>
                <w:rtl/>
              </w:rPr>
            </w:pPr>
            <w:hyperlink w:anchor="Seif37" w:tooltip="סמכויות הרש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ניהול מרשמים</w:t>
            </w:r>
          </w:p>
        </w:tc>
        <w:tc>
          <w:tcPr>
            <w:tcW w:w="567" w:type="dxa"/>
          </w:tcPr>
          <w:p w:rsidR="00930EA8" w:rsidRPr="00930EA8" w:rsidRDefault="00930EA8" w:rsidP="00930EA8">
            <w:pPr>
              <w:spacing w:line="240" w:lineRule="auto"/>
              <w:jc w:val="left"/>
              <w:rPr>
                <w:rStyle w:val="Hyperlink"/>
                <w:rtl/>
              </w:rPr>
            </w:pPr>
            <w:hyperlink w:anchor="hed211" w:tooltip="סימן ב: ניהול מרשמ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38 </w:t>
            </w:r>
          </w:p>
        </w:tc>
        <w:tc>
          <w:tcPr>
            <w:tcW w:w="5669" w:type="dxa"/>
          </w:tcPr>
          <w:p w:rsidR="00930EA8" w:rsidRPr="00930EA8" w:rsidRDefault="00930EA8" w:rsidP="00930EA8">
            <w:pPr>
              <w:spacing w:line="240" w:lineRule="auto"/>
              <w:jc w:val="left"/>
              <w:rPr>
                <w:rFonts w:cs="Frankruhel"/>
                <w:sz w:val="24"/>
                <w:rtl/>
              </w:rPr>
            </w:pPr>
            <w:r>
              <w:rPr>
                <w:sz w:val="24"/>
                <w:rtl/>
              </w:rPr>
              <w:t>ניהול מרשמים וקבלת מסמכים</w:t>
            </w:r>
          </w:p>
        </w:tc>
        <w:tc>
          <w:tcPr>
            <w:tcW w:w="567" w:type="dxa"/>
          </w:tcPr>
          <w:p w:rsidR="00930EA8" w:rsidRPr="00930EA8" w:rsidRDefault="00930EA8" w:rsidP="00930EA8">
            <w:pPr>
              <w:spacing w:line="240" w:lineRule="auto"/>
              <w:jc w:val="left"/>
              <w:rPr>
                <w:rStyle w:val="Hyperlink"/>
                <w:rtl/>
              </w:rPr>
            </w:pPr>
            <w:hyperlink w:anchor="Seif38" w:tooltip="ניהול מרשמים וקבלת מסמכ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39 </w:t>
            </w:r>
          </w:p>
        </w:tc>
        <w:tc>
          <w:tcPr>
            <w:tcW w:w="5669" w:type="dxa"/>
          </w:tcPr>
          <w:p w:rsidR="00930EA8" w:rsidRPr="00930EA8" w:rsidRDefault="00930EA8" w:rsidP="00930EA8">
            <w:pPr>
              <w:spacing w:line="240" w:lineRule="auto"/>
              <w:jc w:val="left"/>
              <w:rPr>
                <w:rFonts w:cs="Frankruhel"/>
                <w:sz w:val="24"/>
                <w:rtl/>
              </w:rPr>
            </w:pPr>
            <w:r>
              <w:rPr>
                <w:sz w:val="24"/>
                <w:rtl/>
              </w:rPr>
              <w:t>הגשת מסמכים לרישום</w:t>
            </w:r>
          </w:p>
        </w:tc>
        <w:tc>
          <w:tcPr>
            <w:tcW w:w="567" w:type="dxa"/>
          </w:tcPr>
          <w:p w:rsidR="00930EA8" w:rsidRPr="00930EA8" w:rsidRDefault="00930EA8" w:rsidP="00930EA8">
            <w:pPr>
              <w:spacing w:line="240" w:lineRule="auto"/>
              <w:jc w:val="left"/>
              <w:rPr>
                <w:rStyle w:val="Hyperlink"/>
                <w:rtl/>
              </w:rPr>
            </w:pPr>
            <w:hyperlink w:anchor="Seif39" w:tooltip="הגשת מסמכים לרישו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40 </w:t>
            </w:r>
          </w:p>
        </w:tc>
        <w:tc>
          <w:tcPr>
            <w:tcW w:w="5669" w:type="dxa"/>
          </w:tcPr>
          <w:p w:rsidR="00930EA8" w:rsidRPr="00930EA8" w:rsidRDefault="00930EA8" w:rsidP="00930EA8">
            <w:pPr>
              <w:spacing w:line="240" w:lineRule="auto"/>
              <w:jc w:val="left"/>
              <w:rPr>
                <w:rFonts w:cs="Frankruhel"/>
                <w:sz w:val="24"/>
                <w:rtl/>
              </w:rPr>
            </w:pPr>
            <w:r>
              <w:rPr>
                <w:sz w:val="24"/>
                <w:rtl/>
              </w:rPr>
              <w:t>תוקף מותנה ברישום</w:t>
            </w:r>
          </w:p>
        </w:tc>
        <w:tc>
          <w:tcPr>
            <w:tcW w:w="567" w:type="dxa"/>
          </w:tcPr>
          <w:p w:rsidR="00930EA8" w:rsidRPr="00930EA8" w:rsidRDefault="00930EA8" w:rsidP="00930EA8">
            <w:pPr>
              <w:spacing w:line="240" w:lineRule="auto"/>
              <w:jc w:val="left"/>
              <w:rPr>
                <w:rStyle w:val="Hyperlink"/>
                <w:rtl/>
              </w:rPr>
            </w:pPr>
            <w:hyperlink w:anchor="Seif40" w:tooltip="תוקף מותנה ברישו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41 </w:t>
            </w:r>
          </w:p>
        </w:tc>
        <w:tc>
          <w:tcPr>
            <w:tcW w:w="5669" w:type="dxa"/>
          </w:tcPr>
          <w:p w:rsidR="00930EA8" w:rsidRPr="00930EA8" w:rsidRDefault="00930EA8" w:rsidP="00930EA8">
            <w:pPr>
              <w:spacing w:line="240" w:lineRule="auto"/>
              <w:jc w:val="left"/>
              <w:rPr>
                <w:rFonts w:cs="Frankruhel"/>
                <w:sz w:val="24"/>
                <w:rtl/>
              </w:rPr>
            </w:pPr>
            <w:r>
              <w:rPr>
                <w:sz w:val="24"/>
                <w:rtl/>
              </w:rPr>
              <w:t>העתקים כראיה</w:t>
            </w:r>
          </w:p>
        </w:tc>
        <w:tc>
          <w:tcPr>
            <w:tcW w:w="567" w:type="dxa"/>
          </w:tcPr>
          <w:p w:rsidR="00930EA8" w:rsidRPr="00930EA8" w:rsidRDefault="00930EA8" w:rsidP="00930EA8">
            <w:pPr>
              <w:spacing w:line="240" w:lineRule="auto"/>
              <w:jc w:val="left"/>
              <w:rPr>
                <w:rStyle w:val="Hyperlink"/>
                <w:rtl/>
              </w:rPr>
            </w:pPr>
            <w:hyperlink w:anchor="Seif41" w:tooltip="העתקים כרא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42 </w:t>
            </w:r>
          </w:p>
        </w:tc>
        <w:tc>
          <w:tcPr>
            <w:tcW w:w="5669" w:type="dxa"/>
          </w:tcPr>
          <w:p w:rsidR="00930EA8" w:rsidRPr="00930EA8" w:rsidRDefault="00930EA8" w:rsidP="00930EA8">
            <w:pPr>
              <w:spacing w:line="240" w:lineRule="auto"/>
              <w:jc w:val="left"/>
              <w:rPr>
                <w:rFonts w:cs="Frankruhel"/>
                <w:sz w:val="24"/>
                <w:rtl/>
              </w:rPr>
            </w:pPr>
            <w:r>
              <w:rPr>
                <w:sz w:val="24"/>
                <w:rtl/>
              </w:rPr>
              <w:t>שלילת ידיעה</w:t>
            </w:r>
          </w:p>
        </w:tc>
        <w:tc>
          <w:tcPr>
            <w:tcW w:w="567" w:type="dxa"/>
          </w:tcPr>
          <w:p w:rsidR="00930EA8" w:rsidRPr="00930EA8" w:rsidRDefault="00930EA8" w:rsidP="00930EA8">
            <w:pPr>
              <w:spacing w:line="240" w:lineRule="auto"/>
              <w:jc w:val="left"/>
              <w:rPr>
                <w:rStyle w:val="Hyperlink"/>
                <w:rtl/>
              </w:rPr>
            </w:pPr>
            <w:hyperlink w:anchor="Seif42" w:tooltip="שלילת ידיע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43 </w:t>
            </w:r>
          </w:p>
        </w:tc>
        <w:tc>
          <w:tcPr>
            <w:tcW w:w="5669" w:type="dxa"/>
          </w:tcPr>
          <w:p w:rsidR="00930EA8" w:rsidRPr="00930EA8" w:rsidRDefault="00930EA8" w:rsidP="00930EA8">
            <w:pPr>
              <w:spacing w:line="240" w:lineRule="auto"/>
              <w:jc w:val="left"/>
              <w:rPr>
                <w:rFonts w:cs="Frankruhel"/>
                <w:sz w:val="24"/>
                <w:rtl/>
              </w:rPr>
            </w:pPr>
            <w:r>
              <w:rPr>
                <w:sz w:val="24"/>
                <w:rtl/>
              </w:rPr>
              <w:t>עיון</w:t>
            </w:r>
          </w:p>
        </w:tc>
        <w:tc>
          <w:tcPr>
            <w:tcW w:w="567" w:type="dxa"/>
          </w:tcPr>
          <w:p w:rsidR="00930EA8" w:rsidRPr="00930EA8" w:rsidRDefault="00930EA8" w:rsidP="00930EA8">
            <w:pPr>
              <w:spacing w:line="240" w:lineRule="auto"/>
              <w:jc w:val="left"/>
              <w:rPr>
                <w:rStyle w:val="Hyperlink"/>
                <w:rtl/>
              </w:rPr>
            </w:pPr>
            <w:hyperlink w:anchor="Seif43" w:tooltip="ע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44 </w:t>
            </w:r>
          </w:p>
        </w:tc>
        <w:tc>
          <w:tcPr>
            <w:tcW w:w="5669" w:type="dxa"/>
          </w:tcPr>
          <w:p w:rsidR="00930EA8" w:rsidRPr="00930EA8" w:rsidRDefault="00930EA8" w:rsidP="00930EA8">
            <w:pPr>
              <w:spacing w:line="240" w:lineRule="auto"/>
              <w:jc w:val="left"/>
              <w:rPr>
                <w:rFonts w:cs="Frankruhel"/>
                <w:sz w:val="24"/>
                <w:rtl/>
              </w:rPr>
            </w:pPr>
            <w:r>
              <w:rPr>
                <w:sz w:val="24"/>
                <w:rtl/>
              </w:rPr>
              <w:t>תקנות</w:t>
            </w:r>
          </w:p>
        </w:tc>
        <w:tc>
          <w:tcPr>
            <w:tcW w:w="567" w:type="dxa"/>
          </w:tcPr>
          <w:p w:rsidR="00930EA8" w:rsidRPr="00930EA8" w:rsidRDefault="00930EA8" w:rsidP="00930EA8">
            <w:pPr>
              <w:spacing w:line="240" w:lineRule="auto"/>
              <w:jc w:val="left"/>
              <w:rPr>
                <w:rStyle w:val="Hyperlink"/>
                <w:rtl/>
              </w:rPr>
            </w:pPr>
            <w:hyperlink w:anchor="Seif44" w:tooltip="תק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ג':</w:t>
            </w:r>
          </w:p>
        </w:tc>
        <w:tc>
          <w:tcPr>
            <w:tcW w:w="567" w:type="dxa"/>
          </w:tcPr>
          <w:p w:rsidR="00930EA8" w:rsidRPr="00930EA8" w:rsidRDefault="00930EA8" w:rsidP="00930EA8">
            <w:pPr>
              <w:spacing w:line="240" w:lineRule="auto"/>
              <w:jc w:val="left"/>
              <w:rPr>
                <w:rStyle w:val="Hyperlink"/>
                <w:rtl/>
              </w:rPr>
            </w:pPr>
            <w:hyperlink w:anchor="hed212" w:tooltip="סימן ג:"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חלק שלישי: מבנה החברה</w:t>
            </w:r>
          </w:p>
        </w:tc>
        <w:tc>
          <w:tcPr>
            <w:tcW w:w="567" w:type="dxa"/>
          </w:tcPr>
          <w:p w:rsidR="00930EA8" w:rsidRPr="00930EA8" w:rsidRDefault="00930EA8" w:rsidP="00930EA8">
            <w:pPr>
              <w:spacing w:line="240" w:lineRule="auto"/>
              <w:jc w:val="left"/>
              <w:rPr>
                <w:rStyle w:val="Hyperlink"/>
                <w:rtl/>
              </w:rPr>
            </w:pPr>
            <w:hyperlink w:anchor="med5" w:tooltip="חלק שלישי: מבנה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ראשון: האורגנים של החברה, סמכויותיהם וחבות בשל פעולתם</w:t>
            </w:r>
          </w:p>
        </w:tc>
        <w:tc>
          <w:tcPr>
            <w:tcW w:w="567" w:type="dxa"/>
          </w:tcPr>
          <w:p w:rsidR="00930EA8" w:rsidRPr="00930EA8" w:rsidRDefault="00930EA8" w:rsidP="00930EA8">
            <w:pPr>
              <w:spacing w:line="240" w:lineRule="auto"/>
              <w:jc w:val="left"/>
              <w:rPr>
                <w:rStyle w:val="Hyperlink"/>
                <w:rtl/>
              </w:rPr>
            </w:pPr>
            <w:hyperlink w:anchor="med6" w:tooltip="פרק ראשון: האורגנים של החברה, סמכויותיהם וחבות בשל פעולת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האורגנים</w:t>
            </w:r>
          </w:p>
        </w:tc>
        <w:tc>
          <w:tcPr>
            <w:tcW w:w="567" w:type="dxa"/>
          </w:tcPr>
          <w:p w:rsidR="00930EA8" w:rsidRPr="00930EA8" w:rsidRDefault="00930EA8" w:rsidP="00930EA8">
            <w:pPr>
              <w:spacing w:line="240" w:lineRule="auto"/>
              <w:jc w:val="left"/>
              <w:rPr>
                <w:rStyle w:val="Hyperlink"/>
                <w:rtl/>
              </w:rPr>
            </w:pPr>
            <w:hyperlink w:anchor="hed213" w:tooltip="סימן א: האורגנ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46 </w:t>
            </w:r>
          </w:p>
        </w:tc>
        <w:tc>
          <w:tcPr>
            <w:tcW w:w="5669" w:type="dxa"/>
          </w:tcPr>
          <w:p w:rsidR="00930EA8" w:rsidRPr="00930EA8" w:rsidRDefault="00930EA8" w:rsidP="00930EA8">
            <w:pPr>
              <w:spacing w:line="240" w:lineRule="auto"/>
              <w:jc w:val="left"/>
              <w:rPr>
                <w:rFonts w:cs="Frankruhel"/>
                <w:sz w:val="24"/>
                <w:rtl/>
              </w:rPr>
            </w:pPr>
            <w:r>
              <w:rPr>
                <w:sz w:val="24"/>
                <w:rtl/>
              </w:rPr>
              <w:t>האורגנים</w:t>
            </w:r>
          </w:p>
        </w:tc>
        <w:tc>
          <w:tcPr>
            <w:tcW w:w="567" w:type="dxa"/>
          </w:tcPr>
          <w:p w:rsidR="00930EA8" w:rsidRPr="00930EA8" w:rsidRDefault="00930EA8" w:rsidP="00930EA8">
            <w:pPr>
              <w:spacing w:line="240" w:lineRule="auto"/>
              <w:jc w:val="left"/>
              <w:rPr>
                <w:rStyle w:val="Hyperlink"/>
                <w:rtl/>
              </w:rPr>
            </w:pPr>
            <w:hyperlink w:anchor="Seif45" w:tooltip="האורגנ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47 </w:t>
            </w:r>
          </w:p>
        </w:tc>
        <w:tc>
          <w:tcPr>
            <w:tcW w:w="5669" w:type="dxa"/>
          </w:tcPr>
          <w:p w:rsidR="00930EA8" w:rsidRPr="00930EA8" w:rsidRDefault="00930EA8" w:rsidP="00930EA8">
            <w:pPr>
              <w:spacing w:line="240" w:lineRule="auto"/>
              <w:jc w:val="left"/>
              <w:rPr>
                <w:rFonts w:cs="Frankruhel"/>
                <w:sz w:val="24"/>
                <w:rtl/>
              </w:rPr>
            </w:pPr>
            <w:r>
              <w:rPr>
                <w:sz w:val="24"/>
                <w:rtl/>
              </w:rPr>
              <w:t>מעשי אורגן כמעשי החברה</w:t>
            </w:r>
          </w:p>
        </w:tc>
        <w:tc>
          <w:tcPr>
            <w:tcW w:w="567" w:type="dxa"/>
          </w:tcPr>
          <w:p w:rsidR="00930EA8" w:rsidRPr="00930EA8" w:rsidRDefault="00930EA8" w:rsidP="00930EA8">
            <w:pPr>
              <w:spacing w:line="240" w:lineRule="auto"/>
              <w:jc w:val="left"/>
              <w:rPr>
                <w:rStyle w:val="Hyperlink"/>
                <w:rtl/>
              </w:rPr>
            </w:pPr>
            <w:hyperlink w:anchor="Seif46" w:tooltip="מעשי אורגן כמעשי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חלוקת הסמכויות בין האורגנים העיקריים</w:t>
            </w:r>
          </w:p>
        </w:tc>
        <w:tc>
          <w:tcPr>
            <w:tcW w:w="567" w:type="dxa"/>
          </w:tcPr>
          <w:p w:rsidR="00930EA8" w:rsidRPr="00930EA8" w:rsidRDefault="00930EA8" w:rsidP="00930EA8">
            <w:pPr>
              <w:spacing w:line="240" w:lineRule="auto"/>
              <w:jc w:val="left"/>
              <w:rPr>
                <w:rStyle w:val="Hyperlink"/>
                <w:rtl/>
              </w:rPr>
            </w:pPr>
            <w:hyperlink w:anchor="hed214" w:tooltip="סימן ב: חלוקת הסמכויות בין האורגנים העיקרי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48 </w:t>
            </w:r>
          </w:p>
        </w:tc>
        <w:tc>
          <w:tcPr>
            <w:tcW w:w="5669" w:type="dxa"/>
          </w:tcPr>
          <w:p w:rsidR="00930EA8" w:rsidRPr="00930EA8" w:rsidRDefault="00930EA8" w:rsidP="00930EA8">
            <w:pPr>
              <w:spacing w:line="240" w:lineRule="auto"/>
              <w:jc w:val="left"/>
              <w:rPr>
                <w:rFonts w:cs="Frankruhel"/>
                <w:sz w:val="24"/>
                <w:rtl/>
              </w:rPr>
            </w:pPr>
            <w:r>
              <w:rPr>
                <w:sz w:val="24"/>
                <w:rtl/>
              </w:rPr>
              <w:t>סמכויות האורגנים</w:t>
            </w:r>
          </w:p>
        </w:tc>
        <w:tc>
          <w:tcPr>
            <w:tcW w:w="567" w:type="dxa"/>
          </w:tcPr>
          <w:p w:rsidR="00930EA8" w:rsidRPr="00930EA8" w:rsidRDefault="00930EA8" w:rsidP="00930EA8">
            <w:pPr>
              <w:spacing w:line="240" w:lineRule="auto"/>
              <w:jc w:val="left"/>
              <w:rPr>
                <w:rStyle w:val="Hyperlink"/>
                <w:rtl/>
              </w:rPr>
            </w:pPr>
            <w:hyperlink w:anchor="Seif47" w:tooltip="סמכויות האורגנ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49 </w:t>
            </w:r>
          </w:p>
        </w:tc>
        <w:tc>
          <w:tcPr>
            <w:tcW w:w="5669" w:type="dxa"/>
          </w:tcPr>
          <w:p w:rsidR="00930EA8" w:rsidRPr="00930EA8" w:rsidRDefault="00930EA8" w:rsidP="00930EA8">
            <w:pPr>
              <w:spacing w:line="240" w:lineRule="auto"/>
              <w:jc w:val="left"/>
              <w:rPr>
                <w:rFonts w:cs="Frankruhel"/>
                <w:sz w:val="24"/>
                <w:rtl/>
              </w:rPr>
            </w:pPr>
            <w:r>
              <w:rPr>
                <w:sz w:val="24"/>
                <w:rtl/>
              </w:rPr>
              <w:t>סמכות שיורית</w:t>
            </w:r>
          </w:p>
        </w:tc>
        <w:tc>
          <w:tcPr>
            <w:tcW w:w="567" w:type="dxa"/>
          </w:tcPr>
          <w:p w:rsidR="00930EA8" w:rsidRPr="00930EA8" w:rsidRDefault="00930EA8" w:rsidP="00930EA8">
            <w:pPr>
              <w:spacing w:line="240" w:lineRule="auto"/>
              <w:jc w:val="left"/>
              <w:rPr>
                <w:rStyle w:val="Hyperlink"/>
                <w:rtl/>
              </w:rPr>
            </w:pPr>
            <w:hyperlink w:anchor="Seif48" w:tooltip="סמכות שיור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50 </w:t>
            </w:r>
          </w:p>
        </w:tc>
        <w:tc>
          <w:tcPr>
            <w:tcW w:w="5669" w:type="dxa"/>
          </w:tcPr>
          <w:p w:rsidR="00930EA8" w:rsidRPr="00930EA8" w:rsidRDefault="00930EA8" w:rsidP="00930EA8">
            <w:pPr>
              <w:spacing w:line="240" w:lineRule="auto"/>
              <w:jc w:val="left"/>
              <w:rPr>
                <w:rFonts w:cs="Frankruhel"/>
                <w:sz w:val="24"/>
                <w:rtl/>
              </w:rPr>
            </w:pPr>
            <w:r>
              <w:rPr>
                <w:sz w:val="24"/>
                <w:rtl/>
              </w:rPr>
              <w:t>העברת סמכויות בין האורגנים לפי התקנון</w:t>
            </w:r>
          </w:p>
        </w:tc>
        <w:tc>
          <w:tcPr>
            <w:tcW w:w="567" w:type="dxa"/>
          </w:tcPr>
          <w:p w:rsidR="00930EA8" w:rsidRPr="00930EA8" w:rsidRDefault="00930EA8" w:rsidP="00930EA8">
            <w:pPr>
              <w:spacing w:line="240" w:lineRule="auto"/>
              <w:jc w:val="left"/>
              <w:rPr>
                <w:rStyle w:val="Hyperlink"/>
                <w:rtl/>
              </w:rPr>
            </w:pPr>
            <w:hyperlink w:anchor="Seif49" w:tooltip="העברת סמכויות בין האורגנים לפי התקנ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51 </w:t>
            </w:r>
          </w:p>
        </w:tc>
        <w:tc>
          <w:tcPr>
            <w:tcW w:w="5669" w:type="dxa"/>
          </w:tcPr>
          <w:p w:rsidR="00930EA8" w:rsidRPr="00930EA8" w:rsidRDefault="00930EA8" w:rsidP="00930EA8">
            <w:pPr>
              <w:spacing w:line="240" w:lineRule="auto"/>
              <w:jc w:val="left"/>
              <w:rPr>
                <w:rFonts w:cs="Frankruhel"/>
                <w:sz w:val="24"/>
                <w:rtl/>
              </w:rPr>
            </w:pPr>
            <w:r>
              <w:rPr>
                <w:sz w:val="24"/>
                <w:rtl/>
              </w:rPr>
              <w:t>נטילת סמכויות המנהל הכללי</w:t>
            </w:r>
          </w:p>
        </w:tc>
        <w:tc>
          <w:tcPr>
            <w:tcW w:w="567" w:type="dxa"/>
          </w:tcPr>
          <w:p w:rsidR="00930EA8" w:rsidRPr="00930EA8" w:rsidRDefault="00930EA8" w:rsidP="00930EA8">
            <w:pPr>
              <w:spacing w:line="240" w:lineRule="auto"/>
              <w:jc w:val="left"/>
              <w:rPr>
                <w:rStyle w:val="Hyperlink"/>
                <w:rtl/>
              </w:rPr>
            </w:pPr>
            <w:hyperlink w:anchor="Seif50" w:tooltip="נטילת סמכויות המנהל הכלל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52 </w:t>
            </w:r>
          </w:p>
        </w:tc>
        <w:tc>
          <w:tcPr>
            <w:tcW w:w="5669" w:type="dxa"/>
          </w:tcPr>
          <w:p w:rsidR="00930EA8" w:rsidRPr="00930EA8" w:rsidRDefault="00930EA8" w:rsidP="00930EA8">
            <w:pPr>
              <w:spacing w:line="240" w:lineRule="auto"/>
              <w:jc w:val="left"/>
              <w:rPr>
                <w:rFonts w:cs="Frankruhel"/>
                <w:sz w:val="24"/>
                <w:rtl/>
              </w:rPr>
            </w:pPr>
            <w:r>
              <w:rPr>
                <w:sz w:val="24"/>
                <w:rtl/>
              </w:rPr>
              <w:t>אורגן שנבצר ממנו למלא תפקידו</w:t>
            </w:r>
          </w:p>
        </w:tc>
        <w:tc>
          <w:tcPr>
            <w:tcW w:w="567" w:type="dxa"/>
          </w:tcPr>
          <w:p w:rsidR="00930EA8" w:rsidRPr="00930EA8" w:rsidRDefault="00930EA8" w:rsidP="00930EA8">
            <w:pPr>
              <w:spacing w:line="240" w:lineRule="auto"/>
              <w:jc w:val="left"/>
              <w:rPr>
                <w:rStyle w:val="Hyperlink"/>
                <w:rtl/>
              </w:rPr>
            </w:pPr>
            <w:hyperlink w:anchor="Seif51" w:tooltip="אורגן שנבצר ממנו למלא תפקידו"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ג': אחריות החברה לפעולות האורגנים</w:t>
            </w:r>
          </w:p>
        </w:tc>
        <w:tc>
          <w:tcPr>
            <w:tcW w:w="567" w:type="dxa"/>
          </w:tcPr>
          <w:p w:rsidR="00930EA8" w:rsidRPr="00930EA8" w:rsidRDefault="00930EA8" w:rsidP="00930EA8">
            <w:pPr>
              <w:spacing w:line="240" w:lineRule="auto"/>
              <w:jc w:val="left"/>
              <w:rPr>
                <w:rStyle w:val="Hyperlink"/>
                <w:rtl/>
              </w:rPr>
            </w:pPr>
            <w:hyperlink w:anchor="hed215" w:tooltip="סימן ג: אחריות החברה לפעולות האורגנ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53 </w:t>
            </w:r>
          </w:p>
        </w:tc>
        <w:tc>
          <w:tcPr>
            <w:tcW w:w="5669" w:type="dxa"/>
          </w:tcPr>
          <w:p w:rsidR="00930EA8" w:rsidRPr="00930EA8" w:rsidRDefault="00930EA8" w:rsidP="00930EA8">
            <w:pPr>
              <w:spacing w:line="240" w:lineRule="auto"/>
              <w:jc w:val="left"/>
              <w:rPr>
                <w:rFonts w:cs="Frankruhel"/>
                <w:sz w:val="24"/>
                <w:rtl/>
              </w:rPr>
            </w:pPr>
            <w:r>
              <w:rPr>
                <w:sz w:val="24"/>
                <w:rtl/>
              </w:rPr>
              <w:t>אחריות בנזיקין של חברה</w:t>
            </w:r>
          </w:p>
        </w:tc>
        <w:tc>
          <w:tcPr>
            <w:tcW w:w="567" w:type="dxa"/>
          </w:tcPr>
          <w:p w:rsidR="00930EA8" w:rsidRPr="00930EA8" w:rsidRDefault="00930EA8" w:rsidP="00930EA8">
            <w:pPr>
              <w:spacing w:line="240" w:lineRule="auto"/>
              <w:jc w:val="left"/>
              <w:rPr>
                <w:rStyle w:val="Hyperlink"/>
                <w:rtl/>
              </w:rPr>
            </w:pPr>
            <w:hyperlink w:anchor="Seif52" w:tooltip="אחריות בנזיקין של 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ד': אחריות יחידי האורגן</w:t>
            </w:r>
          </w:p>
        </w:tc>
        <w:tc>
          <w:tcPr>
            <w:tcW w:w="567" w:type="dxa"/>
          </w:tcPr>
          <w:p w:rsidR="00930EA8" w:rsidRPr="00930EA8" w:rsidRDefault="00930EA8" w:rsidP="00930EA8">
            <w:pPr>
              <w:spacing w:line="240" w:lineRule="auto"/>
              <w:jc w:val="left"/>
              <w:rPr>
                <w:rStyle w:val="Hyperlink"/>
                <w:rtl/>
              </w:rPr>
            </w:pPr>
            <w:hyperlink w:anchor="hed216" w:tooltip="סימן ד: אחריות יחידי האורג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54 </w:t>
            </w:r>
          </w:p>
        </w:tc>
        <w:tc>
          <w:tcPr>
            <w:tcW w:w="5669" w:type="dxa"/>
          </w:tcPr>
          <w:p w:rsidR="00930EA8" w:rsidRPr="00930EA8" w:rsidRDefault="00930EA8" w:rsidP="00930EA8">
            <w:pPr>
              <w:spacing w:line="240" w:lineRule="auto"/>
              <w:jc w:val="left"/>
              <w:rPr>
                <w:rFonts w:cs="Frankruhel"/>
                <w:sz w:val="24"/>
                <w:rtl/>
              </w:rPr>
            </w:pPr>
            <w:r>
              <w:rPr>
                <w:sz w:val="24"/>
                <w:rtl/>
              </w:rPr>
              <w:t>אחריות יחידי האורגן</w:t>
            </w:r>
          </w:p>
        </w:tc>
        <w:tc>
          <w:tcPr>
            <w:tcW w:w="567" w:type="dxa"/>
          </w:tcPr>
          <w:p w:rsidR="00930EA8" w:rsidRPr="00930EA8" w:rsidRDefault="00930EA8" w:rsidP="00930EA8">
            <w:pPr>
              <w:spacing w:line="240" w:lineRule="auto"/>
              <w:jc w:val="left"/>
              <w:rPr>
                <w:rStyle w:val="Hyperlink"/>
                <w:rtl/>
              </w:rPr>
            </w:pPr>
            <w:hyperlink w:anchor="Seif53" w:tooltip="אחריות יחידי האורג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ה': מניעת פעולה חורגת</w:t>
            </w:r>
          </w:p>
        </w:tc>
        <w:tc>
          <w:tcPr>
            <w:tcW w:w="567" w:type="dxa"/>
          </w:tcPr>
          <w:p w:rsidR="00930EA8" w:rsidRPr="00930EA8" w:rsidRDefault="00930EA8" w:rsidP="00930EA8">
            <w:pPr>
              <w:spacing w:line="240" w:lineRule="auto"/>
              <w:jc w:val="left"/>
              <w:rPr>
                <w:rStyle w:val="Hyperlink"/>
                <w:rtl/>
              </w:rPr>
            </w:pPr>
            <w:hyperlink w:anchor="hed217" w:tooltip="סימן ה: מניעת פעולה חורג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55 </w:t>
            </w:r>
          </w:p>
        </w:tc>
        <w:tc>
          <w:tcPr>
            <w:tcW w:w="5669" w:type="dxa"/>
          </w:tcPr>
          <w:p w:rsidR="00930EA8" w:rsidRPr="00930EA8" w:rsidRDefault="00930EA8" w:rsidP="00930EA8">
            <w:pPr>
              <w:spacing w:line="240" w:lineRule="auto"/>
              <w:jc w:val="left"/>
              <w:rPr>
                <w:rFonts w:cs="Frankruhel"/>
                <w:sz w:val="24"/>
                <w:rtl/>
              </w:rPr>
            </w:pPr>
            <w:r>
              <w:rPr>
                <w:sz w:val="24"/>
                <w:rtl/>
              </w:rPr>
              <w:t>פעולה בחריגה מההרשאה</w:t>
            </w:r>
          </w:p>
        </w:tc>
        <w:tc>
          <w:tcPr>
            <w:tcW w:w="567" w:type="dxa"/>
          </w:tcPr>
          <w:p w:rsidR="00930EA8" w:rsidRPr="00930EA8" w:rsidRDefault="00930EA8" w:rsidP="00930EA8">
            <w:pPr>
              <w:spacing w:line="240" w:lineRule="auto"/>
              <w:jc w:val="left"/>
              <w:rPr>
                <w:rStyle w:val="Hyperlink"/>
                <w:rtl/>
              </w:rPr>
            </w:pPr>
            <w:hyperlink w:anchor="Seif54" w:tooltip="פעולה בחריגה מההרשא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56 </w:t>
            </w:r>
          </w:p>
        </w:tc>
        <w:tc>
          <w:tcPr>
            <w:tcW w:w="5669" w:type="dxa"/>
          </w:tcPr>
          <w:p w:rsidR="00930EA8" w:rsidRPr="00930EA8" w:rsidRDefault="00930EA8" w:rsidP="00930EA8">
            <w:pPr>
              <w:spacing w:line="240" w:lineRule="auto"/>
              <w:jc w:val="left"/>
              <w:rPr>
                <w:rFonts w:cs="Frankruhel"/>
                <w:sz w:val="24"/>
                <w:rtl/>
              </w:rPr>
            </w:pPr>
            <w:r>
              <w:rPr>
                <w:sz w:val="24"/>
                <w:rtl/>
              </w:rPr>
              <w:t>פעולה בחריגה מהמטרות או בלא הרשאה</w:t>
            </w:r>
          </w:p>
        </w:tc>
        <w:tc>
          <w:tcPr>
            <w:tcW w:w="567" w:type="dxa"/>
          </w:tcPr>
          <w:p w:rsidR="00930EA8" w:rsidRPr="00930EA8" w:rsidRDefault="00930EA8" w:rsidP="00930EA8">
            <w:pPr>
              <w:spacing w:line="240" w:lineRule="auto"/>
              <w:jc w:val="left"/>
              <w:rPr>
                <w:rStyle w:val="Hyperlink"/>
                <w:rtl/>
              </w:rPr>
            </w:pPr>
            <w:hyperlink w:anchor="Seif55" w:tooltip="פעולה בחריגה מהמטרות או בלא הרשא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שני: האסיפה הכללית</w:t>
            </w:r>
          </w:p>
        </w:tc>
        <w:tc>
          <w:tcPr>
            <w:tcW w:w="567" w:type="dxa"/>
          </w:tcPr>
          <w:p w:rsidR="00930EA8" w:rsidRPr="00930EA8" w:rsidRDefault="00930EA8" w:rsidP="00930EA8">
            <w:pPr>
              <w:spacing w:line="240" w:lineRule="auto"/>
              <w:jc w:val="left"/>
              <w:rPr>
                <w:rStyle w:val="Hyperlink"/>
                <w:rtl/>
              </w:rPr>
            </w:pPr>
            <w:hyperlink w:anchor="med7" w:tooltip="פרק שני: האסיפה הכל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סמכויות האסיפה הכללית</w:t>
            </w:r>
          </w:p>
        </w:tc>
        <w:tc>
          <w:tcPr>
            <w:tcW w:w="567" w:type="dxa"/>
          </w:tcPr>
          <w:p w:rsidR="00930EA8" w:rsidRPr="00930EA8" w:rsidRDefault="00930EA8" w:rsidP="00930EA8">
            <w:pPr>
              <w:spacing w:line="240" w:lineRule="auto"/>
              <w:jc w:val="left"/>
              <w:rPr>
                <w:rStyle w:val="Hyperlink"/>
                <w:rtl/>
              </w:rPr>
            </w:pPr>
            <w:hyperlink w:anchor="hed218" w:tooltip="סימן א: סמכויות האסיפה הכל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57 </w:t>
            </w:r>
          </w:p>
        </w:tc>
        <w:tc>
          <w:tcPr>
            <w:tcW w:w="5669" w:type="dxa"/>
          </w:tcPr>
          <w:p w:rsidR="00930EA8" w:rsidRPr="00930EA8" w:rsidRDefault="00930EA8" w:rsidP="00930EA8">
            <w:pPr>
              <w:spacing w:line="240" w:lineRule="auto"/>
              <w:jc w:val="left"/>
              <w:rPr>
                <w:rFonts w:cs="Frankruhel"/>
                <w:sz w:val="24"/>
                <w:rtl/>
              </w:rPr>
            </w:pPr>
            <w:r>
              <w:rPr>
                <w:sz w:val="24"/>
                <w:rtl/>
              </w:rPr>
              <w:t>הסמכויות המוקנות לאסיפה הכללית</w:t>
            </w:r>
          </w:p>
        </w:tc>
        <w:tc>
          <w:tcPr>
            <w:tcW w:w="567" w:type="dxa"/>
          </w:tcPr>
          <w:p w:rsidR="00930EA8" w:rsidRPr="00930EA8" w:rsidRDefault="00930EA8" w:rsidP="00930EA8">
            <w:pPr>
              <w:spacing w:line="240" w:lineRule="auto"/>
              <w:jc w:val="left"/>
              <w:rPr>
                <w:rStyle w:val="Hyperlink"/>
                <w:rtl/>
              </w:rPr>
            </w:pPr>
            <w:hyperlink w:anchor="Seif56" w:tooltip="הסמכויות המוקנות לאסיפה הכל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58 </w:t>
            </w:r>
          </w:p>
        </w:tc>
        <w:tc>
          <w:tcPr>
            <w:tcW w:w="5669" w:type="dxa"/>
          </w:tcPr>
          <w:p w:rsidR="00930EA8" w:rsidRPr="00930EA8" w:rsidRDefault="00930EA8" w:rsidP="00930EA8">
            <w:pPr>
              <w:spacing w:line="240" w:lineRule="auto"/>
              <w:jc w:val="left"/>
              <w:rPr>
                <w:rFonts w:cs="Frankruhel"/>
                <w:sz w:val="24"/>
                <w:rtl/>
              </w:rPr>
            </w:pPr>
            <w:r>
              <w:rPr>
                <w:sz w:val="24"/>
                <w:rtl/>
              </w:rPr>
              <w:t>איסור התניה</w:t>
            </w:r>
          </w:p>
        </w:tc>
        <w:tc>
          <w:tcPr>
            <w:tcW w:w="567" w:type="dxa"/>
          </w:tcPr>
          <w:p w:rsidR="00930EA8" w:rsidRPr="00930EA8" w:rsidRDefault="00930EA8" w:rsidP="00930EA8">
            <w:pPr>
              <w:spacing w:line="240" w:lineRule="auto"/>
              <w:jc w:val="left"/>
              <w:rPr>
                <w:rStyle w:val="Hyperlink"/>
                <w:rtl/>
              </w:rPr>
            </w:pPr>
            <w:hyperlink w:anchor="Seif57" w:tooltip="איסור התנ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59 </w:t>
            </w:r>
          </w:p>
        </w:tc>
        <w:tc>
          <w:tcPr>
            <w:tcW w:w="5669" w:type="dxa"/>
          </w:tcPr>
          <w:p w:rsidR="00930EA8" w:rsidRPr="00930EA8" w:rsidRDefault="00930EA8" w:rsidP="00930EA8">
            <w:pPr>
              <w:spacing w:line="240" w:lineRule="auto"/>
              <w:jc w:val="left"/>
              <w:rPr>
                <w:rFonts w:cs="Frankruhel"/>
                <w:sz w:val="24"/>
                <w:rtl/>
              </w:rPr>
            </w:pPr>
            <w:r>
              <w:rPr>
                <w:sz w:val="24"/>
                <w:rtl/>
              </w:rPr>
              <w:t>מינוי דירקטורים</w:t>
            </w:r>
          </w:p>
        </w:tc>
        <w:tc>
          <w:tcPr>
            <w:tcW w:w="567" w:type="dxa"/>
          </w:tcPr>
          <w:p w:rsidR="00930EA8" w:rsidRPr="00930EA8" w:rsidRDefault="00930EA8" w:rsidP="00930EA8">
            <w:pPr>
              <w:spacing w:line="240" w:lineRule="auto"/>
              <w:jc w:val="left"/>
              <w:rPr>
                <w:rStyle w:val="Hyperlink"/>
                <w:rtl/>
              </w:rPr>
            </w:pPr>
            <w:hyperlink w:anchor="Seif58" w:tooltip="מינוי דירקטור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אסיפה שנתית ואסיפה מיוחדת</w:t>
            </w:r>
          </w:p>
        </w:tc>
        <w:tc>
          <w:tcPr>
            <w:tcW w:w="567" w:type="dxa"/>
          </w:tcPr>
          <w:p w:rsidR="00930EA8" w:rsidRPr="00930EA8" w:rsidRDefault="00930EA8" w:rsidP="00930EA8">
            <w:pPr>
              <w:spacing w:line="240" w:lineRule="auto"/>
              <w:jc w:val="left"/>
              <w:rPr>
                <w:rStyle w:val="Hyperlink"/>
                <w:rtl/>
              </w:rPr>
            </w:pPr>
            <w:hyperlink w:anchor="hed219" w:tooltip="סימן ב: אסיפה שנתית ואסיפה מיוחד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60 </w:t>
            </w:r>
          </w:p>
        </w:tc>
        <w:tc>
          <w:tcPr>
            <w:tcW w:w="5669" w:type="dxa"/>
          </w:tcPr>
          <w:p w:rsidR="00930EA8" w:rsidRPr="00930EA8" w:rsidRDefault="00930EA8" w:rsidP="00930EA8">
            <w:pPr>
              <w:spacing w:line="240" w:lineRule="auto"/>
              <w:jc w:val="left"/>
              <w:rPr>
                <w:rFonts w:cs="Frankruhel"/>
                <w:sz w:val="24"/>
                <w:rtl/>
              </w:rPr>
            </w:pPr>
            <w:r>
              <w:rPr>
                <w:sz w:val="24"/>
                <w:rtl/>
              </w:rPr>
              <w:t>כינוס אסיפה שנתית</w:t>
            </w:r>
          </w:p>
        </w:tc>
        <w:tc>
          <w:tcPr>
            <w:tcW w:w="567" w:type="dxa"/>
          </w:tcPr>
          <w:p w:rsidR="00930EA8" w:rsidRPr="00930EA8" w:rsidRDefault="00930EA8" w:rsidP="00930EA8">
            <w:pPr>
              <w:spacing w:line="240" w:lineRule="auto"/>
              <w:jc w:val="left"/>
              <w:rPr>
                <w:rStyle w:val="Hyperlink"/>
                <w:rtl/>
              </w:rPr>
            </w:pPr>
            <w:hyperlink w:anchor="Seif59" w:tooltip="כינוס אסיפה שנת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lastRenderedPageBreak/>
              <w:t xml:space="preserve">סעיף 61 </w:t>
            </w:r>
          </w:p>
        </w:tc>
        <w:tc>
          <w:tcPr>
            <w:tcW w:w="5669" w:type="dxa"/>
          </w:tcPr>
          <w:p w:rsidR="00930EA8" w:rsidRPr="00930EA8" w:rsidRDefault="00930EA8" w:rsidP="00930EA8">
            <w:pPr>
              <w:spacing w:line="240" w:lineRule="auto"/>
              <w:jc w:val="left"/>
              <w:rPr>
                <w:rFonts w:cs="Frankruhel"/>
                <w:sz w:val="24"/>
                <w:rtl/>
              </w:rPr>
            </w:pPr>
            <w:r>
              <w:rPr>
                <w:sz w:val="24"/>
                <w:rtl/>
              </w:rPr>
              <w:t>אי קיום אסיפה שנתית</w:t>
            </w:r>
          </w:p>
        </w:tc>
        <w:tc>
          <w:tcPr>
            <w:tcW w:w="567" w:type="dxa"/>
          </w:tcPr>
          <w:p w:rsidR="00930EA8" w:rsidRPr="00930EA8" w:rsidRDefault="00930EA8" w:rsidP="00930EA8">
            <w:pPr>
              <w:spacing w:line="240" w:lineRule="auto"/>
              <w:jc w:val="left"/>
              <w:rPr>
                <w:rStyle w:val="Hyperlink"/>
                <w:rtl/>
              </w:rPr>
            </w:pPr>
            <w:hyperlink w:anchor="Seif60" w:tooltip="אי קיום אסיפה שנת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62 </w:t>
            </w:r>
          </w:p>
        </w:tc>
        <w:tc>
          <w:tcPr>
            <w:tcW w:w="5669" w:type="dxa"/>
          </w:tcPr>
          <w:p w:rsidR="00930EA8" w:rsidRPr="00930EA8" w:rsidRDefault="00930EA8" w:rsidP="00930EA8">
            <w:pPr>
              <w:spacing w:line="240" w:lineRule="auto"/>
              <w:jc w:val="left"/>
              <w:rPr>
                <w:rFonts w:cs="Frankruhel"/>
                <w:sz w:val="24"/>
                <w:rtl/>
              </w:rPr>
            </w:pPr>
            <w:r>
              <w:rPr>
                <w:sz w:val="24"/>
                <w:rtl/>
              </w:rPr>
              <w:t>כינוס אסיפה שנתית על ידי בית המשפט</w:t>
            </w:r>
          </w:p>
        </w:tc>
        <w:tc>
          <w:tcPr>
            <w:tcW w:w="567" w:type="dxa"/>
          </w:tcPr>
          <w:p w:rsidR="00930EA8" w:rsidRPr="00930EA8" w:rsidRDefault="00930EA8" w:rsidP="00930EA8">
            <w:pPr>
              <w:spacing w:line="240" w:lineRule="auto"/>
              <w:jc w:val="left"/>
              <w:rPr>
                <w:rStyle w:val="Hyperlink"/>
                <w:rtl/>
              </w:rPr>
            </w:pPr>
            <w:hyperlink w:anchor="Seif61" w:tooltip="כינוס אסיפה שנתית על ידי בית ה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63 </w:t>
            </w:r>
          </w:p>
        </w:tc>
        <w:tc>
          <w:tcPr>
            <w:tcW w:w="5669" w:type="dxa"/>
          </w:tcPr>
          <w:p w:rsidR="00930EA8" w:rsidRPr="00930EA8" w:rsidRDefault="00930EA8" w:rsidP="00930EA8">
            <w:pPr>
              <w:spacing w:line="240" w:lineRule="auto"/>
              <w:jc w:val="left"/>
              <w:rPr>
                <w:rFonts w:cs="Frankruhel"/>
                <w:sz w:val="24"/>
                <w:rtl/>
              </w:rPr>
            </w:pPr>
            <w:r>
              <w:rPr>
                <w:sz w:val="24"/>
                <w:rtl/>
              </w:rPr>
              <w:t>כינוס אסיפה מיוחדת</w:t>
            </w:r>
          </w:p>
        </w:tc>
        <w:tc>
          <w:tcPr>
            <w:tcW w:w="567" w:type="dxa"/>
          </w:tcPr>
          <w:p w:rsidR="00930EA8" w:rsidRPr="00930EA8" w:rsidRDefault="00930EA8" w:rsidP="00930EA8">
            <w:pPr>
              <w:spacing w:line="240" w:lineRule="auto"/>
              <w:jc w:val="left"/>
              <w:rPr>
                <w:rStyle w:val="Hyperlink"/>
                <w:rtl/>
              </w:rPr>
            </w:pPr>
            <w:hyperlink w:anchor="Seif62" w:tooltip="כינוס אסיפה מיוחד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64 </w:t>
            </w:r>
          </w:p>
        </w:tc>
        <w:tc>
          <w:tcPr>
            <w:tcW w:w="5669" w:type="dxa"/>
          </w:tcPr>
          <w:p w:rsidR="00930EA8" w:rsidRPr="00930EA8" w:rsidRDefault="00930EA8" w:rsidP="00930EA8">
            <w:pPr>
              <w:spacing w:line="240" w:lineRule="auto"/>
              <w:jc w:val="left"/>
              <w:rPr>
                <w:rFonts w:cs="Frankruhel"/>
                <w:sz w:val="24"/>
                <w:rtl/>
              </w:rPr>
            </w:pPr>
            <w:r>
              <w:rPr>
                <w:sz w:val="24"/>
                <w:rtl/>
              </w:rPr>
              <w:t>כינוס אסיפה על ידי בעלי מניות</w:t>
            </w:r>
          </w:p>
        </w:tc>
        <w:tc>
          <w:tcPr>
            <w:tcW w:w="567" w:type="dxa"/>
          </w:tcPr>
          <w:p w:rsidR="00930EA8" w:rsidRPr="00930EA8" w:rsidRDefault="00930EA8" w:rsidP="00930EA8">
            <w:pPr>
              <w:spacing w:line="240" w:lineRule="auto"/>
              <w:jc w:val="left"/>
              <w:rPr>
                <w:rStyle w:val="Hyperlink"/>
                <w:rtl/>
              </w:rPr>
            </w:pPr>
            <w:hyperlink w:anchor="Seif63" w:tooltip="כינוס אסיפה על ידי בעלי מנ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65 </w:t>
            </w:r>
          </w:p>
        </w:tc>
        <w:tc>
          <w:tcPr>
            <w:tcW w:w="5669" w:type="dxa"/>
          </w:tcPr>
          <w:p w:rsidR="00930EA8" w:rsidRPr="00930EA8" w:rsidRDefault="00930EA8" w:rsidP="00930EA8">
            <w:pPr>
              <w:spacing w:line="240" w:lineRule="auto"/>
              <w:jc w:val="left"/>
              <w:rPr>
                <w:rFonts w:cs="Frankruhel"/>
                <w:sz w:val="24"/>
                <w:rtl/>
              </w:rPr>
            </w:pPr>
            <w:r>
              <w:rPr>
                <w:sz w:val="24"/>
                <w:rtl/>
              </w:rPr>
              <w:t>פניה לבית משפט</w:t>
            </w:r>
          </w:p>
        </w:tc>
        <w:tc>
          <w:tcPr>
            <w:tcW w:w="567" w:type="dxa"/>
          </w:tcPr>
          <w:p w:rsidR="00930EA8" w:rsidRPr="00930EA8" w:rsidRDefault="00930EA8" w:rsidP="00930EA8">
            <w:pPr>
              <w:spacing w:line="240" w:lineRule="auto"/>
              <w:jc w:val="left"/>
              <w:rPr>
                <w:rStyle w:val="Hyperlink"/>
                <w:rtl/>
              </w:rPr>
            </w:pPr>
            <w:hyperlink w:anchor="Seif64" w:tooltip="פניה לבית 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ג': כינוס האסיפה הכללית וניהולה</w:t>
            </w:r>
          </w:p>
        </w:tc>
        <w:tc>
          <w:tcPr>
            <w:tcW w:w="567" w:type="dxa"/>
          </w:tcPr>
          <w:p w:rsidR="00930EA8" w:rsidRPr="00930EA8" w:rsidRDefault="00930EA8" w:rsidP="00930EA8">
            <w:pPr>
              <w:spacing w:line="240" w:lineRule="auto"/>
              <w:jc w:val="left"/>
              <w:rPr>
                <w:rStyle w:val="Hyperlink"/>
                <w:rtl/>
              </w:rPr>
            </w:pPr>
            <w:hyperlink w:anchor="hed220" w:tooltip="סימן ג: כינוס האסיפה הכללית וניהול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66 </w:t>
            </w:r>
          </w:p>
        </w:tc>
        <w:tc>
          <w:tcPr>
            <w:tcW w:w="5669" w:type="dxa"/>
          </w:tcPr>
          <w:p w:rsidR="00930EA8" w:rsidRPr="00930EA8" w:rsidRDefault="00930EA8" w:rsidP="00930EA8">
            <w:pPr>
              <w:spacing w:line="240" w:lineRule="auto"/>
              <w:jc w:val="left"/>
              <w:rPr>
                <w:rFonts w:cs="Frankruhel"/>
                <w:sz w:val="24"/>
                <w:rtl/>
              </w:rPr>
            </w:pPr>
            <w:r>
              <w:rPr>
                <w:sz w:val="24"/>
                <w:rtl/>
              </w:rPr>
              <w:t>סדר היום</w:t>
            </w:r>
          </w:p>
        </w:tc>
        <w:tc>
          <w:tcPr>
            <w:tcW w:w="567" w:type="dxa"/>
          </w:tcPr>
          <w:p w:rsidR="00930EA8" w:rsidRPr="00930EA8" w:rsidRDefault="00930EA8" w:rsidP="00930EA8">
            <w:pPr>
              <w:spacing w:line="240" w:lineRule="auto"/>
              <w:jc w:val="left"/>
              <w:rPr>
                <w:rStyle w:val="Hyperlink"/>
                <w:rtl/>
              </w:rPr>
            </w:pPr>
            <w:hyperlink w:anchor="Seif65" w:tooltip="סדר היו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67 </w:t>
            </w:r>
          </w:p>
        </w:tc>
        <w:tc>
          <w:tcPr>
            <w:tcW w:w="5669" w:type="dxa"/>
          </w:tcPr>
          <w:p w:rsidR="00930EA8" w:rsidRPr="00930EA8" w:rsidRDefault="00930EA8" w:rsidP="00930EA8">
            <w:pPr>
              <w:spacing w:line="240" w:lineRule="auto"/>
              <w:jc w:val="left"/>
              <w:rPr>
                <w:rFonts w:cs="Frankruhel"/>
                <w:sz w:val="24"/>
                <w:rtl/>
              </w:rPr>
            </w:pPr>
            <w:r>
              <w:rPr>
                <w:sz w:val="24"/>
                <w:rtl/>
              </w:rPr>
              <w:t>מועדי מסירת הזמנות בחברה פרטית</w:t>
            </w:r>
          </w:p>
        </w:tc>
        <w:tc>
          <w:tcPr>
            <w:tcW w:w="567" w:type="dxa"/>
          </w:tcPr>
          <w:p w:rsidR="00930EA8" w:rsidRPr="00930EA8" w:rsidRDefault="00930EA8" w:rsidP="00930EA8">
            <w:pPr>
              <w:spacing w:line="240" w:lineRule="auto"/>
              <w:jc w:val="left"/>
              <w:rPr>
                <w:rStyle w:val="Hyperlink"/>
                <w:rtl/>
              </w:rPr>
            </w:pPr>
            <w:hyperlink w:anchor="Seif66" w:tooltip="מועדי מסירת הזמנות בחברה פרט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68 </w:t>
            </w:r>
          </w:p>
        </w:tc>
        <w:tc>
          <w:tcPr>
            <w:tcW w:w="5669" w:type="dxa"/>
          </w:tcPr>
          <w:p w:rsidR="00930EA8" w:rsidRPr="00930EA8" w:rsidRDefault="00930EA8" w:rsidP="00930EA8">
            <w:pPr>
              <w:spacing w:line="240" w:lineRule="auto"/>
              <w:jc w:val="left"/>
              <w:rPr>
                <w:rFonts w:cs="Frankruhel"/>
                <w:sz w:val="24"/>
                <w:rtl/>
              </w:rPr>
            </w:pPr>
            <w:r>
              <w:rPr>
                <w:sz w:val="24"/>
                <w:rtl/>
              </w:rPr>
              <w:t>תוכן ההזמנה לאסיפה כללית בחברה פרטית</w:t>
            </w:r>
          </w:p>
        </w:tc>
        <w:tc>
          <w:tcPr>
            <w:tcW w:w="567" w:type="dxa"/>
          </w:tcPr>
          <w:p w:rsidR="00930EA8" w:rsidRPr="00930EA8" w:rsidRDefault="00930EA8" w:rsidP="00930EA8">
            <w:pPr>
              <w:spacing w:line="240" w:lineRule="auto"/>
              <w:jc w:val="left"/>
              <w:rPr>
                <w:rStyle w:val="Hyperlink"/>
                <w:rtl/>
              </w:rPr>
            </w:pPr>
            <w:hyperlink w:anchor="Seif67" w:tooltip="תוכן ההזמנה לאסיפה כללית בחברה פרט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69 </w:t>
            </w:r>
          </w:p>
        </w:tc>
        <w:tc>
          <w:tcPr>
            <w:tcW w:w="5669" w:type="dxa"/>
          </w:tcPr>
          <w:p w:rsidR="00930EA8" w:rsidRPr="00930EA8" w:rsidRDefault="00930EA8" w:rsidP="00930EA8">
            <w:pPr>
              <w:spacing w:line="240" w:lineRule="auto"/>
              <w:jc w:val="left"/>
              <w:rPr>
                <w:rFonts w:cs="Frankruhel"/>
                <w:sz w:val="24"/>
                <w:rtl/>
              </w:rPr>
            </w:pPr>
            <w:r>
              <w:rPr>
                <w:sz w:val="24"/>
                <w:rtl/>
              </w:rPr>
              <w:t>הודעה על אסיפה כללית בחברה ציבורית ותוכנה</w:t>
            </w:r>
          </w:p>
        </w:tc>
        <w:tc>
          <w:tcPr>
            <w:tcW w:w="567" w:type="dxa"/>
          </w:tcPr>
          <w:p w:rsidR="00930EA8" w:rsidRPr="00930EA8" w:rsidRDefault="00930EA8" w:rsidP="00930EA8">
            <w:pPr>
              <w:spacing w:line="240" w:lineRule="auto"/>
              <w:jc w:val="left"/>
              <w:rPr>
                <w:rStyle w:val="Hyperlink"/>
                <w:rtl/>
              </w:rPr>
            </w:pPr>
            <w:hyperlink w:anchor="Seif68" w:tooltip="הודעה על אסיפה כללית בחברה ציבורית ותוכנ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70 </w:t>
            </w:r>
          </w:p>
        </w:tc>
        <w:tc>
          <w:tcPr>
            <w:tcW w:w="5669" w:type="dxa"/>
          </w:tcPr>
          <w:p w:rsidR="00930EA8" w:rsidRPr="00930EA8" w:rsidRDefault="00930EA8" w:rsidP="00930EA8">
            <w:pPr>
              <w:spacing w:line="240" w:lineRule="auto"/>
              <w:jc w:val="left"/>
              <w:rPr>
                <w:rFonts w:cs="Frankruhel"/>
                <w:sz w:val="24"/>
                <w:rtl/>
              </w:rPr>
            </w:pPr>
            <w:r>
              <w:rPr>
                <w:sz w:val="24"/>
                <w:rtl/>
              </w:rPr>
              <w:t>תקנות לענין החלטות באסיפה כללית</w:t>
            </w:r>
          </w:p>
        </w:tc>
        <w:tc>
          <w:tcPr>
            <w:tcW w:w="567" w:type="dxa"/>
          </w:tcPr>
          <w:p w:rsidR="00930EA8" w:rsidRPr="00930EA8" w:rsidRDefault="00930EA8" w:rsidP="00930EA8">
            <w:pPr>
              <w:spacing w:line="240" w:lineRule="auto"/>
              <w:jc w:val="left"/>
              <w:rPr>
                <w:rStyle w:val="Hyperlink"/>
                <w:rtl/>
              </w:rPr>
            </w:pPr>
            <w:hyperlink w:anchor="Seif69" w:tooltip="תקנות לענין החלטות באסיפה כל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71 </w:t>
            </w:r>
          </w:p>
        </w:tc>
        <w:tc>
          <w:tcPr>
            <w:tcW w:w="5669" w:type="dxa"/>
          </w:tcPr>
          <w:p w:rsidR="00930EA8" w:rsidRPr="00930EA8" w:rsidRDefault="00930EA8" w:rsidP="00930EA8">
            <w:pPr>
              <w:spacing w:line="240" w:lineRule="auto"/>
              <w:jc w:val="left"/>
              <w:rPr>
                <w:rFonts w:cs="Frankruhel"/>
                <w:sz w:val="24"/>
                <w:rtl/>
              </w:rPr>
            </w:pPr>
            <w:r>
              <w:rPr>
                <w:sz w:val="24"/>
                <w:rtl/>
              </w:rPr>
              <w:t>הוכחת בעלות במניות בחברה ציבורית</w:t>
            </w:r>
          </w:p>
        </w:tc>
        <w:tc>
          <w:tcPr>
            <w:tcW w:w="567" w:type="dxa"/>
          </w:tcPr>
          <w:p w:rsidR="00930EA8" w:rsidRPr="00930EA8" w:rsidRDefault="00930EA8" w:rsidP="00930EA8">
            <w:pPr>
              <w:spacing w:line="240" w:lineRule="auto"/>
              <w:jc w:val="left"/>
              <w:rPr>
                <w:rStyle w:val="Hyperlink"/>
                <w:rtl/>
              </w:rPr>
            </w:pPr>
            <w:hyperlink w:anchor="Seif70" w:tooltip="הוכחת בעלות במניות בחברה ציבור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72 </w:t>
            </w:r>
          </w:p>
        </w:tc>
        <w:tc>
          <w:tcPr>
            <w:tcW w:w="5669" w:type="dxa"/>
          </w:tcPr>
          <w:p w:rsidR="00930EA8" w:rsidRPr="00930EA8" w:rsidRDefault="00930EA8" w:rsidP="00930EA8">
            <w:pPr>
              <w:spacing w:line="240" w:lineRule="auto"/>
              <w:jc w:val="left"/>
              <w:rPr>
                <w:rFonts w:cs="Frankruhel"/>
                <w:sz w:val="24"/>
                <w:rtl/>
              </w:rPr>
            </w:pPr>
            <w:r>
              <w:rPr>
                <w:sz w:val="24"/>
                <w:rtl/>
              </w:rPr>
              <w:t>כינוס אסיפה על ידי בית משפט</w:t>
            </w:r>
          </w:p>
        </w:tc>
        <w:tc>
          <w:tcPr>
            <w:tcW w:w="567" w:type="dxa"/>
          </w:tcPr>
          <w:p w:rsidR="00930EA8" w:rsidRPr="00930EA8" w:rsidRDefault="00930EA8" w:rsidP="00930EA8">
            <w:pPr>
              <w:spacing w:line="240" w:lineRule="auto"/>
              <w:jc w:val="left"/>
              <w:rPr>
                <w:rStyle w:val="Hyperlink"/>
                <w:rtl/>
              </w:rPr>
            </w:pPr>
            <w:hyperlink w:anchor="Seif71" w:tooltip="כינוס אסיפה על ידי בית 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73 </w:t>
            </w:r>
          </w:p>
        </w:tc>
        <w:tc>
          <w:tcPr>
            <w:tcW w:w="5669" w:type="dxa"/>
          </w:tcPr>
          <w:p w:rsidR="00930EA8" w:rsidRPr="00930EA8" w:rsidRDefault="00930EA8" w:rsidP="00930EA8">
            <w:pPr>
              <w:spacing w:line="240" w:lineRule="auto"/>
              <w:jc w:val="left"/>
              <w:rPr>
                <w:rFonts w:cs="Frankruhel"/>
                <w:sz w:val="24"/>
                <w:rtl/>
              </w:rPr>
            </w:pPr>
            <w:r>
              <w:rPr>
                <w:sz w:val="24"/>
                <w:rtl/>
              </w:rPr>
              <w:t>אסיפה בישראל</w:t>
            </w:r>
          </w:p>
        </w:tc>
        <w:tc>
          <w:tcPr>
            <w:tcW w:w="567" w:type="dxa"/>
          </w:tcPr>
          <w:p w:rsidR="00930EA8" w:rsidRPr="00930EA8" w:rsidRDefault="00930EA8" w:rsidP="00930EA8">
            <w:pPr>
              <w:spacing w:line="240" w:lineRule="auto"/>
              <w:jc w:val="left"/>
              <w:rPr>
                <w:rStyle w:val="Hyperlink"/>
                <w:rtl/>
              </w:rPr>
            </w:pPr>
            <w:hyperlink w:anchor="Seif72" w:tooltip="אסיפה בישראל"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74 </w:t>
            </w:r>
          </w:p>
        </w:tc>
        <w:tc>
          <w:tcPr>
            <w:tcW w:w="5669" w:type="dxa"/>
          </w:tcPr>
          <w:p w:rsidR="00930EA8" w:rsidRPr="00930EA8" w:rsidRDefault="00930EA8" w:rsidP="00930EA8">
            <w:pPr>
              <w:spacing w:line="240" w:lineRule="auto"/>
              <w:jc w:val="left"/>
              <w:rPr>
                <w:rFonts w:cs="Frankruhel"/>
                <w:sz w:val="24"/>
                <w:rtl/>
              </w:rPr>
            </w:pPr>
            <w:r>
              <w:rPr>
                <w:sz w:val="24"/>
                <w:rtl/>
              </w:rPr>
              <w:t>דחיית אסיפה כללית</w:t>
            </w:r>
          </w:p>
        </w:tc>
        <w:tc>
          <w:tcPr>
            <w:tcW w:w="567" w:type="dxa"/>
          </w:tcPr>
          <w:p w:rsidR="00930EA8" w:rsidRPr="00930EA8" w:rsidRDefault="00930EA8" w:rsidP="00930EA8">
            <w:pPr>
              <w:spacing w:line="240" w:lineRule="auto"/>
              <w:jc w:val="left"/>
              <w:rPr>
                <w:rStyle w:val="Hyperlink"/>
                <w:rtl/>
              </w:rPr>
            </w:pPr>
            <w:hyperlink w:anchor="Seif73" w:tooltip="דחיית אסיפה כל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75 </w:t>
            </w:r>
          </w:p>
        </w:tc>
        <w:tc>
          <w:tcPr>
            <w:tcW w:w="5669" w:type="dxa"/>
          </w:tcPr>
          <w:p w:rsidR="00930EA8" w:rsidRPr="00930EA8" w:rsidRDefault="00930EA8" w:rsidP="00930EA8">
            <w:pPr>
              <w:spacing w:line="240" w:lineRule="auto"/>
              <w:jc w:val="left"/>
              <w:rPr>
                <w:rFonts w:cs="Frankruhel"/>
                <w:sz w:val="24"/>
                <w:rtl/>
              </w:rPr>
            </w:pPr>
            <w:r>
              <w:rPr>
                <w:sz w:val="24"/>
                <w:rtl/>
              </w:rPr>
              <w:t>אסיפת סוג</w:t>
            </w:r>
          </w:p>
        </w:tc>
        <w:tc>
          <w:tcPr>
            <w:tcW w:w="567" w:type="dxa"/>
          </w:tcPr>
          <w:p w:rsidR="00930EA8" w:rsidRPr="00930EA8" w:rsidRDefault="00930EA8" w:rsidP="00930EA8">
            <w:pPr>
              <w:spacing w:line="240" w:lineRule="auto"/>
              <w:jc w:val="left"/>
              <w:rPr>
                <w:rStyle w:val="Hyperlink"/>
                <w:rtl/>
              </w:rPr>
            </w:pPr>
            <w:hyperlink w:anchor="Seif74" w:tooltip="אסיפת סוג"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ד': אסיפה כללית בחברה פרטית</w:t>
            </w:r>
          </w:p>
        </w:tc>
        <w:tc>
          <w:tcPr>
            <w:tcW w:w="567" w:type="dxa"/>
          </w:tcPr>
          <w:p w:rsidR="00930EA8" w:rsidRPr="00930EA8" w:rsidRDefault="00930EA8" w:rsidP="00930EA8">
            <w:pPr>
              <w:spacing w:line="240" w:lineRule="auto"/>
              <w:jc w:val="left"/>
              <w:rPr>
                <w:rStyle w:val="Hyperlink"/>
                <w:rtl/>
              </w:rPr>
            </w:pPr>
            <w:hyperlink w:anchor="hed221" w:tooltip="סימן ד: אסיפה כללית בחברה פרט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76 </w:t>
            </w:r>
          </w:p>
        </w:tc>
        <w:tc>
          <w:tcPr>
            <w:tcW w:w="5669" w:type="dxa"/>
          </w:tcPr>
          <w:p w:rsidR="00930EA8" w:rsidRPr="00930EA8" w:rsidRDefault="00930EA8" w:rsidP="00930EA8">
            <w:pPr>
              <w:spacing w:line="240" w:lineRule="auto"/>
              <w:jc w:val="left"/>
              <w:rPr>
                <w:rFonts w:cs="Frankruhel"/>
                <w:sz w:val="24"/>
                <w:rtl/>
              </w:rPr>
            </w:pPr>
            <w:r>
              <w:rPr>
                <w:sz w:val="24"/>
                <w:rtl/>
              </w:rPr>
              <w:t>החלטה ללא התכנסות</w:t>
            </w:r>
          </w:p>
        </w:tc>
        <w:tc>
          <w:tcPr>
            <w:tcW w:w="567" w:type="dxa"/>
          </w:tcPr>
          <w:p w:rsidR="00930EA8" w:rsidRPr="00930EA8" w:rsidRDefault="00930EA8" w:rsidP="00930EA8">
            <w:pPr>
              <w:spacing w:line="240" w:lineRule="auto"/>
              <w:jc w:val="left"/>
              <w:rPr>
                <w:rStyle w:val="Hyperlink"/>
                <w:rtl/>
              </w:rPr>
            </w:pPr>
            <w:hyperlink w:anchor="Seif75" w:tooltip="החלטה ללא התכנס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77 </w:t>
            </w:r>
          </w:p>
        </w:tc>
        <w:tc>
          <w:tcPr>
            <w:tcW w:w="5669" w:type="dxa"/>
          </w:tcPr>
          <w:p w:rsidR="00930EA8" w:rsidRPr="00930EA8" w:rsidRDefault="00930EA8" w:rsidP="00930EA8">
            <w:pPr>
              <w:spacing w:line="240" w:lineRule="auto"/>
              <w:jc w:val="left"/>
              <w:rPr>
                <w:rFonts w:cs="Frankruhel"/>
                <w:sz w:val="24"/>
                <w:rtl/>
              </w:rPr>
            </w:pPr>
            <w:r>
              <w:rPr>
                <w:sz w:val="24"/>
                <w:rtl/>
              </w:rPr>
              <w:t>קיום אסיפה באמצעי תקשורת</w:t>
            </w:r>
          </w:p>
        </w:tc>
        <w:tc>
          <w:tcPr>
            <w:tcW w:w="567" w:type="dxa"/>
          </w:tcPr>
          <w:p w:rsidR="00930EA8" w:rsidRPr="00930EA8" w:rsidRDefault="00930EA8" w:rsidP="00930EA8">
            <w:pPr>
              <w:spacing w:line="240" w:lineRule="auto"/>
              <w:jc w:val="left"/>
              <w:rPr>
                <w:rStyle w:val="Hyperlink"/>
                <w:rtl/>
              </w:rPr>
            </w:pPr>
            <w:hyperlink w:anchor="Seif76" w:tooltip="קיום אסיפה באמצעי תקשו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ה': מנין חוקי באסיפה כללית ויושב ראש האסיפה</w:t>
            </w:r>
          </w:p>
        </w:tc>
        <w:tc>
          <w:tcPr>
            <w:tcW w:w="567" w:type="dxa"/>
          </w:tcPr>
          <w:p w:rsidR="00930EA8" w:rsidRPr="00930EA8" w:rsidRDefault="00930EA8" w:rsidP="00930EA8">
            <w:pPr>
              <w:spacing w:line="240" w:lineRule="auto"/>
              <w:jc w:val="left"/>
              <w:rPr>
                <w:rStyle w:val="Hyperlink"/>
                <w:rtl/>
              </w:rPr>
            </w:pPr>
            <w:hyperlink w:anchor="hed222" w:tooltip="סימן ה: מנין חוקי באסיפה כללית ויושב ראש האסיפ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78 </w:t>
            </w:r>
          </w:p>
        </w:tc>
        <w:tc>
          <w:tcPr>
            <w:tcW w:w="5669" w:type="dxa"/>
          </w:tcPr>
          <w:p w:rsidR="00930EA8" w:rsidRPr="00930EA8" w:rsidRDefault="00930EA8" w:rsidP="00930EA8">
            <w:pPr>
              <w:spacing w:line="240" w:lineRule="auto"/>
              <w:jc w:val="left"/>
              <w:rPr>
                <w:rFonts w:cs="Frankruhel"/>
                <w:sz w:val="24"/>
                <w:rtl/>
              </w:rPr>
            </w:pPr>
            <w:r>
              <w:rPr>
                <w:sz w:val="24"/>
                <w:rtl/>
              </w:rPr>
              <w:t>מנין חוקי באסיפה כללית</w:t>
            </w:r>
          </w:p>
        </w:tc>
        <w:tc>
          <w:tcPr>
            <w:tcW w:w="567" w:type="dxa"/>
          </w:tcPr>
          <w:p w:rsidR="00930EA8" w:rsidRPr="00930EA8" w:rsidRDefault="00930EA8" w:rsidP="00930EA8">
            <w:pPr>
              <w:spacing w:line="240" w:lineRule="auto"/>
              <w:jc w:val="left"/>
              <w:rPr>
                <w:rStyle w:val="Hyperlink"/>
                <w:rtl/>
              </w:rPr>
            </w:pPr>
            <w:hyperlink w:anchor="Seif77" w:tooltip="מנין חוקי באסיפה כל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79 </w:t>
            </w:r>
          </w:p>
        </w:tc>
        <w:tc>
          <w:tcPr>
            <w:tcW w:w="5669" w:type="dxa"/>
          </w:tcPr>
          <w:p w:rsidR="00930EA8" w:rsidRPr="00930EA8" w:rsidRDefault="00930EA8" w:rsidP="00930EA8">
            <w:pPr>
              <w:spacing w:line="240" w:lineRule="auto"/>
              <w:jc w:val="left"/>
              <w:rPr>
                <w:rFonts w:cs="Frankruhel"/>
                <w:sz w:val="24"/>
                <w:rtl/>
              </w:rPr>
            </w:pPr>
            <w:r>
              <w:rPr>
                <w:sz w:val="24"/>
                <w:rtl/>
              </w:rPr>
              <w:t>מנין חוקי באסיפה נדחית</w:t>
            </w:r>
          </w:p>
        </w:tc>
        <w:tc>
          <w:tcPr>
            <w:tcW w:w="567" w:type="dxa"/>
          </w:tcPr>
          <w:p w:rsidR="00930EA8" w:rsidRPr="00930EA8" w:rsidRDefault="00930EA8" w:rsidP="00930EA8">
            <w:pPr>
              <w:spacing w:line="240" w:lineRule="auto"/>
              <w:jc w:val="left"/>
              <w:rPr>
                <w:rStyle w:val="Hyperlink"/>
                <w:rtl/>
              </w:rPr>
            </w:pPr>
            <w:hyperlink w:anchor="Seif78" w:tooltip="מנין חוקי באסיפה נדח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80 </w:t>
            </w:r>
          </w:p>
        </w:tc>
        <w:tc>
          <w:tcPr>
            <w:tcW w:w="5669" w:type="dxa"/>
          </w:tcPr>
          <w:p w:rsidR="00930EA8" w:rsidRPr="00930EA8" w:rsidRDefault="00930EA8" w:rsidP="00930EA8">
            <w:pPr>
              <w:spacing w:line="240" w:lineRule="auto"/>
              <w:jc w:val="left"/>
              <w:rPr>
                <w:rFonts w:cs="Frankruhel"/>
                <w:sz w:val="24"/>
                <w:rtl/>
              </w:rPr>
            </w:pPr>
            <w:r>
              <w:rPr>
                <w:sz w:val="24"/>
                <w:rtl/>
              </w:rPr>
              <w:t>יושב ראש אסיפה כללית</w:t>
            </w:r>
          </w:p>
        </w:tc>
        <w:tc>
          <w:tcPr>
            <w:tcW w:w="567" w:type="dxa"/>
          </w:tcPr>
          <w:p w:rsidR="00930EA8" w:rsidRPr="00930EA8" w:rsidRDefault="00930EA8" w:rsidP="00930EA8">
            <w:pPr>
              <w:spacing w:line="240" w:lineRule="auto"/>
              <w:jc w:val="left"/>
              <w:rPr>
                <w:rStyle w:val="Hyperlink"/>
                <w:rtl/>
              </w:rPr>
            </w:pPr>
            <w:hyperlink w:anchor="Seif79" w:tooltip="יושב ראש אסיפה כל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81 </w:t>
            </w:r>
          </w:p>
        </w:tc>
        <w:tc>
          <w:tcPr>
            <w:tcW w:w="5669" w:type="dxa"/>
          </w:tcPr>
          <w:p w:rsidR="00930EA8" w:rsidRPr="00930EA8" w:rsidRDefault="00930EA8" w:rsidP="00930EA8">
            <w:pPr>
              <w:spacing w:line="240" w:lineRule="auto"/>
              <w:jc w:val="left"/>
              <w:rPr>
                <w:rFonts w:cs="Frankruhel"/>
                <w:sz w:val="24"/>
                <w:rtl/>
              </w:rPr>
            </w:pPr>
            <w:r>
              <w:rPr>
                <w:sz w:val="24"/>
                <w:rtl/>
              </w:rPr>
              <w:t>חופש ההתנאה</w:t>
            </w:r>
          </w:p>
        </w:tc>
        <w:tc>
          <w:tcPr>
            <w:tcW w:w="567" w:type="dxa"/>
          </w:tcPr>
          <w:p w:rsidR="00930EA8" w:rsidRPr="00930EA8" w:rsidRDefault="00930EA8" w:rsidP="00930EA8">
            <w:pPr>
              <w:spacing w:line="240" w:lineRule="auto"/>
              <w:jc w:val="left"/>
              <w:rPr>
                <w:rStyle w:val="Hyperlink"/>
                <w:rtl/>
              </w:rPr>
            </w:pPr>
            <w:hyperlink w:anchor="Seif80" w:tooltip="חופש ההתנא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ו': הצבעה באסיפה הכללית</w:t>
            </w:r>
          </w:p>
        </w:tc>
        <w:tc>
          <w:tcPr>
            <w:tcW w:w="567" w:type="dxa"/>
          </w:tcPr>
          <w:p w:rsidR="00930EA8" w:rsidRPr="00930EA8" w:rsidRDefault="00930EA8" w:rsidP="00930EA8">
            <w:pPr>
              <w:spacing w:line="240" w:lineRule="auto"/>
              <w:jc w:val="left"/>
              <w:rPr>
                <w:rStyle w:val="Hyperlink"/>
                <w:rtl/>
              </w:rPr>
            </w:pPr>
            <w:hyperlink w:anchor="hed223" w:tooltip="סימן ו: הצבעה באסיפה הכל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82 </w:t>
            </w:r>
          </w:p>
        </w:tc>
        <w:tc>
          <w:tcPr>
            <w:tcW w:w="5669" w:type="dxa"/>
          </w:tcPr>
          <w:p w:rsidR="00930EA8" w:rsidRPr="00930EA8" w:rsidRDefault="00930EA8" w:rsidP="00930EA8">
            <w:pPr>
              <w:spacing w:line="240" w:lineRule="auto"/>
              <w:jc w:val="left"/>
              <w:rPr>
                <w:rFonts w:cs="Frankruhel"/>
                <w:sz w:val="24"/>
                <w:rtl/>
              </w:rPr>
            </w:pPr>
            <w:r>
              <w:rPr>
                <w:sz w:val="24"/>
                <w:rtl/>
              </w:rPr>
              <w:t>חופש הגיוון</w:t>
            </w:r>
          </w:p>
        </w:tc>
        <w:tc>
          <w:tcPr>
            <w:tcW w:w="567" w:type="dxa"/>
          </w:tcPr>
          <w:p w:rsidR="00930EA8" w:rsidRPr="00930EA8" w:rsidRDefault="00930EA8" w:rsidP="00930EA8">
            <w:pPr>
              <w:spacing w:line="240" w:lineRule="auto"/>
              <w:jc w:val="left"/>
              <w:rPr>
                <w:rStyle w:val="Hyperlink"/>
                <w:rtl/>
              </w:rPr>
            </w:pPr>
            <w:hyperlink w:anchor="Seif81" w:tooltip="חופש הגיו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83 </w:t>
            </w:r>
          </w:p>
        </w:tc>
        <w:tc>
          <w:tcPr>
            <w:tcW w:w="5669" w:type="dxa"/>
          </w:tcPr>
          <w:p w:rsidR="00930EA8" w:rsidRPr="00930EA8" w:rsidRDefault="00930EA8" w:rsidP="00930EA8">
            <w:pPr>
              <w:spacing w:line="240" w:lineRule="auto"/>
              <w:jc w:val="left"/>
              <w:rPr>
                <w:rFonts w:cs="Frankruhel"/>
                <w:sz w:val="24"/>
                <w:rtl/>
              </w:rPr>
            </w:pPr>
            <w:r>
              <w:rPr>
                <w:sz w:val="24"/>
                <w:rtl/>
              </w:rPr>
              <w:t>אופן ההצבעה באסיפה</w:t>
            </w:r>
          </w:p>
        </w:tc>
        <w:tc>
          <w:tcPr>
            <w:tcW w:w="567" w:type="dxa"/>
          </w:tcPr>
          <w:p w:rsidR="00930EA8" w:rsidRPr="00930EA8" w:rsidRDefault="00930EA8" w:rsidP="00930EA8">
            <w:pPr>
              <w:spacing w:line="240" w:lineRule="auto"/>
              <w:jc w:val="left"/>
              <w:rPr>
                <w:rStyle w:val="Hyperlink"/>
                <w:rtl/>
              </w:rPr>
            </w:pPr>
            <w:hyperlink w:anchor="Seif82" w:tooltip="אופן ההצבעה באסיפ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84 </w:t>
            </w:r>
          </w:p>
        </w:tc>
        <w:tc>
          <w:tcPr>
            <w:tcW w:w="5669" w:type="dxa"/>
          </w:tcPr>
          <w:p w:rsidR="00930EA8" w:rsidRPr="00930EA8" w:rsidRDefault="00930EA8" w:rsidP="00930EA8">
            <w:pPr>
              <w:spacing w:line="240" w:lineRule="auto"/>
              <w:jc w:val="left"/>
              <w:rPr>
                <w:rFonts w:cs="Frankruhel"/>
                <w:sz w:val="24"/>
                <w:rtl/>
              </w:rPr>
            </w:pPr>
            <w:r>
              <w:rPr>
                <w:sz w:val="24"/>
                <w:rtl/>
              </w:rPr>
              <w:t>הצבעה במנין קולות</w:t>
            </w:r>
          </w:p>
        </w:tc>
        <w:tc>
          <w:tcPr>
            <w:tcW w:w="567" w:type="dxa"/>
          </w:tcPr>
          <w:p w:rsidR="00930EA8" w:rsidRPr="00930EA8" w:rsidRDefault="00930EA8" w:rsidP="00930EA8">
            <w:pPr>
              <w:spacing w:line="240" w:lineRule="auto"/>
              <w:jc w:val="left"/>
              <w:rPr>
                <w:rStyle w:val="Hyperlink"/>
                <w:rtl/>
              </w:rPr>
            </w:pPr>
            <w:hyperlink w:anchor="Seif83" w:tooltip="הצבעה במנין קול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85 </w:t>
            </w:r>
          </w:p>
        </w:tc>
        <w:tc>
          <w:tcPr>
            <w:tcW w:w="5669" w:type="dxa"/>
          </w:tcPr>
          <w:p w:rsidR="00930EA8" w:rsidRPr="00930EA8" w:rsidRDefault="00930EA8" w:rsidP="00930EA8">
            <w:pPr>
              <w:spacing w:line="240" w:lineRule="auto"/>
              <w:jc w:val="left"/>
              <w:rPr>
                <w:rFonts w:cs="Frankruhel"/>
                <w:sz w:val="24"/>
                <w:rtl/>
              </w:rPr>
            </w:pPr>
            <w:r>
              <w:rPr>
                <w:sz w:val="24"/>
                <w:rtl/>
              </w:rPr>
              <w:t>רוב באסיפה כללית</w:t>
            </w:r>
          </w:p>
        </w:tc>
        <w:tc>
          <w:tcPr>
            <w:tcW w:w="567" w:type="dxa"/>
          </w:tcPr>
          <w:p w:rsidR="00930EA8" w:rsidRPr="00930EA8" w:rsidRDefault="00930EA8" w:rsidP="00930EA8">
            <w:pPr>
              <w:spacing w:line="240" w:lineRule="auto"/>
              <w:jc w:val="left"/>
              <w:rPr>
                <w:rStyle w:val="Hyperlink"/>
                <w:rtl/>
              </w:rPr>
            </w:pPr>
            <w:hyperlink w:anchor="Seif84" w:tooltip="רוב באסיפה כל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86 </w:t>
            </w:r>
          </w:p>
        </w:tc>
        <w:tc>
          <w:tcPr>
            <w:tcW w:w="5669" w:type="dxa"/>
          </w:tcPr>
          <w:p w:rsidR="00930EA8" w:rsidRPr="00930EA8" w:rsidRDefault="00930EA8" w:rsidP="00930EA8">
            <w:pPr>
              <w:spacing w:line="240" w:lineRule="auto"/>
              <w:jc w:val="left"/>
              <w:rPr>
                <w:rFonts w:cs="Frankruhel"/>
                <w:sz w:val="24"/>
                <w:rtl/>
              </w:rPr>
            </w:pPr>
            <w:r>
              <w:rPr>
                <w:sz w:val="24"/>
                <w:rtl/>
              </w:rPr>
              <w:t>הכרזה כראיה</w:t>
            </w:r>
          </w:p>
        </w:tc>
        <w:tc>
          <w:tcPr>
            <w:tcW w:w="567" w:type="dxa"/>
          </w:tcPr>
          <w:p w:rsidR="00930EA8" w:rsidRPr="00930EA8" w:rsidRDefault="00930EA8" w:rsidP="00930EA8">
            <w:pPr>
              <w:spacing w:line="240" w:lineRule="auto"/>
              <w:jc w:val="left"/>
              <w:rPr>
                <w:rStyle w:val="Hyperlink"/>
                <w:rtl/>
              </w:rPr>
            </w:pPr>
            <w:hyperlink w:anchor="Seif85" w:tooltip="הכרזה כרא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ז': הצבעה בכתב והודעות עמדה</w:t>
            </w:r>
          </w:p>
        </w:tc>
        <w:tc>
          <w:tcPr>
            <w:tcW w:w="567" w:type="dxa"/>
          </w:tcPr>
          <w:p w:rsidR="00930EA8" w:rsidRPr="00930EA8" w:rsidRDefault="00930EA8" w:rsidP="00930EA8">
            <w:pPr>
              <w:spacing w:line="240" w:lineRule="auto"/>
              <w:jc w:val="left"/>
              <w:rPr>
                <w:rStyle w:val="Hyperlink"/>
                <w:rtl/>
              </w:rPr>
            </w:pPr>
            <w:hyperlink w:anchor="hed224" w:tooltip="סימן ז: הצבעה בכתב והודעות עמד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87 </w:t>
            </w:r>
          </w:p>
        </w:tc>
        <w:tc>
          <w:tcPr>
            <w:tcW w:w="5669" w:type="dxa"/>
          </w:tcPr>
          <w:p w:rsidR="00930EA8" w:rsidRPr="00930EA8" w:rsidRDefault="00930EA8" w:rsidP="00930EA8">
            <w:pPr>
              <w:spacing w:line="240" w:lineRule="auto"/>
              <w:jc w:val="left"/>
              <w:rPr>
                <w:rFonts w:cs="Frankruhel"/>
                <w:sz w:val="24"/>
                <w:rtl/>
              </w:rPr>
            </w:pPr>
            <w:r>
              <w:rPr>
                <w:sz w:val="24"/>
                <w:rtl/>
              </w:rPr>
              <w:t>הצבעה באסיפה כללית באמצעות כתב הצבעה</w:t>
            </w:r>
          </w:p>
        </w:tc>
        <w:tc>
          <w:tcPr>
            <w:tcW w:w="567" w:type="dxa"/>
          </w:tcPr>
          <w:p w:rsidR="00930EA8" w:rsidRPr="00930EA8" w:rsidRDefault="00930EA8" w:rsidP="00930EA8">
            <w:pPr>
              <w:spacing w:line="240" w:lineRule="auto"/>
              <w:jc w:val="left"/>
              <w:rPr>
                <w:rStyle w:val="Hyperlink"/>
                <w:rtl/>
              </w:rPr>
            </w:pPr>
            <w:hyperlink w:anchor="Seif86" w:tooltip="הצבעה באסיפה כללית באמצעות כתב הצבע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88 </w:t>
            </w:r>
          </w:p>
        </w:tc>
        <w:tc>
          <w:tcPr>
            <w:tcW w:w="5669" w:type="dxa"/>
          </w:tcPr>
          <w:p w:rsidR="00930EA8" w:rsidRPr="00930EA8" w:rsidRDefault="00930EA8" w:rsidP="00930EA8">
            <w:pPr>
              <w:spacing w:line="240" w:lineRule="auto"/>
              <w:jc w:val="left"/>
              <w:rPr>
                <w:rFonts w:cs="Frankruhel"/>
                <w:sz w:val="24"/>
                <w:rtl/>
              </w:rPr>
            </w:pPr>
            <w:r>
              <w:rPr>
                <w:sz w:val="24"/>
                <w:rtl/>
              </w:rPr>
              <w:t>פניה לבעלי המניות</w:t>
            </w:r>
          </w:p>
        </w:tc>
        <w:tc>
          <w:tcPr>
            <w:tcW w:w="567" w:type="dxa"/>
          </w:tcPr>
          <w:p w:rsidR="00930EA8" w:rsidRPr="00930EA8" w:rsidRDefault="00930EA8" w:rsidP="00930EA8">
            <w:pPr>
              <w:spacing w:line="240" w:lineRule="auto"/>
              <w:jc w:val="left"/>
              <w:rPr>
                <w:rStyle w:val="Hyperlink"/>
                <w:rtl/>
              </w:rPr>
            </w:pPr>
            <w:hyperlink w:anchor="Seif87" w:tooltip="פניה לבעלי המנ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89 </w:t>
            </w:r>
          </w:p>
        </w:tc>
        <w:tc>
          <w:tcPr>
            <w:tcW w:w="5669" w:type="dxa"/>
          </w:tcPr>
          <w:p w:rsidR="00930EA8" w:rsidRPr="00930EA8" w:rsidRDefault="00930EA8" w:rsidP="00930EA8">
            <w:pPr>
              <w:spacing w:line="240" w:lineRule="auto"/>
              <w:jc w:val="left"/>
              <w:rPr>
                <w:rFonts w:cs="Frankruhel"/>
                <w:sz w:val="24"/>
                <w:rtl/>
              </w:rPr>
            </w:pPr>
            <w:r>
              <w:rPr>
                <w:sz w:val="24"/>
                <w:rtl/>
              </w:rPr>
              <w:t>תקנות</w:t>
            </w:r>
          </w:p>
        </w:tc>
        <w:tc>
          <w:tcPr>
            <w:tcW w:w="567" w:type="dxa"/>
          </w:tcPr>
          <w:p w:rsidR="00930EA8" w:rsidRPr="00930EA8" w:rsidRDefault="00930EA8" w:rsidP="00930EA8">
            <w:pPr>
              <w:spacing w:line="240" w:lineRule="auto"/>
              <w:jc w:val="left"/>
              <w:rPr>
                <w:rStyle w:val="Hyperlink"/>
                <w:rtl/>
              </w:rPr>
            </w:pPr>
            <w:hyperlink w:anchor="Seif88" w:tooltip="תק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ח': פרוטוקול האסיפה</w:t>
            </w:r>
          </w:p>
        </w:tc>
        <w:tc>
          <w:tcPr>
            <w:tcW w:w="567" w:type="dxa"/>
          </w:tcPr>
          <w:p w:rsidR="00930EA8" w:rsidRPr="00930EA8" w:rsidRDefault="00930EA8" w:rsidP="00930EA8">
            <w:pPr>
              <w:spacing w:line="240" w:lineRule="auto"/>
              <w:jc w:val="left"/>
              <w:rPr>
                <w:rStyle w:val="Hyperlink"/>
                <w:rtl/>
              </w:rPr>
            </w:pPr>
            <w:hyperlink w:anchor="hed225" w:tooltip="סימן ח: פרוטוקול האסיפ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90 </w:t>
            </w:r>
          </w:p>
        </w:tc>
        <w:tc>
          <w:tcPr>
            <w:tcW w:w="5669" w:type="dxa"/>
          </w:tcPr>
          <w:p w:rsidR="00930EA8" w:rsidRPr="00930EA8" w:rsidRDefault="00930EA8" w:rsidP="00930EA8">
            <w:pPr>
              <w:spacing w:line="240" w:lineRule="auto"/>
              <w:jc w:val="left"/>
              <w:rPr>
                <w:rFonts w:cs="Frankruhel"/>
                <w:sz w:val="24"/>
                <w:rtl/>
              </w:rPr>
            </w:pPr>
            <w:r>
              <w:rPr>
                <w:sz w:val="24"/>
                <w:rtl/>
              </w:rPr>
              <w:t>פרוטוקולים באסיפה כללית</w:t>
            </w:r>
          </w:p>
        </w:tc>
        <w:tc>
          <w:tcPr>
            <w:tcW w:w="567" w:type="dxa"/>
          </w:tcPr>
          <w:p w:rsidR="00930EA8" w:rsidRPr="00930EA8" w:rsidRDefault="00930EA8" w:rsidP="00930EA8">
            <w:pPr>
              <w:spacing w:line="240" w:lineRule="auto"/>
              <w:jc w:val="left"/>
              <w:rPr>
                <w:rStyle w:val="Hyperlink"/>
                <w:rtl/>
              </w:rPr>
            </w:pPr>
            <w:hyperlink w:anchor="Seif89" w:tooltip="פרוטוקולים באסיפה כל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ט': פגמים בכינוס האסיפה</w:t>
            </w:r>
          </w:p>
        </w:tc>
        <w:tc>
          <w:tcPr>
            <w:tcW w:w="567" w:type="dxa"/>
          </w:tcPr>
          <w:p w:rsidR="00930EA8" w:rsidRPr="00930EA8" w:rsidRDefault="00930EA8" w:rsidP="00930EA8">
            <w:pPr>
              <w:spacing w:line="240" w:lineRule="auto"/>
              <w:jc w:val="left"/>
              <w:rPr>
                <w:rStyle w:val="Hyperlink"/>
                <w:rtl/>
              </w:rPr>
            </w:pPr>
            <w:hyperlink w:anchor="hed226" w:tooltip="סימן ט: פגמים בכינוס האסיפ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91 </w:t>
            </w:r>
          </w:p>
        </w:tc>
        <w:tc>
          <w:tcPr>
            <w:tcW w:w="5669" w:type="dxa"/>
          </w:tcPr>
          <w:p w:rsidR="00930EA8" w:rsidRPr="00930EA8" w:rsidRDefault="00930EA8" w:rsidP="00930EA8">
            <w:pPr>
              <w:spacing w:line="240" w:lineRule="auto"/>
              <w:jc w:val="left"/>
              <w:rPr>
                <w:rFonts w:cs="Frankruhel"/>
                <w:sz w:val="24"/>
                <w:rtl/>
              </w:rPr>
            </w:pPr>
            <w:r>
              <w:rPr>
                <w:sz w:val="24"/>
                <w:rtl/>
              </w:rPr>
              <w:t>פגמים בכינוס האסיפה</w:t>
            </w:r>
          </w:p>
        </w:tc>
        <w:tc>
          <w:tcPr>
            <w:tcW w:w="567" w:type="dxa"/>
          </w:tcPr>
          <w:p w:rsidR="00930EA8" w:rsidRPr="00930EA8" w:rsidRDefault="00930EA8" w:rsidP="00930EA8">
            <w:pPr>
              <w:spacing w:line="240" w:lineRule="auto"/>
              <w:jc w:val="left"/>
              <w:rPr>
                <w:rStyle w:val="Hyperlink"/>
                <w:rtl/>
              </w:rPr>
            </w:pPr>
            <w:hyperlink w:anchor="Seif90" w:tooltip="פגמים בכינוס האסיפ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שלישי: הדירקטוריון</w:t>
            </w:r>
          </w:p>
        </w:tc>
        <w:tc>
          <w:tcPr>
            <w:tcW w:w="567" w:type="dxa"/>
          </w:tcPr>
          <w:p w:rsidR="00930EA8" w:rsidRPr="00930EA8" w:rsidRDefault="00930EA8" w:rsidP="00930EA8">
            <w:pPr>
              <w:spacing w:line="240" w:lineRule="auto"/>
              <w:jc w:val="left"/>
              <w:rPr>
                <w:rStyle w:val="Hyperlink"/>
                <w:rtl/>
              </w:rPr>
            </w:pPr>
            <w:hyperlink w:anchor="med8" w:tooltip="פרק שלישי: ה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סמכויות הדירקטוריון</w:t>
            </w:r>
          </w:p>
        </w:tc>
        <w:tc>
          <w:tcPr>
            <w:tcW w:w="567" w:type="dxa"/>
          </w:tcPr>
          <w:p w:rsidR="00930EA8" w:rsidRPr="00930EA8" w:rsidRDefault="00930EA8" w:rsidP="00930EA8">
            <w:pPr>
              <w:spacing w:line="240" w:lineRule="auto"/>
              <w:jc w:val="left"/>
              <w:rPr>
                <w:rStyle w:val="Hyperlink"/>
                <w:rtl/>
              </w:rPr>
            </w:pPr>
            <w:hyperlink w:anchor="hed227" w:tooltip="סימן א: סמכויות ה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92 </w:t>
            </w:r>
          </w:p>
        </w:tc>
        <w:tc>
          <w:tcPr>
            <w:tcW w:w="5669" w:type="dxa"/>
          </w:tcPr>
          <w:p w:rsidR="00930EA8" w:rsidRPr="00930EA8" w:rsidRDefault="00930EA8" w:rsidP="00930EA8">
            <w:pPr>
              <w:spacing w:line="240" w:lineRule="auto"/>
              <w:jc w:val="left"/>
              <w:rPr>
                <w:rFonts w:cs="Frankruhel"/>
                <w:sz w:val="24"/>
                <w:rtl/>
              </w:rPr>
            </w:pPr>
            <w:r>
              <w:rPr>
                <w:sz w:val="24"/>
                <w:rtl/>
              </w:rPr>
              <w:t>סמכויות הדירקטוריון ותפקידיו</w:t>
            </w:r>
          </w:p>
        </w:tc>
        <w:tc>
          <w:tcPr>
            <w:tcW w:w="567" w:type="dxa"/>
          </w:tcPr>
          <w:p w:rsidR="00930EA8" w:rsidRPr="00930EA8" w:rsidRDefault="00930EA8" w:rsidP="00930EA8">
            <w:pPr>
              <w:spacing w:line="240" w:lineRule="auto"/>
              <w:jc w:val="left"/>
              <w:rPr>
                <w:rStyle w:val="Hyperlink"/>
                <w:rtl/>
              </w:rPr>
            </w:pPr>
            <w:hyperlink w:anchor="Seif358" w:tooltip="סמכויות הדירקטוריון ותפקידיו"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93 </w:t>
            </w:r>
          </w:p>
        </w:tc>
        <w:tc>
          <w:tcPr>
            <w:tcW w:w="5669" w:type="dxa"/>
          </w:tcPr>
          <w:p w:rsidR="00930EA8" w:rsidRPr="00930EA8" w:rsidRDefault="00930EA8" w:rsidP="00930EA8">
            <w:pPr>
              <w:spacing w:line="240" w:lineRule="auto"/>
              <w:jc w:val="left"/>
              <w:rPr>
                <w:rFonts w:cs="Frankruhel"/>
                <w:sz w:val="24"/>
                <w:rtl/>
              </w:rPr>
            </w:pPr>
            <w:r>
              <w:rPr>
                <w:sz w:val="24"/>
                <w:rtl/>
              </w:rPr>
              <w:t>דירקטוריון המונה אדם אחד</w:t>
            </w:r>
          </w:p>
        </w:tc>
        <w:tc>
          <w:tcPr>
            <w:tcW w:w="567" w:type="dxa"/>
          </w:tcPr>
          <w:p w:rsidR="00930EA8" w:rsidRPr="00930EA8" w:rsidRDefault="00930EA8" w:rsidP="00930EA8">
            <w:pPr>
              <w:spacing w:line="240" w:lineRule="auto"/>
              <w:jc w:val="left"/>
              <w:rPr>
                <w:rStyle w:val="Hyperlink"/>
                <w:rtl/>
              </w:rPr>
            </w:pPr>
            <w:hyperlink w:anchor="Seif91" w:tooltip="דירקטוריון המונה אדם אחד"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יושב ראש הדירקטוריון</w:t>
            </w:r>
          </w:p>
        </w:tc>
        <w:tc>
          <w:tcPr>
            <w:tcW w:w="567" w:type="dxa"/>
          </w:tcPr>
          <w:p w:rsidR="00930EA8" w:rsidRPr="00930EA8" w:rsidRDefault="00930EA8" w:rsidP="00930EA8">
            <w:pPr>
              <w:spacing w:line="240" w:lineRule="auto"/>
              <w:jc w:val="left"/>
              <w:rPr>
                <w:rStyle w:val="Hyperlink"/>
                <w:rtl/>
              </w:rPr>
            </w:pPr>
            <w:hyperlink w:anchor="hed228" w:tooltip="סימן ב: יושב ראש ה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94 </w:t>
            </w:r>
          </w:p>
        </w:tc>
        <w:tc>
          <w:tcPr>
            <w:tcW w:w="5669" w:type="dxa"/>
          </w:tcPr>
          <w:p w:rsidR="00930EA8" w:rsidRPr="00930EA8" w:rsidRDefault="00930EA8" w:rsidP="00930EA8">
            <w:pPr>
              <w:spacing w:line="240" w:lineRule="auto"/>
              <w:jc w:val="left"/>
              <w:rPr>
                <w:rFonts w:cs="Frankruhel"/>
                <w:sz w:val="24"/>
                <w:rtl/>
              </w:rPr>
            </w:pPr>
            <w:r>
              <w:rPr>
                <w:sz w:val="24"/>
                <w:rtl/>
              </w:rPr>
              <w:t>בחירת יושב ראש דירקטוריון</w:t>
            </w:r>
          </w:p>
        </w:tc>
        <w:tc>
          <w:tcPr>
            <w:tcW w:w="567" w:type="dxa"/>
          </w:tcPr>
          <w:p w:rsidR="00930EA8" w:rsidRPr="00930EA8" w:rsidRDefault="00930EA8" w:rsidP="00930EA8">
            <w:pPr>
              <w:spacing w:line="240" w:lineRule="auto"/>
              <w:jc w:val="left"/>
              <w:rPr>
                <w:rStyle w:val="Hyperlink"/>
                <w:rtl/>
              </w:rPr>
            </w:pPr>
            <w:hyperlink w:anchor="Seif92" w:tooltip="בחירת יושב ראש 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95 </w:t>
            </w:r>
          </w:p>
        </w:tc>
        <w:tc>
          <w:tcPr>
            <w:tcW w:w="5669" w:type="dxa"/>
          </w:tcPr>
          <w:p w:rsidR="00930EA8" w:rsidRPr="00930EA8" w:rsidRDefault="00930EA8" w:rsidP="00930EA8">
            <w:pPr>
              <w:spacing w:line="240" w:lineRule="auto"/>
              <w:jc w:val="left"/>
              <w:rPr>
                <w:rFonts w:cs="Frankruhel"/>
                <w:sz w:val="24"/>
                <w:rtl/>
              </w:rPr>
            </w:pPr>
            <w:r>
              <w:rPr>
                <w:sz w:val="24"/>
                <w:rtl/>
              </w:rPr>
              <w:t>סייג לבחירת יושב ראש דירקטוריון</w:t>
            </w:r>
          </w:p>
        </w:tc>
        <w:tc>
          <w:tcPr>
            <w:tcW w:w="567" w:type="dxa"/>
          </w:tcPr>
          <w:p w:rsidR="00930EA8" w:rsidRPr="00930EA8" w:rsidRDefault="00930EA8" w:rsidP="00930EA8">
            <w:pPr>
              <w:spacing w:line="240" w:lineRule="auto"/>
              <w:jc w:val="left"/>
              <w:rPr>
                <w:rStyle w:val="Hyperlink"/>
                <w:rtl/>
              </w:rPr>
            </w:pPr>
            <w:hyperlink w:anchor="Seif93" w:tooltip="סייג לבחירת יושב ראש 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96 </w:t>
            </w:r>
          </w:p>
        </w:tc>
        <w:tc>
          <w:tcPr>
            <w:tcW w:w="5669" w:type="dxa"/>
          </w:tcPr>
          <w:p w:rsidR="00930EA8" w:rsidRPr="00930EA8" w:rsidRDefault="00930EA8" w:rsidP="00930EA8">
            <w:pPr>
              <w:spacing w:line="240" w:lineRule="auto"/>
              <w:jc w:val="left"/>
              <w:rPr>
                <w:rFonts w:cs="Frankruhel"/>
                <w:sz w:val="24"/>
                <w:rtl/>
              </w:rPr>
            </w:pPr>
            <w:r>
              <w:rPr>
                <w:sz w:val="24"/>
                <w:rtl/>
              </w:rPr>
              <w:t>ניהול ישיבת דירקטוריון</w:t>
            </w:r>
          </w:p>
        </w:tc>
        <w:tc>
          <w:tcPr>
            <w:tcW w:w="567" w:type="dxa"/>
          </w:tcPr>
          <w:p w:rsidR="00930EA8" w:rsidRPr="00930EA8" w:rsidRDefault="00930EA8" w:rsidP="00930EA8">
            <w:pPr>
              <w:spacing w:line="240" w:lineRule="auto"/>
              <w:jc w:val="left"/>
              <w:rPr>
                <w:rStyle w:val="Hyperlink"/>
                <w:rtl/>
              </w:rPr>
            </w:pPr>
            <w:hyperlink w:anchor="Seif94" w:tooltip="ניהול ישיבת 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ג': כינוס ישיבות הדירקטוריון</w:t>
            </w:r>
          </w:p>
        </w:tc>
        <w:tc>
          <w:tcPr>
            <w:tcW w:w="567" w:type="dxa"/>
          </w:tcPr>
          <w:p w:rsidR="00930EA8" w:rsidRPr="00930EA8" w:rsidRDefault="00930EA8" w:rsidP="00930EA8">
            <w:pPr>
              <w:spacing w:line="240" w:lineRule="auto"/>
              <w:jc w:val="left"/>
              <w:rPr>
                <w:rStyle w:val="Hyperlink"/>
                <w:rtl/>
              </w:rPr>
            </w:pPr>
            <w:hyperlink w:anchor="hed229" w:tooltip="סימן ג: כינוס ישיבות ה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97 </w:t>
            </w:r>
          </w:p>
        </w:tc>
        <w:tc>
          <w:tcPr>
            <w:tcW w:w="5669" w:type="dxa"/>
          </w:tcPr>
          <w:p w:rsidR="00930EA8" w:rsidRPr="00930EA8" w:rsidRDefault="00930EA8" w:rsidP="00930EA8">
            <w:pPr>
              <w:spacing w:line="240" w:lineRule="auto"/>
              <w:jc w:val="left"/>
              <w:rPr>
                <w:rFonts w:cs="Frankruhel"/>
                <w:sz w:val="24"/>
                <w:rtl/>
              </w:rPr>
            </w:pPr>
            <w:r>
              <w:rPr>
                <w:sz w:val="24"/>
                <w:rtl/>
              </w:rPr>
              <w:t>ישיבות הדירקטוריון</w:t>
            </w:r>
          </w:p>
        </w:tc>
        <w:tc>
          <w:tcPr>
            <w:tcW w:w="567" w:type="dxa"/>
          </w:tcPr>
          <w:p w:rsidR="00930EA8" w:rsidRPr="00930EA8" w:rsidRDefault="00930EA8" w:rsidP="00930EA8">
            <w:pPr>
              <w:spacing w:line="240" w:lineRule="auto"/>
              <w:jc w:val="left"/>
              <w:rPr>
                <w:rStyle w:val="Hyperlink"/>
                <w:rtl/>
              </w:rPr>
            </w:pPr>
            <w:hyperlink w:anchor="Seif95" w:tooltip="ישיבות ה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98 </w:t>
            </w:r>
          </w:p>
        </w:tc>
        <w:tc>
          <w:tcPr>
            <w:tcW w:w="5669" w:type="dxa"/>
          </w:tcPr>
          <w:p w:rsidR="00930EA8" w:rsidRPr="00930EA8" w:rsidRDefault="00930EA8" w:rsidP="00930EA8">
            <w:pPr>
              <w:spacing w:line="240" w:lineRule="auto"/>
              <w:jc w:val="left"/>
              <w:rPr>
                <w:rFonts w:cs="Frankruhel"/>
                <w:sz w:val="24"/>
                <w:rtl/>
              </w:rPr>
            </w:pPr>
            <w:r>
              <w:rPr>
                <w:sz w:val="24"/>
                <w:rtl/>
              </w:rPr>
              <w:t>כינוס הדירקטוריון</w:t>
            </w:r>
          </w:p>
        </w:tc>
        <w:tc>
          <w:tcPr>
            <w:tcW w:w="567" w:type="dxa"/>
          </w:tcPr>
          <w:p w:rsidR="00930EA8" w:rsidRPr="00930EA8" w:rsidRDefault="00930EA8" w:rsidP="00930EA8">
            <w:pPr>
              <w:spacing w:line="240" w:lineRule="auto"/>
              <w:jc w:val="left"/>
              <w:rPr>
                <w:rStyle w:val="Hyperlink"/>
                <w:rtl/>
              </w:rPr>
            </w:pPr>
            <w:hyperlink w:anchor="Seif96" w:tooltip="כינוס ה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ד': ישיבות הדירקטוריון ואופן ניהולן</w:t>
            </w:r>
          </w:p>
        </w:tc>
        <w:tc>
          <w:tcPr>
            <w:tcW w:w="567" w:type="dxa"/>
          </w:tcPr>
          <w:p w:rsidR="00930EA8" w:rsidRPr="00930EA8" w:rsidRDefault="00930EA8" w:rsidP="00930EA8">
            <w:pPr>
              <w:spacing w:line="240" w:lineRule="auto"/>
              <w:jc w:val="left"/>
              <w:rPr>
                <w:rStyle w:val="Hyperlink"/>
                <w:rtl/>
              </w:rPr>
            </w:pPr>
            <w:hyperlink w:anchor="hed230" w:tooltip="סימן ד: ישיבות הדירקטוריון ואופן ניהול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99 </w:t>
            </w:r>
          </w:p>
        </w:tc>
        <w:tc>
          <w:tcPr>
            <w:tcW w:w="5669" w:type="dxa"/>
          </w:tcPr>
          <w:p w:rsidR="00930EA8" w:rsidRPr="00930EA8" w:rsidRDefault="00930EA8" w:rsidP="00930EA8">
            <w:pPr>
              <w:spacing w:line="240" w:lineRule="auto"/>
              <w:jc w:val="left"/>
              <w:rPr>
                <w:rFonts w:cs="Frankruhel"/>
                <w:sz w:val="24"/>
                <w:rtl/>
              </w:rPr>
            </w:pPr>
            <w:r>
              <w:rPr>
                <w:sz w:val="24"/>
                <w:rtl/>
              </w:rPr>
              <w:t>סדר יום</w:t>
            </w:r>
          </w:p>
        </w:tc>
        <w:tc>
          <w:tcPr>
            <w:tcW w:w="567" w:type="dxa"/>
          </w:tcPr>
          <w:p w:rsidR="00930EA8" w:rsidRPr="00930EA8" w:rsidRDefault="00930EA8" w:rsidP="00930EA8">
            <w:pPr>
              <w:spacing w:line="240" w:lineRule="auto"/>
              <w:jc w:val="left"/>
              <w:rPr>
                <w:rStyle w:val="Hyperlink"/>
                <w:rtl/>
              </w:rPr>
            </w:pPr>
            <w:hyperlink w:anchor="Seif97" w:tooltip="סדר יו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100 </w:t>
            </w:r>
          </w:p>
        </w:tc>
        <w:tc>
          <w:tcPr>
            <w:tcW w:w="5669" w:type="dxa"/>
          </w:tcPr>
          <w:p w:rsidR="00930EA8" w:rsidRPr="00930EA8" w:rsidRDefault="00930EA8" w:rsidP="00930EA8">
            <w:pPr>
              <w:spacing w:line="240" w:lineRule="auto"/>
              <w:jc w:val="left"/>
              <w:rPr>
                <w:rFonts w:cs="Frankruhel"/>
                <w:sz w:val="24"/>
                <w:rtl/>
              </w:rPr>
            </w:pPr>
            <w:r>
              <w:rPr>
                <w:sz w:val="24"/>
                <w:rtl/>
              </w:rPr>
              <w:t>הודעה על ישיבת דירקטוריון</w:t>
            </w:r>
          </w:p>
        </w:tc>
        <w:tc>
          <w:tcPr>
            <w:tcW w:w="567" w:type="dxa"/>
          </w:tcPr>
          <w:p w:rsidR="00930EA8" w:rsidRPr="00930EA8" w:rsidRDefault="00930EA8" w:rsidP="00930EA8">
            <w:pPr>
              <w:spacing w:line="240" w:lineRule="auto"/>
              <w:jc w:val="left"/>
              <w:rPr>
                <w:rStyle w:val="Hyperlink"/>
                <w:rtl/>
              </w:rPr>
            </w:pPr>
            <w:hyperlink w:anchor="Seif98" w:tooltip="הודעה על ישיבת 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101 </w:t>
            </w:r>
          </w:p>
        </w:tc>
        <w:tc>
          <w:tcPr>
            <w:tcW w:w="5669" w:type="dxa"/>
          </w:tcPr>
          <w:p w:rsidR="00930EA8" w:rsidRPr="00930EA8" w:rsidRDefault="00930EA8" w:rsidP="00930EA8">
            <w:pPr>
              <w:spacing w:line="240" w:lineRule="auto"/>
              <w:jc w:val="left"/>
              <w:rPr>
                <w:rFonts w:cs="Frankruhel"/>
                <w:sz w:val="24"/>
                <w:rtl/>
              </w:rPr>
            </w:pPr>
            <w:r>
              <w:rPr>
                <w:sz w:val="24"/>
                <w:rtl/>
              </w:rPr>
              <w:t>קיום ישיבה באמצעי תקשורת</w:t>
            </w:r>
          </w:p>
        </w:tc>
        <w:tc>
          <w:tcPr>
            <w:tcW w:w="567" w:type="dxa"/>
          </w:tcPr>
          <w:p w:rsidR="00930EA8" w:rsidRPr="00930EA8" w:rsidRDefault="00930EA8" w:rsidP="00930EA8">
            <w:pPr>
              <w:spacing w:line="240" w:lineRule="auto"/>
              <w:jc w:val="left"/>
              <w:rPr>
                <w:rStyle w:val="Hyperlink"/>
                <w:rtl/>
              </w:rPr>
            </w:pPr>
            <w:hyperlink w:anchor="Seif99" w:tooltip="קיום ישיבה באמצעי תקשו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102 </w:t>
            </w:r>
          </w:p>
        </w:tc>
        <w:tc>
          <w:tcPr>
            <w:tcW w:w="5669" w:type="dxa"/>
          </w:tcPr>
          <w:p w:rsidR="00930EA8" w:rsidRPr="00930EA8" w:rsidRDefault="00930EA8" w:rsidP="00930EA8">
            <w:pPr>
              <w:spacing w:line="240" w:lineRule="auto"/>
              <w:jc w:val="left"/>
              <w:rPr>
                <w:rFonts w:cs="Frankruhel"/>
                <w:sz w:val="24"/>
                <w:rtl/>
              </w:rPr>
            </w:pPr>
            <w:r>
              <w:rPr>
                <w:sz w:val="24"/>
                <w:rtl/>
              </w:rPr>
              <w:t>כינוס דירקטוריון ללא הודעה</w:t>
            </w:r>
          </w:p>
        </w:tc>
        <w:tc>
          <w:tcPr>
            <w:tcW w:w="567" w:type="dxa"/>
          </w:tcPr>
          <w:p w:rsidR="00930EA8" w:rsidRPr="00930EA8" w:rsidRDefault="00930EA8" w:rsidP="00930EA8">
            <w:pPr>
              <w:spacing w:line="240" w:lineRule="auto"/>
              <w:jc w:val="left"/>
              <w:rPr>
                <w:rStyle w:val="Hyperlink"/>
                <w:rtl/>
              </w:rPr>
            </w:pPr>
            <w:hyperlink w:anchor="Seif100" w:tooltip="כינוס דירקטוריון ללא הודע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103 </w:t>
            </w:r>
          </w:p>
        </w:tc>
        <w:tc>
          <w:tcPr>
            <w:tcW w:w="5669" w:type="dxa"/>
          </w:tcPr>
          <w:p w:rsidR="00930EA8" w:rsidRPr="00930EA8" w:rsidRDefault="00930EA8" w:rsidP="00930EA8">
            <w:pPr>
              <w:spacing w:line="240" w:lineRule="auto"/>
              <w:jc w:val="left"/>
              <w:rPr>
                <w:rFonts w:cs="Frankruhel"/>
                <w:sz w:val="24"/>
                <w:rtl/>
              </w:rPr>
            </w:pPr>
            <w:r>
              <w:rPr>
                <w:sz w:val="24"/>
                <w:rtl/>
              </w:rPr>
              <w:t>קבלת החלטות ללא התכנסות</w:t>
            </w:r>
          </w:p>
        </w:tc>
        <w:tc>
          <w:tcPr>
            <w:tcW w:w="567" w:type="dxa"/>
          </w:tcPr>
          <w:p w:rsidR="00930EA8" w:rsidRPr="00930EA8" w:rsidRDefault="00930EA8" w:rsidP="00930EA8">
            <w:pPr>
              <w:spacing w:line="240" w:lineRule="auto"/>
              <w:jc w:val="left"/>
              <w:rPr>
                <w:rStyle w:val="Hyperlink"/>
                <w:rtl/>
              </w:rPr>
            </w:pPr>
            <w:hyperlink w:anchor="Seif101" w:tooltip="קבלת החלטות ללא התכנס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104 </w:t>
            </w:r>
          </w:p>
        </w:tc>
        <w:tc>
          <w:tcPr>
            <w:tcW w:w="5669" w:type="dxa"/>
          </w:tcPr>
          <w:p w:rsidR="00930EA8" w:rsidRPr="00930EA8" w:rsidRDefault="00930EA8" w:rsidP="00930EA8">
            <w:pPr>
              <w:spacing w:line="240" w:lineRule="auto"/>
              <w:jc w:val="left"/>
              <w:rPr>
                <w:rFonts w:cs="Frankruhel"/>
                <w:sz w:val="24"/>
                <w:rtl/>
              </w:rPr>
            </w:pPr>
            <w:r>
              <w:rPr>
                <w:sz w:val="24"/>
                <w:rtl/>
              </w:rPr>
              <w:t>מנין חוקי בישיבות דירקטוריון</w:t>
            </w:r>
          </w:p>
        </w:tc>
        <w:tc>
          <w:tcPr>
            <w:tcW w:w="567" w:type="dxa"/>
          </w:tcPr>
          <w:p w:rsidR="00930EA8" w:rsidRPr="00930EA8" w:rsidRDefault="00930EA8" w:rsidP="00930EA8">
            <w:pPr>
              <w:spacing w:line="240" w:lineRule="auto"/>
              <w:jc w:val="left"/>
              <w:rPr>
                <w:rStyle w:val="Hyperlink"/>
                <w:rtl/>
              </w:rPr>
            </w:pPr>
            <w:hyperlink w:anchor="Seif102" w:tooltip="מנין חוקי בישיבות 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ה': הצבעה בדירקטוריון</w:t>
            </w:r>
          </w:p>
        </w:tc>
        <w:tc>
          <w:tcPr>
            <w:tcW w:w="567" w:type="dxa"/>
          </w:tcPr>
          <w:p w:rsidR="00930EA8" w:rsidRPr="00930EA8" w:rsidRDefault="00930EA8" w:rsidP="00930EA8">
            <w:pPr>
              <w:spacing w:line="240" w:lineRule="auto"/>
              <w:jc w:val="left"/>
              <w:rPr>
                <w:rStyle w:val="Hyperlink"/>
                <w:rtl/>
              </w:rPr>
            </w:pPr>
            <w:hyperlink w:anchor="hed231" w:tooltip="סימן ה: הצבעה ב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105 </w:t>
            </w:r>
          </w:p>
        </w:tc>
        <w:tc>
          <w:tcPr>
            <w:tcW w:w="5669" w:type="dxa"/>
          </w:tcPr>
          <w:p w:rsidR="00930EA8" w:rsidRPr="00930EA8" w:rsidRDefault="00930EA8" w:rsidP="00930EA8">
            <w:pPr>
              <w:spacing w:line="240" w:lineRule="auto"/>
              <w:jc w:val="left"/>
              <w:rPr>
                <w:rFonts w:cs="Frankruhel"/>
                <w:sz w:val="24"/>
                <w:rtl/>
              </w:rPr>
            </w:pPr>
            <w:r>
              <w:rPr>
                <w:sz w:val="24"/>
                <w:rtl/>
              </w:rPr>
              <w:t>הצבעה בדירקטוריון</w:t>
            </w:r>
          </w:p>
        </w:tc>
        <w:tc>
          <w:tcPr>
            <w:tcW w:w="567" w:type="dxa"/>
          </w:tcPr>
          <w:p w:rsidR="00930EA8" w:rsidRPr="00930EA8" w:rsidRDefault="00930EA8" w:rsidP="00930EA8">
            <w:pPr>
              <w:spacing w:line="240" w:lineRule="auto"/>
              <w:jc w:val="left"/>
              <w:rPr>
                <w:rStyle w:val="Hyperlink"/>
                <w:rtl/>
              </w:rPr>
            </w:pPr>
            <w:hyperlink w:anchor="Seif103" w:tooltip="הצבעה ב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106 </w:t>
            </w:r>
          </w:p>
        </w:tc>
        <w:tc>
          <w:tcPr>
            <w:tcW w:w="5669" w:type="dxa"/>
          </w:tcPr>
          <w:p w:rsidR="00930EA8" w:rsidRPr="00930EA8" w:rsidRDefault="00930EA8" w:rsidP="00930EA8">
            <w:pPr>
              <w:spacing w:line="240" w:lineRule="auto"/>
              <w:jc w:val="left"/>
              <w:rPr>
                <w:rFonts w:cs="Frankruhel"/>
                <w:sz w:val="24"/>
                <w:rtl/>
              </w:rPr>
            </w:pPr>
            <w:r>
              <w:rPr>
                <w:sz w:val="24"/>
                <w:rtl/>
              </w:rPr>
              <w:t>שיקול דעת עצמאי והסכמי הצבעה</w:t>
            </w:r>
          </w:p>
        </w:tc>
        <w:tc>
          <w:tcPr>
            <w:tcW w:w="567" w:type="dxa"/>
          </w:tcPr>
          <w:p w:rsidR="00930EA8" w:rsidRPr="00930EA8" w:rsidRDefault="00930EA8" w:rsidP="00930EA8">
            <w:pPr>
              <w:spacing w:line="240" w:lineRule="auto"/>
              <w:jc w:val="left"/>
              <w:rPr>
                <w:rStyle w:val="Hyperlink"/>
                <w:rtl/>
              </w:rPr>
            </w:pPr>
            <w:hyperlink w:anchor="Seif104" w:tooltip="שיקול דעת עצמאי והסכמי הצבע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107 </w:t>
            </w:r>
          </w:p>
        </w:tc>
        <w:tc>
          <w:tcPr>
            <w:tcW w:w="5669" w:type="dxa"/>
          </w:tcPr>
          <w:p w:rsidR="00930EA8" w:rsidRPr="00930EA8" w:rsidRDefault="00930EA8" w:rsidP="00930EA8">
            <w:pPr>
              <w:spacing w:line="240" w:lineRule="auto"/>
              <w:jc w:val="left"/>
              <w:rPr>
                <w:rFonts w:cs="Frankruhel"/>
                <w:sz w:val="24"/>
                <w:rtl/>
              </w:rPr>
            </w:pPr>
            <w:r>
              <w:rPr>
                <w:sz w:val="24"/>
                <w:rtl/>
              </w:rPr>
              <w:t>קבלת החלטות</w:t>
            </w:r>
          </w:p>
        </w:tc>
        <w:tc>
          <w:tcPr>
            <w:tcW w:w="567" w:type="dxa"/>
          </w:tcPr>
          <w:p w:rsidR="00930EA8" w:rsidRPr="00930EA8" w:rsidRDefault="00930EA8" w:rsidP="00930EA8">
            <w:pPr>
              <w:spacing w:line="240" w:lineRule="auto"/>
              <w:jc w:val="left"/>
              <w:rPr>
                <w:rStyle w:val="Hyperlink"/>
                <w:rtl/>
              </w:rPr>
            </w:pPr>
            <w:hyperlink w:anchor="Seif105" w:tooltip="קבלת החלט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ו': פרוטוקולים בישיבות הדירקטוריון</w:t>
            </w:r>
          </w:p>
        </w:tc>
        <w:tc>
          <w:tcPr>
            <w:tcW w:w="567" w:type="dxa"/>
          </w:tcPr>
          <w:p w:rsidR="00930EA8" w:rsidRPr="00930EA8" w:rsidRDefault="00930EA8" w:rsidP="00930EA8">
            <w:pPr>
              <w:spacing w:line="240" w:lineRule="auto"/>
              <w:jc w:val="left"/>
              <w:rPr>
                <w:rStyle w:val="Hyperlink"/>
                <w:rtl/>
              </w:rPr>
            </w:pPr>
            <w:hyperlink w:anchor="hed232" w:tooltip="סימן ו: פרוטוקולים בישיבות ה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108 </w:t>
            </w:r>
          </w:p>
        </w:tc>
        <w:tc>
          <w:tcPr>
            <w:tcW w:w="5669" w:type="dxa"/>
          </w:tcPr>
          <w:p w:rsidR="00930EA8" w:rsidRPr="00930EA8" w:rsidRDefault="00930EA8" w:rsidP="00930EA8">
            <w:pPr>
              <w:spacing w:line="240" w:lineRule="auto"/>
              <w:jc w:val="left"/>
              <w:rPr>
                <w:rFonts w:cs="Frankruhel"/>
                <w:sz w:val="24"/>
                <w:rtl/>
              </w:rPr>
            </w:pPr>
            <w:r>
              <w:rPr>
                <w:sz w:val="24"/>
                <w:rtl/>
              </w:rPr>
              <w:t>פרוטוקולים בישיבות דירקטוריון</w:t>
            </w:r>
          </w:p>
        </w:tc>
        <w:tc>
          <w:tcPr>
            <w:tcW w:w="567" w:type="dxa"/>
          </w:tcPr>
          <w:p w:rsidR="00930EA8" w:rsidRPr="00930EA8" w:rsidRDefault="00930EA8" w:rsidP="00930EA8">
            <w:pPr>
              <w:spacing w:line="240" w:lineRule="auto"/>
              <w:jc w:val="left"/>
              <w:rPr>
                <w:rStyle w:val="Hyperlink"/>
                <w:rtl/>
              </w:rPr>
            </w:pPr>
            <w:hyperlink w:anchor="Seif106" w:tooltip="פרוטוקולים בישיבות 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ז': פגמים בכינוס ישיבת דירקטוריון</w:t>
            </w:r>
          </w:p>
        </w:tc>
        <w:tc>
          <w:tcPr>
            <w:tcW w:w="567" w:type="dxa"/>
          </w:tcPr>
          <w:p w:rsidR="00930EA8" w:rsidRPr="00930EA8" w:rsidRDefault="00930EA8" w:rsidP="00930EA8">
            <w:pPr>
              <w:spacing w:line="240" w:lineRule="auto"/>
              <w:jc w:val="left"/>
              <w:rPr>
                <w:rStyle w:val="Hyperlink"/>
                <w:rtl/>
              </w:rPr>
            </w:pPr>
            <w:hyperlink w:anchor="hed233" w:tooltip="סימן ז: פגמים בכינוס ישיבת 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109 </w:t>
            </w:r>
          </w:p>
        </w:tc>
        <w:tc>
          <w:tcPr>
            <w:tcW w:w="5669" w:type="dxa"/>
          </w:tcPr>
          <w:p w:rsidR="00930EA8" w:rsidRPr="00930EA8" w:rsidRDefault="00930EA8" w:rsidP="00930EA8">
            <w:pPr>
              <w:spacing w:line="240" w:lineRule="auto"/>
              <w:jc w:val="left"/>
              <w:rPr>
                <w:rFonts w:cs="Frankruhel"/>
                <w:sz w:val="24"/>
                <w:rtl/>
              </w:rPr>
            </w:pPr>
            <w:r>
              <w:rPr>
                <w:sz w:val="24"/>
                <w:rtl/>
              </w:rPr>
              <w:t>פגמים בכינוס הישיבה</w:t>
            </w:r>
          </w:p>
        </w:tc>
        <w:tc>
          <w:tcPr>
            <w:tcW w:w="567" w:type="dxa"/>
          </w:tcPr>
          <w:p w:rsidR="00930EA8" w:rsidRPr="00930EA8" w:rsidRDefault="00930EA8" w:rsidP="00930EA8">
            <w:pPr>
              <w:spacing w:line="240" w:lineRule="auto"/>
              <w:jc w:val="left"/>
              <w:rPr>
                <w:rStyle w:val="Hyperlink"/>
                <w:rtl/>
              </w:rPr>
            </w:pPr>
            <w:hyperlink w:anchor="Seif107" w:tooltip="פגמים בכינוס הישיב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ח': ועדות הדירקטוריון</w:t>
            </w:r>
          </w:p>
        </w:tc>
        <w:tc>
          <w:tcPr>
            <w:tcW w:w="567" w:type="dxa"/>
          </w:tcPr>
          <w:p w:rsidR="00930EA8" w:rsidRPr="00930EA8" w:rsidRDefault="00930EA8" w:rsidP="00930EA8">
            <w:pPr>
              <w:spacing w:line="240" w:lineRule="auto"/>
              <w:jc w:val="left"/>
              <w:rPr>
                <w:rStyle w:val="Hyperlink"/>
                <w:rtl/>
              </w:rPr>
            </w:pPr>
            <w:hyperlink w:anchor="hed234" w:tooltip="סימן ח: ועדות ה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110 </w:t>
            </w:r>
          </w:p>
        </w:tc>
        <w:tc>
          <w:tcPr>
            <w:tcW w:w="5669" w:type="dxa"/>
          </w:tcPr>
          <w:p w:rsidR="00930EA8" w:rsidRPr="00930EA8" w:rsidRDefault="00930EA8" w:rsidP="00930EA8">
            <w:pPr>
              <w:spacing w:line="240" w:lineRule="auto"/>
              <w:jc w:val="left"/>
              <w:rPr>
                <w:rFonts w:cs="Frankruhel"/>
                <w:sz w:val="24"/>
                <w:rtl/>
              </w:rPr>
            </w:pPr>
            <w:r>
              <w:rPr>
                <w:sz w:val="24"/>
                <w:rtl/>
              </w:rPr>
              <w:t>הקמת ועדות</w:t>
            </w:r>
          </w:p>
        </w:tc>
        <w:tc>
          <w:tcPr>
            <w:tcW w:w="567" w:type="dxa"/>
          </w:tcPr>
          <w:p w:rsidR="00930EA8" w:rsidRPr="00930EA8" w:rsidRDefault="00930EA8" w:rsidP="00930EA8">
            <w:pPr>
              <w:spacing w:line="240" w:lineRule="auto"/>
              <w:jc w:val="left"/>
              <w:rPr>
                <w:rStyle w:val="Hyperlink"/>
                <w:rtl/>
              </w:rPr>
            </w:pPr>
            <w:hyperlink w:anchor="Seif108" w:tooltip="הקמת ועד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111 </w:t>
            </w:r>
          </w:p>
        </w:tc>
        <w:tc>
          <w:tcPr>
            <w:tcW w:w="5669" w:type="dxa"/>
          </w:tcPr>
          <w:p w:rsidR="00930EA8" w:rsidRPr="00930EA8" w:rsidRDefault="00930EA8" w:rsidP="00930EA8">
            <w:pPr>
              <w:spacing w:line="240" w:lineRule="auto"/>
              <w:jc w:val="left"/>
              <w:rPr>
                <w:rFonts w:cs="Frankruhel"/>
                <w:sz w:val="24"/>
                <w:rtl/>
              </w:rPr>
            </w:pPr>
            <w:r>
              <w:rPr>
                <w:sz w:val="24"/>
                <w:rtl/>
              </w:rPr>
              <w:t>פעולת ועדה</w:t>
            </w:r>
          </w:p>
        </w:tc>
        <w:tc>
          <w:tcPr>
            <w:tcW w:w="567" w:type="dxa"/>
          </w:tcPr>
          <w:p w:rsidR="00930EA8" w:rsidRPr="00930EA8" w:rsidRDefault="00930EA8" w:rsidP="00930EA8">
            <w:pPr>
              <w:spacing w:line="240" w:lineRule="auto"/>
              <w:jc w:val="left"/>
              <w:rPr>
                <w:rStyle w:val="Hyperlink"/>
                <w:rtl/>
              </w:rPr>
            </w:pPr>
            <w:hyperlink w:anchor="Seif109" w:tooltip="פעולת ועד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112 </w:t>
            </w:r>
          </w:p>
        </w:tc>
        <w:tc>
          <w:tcPr>
            <w:tcW w:w="5669" w:type="dxa"/>
          </w:tcPr>
          <w:p w:rsidR="00930EA8" w:rsidRPr="00930EA8" w:rsidRDefault="00930EA8" w:rsidP="00930EA8">
            <w:pPr>
              <w:spacing w:line="240" w:lineRule="auto"/>
              <w:jc w:val="left"/>
              <w:rPr>
                <w:rFonts w:cs="Frankruhel"/>
                <w:sz w:val="24"/>
                <w:rtl/>
              </w:rPr>
            </w:pPr>
            <w:r>
              <w:rPr>
                <w:sz w:val="24"/>
                <w:rtl/>
              </w:rPr>
              <w:t>סייג לאצילת סמכויות</w:t>
            </w:r>
          </w:p>
        </w:tc>
        <w:tc>
          <w:tcPr>
            <w:tcW w:w="567" w:type="dxa"/>
          </w:tcPr>
          <w:p w:rsidR="00930EA8" w:rsidRPr="00930EA8" w:rsidRDefault="00930EA8" w:rsidP="00930EA8">
            <w:pPr>
              <w:spacing w:line="240" w:lineRule="auto"/>
              <w:jc w:val="left"/>
              <w:rPr>
                <w:rStyle w:val="Hyperlink"/>
                <w:rtl/>
              </w:rPr>
            </w:pPr>
            <w:hyperlink w:anchor="Seif110" w:tooltip="סייג לאצילת סמכו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113 </w:t>
            </w:r>
          </w:p>
        </w:tc>
        <w:tc>
          <w:tcPr>
            <w:tcW w:w="5669" w:type="dxa"/>
          </w:tcPr>
          <w:p w:rsidR="00930EA8" w:rsidRPr="00930EA8" w:rsidRDefault="00930EA8" w:rsidP="00930EA8">
            <w:pPr>
              <w:spacing w:line="240" w:lineRule="auto"/>
              <w:jc w:val="left"/>
              <w:rPr>
                <w:rFonts w:cs="Frankruhel"/>
                <w:sz w:val="24"/>
                <w:rtl/>
              </w:rPr>
            </w:pPr>
            <w:r>
              <w:rPr>
                <w:sz w:val="24"/>
                <w:rtl/>
              </w:rPr>
              <w:t>ביטול החלטות ועדה</w:t>
            </w:r>
          </w:p>
        </w:tc>
        <w:tc>
          <w:tcPr>
            <w:tcW w:w="567" w:type="dxa"/>
          </w:tcPr>
          <w:p w:rsidR="00930EA8" w:rsidRPr="00930EA8" w:rsidRDefault="00930EA8" w:rsidP="00930EA8">
            <w:pPr>
              <w:spacing w:line="240" w:lineRule="auto"/>
              <w:jc w:val="left"/>
              <w:rPr>
                <w:rStyle w:val="Hyperlink"/>
                <w:rtl/>
              </w:rPr>
            </w:pPr>
            <w:hyperlink w:anchor="Seif111" w:tooltip="ביטול החלטות ועד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ט': ועדת ביקורת</w:t>
            </w:r>
          </w:p>
        </w:tc>
        <w:tc>
          <w:tcPr>
            <w:tcW w:w="567" w:type="dxa"/>
          </w:tcPr>
          <w:p w:rsidR="00930EA8" w:rsidRPr="00930EA8" w:rsidRDefault="00930EA8" w:rsidP="00930EA8">
            <w:pPr>
              <w:spacing w:line="240" w:lineRule="auto"/>
              <w:jc w:val="left"/>
              <w:rPr>
                <w:rStyle w:val="Hyperlink"/>
                <w:rtl/>
              </w:rPr>
            </w:pPr>
            <w:hyperlink w:anchor="hed235" w:tooltip="סימן ט: ועדת ביקו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114 </w:t>
            </w:r>
          </w:p>
        </w:tc>
        <w:tc>
          <w:tcPr>
            <w:tcW w:w="5669" w:type="dxa"/>
          </w:tcPr>
          <w:p w:rsidR="00930EA8" w:rsidRPr="00930EA8" w:rsidRDefault="00930EA8" w:rsidP="00930EA8">
            <w:pPr>
              <w:spacing w:line="240" w:lineRule="auto"/>
              <w:jc w:val="left"/>
              <w:rPr>
                <w:rFonts w:cs="Frankruhel"/>
                <w:sz w:val="24"/>
                <w:rtl/>
              </w:rPr>
            </w:pPr>
            <w:r>
              <w:rPr>
                <w:sz w:val="24"/>
                <w:rtl/>
              </w:rPr>
              <w:t>מינוי הועדה</w:t>
            </w:r>
          </w:p>
        </w:tc>
        <w:tc>
          <w:tcPr>
            <w:tcW w:w="567" w:type="dxa"/>
          </w:tcPr>
          <w:p w:rsidR="00930EA8" w:rsidRPr="00930EA8" w:rsidRDefault="00930EA8" w:rsidP="00930EA8">
            <w:pPr>
              <w:spacing w:line="240" w:lineRule="auto"/>
              <w:jc w:val="left"/>
              <w:rPr>
                <w:rStyle w:val="Hyperlink"/>
                <w:rtl/>
              </w:rPr>
            </w:pPr>
            <w:hyperlink w:anchor="Seif112" w:tooltip="מינוי הועד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115 </w:t>
            </w:r>
          </w:p>
        </w:tc>
        <w:tc>
          <w:tcPr>
            <w:tcW w:w="5669" w:type="dxa"/>
          </w:tcPr>
          <w:p w:rsidR="00930EA8" w:rsidRPr="00930EA8" w:rsidRDefault="00930EA8" w:rsidP="00930EA8">
            <w:pPr>
              <w:spacing w:line="240" w:lineRule="auto"/>
              <w:jc w:val="left"/>
              <w:rPr>
                <w:rFonts w:cs="Frankruhel"/>
                <w:sz w:val="24"/>
                <w:rtl/>
              </w:rPr>
            </w:pPr>
            <w:r>
              <w:rPr>
                <w:sz w:val="24"/>
                <w:rtl/>
              </w:rPr>
              <w:t>חברי הועדה</w:t>
            </w:r>
          </w:p>
        </w:tc>
        <w:tc>
          <w:tcPr>
            <w:tcW w:w="567" w:type="dxa"/>
          </w:tcPr>
          <w:p w:rsidR="00930EA8" w:rsidRPr="00930EA8" w:rsidRDefault="00930EA8" w:rsidP="00930EA8">
            <w:pPr>
              <w:spacing w:line="240" w:lineRule="auto"/>
              <w:jc w:val="left"/>
              <w:rPr>
                <w:rStyle w:val="Hyperlink"/>
                <w:rtl/>
              </w:rPr>
            </w:pPr>
            <w:hyperlink w:anchor="Seif113" w:tooltip="חברי הועד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116 </w:t>
            </w:r>
          </w:p>
        </w:tc>
        <w:tc>
          <w:tcPr>
            <w:tcW w:w="5669" w:type="dxa"/>
          </w:tcPr>
          <w:p w:rsidR="00930EA8" w:rsidRPr="00930EA8" w:rsidRDefault="00930EA8" w:rsidP="00930EA8">
            <w:pPr>
              <w:spacing w:line="240" w:lineRule="auto"/>
              <w:jc w:val="left"/>
              <w:rPr>
                <w:rFonts w:cs="Frankruhel"/>
                <w:sz w:val="24"/>
                <w:rtl/>
              </w:rPr>
            </w:pPr>
            <w:r>
              <w:rPr>
                <w:sz w:val="24"/>
                <w:rtl/>
              </w:rPr>
              <w:t>זימון לישיבות</w:t>
            </w:r>
          </w:p>
        </w:tc>
        <w:tc>
          <w:tcPr>
            <w:tcW w:w="567" w:type="dxa"/>
          </w:tcPr>
          <w:p w:rsidR="00930EA8" w:rsidRPr="00930EA8" w:rsidRDefault="00930EA8" w:rsidP="00930EA8">
            <w:pPr>
              <w:spacing w:line="240" w:lineRule="auto"/>
              <w:jc w:val="left"/>
              <w:rPr>
                <w:rStyle w:val="Hyperlink"/>
                <w:rtl/>
              </w:rPr>
            </w:pPr>
            <w:hyperlink w:anchor="Seif114" w:tooltip="זימון לישיב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116א </w:t>
            </w:r>
          </w:p>
        </w:tc>
        <w:tc>
          <w:tcPr>
            <w:tcW w:w="5669" w:type="dxa"/>
          </w:tcPr>
          <w:p w:rsidR="00930EA8" w:rsidRPr="00930EA8" w:rsidRDefault="00930EA8" w:rsidP="00930EA8">
            <w:pPr>
              <w:spacing w:line="240" w:lineRule="auto"/>
              <w:jc w:val="left"/>
              <w:rPr>
                <w:rFonts w:cs="Frankruhel"/>
                <w:sz w:val="24"/>
                <w:rtl/>
              </w:rPr>
            </w:pPr>
            <w:r>
              <w:rPr>
                <w:sz w:val="24"/>
                <w:rtl/>
              </w:rPr>
              <w:t>מניין חוקי לקבלת החלטה בוועדת הביקורת</w:t>
            </w:r>
          </w:p>
        </w:tc>
        <w:tc>
          <w:tcPr>
            <w:tcW w:w="567" w:type="dxa"/>
          </w:tcPr>
          <w:p w:rsidR="00930EA8" w:rsidRPr="00930EA8" w:rsidRDefault="00930EA8" w:rsidP="00930EA8">
            <w:pPr>
              <w:spacing w:line="240" w:lineRule="auto"/>
              <w:jc w:val="left"/>
              <w:rPr>
                <w:rStyle w:val="Hyperlink"/>
                <w:rtl/>
              </w:rPr>
            </w:pPr>
            <w:hyperlink w:anchor="Seif408" w:tooltip="מניין חוקי לקבלת החלטה בוועדת הביקו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117 </w:t>
            </w:r>
          </w:p>
        </w:tc>
        <w:tc>
          <w:tcPr>
            <w:tcW w:w="5669" w:type="dxa"/>
          </w:tcPr>
          <w:p w:rsidR="00930EA8" w:rsidRPr="00930EA8" w:rsidRDefault="00930EA8" w:rsidP="00930EA8">
            <w:pPr>
              <w:spacing w:line="240" w:lineRule="auto"/>
              <w:jc w:val="left"/>
              <w:rPr>
                <w:rFonts w:cs="Frankruhel"/>
                <w:sz w:val="24"/>
                <w:rtl/>
              </w:rPr>
            </w:pPr>
            <w:r>
              <w:rPr>
                <w:sz w:val="24"/>
                <w:rtl/>
              </w:rPr>
              <w:t>תפקידי ועדת הביקורת</w:t>
            </w:r>
          </w:p>
        </w:tc>
        <w:tc>
          <w:tcPr>
            <w:tcW w:w="567" w:type="dxa"/>
          </w:tcPr>
          <w:p w:rsidR="00930EA8" w:rsidRPr="00930EA8" w:rsidRDefault="00930EA8" w:rsidP="00930EA8">
            <w:pPr>
              <w:spacing w:line="240" w:lineRule="auto"/>
              <w:jc w:val="left"/>
              <w:rPr>
                <w:rStyle w:val="Hyperlink"/>
                <w:rtl/>
              </w:rPr>
            </w:pPr>
            <w:hyperlink w:anchor="Seif115" w:tooltip="תפקידי ועדת הביקו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118 </w:t>
            </w:r>
          </w:p>
        </w:tc>
        <w:tc>
          <w:tcPr>
            <w:tcW w:w="5669" w:type="dxa"/>
          </w:tcPr>
          <w:p w:rsidR="00930EA8" w:rsidRPr="00930EA8" w:rsidRDefault="00930EA8" w:rsidP="00930EA8">
            <w:pPr>
              <w:spacing w:line="240" w:lineRule="auto"/>
              <w:jc w:val="left"/>
              <w:rPr>
                <w:rFonts w:cs="Frankruhel"/>
                <w:sz w:val="24"/>
                <w:rtl/>
              </w:rPr>
            </w:pPr>
            <w:r>
              <w:rPr>
                <w:sz w:val="24"/>
                <w:rtl/>
              </w:rPr>
              <w:t>ועדת ביקורת בחברה פרטית שאינה חברת איגרות חוב</w:t>
            </w:r>
          </w:p>
        </w:tc>
        <w:tc>
          <w:tcPr>
            <w:tcW w:w="567" w:type="dxa"/>
          </w:tcPr>
          <w:p w:rsidR="00930EA8" w:rsidRPr="00930EA8" w:rsidRDefault="00930EA8" w:rsidP="00930EA8">
            <w:pPr>
              <w:spacing w:line="240" w:lineRule="auto"/>
              <w:jc w:val="left"/>
              <w:rPr>
                <w:rStyle w:val="Hyperlink"/>
                <w:rtl/>
              </w:rPr>
            </w:pPr>
            <w:hyperlink w:anchor="Seif116" w:tooltip="ועדת ביקורת בחברה פרטית שאינה חברת איגרות חוב"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י': ועדת תגמול</w:t>
            </w:r>
          </w:p>
        </w:tc>
        <w:tc>
          <w:tcPr>
            <w:tcW w:w="567" w:type="dxa"/>
          </w:tcPr>
          <w:p w:rsidR="00930EA8" w:rsidRPr="00930EA8" w:rsidRDefault="00930EA8" w:rsidP="00930EA8">
            <w:pPr>
              <w:spacing w:line="240" w:lineRule="auto"/>
              <w:jc w:val="left"/>
              <w:rPr>
                <w:rStyle w:val="Hyperlink"/>
                <w:rtl/>
              </w:rPr>
            </w:pPr>
            <w:hyperlink w:anchor="hed236" w:tooltip="סימן י: ועדת תגמול"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118א </w:t>
            </w:r>
          </w:p>
        </w:tc>
        <w:tc>
          <w:tcPr>
            <w:tcW w:w="5669" w:type="dxa"/>
          </w:tcPr>
          <w:p w:rsidR="00930EA8" w:rsidRPr="00930EA8" w:rsidRDefault="00930EA8" w:rsidP="00930EA8">
            <w:pPr>
              <w:spacing w:line="240" w:lineRule="auto"/>
              <w:jc w:val="left"/>
              <w:rPr>
                <w:rFonts w:cs="Frankruhel"/>
                <w:sz w:val="24"/>
                <w:rtl/>
              </w:rPr>
            </w:pPr>
            <w:r>
              <w:rPr>
                <w:sz w:val="24"/>
                <w:rtl/>
              </w:rPr>
              <w:t>מינוי ועדת תגמול</w:t>
            </w:r>
          </w:p>
        </w:tc>
        <w:tc>
          <w:tcPr>
            <w:tcW w:w="567" w:type="dxa"/>
          </w:tcPr>
          <w:p w:rsidR="00930EA8" w:rsidRPr="00930EA8" w:rsidRDefault="00930EA8" w:rsidP="00930EA8">
            <w:pPr>
              <w:spacing w:line="240" w:lineRule="auto"/>
              <w:jc w:val="left"/>
              <w:rPr>
                <w:rStyle w:val="Hyperlink"/>
                <w:rtl/>
              </w:rPr>
            </w:pPr>
            <w:hyperlink w:anchor="Seif424" w:tooltip="מינוי ועדת תגמול"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118ב </w:t>
            </w:r>
          </w:p>
        </w:tc>
        <w:tc>
          <w:tcPr>
            <w:tcW w:w="5669" w:type="dxa"/>
          </w:tcPr>
          <w:p w:rsidR="00930EA8" w:rsidRPr="00930EA8" w:rsidRDefault="00930EA8" w:rsidP="00930EA8">
            <w:pPr>
              <w:spacing w:line="240" w:lineRule="auto"/>
              <w:jc w:val="left"/>
              <w:rPr>
                <w:rFonts w:cs="Frankruhel"/>
                <w:sz w:val="24"/>
                <w:rtl/>
              </w:rPr>
            </w:pPr>
            <w:r>
              <w:rPr>
                <w:sz w:val="24"/>
                <w:rtl/>
              </w:rPr>
              <w:t>תפקידי ועדת התגמול</w:t>
            </w:r>
          </w:p>
        </w:tc>
        <w:tc>
          <w:tcPr>
            <w:tcW w:w="567" w:type="dxa"/>
          </w:tcPr>
          <w:p w:rsidR="00930EA8" w:rsidRPr="00930EA8" w:rsidRDefault="00930EA8" w:rsidP="00930EA8">
            <w:pPr>
              <w:spacing w:line="240" w:lineRule="auto"/>
              <w:jc w:val="left"/>
              <w:rPr>
                <w:rStyle w:val="Hyperlink"/>
                <w:rtl/>
              </w:rPr>
            </w:pPr>
            <w:hyperlink w:anchor="Seif425" w:tooltip="תפקידי ועדת התגמול"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רביעי: המנהל הכללי</w:t>
            </w:r>
          </w:p>
        </w:tc>
        <w:tc>
          <w:tcPr>
            <w:tcW w:w="567" w:type="dxa"/>
          </w:tcPr>
          <w:p w:rsidR="00930EA8" w:rsidRPr="00930EA8" w:rsidRDefault="00930EA8" w:rsidP="00930EA8">
            <w:pPr>
              <w:spacing w:line="240" w:lineRule="auto"/>
              <w:jc w:val="left"/>
              <w:rPr>
                <w:rStyle w:val="Hyperlink"/>
                <w:rtl/>
              </w:rPr>
            </w:pPr>
            <w:hyperlink w:anchor="med9" w:tooltip="פרק רביעי: המנהל הכלל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119 </w:t>
            </w:r>
          </w:p>
        </w:tc>
        <w:tc>
          <w:tcPr>
            <w:tcW w:w="5669" w:type="dxa"/>
          </w:tcPr>
          <w:p w:rsidR="00930EA8" w:rsidRPr="00930EA8" w:rsidRDefault="00930EA8" w:rsidP="00930EA8">
            <w:pPr>
              <w:spacing w:line="240" w:lineRule="auto"/>
              <w:jc w:val="left"/>
              <w:rPr>
                <w:rFonts w:cs="Frankruhel"/>
                <w:sz w:val="24"/>
                <w:rtl/>
              </w:rPr>
            </w:pPr>
            <w:r>
              <w:rPr>
                <w:sz w:val="24"/>
                <w:rtl/>
              </w:rPr>
              <w:t>מינוי המנהל הכללי</w:t>
            </w:r>
          </w:p>
        </w:tc>
        <w:tc>
          <w:tcPr>
            <w:tcW w:w="567" w:type="dxa"/>
          </w:tcPr>
          <w:p w:rsidR="00930EA8" w:rsidRPr="00930EA8" w:rsidRDefault="00930EA8" w:rsidP="00930EA8">
            <w:pPr>
              <w:spacing w:line="240" w:lineRule="auto"/>
              <w:jc w:val="left"/>
              <w:rPr>
                <w:rStyle w:val="Hyperlink"/>
                <w:rtl/>
              </w:rPr>
            </w:pPr>
            <w:hyperlink w:anchor="Seif117" w:tooltip="מינוי המנהל הכלל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120 </w:t>
            </w:r>
          </w:p>
        </w:tc>
        <w:tc>
          <w:tcPr>
            <w:tcW w:w="5669" w:type="dxa"/>
          </w:tcPr>
          <w:p w:rsidR="00930EA8" w:rsidRPr="00930EA8" w:rsidRDefault="00930EA8" w:rsidP="00930EA8">
            <w:pPr>
              <w:spacing w:line="240" w:lineRule="auto"/>
              <w:jc w:val="left"/>
              <w:rPr>
                <w:rFonts w:cs="Frankruhel"/>
                <w:sz w:val="24"/>
                <w:rtl/>
              </w:rPr>
            </w:pPr>
            <w:r>
              <w:rPr>
                <w:sz w:val="24"/>
                <w:rtl/>
              </w:rPr>
              <w:t>אחריות המנהל הכללי</w:t>
            </w:r>
          </w:p>
        </w:tc>
        <w:tc>
          <w:tcPr>
            <w:tcW w:w="567" w:type="dxa"/>
          </w:tcPr>
          <w:p w:rsidR="00930EA8" w:rsidRPr="00930EA8" w:rsidRDefault="00930EA8" w:rsidP="00930EA8">
            <w:pPr>
              <w:spacing w:line="240" w:lineRule="auto"/>
              <w:jc w:val="left"/>
              <w:rPr>
                <w:rStyle w:val="Hyperlink"/>
                <w:rtl/>
              </w:rPr>
            </w:pPr>
            <w:hyperlink w:anchor="Seif118" w:tooltip="אחריות המנהל הכלל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121 </w:t>
            </w:r>
          </w:p>
        </w:tc>
        <w:tc>
          <w:tcPr>
            <w:tcW w:w="5669" w:type="dxa"/>
          </w:tcPr>
          <w:p w:rsidR="00930EA8" w:rsidRPr="00930EA8" w:rsidRDefault="00930EA8" w:rsidP="00930EA8">
            <w:pPr>
              <w:spacing w:line="240" w:lineRule="auto"/>
              <w:jc w:val="left"/>
              <w:rPr>
                <w:rFonts w:cs="Frankruhel"/>
                <w:sz w:val="24"/>
                <w:rtl/>
              </w:rPr>
            </w:pPr>
            <w:r>
              <w:rPr>
                <w:sz w:val="24"/>
                <w:rtl/>
              </w:rPr>
              <w:t>סמכויות המנהל הכללי</w:t>
            </w:r>
          </w:p>
        </w:tc>
        <w:tc>
          <w:tcPr>
            <w:tcW w:w="567" w:type="dxa"/>
          </w:tcPr>
          <w:p w:rsidR="00930EA8" w:rsidRPr="00930EA8" w:rsidRDefault="00930EA8" w:rsidP="00930EA8">
            <w:pPr>
              <w:spacing w:line="240" w:lineRule="auto"/>
              <w:jc w:val="left"/>
              <w:rPr>
                <w:rStyle w:val="Hyperlink"/>
                <w:rtl/>
              </w:rPr>
            </w:pPr>
            <w:hyperlink w:anchor="Seif119" w:tooltip="סמכויות המנהל הכלל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122 </w:t>
            </w:r>
          </w:p>
        </w:tc>
        <w:tc>
          <w:tcPr>
            <w:tcW w:w="5669" w:type="dxa"/>
          </w:tcPr>
          <w:p w:rsidR="00930EA8" w:rsidRPr="00930EA8" w:rsidRDefault="00930EA8" w:rsidP="00930EA8">
            <w:pPr>
              <w:spacing w:line="240" w:lineRule="auto"/>
              <w:jc w:val="left"/>
              <w:rPr>
                <w:rFonts w:cs="Frankruhel"/>
                <w:sz w:val="24"/>
                <w:rtl/>
              </w:rPr>
            </w:pPr>
            <w:r>
              <w:rPr>
                <w:sz w:val="24"/>
                <w:rtl/>
              </w:rPr>
              <w:t>חובת דיווח לדירקטוריון</w:t>
            </w:r>
          </w:p>
        </w:tc>
        <w:tc>
          <w:tcPr>
            <w:tcW w:w="567" w:type="dxa"/>
          </w:tcPr>
          <w:p w:rsidR="00930EA8" w:rsidRPr="00930EA8" w:rsidRDefault="00930EA8" w:rsidP="00930EA8">
            <w:pPr>
              <w:spacing w:line="240" w:lineRule="auto"/>
              <w:jc w:val="left"/>
              <w:rPr>
                <w:rStyle w:val="Hyperlink"/>
                <w:rtl/>
              </w:rPr>
            </w:pPr>
            <w:hyperlink w:anchor="Seif120" w:tooltip="חובת דיווח ל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חלק רביעי: מינהל החברה</w:t>
            </w:r>
          </w:p>
        </w:tc>
        <w:tc>
          <w:tcPr>
            <w:tcW w:w="567" w:type="dxa"/>
          </w:tcPr>
          <w:p w:rsidR="00930EA8" w:rsidRPr="00930EA8" w:rsidRDefault="00930EA8" w:rsidP="00930EA8">
            <w:pPr>
              <w:spacing w:line="240" w:lineRule="auto"/>
              <w:jc w:val="left"/>
              <w:rPr>
                <w:rStyle w:val="Hyperlink"/>
                <w:rtl/>
              </w:rPr>
            </w:pPr>
            <w:hyperlink w:anchor="med10" w:tooltip="חלק רביעי: מינהל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ראשון: משרד רשום</w:t>
            </w:r>
          </w:p>
        </w:tc>
        <w:tc>
          <w:tcPr>
            <w:tcW w:w="567" w:type="dxa"/>
          </w:tcPr>
          <w:p w:rsidR="00930EA8" w:rsidRPr="00930EA8" w:rsidRDefault="00930EA8" w:rsidP="00930EA8">
            <w:pPr>
              <w:spacing w:line="240" w:lineRule="auto"/>
              <w:jc w:val="left"/>
              <w:rPr>
                <w:rStyle w:val="Hyperlink"/>
                <w:rtl/>
              </w:rPr>
            </w:pPr>
            <w:hyperlink w:anchor="med11" w:tooltip="פרק ראשון: משרד רשו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123 </w:t>
            </w:r>
          </w:p>
        </w:tc>
        <w:tc>
          <w:tcPr>
            <w:tcW w:w="5669" w:type="dxa"/>
          </w:tcPr>
          <w:p w:rsidR="00930EA8" w:rsidRPr="00930EA8" w:rsidRDefault="00930EA8" w:rsidP="00930EA8">
            <w:pPr>
              <w:spacing w:line="240" w:lineRule="auto"/>
              <w:jc w:val="left"/>
              <w:rPr>
                <w:rFonts w:cs="Frankruhel"/>
                <w:sz w:val="24"/>
                <w:rtl/>
              </w:rPr>
            </w:pPr>
            <w:r>
              <w:rPr>
                <w:sz w:val="24"/>
                <w:rtl/>
              </w:rPr>
              <w:t>המשרד הרשום</w:t>
            </w:r>
          </w:p>
        </w:tc>
        <w:tc>
          <w:tcPr>
            <w:tcW w:w="567" w:type="dxa"/>
          </w:tcPr>
          <w:p w:rsidR="00930EA8" w:rsidRPr="00930EA8" w:rsidRDefault="00930EA8" w:rsidP="00930EA8">
            <w:pPr>
              <w:spacing w:line="240" w:lineRule="auto"/>
              <w:jc w:val="left"/>
              <w:rPr>
                <w:rStyle w:val="Hyperlink"/>
                <w:rtl/>
              </w:rPr>
            </w:pPr>
            <w:hyperlink w:anchor="Seif121" w:tooltip="המשרד הרשו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123א </w:t>
            </w:r>
          </w:p>
        </w:tc>
        <w:tc>
          <w:tcPr>
            <w:tcW w:w="5669" w:type="dxa"/>
          </w:tcPr>
          <w:p w:rsidR="00930EA8" w:rsidRPr="00930EA8" w:rsidRDefault="00930EA8" w:rsidP="00930EA8">
            <w:pPr>
              <w:spacing w:line="240" w:lineRule="auto"/>
              <w:jc w:val="left"/>
              <w:rPr>
                <w:rFonts w:cs="Frankruhel"/>
                <w:sz w:val="24"/>
                <w:rtl/>
              </w:rPr>
            </w:pPr>
            <w:r>
              <w:rPr>
                <w:sz w:val="24"/>
                <w:rtl/>
              </w:rPr>
              <w:t>המען הדיגיטלי</w:t>
            </w:r>
          </w:p>
        </w:tc>
        <w:tc>
          <w:tcPr>
            <w:tcW w:w="567" w:type="dxa"/>
          </w:tcPr>
          <w:p w:rsidR="00930EA8" w:rsidRPr="00930EA8" w:rsidRDefault="00930EA8" w:rsidP="00930EA8">
            <w:pPr>
              <w:spacing w:line="240" w:lineRule="auto"/>
              <w:jc w:val="left"/>
              <w:rPr>
                <w:rStyle w:val="Hyperlink"/>
                <w:rtl/>
              </w:rPr>
            </w:pPr>
            <w:hyperlink w:anchor="Seif518" w:tooltip="המען הדיגיטל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124 </w:t>
            </w:r>
          </w:p>
        </w:tc>
        <w:tc>
          <w:tcPr>
            <w:tcW w:w="5669" w:type="dxa"/>
          </w:tcPr>
          <w:p w:rsidR="00930EA8" w:rsidRPr="00930EA8" w:rsidRDefault="00930EA8" w:rsidP="00930EA8">
            <w:pPr>
              <w:spacing w:line="240" w:lineRule="auto"/>
              <w:jc w:val="left"/>
              <w:rPr>
                <w:rFonts w:cs="Frankruhel"/>
                <w:sz w:val="24"/>
                <w:rtl/>
              </w:rPr>
            </w:pPr>
            <w:r>
              <w:rPr>
                <w:sz w:val="24"/>
                <w:rtl/>
              </w:rPr>
              <w:t>המסמכים שיישמרו במשרד הרשום</w:t>
            </w:r>
          </w:p>
        </w:tc>
        <w:tc>
          <w:tcPr>
            <w:tcW w:w="567" w:type="dxa"/>
          </w:tcPr>
          <w:p w:rsidR="00930EA8" w:rsidRPr="00930EA8" w:rsidRDefault="00930EA8" w:rsidP="00930EA8">
            <w:pPr>
              <w:spacing w:line="240" w:lineRule="auto"/>
              <w:jc w:val="left"/>
              <w:rPr>
                <w:rStyle w:val="Hyperlink"/>
                <w:rtl/>
              </w:rPr>
            </w:pPr>
            <w:hyperlink w:anchor="Seif122" w:tooltip="המסמכים שיישמרו במשרד הרשו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125 </w:t>
            </w:r>
          </w:p>
        </w:tc>
        <w:tc>
          <w:tcPr>
            <w:tcW w:w="5669" w:type="dxa"/>
          </w:tcPr>
          <w:p w:rsidR="00930EA8" w:rsidRPr="00930EA8" w:rsidRDefault="00930EA8" w:rsidP="00930EA8">
            <w:pPr>
              <w:spacing w:line="240" w:lineRule="auto"/>
              <w:jc w:val="left"/>
              <w:rPr>
                <w:rFonts w:cs="Frankruhel"/>
                <w:sz w:val="24"/>
                <w:rtl/>
              </w:rPr>
            </w:pPr>
            <w:r>
              <w:rPr>
                <w:sz w:val="24"/>
                <w:rtl/>
              </w:rPr>
              <w:t>אופן שמירת המסמכים</w:t>
            </w:r>
          </w:p>
        </w:tc>
        <w:tc>
          <w:tcPr>
            <w:tcW w:w="567" w:type="dxa"/>
          </w:tcPr>
          <w:p w:rsidR="00930EA8" w:rsidRPr="00930EA8" w:rsidRDefault="00930EA8" w:rsidP="00930EA8">
            <w:pPr>
              <w:spacing w:line="240" w:lineRule="auto"/>
              <w:jc w:val="left"/>
              <w:rPr>
                <w:rStyle w:val="Hyperlink"/>
                <w:rtl/>
              </w:rPr>
            </w:pPr>
            <w:hyperlink w:anchor="Seif123" w:tooltip="אופן שמירת המסמכ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126 </w:t>
            </w:r>
          </w:p>
        </w:tc>
        <w:tc>
          <w:tcPr>
            <w:tcW w:w="5669" w:type="dxa"/>
          </w:tcPr>
          <w:p w:rsidR="00930EA8" w:rsidRPr="00930EA8" w:rsidRDefault="00930EA8" w:rsidP="00930EA8">
            <w:pPr>
              <w:spacing w:line="240" w:lineRule="auto"/>
              <w:jc w:val="left"/>
              <w:rPr>
                <w:rFonts w:cs="Frankruhel"/>
                <w:sz w:val="24"/>
                <w:rtl/>
              </w:rPr>
            </w:pPr>
            <w:r>
              <w:rPr>
                <w:sz w:val="24"/>
                <w:rtl/>
              </w:rPr>
              <w:t>קבלת העתקים</w:t>
            </w:r>
          </w:p>
        </w:tc>
        <w:tc>
          <w:tcPr>
            <w:tcW w:w="567" w:type="dxa"/>
          </w:tcPr>
          <w:p w:rsidR="00930EA8" w:rsidRPr="00930EA8" w:rsidRDefault="00930EA8" w:rsidP="00930EA8">
            <w:pPr>
              <w:spacing w:line="240" w:lineRule="auto"/>
              <w:jc w:val="left"/>
              <w:rPr>
                <w:rStyle w:val="Hyperlink"/>
                <w:rtl/>
              </w:rPr>
            </w:pPr>
            <w:hyperlink w:anchor="Seif124" w:tooltip="קבלת העתק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שני: מרשם בעלי המניות ומרשם בעלי המניות המהותיים</w:t>
            </w:r>
          </w:p>
        </w:tc>
        <w:tc>
          <w:tcPr>
            <w:tcW w:w="567" w:type="dxa"/>
          </w:tcPr>
          <w:p w:rsidR="00930EA8" w:rsidRPr="00930EA8" w:rsidRDefault="00930EA8" w:rsidP="00930EA8">
            <w:pPr>
              <w:spacing w:line="240" w:lineRule="auto"/>
              <w:jc w:val="left"/>
              <w:rPr>
                <w:rStyle w:val="Hyperlink"/>
                <w:rtl/>
              </w:rPr>
            </w:pPr>
            <w:hyperlink w:anchor="med12" w:tooltip="פרק שני: מרשם בעלי המניות ומרשם בעלי המניות המהותי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המרשמים</w:t>
            </w:r>
          </w:p>
        </w:tc>
        <w:tc>
          <w:tcPr>
            <w:tcW w:w="567" w:type="dxa"/>
          </w:tcPr>
          <w:p w:rsidR="00930EA8" w:rsidRPr="00930EA8" w:rsidRDefault="00930EA8" w:rsidP="00930EA8">
            <w:pPr>
              <w:spacing w:line="240" w:lineRule="auto"/>
              <w:jc w:val="left"/>
              <w:rPr>
                <w:rStyle w:val="Hyperlink"/>
                <w:rtl/>
              </w:rPr>
            </w:pPr>
            <w:hyperlink w:anchor="hed237" w:tooltip="סימן א: המרשמ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127 </w:t>
            </w:r>
          </w:p>
        </w:tc>
        <w:tc>
          <w:tcPr>
            <w:tcW w:w="5669" w:type="dxa"/>
          </w:tcPr>
          <w:p w:rsidR="00930EA8" w:rsidRPr="00930EA8" w:rsidRDefault="00930EA8" w:rsidP="00930EA8">
            <w:pPr>
              <w:spacing w:line="240" w:lineRule="auto"/>
              <w:jc w:val="left"/>
              <w:rPr>
                <w:rFonts w:cs="Frankruhel"/>
                <w:sz w:val="24"/>
                <w:rtl/>
              </w:rPr>
            </w:pPr>
            <w:r>
              <w:rPr>
                <w:sz w:val="24"/>
                <w:rtl/>
              </w:rPr>
              <w:t>מרשם בעלי מניות</w:t>
            </w:r>
          </w:p>
        </w:tc>
        <w:tc>
          <w:tcPr>
            <w:tcW w:w="567" w:type="dxa"/>
          </w:tcPr>
          <w:p w:rsidR="00930EA8" w:rsidRPr="00930EA8" w:rsidRDefault="00930EA8" w:rsidP="00930EA8">
            <w:pPr>
              <w:spacing w:line="240" w:lineRule="auto"/>
              <w:jc w:val="left"/>
              <w:rPr>
                <w:rStyle w:val="Hyperlink"/>
                <w:rtl/>
              </w:rPr>
            </w:pPr>
            <w:hyperlink w:anchor="Seif125" w:tooltip="מרשם בעלי מנ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128 </w:t>
            </w:r>
          </w:p>
        </w:tc>
        <w:tc>
          <w:tcPr>
            <w:tcW w:w="5669" w:type="dxa"/>
          </w:tcPr>
          <w:p w:rsidR="00930EA8" w:rsidRPr="00930EA8" w:rsidRDefault="00930EA8" w:rsidP="00930EA8">
            <w:pPr>
              <w:spacing w:line="240" w:lineRule="auto"/>
              <w:jc w:val="left"/>
              <w:rPr>
                <w:rFonts w:cs="Frankruhel"/>
                <w:sz w:val="24"/>
                <w:rtl/>
              </w:rPr>
            </w:pPr>
            <w:r>
              <w:rPr>
                <w:sz w:val="24"/>
                <w:rtl/>
              </w:rPr>
              <w:t>מרשם בעלי מניות מהותיים</w:t>
            </w:r>
          </w:p>
        </w:tc>
        <w:tc>
          <w:tcPr>
            <w:tcW w:w="567" w:type="dxa"/>
          </w:tcPr>
          <w:p w:rsidR="00930EA8" w:rsidRPr="00930EA8" w:rsidRDefault="00930EA8" w:rsidP="00930EA8">
            <w:pPr>
              <w:spacing w:line="240" w:lineRule="auto"/>
              <w:jc w:val="left"/>
              <w:rPr>
                <w:rStyle w:val="Hyperlink"/>
                <w:rtl/>
              </w:rPr>
            </w:pPr>
            <w:hyperlink w:anchor="Seif126" w:tooltip="מרשם בעלי מניות מהותי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129 </w:t>
            </w:r>
          </w:p>
        </w:tc>
        <w:tc>
          <w:tcPr>
            <w:tcW w:w="5669" w:type="dxa"/>
          </w:tcPr>
          <w:p w:rsidR="00930EA8" w:rsidRPr="00930EA8" w:rsidRDefault="00930EA8" w:rsidP="00930EA8">
            <w:pPr>
              <w:spacing w:line="240" w:lineRule="auto"/>
              <w:jc w:val="left"/>
              <w:rPr>
                <w:rFonts w:cs="Frankruhel"/>
                <w:sz w:val="24"/>
                <w:rtl/>
              </w:rPr>
            </w:pPr>
            <w:r>
              <w:rPr>
                <w:sz w:val="24"/>
                <w:rtl/>
              </w:rPr>
              <w:t>עיון במרשמים</w:t>
            </w:r>
          </w:p>
        </w:tc>
        <w:tc>
          <w:tcPr>
            <w:tcW w:w="567" w:type="dxa"/>
          </w:tcPr>
          <w:p w:rsidR="00930EA8" w:rsidRPr="00930EA8" w:rsidRDefault="00930EA8" w:rsidP="00930EA8">
            <w:pPr>
              <w:spacing w:line="240" w:lineRule="auto"/>
              <w:jc w:val="left"/>
              <w:rPr>
                <w:rStyle w:val="Hyperlink"/>
                <w:rtl/>
              </w:rPr>
            </w:pPr>
            <w:hyperlink w:anchor="Seif127" w:tooltip="עיון במרשמ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מרשם בעלי המניות</w:t>
            </w:r>
          </w:p>
        </w:tc>
        <w:tc>
          <w:tcPr>
            <w:tcW w:w="567" w:type="dxa"/>
          </w:tcPr>
          <w:p w:rsidR="00930EA8" w:rsidRPr="00930EA8" w:rsidRDefault="00930EA8" w:rsidP="00930EA8">
            <w:pPr>
              <w:spacing w:line="240" w:lineRule="auto"/>
              <w:jc w:val="left"/>
              <w:rPr>
                <w:rStyle w:val="Hyperlink"/>
                <w:rtl/>
              </w:rPr>
            </w:pPr>
            <w:hyperlink w:anchor="hed238" w:tooltip="סימן ב: מרשם בעלי המנ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130 </w:t>
            </w:r>
          </w:p>
        </w:tc>
        <w:tc>
          <w:tcPr>
            <w:tcW w:w="5669" w:type="dxa"/>
          </w:tcPr>
          <w:p w:rsidR="00930EA8" w:rsidRPr="00930EA8" w:rsidRDefault="00930EA8" w:rsidP="00930EA8">
            <w:pPr>
              <w:spacing w:line="240" w:lineRule="auto"/>
              <w:jc w:val="left"/>
              <w:rPr>
                <w:rFonts w:cs="Frankruhel"/>
                <w:sz w:val="24"/>
                <w:rtl/>
              </w:rPr>
            </w:pPr>
            <w:r>
              <w:rPr>
                <w:sz w:val="24"/>
                <w:rtl/>
              </w:rPr>
              <w:t>תוכן מרשם בעלי מניות</w:t>
            </w:r>
          </w:p>
        </w:tc>
        <w:tc>
          <w:tcPr>
            <w:tcW w:w="567" w:type="dxa"/>
          </w:tcPr>
          <w:p w:rsidR="00930EA8" w:rsidRPr="00930EA8" w:rsidRDefault="00930EA8" w:rsidP="00930EA8">
            <w:pPr>
              <w:spacing w:line="240" w:lineRule="auto"/>
              <w:jc w:val="left"/>
              <w:rPr>
                <w:rStyle w:val="Hyperlink"/>
                <w:rtl/>
              </w:rPr>
            </w:pPr>
            <w:hyperlink w:anchor="Seif128" w:tooltip="תוכן מרשם בעלי מנ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131 </w:t>
            </w:r>
          </w:p>
        </w:tc>
        <w:tc>
          <w:tcPr>
            <w:tcW w:w="5669" w:type="dxa"/>
          </w:tcPr>
          <w:p w:rsidR="00930EA8" w:rsidRPr="00930EA8" w:rsidRDefault="00930EA8" w:rsidP="00930EA8">
            <w:pPr>
              <w:spacing w:line="240" w:lineRule="auto"/>
              <w:jc w:val="left"/>
              <w:rPr>
                <w:rFonts w:cs="Frankruhel"/>
                <w:sz w:val="24"/>
                <w:rtl/>
              </w:rPr>
            </w:pPr>
            <w:r>
              <w:rPr>
                <w:sz w:val="24"/>
                <w:rtl/>
              </w:rPr>
              <w:t>רישום נאמן במרשם בעלי המניות</w:t>
            </w:r>
          </w:p>
        </w:tc>
        <w:tc>
          <w:tcPr>
            <w:tcW w:w="567" w:type="dxa"/>
          </w:tcPr>
          <w:p w:rsidR="00930EA8" w:rsidRPr="00930EA8" w:rsidRDefault="00930EA8" w:rsidP="00930EA8">
            <w:pPr>
              <w:spacing w:line="240" w:lineRule="auto"/>
              <w:jc w:val="left"/>
              <w:rPr>
                <w:rStyle w:val="Hyperlink"/>
                <w:rtl/>
              </w:rPr>
            </w:pPr>
            <w:hyperlink w:anchor="Seif129" w:tooltip="רישום נאמן במרשם בעלי המנ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132 </w:t>
            </w:r>
          </w:p>
        </w:tc>
        <w:tc>
          <w:tcPr>
            <w:tcW w:w="5669" w:type="dxa"/>
          </w:tcPr>
          <w:p w:rsidR="00930EA8" w:rsidRPr="00930EA8" w:rsidRDefault="00930EA8" w:rsidP="00930EA8">
            <w:pPr>
              <w:spacing w:line="240" w:lineRule="auto"/>
              <w:jc w:val="left"/>
              <w:rPr>
                <w:rFonts w:cs="Frankruhel"/>
                <w:sz w:val="24"/>
                <w:rtl/>
              </w:rPr>
            </w:pPr>
            <w:r>
              <w:rPr>
                <w:sz w:val="24"/>
                <w:rtl/>
              </w:rPr>
              <w:t>חברה לרישומים</w:t>
            </w:r>
          </w:p>
        </w:tc>
        <w:tc>
          <w:tcPr>
            <w:tcW w:w="567" w:type="dxa"/>
          </w:tcPr>
          <w:p w:rsidR="00930EA8" w:rsidRPr="00930EA8" w:rsidRDefault="00930EA8" w:rsidP="00930EA8">
            <w:pPr>
              <w:spacing w:line="240" w:lineRule="auto"/>
              <w:jc w:val="left"/>
              <w:rPr>
                <w:rStyle w:val="Hyperlink"/>
                <w:rtl/>
              </w:rPr>
            </w:pPr>
            <w:hyperlink w:anchor="Seif130" w:tooltip="חברה לרישומ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133 </w:t>
            </w:r>
          </w:p>
        </w:tc>
        <w:tc>
          <w:tcPr>
            <w:tcW w:w="5669" w:type="dxa"/>
          </w:tcPr>
          <w:p w:rsidR="00930EA8" w:rsidRPr="00930EA8" w:rsidRDefault="00930EA8" w:rsidP="00930EA8">
            <w:pPr>
              <w:spacing w:line="240" w:lineRule="auto"/>
              <w:jc w:val="left"/>
              <w:rPr>
                <w:rFonts w:cs="Frankruhel"/>
                <w:sz w:val="24"/>
                <w:rtl/>
              </w:rPr>
            </w:pPr>
            <w:r>
              <w:rPr>
                <w:sz w:val="24"/>
                <w:rtl/>
              </w:rPr>
              <w:t>מרשם בעלי המניות כראיה</w:t>
            </w:r>
          </w:p>
        </w:tc>
        <w:tc>
          <w:tcPr>
            <w:tcW w:w="567" w:type="dxa"/>
          </w:tcPr>
          <w:p w:rsidR="00930EA8" w:rsidRPr="00930EA8" w:rsidRDefault="00930EA8" w:rsidP="00930EA8">
            <w:pPr>
              <w:spacing w:line="240" w:lineRule="auto"/>
              <w:jc w:val="left"/>
              <w:rPr>
                <w:rStyle w:val="Hyperlink"/>
                <w:rtl/>
              </w:rPr>
            </w:pPr>
            <w:hyperlink w:anchor="Seif131" w:tooltip="מרשם בעלי המניות כרא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134 </w:t>
            </w:r>
          </w:p>
        </w:tc>
        <w:tc>
          <w:tcPr>
            <w:tcW w:w="5669" w:type="dxa"/>
          </w:tcPr>
          <w:p w:rsidR="00930EA8" w:rsidRPr="00930EA8" w:rsidRDefault="00930EA8" w:rsidP="00930EA8">
            <w:pPr>
              <w:spacing w:line="240" w:lineRule="auto"/>
              <w:jc w:val="left"/>
              <w:rPr>
                <w:rFonts w:cs="Frankruhel"/>
                <w:sz w:val="24"/>
                <w:rtl/>
              </w:rPr>
            </w:pPr>
            <w:r>
              <w:rPr>
                <w:sz w:val="24"/>
                <w:rtl/>
              </w:rPr>
              <w:t>תיקון רישום</w:t>
            </w:r>
          </w:p>
        </w:tc>
        <w:tc>
          <w:tcPr>
            <w:tcW w:w="567" w:type="dxa"/>
          </w:tcPr>
          <w:p w:rsidR="00930EA8" w:rsidRPr="00930EA8" w:rsidRDefault="00930EA8" w:rsidP="00930EA8">
            <w:pPr>
              <w:spacing w:line="240" w:lineRule="auto"/>
              <w:jc w:val="left"/>
              <w:rPr>
                <w:rStyle w:val="Hyperlink"/>
                <w:rtl/>
              </w:rPr>
            </w:pPr>
            <w:hyperlink w:anchor="Seif132" w:tooltip="תיקון רישו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ג':</w:t>
            </w:r>
          </w:p>
        </w:tc>
        <w:tc>
          <w:tcPr>
            <w:tcW w:w="567" w:type="dxa"/>
          </w:tcPr>
          <w:p w:rsidR="00930EA8" w:rsidRPr="00930EA8" w:rsidRDefault="00930EA8" w:rsidP="00930EA8">
            <w:pPr>
              <w:spacing w:line="240" w:lineRule="auto"/>
              <w:jc w:val="left"/>
              <w:rPr>
                <w:rStyle w:val="Hyperlink"/>
                <w:rtl/>
              </w:rPr>
            </w:pPr>
            <w:hyperlink w:anchor="hed239" w:tooltip="סימן ג:"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ד': מרשם בעלי מניות מהותיים ומרשם בעלי מניות נוסף מחוץ לישראל</w:t>
            </w:r>
          </w:p>
        </w:tc>
        <w:tc>
          <w:tcPr>
            <w:tcW w:w="567" w:type="dxa"/>
          </w:tcPr>
          <w:p w:rsidR="00930EA8" w:rsidRPr="00930EA8" w:rsidRDefault="00930EA8" w:rsidP="00930EA8">
            <w:pPr>
              <w:spacing w:line="240" w:lineRule="auto"/>
              <w:jc w:val="left"/>
              <w:rPr>
                <w:rStyle w:val="Hyperlink"/>
                <w:rtl/>
              </w:rPr>
            </w:pPr>
            <w:hyperlink w:anchor="hed240" w:tooltip="סימן ד: מרשם בעלי מניות מהותיים ומרשם בעלי מניות נוסף מחוץ לישראל"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137 </w:t>
            </w:r>
          </w:p>
        </w:tc>
        <w:tc>
          <w:tcPr>
            <w:tcW w:w="5669" w:type="dxa"/>
          </w:tcPr>
          <w:p w:rsidR="00930EA8" w:rsidRPr="00930EA8" w:rsidRDefault="00930EA8" w:rsidP="00930EA8">
            <w:pPr>
              <w:spacing w:line="240" w:lineRule="auto"/>
              <w:jc w:val="left"/>
              <w:rPr>
                <w:rFonts w:cs="Frankruhel"/>
                <w:sz w:val="24"/>
                <w:rtl/>
              </w:rPr>
            </w:pPr>
            <w:r>
              <w:rPr>
                <w:sz w:val="24"/>
                <w:rtl/>
              </w:rPr>
              <w:t>תוכן מרשם בעלי מניות מהותיים</w:t>
            </w:r>
          </w:p>
        </w:tc>
        <w:tc>
          <w:tcPr>
            <w:tcW w:w="567" w:type="dxa"/>
          </w:tcPr>
          <w:p w:rsidR="00930EA8" w:rsidRPr="00930EA8" w:rsidRDefault="00930EA8" w:rsidP="00930EA8">
            <w:pPr>
              <w:spacing w:line="240" w:lineRule="auto"/>
              <w:jc w:val="left"/>
              <w:rPr>
                <w:rStyle w:val="Hyperlink"/>
                <w:rtl/>
              </w:rPr>
            </w:pPr>
            <w:hyperlink w:anchor="Seif133" w:tooltip="תוכן מרשם בעלי מניות מהותי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138 </w:t>
            </w:r>
          </w:p>
        </w:tc>
        <w:tc>
          <w:tcPr>
            <w:tcW w:w="5669" w:type="dxa"/>
          </w:tcPr>
          <w:p w:rsidR="00930EA8" w:rsidRPr="00930EA8" w:rsidRDefault="00930EA8" w:rsidP="00930EA8">
            <w:pPr>
              <w:spacing w:line="240" w:lineRule="auto"/>
              <w:jc w:val="left"/>
              <w:rPr>
                <w:rFonts w:cs="Frankruhel"/>
                <w:sz w:val="24"/>
                <w:rtl/>
              </w:rPr>
            </w:pPr>
            <w:r>
              <w:rPr>
                <w:sz w:val="24"/>
                <w:rtl/>
              </w:rPr>
              <w:t>מרשם בעלי מניות נוסף</w:t>
            </w:r>
          </w:p>
        </w:tc>
        <w:tc>
          <w:tcPr>
            <w:tcW w:w="567" w:type="dxa"/>
          </w:tcPr>
          <w:p w:rsidR="00930EA8" w:rsidRPr="00930EA8" w:rsidRDefault="00930EA8" w:rsidP="00930EA8">
            <w:pPr>
              <w:spacing w:line="240" w:lineRule="auto"/>
              <w:jc w:val="left"/>
              <w:rPr>
                <w:rStyle w:val="Hyperlink"/>
                <w:rtl/>
              </w:rPr>
            </w:pPr>
            <w:hyperlink w:anchor="Seif134" w:tooltip="מרשם בעלי מניות נוסף"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139 </w:t>
            </w:r>
          </w:p>
        </w:tc>
        <w:tc>
          <w:tcPr>
            <w:tcW w:w="5669" w:type="dxa"/>
          </w:tcPr>
          <w:p w:rsidR="00930EA8" w:rsidRPr="00930EA8" w:rsidRDefault="00930EA8" w:rsidP="00930EA8">
            <w:pPr>
              <w:spacing w:line="240" w:lineRule="auto"/>
              <w:jc w:val="left"/>
              <w:rPr>
                <w:rFonts w:cs="Frankruhel"/>
                <w:sz w:val="24"/>
                <w:rtl/>
              </w:rPr>
            </w:pPr>
            <w:r>
              <w:rPr>
                <w:sz w:val="24"/>
                <w:rtl/>
              </w:rPr>
              <w:t>תקנות</w:t>
            </w:r>
          </w:p>
        </w:tc>
        <w:tc>
          <w:tcPr>
            <w:tcW w:w="567" w:type="dxa"/>
          </w:tcPr>
          <w:p w:rsidR="00930EA8" w:rsidRPr="00930EA8" w:rsidRDefault="00930EA8" w:rsidP="00930EA8">
            <w:pPr>
              <w:spacing w:line="240" w:lineRule="auto"/>
              <w:jc w:val="left"/>
              <w:rPr>
                <w:rStyle w:val="Hyperlink"/>
                <w:rtl/>
              </w:rPr>
            </w:pPr>
            <w:hyperlink w:anchor="Seif135" w:tooltip="תק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שלישי: דיווח</w:t>
            </w:r>
          </w:p>
        </w:tc>
        <w:tc>
          <w:tcPr>
            <w:tcW w:w="567" w:type="dxa"/>
          </w:tcPr>
          <w:p w:rsidR="00930EA8" w:rsidRPr="00930EA8" w:rsidRDefault="00930EA8" w:rsidP="00930EA8">
            <w:pPr>
              <w:spacing w:line="240" w:lineRule="auto"/>
              <w:jc w:val="left"/>
              <w:rPr>
                <w:rStyle w:val="Hyperlink"/>
                <w:rtl/>
              </w:rPr>
            </w:pPr>
            <w:hyperlink w:anchor="med13" w:tooltip="פרק שלישי: דיווח"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דיווח של חברה שאינה תאגיד מדווח</w:t>
            </w:r>
          </w:p>
        </w:tc>
        <w:tc>
          <w:tcPr>
            <w:tcW w:w="567" w:type="dxa"/>
          </w:tcPr>
          <w:p w:rsidR="00930EA8" w:rsidRPr="00930EA8" w:rsidRDefault="00930EA8" w:rsidP="00930EA8">
            <w:pPr>
              <w:spacing w:line="240" w:lineRule="auto"/>
              <w:jc w:val="left"/>
              <w:rPr>
                <w:rStyle w:val="Hyperlink"/>
                <w:rtl/>
              </w:rPr>
            </w:pPr>
            <w:hyperlink w:anchor="hed241" w:tooltip="סימן א: דיווח של חברה שאינה תאגיד מדווח"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140 </w:t>
            </w:r>
          </w:p>
        </w:tc>
        <w:tc>
          <w:tcPr>
            <w:tcW w:w="5669" w:type="dxa"/>
          </w:tcPr>
          <w:p w:rsidR="00930EA8" w:rsidRPr="00930EA8" w:rsidRDefault="00930EA8" w:rsidP="00930EA8">
            <w:pPr>
              <w:spacing w:line="240" w:lineRule="auto"/>
              <w:jc w:val="left"/>
              <w:rPr>
                <w:rFonts w:cs="Frankruhel"/>
                <w:sz w:val="24"/>
                <w:rtl/>
              </w:rPr>
            </w:pPr>
            <w:r>
              <w:rPr>
                <w:sz w:val="24"/>
                <w:rtl/>
              </w:rPr>
              <w:t>דיווח של חברה שאינה תאגיד מדווח</w:t>
            </w:r>
          </w:p>
        </w:tc>
        <w:tc>
          <w:tcPr>
            <w:tcW w:w="567" w:type="dxa"/>
          </w:tcPr>
          <w:p w:rsidR="00930EA8" w:rsidRPr="00930EA8" w:rsidRDefault="00930EA8" w:rsidP="00930EA8">
            <w:pPr>
              <w:spacing w:line="240" w:lineRule="auto"/>
              <w:jc w:val="left"/>
              <w:rPr>
                <w:rStyle w:val="Hyperlink"/>
                <w:rtl/>
              </w:rPr>
            </w:pPr>
            <w:hyperlink w:anchor="Seif136" w:tooltip="דיווח של חברה שאינה תאגיד מדווח"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141 </w:t>
            </w:r>
          </w:p>
        </w:tc>
        <w:tc>
          <w:tcPr>
            <w:tcW w:w="5669" w:type="dxa"/>
          </w:tcPr>
          <w:p w:rsidR="00930EA8" w:rsidRPr="00930EA8" w:rsidRDefault="00930EA8" w:rsidP="00930EA8">
            <w:pPr>
              <w:spacing w:line="240" w:lineRule="auto"/>
              <w:jc w:val="left"/>
              <w:rPr>
                <w:rFonts w:cs="Frankruhel"/>
                <w:sz w:val="24"/>
                <w:rtl/>
              </w:rPr>
            </w:pPr>
            <w:r>
              <w:rPr>
                <w:sz w:val="24"/>
                <w:rtl/>
              </w:rPr>
              <w:t>דיווח שנתי של חברה שאינה תאגיד מדווח</w:t>
            </w:r>
          </w:p>
        </w:tc>
        <w:tc>
          <w:tcPr>
            <w:tcW w:w="567" w:type="dxa"/>
          </w:tcPr>
          <w:p w:rsidR="00930EA8" w:rsidRPr="00930EA8" w:rsidRDefault="00930EA8" w:rsidP="00930EA8">
            <w:pPr>
              <w:spacing w:line="240" w:lineRule="auto"/>
              <w:jc w:val="left"/>
              <w:rPr>
                <w:rStyle w:val="Hyperlink"/>
                <w:rtl/>
              </w:rPr>
            </w:pPr>
            <w:hyperlink w:anchor="Seif137" w:tooltip="דיווח שנתי של חברה שאינה תאגיד מדווח"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דיווח של חברה שהיא תאגיד מדווח</w:t>
            </w:r>
          </w:p>
        </w:tc>
        <w:tc>
          <w:tcPr>
            <w:tcW w:w="567" w:type="dxa"/>
          </w:tcPr>
          <w:p w:rsidR="00930EA8" w:rsidRPr="00930EA8" w:rsidRDefault="00930EA8" w:rsidP="00930EA8">
            <w:pPr>
              <w:spacing w:line="240" w:lineRule="auto"/>
              <w:jc w:val="left"/>
              <w:rPr>
                <w:rStyle w:val="Hyperlink"/>
                <w:rtl/>
              </w:rPr>
            </w:pPr>
            <w:hyperlink w:anchor="hed242" w:tooltip="סימן ב: דיווח של חברה שהיא תאגיד מדווח"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142 </w:t>
            </w:r>
          </w:p>
        </w:tc>
        <w:tc>
          <w:tcPr>
            <w:tcW w:w="5669" w:type="dxa"/>
          </w:tcPr>
          <w:p w:rsidR="00930EA8" w:rsidRPr="00930EA8" w:rsidRDefault="00930EA8" w:rsidP="00930EA8">
            <w:pPr>
              <w:spacing w:line="240" w:lineRule="auto"/>
              <w:jc w:val="left"/>
              <w:rPr>
                <w:rFonts w:cs="Frankruhel"/>
                <w:sz w:val="24"/>
                <w:rtl/>
              </w:rPr>
            </w:pPr>
            <w:r>
              <w:rPr>
                <w:sz w:val="24"/>
                <w:rtl/>
              </w:rPr>
              <w:t>דיווח של חברה שהיא תאגיד מדווח</w:t>
            </w:r>
          </w:p>
        </w:tc>
        <w:tc>
          <w:tcPr>
            <w:tcW w:w="567" w:type="dxa"/>
          </w:tcPr>
          <w:p w:rsidR="00930EA8" w:rsidRPr="00930EA8" w:rsidRDefault="00930EA8" w:rsidP="00930EA8">
            <w:pPr>
              <w:spacing w:line="240" w:lineRule="auto"/>
              <w:jc w:val="left"/>
              <w:rPr>
                <w:rStyle w:val="Hyperlink"/>
                <w:rtl/>
              </w:rPr>
            </w:pPr>
            <w:hyperlink w:anchor="Seif138" w:tooltip="דיווח של חברה שהיא תאגיד מדווח"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143 </w:t>
            </w:r>
          </w:p>
        </w:tc>
        <w:tc>
          <w:tcPr>
            <w:tcW w:w="5669" w:type="dxa"/>
          </w:tcPr>
          <w:p w:rsidR="00930EA8" w:rsidRPr="00930EA8" w:rsidRDefault="00930EA8" w:rsidP="00930EA8">
            <w:pPr>
              <w:spacing w:line="240" w:lineRule="auto"/>
              <w:jc w:val="left"/>
              <w:rPr>
                <w:rFonts w:cs="Frankruhel"/>
                <w:sz w:val="24"/>
                <w:rtl/>
              </w:rPr>
            </w:pPr>
            <w:r>
              <w:rPr>
                <w:sz w:val="24"/>
                <w:rtl/>
              </w:rPr>
              <w:t>עיון ברשות ניירות ערך</w:t>
            </w:r>
          </w:p>
        </w:tc>
        <w:tc>
          <w:tcPr>
            <w:tcW w:w="567" w:type="dxa"/>
          </w:tcPr>
          <w:p w:rsidR="00930EA8" w:rsidRPr="00930EA8" w:rsidRDefault="00930EA8" w:rsidP="00930EA8">
            <w:pPr>
              <w:spacing w:line="240" w:lineRule="auto"/>
              <w:jc w:val="left"/>
              <w:rPr>
                <w:rStyle w:val="Hyperlink"/>
                <w:rtl/>
              </w:rPr>
            </w:pPr>
            <w:hyperlink w:anchor="Seif139" w:tooltip="עיון ברשות ניירות ערך"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145 </w:t>
            </w:r>
          </w:p>
        </w:tc>
        <w:tc>
          <w:tcPr>
            <w:tcW w:w="5669" w:type="dxa"/>
          </w:tcPr>
          <w:p w:rsidR="00930EA8" w:rsidRPr="00930EA8" w:rsidRDefault="00930EA8" w:rsidP="00930EA8">
            <w:pPr>
              <w:spacing w:line="240" w:lineRule="auto"/>
              <w:jc w:val="left"/>
              <w:rPr>
                <w:rFonts w:cs="Frankruhel"/>
                <w:sz w:val="24"/>
                <w:rtl/>
              </w:rPr>
            </w:pPr>
            <w:r>
              <w:rPr>
                <w:sz w:val="24"/>
                <w:rtl/>
              </w:rPr>
              <w:t>דיווח חברה שהיא תאגיד מדווח לרשם</w:t>
            </w:r>
          </w:p>
        </w:tc>
        <w:tc>
          <w:tcPr>
            <w:tcW w:w="567" w:type="dxa"/>
          </w:tcPr>
          <w:p w:rsidR="00930EA8" w:rsidRPr="00930EA8" w:rsidRDefault="00930EA8" w:rsidP="00930EA8">
            <w:pPr>
              <w:spacing w:line="240" w:lineRule="auto"/>
              <w:jc w:val="left"/>
              <w:rPr>
                <w:rStyle w:val="Hyperlink"/>
                <w:rtl/>
              </w:rPr>
            </w:pPr>
            <w:hyperlink w:anchor="Seif357" w:tooltip="דיווח חברה שהיא תאגיד מדווח לרש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רביעי: מבקר פנימי בחברה ציבורית ובחברה פרטית שהיא חברת איגרות חוב</w:t>
            </w:r>
          </w:p>
        </w:tc>
        <w:tc>
          <w:tcPr>
            <w:tcW w:w="567" w:type="dxa"/>
          </w:tcPr>
          <w:p w:rsidR="00930EA8" w:rsidRPr="00930EA8" w:rsidRDefault="00930EA8" w:rsidP="00930EA8">
            <w:pPr>
              <w:spacing w:line="240" w:lineRule="auto"/>
              <w:jc w:val="left"/>
              <w:rPr>
                <w:rStyle w:val="Hyperlink"/>
                <w:rtl/>
              </w:rPr>
            </w:pPr>
            <w:hyperlink w:anchor="med14" w:tooltip="פרק רביעי: מבקר פנימי בחברה ציבורית ובחברה פרטית שהיא חברת איגרות חוב"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146 </w:t>
            </w:r>
          </w:p>
        </w:tc>
        <w:tc>
          <w:tcPr>
            <w:tcW w:w="5669" w:type="dxa"/>
          </w:tcPr>
          <w:p w:rsidR="00930EA8" w:rsidRPr="00930EA8" w:rsidRDefault="00930EA8" w:rsidP="00930EA8">
            <w:pPr>
              <w:spacing w:line="240" w:lineRule="auto"/>
              <w:jc w:val="left"/>
              <w:rPr>
                <w:rFonts w:cs="Frankruhel"/>
                <w:sz w:val="24"/>
                <w:rtl/>
              </w:rPr>
            </w:pPr>
            <w:r>
              <w:rPr>
                <w:sz w:val="24"/>
                <w:rtl/>
              </w:rPr>
              <w:t>חובת מינוי מבקר פנימי</w:t>
            </w:r>
          </w:p>
        </w:tc>
        <w:tc>
          <w:tcPr>
            <w:tcW w:w="567" w:type="dxa"/>
          </w:tcPr>
          <w:p w:rsidR="00930EA8" w:rsidRPr="00930EA8" w:rsidRDefault="00930EA8" w:rsidP="00930EA8">
            <w:pPr>
              <w:spacing w:line="240" w:lineRule="auto"/>
              <w:jc w:val="left"/>
              <w:rPr>
                <w:rStyle w:val="Hyperlink"/>
                <w:rtl/>
              </w:rPr>
            </w:pPr>
            <w:hyperlink w:anchor="Seif140" w:tooltip="חובת מינוי מבקר פנימ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147 </w:t>
            </w:r>
          </w:p>
        </w:tc>
        <w:tc>
          <w:tcPr>
            <w:tcW w:w="5669" w:type="dxa"/>
          </w:tcPr>
          <w:p w:rsidR="00930EA8" w:rsidRPr="00930EA8" w:rsidRDefault="00930EA8" w:rsidP="00930EA8">
            <w:pPr>
              <w:spacing w:line="240" w:lineRule="auto"/>
              <w:jc w:val="left"/>
              <w:rPr>
                <w:rFonts w:cs="Frankruhel"/>
                <w:sz w:val="24"/>
                <w:rtl/>
              </w:rPr>
            </w:pPr>
            <w:r>
              <w:rPr>
                <w:sz w:val="24"/>
                <w:rtl/>
              </w:rPr>
              <w:t>חוק הביקורת הפנימית</w:t>
            </w:r>
          </w:p>
        </w:tc>
        <w:tc>
          <w:tcPr>
            <w:tcW w:w="567" w:type="dxa"/>
          </w:tcPr>
          <w:p w:rsidR="00930EA8" w:rsidRPr="00930EA8" w:rsidRDefault="00930EA8" w:rsidP="00930EA8">
            <w:pPr>
              <w:spacing w:line="240" w:lineRule="auto"/>
              <w:jc w:val="left"/>
              <w:rPr>
                <w:rStyle w:val="Hyperlink"/>
                <w:rtl/>
              </w:rPr>
            </w:pPr>
            <w:hyperlink w:anchor="Seif141" w:tooltip="חוק הביקורת הפנימ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148 </w:t>
            </w:r>
          </w:p>
        </w:tc>
        <w:tc>
          <w:tcPr>
            <w:tcW w:w="5669" w:type="dxa"/>
          </w:tcPr>
          <w:p w:rsidR="00930EA8" w:rsidRPr="00930EA8" w:rsidRDefault="00930EA8" w:rsidP="00930EA8">
            <w:pPr>
              <w:spacing w:line="240" w:lineRule="auto"/>
              <w:jc w:val="left"/>
              <w:rPr>
                <w:rFonts w:cs="Frankruhel"/>
                <w:sz w:val="24"/>
                <w:rtl/>
              </w:rPr>
            </w:pPr>
            <w:r>
              <w:rPr>
                <w:sz w:val="24"/>
                <w:rtl/>
              </w:rPr>
              <w:t>הממונה על המבקר הפנימי</w:t>
            </w:r>
          </w:p>
        </w:tc>
        <w:tc>
          <w:tcPr>
            <w:tcW w:w="567" w:type="dxa"/>
          </w:tcPr>
          <w:p w:rsidR="00930EA8" w:rsidRPr="00930EA8" w:rsidRDefault="00930EA8" w:rsidP="00930EA8">
            <w:pPr>
              <w:spacing w:line="240" w:lineRule="auto"/>
              <w:jc w:val="left"/>
              <w:rPr>
                <w:rStyle w:val="Hyperlink"/>
                <w:rtl/>
              </w:rPr>
            </w:pPr>
            <w:hyperlink w:anchor="Seif142" w:tooltip="הממונה על המבקר הפנימ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149 </w:t>
            </w:r>
          </w:p>
        </w:tc>
        <w:tc>
          <w:tcPr>
            <w:tcW w:w="5669" w:type="dxa"/>
          </w:tcPr>
          <w:p w:rsidR="00930EA8" w:rsidRPr="00930EA8" w:rsidRDefault="00930EA8" w:rsidP="00930EA8">
            <w:pPr>
              <w:spacing w:line="240" w:lineRule="auto"/>
              <w:jc w:val="left"/>
              <w:rPr>
                <w:rFonts w:cs="Frankruhel"/>
                <w:sz w:val="24"/>
                <w:rtl/>
              </w:rPr>
            </w:pPr>
            <w:r>
              <w:rPr>
                <w:sz w:val="24"/>
                <w:rtl/>
              </w:rPr>
              <w:t>תכנית העבודה</w:t>
            </w:r>
          </w:p>
        </w:tc>
        <w:tc>
          <w:tcPr>
            <w:tcW w:w="567" w:type="dxa"/>
          </w:tcPr>
          <w:p w:rsidR="00930EA8" w:rsidRPr="00930EA8" w:rsidRDefault="00930EA8" w:rsidP="00930EA8">
            <w:pPr>
              <w:spacing w:line="240" w:lineRule="auto"/>
              <w:jc w:val="left"/>
              <w:rPr>
                <w:rStyle w:val="Hyperlink"/>
                <w:rtl/>
              </w:rPr>
            </w:pPr>
            <w:hyperlink w:anchor="Seif143" w:tooltip="תכנית העבוד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150 </w:t>
            </w:r>
          </w:p>
        </w:tc>
        <w:tc>
          <w:tcPr>
            <w:tcW w:w="5669" w:type="dxa"/>
          </w:tcPr>
          <w:p w:rsidR="00930EA8" w:rsidRPr="00930EA8" w:rsidRDefault="00930EA8" w:rsidP="00930EA8">
            <w:pPr>
              <w:spacing w:line="240" w:lineRule="auto"/>
              <w:jc w:val="left"/>
              <w:rPr>
                <w:rFonts w:cs="Frankruhel"/>
                <w:sz w:val="24"/>
                <w:rtl/>
              </w:rPr>
            </w:pPr>
            <w:r>
              <w:rPr>
                <w:sz w:val="24"/>
                <w:rtl/>
              </w:rPr>
              <w:t>בדיקה דחופה</w:t>
            </w:r>
          </w:p>
        </w:tc>
        <w:tc>
          <w:tcPr>
            <w:tcW w:w="567" w:type="dxa"/>
          </w:tcPr>
          <w:p w:rsidR="00930EA8" w:rsidRPr="00930EA8" w:rsidRDefault="00930EA8" w:rsidP="00930EA8">
            <w:pPr>
              <w:spacing w:line="240" w:lineRule="auto"/>
              <w:jc w:val="left"/>
              <w:rPr>
                <w:rStyle w:val="Hyperlink"/>
                <w:rtl/>
              </w:rPr>
            </w:pPr>
            <w:hyperlink w:anchor="Seif144" w:tooltip="בדיקה דחופ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151 </w:t>
            </w:r>
          </w:p>
        </w:tc>
        <w:tc>
          <w:tcPr>
            <w:tcW w:w="5669" w:type="dxa"/>
          </w:tcPr>
          <w:p w:rsidR="00930EA8" w:rsidRPr="00930EA8" w:rsidRDefault="00930EA8" w:rsidP="00930EA8">
            <w:pPr>
              <w:spacing w:line="240" w:lineRule="auto"/>
              <w:jc w:val="left"/>
              <w:rPr>
                <w:rFonts w:cs="Frankruhel"/>
                <w:sz w:val="24"/>
                <w:rtl/>
              </w:rPr>
            </w:pPr>
            <w:r>
              <w:rPr>
                <w:sz w:val="24"/>
                <w:rtl/>
              </w:rPr>
              <w:t>תפקיד המבקר הפנימי</w:t>
            </w:r>
          </w:p>
        </w:tc>
        <w:tc>
          <w:tcPr>
            <w:tcW w:w="567" w:type="dxa"/>
          </w:tcPr>
          <w:p w:rsidR="00930EA8" w:rsidRPr="00930EA8" w:rsidRDefault="00930EA8" w:rsidP="00930EA8">
            <w:pPr>
              <w:spacing w:line="240" w:lineRule="auto"/>
              <w:jc w:val="left"/>
              <w:rPr>
                <w:rStyle w:val="Hyperlink"/>
                <w:rtl/>
              </w:rPr>
            </w:pPr>
            <w:hyperlink w:anchor="Seif145" w:tooltip="תפקיד המבקר הפנימ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152 </w:t>
            </w:r>
          </w:p>
        </w:tc>
        <w:tc>
          <w:tcPr>
            <w:tcW w:w="5669" w:type="dxa"/>
          </w:tcPr>
          <w:p w:rsidR="00930EA8" w:rsidRPr="00930EA8" w:rsidRDefault="00930EA8" w:rsidP="00930EA8">
            <w:pPr>
              <w:spacing w:line="240" w:lineRule="auto"/>
              <w:jc w:val="left"/>
              <w:rPr>
                <w:rFonts w:cs="Frankruhel"/>
                <w:sz w:val="24"/>
                <w:rtl/>
              </w:rPr>
            </w:pPr>
            <w:r>
              <w:rPr>
                <w:sz w:val="24"/>
                <w:rtl/>
              </w:rPr>
              <w:t>הגשת דין וחשבון</w:t>
            </w:r>
          </w:p>
        </w:tc>
        <w:tc>
          <w:tcPr>
            <w:tcW w:w="567" w:type="dxa"/>
          </w:tcPr>
          <w:p w:rsidR="00930EA8" w:rsidRPr="00930EA8" w:rsidRDefault="00930EA8" w:rsidP="00930EA8">
            <w:pPr>
              <w:spacing w:line="240" w:lineRule="auto"/>
              <w:jc w:val="left"/>
              <w:rPr>
                <w:rStyle w:val="Hyperlink"/>
                <w:rtl/>
              </w:rPr>
            </w:pPr>
            <w:hyperlink w:anchor="Seif146" w:tooltip="הגשת דין וחשב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153 </w:t>
            </w:r>
          </w:p>
        </w:tc>
        <w:tc>
          <w:tcPr>
            <w:tcW w:w="5669" w:type="dxa"/>
          </w:tcPr>
          <w:p w:rsidR="00930EA8" w:rsidRPr="00930EA8" w:rsidRDefault="00930EA8" w:rsidP="00930EA8">
            <w:pPr>
              <w:spacing w:line="240" w:lineRule="auto"/>
              <w:jc w:val="left"/>
              <w:rPr>
                <w:rFonts w:cs="Frankruhel"/>
                <w:sz w:val="24"/>
                <w:rtl/>
              </w:rPr>
            </w:pPr>
            <w:r>
              <w:rPr>
                <w:sz w:val="24"/>
                <w:rtl/>
              </w:rPr>
              <w:t>הפסקת כהונה</w:t>
            </w:r>
          </w:p>
        </w:tc>
        <w:tc>
          <w:tcPr>
            <w:tcW w:w="567" w:type="dxa"/>
          </w:tcPr>
          <w:p w:rsidR="00930EA8" w:rsidRPr="00930EA8" w:rsidRDefault="00930EA8" w:rsidP="00930EA8">
            <w:pPr>
              <w:spacing w:line="240" w:lineRule="auto"/>
              <w:jc w:val="left"/>
              <w:rPr>
                <w:rStyle w:val="Hyperlink"/>
                <w:rtl/>
              </w:rPr>
            </w:pPr>
            <w:hyperlink w:anchor="Seif147" w:tooltip="הפסקת כהונ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חמישי: רואה חשבון מבקר</w:t>
            </w:r>
          </w:p>
        </w:tc>
        <w:tc>
          <w:tcPr>
            <w:tcW w:w="567" w:type="dxa"/>
          </w:tcPr>
          <w:p w:rsidR="00930EA8" w:rsidRPr="00930EA8" w:rsidRDefault="00930EA8" w:rsidP="00930EA8">
            <w:pPr>
              <w:spacing w:line="240" w:lineRule="auto"/>
              <w:jc w:val="left"/>
              <w:rPr>
                <w:rStyle w:val="Hyperlink"/>
                <w:rtl/>
              </w:rPr>
            </w:pPr>
            <w:hyperlink w:anchor="med15" w:tooltip="פרק חמישי: רואה חשבון מבק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מינוי רואה חשבון מבקר</w:t>
            </w:r>
          </w:p>
        </w:tc>
        <w:tc>
          <w:tcPr>
            <w:tcW w:w="567" w:type="dxa"/>
          </w:tcPr>
          <w:p w:rsidR="00930EA8" w:rsidRPr="00930EA8" w:rsidRDefault="00930EA8" w:rsidP="00930EA8">
            <w:pPr>
              <w:spacing w:line="240" w:lineRule="auto"/>
              <w:jc w:val="left"/>
              <w:rPr>
                <w:rStyle w:val="Hyperlink"/>
                <w:rtl/>
              </w:rPr>
            </w:pPr>
            <w:hyperlink w:anchor="hed243" w:tooltip="סימן א: מינוי רואה חשבון מבק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hed243</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154 </w:t>
            </w:r>
          </w:p>
        </w:tc>
        <w:tc>
          <w:tcPr>
            <w:tcW w:w="5669" w:type="dxa"/>
          </w:tcPr>
          <w:p w:rsidR="00930EA8" w:rsidRPr="00930EA8" w:rsidRDefault="00930EA8" w:rsidP="00930EA8">
            <w:pPr>
              <w:spacing w:line="240" w:lineRule="auto"/>
              <w:jc w:val="left"/>
              <w:rPr>
                <w:rFonts w:cs="Frankruhel"/>
                <w:sz w:val="24"/>
                <w:rtl/>
              </w:rPr>
            </w:pPr>
            <w:r>
              <w:rPr>
                <w:sz w:val="24"/>
                <w:rtl/>
              </w:rPr>
              <w:t>חובה למנות רואה חשבון מבקר</w:t>
            </w:r>
          </w:p>
        </w:tc>
        <w:tc>
          <w:tcPr>
            <w:tcW w:w="567" w:type="dxa"/>
          </w:tcPr>
          <w:p w:rsidR="00930EA8" w:rsidRPr="00930EA8" w:rsidRDefault="00930EA8" w:rsidP="00930EA8">
            <w:pPr>
              <w:spacing w:line="240" w:lineRule="auto"/>
              <w:jc w:val="left"/>
              <w:rPr>
                <w:rStyle w:val="Hyperlink"/>
                <w:rtl/>
              </w:rPr>
            </w:pPr>
            <w:hyperlink w:anchor="Seif148" w:tooltip="חובה למנות רואה חשבון מבק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155 </w:t>
            </w:r>
          </w:p>
        </w:tc>
        <w:tc>
          <w:tcPr>
            <w:tcW w:w="5669" w:type="dxa"/>
          </w:tcPr>
          <w:p w:rsidR="00930EA8" w:rsidRPr="00930EA8" w:rsidRDefault="00930EA8" w:rsidP="00930EA8">
            <w:pPr>
              <w:spacing w:line="240" w:lineRule="auto"/>
              <w:jc w:val="left"/>
              <w:rPr>
                <w:rFonts w:cs="Frankruhel"/>
                <w:sz w:val="24"/>
                <w:rtl/>
              </w:rPr>
            </w:pPr>
            <w:r>
              <w:rPr>
                <w:sz w:val="24"/>
                <w:rtl/>
              </w:rPr>
              <w:t>מינוי רואה חשבון מבקר ראשון</w:t>
            </w:r>
          </w:p>
        </w:tc>
        <w:tc>
          <w:tcPr>
            <w:tcW w:w="567" w:type="dxa"/>
          </w:tcPr>
          <w:p w:rsidR="00930EA8" w:rsidRPr="00930EA8" w:rsidRDefault="00930EA8" w:rsidP="00930EA8">
            <w:pPr>
              <w:spacing w:line="240" w:lineRule="auto"/>
              <w:jc w:val="left"/>
              <w:rPr>
                <w:rStyle w:val="Hyperlink"/>
                <w:rtl/>
              </w:rPr>
            </w:pPr>
            <w:hyperlink w:anchor="Seif149" w:tooltip="מינוי רואה חשבון מבקר ראש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156 </w:t>
            </w:r>
          </w:p>
        </w:tc>
        <w:tc>
          <w:tcPr>
            <w:tcW w:w="5669" w:type="dxa"/>
          </w:tcPr>
          <w:p w:rsidR="00930EA8" w:rsidRPr="00930EA8" w:rsidRDefault="00930EA8" w:rsidP="00930EA8">
            <w:pPr>
              <w:spacing w:line="240" w:lineRule="auto"/>
              <w:jc w:val="left"/>
              <w:rPr>
                <w:rFonts w:cs="Frankruhel"/>
                <w:sz w:val="24"/>
                <w:rtl/>
              </w:rPr>
            </w:pPr>
            <w:r>
              <w:rPr>
                <w:sz w:val="24"/>
                <w:rtl/>
              </w:rPr>
              <w:t>רואי חשבון מבקרים משותפים</w:t>
            </w:r>
          </w:p>
        </w:tc>
        <w:tc>
          <w:tcPr>
            <w:tcW w:w="567" w:type="dxa"/>
          </w:tcPr>
          <w:p w:rsidR="00930EA8" w:rsidRPr="00930EA8" w:rsidRDefault="00930EA8" w:rsidP="00930EA8">
            <w:pPr>
              <w:spacing w:line="240" w:lineRule="auto"/>
              <w:jc w:val="left"/>
              <w:rPr>
                <w:rStyle w:val="Hyperlink"/>
                <w:rtl/>
              </w:rPr>
            </w:pPr>
            <w:hyperlink w:anchor="Seif150" w:tooltip="רואי חשבון מבקרים משותפ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157 </w:t>
            </w:r>
          </w:p>
        </w:tc>
        <w:tc>
          <w:tcPr>
            <w:tcW w:w="5669" w:type="dxa"/>
          </w:tcPr>
          <w:p w:rsidR="00930EA8" w:rsidRPr="00930EA8" w:rsidRDefault="00930EA8" w:rsidP="00930EA8">
            <w:pPr>
              <w:spacing w:line="240" w:lineRule="auto"/>
              <w:jc w:val="left"/>
              <w:rPr>
                <w:rFonts w:cs="Frankruhel"/>
                <w:sz w:val="24"/>
                <w:rtl/>
              </w:rPr>
            </w:pPr>
            <w:r>
              <w:rPr>
                <w:sz w:val="24"/>
                <w:rtl/>
              </w:rPr>
              <w:t>מינוי בידי אסיפה מיוחדת</w:t>
            </w:r>
          </w:p>
        </w:tc>
        <w:tc>
          <w:tcPr>
            <w:tcW w:w="567" w:type="dxa"/>
          </w:tcPr>
          <w:p w:rsidR="00930EA8" w:rsidRPr="00930EA8" w:rsidRDefault="00930EA8" w:rsidP="00930EA8">
            <w:pPr>
              <w:spacing w:line="240" w:lineRule="auto"/>
              <w:jc w:val="left"/>
              <w:rPr>
                <w:rStyle w:val="Hyperlink"/>
                <w:rtl/>
              </w:rPr>
            </w:pPr>
            <w:hyperlink w:anchor="Seif151" w:tooltip="מינוי בידי אסיפה מיוחד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158 </w:t>
            </w:r>
          </w:p>
        </w:tc>
        <w:tc>
          <w:tcPr>
            <w:tcW w:w="5669" w:type="dxa"/>
          </w:tcPr>
          <w:p w:rsidR="00930EA8" w:rsidRPr="00930EA8" w:rsidRDefault="00930EA8" w:rsidP="00930EA8">
            <w:pPr>
              <w:spacing w:line="240" w:lineRule="auto"/>
              <w:jc w:val="left"/>
              <w:rPr>
                <w:rFonts w:cs="Frankruhel"/>
                <w:sz w:val="24"/>
                <w:rtl/>
              </w:rPr>
            </w:pPr>
            <w:r>
              <w:rPr>
                <w:sz w:val="24"/>
                <w:rtl/>
              </w:rPr>
              <w:t>חברות לא פעילות</w:t>
            </w:r>
          </w:p>
        </w:tc>
        <w:tc>
          <w:tcPr>
            <w:tcW w:w="567" w:type="dxa"/>
          </w:tcPr>
          <w:p w:rsidR="00930EA8" w:rsidRPr="00930EA8" w:rsidRDefault="00930EA8" w:rsidP="00930EA8">
            <w:pPr>
              <w:spacing w:line="240" w:lineRule="auto"/>
              <w:jc w:val="left"/>
              <w:rPr>
                <w:rStyle w:val="Hyperlink"/>
                <w:rtl/>
              </w:rPr>
            </w:pPr>
            <w:hyperlink w:anchor="Seif152" w:tooltip="חברות לא פעיל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159 </w:t>
            </w:r>
          </w:p>
        </w:tc>
        <w:tc>
          <w:tcPr>
            <w:tcW w:w="5669" w:type="dxa"/>
          </w:tcPr>
          <w:p w:rsidR="00930EA8" w:rsidRPr="00930EA8" w:rsidRDefault="00930EA8" w:rsidP="00930EA8">
            <w:pPr>
              <w:spacing w:line="240" w:lineRule="auto"/>
              <w:jc w:val="left"/>
              <w:rPr>
                <w:rFonts w:cs="Frankruhel"/>
                <w:sz w:val="24"/>
                <w:rtl/>
              </w:rPr>
            </w:pPr>
            <w:r>
              <w:rPr>
                <w:sz w:val="24"/>
                <w:rtl/>
              </w:rPr>
              <w:t>מינוי בידי הרשם</w:t>
            </w:r>
          </w:p>
        </w:tc>
        <w:tc>
          <w:tcPr>
            <w:tcW w:w="567" w:type="dxa"/>
          </w:tcPr>
          <w:p w:rsidR="00930EA8" w:rsidRPr="00930EA8" w:rsidRDefault="00930EA8" w:rsidP="00930EA8">
            <w:pPr>
              <w:spacing w:line="240" w:lineRule="auto"/>
              <w:jc w:val="left"/>
              <w:rPr>
                <w:rStyle w:val="Hyperlink"/>
                <w:rtl/>
              </w:rPr>
            </w:pPr>
            <w:hyperlink w:anchor="Seif153" w:tooltip="מינוי בידי הרש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אי תלות</w:t>
            </w:r>
          </w:p>
        </w:tc>
        <w:tc>
          <w:tcPr>
            <w:tcW w:w="567" w:type="dxa"/>
          </w:tcPr>
          <w:p w:rsidR="00930EA8" w:rsidRPr="00930EA8" w:rsidRDefault="00930EA8" w:rsidP="00930EA8">
            <w:pPr>
              <w:spacing w:line="240" w:lineRule="auto"/>
              <w:jc w:val="left"/>
              <w:rPr>
                <w:rStyle w:val="Hyperlink"/>
                <w:rtl/>
              </w:rPr>
            </w:pPr>
            <w:hyperlink w:anchor="hed244" w:tooltip="סימן ב: אי תל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hed244</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160 </w:t>
            </w:r>
          </w:p>
        </w:tc>
        <w:tc>
          <w:tcPr>
            <w:tcW w:w="5669" w:type="dxa"/>
          </w:tcPr>
          <w:p w:rsidR="00930EA8" w:rsidRPr="00930EA8" w:rsidRDefault="00930EA8" w:rsidP="00930EA8">
            <w:pPr>
              <w:spacing w:line="240" w:lineRule="auto"/>
              <w:jc w:val="left"/>
              <w:rPr>
                <w:rFonts w:cs="Frankruhel"/>
                <w:sz w:val="24"/>
                <w:rtl/>
              </w:rPr>
            </w:pPr>
            <w:r>
              <w:rPr>
                <w:sz w:val="24"/>
                <w:rtl/>
              </w:rPr>
              <w:t>אי תלות רואה החשבון המבקר</w:t>
            </w:r>
          </w:p>
        </w:tc>
        <w:tc>
          <w:tcPr>
            <w:tcW w:w="567" w:type="dxa"/>
          </w:tcPr>
          <w:p w:rsidR="00930EA8" w:rsidRPr="00930EA8" w:rsidRDefault="00930EA8" w:rsidP="00930EA8">
            <w:pPr>
              <w:spacing w:line="240" w:lineRule="auto"/>
              <w:jc w:val="left"/>
              <w:rPr>
                <w:rStyle w:val="Hyperlink"/>
                <w:rtl/>
              </w:rPr>
            </w:pPr>
            <w:hyperlink w:anchor="Seif154" w:tooltip="אי תלות רואה החשבון המבק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161 </w:t>
            </w:r>
          </w:p>
        </w:tc>
        <w:tc>
          <w:tcPr>
            <w:tcW w:w="5669" w:type="dxa"/>
          </w:tcPr>
          <w:p w:rsidR="00930EA8" w:rsidRPr="00930EA8" w:rsidRDefault="00930EA8" w:rsidP="00930EA8">
            <w:pPr>
              <w:spacing w:line="240" w:lineRule="auto"/>
              <w:jc w:val="left"/>
              <w:rPr>
                <w:rFonts w:cs="Frankruhel"/>
                <w:sz w:val="24"/>
                <w:rtl/>
              </w:rPr>
            </w:pPr>
            <w:r>
              <w:rPr>
                <w:sz w:val="24"/>
                <w:rtl/>
              </w:rPr>
              <w:t>חובת ביצוע ביקורת נוספת</w:t>
            </w:r>
          </w:p>
        </w:tc>
        <w:tc>
          <w:tcPr>
            <w:tcW w:w="567" w:type="dxa"/>
          </w:tcPr>
          <w:p w:rsidR="00930EA8" w:rsidRPr="00930EA8" w:rsidRDefault="00930EA8" w:rsidP="00930EA8">
            <w:pPr>
              <w:spacing w:line="240" w:lineRule="auto"/>
              <w:jc w:val="left"/>
              <w:rPr>
                <w:rStyle w:val="Hyperlink"/>
                <w:rtl/>
              </w:rPr>
            </w:pPr>
            <w:hyperlink w:anchor="Seif155" w:tooltip="חובת ביצוע ביקורת נוספ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ג': סיום כהונתו של רואה חשבון מבקר</w:t>
            </w:r>
          </w:p>
        </w:tc>
        <w:tc>
          <w:tcPr>
            <w:tcW w:w="567" w:type="dxa"/>
          </w:tcPr>
          <w:p w:rsidR="00930EA8" w:rsidRPr="00930EA8" w:rsidRDefault="00930EA8" w:rsidP="00930EA8">
            <w:pPr>
              <w:spacing w:line="240" w:lineRule="auto"/>
              <w:jc w:val="left"/>
              <w:rPr>
                <w:rStyle w:val="Hyperlink"/>
                <w:rtl/>
              </w:rPr>
            </w:pPr>
            <w:hyperlink w:anchor="hed245" w:tooltip="סימן ג: סיום כהונתו של רואה חשבון מבק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hed245</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162 </w:t>
            </w:r>
          </w:p>
        </w:tc>
        <w:tc>
          <w:tcPr>
            <w:tcW w:w="5669" w:type="dxa"/>
          </w:tcPr>
          <w:p w:rsidR="00930EA8" w:rsidRPr="00930EA8" w:rsidRDefault="00930EA8" w:rsidP="00930EA8">
            <w:pPr>
              <w:spacing w:line="240" w:lineRule="auto"/>
              <w:jc w:val="left"/>
              <w:rPr>
                <w:rFonts w:cs="Frankruhel"/>
                <w:sz w:val="24"/>
                <w:rtl/>
              </w:rPr>
            </w:pPr>
            <w:r>
              <w:rPr>
                <w:sz w:val="24"/>
                <w:rtl/>
              </w:rPr>
              <w:t>סיום כהונה</w:t>
            </w:r>
          </w:p>
        </w:tc>
        <w:tc>
          <w:tcPr>
            <w:tcW w:w="567" w:type="dxa"/>
          </w:tcPr>
          <w:p w:rsidR="00930EA8" w:rsidRPr="00930EA8" w:rsidRDefault="00930EA8" w:rsidP="00930EA8">
            <w:pPr>
              <w:spacing w:line="240" w:lineRule="auto"/>
              <w:jc w:val="left"/>
              <w:rPr>
                <w:rStyle w:val="Hyperlink"/>
                <w:rtl/>
              </w:rPr>
            </w:pPr>
            <w:hyperlink w:anchor="Seif156" w:tooltip="סיום כהונ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163 </w:t>
            </w:r>
          </w:p>
        </w:tc>
        <w:tc>
          <w:tcPr>
            <w:tcW w:w="5669" w:type="dxa"/>
          </w:tcPr>
          <w:p w:rsidR="00930EA8" w:rsidRPr="00930EA8" w:rsidRDefault="00930EA8" w:rsidP="00930EA8">
            <w:pPr>
              <w:spacing w:line="240" w:lineRule="auto"/>
              <w:jc w:val="left"/>
              <w:rPr>
                <w:rFonts w:cs="Frankruhel"/>
                <w:sz w:val="24"/>
                <w:rtl/>
              </w:rPr>
            </w:pPr>
            <w:r>
              <w:rPr>
                <w:sz w:val="24"/>
                <w:rtl/>
              </w:rPr>
              <w:t>סיום כהונה עקב תלות</w:t>
            </w:r>
          </w:p>
        </w:tc>
        <w:tc>
          <w:tcPr>
            <w:tcW w:w="567" w:type="dxa"/>
          </w:tcPr>
          <w:p w:rsidR="00930EA8" w:rsidRPr="00930EA8" w:rsidRDefault="00930EA8" w:rsidP="00930EA8">
            <w:pPr>
              <w:spacing w:line="240" w:lineRule="auto"/>
              <w:jc w:val="left"/>
              <w:rPr>
                <w:rStyle w:val="Hyperlink"/>
                <w:rtl/>
              </w:rPr>
            </w:pPr>
            <w:hyperlink w:anchor="Seif157" w:tooltip="סיום כהונה עקב תל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164 </w:t>
            </w:r>
          </w:p>
        </w:tc>
        <w:tc>
          <w:tcPr>
            <w:tcW w:w="5669" w:type="dxa"/>
          </w:tcPr>
          <w:p w:rsidR="00930EA8" w:rsidRPr="00930EA8" w:rsidRDefault="00930EA8" w:rsidP="00930EA8">
            <w:pPr>
              <w:spacing w:line="240" w:lineRule="auto"/>
              <w:jc w:val="left"/>
              <w:rPr>
                <w:rFonts w:cs="Frankruhel"/>
                <w:sz w:val="24"/>
                <w:rtl/>
              </w:rPr>
            </w:pPr>
            <w:r>
              <w:rPr>
                <w:sz w:val="24"/>
                <w:rtl/>
              </w:rPr>
              <w:t>עמדת רואה החשבון המבקר</w:t>
            </w:r>
          </w:p>
        </w:tc>
        <w:tc>
          <w:tcPr>
            <w:tcW w:w="567" w:type="dxa"/>
          </w:tcPr>
          <w:p w:rsidR="00930EA8" w:rsidRPr="00930EA8" w:rsidRDefault="00930EA8" w:rsidP="00930EA8">
            <w:pPr>
              <w:spacing w:line="240" w:lineRule="auto"/>
              <w:jc w:val="left"/>
              <w:rPr>
                <w:rStyle w:val="Hyperlink"/>
                <w:rtl/>
              </w:rPr>
            </w:pPr>
            <w:hyperlink w:anchor="Seif158" w:tooltip="עמדת רואה החשבון המבק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ד': שכרו של רואה חשבון מבקר</w:t>
            </w:r>
          </w:p>
        </w:tc>
        <w:tc>
          <w:tcPr>
            <w:tcW w:w="567" w:type="dxa"/>
          </w:tcPr>
          <w:p w:rsidR="00930EA8" w:rsidRPr="00930EA8" w:rsidRDefault="00930EA8" w:rsidP="00930EA8">
            <w:pPr>
              <w:spacing w:line="240" w:lineRule="auto"/>
              <w:jc w:val="left"/>
              <w:rPr>
                <w:rStyle w:val="Hyperlink"/>
                <w:rtl/>
              </w:rPr>
            </w:pPr>
            <w:hyperlink w:anchor="hed246" w:tooltip="סימן ד: שכרו של רואה חשבון מבק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hed246</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165 </w:t>
            </w:r>
          </w:p>
        </w:tc>
        <w:tc>
          <w:tcPr>
            <w:tcW w:w="5669" w:type="dxa"/>
          </w:tcPr>
          <w:p w:rsidR="00930EA8" w:rsidRPr="00930EA8" w:rsidRDefault="00930EA8" w:rsidP="00930EA8">
            <w:pPr>
              <w:spacing w:line="240" w:lineRule="auto"/>
              <w:jc w:val="left"/>
              <w:rPr>
                <w:rFonts w:cs="Frankruhel"/>
                <w:sz w:val="24"/>
                <w:rtl/>
              </w:rPr>
            </w:pPr>
            <w:r>
              <w:rPr>
                <w:sz w:val="24"/>
                <w:rtl/>
              </w:rPr>
              <w:t>שכר רואה החשבון המבקר</w:t>
            </w:r>
          </w:p>
        </w:tc>
        <w:tc>
          <w:tcPr>
            <w:tcW w:w="567" w:type="dxa"/>
          </w:tcPr>
          <w:p w:rsidR="00930EA8" w:rsidRPr="00930EA8" w:rsidRDefault="00930EA8" w:rsidP="00930EA8">
            <w:pPr>
              <w:spacing w:line="240" w:lineRule="auto"/>
              <w:jc w:val="left"/>
              <w:rPr>
                <w:rStyle w:val="Hyperlink"/>
                <w:rtl/>
              </w:rPr>
            </w:pPr>
            <w:hyperlink w:anchor="Seif159" w:tooltip="שכר רואה החשבון המבק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166 </w:t>
            </w:r>
          </w:p>
        </w:tc>
        <w:tc>
          <w:tcPr>
            <w:tcW w:w="5669" w:type="dxa"/>
          </w:tcPr>
          <w:p w:rsidR="00930EA8" w:rsidRPr="00930EA8" w:rsidRDefault="00930EA8" w:rsidP="00930EA8">
            <w:pPr>
              <w:spacing w:line="240" w:lineRule="auto"/>
              <w:jc w:val="left"/>
              <w:rPr>
                <w:rFonts w:cs="Frankruhel"/>
                <w:sz w:val="24"/>
                <w:rtl/>
              </w:rPr>
            </w:pPr>
            <w:r>
              <w:rPr>
                <w:sz w:val="24"/>
                <w:rtl/>
              </w:rPr>
              <w:t>איסור התניית שכר או מתן שיפוי</w:t>
            </w:r>
          </w:p>
        </w:tc>
        <w:tc>
          <w:tcPr>
            <w:tcW w:w="567" w:type="dxa"/>
          </w:tcPr>
          <w:p w:rsidR="00930EA8" w:rsidRPr="00930EA8" w:rsidRDefault="00930EA8" w:rsidP="00930EA8">
            <w:pPr>
              <w:spacing w:line="240" w:lineRule="auto"/>
              <w:jc w:val="left"/>
              <w:rPr>
                <w:rStyle w:val="Hyperlink"/>
                <w:rtl/>
              </w:rPr>
            </w:pPr>
            <w:hyperlink w:anchor="Seif160" w:tooltip="איסור התניית שכר או מתן שיפו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167 </w:t>
            </w:r>
          </w:p>
        </w:tc>
        <w:tc>
          <w:tcPr>
            <w:tcW w:w="5669" w:type="dxa"/>
          </w:tcPr>
          <w:p w:rsidR="00930EA8" w:rsidRPr="00930EA8" w:rsidRDefault="00930EA8" w:rsidP="00930EA8">
            <w:pPr>
              <w:spacing w:line="240" w:lineRule="auto"/>
              <w:jc w:val="left"/>
              <w:rPr>
                <w:rFonts w:cs="Frankruhel"/>
                <w:sz w:val="24"/>
                <w:rtl/>
              </w:rPr>
            </w:pPr>
            <w:r>
              <w:rPr>
                <w:sz w:val="24"/>
                <w:rtl/>
              </w:rPr>
              <w:t>שכר בעבור שירותים נוספים</w:t>
            </w:r>
          </w:p>
        </w:tc>
        <w:tc>
          <w:tcPr>
            <w:tcW w:w="567" w:type="dxa"/>
          </w:tcPr>
          <w:p w:rsidR="00930EA8" w:rsidRPr="00930EA8" w:rsidRDefault="00930EA8" w:rsidP="00930EA8">
            <w:pPr>
              <w:spacing w:line="240" w:lineRule="auto"/>
              <w:jc w:val="left"/>
              <w:rPr>
                <w:rStyle w:val="Hyperlink"/>
                <w:rtl/>
              </w:rPr>
            </w:pPr>
            <w:hyperlink w:anchor="Seif161" w:tooltip="שכר בעבור שירותים נוספ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ה': סמכויותיו, חובותיו ואחריותו של רואה חשבון מבקר</w:t>
            </w:r>
          </w:p>
        </w:tc>
        <w:tc>
          <w:tcPr>
            <w:tcW w:w="567" w:type="dxa"/>
          </w:tcPr>
          <w:p w:rsidR="00930EA8" w:rsidRPr="00930EA8" w:rsidRDefault="00930EA8" w:rsidP="00930EA8">
            <w:pPr>
              <w:spacing w:line="240" w:lineRule="auto"/>
              <w:jc w:val="left"/>
              <w:rPr>
                <w:rStyle w:val="Hyperlink"/>
                <w:rtl/>
              </w:rPr>
            </w:pPr>
            <w:hyperlink w:anchor="hed247" w:tooltip="סימן ה: סמכויותיו, חובותיו ואחריותו של רואה חשבון מבק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hed247</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168 </w:t>
            </w:r>
          </w:p>
        </w:tc>
        <w:tc>
          <w:tcPr>
            <w:tcW w:w="5669" w:type="dxa"/>
          </w:tcPr>
          <w:p w:rsidR="00930EA8" w:rsidRPr="00930EA8" w:rsidRDefault="00930EA8" w:rsidP="00930EA8">
            <w:pPr>
              <w:spacing w:line="240" w:lineRule="auto"/>
              <w:jc w:val="left"/>
              <w:rPr>
                <w:rFonts w:cs="Frankruhel"/>
                <w:sz w:val="24"/>
                <w:rtl/>
              </w:rPr>
            </w:pPr>
            <w:r>
              <w:rPr>
                <w:sz w:val="24"/>
                <w:rtl/>
              </w:rPr>
              <w:t>סמכויות רואה החשבון המבקר</w:t>
            </w:r>
          </w:p>
        </w:tc>
        <w:tc>
          <w:tcPr>
            <w:tcW w:w="567" w:type="dxa"/>
          </w:tcPr>
          <w:p w:rsidR="00930EA8" w:rsidRPr="00930EA8" w:rsidRDefault="00930EA8" w:rsidP="00930EA8">
            <w:pPr>
              <w:spacing w:line="240" w:lineRule="auto"/>
              <w:jc w:val="left"/>
              <w:rPr>
                <w:rStyle w:val="Hyperlink"/>
                <w:rtl/>
              </w:rPr>
            </w:pPr>
            <w:hyperlink w:anchor="Seif162" w:tooltip="סמכויות רואה החשבון המבק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169 </w:t>
            </w:r>
          </w:p>
        </w:tc>
        <w:tc>
          <w:tcPr>
            <w:tcW w:w="5669" w:type="dxa"/>
          </w:tcPr>
          <w:p w:rsidR="00930EA8" w:rsidRPr="00930EA8" w:rsidRDefault="00930EA8" w:rsidP="00930EA8">
            <w:pPr>
              <w:spacing w:line="240" w:lineRule="auto"/>
              <w:jc w:val="left"/>
              <w:rPr>
                <w:rFonts w:cs="Frankruhel"/>
                <w:sz w:val="24"/>
                <w:rtl/>
              </w:rPr>
            </w:pPr>
            <w:r>
              <w:rPr>
                <w:sz w:val="24"/>
                <w:rtl/>
              </w:rPr>
              <w:t>חובת דיווח</w:t>
            </w:r>
          </w:p>
        </w:tc>
        <w:tc>
          <w:tcPr>
            <w:tcW w:w="567" w:type="dxa"/>
          </w:tcPr>
          <w:p w:rsidR="00930EA8" w:rsidRPr="00930EA8" w:rsidRDefault="00930EA8" w:rsidP="00930EA8">
            <w:pPr>
              <w:spacing w:line="240" w:lineRule="auto"/>
              <w:jc w:val="left"/>
              <w:rPr>
                <w:rStyle w:val="Hyperlink"/>
                <w:rtl/>
              </w:rPr>
            </w:pPr>
            <w:hyperlink w:anchor="Seif163" w:tooltip="חובת דיווח"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170 </w:t>
            </w:r>
          </w:p>
        </w:tc>
        <w:tc>
          <w:tcPr>
            <w:tcW w:w="5669" w:type="dxa"/>
          </w:tcPr>
          <w:p w:rsidR="00930EA8" w:rsidRPr="00930EA8" w:rsidRDefault="00930EA8" w:rsidP="00930EA8">
            <w:pPr>
              <w:spacing w:line="240" w:lineRule="auto"/>
              <w:jc w:val="left"/>
              <w:rPr>
                <w:rFonts w:cs="Frankruhel"/>
                <w:sz w:val="24"/>
                <w:rtl/>
              </w:rPr>
            </w:pPr>
            <w:r>
              <w:rPr>
                <w:sz w:val="24"/>
                <w:rtl/>
              </w:rPr>
              <w:t>אחריות בשל חוות הדעת</w:t>
            </w:r>
          </w:p>
        </w:tc>
        <w:tc>
          <w:tcPr>
            <w:tcW w:w="567" w:type="dxa"/>
          </w:tcPr>
          <w:p w:rsidR="00930EA8" w:rsidRPr="00930EA8" w:rsidRDefault="00930EA8" w:rsidP="00930EA8">
            <w:pPr>
              <w:spacing w:line="240" w:lineRule="auto"/>
              <w:jc w:val="left"/>
              <w:rPr>
                <w:rStyle w:val="Hyperlink"/>
                <w:rtl/>
              </w:rPr>
            </w:pPr>
            <w:hyperlink w:anchor="Seif164" w:tooltip="אחריות בשל חוות הדע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שישי: דוחות כספיים</w:t>
            </w:r>
          </w:p>
        </w:tc>
        <w:tc>
          <w:tcPr>
            <w:tcW w:w="567" w:type="dxa"/>
          </w:tcPr>
          <w:p w:rsidR="00930EA8" w:rsidRPr="00930EA8" w:rsidRDefault="00930EA8" w:rsidP="00930EA8">
            <w:pPr>
              <w:spacing w:line="240" w:lineRule="auto"/>
              <w:jc w:val="left"/>
              <w:rPr>
                <w:rStyle w:val="Hyperlink"/>
                <w:rtl/>
              </w:rPr>
            </w:pPr>
            <w:hyperlink w:anchor="med16" w:tooltip="פרק שישי: דוחות כספי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171 </w:t>
            </w:r>
          </w:p>
        </w:tc>
        <w:tc>
          <w:tcPr>
            <w:tcW w:w="5669" w:type="dxa"/>
          </w:tcPr>
          <w:p w:rsidR="00930EA8" w:rsidRPr="00930EA8" w:rsidRDefault="00930EA8" w:rsidP="00930EA8">
            <w:pPr>
              <w:spacing w:line="240" w:lineRule="auto"/>
              <w:jc w:val="left"/>
              <w:rPr>
                <w:rFonts w:cs="Frankruhel"/>
                <w:sz w:val="24"/>
                <w:rtl/>
              </w:rPr>
            </w:pPr>
            <w:r>
              <w:rPr>
                <w:sz w:val="24"/>
                <w:rtl/>
              </w:rPr>
              <w:t>דוחות כספיים</w:t>
            </w:r>
          </w:p>
        </w:tc>
        <w:tc>
          <w:tcPr>
            <w:tcW w:w="567" w:type="dxa"/>
          </w:tcPr>
          <w:p w:rsidR="00930EA8" w:rsidRPr="00930EA8" w:rsidRDefault="00930EA8" w:rsidP="00930EA8">
            <w:pPr>
              <w:spacing w:line="240" w:lineRule="auto"/>
              <w:jc w:val="left"/>
              <w:rPr>
                <w:rStyle w:val="Hyperlink"/>
                <w:rtl/>
              </w:rPr>
            </w:pPr>
            <w:hyperlink w:anchor="Seif165" w:tooltip="דוחות כספי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172 </w:t>
            </w:r>
          </w:p>
        </w:tc>
        <w:tc>
          <w:tcPr>
            <w:tcW w:w="5669" w:type="dxa"/>
          </w:tcPr>
          <w:p w:rsidR="00930EA8" w:rsidRPr="00930EA8" w:rsidRDefault="00930EA8" w:rsidP="00930EA8">
            <w:pPr>
              <w:spacing w:line="240" w:lineRule="auto"/>
              <w:jc w:val="left"/>
              <w:rPr>
                <w:rFonts w:cs="Frankruhel"/>
                <w:sz w:val="24"/>
                <w:rtl/>
              </w:rPr>
            </w:pPr>
            <w:r>
              <w:rPr>
                <w:sz w:val="24"/>
                <w:rtl/>
              </w:rPr>
              <w:t>עריכת דוחות כספיים בחברה שאינה תאגיד מדווח</w:t>
            </w:r>
          </w:p>
        </w:tc>
        <w:tc>
          <w:tcPr>
            <w:tcW w:w="567" w:type="dxa"/>
          </w:tcPr>
          <w:p w:rsidR="00930EA8" w:rsidRPr="00930EA8" w:rsidRDefault="00930EA8" w:rsidP="00930EA8">
            <w:pPr>
              <w:spacing w:line="240" w:lineRule="auto"/>
              <w:jc w:val="left"/>
              <w:rPr>
                <w:rStyle w:val="Hyperlink"/>
                <w:rtl/>
              </w:rPr>
            </w:pPr>
            <w:hyperlink w:anchor="Seif166" w:tooltip="עריכת דוחות כספיים בחברה שאינה תאגיד מדווח"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173 </w:t>
            </w:r>
          </w:p>
        </w:tc>
        <w:tc>
          <w:tcPr>
            <w:tcW w:w="5669" w:type="dxa"/>
          </w:tcPr>
          <w:p w:rsidR="00930EA8" w:rsidRPr="00930EA8" w:rsidRDefault="00930EA8" w:rsidP="00930EA8">
            <w:pPr>
              <w:spacing w:line="240" w:lineRule="auto"/>
              <w:jc w:val="left"/>
              <w:rPr>
                <w:rFonts w:cs="Frankruhel"/>
                <w:sz w:val="24"/>
                <w:rtl/>
              </w:rPr>
            </w:pPr>
            <w:r>
              <w:rPr>
                <w:sz w:val="24"/>
                <w:rtl/>
              </w:rPr>
              <w:t>הצגת הדוחות לבעלי המניות</w:t>
            </w:r>
          </w:p>
        </w:tc>
        <w:tc>
          <w:tcPr>
            <w:tcW w:w="567" w:type="dxa"/>
          </w:tcPr>
          <w:p w:rsidR="00930EA8" w:rsidRPr="00930EA8" w:rsidRDefault="00930EA8" w:rsidP="00930EA8">
            <w:pPr>
              <w:spacing w:line="240" w:lineRule="auto"/>
              <w:jc w:val="left"/>
              <w:rPr>
                <w:rStyle w:val="Hyperlink"/>
                <w:rtl/>
              </w:rPr>
            </w:pPr>
            <w:hyperlink w:anchor="Seif167" w:tooltip="הצגת הדוחות לבעלי המנ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174 </w:t>
            </w:r>
          </w:p>
        </w:tc>
        <w:tc>
          <w:tcPr>
            <w:tcW w:w="5669" w:type="dxa"/>
          </w:tcPr>
          <w:p w:rsidR="00930EA8" w:rsidRPr="00930EA8" w:rsidRDefault="00930EA8" w:rsidP="00930EA8">
            <w:pPr>
              <w:spacing w:line="240" w:lineRule="auto"/>
              <w:jc w:val="left"/>
              <w:rPr>
                <w:rFonts w:cs="Frankruhel"/>
                <w:sz w:val="24"/>
                <w:rtl/>
              </w:rPr>
            </w:pPr>
            <w:r>
              <w:rPr>
                <w:sz w:val="24"/>
                <w:rtl/>
              </w:rPr>
              <w:t>הצהרת הדירקטוריון</w:t>
            </w:r>
          </w:p>
        </w:tc>
        <w:tc>
          <w:tcPr>
            <w:tcW w:w="567" w:type="dxa"/>
          </w:tcPr>
          <w:p w:rsidR="00930EA8" w:rsidRPr="00930EA8" w:rsidRDefault="00930EA8" w:rsidP="00930EA8">
            <w:pPr>
              <w:spacing w:line="240" w:lineRule="auto"/>
              <w:jc w:val="left"/>
              <w:rPr>
                <w:rStyle w:val="Hyperlink"/>
                <w:rtl/>
              </w:rPr>
            </w:pPr>
            <w:hyperlink w:anchor="Seif168" w:tooltip="הצהרת ה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175 </w:t>
            </w:r>
          </w:p>
        </w:tc>
        <w:tc>
          <w:tcPr>
            <w:tcW w:w="5669" w:type="dxa"/>
          </w:tcPr>
          <w:p w:rsidR="00930EA8" w:rsidRPr="00930EA8" w:rsidRDefault="00930EA8" w:rsidP="00930EA8">
            <w:pPr>
              <w:spacing w:line="240" w:lineRule="auto"/>
              <w:jc w:val="left"/>
              <w:rPr>
                <w:rFonts w:cs="Frankruhel"/>
                <w:sz w:val="24"/>
                <w:rtl/>
              </w:rPr>
            </w:pPr>
            <w:r>
              <w:rPr>
                <w:sz w:val="24"/>
                <w:rtl/>
              </w:rPr>
              <w:t>חובת הגשה של מאזנים</w:t>
            </w:r>
          </w:p>
        </w:tc>
        <w:tc>
          <w:tcPr>
            <w:tcW w:w="567" w:type="dxa"/>
          </w:tcPr>
          <w:p w:rsidR="00930EA8" w:rsidRPr="00930EA8" w:rsidRDefault="00930EA8" w:rsidP="00930EA8">
            <w:pPr>
              <w:spacing w:line="240" w:lineRule="auto"/>
              <w:jc w:val="left"/>
              <w:rPr>
                <w:rStyle w:val="Hyperlink"/>
                <w:rtl/>
              </w:rPr>
            </w:pPr>
            <w:hyperlink w:anchor="Seif169" w:tooltip="חובת הגשה של מאזנ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חלק חמישי: בעל מניה</w:t>
            </w:r>
          </w:p>
        </w:tc>
        <w:tc>
          <w:tcPr>
            <w:tcW w:w="567" w:type="dxa"/>
          </w:tcPr>
          <w:p w:rsidR="00930EA8" w:rsidRPr="00930EA8" w:rsidRDefault="00930EA8" w:rsidP="00930EA8">
            <w:pPr>
              <w:spacing w:line="240" w:lineRule="auto"/>
              <w:jc w:val="left"/>
              <w:rPr>
                <w:rStyle w:val="Hyperlink"/>
                <w:rtl/>
              </w:rPr>
            </w:pPr>
            <w:hyperlink w:anchor="med17" w:tooltip="חלק חמישי: בעל מנ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ראשון: בעל מניה ותעודת מניה</w:t>
            </w:r>
          </w:p>
        </w:tc>
        <w:tc>
          <w:tcPr>
            <w:tcW w:w="567" w:type="dxa"/>
          </w:tcPr>
          <w:p w:rsidR="00930EA8" w:rsidRPr="00930EA8" w:rsidRDefault="00930EA8" w:rsidP="00930EA8">
            <w:pPr>
              <w:spacing w:line="240" w:lineRule="auto"/>
              <w:jc w:val="left"/>
              <w:rPr>
                <w:rStyle w:val="Hyperlink"/>
                <w:rtl/>
              </w:rPr>
            </w:pPr>
            <w:hyperlink w:anchor="med18" w:tooltip="פרק ראשון: בעל מניה ותעודת מנ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176 </w:t>
            </w:r>
          </w:p>
        </w:tc>
        <w:tc>
          <w:tcPr>
            <w:tcW w:w="5669" w:type="dxa"/>
          </w:tcPr>
          <w:p w:rsidR="00930EA8" w:rsidRPr="00930EA8" w:rsidRDefault="00930EA8" w:rsidP="00930EA8">
            <w:pPr>
              <w:spacing w:line="240" w:lineRule="auto"/>
              <w:jc w:val="left"/>
              <w:rPr>
                <w:rFonts w:cs="Frankruhel"/>
                <w:sz w:val="24"/>
                <w:rtl/>
              </w:rPr>
            </w:pPr>
            <w:r>
              <w:rPr>
                <w:sz w:val="24"/>
                <w:rtl/>
              </w:rPr>
              <w:t>בעל מניה בחברה פרטית</w:t>
            </w:r>
          </w:p>
        </w:tc>
        <w:tc>
          <w:tcPr>
            <w:tcW w:w="567" w:type="dxa"/>
          </w:tcPr>
          <w:p w:rsidR="00930EA8" w:rsidRPr="00930EA8" w:rsidRDefault="00930EA8" w:rsidP="00930EA8">
            <w:pPr>
              <w:spacing w:line="240" w:lineRule="auto"/>
              <w:jc w:val="left"/>
              <w:rPr>
                <w:rStyle w:val="Hyperlink"/>
                <w:rtl/>
              </w:rPr>
            </w:pPr>
            <w:hyperlink w:anchor="Seif170" w:tooltip="בעל מניה בחברה פרט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177 </w:t>
            </w:r>
          </w:p>
        </w:tc>
        <w:tc>
          <w:tcPr>
            <w:tcW w:w="5669" w:type="dxa"/>
          </w:tcPr>
          <w:p w:rsidR="00930EA8" w:rsidRPr="00930EA8" w:rsidRDefault="00930EA8" w:rsidP="00930EA8">
            <w:pPr>
              <w:spacing w:line="240" w:lineRule="auto"/>
              <w:jc w:val="left"/>
              <w:rPr>
                <w:rFonts w:cs="Frankruhel"/>
                <w:sz w:val="24"/>
                <w:rtl/>
              </w:rPr>
            </w:pPr>
            <w:r>
              <w:rPr>
                <w:sz w:val="24"/>
                <w:rtl/>
              </w:rPr>
              <w:t>בעל מניה בחברה ציבורית</w:t>
            </w:r>
          </w:p>
        </w:tc>
        <w:tc>
          <w:tcPr>
            <w:tcW w:w="567" w:type="dxa"/>
          </w:tcPr>
          <w:p w:rsidR="00930EA8" w:rsidRPr="00930EA8" w:rsidRDefault="00930EA8" w:rsidP="00930EA8">
            <w:pPr>
              <w:spacing w:line="240" w:lineRule="auto"/>
              <w:jc w:val="left"/>
              <w:rPr>
                <w:rStyle w:val="Hyperlink"/>
                <w:rtl/>
              </w:rPr>
            </w:pPr>
            <w:hyperlink w:anchor="Seif171" w:tooltip="בעל מניה בחברה ציבור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178 </w:t>
            </w:r>
          </w:p>
        </w:tc>
        <w:tc>
          <w:tcPr>
            <w:tcW w:w="5669" w:type="dxa"/>
          </w:tcPr>
          <w:p w:rsidR="00930EA8" w:rsidRPr="00930EA8" w:rsidRDefault="00930EA8" w:rsidP="00930EA8">
            <w:pPr>
              <w:spacing w:line="240" w:lineRule="auto"/>
              <w:jc w:val="left"/>
              <w:rPr>
                <w:rFonts w:cs="Frankruhel"/>
                <w:sz w:val="24"/>
                <w:rtl/>
              </w:rPr>
            </w:pPr>
            <w:r>
              <w:rPr>
                <w:sz w:val="24"/>
                <w:rtl/>
              </w:rPr>
              <w:t>תעודת מניה</w:t>
            </w:r>
          </w:p>
        </w:tc>
        <w:tc>
          <w:tcPr>
            <w:tcW w:w="567" w:type="dxa"/>
          </w:tcPr>
          <w:p w:rsidR="00930EA8" w:rsidRPr="00930EA8" w:rsidRDefault="00930EA8" w:rsidP="00930EA8">
            <w:pPr>
              <w:spacing w:line="240" w:lineRule="auto"/>
              <w:jc w:val="left"/>
              <w:rPr>
                <w:rStyle w:val="Hyperlink"/>
                <w:rtl/>
              </w:rPr>
            </w:pPr>
            <w:hyperlink w:anchor="Seif172" w:tooltip="תעודת מנ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180 </w:t>
            </w:r>
          </w:p>
        </w:tc>
        <w:tc>
          <w:tcPr>
            <w:tcW w:w="5669" w:type="dxa"/>
          </w:tcPr>
          <w:p w:rsidR="00930EA8" w:rsidRPr="00930EA8" w:rsidRDefault="00930EA8" w:rsidP="00930EA8">
            <w:pPr>
              <w:spacing w:line="240" w:lineRule="auto"/>
              <w:jc w:val="left"/>
              <w:rPr>
                <w:rFonts w:cs="Frankruhel"/>
                <w:sz w:val="24"/>
                <w:rtl/>
              </w:rPr>
            </w:pPr>
            <w:r>
              <w:rPr>
                <w:sz w:val="24"/>
                <w:rtl/>
              </w:rPr>
              <w:t>נוסח תעודת מניה</w:t>
            </w:r>
          </w:p>
        </w:tc>
        <w:tc>
          <w:tcPr>
            <w:tcW w:w="567" w:type="dxa"/>
          </w:tcPr>
          <w:p w:rsidR="00930EA8" w:rsidRPr="00930EA8" w:rsidRDefault="00930EA8" w:rsidP="00930EA8">
            <w:pPr>
              <w:spacing w:line="240" w:lineRule="auto"/>
              <w:jc w:val="left"/>
              <w:rPr>
                <w:rStyle w:val="Hyperlink"/>
                <w:rtl/>
              </w:rPr>
            </w:pPr>
            <w:hyperlink w:anchor="Seif173" w:tooltip="נוסח תעודת מנ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181 </w:t>
            </w:r>
          </w:p>
        </w:tc>
        <w:tc>
          <w:tcPr>
            <w:tcW w:w="5669" w:type="dxa"/>
          </w:tcPr>
          <w:p w:rsidR="00930EA8" w:rsidRPr="00930EA8" w:rsidRDefault="00930EA8" w:rsidP="00930EA8">
            <w:pPr>
              <w:spacing w:line="240" w:lineRule="auto"/>
              <w:jc w:val="left"/>
              <w:rPr>
                <w:rFonts w:cs="Frankruhel"/>
                <w:sz w:val="24"/>
                <w:rtl/>
              </w:rPr>
            </w:pPr>
            <w:r>
              <w:rPr>
                <w:sz w:val="24"/>
                <w:rtl/>
              </w:rPr>
              <w:t>חילוט</w:t>
            </w:r>
          </w:p>
        </w:tc>
        <w:tc>
          <w:tcPr>
            <w:tcW w:w="567" w:type="dxa"/>
          </w:tcPr>
          <w:p w:rsidR="00930EA8" w:rsidRPr="00930EA8" w:rsidRDefault="00930EA8" w:rsidP="00930EA8">
            <w:pPr>
              <w:spacing w:line="240" w:lineRule="auto"/>
              <w:jc w:val="left"/>
              <w:rPr>
                <w:rStyle w:val="Hyperlink"/>
                <w:rtl/>
              </w:rPr>
            </w:pPr>
            <w:hyperlink w:anchor="Seif174" w:tooltip="חילו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182 </w:t>
            </w:r>
          </w:p>
        </w:tc>
        <w:tc>
          <w:tcPr>
            <w:tcW w:w="5669" w:type="dxa"/>
          </w:tcPr>
          <w:p w:rsidR="00930EA8" w:rsidRPr="00930EA8" w:rsidRDefault="00930EA8" w:rsidP="00930EA8">
            <w:pPr>
              <w:spacing w:line="240" w:lineRule="auto"/>
              <w:jc w:val="left"/>
              <w:rPr>
                <w:rFonts w:cs="Frankruhel"/>
                <w:sz w:val="24"/>
                <w:rtl/>
              </w:rPr>
            </w:pPr>
            <w:r>
              <w:rPr>
                <w:sz w:val="24"/>
                <w:rtl/>
              </w:rPr>
              <w:t>המועד הקובע לבעלות במניה</w:t>
            </w:r>
          </w:p>
        </w:tc>
        <w:tc>
          <w:tcPr>
            <w:tcW w:w="567" w:type="dxa"/>
          </w:tcPr>
          <w:p w:rsidR="00930EA8" w:rsidRPr="00930EA8" w:rsidRDefault="00930EA8" w:rsidP="00930EA8">
            <w:pPr>
              <w:spacing w:line="240" w:lineRule="auto"/>
              <w:jc w:val="left"/>
              <w:rPr>
                <w:rStyle w:val="Hyperlink"/>
                <w:rtl/>
              </w:rPr>
            </w:pPr>
            <w:hyperlink w:anchor="Seif175" w:tooltip="המועד הקובע לבעלות במנ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שני: זכויות בעל מניה וחובותיו</w:t>
            </w:r>
          </w:p>
        </w:tc>
        <w:tc>
          <w:tcPr>
            <w:tcW w:w="567" w:type="dxa"/>
          </w:tcPr>
          <w:p w:rsidR="00930EA8" w:rsidRPr="00930EA8" w:rsidRDefault="00930EA8" w:rsidP="00930EA8">
            <w:pPr>
              <w:spacing w:line="240" w:lineRule="auto"/>
              <w:jc w:val="left"/>
              <w:rPr>
                <w:rStyle w:val="Hyperlink"/>
                <w:rtl/>
              </w:rPr>
            </w:pPr>
            <w:hyperlink w:anchor="med19" w:tooltip="פרק שני: זכויות בעל מניה וחובותיו"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183 </w:t>
            </w:r>
          </w:p>
        </w:tc>
        <w:tc>
          <w:tcPr>
            <w:tcW w:w="5669" w:type="dxa"/>
          </w:tcPr>
          <w:p w:rsidR="00930EA8" w:rsidRPr="00930EA8" w:rsidRDefault="00930EA8" w:rsidP="00930EA8">
            <w:pPr>
              <w:spacing w:line="240" w:lineRule="auto"/>
              <w:jc w:val="left"/>
              <w:rPr>
                <w:rFonts w:cs="Frankruhel"/>
                <w:sz w:val="24"/>
                <w:rtl/>
              </w:rPr>
            </w:pPr>
            <w:r>
              <w:rPr>
                <w:sz w:val="24"/>
                <w:rtl/>
              </w:rPr>
              <w:t>זכויותיו וחובותיו של בעל מניה</w:t>
            </w:r>
          </w:p>
        </w:tc>
        <w:tc>
          <w:tcPr>
            <w:tcW w:w="567" w:type="dxa"/>
          </w:tcPr>
          <w:p w:rsidR="00930EA8" w:rsidRPr="00930EA8" w:rsidRDefault="00930EA8" w:rsidP="00930EA8">
            <w:pPr>
              <w:spacing w:line="240" w:lineRule="auto"/>
              <w:jc w:val="left"/>
              <w:rPr>
                <w:rStyle w:val="Hyperlink"/>
                <w:rtl/>
              </w:rPr>
            </w:pPr>
            <w:hyperlink w:anchor="Seif176" w:tooltip="זכויותיו וחובותיו של בעל מנ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184 </w:t>
            </w:r>
          </w:p>
        </w:tc>
        <w:tc>
          <w:tcPr>
            <w:tcW w:w="5669" w:type="dxa"/>
          </w:tcPr>
          <w:p w:rsidR="00930EA8" w:rsidRPr="00930EA8" w:rsidRDefault="00930EA8" w:rsidP="00930EA8">
            <w:pPr>
              <w:spacing w:line="240" w:lineRule="auto"/>
              <w:jc w:val="left"/>
              <w:rPr>
                <w:rFonts w:cs="Frankruhel"/>
                <w:sz w:val="24"/>
                <w:rtl/>
              </w:rPr>
            </w:pPr>
            <w:r>
              <w:rPr>
                <w:sz w:val="24"/>
                <w:rtl/>
              </w:rPr>
              <w:t>הזכות למידע</w:t>
            </w:r>
          </w:p>
        </w:tc>
        <w:tc>
          <w:tcPr>
            <w:tcW w:w="567" w:type="dxa"/>
          </w:tcPr>
          <w:p w:rsidR="00930EA8" w:rsidRPr="00930EA8" w:rsidRDefault="00930EA8" w:rsidP="00930EA8">
            <w:pPr>
              <w:spacing w:line="240" w:lineRule="auto"/>
              <w:jc w:val="left"/>
              <w:rPr>
                <w:rStyle w:val="Hyperlink"/>
                <w:rtl/>
              </w:rPr>
            </w:pPr>
            <w:hyperlink w:anchor="Seif177" w:tooltip="הזכות למידע"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185 </w:t>
            </w:r>
          </w:p>
        </w:tc>
        <w:tc>
          <w:tcPr>
            <w:tcW w:w="5669" w:type="dxa"/>
          </w:tcPr>
          <w:p w:rsidR="00930EA8" w:rsidRPr="00930EA8" w:rsidRDefault="00930EA8" w:rsidP="00930EA8">
            <w:pPr>
              <w:spacing w:line="240" w:lineRule="auto"/>
              <w:jc w:val="left"/>
              <w:rPr>
                <w:rFonts w:cs="Frankruhel"/>
                <w:sz w:val="24"/>
                <w:rtl/>
              </w:rPr>
            </w:pPr>
            <w:r>
              <w:rPr>
                <w:sz w:val="24"/>
                <w:rtl/>
              </w:rPr>
              <w:t>עיון במסמכי החברה</w:t>
            </w:r>
          </w:p>
        </w:tc>
        <w:tc>
          <w:tcPr>
            <w:tcW w:w="567" w:type="dxa"/>
          </w:tcPr>
          <w:p w:rsidR="00930EA8" w:rsidRPr="00930EA8" w:rsidRDefault="00930EA8" w:rsidP="00930EA8">
            <w:pPr>
              <w:spacing w:line="240" w:lineRule="auto"/>
              <w:jc w:val="left"/>
              <w:rPr>
                <w:rStyle w:val="Hyperlink"/>
                <w:rtl/>
              </w:rPr>
            </w:pPr>
            <w:hyperlink w:anchor="Seif178" w:tooltip="עיון במסמכי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186 </w:t>
            </w:r>
          </w:p>
        </w:tc>
        <w:tc>
          <w:tcPr>
            <w:tcW w:w="5669" w:type="dxa"/>
          </w:tcPr>
          <w:p w:rsidR="00930EA8" w:rsidRPr="00930EA8" w:rsidRDefault="00930EA8" w:rsidP="00930EA8">
            <w:pPr>
              <w:spacing w:line="240" w:lineRule="auto"/>
              <w:jc w:val="left"/>
              <w:rPr>
                <w:rFonts w:cs="Frankruhel"/>
                <w:sz w:val="24"/>
                <w:rtl/>
              </w:rPr>
            </w:pPr>
            <w:r>
              <w:rPr>
                <w:sz w:val="24"/>
                <w:rtl/>
              </w:rPr>
              <w:t>מידע על גמול לדירקטורים</w:t>
            </w:r>
          </w:p>
        </w:tc>
        <w:tc>
          <w:tcPr>
            <w:tcW w:w="567" w:type="dxa"/>
          </w:tcPr>
          <w:p w:rsidR="00930EA8" w:rsidRPr="00930EA8" w:rsidRDefault="00930EA8" w:rsidP="00930EA8">
            <w:pPr>
              <w:spacing w:line="240" w:lineRule="auto"/>
              <w:jc w:val="left"/>
              <w:rPr>
                <w:rStyle w:val="Hyperlink"/>
                <w:rtl/>
              </w:rPr>
            </w:pPr>
            <w:hyperlink w:anchor="Seif179" w:tooltip="מידע על גמול לדירקטור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187 </w:t>
            </w:r>
          </w:p>
        </w:tc>
        <w:tc>
          <w:tcPr>
            <w:tcW w:w="5669" w:type="dxa"/>
          </w:tcPr>
          <w:p w:rsidR="00930EA8" w:rsidRPr="00930EA8" w:rsidRDefault="00930EA8" w:rsidP="00930EA8">
            <w:pPr>
              <w:spacing w:line="240" w:lineRule="auto"/>
              <w:jc w:val="left"/>
              <w:rPr>
                <w:rFonts w:cs="Frankruhel"/>
                <w:sz w:val="24"/>
                <w:rtl/>
              </w:rPr>
            </w:pPr>
            <w:r>
              <w:rPr>
                <w:sz w:val="24"/>
                <w:rtl/>
              </w:rPr>
              <w:t>הזכות לקבל תקנון ודוחות כספיים</w:t>
            </w:r>
          </w:p>
        </w:tc>
        <w:tc>
          <w:tcPr>
            <w:tcW w:w="567" w:type="dxa"/>
          </w:tcPr>
          <w:p w:rsidR="00930EA8" w:rsidRPr="00930EA8" w:rsidRDefault="00930EA8" w:rsidP="00930EA8">
            <w:pPr>
              <w:spacing w:line="240" w:lineRule="auto"/>
              <w:jc w:val="left"/>
              <w:rPr>
                <w:rStyle w:val="Hyperlink"/>
                <w:rtl/>
              </w:rPr>
            </w:pPr>
            <w:hyperlink w:anchor="Seif180" w:tooltip="הזכות לקבל תקנון ודוחות כספי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188 </w:t>
            </w:r>
          </w:p>
        </w:tc>
        <w:tc>
          <w:tcPr>
            <w:tcW w:w="5669" w:type="dxa"/>
          </w:tcPr>
          <w:p w:rsidR="00930EA8" w:rsidRPr="00930EA8" w:rsidRDefault="00930EA8" w:rsidP="00930EA8">
            <w:pPr>
              <w:spacing w:line="240" w:lineRule="auto"/>
              <w:jc w:val="left"/>
              <w:rPr>
                <w:rFonts w:cs="Frankruhel"/>
                <w:sz w:val="24"/>
                <w:rtl/>
              </w:rPr>
            </w:pPr>
            <w:r>
              <w:rPr>
                <w:sz w:val="24"/>
                <w:rtl/>
              </w:rPr>
              <w:t>הזכות להצביע</w:t>
            </w:r>
          </w:p>
        </w:tc>
        <w:tc>
          <w:tcPr>
            <w:tcW w:w="567" w:type="dxa"/>
          </w:tcPr>
          <w:p w:rsidR="00930EA8" w:rsidRPr="00930EA8" w:rsidRDefault="00930EA8" w:rsidP="00930EA8">
            <w:pPr>
              <w:spacing w:line="240" w:lineRule="auto"/>
              <w:jc w:val="left"/>
              <w:rPr>
                <w:rStyle w:val="Hyperlink"/>
                <w:rtl/>
              </w:rPr>
            </w:pPr>
            <w:hyperlink w:anchor="Seif181" w:tooltip="הזכות להצביע"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189 </w:t>
            </w:r>
          </w:p>
        </w:tc>
        <w:tc>
          <w:tcPr>
            <w:tcW w:w="5669" w:type="dxa"/>
          </w:tcPr>
          <w:p w:rsidR="00930EA8" w:rsidRPr="00930EA8" w:rsidRDefault="00930EA8" w:rsidP="00930EA8">
            <w:pPr>
              <w:spacing w:line="240" w:lineRule="auto"/>
              <w:jc w:val="left"/>
              <w:rPr>
                <w:rFonts w:cs="Frankruhel"/>
                <w:sz w:val="24"/>
                <w:rtl/>
              </w:rPr>
            </w:pPr>
            <w:r>
              <w:rPr>
                <w:sz w:val="24"/>
                <w:rtl/>
              </w:rPr>
              <w:t>רשות לערוך הסכמים</w:t>
            </w:r>
          </w:p>
        </w:tc>
        <w:tc>
          <w:tcPr>
            <w:tcW w:w="567" w:type="dxa"/>
          </w:tcPr>
          <w:p w:rsidR="00930EA8" w:rsidRPr="00930EA8" w:rsidRDefault="00930EA8" w:rsidP="00930EA8">
            <w:pPr>
              <w:spacing w:line="240" w:lineRule="auto"/>
              <w:jc w:val="left"/>
              <w:rPr>
                <w:rStyle w:val="Hyperlink"/>
                <w:rtl/>
              </w:rPr>
            </w:pPr>
            <w:hyperlink w:anchor="Seif182" w:tooltip="רשות לערוך הסכמ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190 </w:t>
            </w:r>
          </w:p>
        </w:tc>
        <w:tc>
          <w:tcPr>
            <w:tcW w:w="5669" w:type="dxa"/>
          </w:tcPr>
          <w:p w:rsidR="00930EA8" w:rsidRPr="00930EA8" w:rsidRDefault="00930EA8" w:rsidP="00930EA8">
            <w:pPr>
              <w:spacing w:line="240" w:lineRule="auto"/>
              <w:jc w:val="left"/>
              <w:rPr>
                <w:rFonts w:cs="Frankruhel"/>
                <w:sz w:val="24"/>
                <w:rtl/>
              </w:rPr>
            </w:pPr>
            <w:r>
              <w:rPr>
                <w:sz w:val="24"/>
                <w:rtl/>
              </w:rPr>
              <w:t>זכות לדיבידנד</w:t>
            </w:r>
          </w:p>
        </w:tc>
        <w:tc>
          <w:tcPr>
            <w:tcW w:w="567" w:type="dxa"/>
          </w:tcPr>
          <w:p w:rsidR="00930EA8" w:rsidRPr="00930EA8" w:rsidRDefault="00930EA8" w:rsidP="00930EA8">
            <w:pPr>
              <w:spacing w:line="240" w:lineRule="auto"/>
              <w:jc w:val="left"/>
              <w:rPr>
                <w:rStyle w:val="Hyperlink"/>
                <w:rtl/>
              </w:rPr>
            </w:pPr>
            <w:hyperlink w:anchor="Seif183" w:tooltip="זכות לדיבידנד"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191 </w:t>
            </w:r>
          </w:p>
        </w:tc>
        <w:tc>
          <w:tcPr>
            <w:tcW w:w="5669" w:type="dxa"/>
          </w:tcPr>
          <w:p w:rsidR="00930EA8" w:rsidRPr="00930EA8" w:rsidRDefault="00930EA8" w:rsidP="00930EA8">
            <w:pPr>
              <w:spacing w:line="240" w:lineRule="auto"/>
              <w:jc w:val="left"/>
              <w:rPr>
                <w:rFonts w:cs="Frankruhel"/>
                <w:sz w:val="24"/>
                <w:rtl/>
              </w:rPr>
            </w:pPr>
            <w:r>
              <w:rPr>
                <w:sz w:val="24"/>
                <w:rtl/>
              </w:rPr>
              <w:t>הזכות במקרה של קיפוח</w:t>
            </w:r>
          </w:p>
        </w:tc>
        <w:tc>
          <w:tcPr>
            <w:tcW w:w="567" w:type="dxa"/>
          </w:tcPr>
          <w:p w:rsidR="00930EA8" w:rsidRPr="00930EA8" w:rsidRDefault="00930EA8" w:rsidP="00930EA8">
            <w:pPr>
              <w:spacing w:line="240" w:lineRule="auto"/>
              <w:jc w:val="left"/>
              <w:rPr>
                <w:rStyle w:val="Hyperlink"/>
                <w:rtl/>
              </w:rPr>
            </w:pPr>
            <w:hyperlink w:anchor="Seif184" w:tooltip="הזכות במקרה של קיפוח"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192 </w:t>
            </w:r>
          </w:p>
        </w:tc>
        <w:tc>
          <w:tcPr>
            <w:tcW w:w="5669" w:type="dxa"/>
          </w:tcPr>
          <w:p w:rsidR="00930EA8" w:rsidRPr="00930EA8" w:rsidRDefault="00930EA8" w:rsidP="00930EA8">
            <w:pPr>
              <w:spacing w:line="240" w:lineRule="auto"/>
              <w:jc w:val="left"/>
              <w:rPr>
                <w:rFonts w:cs="Frankruhel"/>
                <w:sz w:val="24"/>
                <w:rtl/>
              </w:rPr>
            </w:pPr>
            <w:r>
              <w:rPr>
                <w:sz w:val="24"/>
                <w:rtl/>
              </w:rPr>
              <w:t>חובות בעלי מניות</w:t>
            </w:r>
          </w:p>
        </w:tc>
        <w:tc>
          <w:tcPr>
            <w:tcW w:w="567" w:type="dxa"/>
          </w:tcPr>
          <w:p w:rsidR="00930EA8" w:rsidRPr="00930EA8" w:rsidRDefault="00930EA8" w:rsidP="00930EA8">
            <w:pPr>
              <w:spacing w:line="240" w:lineRule="auto"/>
              <w:jc w:val="left"/>
              <w:rPr>
                <w:rStyle w:val="Hyperlink"/>
                <w:rtl/>
              </w:rPr>
            </w:pPr>
            <w:hyperlink w:anchor="Seif185" w:tooltip="חובות בעלי מנ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193 </w:t>
            </w:r>
          </w:p>
        </w:tc>
        <w:tc>
          <w:tcPr>
            <w:tcW w:w="5669" w:type="dxa"/>
          </w:tcPr>
          <w:p w:rsidR="00930EA8" w:rsidRPr="00930EA8" w:rsidRDefault="00930EA8" w:rsidP="00930EA8">
            <w:pPr>
              <w:spacing w:line="240" w:lineRule="auto"/>
              <w:jc w:val="left"/>
              <w:rPr>
                <w:rFonts w:cs="Frankruhel"/>
                <w:sz w:val="24"/>
                <w:rtl/>
              </w:rPr>
            </w:pPr>
            <w:r>
              <w:rPr>
                <w:sz w:val="24"/>
                <w:rtl/>
              </w:rPr>
              <w:t>חובת בעל שליטה וכוח הכרעה לפעול בהגינות</w:t>
            </w:r>
          </w:p>
        </w:tc>
        <w:tc>
          <w:tcPr>
            <w:tcW w:w="567" w:type="dxa"/>
          </w:tcPr>
          <w:p w:rsidR="00930EA8" w:rsidRPr="00930EA8" w:rsidRDefault="00930EA8" w:rsidP="00930EA8">
            <w:pPr>
              <w:spacing w:line="240" w:lineRule="auto"/>
              <w:jc w:val="left"/>
              <w:rPr>
                <w:rStyle w:val="Hyperlink"/>
                <w:rtl/>
              </w:rPr>
            </w:pPr>
            <w:hyperlink w:anchor="Seif186" w:tooltip="חובת בעל שליטה וכוח הכרעה לפעול בהגי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שלישי: התביעה הנגזרת</w:t>
            </w:r>
          </w:p>
        </w:tc>
        <w:tc>
          <w:tcPr>
            <w:tcW w:w="567" w:type="dxa"/>
          </w:tcPr>
          <w:p w:rsidR="00930EA8" w:rsidRPr="00930EA8" w:rsidRDefault="00930EA8" w:rsidP="00930EA8">
            <w:pPr>
              <w:spacing w:line="240" w:lineRule="auto"/>
              <w:jc w:val="left"/>
              <w:rPr>
                <w:rStyle w:val="Hyperlink"/>
                <w:rtl/>
              </w:rPr>
            </w:pPr>
            <w:hyperlink w:anchor="med20" w:tooltip="פרק שלישי: התביעה הנגז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תביעה נגזרת והגנה נגזרת</w:t>
            </w:r>
          </w:p>
        </w:tc>
        <w:tc>
          <w:tcPr>
            <w:tcW w:w="567" w:type="dxa"/>
          </w:tcPr>
          <w:p w:rsidR="00930EA8" w:rsidRPr="00930EA8" w:rsidRDefault="00930EA8" w:rsidP="00930EA8">
            <w:pPr>
              <w:spacing w:line="240" w:lineRule="auto"/>
              <w:jc w:val="left"/>
              <w:rPr>
                <w:rStyle w:val="Hyperlink"/>
                <w:rtl/>
              </w:rPr>
            </w:pPr>
            <w:hyperlink w:anchor="hed248" w:tooltip="סימן א: תביעה נגזרת והגנה נגז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hed248</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194 </w:t>
            </w:r>
          </w:p>
        </w:tc>
        <w:tc>
          <w:tcPr>
            <w:tcW w:w="5669" w:type="dxa"/>
          </w:tcPr>
          <w:p w:rsidR="00930EA8" w:rsidRPr="00930EA8" w:rsidRDefault="00930EA8" w:rsidP="00930EA8">
            <w:pPr>
              <w:spacing w:line="240" w:lineRule="auto"/>
              <w:jc w:val="left"/>
              <w:rPr>
                <w:rFonts w:cs="Frankruhel"/>
                <w:sz w:val="24"/>
                <w:rtl/>
              </w:rPr>
            </w:pPr>
            <w:r>
              <w:rPr>
                <w:sz w:val="24"/>
                <w:rtl/>
              </w:rPr>
              <w:t>תנאים מוקדמים להגשת תביעה</w:t>
            </w:r>
          </w:p>
        </w:tc>
        <w:tc>
          <w:tcPr>
            <w:tcW w:w="567" w:type="dxa"/>
          </w:tcPr>
          <w:p w:rsidR="00930EA8" w:rsidRPr="00930EA8" w:rsidRDefault="00930EA8" w:rsidP="00930EA8">
            <w:pPr>
              <w:spacing w:line="240" w:lineRule="auto"/>
              <w:jc w:val="left"/>
              <w:rPr>
                <w:rStyle w:val="Hyperlink"/>
                <w:rtl/>
              </w:rPr>
            </w:pPr>
            <w:hyperlink w:anchor="Seif187" w:tooltip="תנאים מוקדמים להגשת תביע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195 </w:t>
            </w:r>
          </w:p>
        </w:tc>
        <w:tc>
          <w:tcPr>
            <w:tcW w:w="5669" w:type="dxa"/>
          </w:tcPr>
          <w:p w:rsidR="00930EA8" w:rsidRPr="00930EA8" w:rsidRDefault="00930EA8" w:rsidP="00930EA8">
            <w:pPr>
              <w:spacing w:line="240" w:lineRule="auto"/>
              <w:jc w:val="left"/>
              <w:rPr>
                <w:rFonts w:cs="Frankruhel"/>
                <w:sz w:val="24"/>
                <w:rtl/>
              </w:rPr>
            </w:pPr>
            <w:r>
              <w:rPr>
                <w:sz w:val="24"/>
                <w:rtl/>
              </w:rPr>
              <w:t>תגובת החברה</w:t>
            </w:r>
          </w:p>
        </w:tc>
        <w:tc>
          <w:tcPr>
            <w:tcW w:w="567" w:type="dxa"/>
          </w:tcPr>
          <w:p w:rsidR="00930EA8" w:rsidRPr="00930EA8" w:rsidRDefault="00930EA8" w:rsidP="00930EA8">
            <w:pPr>
              <w:spacing w:line="240" w:lineRule="auto"/>
              <w:jc w:val="left"/>
              <w:rPr>
                <w:rStyle w:val="Hyperlink"/>
                <w:rtl/>
              </w:rPr>
            </w:pPr>
            <w:hyperlink w:anchor="Seif188" w:tooltip="תגובת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196 </w:t>
            </w:r>
          </w:p>
        </w:tc>
        <w:tc>
          <w:tcPr>
            <w:tcW w:w="5669" w:type="dxa"/>
          </w:tcPr>
          <w:p w:rsidR="00930EA8" w:rsidRPr="00930EA8" w:rsidRDefault="00930EA8" w:rsidP="00930EA8">
            <w:pPr>
              <w:spacing w:line="240" w:lineRule="auto"/>
              <w:jc w:val="left"/>
              <w:rPr>
                <w:rFonts w:cs="Frankruhel"/>
                <w:sz w:val="24"/>
                <w:rtl/>
              </w:rPr>
            </w:pPr>
            <w:r>
              <w:rPr>
                <w:sz w:val="24"/>
                <w:rtl/>
              </w:rPr>
              <w:t>תשובת החברה לתובע</w:t>
            </w:r>
          </w:p>
        </w:tc>
        <w:tc>
          <w:tcPr>
            <w:tcW w:w="567" w:type="dxa"/>
          </w:tcPr>
          <w:p w:rsidR="00930EA8" w:rsidRPr="00930EA8" w:rsidRDefault="00930EA8" w:rsidP="00930EA8">
            <w:pPr>
              <w:spacing w:line="240" w:lineRule="auto"/>
              <w:jc w:val="left"/>
              <w:rPr>
                <w:rStyle w:val="Hyperlink"/>
                <w:rtl/>
              </w:rPr>
            </w:pPr>
            <w:hyperlink w:anchor="Seif189" w:tooltip="תשובת החברה לתובע"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197 </w:t>
            </w:r>
          </w:p>
        </w:tc>
        <w:tc>
          <w:tcPr>
            <w:tcW w:w="5669" w:type="dxa"/>
          </w:tcPr>
          <w:p w:rsidR="00930EA8" w:rsidRPr="00930EA8" w:rsidRDefault="00930EA8" w:rsidP="00930EA8">
            <w:pPr>
              <w:spacing w:line="240" w:lineRule="auto"/>
              <w:jc w:val="left"/>
              <w:rPr>
                <w:rFonts w:cs="Frankruhel"/>
                <w:sz w:val="24"/>
                <w:rtl/>
              </w:rPr>
            </w:pPr>
            <w:r>
              <w:rPr>
                <w:sz w:val="24"/>
                <w:rtl/>
              </w:rPr>
              <w:t>הזכות להגיש תביעה נגזרת</w:t>
            </w:r>
          </w:p>
        </w:tc>
        <w:tc>
          <w:tcPr>
            <w:tcW w:w="567" w:type="dxa"/>
          </w:tcPr>
          <w:p w:rsidR="00930EA8" w:rsidRPr="00930EA8" w:rsidRDefault="00930EA8" w:rsidP="00930EA8">
            <w:pPr>
              <w:spacing w:line="240" w:lineRule="auto"/>
              <w:jc w:val="left"/>
              <w:rPr>
                <w:rStyle w:val="Hyperlink"/>
                <w:rtl/>
              </w:rPr>
            </w:pPr>
            <w:hyperlink w:anchor="Seif190" w:tooltip="הזכות להגיש תביעה נגז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198 </w:t>
            </w:r>
          </w:p>
        </w:tc>
        <w:tc>
          <w:tcPr>
            <w:tcW w:w="5669" w:type="dxa"/>
          </w:tcPr>
          <w:p w:rsidR="00930EA8" w:rsidRPr="00930EA8" w:rsidRDefault="00930EA8" w:rsidP="00930EA8">
            <w:pPr>
              <w:spacing w:line="240" w:lineRule="auto"/>
              <w:jc w:val="left"/>
              <w:rPr>
                <w:rFonts w:cs="Frankruhel"/>
                <w:sz w:val="24"/>
                <w:rtl/>
              </w:rPr>
            </w:pPr>
            <w:r>
              <w:rPr>
                <w:sz w:val="24"/>
                <w:rtl/>
              </w:rPr>
              <w:t>אישור תביעה נגזרת</w:t>
            </w:r>
          </w:p>
        </w:tc>
        <w:tc>
          <w:tcPr>
            <w:tcW w:w="567" w:type="dxa"/>
          </w:tcPr>
          <w:p w:rsidR="00930EA8" w:rsidRPr="00930EA8" w:rsidRDefault="00930EA8" w:rsidP="00930EA8">
            <w:pPr>
              <w:spacing w:line="240" w:lineRule="auto"/>
              <w:jc w:val="left"/>
              <w:rPr>
                <w:rStyle w:val="Hyperlink"/>
                <w:rtl/>
              </w:rPr>
            </w:pPr>
            <w:hyperlink w:anchor="Seif191" w:tooltip="אישור תביעה נגז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198א </w:t>
            </w:r>
          </w:p>
        </w:tc>
        <w:tc>
          <w:tcPr>
            <w:tcW w:w="5669" w:type="dxa"/>
          </w:tcPr>
          <w:p w:rsidR="00930EA8" w:rsidRPr="00930EA8" w:rsidRDefault="00930EA8" w:rsidP="00930EA8">
            <w:pPr>
              <w:spacing w:line="240" w:lineRule="auto"/>
              <w:jc w:val="left"/>
              <w:rPr>
                <w:rFonts w:cs="Frankruhel"/>
                <w:sz w:val="24"/>
                <w:rtl/>
              </w:rPr>
            </w:pPr>
            <w:r>
              <w:rPr>
                <w:sz w:val="24"/>
                <w:rtl/>
              </w:rPr>
              <w:t>בקשה לגילוי מסמכים</w:t>
            </w:r>
          </w:p>
        </w:tc>
        <w:tc>
          <w:tcPr>
            <w:tcW w:w="567" w:type="dxa"/>
          </w:tcPr>
          <w:p w:rsidR="00930EA8" w:rsidRPr="00930EA8" w:rsidRDefault="00930EA8" w:rsidP="00930EA8">
            <w:pPr>
              <w:spacing w:line="240" w:lineRule="auto"/>
              <w:jc w:val="left"/>
              <w:rPr>
                <w:rStyle w:val="Hyperlink"/>
                <w:rtl/>
              </w:rPr>
            </w:pPr>
            <w:hyperlink w:anchor="Seif409" w:tooltip="בקשה לגילוי מסמכ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Seif409</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199 </w:t>
            </w:r>
          </w:p>
        </w:tc>
        <w:tc>
          <w:tcPr>
            <w:tcW w:w="5669" w:type="dxa"/>
          </w:tcPr>
          <w:p w:rsidR="00930EA8" w:rsidRPr="00930EA8" w:rsidRDefault="00930EA8" w:rsidP="00930EA8">
            <w:pPr>
              <w:spacing w:line="240" w:lineRule="auto"/>
              <w:jc w:val="left"/>
              <w:rPr>
                <w:rFonts w:cs="Frankruhel"/>
                <w:sz w:val="24"/>
                <w:rtl/>
              </w:rPr>
            </w:pPr>
            <w:r>
              <w:rPr>
                <w:sz w:val="24"/>
                <w:rtl/>
              </w:rPr>
              <w:t>אגרה והוצאות</w:t>
            </w:r>
          </w:p>
        </w:tc>
        <w:tc>
          <w:tcPr>
            <w:tcW w:w="567" w:type="dxa"/>
          </w:tcPr>
          <w:p w:rsidR="00930EA8" w:rsidRPr="00930EA8" w:rsidRDefault="00930EA8" w:rsidP="00930EA8">
            <w:pPr>
              <w:spacing w:line="240" w:lineRule="auto"/>
              <w:jc w:val="left"/>
              <w:rPr>
                <w:rStyle w:val="Hyperlink"/>
                <w:rtl/>
              </w:rPr>
            </w:pPr>
            <w:hyperlink w:anchor="Seif192" w:tooltip="אגרה והוצא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200 </w:t>
            </w:r>
          </w:p>
        </w:tc>
        <w:tc>
          <w:tcPr>
            <w:tcW w:w="5669" w:type="dxa"/>
          </w:tcPr>
          <w:p w:rsidR="00930EA8" w:rsidRPr="00930EA8" w:rsidRDefault="00930EA8" w:rsidP="00930EA8">
            <w:pPr>
              <w:spacing w:line="240" w:lineRule="auto"/>
              <w:jc w:val="left"/>
              <w:rPr>
                <w:rFonts w:cs="Frankruhel"/>
                <w:sz w:val="24"/>
                <w:rtl/>
              </w:rPr>
            </w:pPr>
            <w:r>
              <w:rPr>
                <w:sz w:val="24"/>
                <w:rtl/>
              </w:rPr>
              <w:t>הוצאות</w:t>
            </w:r>
          </w:p>
        </w:tc>
        <w:tc>
          <w:tcPr>
            <w:tcW w:w="567" w:type="dxa"/>
          </w:tcPr>
          <w:p w:rsidR="00930EA8" w:rsidRPr="00930EA8" w:rsidRDefault="00930EA8" w:rsidP="00930EA8">
            <w:pPr>
              <w:spacing w:line="240" w:lineRule="auto"/>
              <w:jc w:val="left"/>
              <w:rPr>
                <w:rStyle w:val="Hyperlink"/>
                <w:rtl/>
              </w:rPr>
            </w:pPr>
            <w:hyperlink w:anchor="Seif193" w:tooltip="הוצא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200א </w:t>
            </w:r>
          </w:p>
        </w:tc>
        <w:tc>
          <w:tcPr>
            <w:tcW w:w="5669" w:type="dxa"/>
          </w:tcPr>
          <w:p w:rsidR="00930EA8" w:rsidRPr="00930EA8" w:rsidRDefault="00930EA8" w:rsidP="00930EA8">
            <w:pPr>
              <w:spacing w:line="240" w:lineRule="auto"/>
              <w:jc w:val="left"/>
              <w:rPr>
                <w:rFonts w:cs="Frankruhel"/>
                <w:sz w:val="24"/>
                <w:rtl/>
              </w:rPr>
            </w:pPr>
            <w:r>
              <w:rPr>
                <w:sz w:val="24"/>
                <w:rtl/>
              </w:rPr>
              <w:t>שכר טרחת עורך דין בתביעה נגזרת</w:t>
            </w:r>
          </w:p>
        </w:tc>
        <w:tc>
          <w:tcPr>
            <w:tcW w:w="567" w:type="dxa"/>
          </w:tcPr>
          <w:p w:rsidR="00930EA8" w:rsidRPr="00930EA8" w:rsidRDefault="00930EA8" w:rsidP="00930EA8">
            <w:pPr>
              <w:spacing w:line="240" w:lineRule="auto"/>
              <w:jc w:val="left"/>
              <w:rPr>
                <w:rStyle w:val="Hyperlink"/>
                <w:rtl/>
              </w:rPr>
            </w:pPr>
            <w:hyperlink w:anchor="Seif359" w:tooltip="שכר טרחת עורך דין בתביעה נגז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Seif359</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201 </w:t>
            </w:r>
          </w:p>
        </w:tc>
        <w:tc>
          <w:tcPr>
            <w:tcW w:w="5669" w:type="dxa"/>
          </w:tcPr>
          <w:p w:rsidR="00930EA8" w:rsidRPr="00930EA8" w:rsidRDefault="00930EA8" w:rsidP="00930EA8">
            <w:pPr>
              <w:spacing w:line="240" w:lineRule="auto"/>
              <w:jc w:val="left"/>
              <w:rPr>
                <w:rFonts w:cs="Frankruhel"/>
                <w:sz w:val="24"/>
                <w:rtl/>
              </w:rPr>
            </w:pPr>
            <w:r>
              <w:rPr>
                <w:sz w:val="24"/>
                <w:rtl/>
              </w:rPr>
              <w:t>גמול</w:t>
            </w:r>
          </w:p>
        </w:tc>
        <w:tc>
          <w:tcPr>
            <w:tcW w:w="567" w:type="dxa"/>
          </w:tcPr>
          <w:p w:rsidR="00930EA8" w:rsidRPr="00930EA8" w:rsidRDefault="00930EA8" w:rsidP="00930EA8">
            <w:pPr>
              <w:spacing w:line="240" w:lineRule="auto"/>
              <w:jc w:val="left"/>
              <w:rPr>
                <w:rStyle w:val="Hyperlink"/>
                <w:rtl/>
              </w:rPr>
            </w:pPr>
            <w:hyperlink w:anchor="Seif194" w:tooltip="גמול"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202 </w:t>
            </w:r>
          </w:p>
        </w:tc>
        <w:tc>
          <w:tcPr>
            <w:tcW w:w="5669" w:type="dxa"/>
          </w:tcPr>
          <w:p w:rsidR="00930EA8" w:rsidRPr="00930EA8" w:rsidRDefault="00930EA8" w:rsidP="00930EA8">
            <w:pPr>
              <w:spacing w:line="240" w:lineRule="auto"/>
              <w:jc w:val="left"/>
              <w:rPr>
                <w:rFonts w:cs="Frankruhel"/>
                <w:sz w:val="24"/>
                <w:rtl/>
              </w:rPr>
            </w:pPr>
            <w:r>
              <w:rPr>
                <w:sz w:val="24"/>
                <w:rtl/>
              </w:rPr>
              <w:t>הסדר או פשרה</w:t>
            </w:r>
          </w:p>
        </w:tc>
        <w:tc>
          <w:tcPr>
            <w:tcW w:w="567" w:type="dxa"/>
          </w:tcPr>
          <w:p w:rsidR="00930EA8" w:rsidRPr="00930EA8" w:rsidRDefault="00930EA8" w:rsidP="00930EA8">
            <w:pPr>
              <w:spacing w:line="240" w:lineRule="auto"/>
              <w:jc w:val="left"/>
              <w:rPr>
                <w:rStyle w:val="Hyperlink"/>
                <w:rtl/>
              </w:rPr>
            </w:pPr>
            <w:hyperlink w:anchor="Seif195" w:tooltip="הסדר או פש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203 </w:t>
            </w:r>
          </w:p>
        </w:tc>
        <w:tc>
          <w:tcPr>
            <w:tcW w:w="5669" w:type="dxa"/>
          </w:tcPr>
          <w:p w:rsidR="00930EA8" w:rsidRPr="00930EA8" w:rsidRDefault="00930EA8" w:rsidP="00930EA8">
            <w:pPr>
              <w:spacing w:line="240" w:lineRule="auto"/>
              <w:jc w:val="left"/>
              <w:rPr>
                <w:rFonts w:cs="Frankruhel"/>
                <w:sz w:val="24"/>
                <w:rtl/>
              </w:rPr>
            </w:pPr>
            <w:r>
              <w:rPr>
                <w:sz w:val="24"/>
                <w:rtl/>
              </w:rPr>
              <w:t>הגנה נגזרת</w:t>
            </w:r>
          </w:p>
        </w:tc>
        <w:tc>
          <w:tcPr>
            <w:tcW w:w="567" w:type="dxa"/>
          </w:tcPr>
          <w:p w:rsidR="00930EA8" w:rsidRPr="00930EA8" w:rsidRDefault="00930EA8" w:rsidP="00930EA8">
            <w:pPr>
              <w:spacing w:line="240" w:lineRule="auto"/>
              <w:jc w:val="left"/>
              <w:rPr>
                <w:rStyle w:val="Hyperlink"/>
                <w:rtl/>
              </w:rPr>
            </w:pPr>
            <w:hyperlink w:anchor="Seif196" w:tooltip="הגנה נגז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204 </w:t>
            </w:r>
          </w:p>
        </w:tc>
        <w:tc>
          <w:tcPr>
            <w:tcW w:w="5669" w:type="dxa"/>
          </w:tcPr>
          <w:p w:rsidR="00930EA8" w:rsidRPr="00930EA8" w:rsidRDefault="00930EA8" w:rsidP="00930EA8">
            <w:pPr>
              <w:spacing w:line="240" w:lineRule="auto"/>
              <w:jc w:val="left"/>
              <w:rPr>
                <w:rFonts w:cs="Frankruhel"/>
                <w:sz w:val="24"/>
                <w:rtl/>
              </w:rPr>
            </w:pPr>
            <w:r>
              <w:rPr>
                <w:sz w:val="24"/>
                <w:rtl/>
              </w:rPr>
              <w:t>חלוקה אסורה ועסקה עם בעל שליטה</w:t>
            </w:r>
          </w:p>
        </w:tc>
        <w:tc>
          <w:tcPr>
            <w:tcW w:w="567" w:type="dxa"/>
          </w:tcPr>
          <w:p w:rsidR="00930EA8" w:rsidRPr="00930EA8" w:rsidRDefault="00930EA8" w:rsidP="00930EA8">
            <w:pPr>
              <w:spacing w:line="240" w:lineRule="auto"/>
              <w:jc w:val="left"/>
              <w:rPr>
                <w:rStyle w:val="Hyperlink"/>
                <w:rtl/>
              </w:rPr>
            </w:pPr>
            <w:hyperlink w:anchor="Seif197" w:tooltip="חלוקה אסורה ועסקה עם בעל שליט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205 </w:t>
            </w:r>
          </w:p>
        </w:tc>
        <w:tc>
          <w:tcPr>
            <w:tcW w:w="5669" w:type="dxa"/>
          </w:tcPr>
          <w:p w:rsidR="00930EA8" w:rsidRPr="00930EA8" w:rsidRDefault="00930EA8" w:rsidP="00930EA8">
            <w:pPr>
              <w:spacing w:line="240" w:lineRule="auto"/>
              <w:jc w:val="left"/>
              <w:rPr>
                <w:rFonts w:cs="Frankruhel"/>
                <w:sz w:val="24"/>
                <w:rtl/>
              </w:rPr>
            </w:pPr>
            <w:r>
              <w:rPr>
                <w:sz w:val="24"/>
                <w:rtl/>
              </w:rPr>
              <w:t>חברה בפירוק או בהליכי חדלות פירעון</w:t>
            </w:r>
          </w:p>
        </w:tc>
        <w:tc>
          <w:tcPr>
            <w:tcW w:w="567" w:type="dxa"/>
          </w:tcPr>
          <w:p w:rsidR="00930EA8" w:rsidRPr="00930EA8" w:rsidRDefault="00930EA8" w:rsidP="00930EA8">
            <w:pPr>
              <w:spacing w:line="240" w:lineRule="auto"/>
              <w:jc w:val="left"/>
              <w:rPr>
                <w:rStyle w:val="Hyperlink"/>
                <w:rtl/>
              </w:rPr>
            </w:pPr>
            <w:hyperlink w:anchor="Seif198" w:tooltip="חברה בפירוק או בהליכי חדלות פירע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205א </w:t>
            </w:r>
          </w:p>
        </w:tc>
        <w:tc>
          <w:tcPr>
            <w:tcW w:w="5669" w:type="dxa"/>
          </w:tcPr>
          <w:p w:rsidR="00930EA8" w:rsidRPr="00930EA8" w:rsidRDefault="00930EA8" w:rsidP="00930EA8">
            <w:pPr>
              <w:spacing w:line="240" w:lineRule="auto"/>
              <w:jc w:val="left"/>
              <w:rPr>
                <w:rFonts w:cs="Frankruhel"/>
                <w:sz w:val="24"/>
                <w:rtl/>
              </w:rPr>
            </w:pPr>
            <w:r>
              <w:rPr>
                <w:sz w:val="24"/>
                <w:rtl/>
              </w:rPr>
              <w:t>מימון הרשות</w:t>
            </w:r>
          </w:p>
        </w:tc>
        <w:tc>
          <w:tcPr>
            <w:tcW w:w="567" w:type="dxa"/>
          </w:tcPr>
          <w:p w:rsidR="00930EA8" w:rsidRPr="00930EA8" w:rsidRDefault="00930EA8" w:rsidP="00930EA8">
            <w:pPr>
              <w:spacing w:line="240" w:lineRule="auto"/>
              <w:jc w:val="left"/>
              <w:rPr>
                <w:rStyle w:val="Hyperlink"/>
                <w:rtl/>
              </w:rPr>
            </w:pPr>
            <w:hyperlink w:anchor="Seif410" w:tooltip="מימון הרש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Seif410</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206 </w:t>
            </w:r>
          </w:p>
        </w:tc>
        <w:tc>
          <w:tcPr>
            <w:tcW w:w="5669" w:type="dxa"/>
          </w:tcPr>
          <w:p w:rsidR="00930EA8" w:rsidRPr="00930EA8" w:rsidRDefault="00930EA8" w:rsidP="00930EA8">
            <w:pPr>
              <w:spacing w:line="240" w:lineRule="auto"/>
              <w:jc w:val="left"/>
              <w:rPr>
                <w:rFonts w:cs="Frankruhel"/>
                <w:sz w:val="24"/>
                <w:rtl/>
              </w:rPr>
            </w:pPr>
            <w:r>
              <w:rPr>
                <w:sz w:val="24"/>
                <w:rtl/>
              </w:rPr>
              <w:t>תקנות</w:t>
            </w:r>
          </w:p>
        </w:tc>
        <w:tc>
          <w:tcPr>
            <w:tcW w:w="567" w:type="dxa"/>
          </w:tcPr>
          <w:p w:rsidR="00930EA8" w:rsidRPr="00930EA8" w:rsidRDefault="00930EA8" w:rsidP="00930EA8">
            <w:pPr>
              <w:spacing w:line="240" w:lineRule="auto"/>
              <w:jc w:val="left"/>
              <w:rPr>
                <w:rStyle w:val="Hyperlink"/>
                <w:rtl/>
              </w:rPr>
            </w:pPr>
            <w:hyperlink w:anchor="Seif199" w:tooltip="תק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w:t>
            </w:r>
          </w:p>
        </w:tc>
        <w:tc>
          <w:tcPr>
            <w:tcW w:w="567" w:type="dxa"/>
          </w:tcPr>
          <w:p w:rsidR="00930EA8" w:rsidRPr="00930EA8" w:rsidRDefault="00930EA8" w:rsidP="00930EA8">
            <w:pPr>
              <w:spacing w:line="240" w:lineRule="auto"/>
              <w:jc w:val="left"/>
              <w:rPr>
                <w:rStyle w:val="Hyperlink"/>
                <w:rtl/>
              </w:rPr>
            </w:pPr>
            <w:hyperlink w:anchor="hed249" w:tooltip="סימן ב:"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hed249</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חלק שישי: נושאי המשרה בחברה</w:t>
            </w:r>
          </w:p>
        </w:tc>
        <w:tc>
          <w:tcPr>
            <w:tcW w:w="567" w:type="dxa"/>
          </w:tcPr>
          <w:p w:rsidR="00930EA8" w:rsidRPr="00930EA8" w:rsidRDefault="00930EA8" w:rsidP="00930EA8">
            <w:pPr>
              <w:spacing w:line="240" w:lineRule="auto"/>
              <w:jc w:val="left"/>
              <w:rPr>
                <w:rStyle w:val="Hyperlink"/>
                <w:rtl/>
              </w:rPr>
            </w:pPr>
            <w:hyperlink w:anchor="med21" w:tooltip="חלק שישי: נושאי המשרה ב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ראשון: מינוי וכהונה של דירקטורים</w:t>
            </w:r>
          </w:p>
        </w:tc>
        <w:tc>
          <w:tcPr>
            <w:tcW w:w="567" w:type="dxa"/>
          </w:tcPr>
          <w:p w:rsidR="00930EA8" w:rsidRPr="00930EA8" w:rsidRDefault="00930EA8" w:rsidP="00930EA8">
            <w:pPr>
              <w:spacing w:line="240" w:lineRule="auto"/>
              <w:jc w:val="left"/>
              <w:rPr>
                <w:rStyle w:val="Hyperlink"/>
                <w:rtl/>
              </w:rPr>
            </w:pPr>
            <w:hyperlink w:anchor="med22" w:tooltip="פרק ראשון: מינוי וכהונה של דירקטור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כהונת דירקטור וסיום הכהונה</w:t>
            </w:r>
          </w:p>
        </w:tc>
        <w:tc>
          <w:tcPr>
            <w:tcW w:w="567" w:type="dxa"/>
          </w:tcPr>
          <w:p w:rsidR="00930EA8" w:rsidRPr="00930EA8" w:rsidRDefault="00930EA8" w:rsidP="00930EA8">
            <w:pPr>
              <w:spacing w:line="240" w:lineRule="auto"/>
              <w:jc w:val="left"/>
              <w:rPr>
                <w:rStyle w:val="Hyperlink"/>
                <w:rtl/>
              </w:rPr>
            </w:pPr>
            <w:hyperlink w:anchor="hed250" w:tooltip="סימן א: כהונת דירקטור וסיום הכהונ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hed250</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219 </w:t>
            </w:r>
          </w:p>
        </w:tc>
        <w:tc>
          <w:tcPr>
            <w:tcW w:w="5669" w:type="dxa"/>
          </w:tcPr>
          <w:p w:rsidR="00930EA8" w:rsidRPr="00930EA8" w:rsidRDefault="00930EA8" w:rsidP="00930EA8">
            <w:pPr>
              <w:spacing w:line="240" w:lineRule="auto"/>
              <w:jc w:val="left"/>
              <w:rPr>
                <w:rFonts w:cs="Frankruhel"/>
                <w:sz w:val="24"/>
                <w:rtl/>
              </w:rPr>
            </w:pPr>
            <w:r>
              <w:rPr>
                <w:sz w:val="24"/>
                <w:rtl/>
              </w:rPr>
              <w:t>מספר הדירקטורים</w:t>
            </w:r>
          </w:p>
        </w:tc>
        <w:tc>
          <w:tcPr>
            <w:tcW w:w="567" w:type="dxa"/>
          </w:tcPr>
          <w:p w:rsidR="00930EA8" w:rsidRPr="00930EA8" w:rsidRDefault="00930EA8" w:rsidP="00930EA8">
            <w:pPr>
              <w:spacing w:line="240" w:lineRule="auto"/>
              <w:jc w:val="left"/>
              <w:rPr>
                <w:rStyle w:val="Hyperlink"/>
                <w:rtl/>
              </w:rPr>
            </w:pPr>
            <w:hyperlink w:anchor="Seif200" w:tooltip="מספר הדירקטור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220 </w:t>
            </w:r>
          </w:p>
        </w:tc>
        <w:tc>
          <w:tcPr>
            <w:tcW w:w="5669" w:type="dxa"/>
          </w:tcPr>
          <w:p w:rsidR="00930EA8" w:rsidRPr="00930EA8" w:rsidRDefault="00930EA8" w:rsidP="00930EA8">
            <w:pPr>
              <w:spacing w:line="240" w:lineRule="auto"/>
              <w:jc w:val="left"/>
              <w:rPr>
                <w:rFonts w:cs="Frankruhel"/>
                <w:sz w:val="24"/>
                <w:rtl/>
              </w:rPr>
            </w:pPr>
            <w:r>
              <w:rPr>
                <w:sz w:val="24"/>
                <w:rtl/>
              </w:rPr>
              <w:t>הדירקטורים הראשונים</w:t>
            </w:r>
          </w:p>
        </w:tc>
        <w:tc>
          <w:tcPr>
            <w:tcW w:w="567" w:type="dxa"/>
          </w:tcPr>
          <w:p w:rsidR="00930EA8" w:rsidRPr="00930EA8" w:rsidRDefault="00930EA8" w:rsidP="00930EA8">
            <w:pPr>
              <w:spacing w:line="240" w:lineRule="auto"/>
              <w:jc w:val="left"/>
              <w:rPr>
                <w:rStyle w:val="Hyperlink"/>
                <w:rtl/>
              </w:rPr>
            </w:pPr>
            <w:hyperlink w:anchor="Seif201" w:tooltip="הדירקטורים הראשונ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221 </w:t>
            </w:r>
          </w:p>
        </w:tc>
        <w:tc>
          <w:tcPr>
            <w:tcW w:w="5669" w:type="dxa"/>
          </w:tcPr>
          <w:p w:rsidR="00930EA8" w:rsidRPr="00930EA8" w:rsidRDefault="00930EA8" w:rsidP="00930EA8">
            <w:pPr>
              <w:spacing w:line="240" w:lineRule="auto"/>
              <w:jc w:val="left"/>
              <w:rPr>
                <w:rFonts w:cs="Frankruhel"/>
                <w:sz w:val="24"/>
                <w:rtl/>
              </w:rPr>
            </w:pPr>
            <w:r>
              <w:rPr>
                <w:sz w:val="24"/>
                <w:rtl/>
              </w:rPr>
              <w:t>תחילת הכהונה</w:t>
            </w:r>
          </w:p>
        </w:tc>
        <w:tc>
          <w:tcPr>
            <w:tcW w:w="567" w:type="dxa"/>
          </w:tcPr>
          <w:p w:rsidR="00930EA8" w:rsidRPr="00930EA8" w:rsidRDefault="00930EA8" w:rsidP="00930EA8">
            <w:pPr>
              <w:spacing w:line="240" w:lineRule="auto"/>
              <w:jc w:val="left"/>
              <w:rPr>
                <w:rStyle w:val="Hyperlink"/>
                <w:rtl/>
              </w:rPr>
            </w:pPr>
            <w:hyperlink w:anchor="Seif202" w:tooltip="תחילת הכהונ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222 </w:t>
            </w:r>
          </w:p>
        </w:tc>
        <w:tc>
          <w:tcPr>
            <w:tcW w:w="5669" w:type="dxa"/>
          </w:tcPr>
          <w:p w:rsidR="00930EA8" w:rsidRPr="00930EA8" w:rsidRDefault="00930EA8" w:rsidP="00930EA8">
            <w:pPr>
              <w:spacing w:line="240" w:lineRule="auto"/>
              <w:jc w:val="left"/>
              <w:rPr>
                <w:rFonts w:cs="Frankruhel"/>
                <w:sz w:val="24"/>
                <w:rtl/>
              </w:rPr>
            </w:pPr>
            <w:r>
              <w:rPr>
                <w:sz w:val="24"/>
                <w:rtl/>
              </w:rPr>
              <w:t>תקופת הכהונה</w:t>
            </w:r>
          </w:p>
        </w:tc>
        <w:tc>
          <w:tcPr>
            <w:tcW w:w="567" w:type="dxa"/>
          </w:tcPr>
          <w:p w:rsidR="00930EA8" w:rsidRPr="00930EA8" w:rsidRDefault="00930EA8" w:rsidP="00930EA8">
            <w:pPr>
              <w:spacing w:line="240" w:lineRule="auto"/>
              <w:jc w:val="left"/>
              <w:rPr>
                <w:rStyle w:val="Hyperlink"/>
                <w:rtl/>
              </w:rPr>
            </w:pPr>
            <w:hyperlink w:anchor="Seif203" w:tooltip="תקופת הכהונ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223 </w:t>
            </w:r>
          </w:p>
        </w:tc>
        <w:tc>
          <w:tcPr>
            <w:tcW w:w="5669" w:type="dxa"/>
          </w:tcPr>
          <w:p w:rsidR="00930EA8" w:rsidRPr="00930EA8" w:rsidRDefault="00930EA8" w:rsidP="00930EA8">
            <w:pPr>
              <w:spacing w:line="240" w:lineRule="auto"/>
              <w:jc w:val="left"/>
              <w:rPr>
                <w:rFonts w:cs="Frankruhel"/>
                <w:sz w:val="24"/>
                <w:rtl/>
              </w:rPr>
            </w:pPr>
            <w:r>
              <w:rPr>
                <w:sz w:val="24"/>
                <w:rtl/>
              </w:rPr>
              <w:t>דיווח על שינויים</w:t>
            </w:r>
          </w:p>
        </w:tc>
        <w:tc>
          <w:tcPr>
            <w:tcW w:w="567" w:type="dxa"/>
          </w:tcPr>
          <w:p w:rsidR="00930EA8" w:rsidRPr="00930EA8" w:rsidRDefault="00930EA8" w:rsidP="00930EA8">
            <w:pPr>
              <w:spacing w:line="240" w:lineRule="auto"/>
              <w:jc w:val="left"/>
              <w:rPr>
                <w:rStyle w:val="Hyperlink"/>
                <w:rtl/>
              </w:rPr>
            </w:pPr>
            <w:hyperlink w:anchor="Seif204" w:tooltip="דיווח על שינוי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224 </w:t>
            </w:r>
          </w:p>
        </w:tc>
        <w:tc>
          <w:tcPr>
            <w:tcW w:w="5669" w:type="dxa"/>
          </w:tcPr>
          <w:p w:rsidR="00930EA8" w:rsidRPr="00930EA8" w:rsidRDefault="00930EA8" w:rsidP="00930EA8">
            <w:pPr>
              <w:spacing w:line="240" w:lineRule="auto"/>
              <w:jc w:val="left"/>
              <w:rPr>
                <w:rFonts w:cs="Frankruhel"/>
                <w:sz w:val="24"/>
                <w:rtl/>
              </w:rPr>
            </w:pPr>
            <w:r>
              <w:rPr>
                <w:sz w:val="24"/>
                <w:rtl/>
              </w:rPr>
              <w:t>מרשם הדירקטורים</w:t>
            </w:r>
          </w:p>
        </w:tc>
        <w:tc>
          <w:tcPr>
            <w:tcW w:w="567" w:type="dxa"/>
          </w:tcPr>
          <w:p w:rsidR="00930EA8" w:rsidRPr="00930EA8" w:rsidRDefault="00930EA8" w:rsidP="00930EA8">
            <w:pPr>
              <w:spacing w:line="240" w:lineRule="auto"/>
              <w:jc w:val="left"/>
              <w:rPr>
                <w:rStyle w:val="Hyperlink"/>
                <w:rtl/>
              </w:rPr>
            </w:pPr>
            <w:hyperlink w:anchor="Seif205" w:tooltip="מרשם הדירקטור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הגבלות על מינויים ופקיעת כהונה</w:t>
            </w:r>
          </w:p>
        </w:tc>
        <w:tc>
          <w:tcPr>
            <w:tcW w:w="567" w:type="dxa"/>
          </w:tcPr>
          <w:p w:rsidR="00930EA8" w:rsidRPr="00930EA8" w:rsidRDefault="00930EA8" w:rsidP="00930EA8">
            <w:pPr>
              <w:spacing w:line="240" w:lineRule="auto"/>
              <w:jc w:val="left"/>
              <w:rPr>
                <w:rStyle w:val="Hyperlink"/>
                <w:rtl/>
              </w:rPr>
            </w:pPr>
            <w:hyperlink w:anchor="hed251" w:tooltip="סימן ב: הגבלות על מינויים ופקיעת כהונ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hed251</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224א </w:t>
            </w:r>
          </w:p>
        </w:tc>
        <w:tc>
          <w:tcPr>
            <w:tcW w:w="5669" w:type="dxa"/>
          </w:tcPr>
          <w:p w:rsidR="00930EA8" w:rsidRPr="00930EA8" w:rsidRDefault="00930EA8" w:rsidP="00930EA8">
            <w:pPr>
              <w:spacing w:line="240" w:lineRule="auto"/>
              <w:jc w:val="left"/>
              <w:rPr>
                <w:rFonts w:cs="Frankruhel"/>
                <w:sz w:val="24"/>
                <w:rtl/>
              </w:rPr>
            </w:pPr>
            <w:r>
              <w:rPr>
                <w:sz w:val="24"/>
                <w:rtl/>
              </w:rPr>
              <w:t>כשירות למינוי</w:t>
            </w:r>
          </w:p>
        </w:tc>
        <w:tc>
          <w:tcPr>
            <w:tcW w:w="567" w:type="dxa"/>
          </w:tcPr>
          <w:p w:rsidR="00930EA8" w:rsidRPr="00930EA8" w:rsidRDefault="00930EA8" w:rsidP="00930EA8">
            <w:pPr>
              <w:spacing w:line="240" w:lineRule="auto"/>
              <w:jc w:val="left"/>
              <w:rPr>
                <w:rStyle w:val="Hyperlink"/>
                <w:rtl/>
              </w:rPr>
            </w:pPr>
            <w:hyperlink w:anchor="Seif398" w:tooltip="כשירות למינו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Seif398</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224ב </w:t>
            </w:r>
          </w:p>
        </w:tc>
        <w:tc>
          <w:tcPr>
            <w:tcW w:w="5669" w:type="dxa"/>
          </w:tcPr>
          <w:p w:rsidR="00930EA8" w:rsidRPr="00930EA8" w:rsidRDefault="00930EA8" w:rsidP="00930EA8">
            <w:pPr>
              <w:spacing w:line="240" w:lineRule="auto"/>
              <w:jc w:val="left"/>
              <w:rPr>
                <w:rFonts w:cs="Frankruhel"/>
                <w:sz w:val="24"/>
                <w:rtl/>
              </w:rPr>
            </w:pPr>
            <w:r>
              <w:rPr>
                <w:sz w:val="24"/>
                <w:rtl/>
              </w:rPr>
              <w:t>הצהרת מועמד לכהן כדירקטור</w:t>
            </w:r>
          </w:p>
        </w:tc>
        <w:tc>
          <w:tcPr>
            <w:tcW w:w="567" w:type="dxa"/>
          </w:tcPr>
          <w:p w:rsidR="00930EA8" w:rsidRPr="00930EA8" w:rsidRDefault="00930EA8" w:rsidP="00930EA8">
            <w:pPr>
              <w:spacing w:line="240" w:lineRule="auto"/>
              <w:jc w:val="left"/>
              <w:rPr>
                <w:rStyle w:val="Hyperlink"/>
                <w:rtl/>
              </w:rPr>
            </w:pPr>
            <w:hyperlink w:anchor="Seif399" w:tooltip="הצהרת מועמד לכהן כדירקט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Seif399</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225 </w:t>
            </w:r>
          </w:p>
        </w:tc>
        <w:tc>
          <w:tcPr>
            <w:tcW w:w="5669" w:type="dxa"/>
          </w:tcPr>
          <w:p w:rsidR="00930EA8" w:rsidRPr="00930EA8" w:rsidRDefault="00930EA8" w:rsidP="00930EA8">
            <w:pPr>
              <w:spacing w:line="240" w:lineRule="auto"/>
              <w:jc w:val="left"/>
              <w:rPr>
                <w:rFonts w:cs="Frankruhel"/>
                <w:sz w:val="24"/>
                <w:rtl/>
              </w:rPr>
            </w:pPr>
            <w:r>
              <w:rPr>
                <w:sz w:val="24"/>
                <w:rtl/>
              </w:rPr>
              <w:t>חובת גילוי</w:t>
            </w:r>
          </w:p>
        </w:tc>
        <w:tc>
          <w:tcPr>
            <w:tcW w:w="567" w:type="dxa"/>
          </w:tcPr>
          <w:p w:rsidR="00930EA8" w:rsidRPr="00930EA8" w:rsidRDefault="00930EA8" w:rsidP="00930EA8">
            <w:pPr>
              <w:spacing w:line="240" w:lineRule="auto"/>
              <w:jc w:val="left"/>
              <w:rPr>
                <w:rStyle w:val="Hyperlink"/>
                <w:rtl/>
              </w:rPr>
            </w:pPr>
            <w:hyperlink w:anchor="Seif206" w:tooltip="חובת גילו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226 </w:t>
            </w:r>
          </w:p>
        </w:tc>
        <w:tc>
          <w:tcPr>
            <w:tcW w:w="5669" w:type="dxa"/>
          </w:tcPr>
          <w:p w:rsidR="00930EA8" w:rsidRPr="00930EA8" w:rsidRDefault="00930EA8" w:rsidP="00930EA8">
            <w:pPr>
              <w:spacing w:line="240" w:lineRule="auto"/>
              <w:jc w:val="left"/>
              <w:rPr>
                <w:rFonts w:cs="Frankruhel"/>
                <w:sz w:val="24"/>
                <w:rtl/>
              </w:rPr>
            </w:pPr>
            <w:r>
              <w:rPr>
                <w:sz w:val="24"/>
                <w:rtl/>
              </w:rPr>
              <w:t>הגבלת מינוי עקב הרשעה</w:t>
            </w:r>
          </w:p>
        </w:tc>
        <w:tc>
          <w:tcPr>
            <w:tcW w:w="567" w:type="dxa"/>
          </w:tcPr>
          <w:p w:rsidR="00930EA8" w:rsidRPr="00930EA8" w:rsidRDefault="00930EA8" w:rsidP="00930EA8">
            <w:pPr>
              <w:spacing w:line="240" w:lineRule="auto"/>
              <w:jc w:val="left"/>
              <w:rPr>
                <w:rStyle w:val="Hyperlink"/>
                <w:rtl/>
              </w:rPr>
            </w:pPr>
            <w:hyperlink w:anchor="Seif207" w:tooltip="הגבלת מינוי עקב הרשע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226א </w:t>
            </w:r>
          </w:p>
        </w:tc>
        <w:tc>
          <w:tcPr>
            <w:tcW w:w="5669" w:type="dxa"/>
          </w:tcPr>
          <w:p w:rsidR="00930EA8" w:rsidRPr="00930EA8" w:rsidRDefault="00930EA8" w:rsidP="00930EA8">
            <w:pPr>
              <w:spacing w:line="240" w:lineRule="auto"/>
              <w:jc w:val="left"/>
              <w:rPr>
                <w:rFonts w:cs="Frankruhel"/>
                <w:sz w:val="24"/>
                <w:rtl/>
              </w:rPr>
            </w:pPr>
            <w:r>
              <w:rPr>
                <w:sz w:val="24"/>
                <w:rtl/>
              </w:rPr>
              <w:t>הגבלת מינוי עקב החלטה של ועדת האכיפה המינהלית</w:t>
            </w:r>
          </w:p>
        </w:tc>
        <w:tc>
          <w:tcPr>
            <w:tcW w:w="567" w:type="dxa"/>
          </w:tcPr>
          <w:p w:rsidR="00930EA8" w:rsidRPr="00930EA8" w:rsidRDefault="00930EA8" w:rsidP="00930EA8">
            <w:pPr>
              <w:spacing w:line="240" w:lineRule="auto"/>
              <w:jc w:val="left"/>
              <w:rPr>
                <w:rStyle w:val="Hyperlink"/>
                <w:rtl/>
              </w:rPr>
            </w:pPr>
            <w:hyperlink w:anchor="Seif405" w:tooltip="הגבלת מינוי עקב החלטה של ועדת האכיפה המינה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Seif405</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227 </w:t>
            </w:r>
          </w:p>
        </w:tc>
        <w:tc>
          <w:tcPr>
            <w:tcW w:w="5669" w:type="dxa"/>
          </w:tcPr>
          <w:p w:rsidR="00930EA8" w:rsidRPr="00930EA8" w:rsidRDefault="00930EA8" w:rsidP="00930EA8">
            <w:pPr>
              <w:spacing w:line="240" w:lineRule="auto"/>
              <w:jc w:val="left"/>
              <w:rPr>
                <w:rFonts w:cs="Frankruhel"/>
                <w:sz w:val="24"/>
                <w:rtl/>
              </w:rPr>
            </w:pPr>
            <w:r>
              <w:rPr>
                <w:sz w:val="24"/>
                <w:rtl/>
              </w:rPr>
              <w:t>הגבלת מינוי</w:t>
            </w:r>
          </w:p>
        </w:tc>
        <w:tc>
          <w:tcPr>
            <w:tcW w:w="567" w:type="dxa"/>
          </w:tcPr>
          <w:p w:rsidR="00930EA8" w:rsidRPr="00930EA8" w:rsidRDefault="00930EA8" w:rsidP="00930EA8">
            <w:pPr>
              <w:spacing w:line="240" w:lineRule="auto"/>
              <w:jc w:val="left"/>
              <w:rPr>
                <w:rStyle w:val="Hyperlink"/>
                <w:rtl/>
              </w:rPr>
            </w:pPr>
            <w:hyperlink w:anchor="Seif208" w:tooltip="הגבלת מינו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227א </w:t>
            </w:r>
          </w:p>
        </w:tc>
        <w:tc>
          <w:tcPr>
            <w:tcW w:w="5669" w:type="dxa"/>
          </w:tcPr>
          <w:p w:rsidR="00930EA8" w:rsidRPr="00930EA8" w:rsidRDefault="00930EA8" w:rsidP="00930EA8">
            <w:pPr>
              <w:spacing w:line="240" w:lineRule="auto"/>
              <w:jc w:val="left"/>
              <w:rPr>
                <w:rFonts w:cs="Frankruhel"/>
                <w:sz w:val="24"/>
                <w:rtl/>
              </w:rPr>
            </w:pPr>
            <w:r>
              <w:rPr>
                <w:sz w:val="24"/>
                <w:rtl/>
              </w:rPr>
              <w:t>חובת הודעה</w:t>
            </w:r>
          </w:p>
        </w:tc>
        <w:tc>
          <w:tcPr>
            <w:tcW w:w="567" w:type="dxa"/>
          </w:tcPr>
          <w:p w:rsidR="00930EA8" w:rsidRPr="00930EA8" w:rsidRDefault="00930EA8" w:rsidP="00930EA8">
            <w:pPr>
              <w:spacing w:line="240" w:lineRule="auto"/>
              <w:jc w:val="left"/>
              <w:rPr>
                <w:rStyle w:val="Hyperlink"/>
                <w:rtl/>
              </w:rPr>
            </w:pPr>
            <w:hyperlink w:anchor="Seif400" w:tooltip="חובת הודע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Seif400</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228 </w:t>
            </w:r>
          </w:p>
        </w:tc>
        <w:tc>
          <w:tcPr>
            <w:tcW w:w="5669" w:type="dxa"/>
          </w:tcPr>
          <w:p w:rsidR="00930EA8" w:rsidRPr="00930EA8" w:rsidRDefault="00930EA8" w:rsidP="00930EA8">
            <w:pPr>
              <w:spacing w:line="240" w:lineRule="auto"/>
              <w:jc w:val="left"/>
              <w:rPr>
                <w:rFonts w:cs="Frankruhel"/>
                <w:sz w:val="24"/>
                <w:rtl/>
              </w:rPr>
            </w:pPr>
            <w:r>
              <w:rPr>
                <w:sz w:val="24"/>
                <w:rtl/>
              </w:rPr>
              <w:t>פקיעת כהונה</w:t>
            </w:r>
          </w:p>
        </w:tc>
        <w:tc>
          <w:tcPr>
            <w:tcW w:w="567" w:type="dxa"/>
          </w:tcPr>
          <w:p w:rsidR="00930EA8" w:rsidRPr="00930EA8" w:rsidRDefault="00930EA8" w:rsidP="00930EA8">
            <w:pPr>
              <w:spacing w:line="240" w:lineRule="auto"/>
              <w:jc w:val="left"/>
              <w:rPr>
                <w:rStyle w:val="Hyperlink"/>
                <w:rtl/>
              </w:rPr>
            </w:pPr>
            <w:hyperlink w:anchor="Seif209" w:tooltip="פקיעת כהונ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229 </w:t>
            </w:r>
          </w:p>
        </w:tc>
        <w:tc>
          <w:tcPr>
            <w:tcW w:w="5669" w:type="dxa"/>
          </w:tcPr>
          <w:p w:rsidR="00930EA8" w:rsidRPr="00930EA8" w:rsidRDefault="00930EA8" w:rsidP="00930EA8">
            <w:pPr>
              <w:spacing w:line="240" w:lineRule="auto"/>
              <w:jc w:val="left"/>
              <w:rPr>
                <w:rFonts w:cs="Frankruhel"/>
                <w:sz w:val="24"/>
                <w:rtl/>
              </w:rPr>
            </w:pPr>
            <w:r>
              <w:rPr>
                <w:sz w:val="24"/>
                <w:rtl/>
              </w:rPr>
              <w:t>התפטרות דירקטור</w:t>
            </w:r>
          </w:p>
        </w:tc>
        <w:tc>
          <w:tcPr>
            <w:tcW w:w="567" w:type="dxa"/>
          </w:tcPr>
          <w:p w:rsidR="00930EA8" w:rsidRPr="00930EA8" w:rsidRDefault="00930EA8" w:rsidP="00930EA8">
            <w:pPr>
              <w:spacing w:line="240" w:lineRule="auto"/>
              <w:jc w:val="left"/>
              <w:rPr>
                <w:rStyle w:val="Hyperlink"/>
                <w:rtl/>
              </w:rPr>
            </w:pPr>
            <w:hyperlink w:anchor="Seif210" w:tooltip="התפטרות דירקט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230 </w:t>
            </w:r>
          </w:p>
        </w:tc>
        <w:tc>
          <w:tcPr>
            <w:tcW w:w="5669" w:type="dxa"/>
          </w:tcPr>
          <w:p w:rsidR="00930EA8" w:rsidRPr="00930EA8" w:rsidRDefault="00930EA8" w:rsidP="00930EA8">
            <w:pPr>
              <w:spacing w:line="240" w:lineRule="auto"/>
              <w:jc w:val="left"/>
              <w:rPr>
                <w:rFonts w:cs="Frankruhel"/>
                <w:sz w:val="24"/>
                <w:rtl/>
              </w:rPr>
            </w:pPr>
            <w:r>
              <w:rPr>
                <w:sz w:val="24"/>
                <w:rtl/>
              </w:rPr>
              <w:t>פיטורי דירקטור</w:t>
            </w:r>
          </w:p>
        </w:tc>
        <w:tc>
          <w:tcPr>
            <w:tcW w:w="567" w:type="dxa"/>
          </w:tcPr>
          <w:p w:rsidR="00930EA8" w:rsidRPr="00930EA8" w:rsidRDefault="00930EA8" w:rsidP="00930EA8">
            <w:pPr>
              <w:spacing w:line="240" w:lineRule="auto"/>
              <w:jc w:val="left"/>
              <w:rPr>
                <w:rStyle w:val="Hyperlink"/>
                <w:rtl/>
              </w:rPr>
            </w:pPr>
            <w:hyperlink w:anchor="Seif211" w:tooltip="פיטורי דירקט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231 </w:t>
            </w:r>
          </w:p>
        </w:tc>
        <w:tc>
          <w:tcPr>
            <w:tcW w:w="5669" w:type="dxa"/>
          </w:tcPr>
          <w:p w:rsidR="00930EA8" w:rsidRPr="00930EA8" w:rsidRDefault="00930EA8" w:rsidP="00930EA8">
            <w:pPr>
              <w:spacing w:line="240" w:lineRule="auto"/>
              <w:jc w:val="left"/>
              <w:rPr>
                <w:rFonts w:cs="Frankruhel"/>
                <w:sz w:val="24"/>
                <w:rtl/>
              </w:rPr>
            </w:pPr>
            <w:r>
              <w:rPr>
                <w:sz w:val="24"/>
                <w:rtl/>
              </w:rPr>
              <w:t>חובה לסיים כהונה</w:t>
            </w:r>
          </w:p>
        </w:tc>
        <w:tc>
          <w:tcPr>
            <w:tcW w:w="567" w:type="dxa"/>
          </w:tcPr>
          <w:p w:rsidR="00930EA8" w:rsidRPr="00930EA8" w:rsidRDefault="00930EA8" w:rsidP="00930EA8">
            <w:pPr>
              <w:spacing w:line="240" w:lineRule="auto"/>
              <w:jc w:val="left"/>
              <w:rPr>
                <w:rStyle w:val="Hyperlink"/>
                <w:rtl/>
              </w:rPr>
            </w:pPr>
            <w:hyperlink w:anchor="Seif212" w:tooltip="חובה לסיים כהונ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232 </w:t>
            </w:r>
          </w:p>
        </w:tc>
        <w:tc>
          <w:tcPr>
            <w:tcW w:w="5669" w:type="dxa"/>
          </w:tcPr>
          <w:p w:rsidR="00930EA8" w:rsidRPr="00930EA8" w:rsidRDefault="00930EA8" w:rsidP="00930EA8">
            <w:pPr>
              <w:spacing w:line="240" w:lineRule="auto"/>
              <w:jc w:val="left"/>
              <w:rPr>
                <w:rFonts w:cs="Frankruhel"/>
                <w:sz w:val="24"/>
                <w:rtl/>
              </w:rPr>
            </w:pPr>
            <w:r>
              <w:rPr>
                <w:sz w:val="24"/>
                <w:rtl/>
              </w:rPr>
              <w:t>פקיעת כהונה עקב עבירה</w:t>
            </w:r>
          </w:p>
        </w:tc>
        <w:tc>
          <w:tcPr>
            <w:tcW w:w="567" w:type="dxa"/>
          </w:tcPr>
          <w:p w:rsidR="00930EA8" w:rsidRPr="00930EA8" w:rsidRDefault="00930EA8" w:rsidP="00930EA8">
            <w:pPr>
              <w:spacing w:line="240" w:lineRule="auto"/>
              <w:jc w:val="left"/>
              <w:rPr>
                <w:rStyle w:val="Hyperlink"/>
                <w:rtl/>
              </w:rPr>
            </w:pPr>
            <w:hyperlink w:anchor="Seif213" w:tooltip="פקיעת כהונה עקב עבי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232א </w:t>
            </w:r>
          </w:p>
        </w:tc>
        <w:tc>
          <w:tcPr>
            <w:tcW w:w="5669" w:type="dxa"/>
          </w:tcPr>
          <w:p w:rsidR="00930EA8" w:rsidRPr="00930EA8" w:rsidRDefault="00930EA8" w:rsidP="00930EA8">
            <w:pPr>
              <w:spacing w:line="240" w:lineRule="auto"/>
              <w:jc w:val="left"/>
              <w:rPr>
                <w:rFonts w:cs="Frankruhel"/>
                <w:sz w:val="24"/>
                <w:rtl/>
              </w:rPr>
            </w:pPr>
            <w:r>
              <w:rPr>
                <w:sz w:val="24"/>
                <w:rtl/>
              </w:rPr>
              <w:t>פקיעת כהונה עקב החלטה של ועדת האכיפה המינהלית</w:t>
            </w:r>
          </w:p>
        </w:tc>
        <w:tc>
          <w:tcPr>
            <w:tcW w:w="567" w:type="dxa"/>
          </w:tcPr>
          <w:p w:rsidR="00930EA8" w:rsidRPr="00930EA8" w:rsidRDefault="00930EA8" w:rsidP="00930EA8">
            <w:pPr>
              <w:spacing w:line="240" w:lineRule="auto"/>
              <w:jc w:val="left"/>
              <w:rPr>
                <w:rStyle w:val="Hyperlink"/>
                <w:rtl/>
              </w:rPr>
            </w:pPr>
            <w:hyperlink w:anchor="Seif406" w:tooltip="פקיעת כהונה עקב החלטה של ועדת האכיפה המינה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Seif406</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233 </w:t>
            </w:r>
          </w:p>
        </w:tc>
        <w:tc>
          <w:tcPr>
            <w:tcW w:w="5669" w:type="dxa"/>
          </w:tcPr>
          <w:p w:rsidR="00930EA8" w:rsidRPr="00930EA8" w:rsidRDefault="00930EA8" w:rsidP="00930EA8">
            <w:pPr>
              <w:spacing w:line="240" w:lineRule="auto"/>
              <w:jc w:val="left"/>
              <w:rPr>
                <w:rFonts w:cs="Frankruhel"/>
                <w:sz w:val="24"/>
                <w:rtl/>
              </w:rPr>
            </w:pPr>
            <w:r>
              <w:rPr>
                <w:sz w:val="24"/>
                <w:rtl/>
              </w:rPr>
              <w:t>פסלות לפי החלטת בית משפט</w:t>
            </w:r>
          </w:p>
        </w:tc>
        <w:tc>
          <w:tcPr>
            <w:tcW w:w="567" w:type="dxa"/>
          </w:tcPr>
          <w:p w:rsidR="00930EA8" w:rsidRPr="00930EA8" w:rsidRDefault="00930EA8" w:rsidP="00930EA8">
            <w:pPr>
              <w:spacing w:line="240" w:lineRule="auto"/>
              <w:jc w:val="left"/>
              <w:rPr>
                <w:rStyle w:val="Hyperlink"/>
                <w:rtl/>
              </w:rPr>
            </w:pPr>
            <w:hyperlink w:anchor="Seif214" w:tooltip="פסלות לפי החלטת בית 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234 </w:t>
            </w:r>
          </w:p>
        </w:tc>
        <w:tc>
          <w:tcPr>
            <w:tcW w:w="5669" w:type="dxa"/>
          </w:tcPr>
          <w:p w:rsidR="00930EA8" w:rsidRPr="00930EA8" w:rsidRDefault="00930EA8" w:rsidP="00930EA8">
            <w:pPr>
              <w:spacing w:line="240" w:lineRule="auto"/>
              <w:jc w:val="left"/>
              <w:rPr>
                <w:rFonts w:cs="Frankruhel"/>
                <w:sz w:val="24"/>
                <w:rtl/>
              </w:rPr>
            </w:pPr>
            <w:r>
              <w:rPr>
                <w:sz w:val="24"/>
                <w:rtl/>
              </w:rPr>
              <w:t>חובת אמונים</w:t>
            </w:r>
          </w:p>
        </w:tc>
        <w:tc>
          <w:tcPr>
            <w:tcW w:w="567" w:type="dxa"/>
          </w:tcPr>
          <w:p w:rsidR="00930EA8" w:rsidRPr="00930EA8" w:rsidRDefault="00930EA8" w:rsidP="00930EA8">
            <w:pPr>
              <w:spacing w:line="240" w:lineRule="auto"/>
              <w:jc w:val="left"/>
              <w:rPr>
                <w:rStyle w:val="Hyperlink"/>
                <w:rtl/>
              </w:rPr>
            </w:pPr>
            <w:hyperlink w:anchor="Seif215" w:tooltip="חובת אמונ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ג': תאגיד כדירקטור</w:t>
            </w:r>
          </w:p>
        </w:tc>
        <w:tc>
          <w:tcPr>
            <w:tcW w:w="567" w:type="dxa"/>
          </w:tcPr>
          <w:p w:rsidR="00930EA8" w:rsidRPr="00930EA8" w:rsidRDefault="00930EA8" w:rsidP="00930EA8">
            <w:pPr>
              <w:spacing w:line="240" w:lineRule="auto"/>
              <w:jc w:val="left"/>
              <w:rPr>
                <w:rStyle w:val="Hyperlink"/>
                <w:rtl/>
              </w:rPr>
            </w:pPr>
            <w:hyperlink w:anchor="hed252" w:tooltip="סימן ג: תאגיד כדירקט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hed252</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235 </w:t>
            </w:r>
          </w:p>
        </w:tc>
        <w:tc>
          <w:tcPr>
            <w:tcW w:w="5669" w:type="dxa"/>
          </w:tcPr>
          <w:p w:rsidR="00930EA8" w:rsidRPr="00930EA8" w:rsidRDefault="00930EA8" w:rsidP="00930EA8">
            <w:pPr>
              <w:spacing w:line="240" w:lineRule="auto"/>
              <w:jc w:val="left"/>
              <w:rPr>
                <w:rFonts w:cs="Frankruhel"/>
                <w:sz w:val="24"/>
                <w:rtl/>
              </w:rPr>
            </w:pPr>
            <w:r>
              <w:rPr>
                <w:sz w:val="24"/>
                <w:rtl/>
              </w:rPr>
              <w:t>תאגיד כדירקטור</w:t>
            </w:r>
          </w:p>
        </w:tc>
        <w:tc>
          <w:tcPr>
            <w:tcW w:w="567" w:type="dxa"/>
          </w:tcPr>
          <w:p w:rsidR="00930EA8" w:rsidRPr="00930EA8" w:rsidRDefault="00930EA8" w:rsidP="00930EA8">
            <w:pPr>
              <w:spacing w:line="240" w:lineRule="auto"/>
              <w:jc w:val="left"/>
              <w:rPr>
                <w:rStyle w:val="Hyperlink"/>
                <w:rtl/>
              </w:rPr>
            </w:pPr>
            <w:hyperlink w:anchor="Seif216" w:tooltip="תאגיד כדירקט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236 </w:t>
            </w:r>
          </w:p>
        </w:tc>
        <w:tc>
          <w:tcPr>
            <w:tcW w:w="5669" w:type="dxa"/>
          </w:tcPr>
          <w:p w:rsidR="00930EA8" w:rsidRPr="00930EA8" w:rsidRDefault="00930EA8" w:rsidP="00930EA8">
            <w:pPr>
              <w:spacing w:line="240" w:lineRule="auto"/>
              <w:jc w:val="left"/>
              <w:rPr>
                <w:rFonts w:cs="Frankruhel"/>
                <w:sz w:val="24"/>
                <w:rtl/>
              </w:rPr>
            </w:pPr>
            <w:r>
              <w:rPr>
                <w:sz w:val="24"/>
                <w:rtl/>
              </w:rPr>
              <w:t>יחיד המכהן מטעם התאגיד</w:t>
            </w:r>
          </w:p>
        </w:tc>
        <w:tc>
          <w:tcPr>
            <w:tcW w:w="567" w:type="dxa"/>
          </w:tcPr>
          <w:p w:rsidR="00930EA8" w:rsidRPr="00930EA8" w:rsidRDefault="00930EA8" w:rsidP="00930EA8">
            <w:pPr>
              <w:spacing w:line="240" w:lineRule="auto"/>
              <w:jc w:val="left"/>
              <w:rPr>
                <w:rStyle w:val="Hyperlink"/>
                <w:rtl/>
              </w:rPr>
            </w:pPr>
            <w:hyperlink w:anchor="Seif217" w:tooltip="יחיד המכהן מטעם התאגיד"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ד': דירקטור חליף</w:t>
            </w:r>
          </w:p>
        </w:tc>
        <w:tc>
          <w:tcPr>
            <w:tcW w:w="567" w:type="dxa"/>
          </w:tcPr>
          <w:p w:rsidR="00930EA8" w:rsidRPr="00930EA8" w:rsidRDefault="00930EA8" w:rsidP="00930EA8">
            <w:pPr>
              <w:spacing w:line="240" w:lineRule="auto"/>
              <w:jc w:val="left"/>
              <w:rPr>
                <w:rStyle w:val="Hyperlink"/>
                <w:rtl/>
              </w:rPr>
            </w:pPr>
            <w:hyperlink w:anchor="hed253" w:tooltip="סימן ד: דירקטור חליף"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hed253</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237 </w:t>
            </w:r>
          </w:p>
        </w:tc>
        <w:tc>
          <w:tcPr>
            <w:tcW w:w="5669" w:type="dxa"/>
          </w:tcPr>
          <w:p w:rsidR="00930EA8" w:rsidRPr="00930EA8" w:rsidRDefault="00930EA8" w:rsidP="00930EA8">
            <w:pPr>
              <w:spacing w:line="240" w:lineRule="auto"/>
              <w:jc w:val="left"/>
              <w:rPr>
                <w:rFonts w:cs="Frankruhel"/>
                <w:sz w:val="24"/>
                <w:rtl/>
              </w:rPr>
            </w:pPr>
            <w:r>
              <w:rPr>
                <w:sz w:val="24"/>
                <w:rtl/>
              </w:rPr>
              <w:t>דירקטור חליף</w:t>
            </w:r>
          </w:p>
        </w:tc>
        <w:tc>
          <w:tcPr>
            <w:tcW w:w="567" w:type="dxa"/>
          </w:tcPr>
          <w:p w:rsidR="00930EA8" w:rsidRPr="00930EA8" w:rsidRDefault="00930EA8" w:rsidP="00930EA8">
            <w:pPr>
              <w:spacing w:line="240" w:lineRule="auto"/>
              <w:jc w:val="left"/>
              <w:rPr>
                <w:rStyle w:val="Hyperlink"/>
                <w:rtl/>
              </w:rPr>
            </w:pPr>
            <w:hyperlink w:anchor="Seif218" w:tooltip="דירקטור חליף"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238 </w:t>
            </w:r>
          </w:p>
        </w:tc>
        <w:tc>
          <w:tcPr>
            <w:tcW w:w="5669" w:type="dxa"/>
          </w:tcPr>
          <w:p w:rsidR="00930EA8" w:rsidRPr="00930EA8" w:rsidRDefault="00930EA8" w:rsidP="00930EA8">
            <w:pPr>
              <w:spacing w:line="240" w:lineRule="auto"/>
              <w:jc w:val="left"/>
              <w:rPr>
                <w:rFonts w:cs="Frankruhel"/>
                <w:sz w:val="24"/>
                <w:rtl/>
              </w:rPr>
            </w:pPr>
            <w:r>
              <w:rPr>
                <w:sz w:val="24"/>
                <w:rtl/>
              </w:rPr>
              <w:t>אחריות דירקטור חליף</w:t>
            </w:r>
          </w:p>
        </w:tc>
        <w:tc>
          <w:tcPr>
            <w:tcW w:w="567" w:type="dxa"/>
          </w:tcPr>
          <w:p w:rsidR="00930EA8" w:rsidRPr="00930EA8" w:rsidRDefault="00930EA8" w:rsidP="00930EA8">
            <w:pPr>
              <w:spacing w:line="240" w:lineRule="auto"/>
              <w:jc w:val="left"/>
              <w:rPr>
                <w:rStyle w:val="Hyperlink"/>
                <w:rtl/>
              </w:rPr>
            </w:pPr>
            <w:hyperlink w:anchor="Seif219" w:tooltip="אחריות דירקטור חליף"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ה': דירקטור חיצוני</w:t>
            </w:r>
          </w:p>
        </w:tc>
        <w:tc>
          <w:tcPr>
            <w:tcW w:w="567" w:type="dxa"/>
          </w:tcPr>
          <w:p w:rsidR="00930EA8" w:rsidRPr="00930EA8" w:rsidRDefault="00930EA8" w:rsidP="00930EA8">
            <w:pPr>
              <w:spacing w:line="240" w:lineRule="auto"/>
              <w:jc w:val="left"/>
              <w:rPr>
                <w:rStyle w:val="Hyperlink"/>
                <w:rtl/>
              </w:rPr>
            </w:pPr>
            <w:hyperlink w:anchor="hed254" w:tooltip="סימן ה: דירקטור חיצונ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hed254</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239 </w:t>
            </w:r>
          </w:p>
        </w:tc>
        <w:tc>
          <w:tcPr>
            <w:tcW w:w="5669" w:type="dxa"/>
          </w:tcPr>
          <w:p w:rsidR="00930EA8" w:rsidRPr="00930EA8" w:rsidRDefault="00930EA8" w:rsidP="00930EA8">
            <w:pPr>
              <w:spacing w:line="240" w:lineRule="auto"/>
              <w:jc w:val="left"/>
              <w:rPr>
                <w:rFonts w:cs="Frankruhel"/>
                <w:sz w:val="24"/>
                <w:rtl/>
              </w:rPr>
            </w:pPr>
            <w:r>
              <w:rPr>
                <w:sz w:val="24"/>
                <w:rtl/>
              </w:rPr>
              <w:t>חובת מינוי</w:t>
            </w:r>
          </w:p>
        </w:tc>
        <w:tc>
          <w:tcPr>
            <w:tcW w:w="567" w:type="dxa"/>
          </w:tcPr>
          <w:p w:rsidR="00930EA8" w:rsidRPr="00930EA8" w:rsidRDefault="00930EA8" w:rsidP="00930EA8">
            <w:pPr>
              <w:spacing w:line="240" w:lineRule="auto"/>
              <w:jc w:val="left"/>
              <w:rPr>
                <w:rStyle w:val="Hyperlink"/>
                <w:rtl/>
              </w:rPr>
            </w:pPr>
            <w:hyperlink w:anchor="Seif220" w:tooltip="חובת מינו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240 </w:t>
            </w:r>
          </w:p>
        </w:tc>
        <w:tc>
          <w:tcPr>
            <w:tcW w:w="5669" w:type="dxa"/>
          </w:tcPr>
          <w:p w:rsidR="00930EA8" w:rsidRPr="00930EA8" w:rsidRDefault="00930EA8" w:rsidP="00930EA8">
            <w:pPr>
              <w:spacing w:line="240" w:lineRule="auto"/>
              <w:jc w:val="left"/>
              <w:rPr>
                <w:rFonts w:cs="Frankruhel"/>
                <w:sz w:val="24"/>
                <w:rtl/>
              </w:rPr>
            </w:pPr>
            <w:r>
              <w:rPr>
                <w:sz w:val="24"/>
                <w:rtl/>
              </w:rPr>
              <w:t>כשירות למינוי</w:t>
            </w:r>
          </w:p>
        </w:tc>
        <w:tc>
          <w:tcPr>
            <w:tcW w:w="567" w:type="dxa"/>
          </w:tcPr>
          <w:p w:rsidR="00930EA8" w:rsidRPr="00930EA8" w:rsidRDefault="00930EA8" w:rsidP="00930EA8">
            <w:pPr>
              <w:spacing w:line="240" w:lineRule="auto"/>
              <w:jc w:val="left"/>
              <w:rPr>
                <w:rStyle w:val="Hyperlink"/>
                <w:rtl/>
              </w:rPr>
            </w:pPr>
            <w:hyperlink w:anchor="Seif221" w:tooltip="כשירות למינו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241 </w:t>
            </w:r>
          </w:p>
        </w:tc>
        <w:tc>
          <w:tcPr>
            <w:tcW w:w="5669" w:type="dxa"/>
          </w:tcPr>
          <w:p w:rsidR="00930EA8" w:rsidRPr="00930EA8" w:rsidRDefault="00930EA8" w:rsidP="00930EA8">
            <w:pPr>
              <w:spacing w:line="240" w:lineRule="auto"/>
              <w:jc w:val="left"/>
              <w:rPr>
                <w:rFonts w:cs="Frankruhel"/>
                <w:sz w:val="24"/>
                <w:rtl/>
              </w:rPr>
            </w:pPr>
            <w:r>
              <w:rPr>
                <w:sz w:val="24"/>
                <w:rtl/>
              </w:rPr>
              <w:t>הצהרה</w:t>
            </w:r>
          </w:p>
        </w:tc>
        <w:tc>
          <w:tcPr>
            <w:tcW w:w="567" w:type="dxa"/>
          </w:tcPr>
          <w:p w:rsidR="00930EA8" w:rsidRPr="00930EA8" w:rsidRDefault="00930EA8" w:rsidP="00930EA8">
            <w:pPr>
              <w:spacing w:line="240" w:lineRule="auto"/>
              <w:jc w:val="left"/>
              <w:rPr>
                <w:rStyle w:val="Hyperlink"/>
                <w:rtl/>
              </w:rPr>
            </w:pPr>
            <w:hyperlink w:anchor="Seif222" w:tooltip="הצה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242 </w:t>
            </w:r>
          </w:p>
        </w:tc>
        <w:tc>
          <w:tcPr>
            <w:tcW w:w="5669" w:type="dxa"/>
          </w:tcPr>
          <w:p w:rsidR="00930EA8" w:rsidRPr="00930EA8" w:rsidRDefault="00930EA8" w:rsidP="00930EA8">
            <w:pPr>
              <w:spacing w:line="240" w:lineRule="auto"/>
              <w:jc w:val="left"/>
              <w:rPr>
                <w:rFonts w:cs="Frankruhel"/>
                <w:sz w:val="24"/>
                <w:rtl/>
              </w:rPr>
            </w:pPr>
            <w:r>
              <w:rPr>
                <w:sz w:val="24"/>
                <w:rtl/>
              </w:rPr>
              <w:t>דירקטורים חיצוניים ראשונים</w:t>
            </w:r>
          </w:p>
        </w:tc>
        <w:tc>
          <w:tcPr>
            <w:tcW w:w="567" w:type="dxa"/>
          </w:tcPr>
          <w:p w:rsidR="00930EA8" w:rsidRPr="00930EA8" w:rsidRDefault="00930EA8" w:rsidP="00930EA8">
            <w:pPr>
              <w:spacing w:line="240" w:lineRule="auto"/>
              <w:jc w:val="left"/>
              <w:rPr>
                <w:rStyle w:val="Hyperlink"/>
                <w:rtl/>
              </w:rPr>
            </w:pPr>
            <w:hyperlink w:anchor="Seif223" w:tooltip="דירקטורים חיצוניים ראשונ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243 </w:t>
            </w:r>
          </w:p>
        </w:tc>
        <w:tc>
          <w:tcPr>
            <w:tcW w:w="5669" w:type="dxa"/>
          </w:tcPr>
          <w:p w:rsidR="00930EA8" w:rsidRPr="00930EA8" w:rsidRDefault="00930EA8" w:rsidP="00930EA8">
            <w:pPr>
              <w:spacing w:line="240" w:lineRule="auto"/>
              <w:jc w:val="left"/>
              <w:rPr>
                <w:rFonts w:cs="Frankruhel"/>
                <w:sz w:val="24"/>
                <w:rtl/>
              </w:rPr>
            </w:pPr>
            <w:r>
              <w:rPr>
                <w:sz w:val="24"/>
                <w:rtl/>
              </w:rPr>
              <w:t>השתתפות בועדות</w:t>
            </w:r>
          </w:p>
        </w:tc>
        <w:tc>
          <w:tcPr>
            <w:tcW w:w="567" w:type="dxa"/>
          </w:tcPr>
          <w:p w:rsidR="00930EA8" w:rsidRPr="00930EA8" w:rsidRDefault="00930EA8" w:rsidP="00930EA8">
            <w:pPr>
              <w:spacing w:line="240" w:lineRule="auto"/>
              <w:jc w:val="left"/>
              <w:rPr>
                <w:rStyle w:val="Hyperlink"/>
                <w:rtl/>
              </w:rPr>
            </w:pPr>
            <w:hyperlink w:anchor="Seif224" w:tooltip="השתתפות בועד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244 </w:t>
            </w:r>
          </w:p>
        </w:tc>
        <w:tc>
          <w:tcPr>
            <w:tcW w:w="5669" w:type="dxa"/>
          </w:tcPr>
          <w:p w:rsidR="00930EA8" w:rsidRPr="00930EA8" w:rsidRDefault="00930EA8" w:rsidP="00930EA8">
            <w:pPr>
              <w:spacing w:line="240" w:lineRule="auto"/>
              <w:jc w:val="left"/>
              <w:rPr>
                <w:rFonts w:cs="Frankruhel"/>
                <w:sz w:val="24"/>
                <w:rtl/>
              </w:rPr>
            </w:pPr>
            <w:r>
              <w:rPr>
                <w:sz w:val="24"/>
                <w:rtl/>
              </w:rPr>
              <w:t>גמול והחזר הוצאות</w:t>
            </w:r>
          </w:p>
        </w:tc>
        <w:tc>
          <w:tcPr>
            <w:tcW w:w="567" w:type="dxa"/>
          </w:tcPr>
          <w:p w:rsidR="00930EA8" w:rsidRPr="00930EA8" w:rsidRDefault="00930EA8" w:rsidP="00930EA8">
            <w:pPr>
              <w:spacing w:line="240" w:lineRule="auto"/>
              <w:jc w:val="left"/>
              <w:rPr>
                <w:rStyle w:val="Hyperlink"/>
                <w:rtl/>
              </w:rPr>
            </w:pPr>
            <w:hyperlink w:anchor="Seif225" w:tooltip="גמול והחזר הוצא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245 </w:t>
            </w:r>
          </w:p>
        </w:tc>
        <w:tc>
          <w:tcPr>
            <w:tcW w:w="5669" w:type="dxa"/>
          </w:tcPr>
          <w:p w:rsidR="00930EA8" w:rsidRPr="00930EA8" w:rsidRDefault="00930EA8" w:rsidP="00930EA8">
            <w:pPr>
              <w:spacing w:line="240" w:lineRule="auto"/>
              <w:jc w:val="left"/>
              <w:rPr>
                <w:rFonts w:cs="Frankruhel"/>
                <w:sz w:val="24"/>
                <w:rtl/>
              </w:rPr>
            </w:pPr>
            <w:r>
              <w:rPr>
                <w:sz w:val="24"/>
                <w:rtl/>
              </w:rPr>
              <w:t>משך כהונה</w:t>
            </w:r>
          </w:p>
        </w:tc>
        <w:tc>
          <w:tcPr>
            <w:tcW w:w="567" w:type="dxa"/>
          </w:tcPr>
          <w:p w:rsidR="00930EA8" w:rsidRPr="00930EA8" w:rsidRDefault="00930EA8" w:rsidP="00930EA8">
            <w:pPr>
              <w:spacing w:line="240" w:lineRule="auto"/>
              <w:jc w:val="left"/>
              <w:rPr>
                <w:rStyle w:val="Hyperlink"/>
                <w:rtl/>
              </w:rPr>
            </w:pPr>
            <w:hyperlink w:anchor="Seif226" w:tooltip="משך כהונ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245א </w:t>
            </w:r>
          </w:p>
        </w:tc>
        <w:tc>
          <w:tcPr>
            <w:tcW w:w="5669" w:type="dxa"/>
          </w:tcPr>
          <w:p w:rsidR="00930EA8" w:rsidRPr="00930EA8" w:rsidRDefault="00930EA8" w:rsidP="00930EA8">
            <w:pPr>
              <w:spacing w:line="240" w:lineRule="auto"/>
              <w:jc w:val="left"/>
              <w:rPr>
                <w:rFonts w:cs="Frankruhel"/>
                <w:sz w:val="24"/>
                <w:rtl/>
              </w:rPr>
            </w:pPr>
            <w:r>
              <w:rPr>
                <w:sz w:val="24"/>
                <w:rtl/>
              </w:rPr>
              <w:t>חובת הודעה</w:t>
            </w:r>
          </w:p>
        </w:tc>
        <w:tc>
          <w:tcPr>
            <w:tcW w:w="567" w:type="dxa"/>
          </w:tcPr>
          <w:p w:rsidR="00930EA8" w:rsidRPr="00930EA8" w:rsidRDefault="00930EA8" w:rsidP="00930EA8">
            <w:pPr>
              <w:spacing w:line="240" w:lineRule="auto"/>
              <w:jc w:val="left"/>
              <w:rPr>
                <w:rStyle w:val="Hyperlink"/>
                <w:rtl/>
              </w:rPr>
            </w:pPr>
            <w:hyperlink w:anchor="Seif401" w:tooltip="חובת הודע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Seif401</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246 </w:t>
            </w:r>
          </w:p>
        </w:tc>
        <w:tc>
          <w:tcPr>
            <w:tcW w:w="5669" w:type="dxa"/>
          </w:tcPr>
          <w:p w:rsidR="00930EA8" w:rsidRPr="00930EA8" w:rsidRDefault="00930EA8" w:rsidP="00930EA8">
            <w:pPr>
              <w:spacing w:line="240" w:lineRule="auto"/>
              <w:jc w:val="left"/>
              <w:rPr>
                <w:rFonts w:cs="Frankruhel"/>
                <w:sz w:val="24"/>
                <w:rtl/>
              </w:rPr>
            </w:pPr>
            <w:r>
              <w:rPr>
                <w:sz w:val="24"/>
                <w:rtl/>
              </w:rPr>
              <w:t>הפסקת כהונה בידי האסיפה הכללית</w:t>
            </w:r>
          </w:p>
        </w:tc>
        <w:tc>
          <w:tcPr>
            <w:tcW w:w="567" w:type="dxa"/>
          </w:tcPr>
          <w:p w:rsidR="00930EA8" w:rsidRPr="00930EA8" w:rsidRDefault="00930EA8" w:rsidP="00930EA8">
            <w:pPr>
              <w:spacing w:line="240" w:lineRule="auto"/>
              <w:jc w:val="left"/>
              <w:rPr>
                <w:rStyle w:val="Hyperlink"/>
                <w:rtl/>
              </w:rPr>
            </w:pPr>
            <w:hyperlink w:anchor="Seif227" w:tooltip="הפסקת כהונה בידי האסיפה הכל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247 </w:t>
            </w:r>
          </w:p>
        </w:tc>
        <w:tc>
          <w:tcPr>
            <w:tcW w:w="5669" w:type="dxa"/>
          </w:tcPr>
          <w:p w:rsidR="00930EA8" w:rsidRPr="00930EA8" w:rsidRDefault="00930EA8" w:rsidP="00930EA8">
            <w:pPr>
              <w:spacing w:line="240" w:lineRule="auto"/>
              <w:jc w:val="left"/>
              <w:rPr>
                <w:rFonts w:cs="Frankruhel"/>
                <w:sz w:val="24"/>
                <w:rtl/>
              </w:rPr>
            </w:pPr>
            <w:r>
              <w:rPr>
                <w:sz w:val="24"/>
                <w:rtl/>
              </w:rPr>
              <w:t>הפסקת כהונה בידי בית המשפט</w:t>
            </w:r>
          </w:p>
        </w:tc>
        <w:tc>
          <w:tcPr>
            <w:tcW w:w="567" w:type="dxa"/>
          </w:tcPr>
          <w:p w:rsidR="00930EA8" w:rsidRPr="00930EA8" w:rsidRDefault="00930EA8" w:rsidP="00930EA8">
            <w:pPr>
              <w:spacing w:line="240" w:lineRule="auto"/>
              <w:jc w:val="left"/>
              <w:rPr>
                <w:rStyle w:val="Hyperlink"/>
                <w:rtl/>
              </w:rPr>
            </w:pPr>
            <w:hyperlink w:anchor="Seif228" w:tooltip="הפסקת כהונה בידי בית ה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248 </w:t>
            </w:r>
          </w:p>
        </w:tc>
        <w:tc>
          <w:tcPr>
            <w:tcW w:w="5669" w:type="dxa"/>
          </w:tcPr>
          <w:p w:rsidR="00930EA8" w:rsidRPr="00930EA8" w:rsidRDefault="00930EA8" w:rsidP="00930EA8">
            <w:pPr>
              <w:spacing w:line="240" w:lineRule="auto"/>
              <w:jc w:val="left"/>
              <w:rPr>
                <w:rFonts w:cs="Frankruhel"/>
                <w:sz w:val="24"/>
                <w:rtl/>
              </w:rPr>
            </w:pPr>
            <w:r>
              <w:rPr>
                <w:sz w:val="24"/>
                <w:rtl/>
              </w:rPr>
              <w:t>מינוי באסיפה מיוחדת</w:t>
            </w:r>
          </w:p>
        </w:tc>
        <w:tc>
          <w:tcPr>
            <w:tcW w:w="567" w:type="dxa"/>
          </w:tcPr>
          <w:p w:rsidR="00930EA8" w:rsidRPr="00930EA8" w:rsidRDefault="00930EA8" w:rsidP="00930EA8">
            <w:pPr>
              <w:spacing w:line="240" w:lineRule="auto"/>
              <w:jc w:val="left"/>
              <w:rPr>
                <w:rStyle w:val="Hyperlink"/>
                <w:rtl/>
              </w:rPr>
            </w:pPr>
            <w:hyperlink w:anchor="Seif229" w:tooltip="מינוי באסיפה מיוחד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249 </w:t>
            </w:r>
          </w:p>
        </w:tc>
        <w:tc>
          <w:tcPr>
            <w:tcW w:w="5669" w:type="dxa"/>
          </w:tcPr>
          <w:p w:rsidR="00930EA8" w:rsidRPr="00930EA8" w:rsidRDefault="00930EA8" w:rsidP="00930EA8">
            <w:pPr>
              <w:spacing w:line="240" w:lineRule="auto"/>
              <w:jc w:val="left"/>
              <w:rPr>
                <w:rFonts w:cs="Frankruhel"/>
                <w:sz w:val="24"/>
                <w:rtl/>
              </w:rPr>
            </w:pPr>
            <w:r>
              <w:rPr>
                <w:sz w:val="24"/>
                <w:rtl/>
              </w:rPr>
              <w:t>איסור מינוי והעסקה</w:t>
            </w:r>
          </w:p>
        </w:tc>
        <w:tc>
          <w:tcPr>
            <w:tcW w:w="567" w:type="dxa"/>
          </w:tcPr>
          <w:p w:rsidR="00930EA8" w:rsidRPr="00930EA8" w:rsidRDefault="00930EA8" w:rsidP="00930EA8">
            <w:pPr>
              <w:spacing w:line="240" w:lineRule="auto"/>
              <w:jc w:val="left"/>
              <w:rPr>
                <w:rStyle w:val="Hyperlink"/>
                <w:rtl/>
              </w:rPr>
            </w:pPr>
            <w:hyperlink w:anchor="Seif230" w:tooltip="איסור מינוי והעסק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249א </w:t>
            </w:r>
          </w:p>
        </w:tc>
        <w:tc>
          <w:tcPr>
            <w:tcW w:w="5669" w:type="dxa"/>
          </w:tcPr>
          <w:p w:rsidR="00930EA8" w:rsidRPr="00930EA8" w:rsidRDefault="00930EA8" w:rsidP="00930EA8">
            <w:pPr>
              <w:spacing w:line="240" w:lineRule="auto"/>
              <w:jc w:val="left"/>
              <w:rPr>
                <w:rFonts w:cs="Frankruhel"/>
                <w:sz w:val="24"/>
                <w:rtl/>
              </w:rPr>
            </w:pPr>
            <w:r>
              <w:rPr>
                <w:sz w:val="24"/>
                <w:rtl/>
              </w:rPr>
              <w:t>דירקטור חיצוני בחברה שהפכה לחברה פרטית שאינה חברת איגרות חוב</w:t>
            </w:r>
          </w:p>
        </w:tc>
        <w:tc>
          <w:tcPr>
            <w:tcW w:w="567" w:type="dxa"/>
          </w:tcPr>
          <w:p w:rsidR="00930EA8" w:rsidRPr="00930EA8" w:rsidRDefault="00930EA8" w:rsidP="00930EA8">
            <w:pPr>
              <w:spacing w:line="240" w:lineRule="auto"/>
              <w:jc w:val="left"/>
              <w:rPr>
                <w:rStyle w:val="Hyperlink"/>
                <w:rtl/>
              </w:rPr>
            </w:pPr>
            <w:hyperlink w:anchor="Seif360" w:tooltip="דירקטור חיצוני בחברה שהפכה לחברה פרטית שאינה חברת איגרות חוב"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Seif360</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249ב </w:t>
            </w:r>
          </w:p>
        </w:tc>
        <w:tc>
          <w:tcPr>
            <w:tcW w:w="5669" w:type="dxa"/>
          </w:tcPr>
          <w:p w:rsidR="00930EA8" w:rsidRPr="00930EA8" w:rsidRDefault="00930EA8" w:rsidP="00930EA8">
            <w:pPr>
              <w:spacing w:line="240" w:lineRule="auto"/>
              <w:jc w:val="left"/>
              <w:rPr>
                <w:rFonts w:cs="Frankruhel"/>
                <w:sz w:val="24"/>
                <w:rtl/>
              </w:rPr>
            </w:pPr>
            <w:r>
              <w:rPr>
                <w:sz w:val="24"/>
                <w:rtl/>
              </w:rPr>
              <w:t>סיווג דירקטור כדירקטור בלתי תלוי</w:t>
            </w:r>
          </w:p>
        </w:tc>
        <w:tc>
          <w:tcPr>
            <w:tcW w:w="567" w:type="dxa"/>
          </w:tcPr>
          <w:p w:rsidR="00930EA8" w:rsidRPr="00930EA8" w:rsidRDefault="00930EA8" w:rsidP="00930EA8">
            <w:pPr>
              <w:spacing w:line="240" w:lineRule="auto"/>
              <w:jc w:val="left"/>
              <w:rPr>
                <w:rStyle w:val="Hyperlink"/>
                <w:rtl/>
              </w:rPr>
            </w:pPr>
            <w:hyperlink w:anchor="Seif402" w:tooltip="סיווג דירקטור כדירקטור בלתי תלו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Seif402</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249ג </w:t>
            </w:r>
          </w:p>
        </w:tc>
        <w:tc>
          <w:tcPr>
            <w:tcW w:w="5669" w:type="dxa"/>
          </w:tcPr>
          <w:p w:rsidR="00930EA8" w:rsidRPr="00930EA8" w:rsidRDefault="00930EA8" w:rsidP="00930EA8">
            <w:pPr>
              <w:spacing w:line="240" w:lineRule="auto"/>
              <w:jc w:val="left"/>
              <w:rPr>
                <w:rFonts w:cs="Frankruhel"/>
                <w:sz w:val="24"/>
                <w:rtl/>
              </w:rPr>
            </w:pPr>
            <w:r>
              <w:rPr>
                <w:sz w:val="24"/>
                <w:rtl/>
              </w:rPr>
              <w:t>החלת הוראות על דירקטור בלתי תלוי</w:t>
            </w:r>
          </w:p>
        </w:tc>
        <w:tc>
          <w:tcPr>
            <w:tcW w:w="567" w:type="dxa"/>
          </w:tcPr>
          <w:p w:rsidR="00930EA8" w:rsidRPr="00930EA8" w:rsidRDefault="00930EA8" w:rsidP="00930EA8">
            <w:pPr>
              <w:spacing w:line="240" w:lineRule="auto"/>
              <w:jc w:val="left"/>
              <w:rPr>
                <w:rStyle w:val="Hyperlink"/>
                <w:rtl/>
              </w:rPr>
            </w:pPr>
            <w:hyperlink w:anchor="Seif403" w:tooltip="החלת הוראות על דירקטור בלתי תלו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Seif403</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שני: מינוי, כהונה ופיטורים של נושאי משרה אחרים</w:t>
            </w:r>
          </w:p>
        </w:tc>
        <w:tc>
          <w:tcPr>
            <w:tcW w:w="567" w:type="dxa"/>
          </w:tcPr>
          <w:p w:rsidR="00930EA8" w:rsidRPr="00930EA8" w:rsidRDefault="00930EA8" w:rsidP="00930EA8">
            <w:pPr>
              <w:spacing w:line="240" w:lineRule="auto"/>
              <w:jc w:val="left"/>
              <w:rPr>
                <w:rStyle w:val="Hyperlink"/>
                <w:rtl/>
              </w:rPr>
            </w:pPr>
            <w:hyperlink w:anchor="med23" w:tooltip="פרק שני: מינוי, כהונה ופיטורים של נושאי משרה אחר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250 </w:t>
            </w:r>
          </w:p>
        </w:tc>
        <w:tc>
          <w:tcPr>
            <w:tcW w:w="5669" w:type="dxa"/>
          </w:tcPr>
          <w:p w:rsidR="00930EA8" w:rsidRPr="00930EA8" w:rsidRDefault="00930EA8" w:rsidP="00930EA8">
            <w:pPr>
              <w:spacing w:line="240" w:lineRule="auto"/>
              <w:jc w:val="left"/>
              <w:rPr>
                <w:rFonts w:cs="Frankruhel"/>
                <w:sz w:val="24"/>
                <w:rtl/>
              </w:rPr>
            </w:pPr>
            <w:r>
              <w:rPr>
                <w:sz w:val="24"/>
                <w:rtl/>
              </w:rPr>
              <w:t>מינוי ופיטורים של מנהל כללי</w:t>
            </w:r>
          </w:p>
        </w:tc>
        <w:tc>
          <w:tcPr>
            <w:tcW w:w="567" w:type="dxa"/>
          </w:tcPr>
          <w:p w:rsidR="00930EA8" w:rsidRPr="00930EA8" w:rsidRDefault="00930EA8" w:rsidP="00930EA8">
            <w:pPr>
              <w:spacing w:line="240" w:lineRule="auto"/>
              <w:jc w:val="left"/>
              <w:rPr>
                <w:rStyle w:val="Hyperlink"/>
                <w:rtl/>
              </w:rPr>
            </w:pPr>
            <w:hyperlink w:anchor="Seif231" w:tooltip="מינוי ופיטורים של מנהל כלל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251 </w:t>
            </w:r>
          </w:p>
        </w:tc>
        <w:tc>
          <w:tcPr>
            <w:tcW w:w="5669" w:type="dxa"/>
          </w:tcPr>
          <w:p w:rsidR="00930EA8" w:rsidRPr="00930EA8" w:rsidRDefault="00930EA8" w:rsidP="00930EA8">
            <w:pPr>
              <w:spacing w:line="240" w:lineRule="auto"/>
              <w:jc w:val="left"/>
              <w:rPr>
                <w:rFonts w:cs="Frankruhel"/>
                <w:sz w:val="24"/>
                <w:rtl/>
              </w:rPr>
            </w:pPr>
            <w:r>
              <w:rPr>
                <w:sz w:val="24"/>
                <w:rtl/>
              </w:rPr>
              <w:t>מינוי ופיטורים של נושאי משרה</w:t>
            </w:r>
          </w:p>
        </w:tc>
        <w:tc>
          <w:tcPr>
            <w:tcW w:w="567" w:type="dxa"/>
          </w:tcPr>
          <w:p w:rsidR="00930EA8" w:rsidRPr="00930EA8" w:rsidRDefault="00930EA8" w:rsidP="00930EA8">
            <w:pPr>
              <w:spacing w:line="240" w:lineRule="auto"/>
              <w:jc w:val="left"/>
              <w:rPr>
                <w:rStyle w:val="Hyperlink"/>
                <w:rtl/>
              </w:rPr>
            </w:pPr>
            <w:hyperlink w:anchor="Seif232" w:tooltip="מינוי ופיטורים של נושאי מש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251א </w:t>
            </w:r>
          </w:p>
        </w:tc>
        <w:tc>
          <w:tcPr>
            <w:tcW w:w="5669" w:type="dxa"/>
          </w:tcPr>
          <w:p w:rsidR="00930EA8" w:rsidRPr="00930EA8" w:rsidRDefault="00930EA8" w:rsidP="00930EA8">
            <w:pPr>
              <w:spacing w:line="240" w:lineRule="auto"/>
              <w:jc w:val="left"/>
              <w:rPr>
                <w:rFonts w:cs="Frankruhel"/>
                <w:sz w:val="24"/>
                <w:rtl/>
              </w:rPr>
            </w:pPr>
            <w:r>
              <w:rPr>
                <w:sz w:val="24"/>
                <w:rtl/>
              </w:rPr>
              <w:t>החלת סעיפים לעניין הגבלות על מינויים ופקיעת כהונה מסימן ב' בפרק ראשון</w:t>
            </w:r>
          </w:p>
        </w:tc>
        <w:tc>
          <w:tcPr>
            <w:tcW w:w="567" w:type="dxa"/>
          </w:tcPr>
          <w:p w:rsidR="00930EA8" w:rsidRPr="00930EA8" w:rsidRDefault="00930EA8" w:rsidP="00930EA8">
            <w:pPr>
              <w:spacing w:line="240" w:lineRule="auto"/>
              <w:jc w:val="left"/>
              <w:rPr>
                <w:rStyle w:val="Hyperlink"/>
                <w:rtl/>
              </w:rPr>
            </w:pPr>
            <w:hyperlink w:anchor="Seif407" w:tooltip="החלת סעיפים לעניין הגבלות על מינויים ופקיעת כהונה מסימן ב בפרק ראש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Seif407</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שלישי: חובות נושאי משרה</w:t>
            </w:r>
          </w:p>
        </w:tc>
        <w:tc>
          <w:tcPr>
            <w:tcW w:w="567" w:type="dxa"/>
          </w:tcPr>
          <w:p w:rsidR="00930EA8" w:rsidRPr="00930EA8" w:rsidRDefault="00930EA8" w:rsidP="00930EA8">
            <w:pPr>
              <w:spacing w:line="240" w:lineRule="auto"/>
              <w:jc w:val="left"/>
              <w:rPr>
                <w:rStyle w:val="Hyperlink"/>
                <w:rtl/>
              </w:rPr>
            </w:pPr>
            <w:hyperlink w:anchor="med24" w:tooltip="פרק שלישי: חובות נושאי מש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חובת זהירות</w:t>
            </w:r>
          </w:p>
        </w:tc>
        <w:tc>
          <w:tcPr>
            <w:tcW w:w="567" w:type="dxa"/>
          </w:tcPr>
          <w:p w:rsidR="00930EA8" w:rsidRPr="00930EA8" w:rsidRDefault="00930EA8" w:rsidP="00930EA8">
            <w:pPr>
              <w:spacing w:line="240" w:lineRule="auto"/>
              <w:jc w:val="left"/>
              <w:rPr>
                <w:rStyle w:val="Hyperlink"/>
                <w:rtl/>
              </w:rPr>
            </w:pPr>
            <w:hyperlink w:anchor="hed255" w:tooltip="סימן א: חובת זהי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hed255</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252 </w:t>
            </w:r>
          </w:p>
        </w:tc>
        <w:tc>
          <w:tcPr>
            <w:tcW w:w="5669" w:type="dxa"/>
          </w:tcPr>
          <w:p w:rsidR="00930EA8" w:rsidRPr="00930EA8" w:rsidRDefault="00930EA8" w:rsidP="00930EA8">
            <w:pPr>
              <w:spacing w:line="240" w:lineRule="auto"/>
              <w:jc w:val="left"/>
              <w:rPr>
                <w:rFonts w:cs="Frankruhel"/>
                <w:sz w:val="24"/>
                <w:rtl/>
              </w:rPr>
            </w:pPr>
            <w:r>
              <w:rPr>
                <w:sz w:val="24"/>
                <w:rtl/>
              </w:rPr>
              <w:t>חובת זהירות</w:t>
            </w:r>
          </w:p>
        </w:tc>
        <w:tc>
          <w:tcPr>
            <w:tcW w:w="567" w:type="dxa"/>
          </w:tcPr>
          <w:p w:rsidR="00930EA8" w:rsidRPr="00930EA8" w:rsidRDefault="00930EA8" w:rsidP="00930EA8">
            <w:pPr>
              <w:spacing w:line="240" w:lineRule="auto"/>
              <w:jc w:val="left"/>
              <w:rPr>
                <w:rStyle w:val="Hyperlink"/>
                <w:rtl/>
              </w:rPr>
            </w:pPr>
            <w:hyperlink w:anchor="Seif233" w:tooltip="חובת זהי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253 </w:t>
            </w:r>
          </w:p>
        </w:tc>
        <w:tc>
          <w:tcPr>
            <w:tcW w:w="5669" w:type="dxa"/>
          </w:tcPr>
          <w:p w:rsidR="00930EA8" w:rsidRPr="00930EA8" w:rsidRDefault="00930EA8" w:rsidP="00930EA8">
            <w:pPr>
              <w:spacing w:line="240" w:lineRule="auto"/>
              <w:jc w:val="left"/>
              <w:rPr>
                <w:rFonts w:cs="Frankruhel"/>
                <w:sz w:val="24"/>
                <w:rtl/>
              </w:rPr>
            </w:pPr>
            <w:r>
              <w:rPr>
                <w:sz w:val="24"/>
                <w:rtl/>
              </w:rPr>
              <w:t>אמצעי זהירות ורמת מיומנות</w:t>
            </w:r>
          </w:p>
        </w:tc>
        <w:tc>
          <w:tcPr>
            <w:tcW w:w="567" w:type="dxa"/>
          </w:tcPr>
          <w:p w:rsidR="00930EA8" w:rsidRPr="00930EA8" w:rsidRDefault="00930EA8" w:rsidP="00930EA8">
            <w:pPr>
              <w:spacing w:line="240" w:lineRule="auto"/>
              <w:jc w:val="left"/>
              <w:rPr>
                <w:rStyle w:val="Hyperlink"/>
                <w:rtl/>
              </w:rPr>
            </w:pPr>
            <w:hyperlink w:anchor="Seif234" w:tooltip="אמצעי זהירות ורמת מיומ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253א </w:t>
            </w:r>
          </w:p>
        </w:tc>
        <w:tc>
          <w:tcPr>
            <w:tcW w:w="5669" w:type="dxa"/>
          </w:tcPr>
          <w:p w:rsidR="00930EA8" w:rsidRPr="00930EA8" w:rsidRDefault="00930EA8" w:rsidP="00930EA8">
            <w:pPr>
              <w:spacing w:line="240" w:lineRule="auto"/>
              <w:jc w:val="left"/>
              <w:rPr>
                <w:rFonts w:cs="Frankruhel"/>
                <w:sz w:val="24"/>
                <w:rtl/>
              </w:rPr>
            </w:pPr>
            <w:r>
              <w:rPr>
                <w:sz w:val="24"/>
                <w:rtl/>
              </w:rPr>
              <w:t>חובת זהירות של דירקטור בעל מומחיות או כשירות</w:t>
            </w:r>
          </w:p>
        </w:tc>
        <w:tc>
          <w:tcPr>
            <w:tcW w:w="567" w:type="dxa"/>
          </w:tcPr>
          <w:p w:rsidR="00930EA8" w:rsidRPr="00930EA8" w:rsidRDefault="00930EA8" w:rsidP="00930EA8">
            <w:pPr>
              <w:spacing w:line="240" w:lineRule="auto"/>
              <w:jc w:val="left"/>
              <w:rPr>
                <w:rStyle w:val="Hyperlink"/>
                <w:rtl/>
              </w:rPr>
            </w:pPr>
            <w:hyperlink w:anchor="Seif361" w:tooltip="חובת זהירות של דירקטור בעל מומחיות או כשי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Seif361</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חובת אמונים</w:t>
            </w:r>
          </w:p>
        </w:tc>
        <w:tc>
          <w:tcPr>
            <w:tcW w:w="567" w:type="dxa"/>
          </w:tcPr>
          <w:p w:rsidR="00930EA8" w:rsidRPr="00930EA8" w:rsidRDefault="00930EA8" w:rsidP="00930EA8">
            <w:pPr>
              <w:spacing w:line="240" w:lineRule="auto"/>
              <w:jc w:val="left"/>
              <w:rPr>
                <w:rStyle w:val="Hyperlink"/>
                <w:rtl/>
              </w:rPr>
            </w:pPr>
            <w:hyperlink w:anchor="hed256" w:tooltip="סימן ב: חובת אמונ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hed256</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254 </w:t>
            </w:r>
          </w:p>
        </w:tc>
        <w:tc>
          <w:tcPr>
            <w:tcW w:w="5669" w:type="dxa"/>
          </w:tcPr>
          <w:p w:rsidR="00930EA8" w:rsidRPr="00930EA8" w:rsidRDefault="00930EA8" w:rsidP="00930EA8">
            <w:pPr>
              <w:spacing w:line="240" w:lineRule="auto"/>
              <w:jc w:val="left"/>
              <w:rPr>
                <w:rFonts w:cs="Frankruhel"/>
                <w:sz w:val="24"/>
                <w:rtl/>
              </w:rPr>
            </w:pPr>
            <w:r>
              <w:rPr>
                <w:sz w:val="24"/>
                <w:rtl/>
              </w:rPr>
              <w:t>חובת אמונים</w:t>
            </w:r>
          </w:p>
        </w:tc>
        <w:tc>
          <w:tcPr>
            <w:tcW w:w="567" w:type="dxa"/>
          </w:tcPr>
          <w:p w:rsidR="00930EA8" w:rsidRPr="00930EA8" w:rsidRDefault="00930EA8" w:rsidP="00930EA8">
            <w:pPr>
              <w:spacing w:line="240" w:lineRule="auto"/>
              <w:jc w:val="left"/>
              <w:rPr>
                <w:rStyle w:val="Hyperlink"/>
                <w:rtl/>
              </w:rPr>
            </w:pPr>
            <w:hyperlink w:anchor="Seif235" w:tooltip="חובת אמונ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255 </w:t>
            </w:r>
          </w:p>
        </w:tc>
        <w:tc>
          <w:tcPr>
            <w:tcW w:w="5669" w:type="dxa"/>
          </w:tcPr>
          <w:p w:rsidR="00930EA8" w:rsidRPr="00930EA8" w:rsidRDefault="00930EA8" w:rsidP="00930EA8">
            <w:pPr>
              <w:spacing w:line="240" w:lineRule="auto"/>
              <w:jc w:val="left"/>
              <w:rPr>
                <w:rFonts w:cs="Frankruhel"/>
                <w:sz w:val="24"/>
                <w:rtl/>
              </w:rPr>
            </w:pPr>
            <w:r>
              <w:rPr>
                <w:sz w:val="24"/>
                <w:rtl/>
              </w:rPr>
              <w:t>אישור פעולות</w:t>
            </w:r>
          </w:p>
        </w:tc>
        <w:tc>
          <w:tcPr>
            <w:tcW w:w="567" w:type="dxa"/>
          </w:tcPr>
          <w:p w:rsidR="00930EA8" w:rsidRPr="00930EA8" w:rsidRDefault="00930EA8" w:rsidP="00930EA8">
            <w:pPr>
              <w:spacing w:line="240" w:lineRule="auto"/>
              <w:jc w:val="left"/>
              <w:rPr>
                <w:rStyle w:val="Hyperlink"/>
                <w:rtl/>
              </w:rPr>
            </w:pPr>
            <w:hyperlink w:anchor="Seif236" w:tooltip="אישור פעול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256 </w:t>
            </w:r>
          </w:p>
        </w:tc>
        <w:tc>
          <w:tcPr>
            <w:tcW w:w="5669" w:type="dxa"/>
          </w:tcPr>
          <w:p w:rsidR="00930EA8" w:rsidRPr="00930EA8" w:rsidRDefault="00930EA8" w:rsidP="00930EA8">
            <w:pPr>
              <w:spacing w:line="240" w:lineRule="auto"/>
              <w:jc w:val="left"/>
              <w:rPr>
                <w:rFonts w:cs="Frankruhel"/>
                <w:sz w:val="24"/>
                <w:rtl/>
              </w:rPr>
            </w:pPr>
            <w:r>
              <w:rPr>
                <w:sz w:val="24"/>
                <w:rtl/>
              </w:rPr>
              <w:t>תרופות</w:t>
            </w:r>
          </w:p>
        </w:tc>
        <w:tc>
          <w:tcPr>
            <w:tcW w:w="567" w:type="dxa"/>
          </w:tcPr>
          <w:p w:rsidR="00930EA8" w:rsidRPr="00930EA8" w:rsidRDefault="00930EA8" w:rsidP="00930EA8">
            <w:pPr>
              <w:spacing w:line="240" w:lineRule="auto"/>
              <w:jc w:val="left"/>
              <w:rPr>
                <w:rStyle w:val="Hyperlink"/>
                <w:rtl/>
              </w:rPr>
            </w:pPr>
            <w:hyperlink w:anchor="Seif237" w:tooltip="תרופ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257 </w:t>
            </w:r>
          </w:p>
        </w:tc>
        <w:tc>
          <w:tcPr>
            <w:tcW w:w="5669" w:type="dxa"/>
          </w:tcPr>
          <w:p w:rsidR="00930EA8" w:rsidRPr="00930EA8" w:rsidRDefault="00930EA8" w:rsidP="00930EA8">
            <w:pPr>
              <w:spacing w:line="240" w:lineRule="auto"/>
              <w:jc w:val="left"/>
              <w:rPr>
                <w:rFonts w:cs="Frankruhel"/>
                <w:sz w:val="24"/>
                <w:rtl/>
              </w:rPr>
            </w:pPr>
            <w:r>
              <w:rPr>
                <w:sz w:val="24"/>
                <w:rtl/>
              </w:rPr>
              <w:t>גילוי ליקוי</w:t>
            </w:r>
          </w:p>
        </w:tc>
        <w:tc>
          <w:tcPr>
            <w:tcW w:w="567" w:type="dxa"/>
          </w:tcPr>
          <w:p w:rsidR="00930EA8" w:rsidRPr="00930EA8" w:rsidRDefault="00930EA8" w:rsidP="00930EA8">
            <w:pPr>
              <w:spacing w:line="240" w:lineRule="auto"/>
              <w:jc w:val="left"/>
              <w:rPr>
                <w:rStyle w:val="Hyperlink"/>
                <w:rtl/>
              </w:rPr>
            </w:pPr>
            <w:hyperlink w:anchor="Seif238" w:tooltip="גילוי ליקו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ג': פטור, שיפוי וביטוח</w:t>
            </w:r>
          </w:p>
        </w:tc>
        <w:tc>
          <w:tcPr>
            <w:tcW w:w="567" w:type="dxa"/>
          </w:tcPr>
          <w:p w:rsidR="00930EA8" w:rsidRPr="00930EA8" w:rsidRDefault="00930EA8" w:rsidP="00930EA8">
            <w:pPr>
              <w:spacing w:line="240" w:lineRule="auto"/>
              <w:jc w:val="left"/>
              <w:rPr>
                <w:rStyle w:val="Hyperlink"/>
                <w:rtl/>
              </w:rPr>
            </w:pPr>
            <w:hyperlink w:anchor="hed257" w:tooltip="סימן ג: פטור, שיפוי וביטוח"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hed257</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258 </w:t>
            </w:r>
          </w:p>
        </w:tc>
        <w:tc>
          <w:tcPr>
            <w:tcW w:w="5669" w:type="dxa"/>
          </w:tcPr>
          <w:p w:rsidR="00930EA8" w:rsidRPr="00930EA8" w:rsidRDefault="00930EA8" w:rsidP="00930EA8">
            <w:pPr>
              <w:spacing w:line="240" w:lineRule="auto"/>
              <w:jc w:val="left"/>
              <w:rPr>
                <w:rFonts w:cs="Frankruhel"/>
                <w:sz w:val="24"/>
                <w:rtl/>
              </w:rPr>
            </w:pPr>
            <w:r>
              <w:rPr>
                <w:sz w:val="24"/>
                <w:rtl/>
              </w:rPr>
              <w:t>סמכות החברה למתן פטור, שיפוי וביטוח</w:t>
            </w:r>
          </w:p>
        </w:tc>
        <w:tc>
          <w:tcPr>
            <w:tcW w:w="567" w:type="dxa"/>
          </w:tcPr>
          <w:p w:rsidR="00930EA8" w:rsidRPr="00930EA8" w:rsidRDefault="00930EA8" w:rsidP="00930EA8">
            <w:pPr>
              <w:spacing w:line="240" w:lineRule="auto"/>
              <w:jc w:val="left"/>
              <w:rPr>
                <w:rStyle w:val="Hyperlink"/>
                <w:rtl/>
              </w:rPr>
            </w:pPr>
            <w:hyperlink w:anchor="Seif239" w:tooltip="סמכות החברה למתן פטור, שיפוי וביטוח"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259 </w:t>
            </w:r>
          </w:p>
        </w:tc>
        <w:tc>
          <w:tcPr>
            <w:tcW w:w="5669" w:type="dxa"/>
          </w:tcPr>
          <w:p w:rsidR="00930EA8" w:rsidRPr="00930EA8" w:rsidRDefault="00930EA8" w:rsidP="00930EA8">
            <w:pPr>
              <w:spacing w:line="240" w:lineRule="auto"/>
              <w:jc w:val="left"/>
              <w:rPr>
                <w:rFonts w:cs="Frankruhel"/>
                <w:sz w:val="24"/>
                <w:rtl/>
              </w:rPr>
            </w:pPr>
            <w:r>
              <w:rPr>
                <w:sz w:val="24"/>
                <w:rtl/>
              </w:rPr>
              <w:t>הסמכה למתן פטור</w:t>
            </w:r>
          </w:p>
        </w:tc>
        <w:tc>
          <w:tcPr>
            <w:tcW w:w="567" w:type="dxa"/>
          </w:tcPr>
          <w:p w:rsidR="00930EA8" w:rsidRPr="00930EA8" w:rsidRDefault="00930EA8" w:rsidP="00930EA8">
            <w:pPr>
              <w:spacing w:line="240" w:lineRule="auto"/>
              <w:jc w:val="left"/>
              <w:rPr>
                <w:rStyle w:val="Hyperlink"/>
                <w:rtl/>
              </w:rPr>
            </w:pPr>
            <w:hyperlink w:anchor="Seif240" w:tooltip="הסמכה למתן פט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260 </w:t>
            </w:r>
          </w:p>
        </w:tc>
        <w:tc>
          <w:tcPr>
            <w:tcW w:w="5669" w:type="dxa"/>
          </w:tcPr>
          <w:p w:rsidR="00930EA8" w:rsidRPr="00930EA8" w:rsidRDefault="00930EA8" w:rsidP="00930EA8">
            <w:pPr>
              <w:spacing w:line="240" w:lineRule="auto"/>
              <w:jc w:val="left"/>
              <w:rPr>
                <w:rFonts w:cs="Frankruhel"/>
                <w:sz w:val="24"/>
                <w:rtl/>
              </w:rPr>
            </w:pPr>
            <w:r>
              <w:rPr>
                <w:sz w:val="24"/>
                <w:rtl/>
              </w:rPr>
              <w:t>רשות לענין שיפוי</w:t>
            </w:r>
          </w:p>
        </w:tc>
        <w:tc>
          <w:tcPr>
            <w:tcW w:w="567" w:type="dxa"/>
          </w:tcPr>
          <w:p w:rsidR="00930EA8" w:rsidRPr="00930EA8" w:rsidRDefault="00930EA8" w:rsidP="00930EA8">
            <w:pPr>
              <w:spacing w:line="240" w:lineRule="auto"/>
              <w:jc w:val="left"/>
              <w:rPr>
                <w:rStyle w:val="Hyperlink"/>
                <w:rtl/>
              </w:rPr>
            </w:pPr>
            <w:hyperlink w:anchor="Seif241" w:tooltip="רשות לענין שיפו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261 </w:t>
            </w:r>
          </w:p>
        </w:tc>
        <w:tc>
          <w:tcPr>
            <w:tcW w:w="5669" w:type="dxa"/>
          </w:tcPr>
          <w:p w:rsidR="00930EA8" w:rsidRPr="00930EA8" w:rsidRDefault="00930EA8" w:rsidP="00930EA8">
            <w:pPr>
              <w:spacing w:line="240" w:lineRule="auto"/>
              <w:jc w:val="left"/>
              <w:rPr>
                <w:rFonts w:cs="Frankruhel"/>
                <w:sz w:val="24"/>
                <w:rtl/>
              </w:rPr>
            </w:pPr>
            <w:r>
              <w:rPr>
                <w:sz w:val="24"/>
                <w:rtl/>
              </w:rPr>
              <w:t>ביטוח אחריות</w:t>
            </w:r>
          </w:p>
        </w:tc>
        <w:tc>
          <w:tcPr>
            <w:tcW w:w="567" w:type="dxa"/>
          </w:tcPr>
          <w:p w:rsidR="00930EA8" w:rsidRPr="00930EA8" w:rsidRDefault="00930EA8" w:rsidP="00930EA8">
            <w:pPr>
              <w:spacing w:line="240" w:lineRule="auto"/>
              <w:jc w:val="left"/>
              <w:rPr>
                <w:rStyle w:val="Hyperlink"/>
                <w:rtl/>
              </w:rPr>
            </w:pPr>
            <w:hyperlink w:anchor="Seif242" w:tooltip="ביטוח אחר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262 </w:t>
            </w:r>
          </w:p>
        </w:tc>
        <w:tc>
          <w:tcPr>
            <w:tcW w:w="5669" w:type="dxa"/>
          </w:tcPr>
          <w:p w:rsidR="00930EA8" w:rsidRPr="00930EA8" w:rsidRDefault="00930EA8" w:rsidP="00930EA8">
            <w:pPr>
              <w:spacing w:line="240" w:lineRule="auto"/>
              <w:jc w:val="left"/>
              <w:rPr>
                <w:rFonts w:cs="Frankruhel"/>
                <w:sz w:val="24"/>
                <w:rtl/>
              </w:rPr>
            </w:pPr>
            <w:r>
              <w:rPr>
                <w:sz w:val="24"/>
                <w:rtl/>
              </w:rPr>
              <w:t>שינוי התקנון</w:t>
            </w:r>
          </w:p>
        </w:tc>
        <w:tc>
          <w:tcPr>
            <w:tcW w:w="567" w:type="dxa"/>
          </w:tcPr>
          <w:p w:rsidR="00930EA8" w:rsidRPr="00930EA8" w:rsidRDefault="00930EA8" w:rsidP="00930EA8">
            <w:pPr>
              <w:spacing w:line="240" w:lineRule="auto"/>
              <w:jc w:val="left"/>
              <w:rPr>
                <w:rStyle w:val="Hyperlink"/>
                <w:rtl/>
              </w:rPr>
            </w:pPr>
            <w:hyperlink w:anchor="Seif243" w:tooltip="שינוי התקנ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263 </w:t>
            </w:r>
          </w:p>
        </w:tc>
        <w:tc>
          <w:tcPr>
            <w:tcW w:w="5669" w:type="dxa"/>
          </w:tcPr>
          <w:p w:rsidR="00930EA8" w:rsidRPr="00930EA8" w:rsidRDefault="00930EA8" w:rsidP="00930EA8">
            <w:pPr>
              <w:spacing w:line="240" w:lineRule="auto"/>
              <w:jc w:val="left"/>
              <w:rPr>
                <w:rFonts w:cs="Frankruhel"/>
                <w:sz w:val="24"/>
                <w:rtl/>
              </w:rPr>
            </w:pPr>
            <w:r>
              <w:rPr>
                <w:sz w:val="24"/>
                <w:rtl/>
              </w:rPr>
              <w:t>הוראות חסרות תוקף</w:t>
            </w:r>
          </w:p>
        </w:tc>
        <w:tc>
          <w:tcPr>
            <w:tcW w:w="567" w:type="dxa"/>
          </w:tcPr>
          <w:p w:rsidR="00930EA8" w:rsidRPr="00930EA8" w:rsidRDefault="00930EA8" w:rsidP="00930EA8">
            <w:pPr>
              <w:spacing w:line="240" w:lineRule="auto"/>
              <w:jc w:val="left"/>
              <w:rPr>
                <w:rStyle w:val="Hyperlink"/>
                <w:rtl/>
              </w:rPr>
            </w:pPr>
            <w:hyperlink w:anchor="Seif244" w:tooltip="הוראות חסרות תוקף"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264 </w:t>
            </w:r>
          </w:p>
        </w:tc>
        <w:tc>
          <w:tcPr>
            <w:tcW w:w="5669" w:type="dxa"/>
          </w:tcPr>
          <w:p w:rsidR="00930EA8" w:rsidRPr="00930EA8" w:rsidRDefault="00930EA8" w:rsidP="00930EA8">
            <w:pPr>
              <w:spacing w:line="240" w:lineRule="auto"/>
              <w:jc w:val="left"/>
              <w:rPr>
                <w:rFonts w:cs="Frankruhel"/>
                <w:sz w:val="24"/>
                <w:rtl/>
              </w:rPr>
            </w:pPr>
            <w:r>
              <w:rPr>
                <w:sz w:val="24"/>
                <w:rtl/>
              </w:rPr>
              <w:t>אי התניה</w:t>
            </w:r>
          </w:p>
        </w:tc>
        <w:tc>
          <w:tcPr>
            <w:tcW w:w="567" w:type="dxa"/>
          </w:tcPr>
          <w:p w:rsidR="00930EA8" w:rsidRPr="00930EA8" w:rsidRDefault="00930EA8" w:rsidP="00930EA8">
            <w:pPr>
              <w:spacing w:line="240" w:lineRule="auto"/>
              <w:jc w:val="left"/>
              <w:rPr>
                <w:rStyle w:val="Hyperlink"/>
                <w:rtl/>
              </w:rPr>
            </w:pPr>
            <w:hyperlink w:anchor="Seif245" w:tooltip="אי התנ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רביעי: זכויותיו של דירקטור</w:t>
            </w:r>
          </w:p>
        </w:tc>
        <w:tc>
          <w:tcPr>
            <w:tcW w:w="567" w:type="dxa"/>
          </w:tcPr>
          <w:p w:rsidR="00930EA8" w:rsidRPr="00930EA8" w:rsidRDefault="00930EA8" w:rsidP="00930EA8">
            <w:pPr>
              <w:spacing w:line="240" w:lineRule="auto"/>
              <w:jc w:val="left"/>
              <w:rPr>
                <w:rStyle w:val="Hyperlink"/>
                <w:rtl/>
              </w:rPr>
            </w:pPr>
            <w:hyperlink w:anchor="med25" w:tooltip="פרק רביעי: זכויותיו של דירקט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265 </w:t>
            </w:r>
          </w:p>
        </w:tc>
        <w:tc>
          <w:tcPr>
            <w:tcW w:w="5669" w:type="dxa"/>
          </w:tcPr>
          <w:p w:rsidR="00930EA8" w:rsidRPr="00930EA8" w:rsidRDefault="00930EA8" w:rsidP="00930EA8">
            <w:pPr>
              <w:spacing w:line="240" w:lineRule="auto"/>
              <w:jc w:val="left"/>
              <w:rPr>
                <w:rFonts w:cs="Frankruhel"/>
                <w:sz w:val="24"/>
                <w:rtl/>
              </w:rPr>
            </w:pPr>
            <w:r>
              <w:rPr>
                <w:sz w:val="24"/>
                <w:rtl/>
              </w:rPr>
              <w:t>הזכות לקבלת מידע</w:t>
            </w:r>
          </w:p>
        </w:tc>
        <w:tc>
          <w:tcPr>
            <w:tcW w:w="567" w:type="dxa"/>
          </w:tcPr>
          <w:p w:rsidR="00930EA8" w:rsidRPr="00930EA8" w:rsidRDefault="00930EA8" w:rsidP="00930EA8">
            <w:pPr>
              <w:spacing w:line="240" w:lineRule="auto"/>
              <w:jc w:val="left"/>
              <w:rPr>
                <w:rStyle w:val="Hyperlink"/>
                <w:rtl/>
              </w:rPr>
            </w:pPr>
            <w:hyperlink w:anchor="Seif246" w:tooltip="הזכות לקבלת מידע"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266 </w:t>
            </w:r>
          </w:p>
        </w:tc>
        <w:tc>
          <w:tcPr>
            <w:tcW w:w="5669" w:type="dxa"/>
          </w:tcPr>
          <w:p w:rsidR="00930EA8" w:rsidRPr="00930EA8" w:rsidRDefault="00930EA8" w:rsidP="00930EA8">
            <w:pPr>
              <w:spacing w:line="240" w:lineRule="auto"/>
              <w:jc w:val="left"/>
              <w:rPr>
                <w:rFonts w:cs="Frankruhel"/>
                <w:sz w:val="24"/>
                <w:rtl/>
              </w:rPr>
            </w:pPr>
            <w:r>
              <w:rPr>
                <w:sz w:val="24"/>
                <w:rtl/>
              </w:rPr>
              <w:t>זכות להעסיק יועצים</w:t>
            </w:r>
          </w:p>
        </w:tc>
        <w:tc>
          <w:tcPr>
            <w:tcW w:w="567" w:type="dxa"/>
          </w:tcPr>
          <w:p w:rsidR="00930EA8" w:rsidRPr="00930EA8" w:rsidRDefault="00930EA8" w:rsidP="00930EA8">
            <w:pPr>
              <w:spacing w:line="240" w:lineRule="auto"/>
              <w:jc w:val="left"/>
              <w:rPr>
                <w:rStyle w:val="Hyperlink"/>
                <w:rtl/>
              </w:rPr>
            </w:pPr>
            <w:hyperlink w:anchor="Seif247" w:tooltip="זכות להעסיק יועצ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267 </w:t>
            </w:r>
          </w:p>
        </w:tc>
        <w:tc>
          <w:tcPr>
            <w:tcW w:w="5669" w:type="dxa"/>
          </w:tcPr>
          <w:p w:rsidR="00930EA8" w:rsidRPr="00930EA8" w:rsidRDefault="00930EA8" w:rsidP="00930EA8">
            <w:pPr>
              <w:spacing w:line="240" w:lineRule="auto"/>
              <w:jc w:val="left"/>
              <w:rPr>
                <w:rFonts w:cs="Frankruhel"/>
                <w:sz w:val="24"/>
                <w:rtl/>
              </w:rPr>
            </w:pPr>
            <w:r>
              <w:rPr>
                <w:sz w:val="24"/>
                <w:rtl/>
              </w:rPr>
              <w:t>זכות תביעה</w:t>
            </w:r>
          </w:p>
        </w:tc>
        <w:tc>
          <w:tcPr>
            <w:tcW w:w="567" w:type="dxa"/>
          </w:tcPr>
          <w:p w:rsidR="00930EA8" w:rsidRPr="00930EA8" w:rsidRDefault="00930EA8" w:rsidP="00930EA8">
            <w:pPr>
              <w:spacing w:line="240" w:lineRule="auto"/>
              <w:jc w:val="left"/>
              <w:rPr>
                <w:rStyle w:val="Hyperlink"/>
                <w:rtl/>
              </w:rPr>
            </w:pPr>
            <w:hyperlink w:anchor="Seif248" w:tooltip="זכות תביע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רביעי א': מדיניות תגמול לנושאי משרה</w:t>
            </w:r>
          </w:p>
        </w:tc>
        <w:tc>
          <w:tcPr>
            <w:tcW w:w="567" w:type="dxa"/>
          </w:tcPr>
          <w:p w:rsidR="00930EA8" w:rsidRPr="00930EA8" w:rsidRDefault="00930EA8" w:rsidP="00930EA8">
            <w:pPr>
              <w:spacing w:line="240" w:lineRule="auto"/>
              <w:jc w:val="left"/>
              <w:rPr>
                <w:rStyle w:val="Hyperlink"/>
                <w:rtl/>
              </w:rPr>
            </w:pPr>
            <w:hyperlink w:anchor="med26" w:tooltip="פרק רביעי א: מדיניות תגמול לנושאי מש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med26</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267א </w:t>
            </w:r>
          </w:p>
        </w:tc>
        <w:tc>
          <w:tcPr>
            <w:tcW w:w="5669" w:type="dxa"/>
          </w:tcPr>
          <w:p w:rsidR="00930EA8" w:rsidRPr="00930EA8" w:rsidRDefault="00930EA8" w:rsidP="00930EA8">
            <w:pPr>
              <w:spacing w:line="240" w:lineRule="auto"/>
              <w:jc w:val="left"/>
              <w:rPr>
                <w:rFonts w:cs="Frankruhel"/>
                <w:sz w:val="24"/>
                <w:rtl/>
              </w:rPr>
            </w:pPr>
            <w:r>
              <w:rPr>
                <w:sz w:val="24"/>
                <w:rtl/>
              </w:rPr>
              <w:t>קביעת מדיניות תגמול לנושאי משרה</w:t>
            </w:r>
          </w:p>
        </w:tc>
        <w:tc>
          <w:tcPr>
            <w:tcW w:w="567" w:type="dxa"/>
          </w:tcPr>
          <w:p w:rsidR="00930EA8" w:rsidRPr="00930EA8" w:rsidRDefault="00930EA8" w:rsidP="00930EA8">
            <w:pPr>
              <w:spacing w:line="240" w:lineRule="auto"/>
              <w:jc w:val="left"/>
              <w:rPr>
                <w:rStyle w:val="Hyperlink"/>
                <w:rtl/>
              </w:rPr>
            </w:pPr>
            <w:hyperlink w:anchor="Seif426" w:tooltip="קביעת מדיניות תגמול לנושאי מש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Seif426</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267ב </w:t>
            </w:r>
          </w:p>
        </w:tc>
        <w:tc>
          <w:tcPr>
            <w:tcW w:w="5669" w:type="dxa"/>
          </w:tcPr>
          <w:p w:rsidR="00930EA8" w:rsidRPr="00930EA8" w:rsidRDefault="00930EA8" w:rsidP="00930EA8">
            <w:pPr>
              <w:spacing w:line="240" w:lineRule="auto"/>
              <w:jc w:val="left"/>
              <w:rPr>
                <w:rFonts w:cs="Frankruhel"/>
                <w:sz w:val="24"/>
                <w:rtl/>
              </w:rPr>
            </w:pPr>
            <w:r>
              <w:rPr>
                <w:sz w:val="24"/>
                <w:rtl/>
              </w:rPr>
              <w:t>שיקולים בקביעת מדיניות התגמול</w:t>
            </w:r>
          </w:p>
        </w:tc>
        <w:tc>
          <w:tcPr>
            <w:tcW w:w="567" w:type="dxa"/>
          </w:tcPr>
          <w:p w:rsidR="00930EA8" w:rsidRPr="00930EA8" w:rsidRDefault="00930EA8" w:rsidP="00930EA8">
            <w:pPr>
              <w:spacing w:line="240" w:lineRule="auto"/>
              <w:jc w:val="left"/>
              <w:rPr>
                <w:rStyle w:val="Hyperlink"/>
                <w:rtl/>
              </w:rPr>
            </w:pPr>
            <w:hyperlink w:anchor="Seif427" w:tooltip="שיקולים בקביעת מדיניות התגמול"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Seif427</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267ג </w:t>
            </w:r>
          </w:p>
        </w:tc>
        <w:tc>
          <w:tcPr>
            <w:tcW w:w="5669" w:type="dxa"/>
          </w:tcPr>
          <w:p w:rsidR="00930EA8" w:rsidRPr="00930EA8" w:rsidRDefault="00930EA8" w:rsidP="00930EA8">
            <w:pPr>
              <w:spacing w:line="240" w:lineRule="auto"/>
              <w:jc w:val="left"/>
              <w:rPr>
                <w:rFonts w:cs="Frankruhel"/>
                <w:sz w:val="24"/>
                <w:rtl/>
              </w:rPr>
            </w:pPr>
            <w:r>
              <w:rPr>
                <w:sz w:val="24"/>
                <w:rtl/>
              </w:rPr>
              <w:t>תקנות לעניין פרק רביעי א'</w:t>
            </w:r>
          </w:p>
        </w:tc>
        <w:tc>
          <w:tcPr>
            <w:tcW w:w="567" w:type="dxa"/>
          </w:tcPr>
          <w:p w:rsidR="00930EA8" w:rsidRPr="00930EA8" w:rsidRDefault="00930EA8" w:rsidP="00930EA8">
            <w:pPr>
              <w:spacing w:line="240" w:lineRule="auto"/>
              <w:jc w:val="left"/>
              <w:rPr>
                <w:rStyle w:val="Hyperlink"/>
                <w:rtl/>
              </w:rPr>
            </w:pPr>
            <w:hyperlink w:anchor="Seif428" w:tooltip="תקנות לעניין פרק רביעי א"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Seif428</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חמישי: עסקאות עם בעלי ענין</w:t>
            </w:r>
          </w:p>
        </w:tc>
        <w:tc>
          <w:tcPr>
            <w:tcW w:w="567" w:type="dxa"/>
          </w:tcPr>
          <w:p w:rsidR="00930EA8" w:rsidRPr="00930EA8" w:rsidRDefault="00930EA8" w:rsidP="00930EA8">
            <w:pPr>
              <w:spacing w:line="240" w:lineRule="auto"/>
              <w:jc w:val="left"/>
              <w:rPr>
                <w:rStyle w:val="Hyperlink"/>
                <w:rtl/>
              </w:rPr>
            </w:pPr>
            <w:hyperlink w:anchor="med27" w:tooltip="פרק חמישי: עסקאות עם בעלי עני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med27</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268 </w:t>
            </w:r>
          </w:p>
        </w:tc>
        <w:tc>
          <w:tcPr>
            <w:tcW w:w="5669" w:type="dxa"/>
          </w:tcPr>
          <w:p w:rsidR="00930EA8" w:rsidRPr="00930EA8" w:rsidRDefault="00930EA8" w:rsidP="00930EA8">
            <w:pPr>
              <w:spacing w:line="240" w:lineRule="auto"/>
              <w:jc w:val="left"/>
              <w:rPr>
                <w:rFonts w:cs="Frankruhel"/>
                <w:sz w:val="24"/>
                <w:rtl/>
              </w:rPr>
            </w:pPr>
            <w:r>
              <w:rPr>
                <w:sz w:val="24"/>
                <w:rtl/>
              </w:rPr>
              <w:t>הגדרת בעל שליטה</w:t>
            </w:r>
          </w:p>
        </w:tc>
        <w:tc>
          <w:tcPr>
            <w:tcW w:w="567" w:type="dxa"/>
          </w:tcPr>
          <w:p w:rsidR="00930EA8" w:rsidRPr="00930EA8" w:rsidRDefault="00930EA8" w:rsidP="00930EA8">
            <w:pPr>
              <w:spacing w:line="240" w:lineRule="auto"/>
              <w:jc w:val="left"/>
              <w:rPr>
                <w:rStyle w:val="Hyperlink"/>
                <w:rtl/>
              </w:rPr>
            </w:pPr>
            <w:hyperlink w:anchor="Seif249" w:tooltip="הגדרת בעל שליט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269 </w:t>
            </w:r>
          </w:p>
        </w:tc>
        <w:tc>
          <w:tcPr>
            <w:tcW w:w="5669" w:type="dxa"/>
          </w:tcPr>
          <w:p w:rsidR="00930EA8" w:rsidRPr="00930EA8" w:rsidRDefault="00930EA8" w:rsidP="00930EA8">
            <w:pPr>
              <w:spacing w:line="240" w:lineRule="auto"/>
              <w:jc w:val="left"/>
              <w:rPr>
                <w:rFonts w:cs="Frankruhel"/>
                <w:sz w:val="24"/>
                <w:rtl/>
              </w:rPr>
            </w:pPr>
            <w:r>
              <w:rPr>
                <w:sz w:val="24"/>
                <w:rtl/>
              </w:rPr>
              <w:t>חובת גילוי</w:t>
            </w:r>
          </w:p>
        </w:tc>
        <w:tc>
          <w:tcPr>
            <w:tcW w:w="567" w:type="dxa"/>
          </w:tcPr>
          <w:p w:rsidR="00930EA8" w:rsidRPr="00930EA8" w:rsidRDefault="00930EA8" w:rsidP="00930EA8">
            <w:pPr>
              <w:spacing w:line="240" w:lineRule="auto"/>
              <w:jc w:val="left"/>
              <w:rPr>
                <w:rStyle w:val="Hyperlink"/>
                <w:rtl/>
              </w:rPr>
            </w:pPr>
            <w:hyperlink w:anchor="Seif250" w:tooltip="חובת גילו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Seif250</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270 </w:t>
            </w:r>
          </w:p>
        </w:tc>
        <w:tc>
          <w:tcPr>
            <w:tcW w:w="5669" w:type="dxa"/>
          </w:tcPr>
          <w:p w:rsidR="00930EA8" w:rsidRPr="00930EA8" w:rsidRDefault="00930EA8" w:rsidP="00930EA8">
            <w:pPr>
              <w:spacing w:line="240" w:lineRule="auto"/>
              <w:jc w:val="left"/>
              <w:rPr>
                <w:rFonts w:cs="Frankruhel"/>
                <w:sz w:val="24"/>
                <w:rtl/>
              </w:rPr>
            </w:pPr>
            <w:r>
              <w:rPr>
                <w:sz w:val="24"/>
                <w:rtl/>
              </w:rPr>
              <w:t>עסקאות הטעונות אישורים מיוחדים</w:t>
            </w:r>
          </w:p>
        </w:tc>
        <w:tc>
          <w:tcPr>
            <w:tcW w:w="567" w:type="dxa"/>
          </w:tcPr>
          <w:p w:rsidR="00930EA8" w:rsidRPr="00930EA8" w:rsidRDefault="00930EA8" w:rsidP="00930EA8">
            <w:pPr>
              <w:spacing w:line="240" w:lineRule="auto"/>
              <w:jc w:val="left"/>
              <w:rPr>
                <w:rStyle w:val="Hyperlink"/>
                <w:rtl/>
              </w:rPr>
            </w:pPr>
            <w:hyperlink w:anchor="Seif251" w:tooltip="עסקאות הטעונות אישורים מיוחד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Seif251</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271 </w:t>
            </w:r>
          </w:p>
        </w:tc>
        <w:tc>
          <w:tcPr>
            <w:tcW w:w="5669" w:type="dxa"/>
          </w:tcPr>
          <w:p w:rsidR="00930EA8" w:rsidRPr="00930EA8" w:rsidRDefault="00930EA8" w:rsidP="00930EA8">
            <w:pPr>
              <w:spacing w:line="240" w:lineRule="auto"/>
              <w:jc w:val="left"/>
              <w:rPr>
                <w:rFonts w:cs="Frankruhel"/>
                <w:sz w:val="24"/>
                <w:rtl/>
              </w:rPr>
            </w:pPr>
            <w:r>
              <w:rPr>
                <w:sz w:val="24"/>
                <w:rtl/>
              </w:rPr>
              <w:t>עסקאות שאינן חריגות</w:t>
            </w:r>
          </w:p>
        </w:tc>
        <w:tc>
          <w:tcPr>
            <w:tcW w:w="567" w:type="dxa"/>
          </w:tcPr>
          <w:p w:rsidR="00930EA8" w:rsidRPr="00930EA8" w:rsidRDefault="00930EA8" w:rsidP="00930EA8">
            <w:pPr>
              <w:spacing w:line="240" w:lineRule="auto"/>
              <w:jc w:val="left"/>
              <w:rPr>
                <w:rStyle w:val="Hyperlink"/>
                <w:rtl/>
              </w:rPr>
            </w:pPr>
            <w:hyperlink w:anchor="Seif252" w:tooltip="עסקאות שאינן חריג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Seif252</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272 </w:t>
            </w:r>
          </w:p>
        </w:tc>
        <w:tc>
          <w:tcPr>
            <w:tcW w:w="5669" w:type="dxa"/>
          </w:tcPr>
          <w:p w:rsidR="00930EA8" w:rsidRPr="00930EA8" w:rsidRDefault="00930EA8" w:rsidP="00930EA8">
            <w:pPr>
              <w:spacing w:line="240" w:lineRule="auto"/>
              <w:jc w:val="left"/>
              <w:rPr>
                <w:rFonts w:cs="Frankruhel"/>
                <w:sz w:val="24"/>
                <w:rtl/>
              </w:rPr>
            </w:pPr>
            <w:r>
              <w:rPr>
                <w:sz w:val="24"/>
                <w:rtl/>
              </w:rPr>
              <w:t>עסקאות חריגות עם נושא משרה ועסקאות עם נושא משרה שאינו דירקטור באשר לתנאי כהונתו והעסקתו</w:t>
            </w:r>
          </w:p>
        </w:tc>
        <w:tc>
          <w:tcPr>
            <w:tcW w:w="567" w:type="dxa"/>
          </w:tcPr>
          <w:p w:rsidR="00930EA8" w:rsidRPr="00930EA8" w:rsidRDefault="00930EA8" w:rsidP="00930EA8">
            <w:pPr>
              <w:spacing w:line="240" w:lineRule="auto"/>
              <w:jc w:val="left"/>
              <w:rPr>
                <w:rStyle w:val="Hyperlink"/>
                <w:rtl/>
              </w:rPr>
            </w:pPr>
            <w:hyperlink w:anchor="Seif253" w:tooltip="עסקאות חריגות עם נושא משרה ועסקאות עם נושא משרה שאינו דירקטור באשר לתנאי כהונתו והעסקתו"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Seif253</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273 </w:t>
            </w:r>
          </w:p>
        </w:tc>
        <w:tc>
          <w:tcPr>
            <w:tcW w:w="5669" w:type="dxa"/>
          </w:tcPr>
          <w:p w:rsidR="00930EA8" w:rsidRPr="00930EA8" w:rsidRDefault="00930EA8" w:rsidP="00930EA8">
            <w:pPr>
              <w:spacing w:line="240" w:lineRule="auto"/>
              <w:jc w:val="left"/>
              <w:rPr>
                <w:rFonts w:cs="Frankruhel"/>
                <w:sz w:val="24"/>
                <w:rtl/>
              </w:rPr>
            </w:pPr>
            <w:r>
              <w:rPr>
                <w:sz w:val="24"/>
                <w:rtl/>
              </w:rPr>
              <w:t>עסקה עם דירקטור באשר לתנאי כהונתו והעסקתו</w:t>
            </w:r>
          </w:p>
        </w:tc>
        <w:tc>
          <w:tcPr>
            <w:tcW w:w="567" w:type="dxa"/>
          </w:tcPr>
          <w:p w:rsidR="00930EA8" w:rsidRPr="00930EA8" w:rsidRDefault="00930EA8" w:rsidP="00930EA8">
            <w:pPr>
              <w:spacing w:line="240" w:lineRule="auto"/>
              <w:jc w:val="left"/>
              <w:rPr>
                <w:rStyle w:val="Hyperlink"/>
                <w:rtl/>
              </w:rPr>
            </w:pPr>
            <w:hyperlink w:anchor="Seif254" w:tooltip="עסקה עם דירקטור באשר לתנאי כהונתו והעסקתו"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Seif254</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274 </w:t>
            </w:r>
          </w:p>
        </w:tc>
        <w:tc>
          <w:tcPr>
            <w:tcW w:w="5669" w:type="dxa"/>
          </w:tcPr>
          <w:p w:rsidR="00930EA8" w:rsidRPr="00930EA8" w:rsidRDefault="00930EA8" w:rsidP="00930EA8">
            <w:pPr>
              <w:spacing w:line="240" w:lineRule="auto"/>
              <w:jc w:val="left"/>
              <w:rPr>
                <w:rFonts w:cs="Frankruhel"/>
                <w:sz w:val="24"/>
                <w:rtl/>
              </w:rPr>
            </w:pPr>
            <w:r>
              <w:rPr>
                <w:sz w:val="24"/>
                <w:rtl/>
              </w:rPr>
              <w:t>הצעה פרטית</w:t>
            </w:r>
          </w:p>
        </w:tc>
        <w:tc>
          <w:tcPr>
            <w:tcW w:w="567" w:type="dxa"/>
          </w:tcPr>
          <w:p w:rsidR="00930EA8" w:rsidRPr="00930EA8" w:rsidRDefault="00930EA8" w:rsidP="00930EA8">
            <w:pPr>
              <w:spacing w:line="240" w:lineRule="auto"/>
              <w:jc w:val="left"/>
              <w:rPr>
                <w:rStyle w:val="Hyperlink"/>
                <w:rtl/>
              </w:rPr>
            </w:pPr>
            <w:hyperlink w:anchor="Seif255" w:tooltip="הצעה פרט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Seif255</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275 </w:t>
            </w:r>
          </w:p>
        </w:tc>
        <w:tc>
          <w:tcPr>
            <w:tcW w:w="5669" w:type="dxa"/>
          </w:tcPr>
          <w:p w:rsidR="00930EA8" w:rsidRPr="00930EA8" w:rsidRDefault="00930EA8" w:rsidP="00930EA8">
            <w:pPr>
              <w:spacing w:line="240" w:lineRule="auto"/>
              <w:jc w:val="left"/>
              <w:rPr>
                <w:rFonts w:cs="Frankruhel"/>
                <w:sz w:val="24"/>
                <w:rtl/>
              </w:rPr>
            </w:pPr>
            <w:r>
              <w:rPr>
                <w:sz w:val="24"/>
                <w:rtl/>
              </w:rPr>
              <w:t>עסקה עם בעל שליטה</w:t>
            </w:r>
          </w:p>
        </w:tc>
        <w:tc>
          <w:tcPr>
            <w:tcW w:w="567" w:type="dxa"/>
          </w:tcPr>
          <w:p w:rsidR="00930EA8" w:rsidRPr="00930EA8" w:rsidRDefault="00930EA8" w:rsidP="00930EA8">
            <w:pPr>
              <w:spacing w:line="240" w:lineRule="auto"/>
              <w:jc w:val="left"/>
              <w:rPr>
                <w:rStyle w:val="Hyperlink"/>
                <w:rtl/>
              </w:rPr>
            </w:pPr>
            <w:hyperlink w:anchor="Seif256" w:tooltip="עסקה עם בעל שליט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Seif256</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276 </w:t>
            </w:r>
          </w:p>
        </w:tc>
        <w:tc>
          <w:tcPr>
            <w:tcW w:w="5669" w:type="dxa"/>
          </w:tcPr>
          <w:p w:rsidR="00930EA8" w:rsidRPr="00930EA8" w:rsidRDefault="00930EA8" w:rsidP="00930EA8">
            <w:pPr>
              <w:spacing w:line="240" w:lineRule="auto"/>
              <w:jc w:val="left"/>
              <w:rPr>
                <w:rFonts w:cs="Frankruhel"/>
                <w:sz w:val="24"/>
                <w:rtl/>
              </w:rPr>
            </w:pPr>
            <w:r>
              <w:rPr>
                <w:sz w:val="24"/>
                <w:rtl/>
              </w:rPr>
              <w:t>גילוי ענין אישי</w:t>
            </w:r>
          </w:p>
        </w:tc>
        <w:tc>
          <w:tcPr>
            <w:tcW w:w="567" w:type="dxa"/>
          </w:tcPr>
          <w:p w:rsidR="00930EA8" w:rsidRPr="00930EA8" w:rsidRDefault="00930EA8" w:rsidP="00930EA8">
            <w:pPr>
              <w:spacing w:line="240" w:lineRule="auto"/>
              <w:jc w:val="left"/>
              <w:rPr>
                <w:rStyle w:val="Hyperlink"/>
                <w:rtl/>
              </w:rPr>
            </w:pPr>
            <w:hyperlink w:anchor="Seif257" w:tooltip="גילוי ענין איש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Seif257</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277 </w:t>
            </w:r>
          </w:p>
        </w:tc>
        <w:tc>
          <w:tcPr>
            <w:tcW w:w="5669" w:type="dxa"/>
          </w:tcPr>
          <w:p w:rsidR="00930EA8" w:rsidRPr="00930EA8" w:rsidRDefault="00930EA8" w:rsidP="00930EA8">
            <w:pPr>
              <w:spacing w:line="240" w:lineRule="auto"/>
              <w:jc w:val="left"/>
              <w:rPr>
                <w:rFonts w:cs="Frankruhel"/>
                <w:sz w:val="24"/>
                <w:rtl/>
              </w:rPr>
            </w:pPr>
            <w:r>
              <w:rPr>
                <w:sz w:val="24"/>
                <w:rtl/>
              </w:rPr>
              <w:t>אישורים מצטברים</w:t>
            </w:r>
          </w:p>
        </w:tc>
        <w:tc>
          <w:tcPr>
            <w:tcW w:w="567" w:type="dxa"/>
          </w:tcPr>
          <w:p w:rsidR="00930EA8" w:rsidRPr="00930EA8" w:rsidRDefault="00930EA8" w:rsidP="00930EA8">
            <w:pPr>
              <w:spacing w:line="240" w:lineRule="auto"/>
              <w:jc w:val="left"/>
              <w:rPr>
                <w:rStyle w:val="Hyperlink"/>
                <w:rtl/>
              </w:rPr>
            </w:pPr>
            <w:hyperlink w:anchor="Seif258" w:tooltip="אישורים מצטבר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Seif258</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278 </w:t>
            </w:r>
          </w:p>
        </w:tc>
        <w:tc>
          <w:tcPr>
            <w:tcW w:w="5669" w:type="dxa"/>
          </w:tcPr>
          <w:p w:rsidR="00930EA8" w:rsidRPr="00930EA8" w:rsidRDefault="00930EA8" w:rsidP="00930EA8">
            <w:pPr>
              <w:spacing w:line="240" w:lineRule="auto"/>
              <w:jc w:val="left"/>
              <w:rPr>
                <w:rFonts w:cs="Frankruhel"/>
                <w:sz w:val="24"/>
                <w:rtl/>
              </w:rPr>
            </w:pPr>
            <w:r>
              <w:rPr>
                <w:sz w:val="24"/>
                <w:rtl/>
              </w:rPr>
              <w:t>הימנעות בעלי עניין אישי</w:t>
            </w:r>
          </w:p>
        </w:tc>
        <w:tc>
          <w:tcPr>
            <w:tcW w:w="567" w:type="dxa"/>
          </w:tcPr>
          <w:p w:rsidR="00930EA8" w:rsidRPr="00930EA8" w:rsidRDefault="00930EA8" w:rsidP="00930EA8">
            <w:pPr>
              <w:spacing w:line="240" w:lineRule="auto"/>
              <w:jc w:val="left"/>
              <w:rPr>
                <w:rStyle w:val="Hyperlink"/>
                <w:rtl/>
              </w:rPr>
            </w:pPr>
            <w:hyperlink w:anchor="Seif259" w:tooltip="הימנעות בעלי עניין איש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Seif259</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279 </w:t>
            </w:r>
          </w:p>
        </w:tc>
        <w:tc>
          <w:tcPr>
            <w:tcW w:w="5669" w:type="dxa"/>
          </w:tcPr>
          <w:p w:rsidR="00930EA8" w:rsidRPr="00930EA8" w:rsidRDefault="00930EA8" w:rsidP="00930EA8">
            <w:pPr>
              <w:spacing w:line="240" w:lineRule="auto"/>
              <w:jc w:val="left"/>
              <w:rPr>
                <w:rFonts w:cs="Frankruhel"/>
                <w:sz w:val="24"/>
                <w:rtl/>
              </w:rPr>
            </w:pPr>
            <w:r>
              <w:rPr>
                <w:sz w:val="24"/>
                <w:rtl/>
              </w:rPr>
              <w:t>ועדת ביקורת בחברה ציבורית ובחברה פרטית שהיא חברת איגרות חוב</w:t>
            </w:r>
          </w:p>
        </w:tc>
        <w:tc>
          <w:tcPr>
            <w:tcW w:w="567" w:type="dxa"/>
          </w:tcPr>
          <w:p w:rsidR="00930EA8" w:rsidRPr="00930EA8" w:rsidRDefault="00930EA8" w:rsidP="00930EA8">
            <w:pPr>
              <w:spacing w:line="240" w:lineRule="auto"/>
              <w:jc w:val="left"/>
              <w:rPr>
                <w:rStyle w:val="Hyperlink"/>
                <w:rtl/>
              </w:rPr>
            </w:pPr>
            <w:hyperlink w:anchor="Seif260" w:tooltip="ועדת ביקורת בחברה ציבורית ובחברה פרטית שהיא חברת איגרות חוב"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Seif260</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280 </w:t>
            </w:r>
          </w:p>
        </w:tc>
        <w:tc>
          <w:tcPr>
            <w:tcW w:w="5669" w:type="dxa"/>
          </w:tcPr>
          <w:p w:rsidR="00930EA8" w:rsidRPr="00930EA8" w:rsidRDefault="00930EA8" w:rsidP="00930EA8">
            <w:pPr>
              <w:spacing w:line="240" w:lineRule="auto"/>
              <w:jc w:val="left"/>
              <w:rPr>
                <w:rFonts w:cs="Frankruhel"/>
                <w:sz w:val="24"/>
                <w:rtl/>
              </w:rPr>
            </w:pPr>
            <w:r>
              <w:rPr>
                <w:sz w:val="24"/>
                <w:rtl/>
              </w:rPr>
              <w:t>עסקה חסרת תוקף</w:t>
            </w:r>
          </w:p>
        </w:tc>
        <w:tc>
          <w:tcPr>
            <w:tcW w:w="567" w:type="dxa"/>
          </w:tcPr>
          <w:p w:rsidR="00930EA8" w:rsidRPr="00930EA8" w:rsidRDefault="00930EA8" w:rsidP="00930EA8">
            <w:pPr>
              <w:spacing w:line="240" w:lineRule="auto"/>
              <w:jc w:val="left"/>
              <w:rPr>
                <w:rStyle w:val="Hyperlink"/>
                <w:rtl/>
              </w:rPr>
            </w:pPr>
            <w:hyperlink w:anchor="Seif261" w:tooltip="עסקה חסרת תוקף"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Seif261</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281 </w:t>
            </w:r>
          </w:p>
        </w:tc>
        <w:tc>
          <w:tcPr>
            <w:tcW w:w="5669" w:type="dxa"/>
          </w:tcPr>
          <w:p w:rsidR="00930EA8" w:rsidRPr="00930EA8" w:rsidRDefault="00930EA8" w:rsidP="00930EA8">
            <w:pPr>
              <w:spacing w:line="240" w:lineRule="auto"/>
              <w:jc w:val="left"/>
              <w:rPr>
                <w:rFonts w:cs="Frankruhel"/>
                <w:sz w:val="24"/>
                <w:rtl/>
              </w:rPr>
            </w:pPr>
            <w:r>
              <w:rPr>
                <w:sz w:val="24"/>
                <w:rtl/>
              </w:rPr>
              <w:t>ביטול עסקה</w:t>
            </w:r>
          </w:p>
        </w:tc>
        <w:tc>
          <w:tcPr>
            <w:tcW w:w="567" w:type="dxa"/>
          </w:tcPr>
          <w:p w:rsidR="00930EA8" w:rsidRPr="00930EA8" w:rsidRDefault="00930EA8" w:rsidP="00930EA8">
            <w:pPr>
              <w:spacing w:line="240" w:lineRule="auto"/>
              <w:jc w:val="left"/>
              <w:rPr>
                <w:rStyle w:val="Hyperlink"/>
                <w:rtl/>
              </w:rPr>
            </w:pPr>
            <w:hyperlink w:anchor="Seif262" w:tooltip="ביטול עסק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Seif262</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282 </w:t>
            </w:r>
          </w:p>
        </w:tc>
        <w:tc>
          <w:tcPr>
            <w:tcW w:w="5669" w:type="dxa"/>
          </w:tcPr>
          <w:p w:rsidR="00930EA8" w:rsidRPr="00930EA8" w:rsidRDefault="00930EA8" w:rsidP="00930EA8">
            <w:pPr>
              <w:spacing w:line="240" w:lineRule="auto"/>
              <w:jc w:val="left"/>
              <w:rPr>
                <w:rFonts w:cs="Frankruhel"/>
                <w:sz w:val="24"/>
                <w:rtl/>
              </w:rPr>
            </w:pPr>
            <w:r>
              <w:rPr>
                <w:sz w:val="24"/>
                <w:rtl/>
              </w:rPr>
              <w:t>אישור דירקטוריון</w:t>
            </w:r>
          </w:p>
        </w:tc>
        <w:tc>
          <w:tcPr>
            <w:tcW w:w="567" w:type="dxa"/>
          </w:tcPr>
          <w:p w:rsidR="00930EA8" w:rsidRPr="00930EA8" w:rsidRDefault="00930EA8" w:rsidP="00930EA8">
            <w:pPr>
              <w:spacing w:line="240" w:lineRule="auto"/>
              <w:jc w:val="left"/>
              <w:rPr>
                <w:rStyle w:val="Hyperlink"/>
                <w:rtl/>
              </w:rPr>
            </w:pPr>
            <w:hyperlink w:anchor="Seif263" w:tooltip="אישור 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Seif263</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283 </w:t>
            </w:r>
          </w:p>
        </w:tc>
        <w:tc>
          <w:tcPr>
            <w:tcW w:w="5669" w:type="dxa"/>
          </w:tcPr>
          <w:p w:rsidR="00930EA8" w:rsidRPr="00930EA8" w:rsidRDefault="00930EA8" w:rsidP="00930EA8">
            <w:pPr>
              <w:spacing w:line="240" w:lineRule="auto"/>
              <w:jc w:val="left"/>
              <w:rPr>
                <w:rFonts w:cs="Frankruhel"/>
                <w:sz w:val="24"/>
                <w:rtl/>
              </w:rPr>
            </w:pPr>
            <w:r>
              <w:rPr>
                <w:sz w:val="24"/>
                <w:rtl/>
              </w:rPr>
              <w:t>סעדים</w:t>
            </w:r>
          </w:p>
        </w:tc>
        <w:tc>
          <w:tcPr>
            <w:tcW w:w="567" w:type="dxa"/>
          </w:tcPr>
          <w:p w:rsidR="00930EA8" w:rsidRPr="00930EA8" w:rsidRDefault="00930EA8" w:rsidP="00930EA8">
            <w:pPr>
              <w:spacing w:line="240" w:lineRule="auto"/>
              <w:jc w:val="left"/>
              <w:rPr>
                <w:rStyle w:val="Hyperlink"/>
                <w:rtl/>
              </w:rPr>
            </w:pPr>
            <w:hyperlink w:anchor="Seif264" w:tooltip="סעד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Seif264</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284 </w:t>
            </w:r>
          </w:p>
        </w:tc>
        <w:tc>
          <w:tcPr>
            <w:tcW w:w="5669" w:type="dxa"/>
          </w:tcPr>
          <w:p w:rsidR="00930EA8" w:rsidRPr="00930EA8" w:rsidRDefault="00930EA8" w:rsidP="00930EA8">
            <w:pPr>
              <w:spacing w:line="240" w:lineRule="auto"/>
              <w:jc w:val="left"/>
              <w:rPr>
                <w:rFonts w:cs="Frankruhel"/>
                <w:sz w:val="24"/>
                <w:rtl/>
              </w:rPr>
            </w:pPr>
            <w:r>
              <w:rPr>
                <w:sz w:val="24"/>
                <w:rtl/>
              </w:rPr>
              <w:t>תקנות</w:t>
            </w:r>
          </w:p>
        </w:tc>
        <w:tc>
          <w:tcPr>
            <w:tcW w:w="567" w:type="dxa"/>
          </w:tcPr>
          <w:p w:rsidR="00930EA8" w:rsidRPr="00930EA8" w:rsidRDefault="00930EA8" w:rsidP="00930EA8">
            <w:pPr>
              <w:spacing w:line="240" w:lineRule="auto"/>
              <w:jc w:val="left"/>
              <w:rPr>
                <w:rStyle w:val="Hyperlink"/>
                <w:rtl/>
              </w:rPr>
            </w:pPr>
            <w:hyperlink w:anchor="Seif265" w:tooltip="תק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Seif265</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חלק שביעי: הון החברה</w:t>
            </w:r>
          </w:p>
        </w:tc>
        <w:tc>
          <w:tcPr>
            <w:tcW w:w="567" w:type="dxa"/>
          </w:tcPr>
          <w:p w:rsidR="00930EA8" w:rsidRPr="00930EA8" w:rsidRDefault="00930EA8" w:rsidP="00930EA8">
            <w:pPr>
              <w:spacing w:line="240" w:lineRule="auto"/>
              <w:jc w:val="left"/>
              <w:rPr>
                <w:rStyle w:val="Hyperlink"/>
                <w:rtl/>
              </w:rPr>
            </w:pPr>
            <w:hyperlink w:anchor="med28" w:tooltip="חלק שביעי: הון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med28</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ראשון: ניירות ערך ופעולות בהם</w:t>
            </w:r>
          </w:p>
        </w:tc>
        <w:tc>
          <w:tcPr>
            <w:tcW w:w="567" w:type="dxa"/>
          </w:tcPr>
          <w:p w:rsidR="00930EA8" w:rsidRPr="00930EA8" w:rsidRDefault="00930EA8" w:rsidP="00930EA8">
            <w:pPr>
              <w:spacing w:line="240" w:lineRule="auto"/>
              <w:jc w:val="left"/>
              <w:rPr>
                <w:rStyle w:val="Hyperlink"/>
                <w:rtl/>
              </w:rPr>
            </w:pPr>
            <w:hyperlink w:anchor="med29" w:tooltip="פרק ראשון: ניירות ערך ופעולות בה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med29</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חופש הגיוון</w:t>
            </w:r>
          </w:p>
        </w:tc>
        <w:tc>
          <w:tcPr>
            <w:tcW w:w="567" w:type="dxa"/>
          </w:tcPr>
          <w:p w:rsidR="00930EA8" w:rsidRPr="00930EA8" w:rsidRDefault="00930EA8" w:rsidP="00930EA8">
            <w:pPr>
              <w:spacing w:line="240" w:lineRule="auto"/>
              <w:jc w:val="left"/>
              <w:rPr>
                <w:rStyle w:val="Hyperlink"/>
                <w:rtl/>
              </w:rPr>
            </w:pPr>
            <w:hyperlink w:anchor="hed258" w:tooltip="סימן א: חופש הגיו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hed258</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285 </w:t>
            </w:r>
          </w:p>
        </w:tc>
        <w:tc>
          <w:tcPr>
            <w:tcW w:w="5669" w:type="dxa"/>
          </w:tcPr>
          <w:p w:rsidR="00930EA8" w:rsidRPr="00930EA8" w:rsidRDefault="00930EA8" w:rsidP="00930EA8">
            <w:pPr>
              <w:spacing w:line="240" w:lineRule="auto"/>
              <w:jc w:val="left"/>
              <w:rPr>
                <w:rFonts w:cs="Frankruhel"/>
                <w:sz w:val="24"/>
                <w:rtl/>
              </w:rPr>
            </w:pPr>
            <w:r>
              <w:rPr>
                <w:sz w:val="24"/>
                <w:rtl/>
              </w:rPr>
              <w:t>חופש הגיוון</w:t>
            </w:r>
          </w:p>
        </w:tc>
        <w:tc>
          <w:tcPr>
            <w:tcW w:w="567" w:type="dxa"/>
          </w:tcPr>
          <w:p w:rsidR="00930EA8" w:rsidRPr="00930EA8" w:rsidRDefault="00930EA8" w:rsidP="00930EA8">
            <w:pPr>
              <w:spacing w:line="240" w:lineRule="auto"/>
              <w:jc w:val="left"/>
              <w:rPr>
                <w:rStyle w:val="Hyperlink"/>
                <w:rtl/>
              </w:rPr>
            </w:pPr>
            <w:hyperlink w:anchor="Seif266" w:tooltip="חופש הגיו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Seif266</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הון מניות רשום</w:t>
            </w:r>
          </w:p>
        </w:tc>
        <w:tc>
          <w:tcPr>
            <w:tcW w:w="567" w:type="dxa"/>
          </w:tcPr>
          <w:p w:rsidR="00930EA8" w:rsidRPr="00930EA8" w:rsidRDefault="00930EA8" w:rsidP="00930EA8">
            <w:pPr>
              <w:spacing w:line="240" w:lineRule="auto"/>
              <w:jc w:val="left"/>
              <w:rPr>
                <w:rStyle w:val="Hyperlink"/>
                <w:rtl/>
              </w:rPr>
            </w:pPr>
            <w:hyperlink w:anchor="hed259" w:tooltip="סימן ב: הון מניות רשו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hed259</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286 </w:t>
            </w:r>
          </w:p>
        </w:tc>
        <w:tc>
          <w:tcPr>
            <w:tcW w:w="5669" w:type="dxa"/>
          </w:tcPr>
          <w:p w:rsidR="00930EA8" w:rsidRPr="00930EA8" w:rsidRDefault="00930EA8" w:rsidP="00930EA8">
            <w:pPr>
              <w:spacing w:line="240" w:lineRule="auto"/>
              <w:jc w:val="left"/>
              <w:rPr>
                <w:rFonts w:cs="Frankruhel"/>
                <w:sz w:val="24"/>
                <w:rtl/>
              </w:rPr>
            </w:pPr>
            <w:r>
              <w:rPr>
                <w:sz w:val="24"/>
                <w:rtl/>
              </w:rPr>
              <w:t>הגדלת הון מניות רשום</w:t>
            </w:r>
          </w:p>
        </w:tc>
        <w:tc>
          <w:tcPr>
            <w:tcW w:w="567" w:type="dxa"/>
          </w:tcPr>
          <w:p w:rsidR="00930EA8" w:rsidRPr="00930EA8" w:rsidRDefault="00930EA8" w:rsidP="00930EA8">
            <w:pPr>
              <w:spacing w:line="240" w:lineRule="auto"/>
              <w:jc w:val="left"/>
              <w:rPr>
                <w:rStyle w:val="Hyperlink"/>
                <w:rtl/>
              </w:rPr>
            </w:pPr>
            <w:hyperlink w:anchor="Seif267" w:tooltip="הגדלת הון מניות רשו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Seif267</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287 </w:t>
            </w:r>
          </w:p>
        </w:tc>
        <w:tc>
          <w:tcPr>
            <w:tcW w:w="5669" w:type="dxa"/>
          </w:tcPr>
          <w:p w:rsidR="00930EA8" w:rsidRPr="00930EA8" w:rsidRDefault="00930EA8" w:rsidP="00930EA8">
            <w:pPr>
              <w:spacing w:line="240" w:lineRule="auto"/>
              <w:jc w:val="left"/>
              <w:rPr>
                <w:rFonts w:cs="Frankruhel"/>
                <w:sz w:val="24"/>
                <w:rtl/>
              </w:rPr>
            </w:pPr>
            <w:r>
              <w:rPr>
                <w:sz w:val="24"/>
                <w:rtl/>
              </w:rPr>
              <w:t>ביטול הון מניות רשום</w:t>
            </w:r>
          </w:p>
        </w:tc>
        <w:tc>
          <w:tcPr>
            <w:tcW w:w="567" w:type="dxa"/>
          </w:tcPr>
          <w:p w:rsidR="00930EA8" w:rsidRPr="00930EA8" w:rsidRDefault="00930EA8" w:rsidP="00930EA8">
            <w:pPr>
              <w:spacing w:line="240" w:lineRule="auto"/>
              <w:jc w:val="left"/>
              <w:rPr>
                <w:rStyle w:val="Hyperlink"/>
                <w:rtl/>
              </w:rPr>
            </w:pPr>
            <w:hyperlink w:anchor="Seif268" w:tooltip="ביטול הון מניות רשו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Seif268</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ג': הנפקת ניירות ערך</w:t>
            </w:r>
          </w:p>
        </w:tc>
        <w:tc>
          <w:tcPr>
            <w:tcW w:w="567" w:type="dxa"/>
          </w:tcPr>
          <w:p w:rsidR="00930EA8" w:rsidRPr="00930EA8" w:rsidRDefault="00930EA8" w:rsidP="00930EA8">
            <w:pPr>
              <w:spacing w:line="240" w:lineRule="auto"/>
              <w:jc w:val="left"/>
              <w:rPr>
                <w:rStyle w:val="Hyperlink"/>
                <w:rtl/>
              </w:rPr>
            </w:pPr>
            <w:hyperlink w:anchor="hed260" w:tooltip="סימן ג: הנפקת ניירות ערך"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hed260</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288 </w:t>
            </w:r>
          </w:p>
        </w:tc>
        <w:tc>
          <w:tcPr>
            <w:tcW w:w="5669" w:type="dxa"/>
          </w:tcPr>
          <w:p w:rsidR="00930EA8" w:rsidRPr="00930EA8" w:rsidRDefault="00930EA8" w:rsidP="00930EA8">
            <w:pPr>
              <w:spacing w:line="240" w:lineRule="auto"/>
              <w:jc w:val="left"/>
              <w:rPr>
                <w:rFonts w:cs="Frankruhel"/>
                <w:sz w:val="24"/>
                <w:rtl/>
              </w:rPr>
            </w:pPr>
            <w:r>
              <w:rPr>
                <w:sz w:val="24"/>
                <w:rtl/>
              </w:rPr>
              <w:t>סמכות להנפיק מניות והמירים</w:t>
            </w:r>
          </w:p>
        </w:tc>
        <w:tc>
          <w:tcPr>
            <w:tcW w:w="567" w:type="dxa"/>
          </w:tcPr>
          <w:p w:rsidR="00930EA8" w:rsidRPr="00930EA8" w:rsidRDefault="00930EA8" w:rsidP="00930EA8">
            <w:pPr>
              <w:spacing w:line="240" w:lineRule="auto"/>
              <w:jc w:val="left"/>
              <w:rPr>
                <w:rStyle w:val="Hyperlink"/>
                <w:rtl/>
              </w:rPr>
            </w:pPr>
            <w:hyperlink w:anchor="Seif269" w:tooltip="סמכות להנפיק מניות והמיר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Seif269</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289 </w:t>
            </w:r>
          </w:p>
        </w:tc>
        <w:tc>
          <w:tcPr>
            <w:tcW w:w="5669" w:type="dxa"/>
          </w:tcPr>
          <w:p w:rsidR="00930EA8" w:rsidRPr="00930EA8" w:rsidRDefault="00930EA8" w:rsidP="00930EA8">
            <w:pPr>
              <w:spacing w:line="240" w:lineRule="auto"/>
              <w:jc w:val="left"/>
              <w:rPr>
                <w:rFonts w:cs="Frankruhel"/>
                <w:sz w:val="24"/>
                <w:rtl/>
              </w:rPr>
            </w:pPr>
            <w:r>
              <w:rPr>
                <w:sz w:val="24"/>
                <w:rtl/>
              </w:rPr>
              <w:t>סמכות להנפיק איגרות חוב</w:t>
            </w:r>
          </w:p>
        </w:tc>
        <w:tc>
          <w:tcPr>
            <w:tcW w:w="567" w:type="dxa"/>
          </w:tcPr>
          <w:p w:rsidR="00930EA8" w:rsidRPr="00930EA8" w:rsidRDefault="00930EA8" w:rsidP="00930EA8">
            <w:pPr>
              <w:spacing w:line="240" w:lineRule="auto"/>
              <w:jc w:val="left"/>
              <w:rPr>
                <w:rStyle w:val="Hyperlink"/>
                <w:rtl/>
              </w:rPr>
            </w:pPr>
            <w:hyperlink w:anchor="Seif270" w:tooltip="סמכות להנפיק איגרות חוב"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Seif270</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289א </w:t>
            </w:r>
          </w:p>
        </w:tc>
        <w:tc>
          <w:tcPr>
            <w:tcW w:w="5669" w:type="dxa"/>
          </w:tcPr>
          <w:p w:rsidR="00930EA8" w:rsidRPr="00930EA8" w:rsidRDefault="00930EA8" w:rsidP="00930EA8">
            <w:pPr>
              <w:spacing w:line="240" w:lineRule="auto"/>
              <w:jc w:val="left"/>
              <w:rPr>
                <w:rFonts w:cs="Frankruhel"/>
                <w:sz w:val="24"/>
                <w:rtl/>
              </w:rPr>
            </w:pPr>
            <w:r>
              <w:rPr>
                <w:sz w:val="24"/>
                <w:rtl/>
              </w:rPr>
              <w:t>איסור להנפיק או להקצות נייר ערך למוכ"ז</w:t>
            </w:r>
          </w:p>
        </w:tc>
        <w:tc>
          <w:tcPr>
            <w:tcW w:w="567" w:type="dxa"/>
          </w:tcPr>
          <w:p w:rsidR="00930EA8" w:rsidRPr="00930EA8" w:rsidRDefault="00930EA8" w:rsidP="00930EA8">
            <w:pPr>
              <w:spacing w:line="240" w:lineRule="auto"/>
              <w:jc w:val="left"/>
              <w:rPr>
                <w:rStyle w:val="Hyperlink"/>
                <w:rtl/>
              </w:rPr>
            </w:pPr>
            <w:hyperlink w:anchor="Seif463" w:tooltip="איסור להנפיק או להקצות נייר ערך למוכז"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Seif463</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290 </w:t>
            </w:r>
          </w:p>
        </w:tc>
        <w:tc>
          <w:tcPr>
            <w:tcW w:w="5669" w:type="dxa"/>
          </w:tcPr>
          <w:p w:rsidR="00930EA8" w:rsidRPr="00930EA8" w:rsidRDefault="00930EA8" w:rsidP="00930EA8">
            <w:pPr>
              <w:spacing w:line="240" w:lineRule="auto"/>
              <w:jc w:val="left"/>
              <w:rPr>
                <w:rFonts w:cs="Frankruhel"/>
                <w:sz w:val="24"/>
                <w:rtl/>
              </w:rPr>
            </w:pPr>
            <w:r>
              <w:rPr>
                <w:sz w:val="24"/>
                <w:rtl/>
              </w:rPr>
              <w:t>זכאות להשתתף בהקצאות עתידיות</w:t>
            </w:r>
          </w:p>
        </w:tc>
        <w:tc>
          <w:tcPr>
            <w:tcW w:w="567" w:type="dxa"/>
          </w:tcPr>
          <w:p w:rsidR="00930EA8" w:rsidRPr="00930EA8" w:rsidRDefault="00930EA8" w:rsidP="00930EA8">
            <w:pPr>
              <w:spacing w:line="240" w:lineRule="auto"/>
              <w:jc w:val="left"/>
              <w:rPr>
                <w:rStyle w:val="Hyperlink"/>
                <w:rtl/>
              </w:rPr>
            </w:pPr>
            <w:hyperlink w:anchor="Seif271" w:tooltip="זכאות להשתתף בהקצאות עתיד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Seif271</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291 </w:t>
            </w:r>
          </w:p>
        </w:tc>
        <w:tc>
          <w:tcPr>
            <w:tcW w:w="5669" w:type="dxa"/>
          </w:tcPr>
          <w:p w:rsidR="00930EA8" w:rsidRPr="00930EA8" w:rsidRDefault="00930EA8" w:rsidP="00930EA8">
            <w:pPr>
              <w:spacing w:line="240" w:lineRule="auto"/>
              <w:jc w:val="left"/>
              <w:rPr>
                <w:rFonts w:cs="Frankruhel"/>
                <w:sz w:val="24"/>
                <w:rtl/>
              </w:rPr>
            </w:pPr>
            <w:r>
              <w:rPr>
                <w:sz w:val="24"/>
                <w:rtl/>
              </w:rPr>
              <w:t>הקצאה שלא תמורת מזומנים</w:t>
            </w:r>
          </w:p>
        </w:tc>
        <w:tc>
          <w:tcPr>
            <w:tcW w:w="567" w:type="dxa"/>
          </w:tcPr>
          <w:p w:rsidR="00930EA8" w:rsidRPr="00930EA8" w:rsidRDefault="00930EA8" w:rsidP="00930EA8">
            <w:pPr>
              <w:spacing w:line="240" w:lineRule="auto"/>
              <w:jc w:val="left"/>
              <w:rPr>
                <w:rStyle w:val="Hyperlink"/>
                <w:rtl/>
              </w:rPr>
            </w:pPr>
            <w:hyperlink w:anchor="Seif272" w:tooltip="הקצאה שלא תמורת מזומנ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Seif272</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292 </w:t>
            </w:r>
          </w:p>
        </w:tc>
        <w:tc>
          <w:tcPr>
            <w:tcW w:w="5669" w:type="dxa"/>
          </w:tcPr>
          <w:p w:rsidR="00930EA8" w:rsidRPr="00930EA8" w:rsidRDefault="00930EA8" w:rsidP="00930EA8">
            <w:pPr>
              <w:spacing w:line="240" w:lineRule="auto"/>
              <w:jc w:val="left"/>
              <w:rPr>
                <w:rFonts w:cs="Frankruhel"/>
                <w:sz w:val="24"/>
                <w:rtl/>
              </w:rPr>
            </w:pPr>
            <w:r>
              <w:rPr>
                <w:sz w:val="24"/>
                <w:rtl/>
              </w:rPr>
              <w:t>דיווח על הקצאה</w:t>
            </w:r>
          </w:p>
        </w:tc>
        <w:tc>
          <w:tcPr>
            <w:tcW w:w="567" w:type="dxa"/>
          </w:tcPr>
          <w:p w:rsidR="00930EA8" w:rsidRPr="00930EA8" w:rsidRDefault="00930EA8" w:rsidP="00930EA8">
            <w:pPr>
              <w:spacing w:line="240" w:lineRule="auto"/>
              <w:jc w:val="left"/>
              <w:rPr>
                <w:rStyle w:val="Hyperlink"/>
                <w:rtl/>
              </w:rPr>
            </w:pPr>
            <w:hyperlink w:anchor="Seif273" w:tooltip="דיווח על הקצא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Seif273</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ד': העברת ניירות ערך</w:t>
            </w:r>
          </w:p>
        </w:tc>
        <w:tc>
          <w:tcPr>
            <w:tcW w:w="567" w:type="dxa"/>
          </w:tcPr>
          <w:p w:rsidR="00930EA8" w:rsidRPr="00930EA8" w:rsidRDefault="00930EA8" w:rsidP="00930EA8">
            <w:pPr>
              <w:spacing w:line="240" w:lineRule="auto"/>
              <w:jc w:val="left"/>
              <w:rPr>
                <w:rStyle w:val="Hyperlink"/>
                <w:rtl/>
              </w:rPr>
            </w:pPr>
            <w:hyperlink w:anchor="hed261" w:tooltip="סימן ד: העברת ניירות ערך"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hed261</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293 </w:t>
            </w:r>
          </w:p>
        </w:tc>
        <w:tc>
          <w:tcPr>
            <w:tcW w:w="5669" w:type="dxa"/>
          </w:tcPr>
          <w:p w:rsidR="00930EA8" w:rsidRPr="00930EA8" w:rsidRDefault="00930EA8" w:rsidP="00930EA8">
            <w:pPr>
              <w:spacing w:line="240" w:lineRule="auto"/>
              <w:jc w:val="left"/>
              <w:rPr>
                <w:rFonts w:cs="Frankruhel"/>
                <w:sz w:val="24"/>
                <w:rtl/>
              </w:rPr>
            </w:pPr>
            <w:r>
              <w:rPr>
                <w:sz w:val="24"/>
                <w:rtl/>
              </w:rPr>
              <w:t>עבירות</w:t>
            </w:r>
          </w:p>
        </w:tc>
        <w:tc>
          <w:tcPr>
            <w:tcW w:w="567" w:type="dxa"/>
          </w:tcPr>
          <w:p w:rsidR="00930EA8" w:rsidRPr="00930EA8" w:rsidRDefault="00930EA8" w:rsidP="00930EA8">
            <w:pPr>
              <w:spacing w:line="240" w:lineRule="auto"/>
              <w:jc w:val="left"/>
              <w:rPr>
                <w:rStyle w:val="Hyperlink"/>
                <w:rtl/>
              </w:rPr>
            </w:pPr>
            <w:hyperlink w:anchor="Seif274" w:tooltip="עבי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Seif274</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294 </w:t>
            </w:r>
          </w:p>
        </w:tc>
        <w:tc>
          <w:tcPr>
            <w:tcW w:w="5669" w:type="dxa"/>
          </w:tcPr>
          <w:p w:rsidR="00930EA8" w:rsidRPr="00930EA8" w:rsidRDefault="00930EA8" w:rsidP="00930EA8">
            <w:pPr>
              <w:spacing w:line="240" w:lineRule="auto"/>
              <w:jc w:val="left"/>
              <w:rPr>
                <w:rFonts w:cs="Frankruhel"/>
                <w:sz w:val="24"/>
                <w:rtl/>
              </w:rPr>
            </w:pPr>
            <w:r>
              <w:rPr>
                <w:sz w:val="24"/>
                <w:rtl/>
              </w:rPr>
              <w:t>הגבלת עבירות</w:t>
            </w:r>
          </w:p>
        </w:tc>
        <w:tc>
          <w:tcPr>
            <w:tcW w:w="567" w:type="dxa"/>
          </w:tcPr>
          <w:p w:rsidR="00930EA8" w:rsidRPr="00930EA8" w:rsidRDefault="00930EA8" w:rsidP="00930EA8">
            <w:pPr>
              <w:spacing w:line="240" w:lineRule="auto"/>
              <w:jc w:val="left"/>
              <w:rPr>
                <w:rStyle w:val="Hyperlink"/>
                <w:rtl/>
              </w:rPr>
            </w:pPr>
            <w:hyperlink w:anchor="Seif275" w:tooltip="הגבלת עבי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Seif275</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295 </w:t>
            </w:r>
          </w:p>
        </w:tc>
        <w:tc>
          <w:tcPr>
            <w:tcW w:w="5669" w:type="dxa"/>
          </w:tcPr>
          <w:p w:rsidR="00930EA8" w:rsidRPr="00930EA8" w:rsidRDefault="00930EA8" w:rsidP="00930EA8">
            <w:pPr>
              <w:spacing w:line="240" w:lineRule="auto"/>
              <w:jc w:val="left"/>
              <w:rPr>
                <w:rFonts w:cs="Frankruhel"/>
                <w:sz w:val="24"/>
                <w:rtl/>
              </w:rPr>
            </w:pPr>
            <w:r>
              <w:rPr>
                <w:sz w:val="24"/>
                <w:rtl/>
              </w:rPr>
              <w:t>בעלים משותפים</w:t>
            </w:r>
          </w:p>
        </w:tc>
        <w:tc>
          <w:tcPr>
            <w:tcW w:w="567" w:type="dxa"/>
          </w:tcPr>
          <w:p w:rsidR="00930EA8" w:rsidRPr="00930EA8" w:rsidRDefault="00930EA8" w:rsidP="00930EA8">
            <w:pPr>
              <w:spacing w:line="240" w:lineRule="auto"/>
              <w:jc w:val="left"/>
              <w:rPr>
                <w:rStyle w:val="Hyperlink"/>
                <w:rtl/>
              </w:rPr>
            </w:pPr>
            <w:hyperlink w:anchor="Seif276" w:tooltip="בעלים משותפ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Seif276</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298 </w:t>
            </w:r>
          </w:p>
        </w:tc>
        <w:tc>
          <w:tcPr>
            <w:tcW w:w="5669" w:type="dxa"/>
          </w:tcPr>
          <w:p w:rsidR="00930EA8" w:rsidRPr="00930EA8" w:rsidRDefault="00930EA8" w:rsidP="00930EA8">
            <w:pPr>
              <w:spacing w:line="240" w:lineRule="auto"/>
              <w:jc w:val="left"/>
              <w:rPr>
                <w:rFonts w:cs="Frankruhel"/>
                <w:sz w:val="24"/>
                <w:rtl/>
              </w:rPr>
            </w:pPr>
            <w:r>
              <w:rPr>
                <w:sz w:val="24"/>
                <w:rtl/>
              </w:rPr>
              <w:t>רכישה בבורסה</w:t>
            </w:r>
          </w:p>
        </w:tc>
        <w:tc>
          <w:tcPr>
            <w:tcW w:w="567" w:type="dxa"/>
          </w:tcPr>
          <w:p w:rsidR="00930EA8" w:rsidRPr="00930EA8" w:rsidRDefault="00930EA8" w:rsidP="00930EA8">
            <w:pPr>
              <w:spacing w:line="240" w:lineRule="auto"/>
              <w:jc w:val="left"/>
              <w:rPr>
                <w:rStyle w:val="Hyperlink"/>
                <w:rtl/>
              </w:rPr>
            </w:pPr>
            <w:hyperlink w:anchor="Seif277" w:tooltip="רכישה בבורס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Seif277</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299 </w:t>
            </w:r>
          </w:p>
        </w:tc>
        <w:tc>
          <w:tcPr>
            <w:tcW w:w="5669" w:type="dxa"/>
          </w:tcPr>
          <w:p w:rsidR="00930EA8" w:rsidRPr="00930EA8" w:rsidRDefault="00930EA8" w:rsidP="00930EA8">
            <w:pPr>
              <w:spacing w:line="240" w:lineRule="auto"/>
              <w:jc w:val="left"/>
              <w:rPr>
                <w:rFonts w:cs="Frankruhel"/>
                <w:sz w:val="24"/>
                <w:rtl/>
              </w:rPr>
            </w:pPr>
            <w:r>
              <w:rPr>
                <w:sz w:val="24"/>
                <w:rtl/>
              </w:rPr>
              <w:t>שינוי מרשם</w:t>
            </w:r>
          </w:p>
        </w:tc>
        <w:tc>
          <w:tcPr>
            <w:tcW w:w="567" w:type="dxa"/>
          </w:tcPr>
          <w:p w:rsidR="00930EA8" w:rsidRPr="00930EA8" w:rsidRDefault="00930EA8" w:rsidP="00930EA8">
            <w:pPr>
              <w:spacing w:line="240" w:lineRule="auto"/>
              <w:jc w:val="left"/>
              <w:rPr>
                <w:rStyle w:val="Hyperlink"/>
                <w:rtl/>
              </w:rPr>
            </w:pPr>
            <w:hyperlink w:anchor="Seif278" w:tooltip="שינוי מרש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Seif278</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300 </w:t>
            </w:r>
          </w:p>
        </w:tc>
        <w:tc>
          <w:tcPr>
            <w:tcW w:w="5669" w:type="dxa"/>
          </w:tcPr>
          <w:p w:rsidR="00930EA8" w:rsidRPr="00930EA8" w:rsidRDefault="00930EA8" w:rsidP="00930EA8">
            <w:pPr>
              <w:spacing w:line="240" w:lineRule="auto"/>
              <w:jc w:val="left"/>
              <w:rPr>
                <w:rFonts w:cs="Frankruhel"/>
                <w:sz w:val="24"/>
                <w:rtl/>
              </w:rPr>
            </w:pPr>
            <w:r>
              <w:rPr>
                <w:sz w:val="24"/>
                <w:rtl/>
              </w:rPr>
              <w:t>מכירה כפויה</w:t>
            </w:r>
          </w:p>
        </w:tc>
        <w:tc>
          <w:tcPr>
            <w:tcW w:w="567" w:type="dxa"/>
          </w:tcPr>
          <w:p w:rsidR="00930EA8" w:rsidRPr="00930EA8" w:rsidRDefault="00930EA8" w:rsidP="00930EA8">
            <w:pPr>
              <w:spacing w:line="240" w:lineRule="auto"/>
              <w:jc w:val="left"/>
              <w:rPr>
                <w:rStyle w:val="Hyperlink"/>
                <w:rtl/>
              </w:rPr>
            </w:pPr>
            <w:hyperlink w:anchor="Seif279" w:tooltip="מכירה כפו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Seif279</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שני: שמירת ההון וחלוקה</w:t>
            </w:r>
          </w:p>
        </w:tc>
        <w:tc>
          <w:tcPr>
            <w:tcW w:w="567" w:type="dxa"/>
          </w:tcPr>
          <w:p w:rsidR="00930EA8" w:rsidRPr="00930EA8" w:rsidRDefault="00930EA8" w:rsidP="00930EA8">
            <w:pPr>
              <w:spacing w:line="240" w:lineRule="auto"/>
              <w:jc w:val="left"/>
              <w:rPr>
                <w:rStyle w:val="Hyperlink"/>
                <w:rtl/>
              </w:rPr>
            </w:pPr>
            <w:hyperlink w:anchor="med30" w:tooltip="פרק שני: שמירת ההון וחלוק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med30</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חלוקה מותרת</w:t>
            </w:r>
          </w:p>
        </w:tc>
        <w:tc>
          <w:tcPr>
            <w:tcW w:w="567" w:type="dxa"/>
          </w:tcPr>
          <w:p w:rsidR="00930EA8" w:rsidRPr="00930EA8" w:rsidRDefault="00930EA8" w:rsidP="00930EA8">
            <w:pPr>
              <w:spacing w:line="240" w:lineRule="auto"/>
              <w:jc w:val="left"/>
              <w:rPr>
                <w:rStyle w:val="Hyperlink"/>
                <w:rtl/>
              </w:rPr>
            </w:pPr>
            <w:hyperlink w:anchor="hed262" w:tooltip="סימן א: חלוקה מות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hed262</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301 </w:t>
            </w:r>
          </w:p>
        </w:tc>
        <w:tc>
          <w:tcPr>
            <w:tcW w:w="5669" w:type="dxa"/>
          </w:tcPr>
          <w:p w:rsidR="00930EA8" w:rsidRPr="00930EA8" w:rsidRDefault="00930EA8" w:rsidP="00930EA8">
            <w:pPr>
              <w:spacing w:line="240" w:lineRule="auto"/>
              <w:jc w:val="left"/>
              <w:rPr>
                <w:rFonts w:cs="Frankruhel"/>
                <w:sz w:val="24"/>
                <w:rtl/>
              </w:rPr>
            </w:pPr>
            <w:r>
              <w:rPr>
                <w:sz w:val="24"/>
                <w:rtl/>
              </w:rPr>
              <w:t>אי התניה</w:t>
            </w:r>
          </w:p>
        </w:tc>
        <w:tc>
          <w:tcPr>
            <w:tcW w:w="567" w:type="dxa"/>
          </w:tcPr>
          <w:p w:rsidR="00930EA8" w:rsidRPr="00930EA8" w:rsidRDefault="00930EA8" w:rsidP="00930EA8">
            <w:pPr>
              <w:spacing w:line="240" w:lineRule="auto"/>
              <w:jc w:val="left"/>
              <w:rPr>
                <w:rStyle w:val="Hyperlink"/>
                <w:rtl/>
              </w:rPr>
            </w:pPr>
            <w:hyperlink w:anchor="Seif280" w:tooltip="אי התנ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Seif280</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302 </w:t>
            </w:r>
          </w:p>
        </w:tc>
        <w:tc>
          <w:tcPr>
            <w:tcW w:w="5669" w:type="dxa"/>
          </w:tcPr>
          <w:p w:rsidR="00930EA8" w:rsidRPr="00930EA8" w:rsidRDefault="00930EA8" w:rsidP="00930EA8">
            <w:pPr>
              <w:spacing w:line="240" w:lineRule="auto"/>
              <w:jc w:val="left"/>
              <w:rPr>
                <w:rFonts w:cs="Frankruhel"/>
                <w:sz w:val="24"/>
                <w:rtl/>
              </w:rPr>
            </w:pPr>
            <w:r>
              <w:rPr>
                <w:sz w:val="24"/>
                <w:rtl/>
              </w:rPr>
              <w:t>חלוקה מותרת</w:t>
            </w:r>
          </w:p>
        </w:tc>
        <w:tc>
          <w:tcPr>
            <w:tcW w:w="567" w:type="dxa"/>
          </w:tcPr>
          <w:p w:rsidR="00930EA8" w:rsidRPr="00930EA8" w:rsidRDefault="00930EA8" w:rsidP="00930EA8">
            <w:pPr>
              <w:spacing w:line="240" w:lineRule="auto"/>
              <w:jc w:val="left"/>
              <w:rPr>
                <w:rStyle w:val="Hyperlink"/>
                <w:rtl/>
              </w:rPr>
            </w:pPr>
            <w:hyperlink w:anchor="Seif281" w:tooltip="חלוקה מות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Seif281</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303 </w:t>
            </w:r>
          </w:p>
        </w:tc>
        <w:tc>
          <w:tcPr>
            <w:tcW w:w="5669" w:type="dxa"/>
          </w:tcPr>
          <w:p w:rsidR="00930EA8" w:rsidRPr="00930EA8" w:rsidRDefault="00930EA8" w:rsidP="00930EA8">
            <w:pPr>
              <w:spacing w:line="240" w:lineRule="auto"/>
              <w:jc w:val="left"/>
              <w:rPr>
                <w:rFonts w:cs="Frankruhel"/>
                <w:sz w:val="24"/>
                <w:rtl/>
              </w:rPr>
            </w:pPr>
            <w:r>
              <w:rPr>
                <w:sz w:val="24"/>
                <w:rtl/>
              </w:rPr>
              <w:t>חלוקה באישור בית משפט</w:t>
            </w:r>
          </w:p>
        </w:tc>
        <w:tc>
          <w:tcPr>
            <w:tcW w:w="567" w:type="dxa"/>
          </w:tcPr>
          <w:p w:rsidR="00930EA8" w:rsidRPr="00930EA8" w:rsidRDefault="00930EA8" w:rsidP="00930EA8">
            <w:pPr>
              <w:spacing w:line="240" w:lineRule="auto"/>
              <w:jc w:val="left"/>
              <w:rPr>
                <w:rStyle w:val="Hyperlink"/>
                <w:rtl/>
              </w:rPr>
            </w:pPr>
            <w:hyperlink w:anchor="Seif282" w:tooltip="חלוקה באישור בית 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Seif282</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304 </w:t>
            </w:r>
          </w:p>
        </w:tc>
        <w:tc>
          <w:tcPr>
            <w:tcW w:w="5669" w:type="dxa"/>
          </w:tcPr>
          <w:p w:rsidR="00930EA8" w:rsidRPr="00930EA8" w:rsidRDefault="00930EA8" w:rsidP="00930EA8">
            <w:pPr>
              <w:spacing w:line="240" w:lineRule="auto"/>
              <w:jc w:val="left"/>
              <w:rPr>
                <w:rFonts w:cs="Frankruhel"/>
                <w:sz w:val="24"/>
                <w:rtl/>
              </w:rPr>
            </w:pPr>
            <w:r>
              <w:rPr>
                <w:sz w:val="24"/>
                <w:rtl/>
              </w:rPr>
              <w:t>הקצאת מניות בפחות מערכן הנקוב</w:t>
            </w:r>
          </w:p>
        </w:tc>
        <w:tc>
          <w:tcPr>
            <w:tcW w:w="567" w:type="dxa"/>
          </w:tcPr>
          <w:p w:rsidR="00930EA8" w:rsidRPr="00930EA8" w:rsidRDefault="00930EA8" w:rsidP="00930EA8">
            <w:pPr>
              <w:spacing w:line="240" w:lineRule="auto"/>
              <w:jc w:val="left"/>
              <w:rPr>
                <w:rStyle w:val="Hyperlink"/>
                <w:rtl/>
              </w:rPr>
            </w:pPr>
            <w:hyperlink w:anchor="Seif283" w:tooltip="הקצאת מניות בפחות מערכן הנקוב"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Seif283</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305 </w:t>
            </w:r>
          </w:p>
        </w:tc>
        <w:tc>
          <w:tcPr>
            <w:tcW w:w="5669" w:type="dxa"/>
          </w:tcPr>
          <w:p w:rsidR="00930EA8" w:rsidRPr="00930EA8" w:rsidRDefault="00930EA8" w:rsidP="00930EA8">
            <w:pPr>
              <w:spacing w:line="240" w:lineRule="auto"/>
              <w:jc w:val="left"/>
              <w:rPr>
                <w:rFonts w:cs="Frankruhel"/>
                <w:sz w:val="24"/>
                <w:rtl/>
              </w:rPr>
            </w:pPr>
            <w:r>
              <w:rPr>
                <w:sz w:val="24"/>
                <w:rtl/>
              </w:rPr>
              <w:t>תקנות</w:t>
            </w:r>
          </w:p>
        </w:tc>
        <w:tc>
          <w:tcPr>
            <w:tcW w:w="567" w:type="dxa"/>
          </w:tcPr>
          <w:p w:rsidR="00930EA8" w:rsidRPr="00930EA8" w:rsidRDefault="00930EA8" w:rsidP="00930EA8">
            <w:pPr>
              <w:spacing w:line="240" w:lineRule="auto"/>
              <w:jc w:val="left"/>
              <w:rPr>
                <w:rStyle w:val="Hyperlink"/>
                <w:rtl/>
              </w:rPr>
            </w:pPr>
            <w:hyperlink w:anchor="Seif284" w:tooltip="תק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Seif284</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דיבידנד</w:t>
            </w:r>
          </w:p>
        </w:tc>
        <w:tc>
          <w:tcPr>
            <w:tcW w:w="567" w:type="dxa"/>
          </w:tcPr>
          <w:p w:rsidR="00930EA8" w:rsidRPr="00930EA8" w:rsidRDefault="00930EA8" w:rsidP="00930EA8">
            <w:pPr>
              <w:spacing w:line="240" w:lineRule="auto"/>
              <w:jc w:val="left"/>
              <w:rPr>
                <w:rStyle w:val="Hyperlink"/>
                <w:rtl/>
              </w:rPr>
            </w:pPr>
            <w:hyperlink w:anchor="hed263" w:tooltip="סימן ב: דיבידנד"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hed263</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306 </w:t>
            </w:r>
          </w:p>
        </w:tc>
        <w:tc>
          <w:tcPr>
            <w:tcW w:w="5669" w:type="dxa"/>
          </w:tcPr>
          <w:p w:rsidR="00930EA8" w:rsidRPr="00930EA8" w:rsidRDefault="00930EA8" w:rsidP="00930EA8">
            <w:pPr>
              <w:spacing w:line="240" w:lineRule="auto"/>
              <w:jc w:val="left"/>
              <w:rPr>
                <w:rFonts w:cs="Frankruhel"/>
                <w:sz w:val="24"/>
                <w:rtl/>
              </w:rPr>
            </w:pPr>
            <w:r>
              <w:rPr>
                <w:sz w:val="24"/>
                <w:rtl/>
              </w:rPr>
              <w:t>זכות לדיבידנד או למניות הטבה</w:t>
            </w:r>
          </w:p>
        </w:tc>
        <w:tc>
          <w:tcPr>
            <w:tcW w:w="567" w:type="dxa"/>
          </w:tcPr>
          <w:p w:rsidR="00930EA8" w:rsidRPr="00930EA8" w:rsidRDefault="00930EA8" w:rsidP="00930EA8">
            <w:pPr>
              <w:spacing w:line="240" w:lineRule="auto"/>
              <w:jc w:val="left"/>
              <w:rPr>
                <w:rStyle w:val="Hyperlink"/>
                <w:rtl/>
              </w:rPr>
            </w:pPr>
            <w:hyperlink w:anchor="Seif285" w:tooltip="זכות לדיבידנד או למניות הטב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Seif285</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307 </w:t>
            </w:r>
          </w:p>
        </w:tc>
        <w:tc>
          <w:tcPr>
            <w:tcW w:w="5669" w:type="dxa"/>
          </w:tcPr>
          <w:p w:rsidR="00930EA8" w:rsidRPr="00930EA8" w:rsidRDefault="00930EA8" w:rsidP="00930EA8">
            <w:pPr>
              <w:spacing w:line="240" w:lineRule="auto"/>
              <w:jc w:val="left"/>
              <w:rPr>
                <w:rFonts w:cs="Frankruhel"/>
                <w:sz w:val="24"/>
                <w:rtl/>
              </w:rPr>
            </w:pPr>
            <w:r>
              <w:rPr>
                <w:sz w:val="24"/>
                <w:rtl/>
              </w:rPr>
              <w:t>החלטה על חלוקת דיבידנד</w:t>
            </w:r>
          </w:p>
        </w:tc>
        <w:tc>
          <w:tcPr>
            <w:tcW w:w="567" w:type="dxa"/>
          </w:tcPr>
          <w:p w:rsidR="00930EA8" w:rsidRPr="00930EA8" w:rsidRDefault="00930EA8" w:rsidP="00930EA8">
            <w:pPr>
              <w:spacing w:line="240" w:lineRule="auto"/>
              <w:jc w:val="left"/>
              <w:rPr>
                <w:rStyle w:val="Hyperlink"/>
                <w:rtl/>
              </w:rPr>
            </w:pPr>
            <w:hyperlink w:anchor="Seif286" w:tooltip="החלטה על חלוקת דיבידנד"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Seif286</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ג': רכישה</w:t>
            </w:r>
          </w:p>
        </w:tc>
        <w:tc>
          <w:tcPr>
            <w:tcW w:w="567" w:type="dxa"/>
          </w:tcPr>
          <w:p w:rsidR="00930EA8" w:rsidRPr="00930EA8" w:rsidRDefault="00930EA8" w:rsidP="00930EA8">
            <w:pPr>
              <w:spacing w:line="240" w:lineRule="auto"/>
              <w:jc w:val="left"/>
              <w:rPr>
                <w:rStyle w:val="Hyperlink"/>
                <w:rtl/>
              </w:rPr>
            </w:pPr>
            <w:hyperlink w:anchor="hed264" w:tooltip="סימן ג: רכיש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hed264</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308 </w:t>
            </w:r>
          </w:p>
        </w:tc>
        <w:tc>
          <w:tcPr>
            <w:tcW w:w="5669" w:type="dxa"/>
          </w:tcPr>
          <w:p w:rsidR="00930EA8" w:rsidRPr="00930EA8" w:rsidRDefault="00930EA8" w:rsidP="00930EA8">
            <w:pPr>
              <w:spacing w:line="240" w:lineRule="auto"/>
              <w:jc w:val="left"/>
              <w:rPr>
                <w:rFonts w:cs="Frankruhel"/>
                <w:sz w:val="24"/>
                <w:rtl/>
              </w:rPr>
            </w:pPr>
            <w:r>
              <w:rPr>
                <w:sz w:val="24"/>
                <w:rtl/>
              </w:rPr>
              <w:t>תוצאות רכישה</w:t>
            </w:r>
          </w:p>
        </w:tc>
        <w:tc>
          <w:tcPr>
            <w:tcW w:w="567" w:type="dxa"/>
          </w:tcPr>
          <w:p w:rsidR="00930EA8" w:rsidRPr="00930EA8" w:rsidRDefault="00930EA8" w:rsidP="00930EA8">
            <w:pPr>
              <w:spacing w:line="240" w:lineRule="auto"/>
              <w:jc w:val="left"/>
              <w:rPr>
                <w:rStyle w:val="Hyperlink"/>
                <w:rtl/>
              </w:rPr>
            </w:pPr>
            <w:hyperlink w:anchor="Seif287" w:tooltip="תוצאות רכיש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Seif287</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309 </w:t>
            </w:r>
          </w:p>
        </w:tc>
        <w:tc>
          <w:tcPr>
            <w:tcW w:w="5669" w:type="dxa"/>
          </w:tcPr>
          <w:p w:rsidR="00930EA8" w:rsidRPr="00930EA8" w:rsidRDefault="00930EA8" w:rsidP="00930EA8">
            <w:pPr>
              <w:spacing w:line="240" w:lineRule="auto"/>
              <w:jc w:val="left"/>
              <w:rPr>
                <w:rFonts w:cs="Frankruhel"/>
                <w:sz w:val="24"/>
                <w:rtl/>
              </w:rPr>
            </w:pPr>
            <w:r>
              <w:rPr>
                <w:sz w:val="24"/>
                <w:rtl/>
              </w:rPr>
              <w:t>רכישה בידי תאגיד בשליטה</w:t>
            </w:r>
          </w:p>
        </w:tc>
        <w:tc>
          <w:tcPr>
            <w:tcW w:w="567" w:type="dxa"/>
          </w:tcPr>
          <w:p w:rsidR="00930EA8" w:rsidRPr="00930EA8" w:rsidRDefault="00930EA8" w:rsidP="00930EA8">
            <w:pPr>
              <w:spacing w:line="240" w:lineRule="auto"/>
              <w:jc w:val="left"/>
              <w:rPr>
                <w:rStyle w:val="Hyperlink"/>
                <w:rtl/>
              </w:rPr>
            </w:pPr>
            <w:hyperlink w:anchor="Seif288" w:tooltip="רכישה בידי תאגיד בשליט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Seif288</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309א </w:t>
            </w:r>
          </w:p>
        </w:tc>
        <w:tc>
          <w:tcPr>
            <w:tcW w:w="5669" w:type="dxa"/>
          </w:tcPr>
          <w:p w:rsidR="00930EA8" w:rsidRPr="00930EA8" w:rsidRDefault="00930EA8" w:rsidP="00930EA8">
            <w:pPr>
              <w:spacing w:line="240" w:lineRule="auto"/>
              <w:jc w:val="left"/>
              <w:rPr>
                <w:rFonts w:cs="Frankruhel"/>
                <w:sz w:val="24"/>
                <w:rtl/>
              </w:rPr>
            </w:pPr>
            <w:r>
              <w:rPr>
                <w:sz w:val="24"/>
                <w:rtl/>
              </w:rPr>
              <w:t>רכישת ניירות ערך שניתן להמירם למניות</w:t>
            </w:r>
          </w:p>
        </w:tc>
        <w:tc>
          <w:tcPr>
            <w:tcW w:w="567" w:type="dxa"/>
          </w:tcPr>
          <w:p w:rsidR="00930EA8" w:rsidRPr="00930EA8" w:rsidRDefault="00930EA8" w:rsidP="00930EA8">
            <w:pPr>
              <w:spacing w:line="240" w:lineRule="auto"/>
              <w:jc w:val="left"/>
              <w:rPr>
                <w:rStyle w:val="Hyperlink"/>
                <w:rtl/>
              </w:rPr>
            </w:pPr>
            <w:hyperlink w:anchor="Seif362" w:tooltip="רכישת ניירות ערך שניתן להמירם למנ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Seif362</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ד': חלוקה אסורה</w:t>
            </w:r>
          </w:p>
        </w:tc>
        <w:tc>
          <w:tcPr>
            <w:tcW w:w="567" w:type="dxa"/>
          </w:tcPr>
          <w:p w:rsidR="00930EA8" w:rsidRPr="00930EA8" w:rsidRDefault="00930EA8" w:rsidP="00930EA8">
            <w:pPr>
              <w:spacing w:line="240" w:lineRule="auto"/>
              <w:jc w:val="left"/>
              <w:rPr>
                <w:rStyle w:val="Hyperlink"/>
                <w:rtl/>
              </w:rPr>
            </w:pPr>
            <w:hyperlink w:anchor="hed265" w:tooltip="סימן ד: חלוקה אסו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hed265</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310 </w:t>
            </w:r>
          </w:p>
        </w:tc>
        <w:tc>
          <w:tcPr>
            <w:tcW w:w="5669" w:type="dxa"/>
          </w:tcPr>
          <w:p w:rsidR="00930EA8" w:rsidRPr="00930EA8" w:rsidRDefault="00930EA8" w:rsidP="00930EA8">
            <w:pPr>
              <w:spacing w:line="240" w:lineRule="auto"/>
              <w:jc w:val="left"/>
              <w:rPr>
                <w:rFonts w:cs="Frankruhel"/>
                <w:sz w:val="24"/>
                <w:rtl/>
              </w:rPr>
            </w:pPr>
            <w:r>
              <w:rPr>
                <w:sz w:val="24"/>
                <w:rtl/>
              </w:rPr>
              <w:t>תוצאות חלוקה אסורה</w:t>
            </w:r>
          </w:p>
        </w:tc>
        <w:tc>
          <w:tcPr>
            <w:tcW w:w="567" w:type="dxa"/>
          </w:tcPr>
          <w:p w:rsidR="00930EA8" w:rsidRPr="00930EA8" w:rsidRDefault="00930EA8" w:rsidP="00930EA8">
            <w:pPr>
              <w:spacing w:line="240" w:lineRule="auto"/>
              <w:jc w:val="left"/>
              <w:rPr>
                <w:rStyle w:val="Hyperlink"/>
                <w:rtl/>
              </w:rPr>
            </w:pPr>
            <w:hyperlink w:anchor="Seif289" w:tooltip="תוצאות חלוקה אסו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Seif289</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311 </w:t>
            </w:r>
          </w:p>
        </w:tc>
        <w:tc>
          <w:tcPr>
            <w:tcW w:w="5669" w:type="dxa"/>
          </w:tcPr>
          <w:p w:rsidR="00930EA8" w:rsidRPr="00930EA8" w:rsidRDefault="00930EA8" w:rsidP="00930EA8">
            <w:pPr>
              <w:spacing w:line="240" w:lineRule="auto"/>
              <w:jc w:val="left"/>
              <w:rPr>
                <w:rFonts w:cs="Frankruhel"/>
                <w:sz w:val="24"/>
                <w:rtl/>
              </w:rPr>
            </w:pPr>
            <w:r>
              <w:rPr>
                <w:sz w:val="24"/>
                <w:rtl/>
              </w:rPr>
              <w:t>אחריות דירקטורים לחלוקה אסורה</w:t>
            </w:r>
          </w:p>
        </w:tc>
        <w:tc>
          <w:tcPr>
            <w:tcW w:w="567" w:type="dxa"/>
          </w:tcPr>
          <w:p w:rsidR="00930EA8" w:rsidRPr="00930EA8" w:rsidRDefault="00930EA8" w:rsidP="00930EA8">
            <w:pPr>
              <w:spacing w:line="240" w:lineRule="auto"/>
              <w:jc w:val="left"/>
              <w:rPr>
                <w:rStyle w:val="Hyperlink"/>
                <w:rtl/>
              </w:rPr>
            </w:pPr>
            <w:hyperlink w:anchor="Seif290" w:tooltip="אחריות דירקטורים לחלוקה אסו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Seif290</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ה': ניירות ערך בני פדיון</w:t>
            </w:r>
          </w:p>
        </w:tc>
        <w:tc>
          <w:tcPr>
            <w:tcW w:w="567" w:type="dxa"/>
          </w:tcPr>
          <w:p w:rsidR="00930EA8" w:rsidRPr="00930EA8" w:rsidRDefault="00930EA8" w:rsidP="00930EA8">
            <w:pPr>
              <w:spacing w:line="240" w:lineRule="auto"/>
              <w:jc w:val="left"/>
              <w:rPr>
                <w:rStyle w:val="Hyperlink"/>
                <w:rtl/>
              </w:rPr>
            </w:pPr>
            <w:hyperlink w:anchor="hed266" w:tooltip="סימן ה: ניירות ערך בני פד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hed266</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312 </w:t>
            </w:r>
          </w:p>
        </w:tc>
        <w:tc>
          <w:tcPr>
            <w:tcW w:w="5669" w:type="dxa"/>
          </w:tcPr>
          <w:p w:rsidR="00930EA8" w:rsidRPr="00930EA8" w:rsidRDefault="00930EA8" w:rsidP="00930EA8">
            <w:pPr>
              <w:spacing w:line="240" w:lineRule="auto"/>
              <w:jc w:val="left"/>
              <w:rPr>
                <w:rFonts w:cs="Frankruhel"/>
                <w:sz w:val="24"/>
                <w:rtl/>
              </w:rPr>
            </w:pPr>
            <w:r>
              <w:rPr>
                <w:sz w:val="24"/>
                <w:rtl/>
              </w:rPr>
              <w:t>ניירות ערך בני פדיון</w:t>
            </w:r>
          </w:p>
        </w:tc>
        <w:tc>
          <w:tcPr>
            <w:tcW w:w="567" w:type="dxa"/>
          </w:tcPr>
          <w:p w:rsidR="00930EA8" w:rsidRPr="00930EA8" w:rsidRDefault="00930EA8" w:rsidP="00930EA8">
            <w:pPr>
              <w:spacing w:line="240" w:lineRule="auto"/>
              <w:jc w:val="left"/>
              <w:rPr>
                <w:rStyle w:val="Hyperlink"/>
                <w:rtl/>
              </w:rPr>
            </w:pPr>
            <w:hyperlink w:anchor="Seif291" w:tooltip="ניירות ערך בני פד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Seif291</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313 </w:t>
            </w:r>
          </w:p>
        </w:tc>
        <w:tc>
          <w:tcPr>
            <w:tcW w:w="5669" w:type="dxa"/>
          </w:tcPr>
          <w:p w:rsidR="00930EA8" w:rsidRPr="00930EA8" w:rsidRDefault="00930EA8" w:rsidP="00930EA8">
            <w:pPr>
              <w:spacing w:line="240" w:lineRule="auto"/>
              <w:jc w:val="left"/>
              <w:rPr>
                <w:rFonts w:cs="Frankruhel"/>
                <w:sz w:val="24"/>
                <w:rtl/>
              </w:rPr>
            </w:pPr>
            <w:r>
              <w:rPr>
                <w:sz w:val="24"/>
                <w:rtl/>
              </w:rPr>
              <w:t>הוראות מעבר</w:t>
            </w:r>
          </w:p>
        </w:tc>
        <w:tc>
          <w:tcPr>
            <w:tcW w:w="567" w:type="dxa"/>
          </w:tcPr>
          <w:p w:rsidR="00930EA8" w:rsidRPr="00930EA8" w:rsidRDefault="00930EA8" w:rsidP="00930EA8">
            <w:pPr>
              <w:spacing w:line="240" w:lineRule="auto"/>
              <w:jc w:val="left"/>
              <w:rPr>
                <w:rStyle w:val="Hyperlink"/>
                <w:rtl/>
              </w:rPr>
            </w:pPr>
            <w:hyperlink w:anchor="Seif292" w:tooltip="הוראות מעב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Seif292</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חלק שמיני: רכישת חברות</w:t>
            </w:r>
          </w:p>
        </w:tc>
        <w:tc>
          <w:tcPr>
            <w:tcW w:w="567" w:type="dxa"/>
          </w:tcPr>
          <w:p w:rsidR="00930EA8" w:rsidRPr="00930EA8" w:rsidRDefault="00930EA8" w:rsidP="00930EA8">
            <w:pPr>
              <w:spacing w:line="240" w:lineRule="auto"/>
              <w:jc w:val="left"/>
              <w:rPr>
                <w:rStyle w:val="Hyperlink"/>
                <w:rtl/>
              </w:rPr>
            </w:pPr>
            <w:hyperlink w:anchor="med31" w:tooltip="חלק שמיני: רכישת חב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med31</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ראשון: מיזוג</w:t>
            </w:r>
          </w:p>
        </w:tc>
        <w:tc>
          <w:tcPr>
            <w:tcW w:w="567" w:type="dxa"/>
          </w:tcPr>
          <w:p w:rsidR="00930EA8" w:rsidRPr="00930EA8" w:rsidRDefault="00930EA8" w:rsidP="00930EA8">
            <w:pPr>
              <w:spacing w:line="240" w:lineRule="auto"/>
              <w:jc w:val="left"/>
              <w:rPr>
                <w:rStyle w:val="Hyperlink"/>
                <w:rtl/>
              </w:rPr>
            </w:pPr>
            <w:hyperlink w:anchor="med32" w:tooltip="פרק ראשון: מיזוג"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med32</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314 </w:t>
            </w:r>
          </w:p>
        </w:tc>
        <w:tc>
          <w:tcPr>
            <w:tcW w:w="5669" w:type="dxa"/>
          </w:tcPr>
          <w:p w:rsidR="00930EA8" w:rsidRPr="00930EA8" w:rsidRDefault="00930EA8" w:rsidP="00930EA8">
            <w:pPr>
              <w:spacing w:line="240" w:lineRule="auto"/>
              <w:jc w:val="left"/>
              <w:rPr>
                <w:rFonts w:cs="Frankruhel"/>
                <w:sz w:val="24"/>
                <w:rtl/>
              </w:rPr>
            </w:pPr>
            <w:r>
              <w:rPr>
                <w:sz w:val="24"/>
                <w:rtl/>
              </w:rPr>
              <w:t>אישורים בחברה</w:t>
            </w:r>
          </w:p>
        </w:tc>
        <w:tc>
          <w:tcPr>
            <w:tcW w:w="567" w:type="dxa"/>
          </w:tcPr>
          <w:p w:rsidR="00930EA8" w:rsidRPr="00930EA8" w:rsidRDefault="00930EA8" w:rsidP="00930EA8">
            <w:pPr>
              <w:spacing w:line="240" w:lineRule="auto"/>
              <w:jc w:val="left"/>
              <w:rPr>
                <w:rStyle w:val="Hyperlink"/>
                <w:rtl/>
              </w:rPr>
            </w:pPr>
            <w:hyperlink w:anchor="Seif293" w:tooltip="אישורים ב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Seif293</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315 </w:t>
            </w:r>
          </w:p>
        </w:tc>
        <w:tc>
          <w:tcPr>
            <w:tcW w:w="5669" w:type="dxa"/>
          </w:tcPr>
          <w:p w:rsidR="00930EA8" w:rsidRPr="00930EA8" w:rsidRDefault="00930EA8" w:rsidP="00930EA8">
            <w:pPr>
              <w:spacing w:line="240" w:lineRule="auto"/>
              <w:jc w:val="left"/>
              <w:rPr>
                <w:rFonts w:cs="Frankruhel"/>
                <w:sz w:val="24"/>
                <w:rtl/>
              </w:rPr>
            </w:pPr>
            <w:r>
              <w:rPr>
                <w:sz w:val="24"/>
                <w:rtl/>
              </w:rPr>
              <w:t>מיזוג הפוגע בכושר הפרעון של החברה</w:t>
            </w:r>
          </w:p>
        </w:tc>
        <w:tc>
          <w:tcPr>
            <w:tcW w:w="567" w:type="dxa"/>
          </w:tcPr>
          <w:p w:rsidR="00930EA8" w:rsidRPr="00930EA8" w:rsidRDefault="00930EA8" w:rsidP="00930EA8">
            <w:pPr>
              <w:spacing w:line="240" w:lineRule="auto"/>
              <w:jc w:val="left"/>
              <w:rPr>
                <w:rStyle w:val="Hyperlink"/>
                <w:rtl/>
              </w:rPr>
            </w:pPr>
            <w:hyperlink w:anchor="Seif294" w:tooltip="מיזוג הפוגע בכושר הפרעון של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Seif294</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316 </w:t>
            </w:r>
          </w:p>
        </w:tc>
        <w:tc>
          <w:tcPr>
            <w:tcW w:w="5669" w:type="dxa"/>
          </w:tcPr>
          <w:p w:rsidR="00930EA8" w:rsidRPr="00930EA8" w:rsidRDefault="00930EA8" w:rsidP="00930EA8">
            <w:pPr>
              <w:spacing w:line="240" w:lineRule="auto"/>
              <w:jc w:val="left"/>
              <w:rPr>
                <w:rFonts w:cs="Frankruhel"/>
                <w:sz w:val="24"/>
                <w:rtl/>
              </w:rPr>
            </w:pPr>
            <w:r>
              <w:rPr>
                <w:sz w:val="24"/>
                <w:rtl/>
              </w:rPr>
              <w:t>הצעת מיזוג</w:t>
            </w:r>
          </w:p>
        </w:tc>
        <w:tc>
          <w:tcPr>
            <w:tcW w:w="567" w:type="dxa"/>
          </w:tcPr>
          <w:p w:rsidR="00930EA8" w:rsidRPr="00930EA8" w:rsidRDefault="00930EA8" w:rsidP="00930EA8">
            <w:pPr>
              <w:spacing w:line="240" w:lineRule="auto"/>
              <w:jc w:val="left"/>
              <w:rPr>
                <w:rStyle w:val="Hyperlink"/>
                <w:rtl/>
              </w:rPr>
            </w:pPr>
            <w:hyperlink w:anchor="Seif295" w:tooltip="הצעת מיזוג"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Seif295</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317 </w:t>
            </w:r>
          </w:p>
        </w:tc>
        <w:tc>
          <w:tcPr>
            <w:tcW w:w="5669" w:type="dxa"/>
          </w:tcPr>
          <w:p w:rsidR="00930EA8" w:rsidRPr="00930EA8" w:rsidRDefault="00930EA8" w:rsidP="00930EA8">
            <w:pPr>
              <w:spacing w:line="240" w:lineRule="auto"/>
              <w:jc w:val="left"/>
              <w:rPr>
                <w:rFonts w:cs="Frankruhel"/>
                <w:sz w:val="24"/>
                <w:rtl/>
              </w:rPr>
            </w:pPr>
            <w:r>
              <w:rPr>
                <w:sz w:val="24"/>
                <w:rtl/>
              </w:rPr>
              <w:t>הודעה לרשם החברות</w:t>
            </w:r>
          </w:p>
        </w:tc>
        <w:tc>
          <w:tcPr>
            <w:tcW w:w="567" w:type="dxa"/>
          </w:tcPr>
          <w:p w:rsidR="00930EA8" w:rsidRPr="00930EA8" w:rsidRDefault="00930EA8" w:rsidP="00930EA8">
            <w:pPr>
              <w:spacing w:line="240" w:lineRule="auto"/>
              <w:jc w:val="left"/>
              <w:rPr>
                <w:rStyle w:val="Hyperlink"/>
                <w:rtl/>
              </w:rPr>
            </w:pPr>
            <w:hyperlink w:anchor="Seif296" w:tooltip="הודעה לרשם החב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Seif296</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318 </w:t>
            </w:r>
          </w:p>
        </w:tc>
        <w:tc>
          <w:tcPr>
            <w:tcW w:w="5669" w:type="dxa"/>
          </w:tcPr>
          <w:p w:rsidR="00930EA8" w:rsidRPr="00930EA8" w:rsidRDefault="00930EA8" w:rsidP="00930EA8">
            <w:pPr>
              <w:spacing w:line="240" w:lineRule="auto"/>
              <w:jc w:val="left"/>
              <w:rPr>
                <w:rFonts w:cs="Frankruhel"/>
                <w:sz w:val="24"/>
                <w:rtl/>
              </w:rPr>
            </w:pPr>
            <w:r>
              <w:rPr>
                <w:sz w:val="24"/>
                <w:rtl/>
              </w:rPr>
              <w:t>הודעה לנושים</w:t>
            </w:r>
          </w:p>
        </w:tc>
        <w:tc>
          <w:tcPr>
            <w:tcW w:w="567" w:type="dxa"/>
          </w:tcPr>
          <w:p w:rsidR="00930EA8" w:rsidRPr="00930EA8" w:rsidRDefault="00930EA8" w:rsidP="00930EA8">
            <w:pPr>
              <w:spacing w:line="240" w:lineRule="auto"/>
              <w:jc w:val="left"/>
              <w:rPr>
                <w:rStyle w:val="Hyperlink"/>
                <w:rtl/>
              </w:rPr>
            </w:pPr>
            <w:hyperlink w:anchor="Seif297" w:tooltip="הודעה לנוש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Seif297</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319 </w:t>
            </w:r>
          </w:p>
        </w:tc>
        <w:tc>
          <w:tcPr>
            <w:tcW w:w="5669" w:type="dxa"/>
          </w:tcPr>
          <w:p w:rsidR="00930EA8" w:rsidRPr="00930EA8" w:rsidRDefault="00930EA8" w:rsidP="00930EA8">
            <w:pPr>
              <w:spacing w:line="240" w:lineRule="auto"/>
              <w:jc w:val="left"/>
              <w:rPr>
                <w:rFonts w:cs="Frankruhel"/>
                <w:sz w:val="24"/>
                <w:rtl/>
              </w:rPr>
            </w:pPr>
            <w:r>
              <w:rPr>
                <w:sz w:val="24"/>
                <w:rtl/>
              </w:rPr>
              <w:t>התנגדות נושים</w:t>
            </w:r>
          </w:p>
        </w:tc>
        <w:tc>
          <w:tcPr>
            <w:tcW w:w="567" w:type="dxa"/>
          </w:tcPr>
          <w:p w:rsidR="00930EA8" w:rsidRPr="00930EA8" w:rsidRDefault="00930EA8" w:rsidP="00930EA8">
            <w:pPr>
              <w:spacing w:line="240" w:lineRule="auto"/>
              <w:jc w:val="left"/>
              <w:rPr>
                <w:rStyle w:val="Hyperlink"/>
                <w:rtl/>
              </w:rPr>
            </w:pPr>
            <w:hyperlink w:anchor="Seif298" w:tooltip="התנגדות נוש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Seif298</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320 </w:t>
            </w:r>
          </w:p>
        </w:tc>
        <w:tc>
          <w:tcPr>
            <w:tcW w:w="5669" w:type="dxa"/>
          </w:tcPr>
          <w:p w:rsidR="00930EA8" w:rsidRPr="00930EA8" w:rsidRDefault="00930EA8" w:rsidP="00930EA8">
            <w:pPr>
              <w:spacing w:line="240" w:lineRule="auto"/>
              <w:jc w:val="left"/>
              <w:rPr>
                <w:rFonts w:cs="Frankruhel"/>
                <w:sz w:val="24"/>
                <w:rtl/>
              </w:rPr>
            </w:pPr>
            <w:r>
              <w:rPr>
                <w:sz w:val="24"/>
                <w:rtl/>
              </w:rPr>
              <w:t>אישור המיזוג</w:t>
            </w:r>
          </w:p>
        </w:tc>
        <w:tc>
          <w:tcPr>
            <w:tcW w:w="567" w:type="dxa"/>
          </w:tcPr>
          <w:p w:rsidR="00930EA8" w:rsidRPr="00930EA8" w:rsidRDefault="00930EA8" w:rsidP="00930EA8">
            <w:pPr>
              <w:spacing w:line="240" w:lineRule="auto"/>
              <w:jc w:val="left"/>
              <w:rPr>
                <w:rStyle w:val="Hyperlink"/>
                <w:rtl/>
              </w:rPr>
            </w:pPr>
            <w:hyperlink w:anchor="Seif299" w:tooltip="אישור המיזוג"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Seif299</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321 </w:t>
            </w:r>
          </w:p>
        </w:tc>
        <w:tc>
          <w:tcPr>
            <w:tcW w:w="5669" w:type="dxa"/>
          </w:tcPr>
          <w:p w:rsidR="00930EA8" w:rsidRPr="00930EA8" w:rsidRDefault="00930EA8" w:rsidP="00930EA8">
            <w:pPr>
              <w:spacing w:line="240" w:lineRule="auto"/>
              <w:jc w:val="left"/>
              <w:rPr>
                <w:rFonts w:cs="Frankruhel"/>
                <w:sz w:val="24"/>
                <w:rtl/>
              </w:rPr>
            </w:pPr>
            <w:r>
              <w:rPr>
                <w:sz w:val="24"/>
                <w:rtl/>
              </w:rPr>
              <w:t>אישור בית משפט</w:t>
            </w:r>
          </w:p>
        </w:tc>
        <w:tc>
          <w:tcPr>
            <w:tcW w:w="567" w:type="dxa"/>
          </w:tcPr>
          <w:p w:rsidR="00930EA8" w:rsidRPr="00930EA8" w:rsidRDefault="00930EA8" w:rsidP="00930EA8">
            <w:pPr>
              <w:spacing w:line="240" w:lineRule="auto"/>
              <w:jc w:val="left"/>
              <w:rPr>
                <w:rStyle w:val="Hyperlink"/>
                <w:rtl/>
              </w:rPr>
            </w:pPr>
            <w:hyperlink w:anchor="Seif300" w:tooltip="אישור בית 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Seif300</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322 </w:t>
            </w:r>
          </w:p>
        </w:tc>
        <w:tc>
          <w:tcPr>
            <w:tcW w:w="5669" w:type="dxa"/>
          </w:tcPr>
          <w:p w:rsidR="00930EA8" w:rsidRPr="00930EA8" w:rsidRDefault="00930EA8" w:rsidP="00930EA8">
            <w:pPr>
              <w:spacing w:line="240" w:lineRule="auto"/>
              <w:jc w:val="left"/>
              <w:rPr>
                <w:rFonts w:cs="Frankruhel"/>
                <w:sz w:val="24"/>
                <w:rtl/>
              </w:rPr>
            </w:pPr>
            <w:r>
              <w:rPr>
                <w:sz w:val="24"/>
                <w:rtl/>
              </w:rPr>
              <w:t>הודעה של הממונה על התחרות</w:t>
            </w:r>
          </w:p>
        </w:tc>
        <w:tc>
          <w:tcPr>
            <w:tcW w:w="567" w:type="dxa"/>
          </w:tcPr>
          <w:p w:rsidR="00930EA8" w:rsidRPr="00930EA8" w:rsidRDefault="00930EA8" w:rsidP="00930EA8">
            <w:pPr>
              <w:spacing w:line="240" w:lineRule="auto"/>
              <w:jc w:val="left"/>
              <w:rPr>
                <w:rStyle w:val="Hyperlink"/>
                <w:rtl/>
              </w:rPr>
            </w:pPr>
            <w:hyperlink w:anchor="Seif301" w:tooltip="הודעה של הממונה על התח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Seif301</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323 </w:t>
            </w:r>
          </w:p>
        </w:tc>
        <w:tc>
          <w:tcPr>
            <w:tcW w:w="5669" w:type="dxa"/>
          </w:tcPr>
          <w:p w:rsidR="00930EA8" w:rsidRPr="00930EA8" w:rsidRDefault="00930EA8" w:rsidP="00930EA8">
            <w:pPr>
              <w:spacing w:line="240" w:lineRule="auto"/>
              <w:jc w:val="left"/>
              <w:rPr>
                <w:rFonts w:cs="Frankruhel"/>
                <w:sz w:val="24"/>
                <w:rtl/>
              </w:rPr>
            </w:pPr>
            <w:r>
              <w:rPr>
                <w:sz w:val="24"/>
                <w:rtl/>
              </w:rPr>
              <w:t>תוצאות המיזוג</w:t>
            </w:r>
          </w:p>
        </w:tc>
        <w:tc>
          <w:tcPr>
            <w:tcW w:w="567" w:type="dxa"/>
          </w:tcPr>
          <w:p w:rsidR="00930EA8" w:rsidRPr="00930EA8" w:rsidRDefault="00930EA8" w:rsidP="00930EA8">
            <w:pPr>
              <w:spacing w:line="240" w:lineRule="auto"/>
              <w:jc w:val="left"/>
              <w:rPr>
                <w:rStyle w:val="Hyperlink"/>
                <w:rtl/>
              </w:rPr>
            </w:pPr>
            <w:hyperlink w:anchor="Seif302" w:tooltip="תוצאות המיזוג"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Seif302</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324 </w:t>
            </w:r>
          </w:p>
        </w:tc>
        <w:tc>
          <w:tcPr>
            <w:tcW w:w="5669" w:type="dxa"/>
          </w:tcPr>
          <w:p w:rsidR="00930EA8" w:rsidRPr="00930EA8" w:rsidRDefault="00930EA8" w:rsidP="00930EA8">
            <w:pPr>
              <w:spacing w:line="240" w:lineRule="auto"/>
              <w:jc w:val="left"/>
              <w:rPr>
                <w:rFonts w:cs="Frankruhel"/>
                <w:sz w:val="24"/>
                <w:rtl/>
              </w:rPr>
            </w:pPr>
            <w:r>
              <w:rPr>
                <w:sz w:val="24"/>
                <w:rtl/>
              </w:rPr>
              <w:t>חופש התנאה</w:t>
            </w:r>
          </w:p>
        </w:tc>
        <w:tc>
          <w:tcPr>
            <w:tcW w:w="567" w:type="dxa"/>
          </w:tcPr>
          <w:p w:rsidR="00930EA8" w:rsidRPr="00930EA8" w:rsidRDefault="00930EA8" w:rsidP="00930EA8">
            <w:pPr>
              <w:spacing w:line="240" w:lineRule="auto"/>
              <w:jc w:val="left"/>
              <w:rPr>
                <w:rStyle w:val="Hyperlink"/>
                <w:rtl/>
              </w:rPr>
            </w:pPr>
            <w:hyperlink w:anchor="Seif303" w:tooltip="חופש התנא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Seif303</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325 </w:t>
            </w:r>
          </w:p>
        </w:tc>
        <w:tc>
          <w:tcPr>
            <w:tcW w:w="5669" w:type="dxa"/>
          </w:tcPr>
          <w:p w:rsidR="00930EA8" w:rsidRPr="00930EA8" w:rsidRDefault="00930EA8" w:rsidP="00930EA8">
            <w:pPr>
              <w:spacing w:line="240" w:lineRule="auto"/>
              <w:jc w:val="left"/>
              <w:rPr>
                <w:rFonts w:cs="Frankruhel"/>
                <w:sz w:val="24"/>
                <w:rtl/>
              </w:rPr>
            </w:pPr>
            <w:r>
              <w:rPr>
                <w:sz w:val="24"/>
                <w:rtl/>
              </w:rPr>
              <w:t>שעבוד צף בחברה מתמזגת</w:t>
            </w:r>
          </w:p>
        </w:tc>
        <w:tc>
          <w:tcPr>
            <w:tcW w:w="567" w:type="dxa"/>
          </w:tcPr>
          <w:p w:rsidR="00930EA8" w:rsidRPr="00930EA8" w:rsidRDefault="00930EA8" w:rsidP="00930EA8">
            <w:pPr>
              <w:spacing w:line="240" w:lineRule="auto"/>
              <w:jc w:val="left"/>
              <w:rPr>
                <w:rStyle w:val="Hyperlink"/>
                <w:rtl/>
              </w:rPr>
            </w:pPr>
            <w:hyperlink w:anchor="Seif304" w:tooltip="שעבוד צף בחברה מתמזג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Seif304</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326 </w:t>
            </w:r>
          </w:p>
        </w:tc>
        <w:tc>
          <w:tcPr>
            <w:tcW w:w="5669" w:type="dxa"/>
          </w:tcPr>
          <w:p w:rsidR="00930EA8" w:rsidRPr="00930EA8" w:rsidRDefault="00930EA8" w:rsidP="00930EA8">
            <w:pPr>
              <w:spacing w:line="240" w:lineRule="auto"/>
              <w:jc w:val="left"/>
              <w:rPr>
                <w:rFonts w:cs="Frankruhel"/>
                <w:sz w:val="24"/>
                <w:rtl/>
              </w:rPr>
            </w:pPr>
            <w:r>
              <w:rPr>
                <w:sz w:val="24"/>
                <w:rtl/>
              </w:rPr>
              <w:t>תקנות לענין מיזוג</w:t>
            </w:r>
          </w:p>
        </w:tc>
        <w:tc>
          <w:tcPr>
            <w:tcW w:w="567" w:type="dxa"/>
          </w:tcPr>
          <w:p w:rsidR="00930EA8" w:rsidRPr="00930EA8" w:rsidRDefault="00930EA8" w:rsidP="00930EA8">
            <w:pPr>
              <w:spacing w:line="240" w:lineRule="auto"/>
              <w:jc w:val="left"/>
              <w:rPr>
                <w:rStyle w:val="Hyperlink"/>
                <w:rtl/>
              </w:rPr>
            </w:pPr>
            <w:hyperlink w:anchor="Seif305" w:tooltip="תקנות לענין מיזוג"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Seif305</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327 </w:t>
            </w:r>
          </w:p>
        </w:tc>
        <w:tc>
          <w:tcPr>
            <w:tcW w:w="5669" w:type="dxa"/>
          </w:tcPr>
          <w:p w:rsidR="00930EA8" w:rsidRPr="00930EA8" w:rsidRDefault="00930EA8" w:rsidP="00930EA8">
            <w:pPr>
              <w:spacing w:line="240" w:lineRule="auto"/>
              <w:jc w:val="left"/>
              <w:rPr>
                <w:rFonts w:cs="Frankruhel"/>
                <w:sz w:val="24"/>
                <w:rtl/>
              </w:rPr>
            </w:pPr>
            <w:r>
              <w:rPr>
                <w:sz w:val="24"/>
                <w:rtl/>
              </w:rPr>
              <w:t>הוראות מעבר לענין מיזוג</w:t>
            </w:r>
          </w:p>
        </w:tc>
        <w:tc>
          <w:tcPr>
            <w:tcW w:w="567" w:type="dxa"/>
          </w:tcPr>
          <w:p w:rsidR="00930EA8" w:rsidRPr="00930EA8" w:rsidRDefault="00930EA8" w:rsidP="00930EA8">
            <w:pPr>
              <w:spacing w:line="240" w:lineRule="auto"/>
              <w:jc w:val="left"/>
              <w:rPr>
                <w:rStyle w:val="Hyperlink"/>
                <w:rtl/>
              </w:rPr>
            </w:pPr>
            <w:hyperlink w:anchor="Seif306" w:tooltip="הוראות מעבר לענין מיזוג"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Seif306</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שני: הצעת רכש מיוחדת</w:t>
            </w:r>
          </w:p>
        </w:tc>
        <w:tc>
          <w:tcPr>
            <w:tcW w:w="567" w:type="dxa"/>
          </w:tcPr>
          <w:p w:rsidR="00930EA8" w:rsidRPr="00930EA8" w:rsidRDefault="00930EA8" w:rsidP="00930EA8">
            <w:pPr>
              <w:spacing w:line="240" w:lineRule="auto"/>
              <w:jc w:val="left"/>
              <w:rPr>
                <w:rStyle w:val="Hyperlink"/>
                <w:rtl/>
              </w:rPr>
            </w:pPr>
            <w:hyperlink w:anchor="med33" w:tooltip="פרק שני: הצעת רכש מיוחד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med33</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328 </w:t>
            </w:r>
          </w:p>
        </w:tc>
        <w:tc>
          <w:tcPr>
            <w:tcW w:w="5669" w:type="dxa"/>
          </w:tcPr>
          <w:p w:rsidR="00930EA8" w:rsidRPr="00930EA8" w:rsidRDefault="00930EA8" w:rsidP="00930EA8">
            <w:pPr>
              <w:spacing w:line="240" w:lineRule="auto"/>
              <w:jc w:val="left"/>
              <w:rPr>
                <w:rFonts w:cs="Frankruhel"/>
                <w:sz w:val="24"/>
                <w:rtl/>
              </w:rPr>
            </w:pPr>
            <w:r>
              <w:rPr>
                <w:sz w:val="24"/>
                <w:rtl/>
              </w:rPr>
              <w:t>רכישה של דבוקת שליטה או שליטה</w:t>
            </w:r>
          </w:p>
        </w:tc>
        <w:tc>
          <w:tcPr>
            <w:tcW w:w="567" w:type="dxa"/>
          </w:tcPr>
          <w:p w:rsidR="00930EA8" w:rsidRPr="00930EA8" w:rsidRDefault="00930EA8" w:rsidP="00930EA8">
            <w:pPr>
              <w:spacing w:line="240" w:lineRule="auto"/>
              <w:jc w:val="left"/>
              <w:rPr>
                <w:rStyle w:val="Hyperlink"/>
                <w:rtl/>
              </w:rPr>
            </w:pPr>
            <w:hyperlink w:anchor="Seif307" w:tooltip="רכישה של דבוקת שליטה או שליט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Seif307</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329 </w:t>
            </w:r>
          </w:p>
        </w:tc>
        <w:tc>
          <w:tcPr>
            <w:tcW w:w="5669" w:type="dxa"/>
          </w:tcPr>
          <w:p w:rsidR="00930EA8" w:rsidRPr="00930EA8" w:rsidRDefault="00930EA8" w:rsidP="00930EA8">
            <w:pPr>
              <w:spacing w:line="240" w:lineRule="auto"/>
              <w:jc w:val="left"/>
              <w:rPr>
                <w:rFonts w:cs="Frankruhel"/>
                <w:sz w:val="24"/>
                <w:rtl/>
              </w:rPr>
            </w:pPr>
            <w:r>
              <w:rPr>
                <w:sz w:val="24"/>
                <w:rtl/>
              </w:rPr>
              <w:t>חוות דעת הדירקטוריון</w:t>
            </w:r>
          </w:p>
        </w:tc>
        <w:tc>
          <w:tcPr>
            <w:tcW w:w="567" w:type="dxa"/>
          </w:tcPr>
          <w:p w:rsidR="00930EA8" w:rsidRPr="00930EA8" w:rsidRDefault="00930EA8" w:rsidP="00930EA8">
            <w:pPr>
              <w:spacing w:line="240" w:lineRule="auto"/>
              <w:jc w:val="left"/>
              <w:rPr>
                <w:rStyle w:val="Hyperlink"/>
                <w:rtl/>
              </w:rPr>
            </w:pPr>
            <w:hyperlink w:anchor="Seif308" w:tooltip="חוות דעת ה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Seif308</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330 </w:t>
            </w:r>
          </w:p>
        </w:tc>
        <w:tc>
          <w:tcPr>
            <w:tcW w:w="5669" w:type="dxa"/>
          </w:tcPr>
          <w:p w:rsidR="00930EA8" w:rsidRPr="00930EA8" w:rsidRDefault="00930EA8" w:rsidP="00930EA8">
            <w:pPr>
              <w:spacing w:line="240" w:lineRule="auto"/>
              <w:jc w:val="left"/>
              <w:rPr>
                <w:rFonts w:cs="Frankruhel"/>
                <w:sz w:val="24"/>
                <w:rtl/>
              </w:rPr>
            </w:pPr>
            <w:r>
              <w:rPr>
                <w:sz w:val="24"/>
                <w:rtl/>
              </w:rPr>
              <w:t>חובות נושאי משרה</w:t>
            </w:r>
          </w:p>
        </w:tc>
        <w:tc>
          <w:tcPr>
            <w:tcW w:w="567" w:type="dxa"/>
          </w:tcPr>
          <w:p w:rsidR="00930EA8" w:rsidRPr="00930EA8" w:rsidRDefault="00930EA8" w:rsidP="00930EA8">
            <w:pPr>
              <w:spacing w:line="240" w:lineRule="auto"/>
              <w:jc w:val="left"/>
              <w:rPr>
                <w:rStyle w:val="Hyperlink"/>
                <w:rtl/>
              </w:rPr>
            </w:pPr>
            <w:hyperlink w:anchor="Seif309" w:tooltip="חובות נושאי מש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Seif309</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331 </w:t>
            </w:r>
          </w:p>
        </w:tc>
        <w:tc>
          <w:tcPr>
            <w:tcW w:w="5669" w:type="dxa"/>
          </w:tcPr>
          <w:p w:rsidR="00930EA8" w:rsidRPr="00930EA8" w:rsidRDefault="00930EA8" w:rsidP="00930EA8">
            <w:pPr>
              <w:spacing w:line="240" w:lineRule="auto"/>
              <w:jc w:val="left"/>
              <w:rPr>
                <w:rFonts w:cs="Frankruhel"/>
                <w:sz w:val="24"/>
                <w:rtl/>
              </w:rPr>
            </w:pPr>
            <w:r>
              <w:rPr>
                <w:sz w:val="24"/>
                <w:rtl/>
              </w:rPr>
              <w:t>הסכמת בעלי המניות</w:t>
            </w:r>
          </w:p>
        </w:tc>
        <w:tc>
          <w:tcPr>
            <w:tcW w:w="567" w:type="dxa"/>
          </w:tcPr>
          <w:p w:rsidR="00930EA8" w:rsidRPr="00930EA8" w:rsidRDefault="00930EA8" w:rsidP="00930EA8">
            <w:pPr>
              <w:spacing w:line="240" w:lineRule="auto"/>
              <w:jc w:val="left"/>
              <w:rPr>
                <w:rStyle w:val="Hyperlink"/>
                <w:rtl/>
              </w:rPr>
            </w:pPr>
            <w:hyperlink w:anchor="Seif310" w:tooltip="הסכמת בעלי המנ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Seif310</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332 </w:t>
            </w:r>
          </w:p>
        </w:tc>
        <w:tc>
          <w:tcPr>
            <w:tcW w:w="5669" w:type="dxa"/>
          </w:tcPr>
          <w:p w:rsidR="00930EA8" w:rsidRPr="00930EA8" w:rsidRDefault="00930EA8" w:rsidP="00930EA8">
            <w:pPr>
              <w:spacing w:line="240" w:lineRule="auto"/>
              <w:jc w:val="left"/>
              <w:rPr>
                <w:rFonts w:cs="Frankruhel"/>
                <w:sz w:val="24"/>
                <w:rtl/>
              </w:rPr>
            </w:pPr>
            <w:r>
              <w:rPr>
                <w:sz w:val="24"/>
                <w:rtl/>
              </w:rPr>
              <w:t>היענות מזערית</w:t>
            </w:r>
          </w:p>
        </w:tc>
        <w:tc>
          <w:tcPr>
            <w:tcW w:w="567" w:type="dxa"/>
          </w:tcPr>
          <w:p w:rsidR="00930EA8" w:rsidRPr="00930EA8" w:rsidRDefault="00930EA8" w:rsidP="00930EA8">
            <w:pPr>
              <w:spacing w:line="240" w:lineRule="auto"/>
              <w:jc w:val="left"/>
              <w:rPr>
                <w:rStyle w:val="Hyperlink"/>
                <w:rtl/>
              </w:rPr>
            </w:pPr>
            <w:hyperlink w:anchor="Seif311" w:tooltip="היענות מזער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Seif311</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333 </w:t>
            </w:r>
          </w:p>
        </w:tc>
        <w:tc>
          <w:tcPr>
            <w:tcW w:w="5669" w:type="dxa"/>
          </w:tcPr>
          <w:p w:rsidR="00930EA8" w:rsidRPr="00930EA8" w:rsidRDefault="00930EA8" w:rsidP="00930EA8">
            <w:pPr>
              <w:spacing w:line="240" w:lineRule="auto"/>
              <w:jc w:val="left"/>
              <w:rPr>
                <w:rFonts w:cs="Frankruhel"/>
                <w:sz w:val="24"/>
                <w:rtl/>
              </w:rPr>
            </w:pPr>
            <w:r>
              <w:rPr>
                <w:sz w:val="24"/>
                <w:rtl/>
              </w:rPr>
              <w:t>תוצאות רכישה אסורה</w:t>
            </w:r>
          </w:p>
        </w:tc>
        <w:tc>
          <w:tcPr>
            <w:tcW w:w="567" w:type="dxa"/>
          </w:tcPr>
          <w:p w:rsidR="00930EA8" w:rsidRPr="00930EA8" w:rsidRDefault="00930EA8" w:rsidP="00930EA8">
            <w:pPr>
              <w:spacing w:line="240" w:lineRule="auto"/>
              <w:jc w:val="left"/>
              <w:rPr>
                <w:rStyle w:val="Hyperlink"/>
                <w:rtl/>
              </w:rPr>
            </w:pPr>
            <w:hyperlink w:anchor="Seif312" w:tooltip="תוצאות רכישה אסו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Seif312</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334 </w:t>
            </w:r>
          </w:p>
        </w:tc>
        <w:tc>
          <w:tcPr>
            <w:tcW w:w="5669" w:type="dxa"/>
          </w:tcPr>
          <w:p w:rsidR="00930EA8" w:rsidRPr="00930EA8" w:rsidRDefault="00930EA8" w:rsidP="00930EA8">
            <w:pPr>
              <w:spacing w:line="240" w:lineRule="auto"/>
              <w:jc w:val="left"/>
              <w:rPr>
                <w:rFonts w:cs="Frankruhel"/>
                <w:sz w:val="24"/>
                <w:rtl/>
              </w:rPr>
            </w:pPr>
            <w:r>
              <w:rPr>
                <w:sz w:val="24"/>
                <w:rtl/>
              </w:rPr>
              <w:t>הצעת רכש עוקבת ומיזוג עוקב</w:t>
            </w:r>
          </w:p>
        </w:tc>
        <w:tc>
          <w:tcPr>
            <w:tcW w:w="567" w:type="dxa"/>
          </w:tcPr>
          <w:p w:rsidR="00930EA8" w:rsidRPr="00930EA8" w:rsidRDefault="00930EA8" w:rsidP="00930EA8">
            <w:pPr>
              <w:spacing w:line="240" w:lineRule="auto"/>
              <w:jc w:val="left"/>
              <w:rPr>
                <w:rStyle w:val="Hyperlink"/>
                <w:rtl/>
              </w:rPr>
            </w:pPr>
            <w:hyperlink w:anchor="Seif313" w:tooltip="הצעת רכש עוקבת ומיזוג עוקב"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Seif313</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335 </w:t>
            </w:r>
          </w:p>
        </w:tc>
        <w:tc>
          <w:tcPr>
            <w:tcW w:w="5669" w:type="dxa"/>
          </w:tcPr>
          <w:p w:rsidR="00930EA8" w:rsidRPr="00930EA8" w:rsidRDefault="00930EA8" w:rsidP="00930EA8">
            <w:pPr>
              <w:spacing w:line="240" w:lineRule="auto"/>
              <w:jc w:val="left"/>
              <w:rPr>
                <w:rFonts w:cs="Frankruhel"/>
                <w:sz w:val="24"/>
                <w:rtl/>
              </w:rPr>
            </w:pPr>
            <w:r>
              <w:rPr>
                <w:sz w:val="24"/>
                <w:rtl/>
              </w:rPr>
              <w:t>תקנות</w:t>
            </w:r>
          </w:p>
        </w:tc>
        <w:tc>
          <w:tcPr>
            <w:tcW w:w="567" w:type="dxa"/>
          </w:tcPr>
          <w:p w:rsidR="00930EA8" w:rsidRPr="00930EA8" w:rsidRDefault="00930EA8" w:rsidP="00930EA8">
            <w:pPr>
              <w:spacing w:line="240" w:lineRule="auto"/>
              <w:jc w:val="left"/>
              <w:rPr>
                <w:rStyle w:val="Hyperlink"/>
                <w:rtl/>
              </w:rPr>
            </w:pPr>
            <w:hyperlink w:anchor="Seif314" w:tooltip="תק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Seif314</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שלישי: מכירה כפויה של מניות</w:t>
            </w:r>
          </w:p>
        </w:tc>
        <w:tc>
          <w:tcPr>
            <w:tcW w:w="567" w:type="dxa"/>
          </w:tcPr>
          <w:p w:rsidR="00930EA8" w:rsidRPr="00930EA8" w:rsidRDefault="00930EA8" w:rsidP="00930EA8">
            <w:pPr>
              <w:spacing w:line="240" w:lineRule="auto"/>
              <w:jc w:val="left"/>
              <w:rPr>
                <w:rStyle w:val="Hyperlink"/>
                <w:rtl/>
              </w:rPr>
            </w:pPr>
            <w:hyperlink w:anchor="med34" w:tooltip="פרק שלישי: מכירה כפויה של מנ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med34</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רכישת מניות המיעוט בידי בעל השליטה בחברה ציבורית</w:t>
            </w:r>
          </w:p>
        </w:tc>
        <w:tc>
          <w:tcPr>
            <w:tcW w:w="567" w:type="dxa"/>
          </w:tcPr>
          <w:p w:rsidR="00930EA8" w:rsidRPr="00930EA8" w:rsidRDefault="00930EA8" w:rsidP="00930EA8">
            <w:pPr>
              <w:spacing w:line="240" w:lineRule="auto"/>
              <w:jc w:val="left"/>
              <w:rPr>
                <w:rStyle w:val="Hyperlink"/>
                <w:rtl/>
              </w:rPr>
            </w:pPr>
            <w:hyperlink w:anchor="hed267" w:tooltip="סימן א: רכישת מניות המיעוט בידי בעל השליטה בחברה ציבור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hed267</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336 </w:t>
            </w:r>
          </w:p>
        </w:tc>
        <w:tc>
          <w:tcPr>
            <w:tcW w:w="5669" w:type="dxa"/>
          </w:tcPr>
          <w:p w:rsidR="00930EA8" w:rsidRPr="00930EA8" w:rsidRDefault="00930EA8" w:rsidP="00930EA8">
            <w:pPr>
              <w:spacing w:line="240" w:lineRule="auto"/>
              <w:jc w:val="left"/>
              <w:rPr>
                <w:rFonts w:cs="Frankruhel"/>
                <w:sz w:val="24"/>
                <w:rtl/>
              </w:rPr>
            </w:pPr>
            <w:r>
              <w:rPr>
                <w:sz w:val="24"/>
                <w:rtl/>
              </w:rPr>
              <w:t>הצעת רכש מלאה</w:t>
            </w:r>
          </w:p>
        </w:tc>
        <w:tc>
          <w:tcPr>
            <w:tcW w:w="567" w:type="dxa"/>
          </w:tcPr>
          <w:p w:rsidR="00930EA8" w:rsidRPr="00930EA8" w:rsidRDefault="00930EA8" w:rsidP="00930EA8">
            <w:pPr>
              <w:spacing w:line="240" w:lineRule="auto"/>
              <w:jc w:val="left"/>
              <w:rPr>
                <w:rStyle w:val="Hyperlink"/>
                <w:rtl/>
              </w:rPr>
            </w:pPr>
            <w:hyperlink w:anchor="Seif315" w:tooltip="הצעת רכש מלא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Seif315</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337 </w:t>
            </w:r>
          </w:p>
        </w:tc>
        <w:tc>
          <w:tcPr>
            <w:tcW w:w="5669" w:type="dxa"/>
          </w:tcPr>
          <w:p w:rsidR="00930EA8" w:rsidRPr="00930EA8" w:rsidRDefault="00930EA8" w:rsidP="00930EA8">
            <w:pPr>
              <w:spacing w:line="240" w:lineRule="auto"/>
              <w:jc w:val="left"/>
              <w:rPr>
                <w:rFonts w:cs="Frankruhel"/>
                <w:sz w:val="24"/>
                <w:rtl/>
              </w:rPr>
            </w:pPr>
            <w:r>
              <w:rPr>
                <w:sz w:val="24"/>
                <w:rtl/>
              </w:rPr>
              <w:t>מכירה כפויה</w:t>
            </w:r>
          </w:p>
        </w:tc>
        <w:tc>
          <w:tcPr>
            <w:tcW w:w="567" w:type="dxa"/>
          </w:tcPr>
          <w:p w:rsidR="00930EA8" w:rsidRPr="00930EA8" w:rsidRDefault="00930EA8" w:rsidP="00930EA8">
            <w:pPr>
              <w:spacing w:line="240" w:lineRule="auto"/>
              <w:jc w:val="left"/>
              <w:rPr>
                <w:rStyle w:val="Hyperlink"/>
                <w:rtl/>
              </w:rPr>
            </w:pPr>
            <w:hyperlink w:anchor="Seif316" w:tooltip="מכירה כפו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Seif316</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338 </w:t>
            </w:r>
          </w:p>
        </w:tc>
        <w:tc>
          <w:tcPr>
            <w:tcW w:w="5669" w:type="dxa"/>
          </w:tcPr>
          <w:p w:rsidR="00930EA8" w:rsidRPr="00930EA8" w:rsidRDefault="00930EA8" w:rsidP="00930EA8">
            <w:pPr>
              <w:spacing w:line="240" w:lineRule="auto"/>
              <w:jc w:val="left"/>
              <w:rPr>
                <w:rFonts w:cs="Frankruhel"/>
                <w:sz w:val="24"/>
                <w:rtl/>
              </w:rPr>
            </w:pPr>
            <w:r>
              <w:rPr>
                <w:sz w:val="24"/>
                <w:rtl/>
              </w:rPr>
              <w:t>סעד הערכה</w:t>
            </w:r>
          </w:p>
        </w:tc>
        <w:tc>
          <w:tcPr>
            <w:tcW w:w="567" w:type="dxa"/>
          </w:tcPr>
          <w:p w:rsidR="00930EA8" w:rsidRPr="00930EA8" w:rsidRDefault="00930EA8" w:rsidP="00930EA8">
            <w:pPr>
              <w:spacing w:line="240" w:lineRule="auto"/>
              <w:jc w:val="left"/>
              <w:rPr>
                <w:rStyle w:val="Hyperlink"/>
                <w:rtl/>
              </w:rPr>
            </w:pPr>
            <w:hyperlink w:anchor="Seif317" w:tooltip="סעד הערכ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Seif317</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338א </w:t>
            </w:r>
          </w:p>
        </w:tc>
        <w:tc>
          <w:tcPr>
            <w:tcW w:w="5669" w:type="dxa"/>
          </w:tcPr>
          <w:p w:rsidR="00930EA8" w:rsidRPr="00930EA8" w:rsidRDefault="00930EA8" w:rsidP="00930EA8">
            <w:pPr>
              <w:spacing w:line="240" w:lineRule="auto"/>
              <w:jc w:val="left"/>
              <w:rPr>
                <w:rFonts w:cs="Frankruhel"/>
                <w:sz w:val="24"/>
                <w:rtl/>
              </w:rPr>
            </w:pPr>
            <w:r>
              <w:rPr>
                <w:sz w:val="24"/>
                <w:rtl/>
              </w:rPr>
              <w:t>הצעת רכש לניירות ערך</w:t>
            </w:r>
          </w:p>
        </w:tc>
        <w:tc>
          <w:tcPr>
            <w:tcW w:w="567" w:type="dxa"/>
          </w:tcPr>
          <w:p w:rsidR="00930EA8" w:rsidRPr="00930EA8" w:rsidRDefault="00930EA8" w:rsidP="00930EA8">
            <w:pPr>
              <w:spacing w:line="240" w:lineRule="auto"/>
              <w:jc w:val="left"/>
              <w:rPr>
                <w:rStyle w:val="Hyperlink"/>
                <w:rtl/>
              </w:rPr>
            </w:pPr>
            <w:hyperlink w:anchor="Seif411" w:tooltip="הצעת רכש לניירות ערך"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Seif411</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339 </w:t>
            </w:r>
          </w:p>
        </w:tc>
        <w:tc>
          <w:tcPr>
            <w:tcW w:w="5669" w:type="dxa"/>
          </w:tcPr>
          <w:p w:rsidR="00930EA8" w:rsidRPr="00930EA8" w:rsidRDefault="00930EA8" w:rsidP="00930EA8">
            <w:pPr>
              <w:spacing w:line="240" w:lineRule="auto"/>
              <w:jc w:val="left"/>
              <w:rPr>
                <w:rFonts w:cs="Frankruhel"/>
                <w:sz w:val="24"/>
                <w:rtl/>
              </w:rPr>
            </w:pPr>
            <w:r>
              <w:rPr>
                <w:sz w:val="24"/>
                <w:rtl/>
              </w:rPr>
              <w:t>הפיכת חברה ציבורית לחברה פרטית</w:t>
            </w:r>
          </w:p>
        </w:tc>
        <w:tc>
          <w:tcPr>
            <w:tcW w:w="567" w:type="dxa"/>
          </w:tcPr>
          <w:p w:rsidR="00930EA8" w:rsidRPr="00930EA8" w:rsidRDefault="00930EA8" w:rsidP="00930EA8">
            <w:pPr>
              <w:spacing w:line="240" w:lineRule="auto"/>
              <w:jc w:val="left"/>
              <w:rPr>
                <w:rStyle w:val="Hyperlink"/>
                <w:rtl/>
              </w:rPr>
            </w:pPr>
            <w:hyperlink w:anchor="Seif318" w:tooltip="הפיכת חברה ציבורית לחברה פרט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Seif318</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340 </w:t>
            </w:r>
          </w:p>
        </w:tc>
        <w:tc>
          <w:tcPr>
            <w:tcW w:w="5669" w:type="dxa"/>
          </w:tcPr>
          <w:p w:rsidR="00930EA8" w:rsidRPr="00930EA8" w:rsidRDefault="00930EA8" w:rsidP="00930EA8">
            <w:pPr>
              <w:spacing w:line="240" w:lineRule="auto"/>
              <w:jc w:val="left"/>
              <w:rPr>
                <w:rFonts w:cs="Frankruhel"/>
                <w:sz w:val="24"/>
                <w:rtl/>
              </w:rPr>
            </w:pPr>
            <w:r>
              <w:rPr>
                <w:sz w:val="24"/>
                <w:rtl/>
              </w:rPr>
              <w:t>תוצאות רכישה אסורה</w:t>
            </w:r>
          </w:p>
        </w:tc>
        <w:tc>
          <w:tcPr>
            <w:tcW w:w="567" w:type="dxa"/>
          </w:tcPr>
          <w:p w:rsidR="00930EA8" w:rsidRPr="00930EA8" w:rsidRDefault="00930EA8" w:rsidP="00930EA8">
            <w:pPr>
              <w:spacing w:line="240" w:lineRule="auto"/>
              <w:jc w:val="left"/>
              <w:rPr>
                <w:rStyle w:val="Hyperlink"/>
                <w:rtl/>
              </w:rPr>
            </w:pPr>
            <w:hyperlink w:anchor="Seif319" w:tooltip="תוצאות רכישה אסו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Seif319</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סמכות לרכוש מניותיהם של בעלי מניות מתנגדים בחברה פרטית</w:t>
            </w:r>
          </w:p>
        </w:tc>
        <w:tc>
          <w:tcPr>
            <w:tcW w:w="567" w:type="dxa"/>
          </w:tcPr>
          <w:p w:rsidR="00930EA8" w:rsidRPr="00930EA8" w:rsidRDefault="00930EA8" w:rsidP="00930EA8">
            <w:pPr>
              <w:spacing w:line="240" w:lineRule="auto"/>
              <w:jc w:val="left"/>
              <w:rPr>
                <w:rStyle w:val="Hyperlink"/>
                <w:rtl/>
              </w:rPr>
            </w:pPr>
            <w:hyperlink w:anchor="hed268" w:tooltip="סימן ב: סמכות לרכוש מניותיהם של בעלי מניות מתנגדים בחברה פרט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hed268</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341 </w:t>
            </w:r>
          </w:p>
        </w:tc>
        <w:tc>
          <w:tcPr>
            <w:tcW w:w="5669" w:type="dxa"/>
          </w:tcPr>
          <w:p w:rsidR="00930EA8" w:rsidRPr="00930EA8" w:rsidRDefault="00930EA8" w:rsidP="00930EA8">
            <w:pPr>
              <w:spacing w:line="240" w:lineRule="auto"/>
              <w:jc w:val="left"/>
              <w:rPr>
                <w:rFonts w:cs="Frankruhel"/>
                <w:sz w:val="24"/>
                <w:rtl/>
              </w:rPr>
            </w:pPr>
            <w:r>
              <w:rPr>
                <w:sz w:val="24"/>
                <w:rtl/>
              </w:rPr>
              <w:t>סמכות לרכוש מניותיהם של בעלי מניות מתנגדים בחברה פרטית</w:t>
            </w:r>
          </w:p>
        </w:tc>
        <w:tc>
          <w:tcPr>
            <w:tcW w:w="567" w:type="dxa"/>
          </w:tcPr>
          <w:p w:rsidR="00930EA8" w:rsidRPr="00930EA8" w:rsidRDefault="00930EA8" w:rsidP="00930EA8">
            <w:pPr>
              <w:spacing w:line="240" w:lineRule="auto"/>
              <w:jc w:val="left"/>
              <w:rPr>
                <w:rStyle w:val="Hyperlink"/>
                <w:rtl/>
              </w:rPr>
            </w:pPr>
            <w:hyperlink w:anchor="Seif320" w:tooltip="סמכות לרכוש מניותיהם של בעלי מניות מתנגדים בחברה פרט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Seif320</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 </w:t>
            </w:r>
          </w:p>
        </w:tc>
        <w:tc>
          <w:tcPr>
            <w:tcW w:w="5669" w:type="dxa"/>
          </w:tcPr>
          <w:p w:rsidR="00930EA8" w:rsidRPr="00930EA8" w:rsidRDefault="00930EA8" w:rsidP="00930EA8">
            <w:pPr>
              <w:spacing w:line="240" w:lineRule="auto"/>
              <w:jc w:val="left"/>
              <w:rPr>
                <w:rFonts w:cs="Frankruhel"/>
                <w:sz w:val="24"/>
                <w:rtl/>
              </w:rPr>
            </w:pPr>
            <w:r>
              <w:rPr>
                <w:sz w:val="24"/>
                <w:rtl/>
              </w:rPr>
              <w:t>הוראת מעבר</w:t>
            </w:r>
          </w:p>
        </w:tc>
        <w:tc>
          <w:tcPr>
            <w:tcW w:w="567" w:type="dxa"/>
          </w:tcPr>
          <w:p w:rsidR="00930EA8" w:rsidRPr="00930EA8" w:rsidRDefault="00930EA8" w:rsidP="00930EA8">
            <w:pPr>
              <w:spacing w:line="240" w:lineRule="auto"/>
              <w:jc w:val="left"/>
              <w:rPr>
                <w:rStyle w:val="Hyperlink"/>
                <w:rtl/>
              </w:rPr>
            </w:pPr>
            <w:hyperlink w:anchor="Seif321" w:tooltip="הוראת מעב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Seif321</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342א </w:t>
            </w:r>
          </w:p>
        </w:tc>
        <w:tc>
          <w:tcPr>
            <w:tcW w:w="5669" w:type="dxa"/>
          </w:tcPr>
          <w:p w:rsidR="00930EA8" w:rsidRPr="00930EA8" w:rsidRDefault="00930EA8" w:rsidP="00930EA8">
            <w:pPr>
              <w:spacing w:line="240" w:lineRule="auto"/>
              <w:jc w:val="left"/>
              <w:rPr>
                <w:rFonts w:cs="Frankruhel"/>
                <w:sz w:val="24"/>
                <w:rtl/>
              </w:rPr>
            </w:pPr>
            <w:r>
              <w:rPr>
                <w:sz w:val="24"/>
                <w:rtl/>
              </w:rPr>
              <w:t>תקנות</w:t>
            </w:r>
          </w:p>
        </w:tc>
        <w:tc>
          <w:tcPr>
            <w:tcW w:w="567" w:type="dxa"/>
          </w:tcPr>
          <w:p w:rsidR="00930EA8" w:rsidRPr="00930EA8" w:rsidRDefault="00930EA8" w:rsidP="00930EA8">
            <w:pPr>
              <w:spacing w:line="240" w:lineRule="auto"/>
              <w:jc w:val="left"/>
              <w:rPr>
                <w:rStyle w:val="Hyperlink"/>
                <w:rtl/>
              </w:rPr>
            </w:pPr>
            <w:hyperlink w:anchor="Seif363" w:tooltip="תק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Seif363</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חלק שמיני א': פירוק</w:t>
            </w:r>
          </w:p>
        </w:tc>
        <w:tc>
          <w:tcPr>
            <w:tcW w:w="567" w:type="dxa"/>
          </w:tcPr>
          <w:p w:rsidR="00930EA8" w:rsidRPr="00930EA8" w:rsidRDefault="00930EA8" w:rsidP="00930EA8">
            <w:pPr>
              <w:spacing w:line="240" w:lineRule="auto"/>
              <w:jc w:val="left"/>
              <w:rPr>
                <w:rStyle w:val="Hyperlink"/>
                <w:rtl/>
              </w:rPr>
            </w:pPr>
            <w:hyperlink w:anchor="med35" w:tooltip="חלק שמיני א: פירוק"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med35</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א': הוראות כלליות</w:t>
            </w:r>
          </w:p>
        </w:tc>
        <w:tc>
          <w:tcPr>
            <w:tcW w:w="567" w:type="dxa"/>
          </w:tcPr>
          <w:p w:rsidR="00930EA8" w:rsidRPr="00930EA8" w:rsidRDefault="00930EA8" w:rsidP="00930EA8">
            <w:pPr>
              <w:spacing w:line="240" w:lineRule="auto"/>
              <w:jc w:val="left"/>
              <w:rPr>
                <w:rStyle w:val="Hyperlink"/>
                <w:rtl/>
              </w:rPr>
            </w:pPr>
            <w:hyperlink w:anchor="med36" w:tooltip="פרק א: הוראות כלל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med36</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342ב </w:t>
            </w:r>
          </w:p>
        </w:tc>
        <w:tc>
          <w:tcPr>
            <w:tcW w:w="5669" w:type="dxa"/>
          </w:tcPr>
          <w:p w:rsidR="00930EA8" w:rsidRPr="00930EA8" w:rsidRDefault="00930EA8" w:rsidP="00930EA8">
            <w:pPr>
              <w:spacing w:line="240" w:lineRule="auto"/>
              <w:jc w:val="left"/>
              <w:rPr>
                <w:rFonts w:cs="Frankruhel"/>
                <w:sz w:val="24"/>
                <w:rtl/>
              </w:rPr>
            </w:pPr>
            <w:r>
              <w:rPr>
                <w:sz w:val="24"/>
                <w:rtl/>
              </w:rPr>
              <w:t>הגדרות   חלק שמיני א'</w:t>
            </w:r>
          </w:p>
        </w:tc>
        <w:tc>
          <w:tcPr>
            <w:tcW w:w="567" w:type="dxa"/>
          </w:tcPr>
          <w:p w:rsidR="00930EA8" w:rsidRPr="00930EA8" w:rsidRDefault="00930EA8" w:rsidP="00930EA8">
            <w:pPr>
              <w:spacing w:line="240" w:lineRule="auto"/>
              <w:jc w:val="left"/>
              <w:rPr>
                <w:rStyle w:val="Hyperlink"/>
                <w:rtl/>
              </w:rPr>
            </w:pPr>
            <w:hyperlink w:anchor="Seif464" w:tooltip="הגדרות   חלק שמיני א"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Seif464</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342ג </w:t>
            </w:r>
          </w:p>
        </w:tc>
        <w:tc>
          <w:tcPr>
            <w:tcW w:w="5669" w:type="dxa"/>
          </w:tcPr>
          <w:p w:rsidR="00930EA8" w:rsidRPr="00930EA8" w:rsidRDefault="00930EA8" w:rsidP="00930EA8">
            <w:pPr>
              <w:spacing w:line="240" w:lineRule="auto"/>
              <w:jc w:val="left"/>
              <w:rPr>
                <w:rFonts w:cs="Frankruhel"/>
                <w:sz w:val="24"/>
                <w:rtl/>
              </w:rPr>
            </w:pPr>
            <w:r>
              <w:rPr>
                <w:sz w:val="24"/>
                <w:rtl/>
              </w:rPr>
              <w:t>דרכי הפירוק</w:t>
            </w:r>
          </w:p>
        </w:tc>
        <w:tc>
          <w:tcPr>
            <w:tcW w:w="567" w:type="dxa"/>
          </w:tcPr>
          <w:p w:rsidR="00930EA8" w:rsidRPr="00930EA8" w:rsidRDefault="00930EA8" w:rsidP="00930EA8">
            <w:pPr>
              <w:spacing w:line="240" w:lineRule="auto"/>
              <w:jc w:val="left"/>
              <w:rPr>
                <w:rStyle w:val="Hyperlink"/>
                <w:rtl/>
              </w:rPr>
            </w:pPr>
            <w:hyperlink w:anchor="Seif465" w:tooltip="דרכי הפירוק"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Seif465</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342ד </w:t>
            </w:r>
          </w:p>
        </w:tc>
        <w:tc>
          <w:tcPr>
            <w:tcW w:w="5669" w:type="dxa"/>
          </w:tcPr>
          <w:p w:rsidR="00930EA8" w:rsidRPr="00930EA8" w:rsidRDefault="00930EA8" w:rsidP="00930EA8">
            <w:pPr>
              <w:spacing w:line="240" w:lineRule="auto"/>
              <w:jc w:val="left"/>
              <w:rPr>
                <w:rFonts w:cs="Frankruhel"/>
                <w:sz w:val="24"/>
                <w:rtl/>
              </w:rPr>
            </w:pPr>
            <w:r>
              <w:rPr>
                <w:sz w:val="24"/>
                <w:rtl/>
              </w:rPr>
              <w:t>היחס בין הליכי פירוק להליכי חדלות פירעון</w:t>
            </w:r>
          </w:p>
        </w:tc>
        <w:tc>
          <w:tcPr>
            <w:tcW w:w="567" w:type="dxa"/>
          </w:tcPr>
          <w:p w:rsidR="00930EA8" w:rsidRPr="00930EA8" w:rsidRDefault="00930EA8" w:rsidP="00930EA8">
            <w:pPr>
              <w:spacing w:line="240" w:lineRule="auto"/>
              <w:jc w:val="left"/>
              <w:rPr>
                <w:rStyle w:val="Hyperlink"/>
                <w:rtl/>
              </w:rPr>
            </w:pPr>
            <w:hyperlink w:anchor="Seif466" w:tooltip="היחס בין הליכי פירוק להליכי חדלות פירע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Seif466</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ב': פירוק בידי בית המשפט</w:t>
            </w:r>
          </w:p>
        </w:tc>
        <w:tc>
          <w:tcPr>
            <w:tcW w:w="567" w:type="dxa"/>
          </w:tcPr>
          <w:p w:rsidR="00930EA8" w:rsidRPr="00930EA8" w:rsidRDefault="00930EA8" w:rsidP="00930EA8">
            <w:pPr>
              <w:spacing w:line="240" w:lineRule="auto"/>
              <w:jc w:val="left"/>
              <w:rPr>
                <w:rStyle w:val="Hyperlink"/>
                <w:rtl/>
              </w:rPr>
            </w:pPr>
            <w:hyperlink w:anchor="med37" w:tooltip="פרק ב: פירוק בידי בית ה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med37</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342ה </w:t>
            </w:r>
          </w:p>
        </w:tc>
        <w:tc>
          <w:tcPr>
            <w:tcW w:w="5669" w:type="dxa"/>
          </w:tcPr>
          <w:p w:rsidR="00930EA8" w:rsidRPr="00930EA8" w:rsidRDefault="00930EA8" w:rsidP="00930EA8">
            <w:pPr>
              <w:spacing w:line="240" w:lineRule="auto"/>
              <w:jc w:val="left"/>
              <w:rPr>
                <w:rFonts w:cs="Frankruhel"/>
                <w:sz w:val="24"/>
                <w:rtl/>
              </w:rPr>
            </w:pPr>
            <w:r>
              <w:rPr>
                <w:sz w:val="24"/>
                <w:rtl/>
              </w:rPr>
              <w:t>בית המשפט המוסמך</w:t>
            </w:r>
          </w:p>
        </w:tc>
        <w:tc>
          <w:tcPr>
            <w:tcW w:w="567" w:type="dxa"/>
          </w:tcPr>
          <w:p w:rsidR="00930EA8" w:rsidRPr="00930EA8" w:rsidRDefault="00930EA8" w:rsidP="00930EA8">
            <w:pPr>
              <w:spacing w:line="240" w:lineRule="auto"/>
              <w:jc w:val="left"/>
              <w:rPr>
                <w:rStyle w:val="Hyperlink"/>
                <w:rtl/>
              </w:rPr>
            </w:pPr>
            <w:hyperlink w:anchor="Seif467" w:tooltip="בית המשפט המוסמך"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Seif467</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342ו </w:t>
            </w:r>
          </w:p>
        </w:tc>
        <w:tc>
          <w:tcPr>
            <w:tcW w:w="5669" w:type="dxa"/>
          </w:tcPr>
          <w:p w:rsidR="00930EA8" w:rsidRPr="00930EA8" w:rsidRDefault="00930EA8" w:rsidP="00930EA8">
            <w:pPr>
              <w:spacing w:line="240" w:lineRule="auto"/>
              <w:jc w:val="left"/>
              <w:rPr>
                <w:rFonts w:cs="Frankruhel"/>
                <w:sz w:val="24"/>
                <w:rtl/>
              </w:rPr>
            </w:pPr>
            <w:r>
              <w:rPr>
                <w:sz w:val="24"/>
                <w:rtl/>
              </w:rPr>
              <w:t>העילות לפירוק בידי בית משפט</w:t>
            </w:r>
          </w:p>
        </w:tc>
        <w:tc>
          <w:tcPr>
            <w:tcW w:w="567" w:type="dxa"/>
          </w:tcPr>
          <w:p w:rsidR="00930EA8" w:rsidRPr="00930EA8" w:rsidRDefault="00930EA8" w:rsidP="00930EA8">
            <w:pPr>
              <w:spacing w:line="240" w:lineRule="auto"/>
              <w:jc w:val="left"/>
              <w:rPr>
                <w:rStyle w:val="Hyperlink"/>
                <w:rtl/>
              </w:rPr>
            </w:pPr>
            <w:hyperlink w:anchor="Seif468" w:tooltip="העילות לפירוק בידי בית 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Seif468</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342ז </w:t>
            </w:r>
          </w:p>
        </w:tc>
        <w:tc>
          <w:tcPr>
            <w:tcW w:w="5669" w:type="dxa"/>
          </w:tcPr>
          <w:p w:rsidR="00930EA8" w:rsidRPr="00930EA8" w:rsidRDefault="00930EA8" w:rsidP="00930EA8">
            <w:pPr>
              <w:spacing w:line="240" w:lineRule="auto"/>
              <w:jc w:val="left"/>
              <w:rPr>
                <w:rFonts w:cs="Frankruhel"/>
                <w:sz w:val="24"/>
                <w:rtl/>
              </w:rPr>
            </w:pPr>
            <w:r>
              <w:rPr>
                <w:sz w:val="24"/>
                <w:rtl/>
              </w:rPr>
              <w:t>הרשאים לבקש פירוק</w:t>
            </w:r>
          </w:p>
        </w:tc>
        <w:tc>
          <w:tcPr>
            <w:tcW w:w="567" w:type="dxa"/>
          </w:tcPr>
          <w:p w:rsidR="00930EA8" w:rsidRPr="00930EA8" w:rsidRDefault="00930EA8" w:rsidP="00930EA8">
            <w:pPr>
              <w:spacing w:line="240" w:lineRule="auto"/>
              <w:jc w:val="left"/>
              <w:rPr>
                <w:rStyle w:val="Hyperlink"/>
                <w:rtl/>
              </w:rPr>
            </w:pPr>
            <w:hyperlink w:anchor="Seif469" w:tooltip="הרשאים לבקש פירוק"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Seif469</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342ח </w:t>
            </w:r>
          </w:p>
        </w:tc>
        <w:tc>
          <w:tcPr>
            <w:tcW w:w="5669" w:type="dxa"/>
          </w:tcPr>
          <w:p w:rsidR="00930EA8" w:rsidRPr="00930EA8" w:rsidRDefault="00930EA8" w:rsidP="00930EA8">
            <w:pPr>
              <w:spacing w:line="240" w:lineRule="auto"/>
              <w:jc w:val="left"/>
              <w:rPr>
                <w:rFonts w:cs="Frankruhel"/>
                <w:sz w:val="24"/>
                <w:rtl/>
              </w:rPr>
            </w:pPr>
            <w:r>
              <w:rPr>
                <w:sz w:val="24"/>
                <w:rtl/>
              </w:rPr>
              <w:t>בקשה לצו פירוק</w:t>
            </w:r>
          </w:p>
        </w:tc>
        <w:tc>
          <w:tcPr>
            <w:tcW w:w="567" w:type="dxa"/>
          </w:tcPr>
          <w:p w:rsidR="00930EA8" w:rsidRPr="00930EA8" w:rsidRDefault="00930EA8" w:rsidP="00930EA8">
            <w:pPr>
              <w:spacing w:line="240" w:lineRule="auto"/>
              <w:jc w:val="left"/>
              <w:rPr>
                <w:rStyle w:val="Hyperlink"/>
                <w:rtl/>
              </w:rPr>
            </w:pPr>
            <w:hyperlink w:anchor="Seif470" w:tooltip="בקשה לצו פירוק"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Seif470</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342ט </w:t>
            </w:r>
          </w:p>
        </w:tc>
        <w:tc>
          <w:tcPr>
            <w:tcW w:w="5669" w:type="dxa"/>
          </w:tcPr>
          <w:p w:rsidR="00930EA8" w:rsidRPr="00930EA8" w:rsidRDefault="00930EA8" w:rsidP="00930EA8">
            <w:pPr>
              <w:spacing w:line="240" w:lineRule="auto"/>
              <w:jc w:val="left"/>
              <w:rPr>
                <w:rFonts w:cs="Frankruhel"/>
                <w:sz w:val="24"/>
                <w:rtl/>
              </w:rPr>
            </w:pPr>
            <w:r>
              <w:rPr>
                <w:sz w:val="24"/>
                <w:rtl/>
              </w:rPr>
              <w:t>פרסום הודעה על הגשת בקשה ומשלוח העתק ממנה</w:t>
            </w:r>
          </w:p>
        </w:tc>
        <w:tc>
          <w:tcPr>
            <w:tcW w:w="567" w:type="dxa"/>
          </w:tcPr>
          <w:p w:rsidR="00930EA8" w:rsidRPr="00930EA8" w:rsidRDefault="00930EA8" w:rsidP="00930EA8">
            <w:pPr>
              <w:spacing w:line="240" w:lineRule="auto"/>
              <w:jc w:val="left"/>
              <w:rPr>
                <w:rStyle w:val="Hyperlink"/>
                <w:rtl/>
              </w:rPr>
            </w:pPr>
            <w:hyperlink w:anchor="Seif471" w:tooltip="פרסום הודעה על הגשת בקשה ומשלוח העתק ממנ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Seif471</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342י </w:t>
            </w:r>
          </w:p>
        </w:tc>
        <w:tc>
          <w:tcPr>
            <w:tcW w:w="5669" w:type="dxa"/>
          </w:tcPr>
          <w:p w:rsidR="00930EA8" w:rsidRPr="00930EA8" w:rsidRDefault="00930EA8" w:rsidP="00930EA8">
            <w:pPr>
              <w:spacing w:line="240" w:lineRule="auto"/>
              <w:jc w:val="left"/>
              <w:rPr>
                <w:rFonts w:cs="Frankruhel"/>
                <w:sz w:val="24"/>
                <w:rtl/>
              </w:rPr>
            </w:pPr>
            <w:r>
              <w:rPr>
                <w:sz w:val="24"/>
                <w:rtl/>
              </w:rPr>
              <w:t>הגשת התנגדות לבקשה</w:t>
            </w:r>
          </w:p>
        </w:tc>
        <w:tc>
          <w:tcPr>
            <w:tcW w:w="567" w:type="dxa"/>
          </w:tcPr>
          <w:p w:rsidR="00930EA8" w:rsidRPr="00930EA8" w:rsidRDefault="00930EA8" w:rsidP="00930EA8">
            <w:pPr>
              <w:spacing w:line="240" w:lineRule="auto"/>
              <w:jc w:val="left"/>
              <w:rPr>
                <w:rStyle w:val="Hyperlink"/>
                <w:rtl/>
              </w:rPr>
            </w:pPr>
            <w:hyperlink w:anchor="Seif472" w:tooltip="הגשת התנגדות לבקש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Seif472</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342יא </w:t>
            </w:r>
          </w:p>
        </w:tc>
        <w:tc>
          <w:tcPr>
            <w:tcW w:w="5669" w:type="dxa"/>
          </w:tcPr>
          <w:p w:rsidR="00930EA8" w:rsidRPr="00930EA8" w:rsidRDefault="00930EA8" w:rsidP="00930EA8">
            <w:pPr>
              <w:spacing w:line="240" w:lineRule="auto"/>
              <w:jc w:val="left"/>
              <w:rPr>
                <w:rFonts w:cs="Frankruhel"/>
                <w:sz w:val="24"/>
                <w:rtl/>
              </w:rPr>
            </w:pPr>
            <w:r>
              <w:rPr>
                <w:sz w:val="24"/>
                <w:rtl/>
              </w:rPr>
              <w:t>החלטה בבקשה לצו פירוק</w:t>
            </w:r>
          </w:p>
        </w:tc>
        <w:tc>
          <w:tcPr>
            <w:tcW w:w="567" w:type="dxa"/>
          </w:tcPr>
          <w:p w:rsidR="00930EA8" w:rsidRPr="00930EA8" w:rsidRDefault="00930EA8" w:rsidP="00930EA8">
            <w:pPr>
              <w:spacing w:line="240" w:lineRule="auto"/>
              <w:jc w:val="left"/>
              <w:rPr>
                <w:rStyle w:val="Hyperlink"/>
                <w:rtl/>
              </w:rPr>
            </w:pPr>
            <w:hyperlink w:anchor="Seif473" w:tooltip="החלטה בבקשה לצו פירוק"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Seif473</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342יב </w:t>
            </w:r>
          </w:p>
        </w:tc>
        <w:tc>
          <w:tcPr>
            <w:tcW w:w="5669" w:type="dxa"/>
          </w:tcPr>
          <w:p w:rsidR="00930EA8" w:rsidRPr="00930EA8" w:rsidRDefault="00930EA8" w:rsidP="00930EA8">
            <w:pPr>
              <w:spacing w:line="240" w:lineRule="auto"/>
              <w:jc w:val="left"/>
              <w:rPr>
                <w:rFonts w:cs="Frankruhel"/>
                <w:sz w:val="24"/>
                <w:rtl/>
              </w:rPr>
            </w:pPr>
            <w:r>
              <w:rPr>
                <w:sz w:val="24"/>
                <w:rtl/>
              </w:rPr>
              <w:t>תוצאות צו הפירוק</w:t>
            </w:r>
          </w:p>
        </w:tc>
        <w:tc>
          <w:tcPr>
            <w:tcW w:w="567" w:type="dxa"/>
          </w:tcPr>
          <w:p w:rsidR="00930EA8" w:rsidRPr="00930EA8" w:rsidRDefault="00930EA8" w:rsidP="00930EA8">
            <w:pPr>
              <w:spacing w:line="240" w:lineRule="auto"/>
              <w:jc w:val="left"/>
              <w:rPr>
                <w:rStyle w:val="Hyperlink"/>
                <w:rtl/>
              </w:rPr>
            </w:pPr>
            <w:hyperlink w:anchor="Seif474" w:tooltip="תוצאות צו הפירוק"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Seif474</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342יג </w:t>
            </w:r>
          </w:p>
        </w:tc>
        <w:tc>
          <w:tcPr>
            <w:tcW w:w="5669" w:type="dxa"/>
          </w:tcPr>
          <w:p w:rsidR="00930EA8" w:rsidRPr="00930EA8" w:rsidRDefault="00930EA8" w:rsidP="00930EA8">
            <w:pPr>
              <w:spacing w:line="240" w:lineRule="auto"/>
              <w:jc w:val="left"/>
              <w:rPr>
                <w:rFonts w:cs="Frankruhel"/>
                <w:sz w:val="24"/>
                <w:rtl/>
              </w:rPr>
            </w:pPr>
            <w:r>
              <w:rPr>
                <w:sz w:val="24"/>
                <w:rtl/>
              </w:rPr>
              <w:t>הודעה על מתן צו פירוק לרשם ופרסום הודעה לציבור</w:t>
            </w:r>
          </w:p>
        </w:tc>
        <w:tc>
          <w:tcPr>
            <w:tcW w:w="567" w:type="dxa"/>
          </w:tcPr>
          <w:p w:rsidR="00930EA8" w:rsidRPr="00930EA8" w:rsidRDefault="00930EA8" w:rsidP="00930EA8">
            <w:pPr>
              <w:spacing w:line="240" w:lineRule="auto"/>
              <w:jc w:val="left"/>
              <w:rPr>
                <w:rStyle w:val="Hyperlink"/>
                <w:rtl/>
              </w:rPr>
            </w:pPr>
            <w:hyperlink w:anchor="Seif475" w:tooltip="הודעה על מתן צו פירוק לרשם ופרסום הודעה ל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Seif475</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342יד </w:t>
            </w:r>
          </w:p>
        </w:tc>
        <w:tc>
          <w:tcPr>
            <w:tcW w:w="5669" w:type="dxa"/>
          </w:tcPr>
          <w:p w:rsidR="00930EA8" w:rsidRPr="00930EA8" w:rsidRDefault="00930EA8" w:rsidP="00930EA8">
            <w:pPr>
              <w:spacing w:line="240" w:lineRule="auto"/>
              <w:jc w:val="left"/>
              <w:rPr>
                <w:rFonts w:cs="Frankruhel"/>
                <w:sz w:val="24"/>
                <w:rtl/>
              </w:rPr>
            </w:pPr>
            <w:r>
              <w:rPr>
                <w:sz w:val="24"/>
                <w:rtl/>
              </w:rPr>
              <w:t>הנאמן   מינויו, תפקידיו וסמכויותיו בפירוק בידי בית המשפט</w:t>
            </w:r>
          </w:p>
        </w:tc>
        <w:tc>
          <w:tcPr>
            <w:tcW w:w="567" w:type="dxa"/>
          </w:tcPr>
          <w:p w:rsidR="00930EA8" w:rsidRPr="00930EA8" w:rsidRDefault="00930EA8" w:rsidP="00930EA8">
            <w:pPr>
              <w:spacing w:line="240" w:lineRule="auto"/>
              <w:jc w:val="left"/>
              <w:rPr>
                <w:rStyle w:val="Hyperlink"/>
                <w:rtl/>
              </w:rPr>
            </w:pPr>
            <w:hyperlink w:anchor="Seif476" w:tooltip="הנאמן   מינויו, תפקידיו וסמכויותיו בפירוק בידי בית ה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Seif476</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342טו </w:t>
            </w:r>
          </w:p>
        </w:tc>
        <w:tc>
          <w:tcPr>
            <w:tcW w:w="5669" w:type="dxa"/>
          </w:tcPr>
          <w:p w:rsidR="00930EA8" w:rsidRPr="00930EA8" w:rsidRDefault="00930EA8" w:rsidP="00930EA8">
            <w:pPr>
              <w:spacing w:line="240" w:lineRule="auto"/>
              <w:jc w:val="left"/>
              <w:rPr>
                <w:rFonts w:cs="Frankruhel"/>
                <w:sz w:val="24"/>
                <w:rtl/>
              </w:rPr>
            </w:pPr>
            <w:r>
              <w:rPr>
                <w:sz w:val="24"/>
                <w:rtl/>
              </w:rPr>
              <w:t>תחולת הוראות לעניין הליכי הפירוק בידי בית המשפט</w:t>
            </w:r>
          </w:p>
        </w:tc>
        <w:tc>
          <w:tcPr>
            <w:tcW w:w="567" w:type="dxa"/>
          </w:tcPr>
          <w:p w:rsidR="00930EA8" w:rsidRPr="00930EA8" w:rsidRDefault="00930EA8" w:rsidP="00930EA8">
            <w:pPr>
              <w:spacing w:line="240" w:lineRule="auto"/>
              <w:jc w:val="left"/>
              <w:rPr>
                <w:rStyle w:val="Hyperlink"/>
                <w:rtl/>
              </w:rPr>
            </w:pPr>
            <w:hyperlink w:anchor="Seif477" w:tooltip="תחולת הוראות לעניין הליכי הפירוק בידי בית ה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Seif477</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342טז </w:t>
            </w:r>
          </w:p>
        </w:tc>
        <w:tc>
          <w:tcPr>
            <w:tcW w:w="5669" w:type="dxa"/>
          </w:tcPr>
          <w:p w:rsidR="00930EA8" w:rsidRPr="00930EA8" w:rsidRDefault="00930EA8" w:rsidP="00930EA8">
            <w:pPr>
              <w:spacing w:line="240" w:lineRule="auto"/>
              <w:jc w:val="left"/>
              <w:rPr>
                <w:rFonts w:cs="Frankruhel"/>
                <w:sz w:val="24"/>
                <w:rtl/>
              </w:rPr>
            </w:pPr>
            <w:r>
              <w:rPr>
                <w:sz w:val="24"/>
                <w:rtl/>
              </w:rPr>
              <w:t>תשלום הוצאות הפירוק וחובות החברה לנושים</w:t>
            </w:r>
          </w:p>
        </w:tc>
        <w:tc>
          <w:tcPr>
            <w:tcW w:w="567" w:type="dxa"/>
          </w:tcPr>
          <w:p w:rsidR="00930EA8" w:rsidRPr="00930EA8" w:rsidRDefault="00930EA8" w:rsidP="00930EA8">
            <w:pPr>
              <w:spacing w:line="240" w:lineRule="auto"/>
              <w:jc w:val="left"/>
              <w:rPr>
                <w:rStyle w:val="Hyperlink"/>
                <w:rtl/>
              </w:rPr>
            </w:pPr>
            <w:hyperlink w:anchor="Seif478" w:tooltip="תשלום הוצאות הפירוק וחובות החברה לנוש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Seif478</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342יז </w:t>
            </w:r>
          </w:p>
        </w:tc>
        <w:tc>
          <w:tcPr>
            <w:tcW w:w="5669" w:type="dxa"/>
          </w:tcPr>
          <w:p w:rsidR="00930EA8" w:rsidRPr="00930EA8" w:rsidRDefault="00930EA8" w:rsidP="00930EA8">
            <w:pPr>
              <w:spacing w:line="240" w:lineRule="auto"/>
              <w:jc w:val="left"/>
              <w:rPr>
                <w:rFonts w:cs="Frankruhel"/>
                <w:sz w:val="24"/>
                <w:rtl/>
              </w:rPr>
            </w:pPr>
            <w:r>
              <w:rPr>
                <w:sz w:val="24"/>
                <w:rtl/>
              </w:rPr>
              <w:t>זכות בעלי המניות ליתרה</w:t>
            </w:r>
          </w:p>
        </w:tc>
        <w:tc>
          <w:tcPr>
            <w:tcW w:w="567" w:type="dxa"/>
          </w:tcPr>
          <w:p w:rsidR="00930EA8" w:rsidRPr="00930EA8" w:rsidRDefault="00930EA8" w:rsidP="00930EA8">
            <w:pPr>
              <w:spacing w:line="240" w:lineRule="auto"/>
              <w:jc w:val="left"/>
              <w:rPr>
                <w:rStyle w:val="Hyperlink"/>
                <w:rtl/>
              </w:rPr>
            </w:pPr>
            <w:hyperlink w:anchor="Seif479" w:tooltip="זכות בעלי המניות לית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Seif479</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342יח </w:t>
            </w:r>
          </w:p>
        </w:tc>
        <w:tc>
          <w:tcPr>
            <w:tcW w:w="5669" w:type="dxa"/>
          </w:tcPr>
          <w:p w:rsidR="00930EA8" w:rsidRPr="00930EA8" w:rsidRDefault="00930EA8" w:rsidP="00930EA8">
            <w:pPr>
              <w:spacing w:line="240" w:lineRule="auto"/>
              <w:jc w:val="left"/>
              <w:rPr>
                <w:rFonts w:cs="Frankruhel"/>
                <w:sz w:val="24"/>
                <w:rtl/>
              </w:rPr>
            </w:pPr>
            <w:r>
              <w:rPr>
                <w:sz w:val="24"/>
                <w:rtl/>
              </w:rPr>
              <w:t>תשלומי ביניים</w:t>
            </w:r>
          </w:p>
        </w:tc>
        <w:tc>
          <w:tcPr>
            <w:tcW w:w="567" w:type="dxa"/>
          </w:tcPr>
          <w:p w:rsidR="00930EA8" w:rsidRPr="00930EA8" w:rsidRDefault="00930EA8" w:rsidP="00930EA8">
            <w:pPr>
              <w:spacing w:line="240" w:lineRule="auto"/>
              <w:jc w:val="left"/>
              <w:rPr>
                <w:rStyle w:val="Hyperlink"/>
                <w:rtl/>
              </w:rPr>
            </w:pPr>
            <w:hyperlink w:anchor="Seif480" w:tooltip="תשלומי ביני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Seif480</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342יט </w:t>
            </w:r>
          </w:p>
        </w:tc>
        <w:tc>
          <w:tcPr>
            <w:tcW w:w="5669" w:type="dxa"/>
          </w:tcPr>
          <w:p w:rsidR="00930EA8" w:rsidRPr="00930EA8" w:rsidRDefault="00930EA8" w:rsidP="00930EA8">
            <w:pPr>
              <w:spacing w:line="240" w:lineRule="auto"/>
              <w:jc w:val="left"/>
              <w:rPr>
                <w:rFonts w:cs="Frankruhel"/>
                <w:sz w:val="24"/>
                <w:rtl/>
              </w:rPr>
            </w:pPr>
            <w:r>
              <w:rPr>
                <w:sz w:val="24"/>
                <w:rtl/>
              </w:rPr>
              <w:t>זכות לפנות לבית המשפט</w:t>
            </w:r>
          </w:p>
        </w:tc>
        <w:tc>
          <w:tcPr>
            <w:tcW w:w="567" w:type="dxa"/>
          </w:tcPr>
          <w:p w:rsidR="00930EA8" w:rsidRPr="00930EA8" w:rsidRDefault="00930EA8" w:rsidP="00930EA8">
            <w:pPr>
              <w:spacing w:line="240" w:lineRule="auto"/>
              <w:jc w:val="left"/>
              <w:rPr>
                <w:rStyle w:val="Hyperlink"/>
                <w:rtl/>
              </w:rPr>
            </w:pPr>
            <w:hyperlink w:anchor="Seif481" w:tooltip="זכות לפנות לבית ה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Seif481</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342כ </w:t>
            </w:r>
          </w:p>
        </w:tc>
        <w:tc>
          <w:tcPr>
            <w:tcW w:w="5669" w:type="dxa"/>
          </w:tcPr>
          <w:p w:rsidR="00930EA8" w:rsidRPr="00930EA8" w:rsidRDefault="00930EA8" w:rsidP="00930EA8">
            <w:pPr>
              <w:spacing w:line="240" w:lineRule="auto"/>
              <w:jc w:val="left"/>
              <w:rPr>
                <w:rFonts w:cs="Frankruhel"/>
                <w:sz w:val="24"/>
                <w:rtl/>
              </w:rPr>
            </w:pPr>
            <w:r>
              <w:rPr>
                <w:sz w:val="24"/>
                <w:rtl/>
              </w:rPr>
              <w:t>סמכויות בית המשפט</w:t>
            </w:r>
          </w:p>
        </w:tc>
        <w:tc>
          <w:tcPr>
            <w:tcW w:w="567" w:type="dxa"/>
          </w:tcPr>
          <w:p w:rsidR="00930EA8" w:rsidRPr="00930EA8" w:rsidRDefault="00930EA8" w:rsidP="00930EA8">
            <w:pPr>
              <w:spacing w:line="240" w:lineRule="auto"/>
              <w:jc w:val="left"/>
              <w:rPr>
                <w:rStyle w:val="Hyperlink"/>
                <w:rtl/>
              </w:rPr>
            </w:pPr>
            <w:hyperlink w:anchor="Seif482" w:tooltip="סמכויות בית ה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Seif482</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342כא </w:t>
            </w:r>
          </w:p>
        </w:tc>
        <w:tc>
          <w:tcPr>
            <w:tcW w:w="5669" w:type="dxa"/>
          </w:tcPr>
          <w:p w:rsidR="00930EA8" w:rsidRPr="00930EA8" w:rsidRDefault="00930EA8" w:rsidP="00930EA8">
            <w:pPr>
              <w:spacing w:line="240" w:lineRule="auto"/>
              <w:jc w:val="left"/>
              <w:rPr>
                <w:rFonts w:cs="Frankruhel"/>
                <w:sz w:val="24"/>
                <w:rtl/>
              </w:rPr>
            </w:pPr>
            <w:r>
              <w:rPr>
                <w:sz w:val="24"/>
                <w:rtl/>
              </w:rPr>
              <w:t>צירוף הממונה על הליכי חדלות פירעון ושיקום כלכלי להליכי הפירוק</w:t>
            </w:r>
          </w:p>
        </w:tc>
        <w:tc>
          <w:tcPr>
            <w:tcW w:w="567" w:type="dxa"/>
          </w:tcPr>
          <w:p w:rsidR="00930EA8" w:rsidRPr="00930EA8" w:rsidRDefault="00930EA8" w:rsidP="00930EA8">
            <w:pPr>
              <w:spacing w:line="240" w:lineRule="auto"/>
              <w:jc w:val="left"/>
              <w:rPr>
                <w:rStyle w:val="Hyperlink"/>
                <w:rtl/>
              </w:rPr>
            </w:pPr>
            <w:hyperlink w:anchor="Seif483" w:tooltip="צירוף הממונה על הליכי חדלות פירעון ושיקום כלכלי להליכי הפירוק"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Seif483</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342כב </w:t>
            </w:r>
          </w:p>
        </w:tc>
        <w:tc>
          <w:tcPr>
            <w:tcW w:w="5669" w:type="dxa"/>
          </w:tcPr>
          <w:p w:rsidR="00930EA8" w:rsidRPr="00930EA8" w:rsidRDefault="00930EA8" w:rsidP="00930EA8">
            <w:pPr>
              <w:spacing w:line="240" w:lineRule="auto"/>
              <w:jc w:val="left"/>
              <w:rPr>
                <w:rFonts w:cs="Frankruhel"/>
                <w:sz w:val="24"/>
                <w:rtl/>
              </w:rPr>
            </w:pPr>
            <w:r>
              <w:rPr>
                <w:sz w:val="24"/>
                <w:rtl/>
              </w:rPr>
              <w:t>ביטול צו פירוק</w:t>
            </w:r>
          </w:p>
        </w:tc>
        <w:tc>
          <w:tcPr>
            <w:tcW w:w="567" w:type="dxa"/>
          </w:tcPr>
          <w:p w:rsidR="00930EA8" w:rsidRPr="00930EA8" w:rsidRDefault="00930EA8" w:rsidP="00930EA8">
            <w:pPr>
              <w:spacing w:line="240" w:lineRule="auto"/>
              <w:jc w:val="left"/>
              <w:rPr>
                <w:rStyle w:val="Hyperlink"/>
                <w:rtl/>
              </w:rPr>
            </w:pPr>
            <w:hyperlink w:anchor="Seif484" w:tooltip="ביטול צו פירוק"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Seif484</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342כג </w:t>
            </w:r>
          </w:p>
        </w:tc>
        <w:tc>
          <w:tcPr>
            <w:tcW w:w="5669" w:type="dxa"/>
          </w:tcPr>
          <w:p w:rsidR="00930EA8" w:rsidRPr="00930EA8" w:rsidRDefault="00930EA8" w:rsidP="00930EA8">
            <w:pPr>
              <w:spacing w:line="240" w:lineRule="auto"/>
              <w:jc w:val="left"/>
              <w:rPr>
                <w:rFonts w:cs="Frankruhel"/>
                <w:sz w:val="24"/>
                <w:rtl/>
              </w:rPr>
            </w:pPr>
            <w:r>
              <w:rPr>
                <w:sz w:val="24"/>
                <w:rtl/>
              </w:rPr>
              <w:t>סיום הפירוק, חיסול החברה וסיום כהונת הנאמן</w:t>
            </w:r>
          </w:p>
        </w:tc>
        <w:tc>
          <w:tcPr>
            <w:tcW w:w="567" w:type="dxa"/>
          </w:tcPr>
          <w:p w:rsidR="00930EA8" w:rsidRPr="00930EA8" w:rsidRDefault="00930EA8" w:rsidP="00930EA8">
            <w:pPr>
              <w:spacing w:line="240" w:lineRule="auto"/>
              <w:jc w:val="left"/>
              <w:rPr>
                <w:rStyle w:val="Hyperlink"/>
                <w:rtl/>
              </w:rPr>
            </w:pPr>
            <w:hyperlink w:anchor="Seif485" w:tooltip="סיום הפירוק, חיסול החברה וסיום כהונת הנאמ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Seif485</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ג': פירוק מרצון</w:t>
            </w:r>
          </w:p>
        </w:tc>
        <w:tc>
          <w:tcPr>
            <w:tcW w:w="567" w:type="dxa"/>
          </w:tcPr>
          <w:p w:rsidR="00930EA8" w:rsidRPr="00930EA8" w:rsidRDefault="00930EA8" w:rsidP="00930EA8">
            <w:pPr>
              <w:spacing w:line="240" w:lineRule="auto"/>
              <w:jc w:val="left"/>
              <w:rPr>
                <w:rStyle w:val="Hyperlink"/>
                <w:rtl/>
              </w:rPr>
            </w:pPr>
            <w:hyperlink w:anchor="med38" w:tooltip="פרק ג: פירוק מרצ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med38</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342כד </w:t>
            </w:r>
          </w:p>
        </w:tc>
        <w:tc>
          <w:tcPr>
            <w:tcW w:w="5669" w:type="dxa"/>
          </w:tcPr>
          <w:p w:rsidR="00930EA8" w:rsidRPr="00930EA8" w:rsidRDefault="00930EA8" w:rsidP="00930EA8">
            <w:pPr>
              <w:spacing w:line="240" w:lineRule="auto"/>
              <w:jc w:val="left"/>
              <w:rPr>
                <w:rFonts w:cs="Frankruhel"/>
                <w:sz w:val="24"/>
                <w:rtl/>
              </w:rPr>
            </w:pPr>
            <w:r>
              <w:rPr>
                <w:sz w:val="24"/>
                <w:rtl/>
              </w:rPr>
              <w:t>החלטה על פירוק מרצון</w:t>
            </w:r>
          </w:p>
        </w:tc>
        <w:tc>
          <w:tcPr>
            <w:tcW w:w="567" w:type="dxa"/>
          </w:tcPr>
          <w:p w:rsidR="00930EA8" w:rsidRPr="00930EA8" w:rsidRDefault="00930EA8" w:rsidP="00930EA8">
            <w:pPr>
              <w:spacing w:line="240" w:lineRule="auto"/>
              <w:jc w:val="left"/>
              <w:rPr>
                <w:rStyle w:val="Hyperlink"/>
                <w:rtl/>
              </w:rPr>
            </w:pPr>
            <w:hyperlink w:anchor="Seif486" w:tooltip="החלטה על פירוק מרצ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Seif486</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342כה </w:t>
            </w:r>
          </w:p>
        </w:tc>
        <w:tc>
          <w:tcPr>
            <w:tcW w:w="5669" w:type="dxa"/>
          </w:tcPr>
          <w:p w:rsidR="00930EA8" w:rsidRPr="00930EA8" w:rsidRDefault="00930EA8" w:rsidP="00930EA8">
            <w:pPr>
              <w:spacing w:line="240" w:lineRule="auto"/>
              <w:jc w:val="left"/>
              <w:rPr>
                <w:rFonts w:cs="Frankruhel"/>
                <w:sz w:val="24"/>
                <w:rtl/>
              </w:rPr>
            </w:pPr>
            <w:r>
              <w:rPr>
                <w:sz w:val="24"/>
                <w:rtl/>
              </w:rPr>
              <w:t>מתן תצהיר כושר פירעון</w:t>
            </w:r>
          </w:p>
        </w:tc>
        <w:tc>
          <w:tcPr>
            <w:tcW w:w="567" w:type="dxa"/>
          </w:tcPr>
          <w:p w:rsidR="00930EA8" w:rsidRPr="00930EA8" w:rsidRDefault="00930EA8" w:rsidP="00930EA8">
            <w:pPr>
              <w:spacing w:line="240" w:lineRule="auto"/>
              <w:jc w:val="left"/>
              <w:rPr>
                <w:rStyle w:val="Hyperlink"/>
                <w:rtl/>
              </w:rPr>
            </w:pPr>
            <w:hyperlink w:anchor="Seif487" w:tooltip="מתן תצהיר כושר פירע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Seif487</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342כו </w:t>
            </w:r>
          </w:p>
        </w:tc>
        <w:tc>
          <w:tcPr>
            <w:tcW w:w="5669" w:type="dxa"/>
          </w:tcPr>
          <w:p w:rsidR="00930EA8" w:rsidRPr="00930EA8" w:rsidRDefault="00930EA8" w:rsidP="00930EA8">
            <w:pPr>
              <w:spacing w:line="240" w:lineRule="auto"/>
              <w:jc w:val="left"/>
              <w:rPr>
                <w:rFonts w:cs="Frankruhel"/>
                <w:sz w:val="24"/>
                <w:rtl/>
              </w:rPr>
            </w:pPr>
            <w:r>
              <w:rPr>
                <w:sz w:val="24"/>
                <w:rtl/>
              </w:rPr>
              <w:t>זימון אסיפה כללית לשם קבלת החלטה על פירוק מרצון</w:t>
            </w:r>
          </w:p>
        </w:tc>
        <w:tc>
          <w:tcPr>
            <w:tcW w:w="567" w:type="dxa"/>
          </w:tcPr>
          <w:p w:rsidR="00930EA8" w:rsidRPr="00930EA8" w:rsidRDefault="00930EA8" w:rsidP="00930EA8">
            <w:pPr>
              <w:spacing w:line="240" w:lineRule="auto"/>
              <w:jc w:val="left"/>
              <w:rPr>
                <w:rStyle w:val="Hyperlink"/>
                <w:rtl/>
              </w:rPr>
            </w:pPr>
            <w:hyperlink w:anchor="Seif488" w:tooltip="זימון אסיפה כללית לשם קבלת החלטה על פירוק מרצ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Seif488</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342כז </w:t>
            </w:r>
          </w:p>
        </w:tc>
        <w:tc>
          <w:tcPr>
            <w:tcW w:w="5669" w:type="dxa"/>
          </w:tcPr>
          <w:p w:rsidR="00930EA8" w:rsidRPr="00930EA8" w:rsidRDefault="00930EA8" w:rsidP="00930EA8">
            <w:pPr>
              <w:spacing w:line="240" w:lineRule="auto"/>
              <w:jc w:val="left"/>
              <w:rPr>
                <w:rFonts w:cs="Frankruhel"/>
                <w:sz w:val="24"/>
                <w:rtl/>
              </w:rPr>
            </w:pPr>
            <w:r>
              <w:rPr>
                <w:sz w:val="24"/>
                <w:rtl/>
              </w:rPr>
              <w:t>מינוי הנאמן בידי האסיפה הכללית</w:t>
            </w:r>
          </w:p>
        </w:tc>
        <w:tc>
          <w:tcPr>
            <w:tcW w:w="567" w:type="dxa"/>
          </w:tcPr>
          <w:p w:rsidR="00930EA8" w:rsidRPr="00930EA8" w:rsidRDefault="00930EA8" w:rsidP="00930EA8">
            <w:pPr>
              <w:spacing w:line="240" w:lineRule="auto"/>
              <w:jc w:val="left"/>
              <w:rPr>
                <w:rStyle w:val="Hyperlink"/>
                <w:rtl/>
              </w:rPr>
            </w:pPr>
            <w:hyperlink w:anchor="Seif489" w:tooltip="מינוי הנאמן בידי האסיפה הכל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Seif489</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342כח </w:t>
            </w:r>
          </w:p>
        </w:tc>
        <w:tc>
          <w:tcPr>
            <w:tcW w:w="5669" w:type="dxa"/>
          </w:tcPr>
          <w:p w:rsidR="00930EA8" w:rsidRPr="00930EA8" w:rsidRDefault="00930EA8" w:rsidP="00930EA8">
            <w:pPr>
              <w:spacing w:line="240" w:lineRule="auto"/>
              <w:jc w:val="left"/>
              <w:rPr>
                <w:rFonts w:cs="Frankruhel"/>
                <w:sz w:val="24"/>
                <w:rtl/>
              </w:rPr>
            </w:pPr>
            <w:r>
              <w:rPr>
                <w:sz w:val="24"/>
                <w:rtl/>
              </w:rPr>
              <w:t>תחילת הפירוק והפסקת ניהול עסקי החברה</w:t>
            </w:r>
          </w:p>
        </w:tc>
        <w:tc>
          <w:tcPr>
            <w:tcW w:w="567" w:type="dxa"/>
          </w:tcPr>
          <w:p w:rsidR="00930EA8" w:rsidRPr="00930EA8" w:rsidRDefault="00930EA8" w:rsidP="00930EA8">
            <w:pPr>
              <w:spacing w:line="240" w:lineRule="auto"/>
              <w:jc w:val="left"/>
              <w:rPr>
                <w:rStyle w:val="Hyperlink"/>
                <w:rtl/>
              </w:rPr>
            </w:pPr>
            <w:hyperlink w:anchor="Seif490" w:tooltip="תחילת הפירוק והפסקת ניהול עסקי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Seif490</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342כט </w:t>
            </w:r>
          </w:p>
        </w:tc>
        <w:tc>
          <w:tcPr>
            <w:tcW w:w="5669" w:type="dxa"/>
          </w:tcPr>
          <w:p w:rsidR="00930EA8" w:rsidRPr="00930EA8" w:rsidRDefault="00930EA8" w:rsidP="00930EA8">
            <w:pPr>
              <w:spacing w:line="240" w:lineRule="auto"/>
              <w:jc w:val="left"/>
              <w:rPr>
                <w:rFonts w:cs="Frankruhel"/>
                <w:sz w:val="24"/>
                <w:rtl/>
              </w:rPr>
            </w:pPr>
            <w:r>
              <w:rPr>
                <w:sz w:val="24"/>
                <w:rtl/>
              </w:rPr>
              <w:t>הודעה לנושים על פירוק מרצון</w:t>
            </w:r>
          </w:p>
        </w:tc>
        <w:tc>
          <w:tcPr>
            <w:tcW w:w="567" w:type="dxa"/>
          </w:tcPr>
          <w:p w:rsidR="00930EA8" w:rsidRPr="00930EA8" w:rsidRDefault="00930EA8" w:rsidP="00930EA8">
            <w:pPr>
              <w:spacing w:line="240" w:lineRule="auto"/>
              <w:jc w:val="left"/>
              <w:rPr>
                <w:rStyle w:val="Hyperlink"/>
                <w:rtl/>
              </w:rPr>
            </w:pPr>
            <w:hyperlink w:anchor="Seif491" w:tooltip="הודעה לנושים על פירוק מרצ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Seif491</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342ל </w:t>
            </w:r>
          </w:p>
        </w:tc>
        <w:tc>
          <w:tcPr>
            <w:tcW w:w="5669" w:type="dxa"/>
          </w:tcPr>
          <w:p w:rsidR="00930EA8" w:rsidRPr="00930EA8" w:rsidRDefault="00930EA8" w:rsidP="00930EA8">
            <w:pPr>
              <w:spacing w:line="240" w:lineRule="auto"/>
              <w:jc w:val="left"/>
              <w:rPr>
                <w:rFonts w:cs="Frankruhel"/>
                <w:sz w:val="24"/>
                <w:rtl/>
              </w:rPr>
            </w:pPr>
            <w:r>
              <w:rPr>
                <w:sz w:val="24"/>
                <w:rtl/>
              </w:rPr>
              <w:t>הודעה לרשם</w:t>
            </w:r>
          </w:p>
        </w:tc>
        <w:tc>
          <w:tcPr>
            <w:tcW w:w="567" w:type="dxa"/>
          </w:tcPr>
          <w:p w:rsidR="00930EA8" w:rsidRPr="00930EA8" w:rsidRDefault="00930EA8" w:rsidP="00930EA8">
            <w:pPr>
              <w:spacing w:line="240" w:lineRule="auto"/>
              <w:jc w:val="left"/>
              <w:rPr>
                <w:rStyle w:val="Hyperlink"/>
                <w:rtl/>
              </w:rPr>
            </w:pPr>
            <w:hyperlink w:anchor="Seif492" w:tooltip="הודעה לרש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Seif492</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342לא </w:t>
            </w:r>
          </w:p>
        </w:tc>
        <w:tc>
          <w:tcPr>
            <w:tcW w:w="5669" w:type="dxa"/>
          </w:tcPr>
          <w:p w:rsidR="00930EA8" w:rsidRPr="00930EA8" w:rsidRDefault="00930EA8" w:rsidP="00930EA8">
            <w:pPr>
              <w:spacing w:line="240" w:lineRule="auto"/>
              <w:jc w:val="left"/>
              <w:rPr>
                <w:rFonts w:cs="Frankruhel"/>
                <w:sz w:val="24"/>
                <w:rtl/>
              </w:rPr>
            </w:pPr>
            <w:r>
              <w:rPr>
                <w:sz w:val="24"/>
                <w:rtl/>
              </w:rPr>
              <w:t>הנאמן   תפקידיו וסמכויותיו בפירוק מרצון</w:t>
            </w:r>
          </w:p>
        </w:tc>
        <w:tc>
          <w:tcPr>
            <w:tcW w:w="567" w:type="dxa"/>
          </w:tcPr>
          <w:p w:rsidR="00930EA8" w:rsidRPr="00930EA8" w:rsidRDefault="00930EA8" w:rsidP="00930EA8">
            <w:pPr>
              <w:spacing w:line="240" w:lineRule="auto"/>
              <w:jc w:val="left"/>
              <w:rPr>
                <w:rStyle w:val="Hyperlink"/>
                <w:rtl/>
              </w:rPr>
            </w:pPr>
            <w:hyperlink w:anchor="Seif493" w:tooltip="הנאמן   תפקידיו וסמכויותיו בפירוק מרצ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Seif493</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342לב </w:t>
            </w:r>
          </w:p>
        </w:tc>
        <w:tc>
          <w:tcPr>
            <w:tcW w:w="5669" w:type="dxa"/>
          </w:tcPr>
          <w:p w:rsidR="00930EA8" w:rsidRPr="00930EA8" w:rsidRDefault="00930EA8" w:rsidP="00930EA8">
            <w:pPr>
              <w:spacing w:line="240" w:lineRule="auto"/>
              <w:jc w:val="left"/>
              <w:rPr>
                <w:rFonts w:cs="Frankruhel"/>
                <w:sz w:val="24"/>
                <w:rtl/>
              </w:rPr>
            </w:pPr>
            <w:r>
              <w:rPr>
                <w:sz w:val="24"/>
                <w:rtl/>
              </w:rPr>
              <w:t>הפסקת כהונה של נאמן</w:t>
            </w:r>
          </w:p>
        </w:tc>
        <w:tc>
          <w:tcPr>
            <w:tcW w:w="567" w:type="dxa"/>
          </w:tcPr>
          <w:p w:rsidR="00930EA8" w:rsidRPr="00930EA8" w:rsidRDefault="00930EA8" w:rsidP="00930EA8">
            <w:pPr>
              <w:spacing w:line="240" w:lineRule="auto"/>
              <w:jc w:val="left"/>
              <w:rPr>
                <w:rStyle w:val="Hyperlink"/>
                <w:rtl/>
              </w:rPr>
            </w:pPr>
            <w:hyperlink w:anchor="Seif494" w:tooltip="הפסקת כהונה של נאמ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Seif494</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342לג </w:t>
            </w:r>
          </w:p>
        </w:tc>
        <w:tc>
          <w:tcPr>
            <w:tcW w:w="5669" w:type="dxa"/>
          </w:tcPr>
          <w:p w:rsidR="00930EA8" w:rsidRPr="00930EA8" w:rsidRDefault="00930EA8" w:rsidP="00930EA8">
            <w:pPr>
              <w:spacing w:line="240" w:lineRule="auto"/>
              <w:jc w:val="left"/>
              <w:rPr>
                <w:rFonts w:cs="Frankruhel"/>
                <w:sz w:val="24"/>
                <w:rtl/>
              </w:rPr>
            </w:pPr>
            <w:r>
              <w:rPr>
                <w:sz w:val="24"/>
                <w:rtl/>
              </w:rPr>
              <w:t>תחולת הוראות לעניין הליכי פירוק מרצון</w:t>
            </w:r>
          </w:p>
        </w:tc>
        <w:tc>
          <w:tcPr>
            <w:tcW w:w="567" w:type="dxa"/>
          </w:tcPr>
          <w:p w:rsidR="00930EA8" w:rsidRPr="00930EA8" w:rsidRDefault="00930EA8" w:rsidP="00930EA8">
            <w:pPr>
              <w:spacing w:line="240" w:lineRule="auto"/>
              <w:jc w:val="left"/>
              <w:rPr>
                <w:rStyle w:val="Hyperlink"/>
                <w:rtl/>
              </w:rPr>
            </w:pPr>
            <w:hyperlink w:anchor="Seif495" w:tooltip="תחולת הוראות לעניין הליכי פירוק מרצ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Seif495</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342לד </w:t>
            </w:r>
          </w:p>
        </w:tc>
        <w:tc>
          <w:tcPr>
            <w:tcW w:w="5669" w:type="dxa"/>
          </w:tcPr>
          <w:p w:rsidR="00930EA8" w:rsidRPr="00930EA8" w:rsidRDefault="00930EA8" w:rsidP="00930EA8">
            <w:pPr>
              <w:spacing w:line="240" w:lineRule="auto"/>
              <w:jc w:val="left"/>
              <w:rPr>
                <w:rFonts w:cs="Frankruhel"/>
                <w:sz w:val="24"/>
                <w:rtl/>
              </w:rPr>
            </w:pPr>
            <w:r>
              <w:rPr>
                <w:sz w:val="24"/>
                <w:rtl/>
              </w:rPr>
              <w:t>תשלום הוצאות הפירוק וחובות החברה לנושים וזכות בעלי המניות ליתרה</w:t>
            </w:r>
          </w:p>
        </w:tc>
        <w:tc>
          <w:tcPr>
            <w:tcW w:w="567" w:type="dxa"/>
          </w:tcPr>
          <w:p w:rsidR="00930EA8" w:rsidRPr="00930EA8" w:rsidRDefault="00930EA8" w:rsidP="00930EA8">
            <w:pPr>
              <w:spacing w:line="240" w:lineRule="auto"/>
              <w:jc w:val="left"/>
              <w:rPr>
                <w:rStyle w:val="Hyperlink"/>
                <w:rtl/>
              </w:rPr>
            </w:pPr>
            <w:hyperlink w:anchor="Seif496" w:tooltip="תשלום הוצאות הפירוק וחובות החברה לנושים וזכות בעלי המניות לית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Seif496</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342לה </w:t>
            </w:r>
          </w:p>
        </w:tc>
        <w:tc>
          <w:tcPr>
            <w:tcW w:w="5669" w:type="dxa"/>
          </w:tcPr>
          <w:p w:rsidR="00930EA8" w:rsidRPr="00930EA8" w:rsidRDefault="00930EA8" w:rsidP="00930EA8">
            <w:pPr>
              <w:spacing w:line="240" w:lineRule="auto"/>
              <w:jc w:val="left"/>
              <w:rPr>
                <w:rFonts w:cs="Frankruhel"/>
                <w:sz w:val="24"/>
                <w:rtl/>
              </w:rPr>
            </w:pPr>
            <w:r>
              <w:rPr>
                <w:sz w:val="24"/>
                <w:rtl/>
              </w:rPr>
              <w:t>זכות לפנות לבית המשפט</w:t>
            </w:r>
          </w:p>
        </w:tc>
        <w:tc>
          <w:tcPr>
            <w:tcW w:w="567" w:type="dxa"/>
          </w:tcPr>
          <w:p w:rsidR="00930EA8" w:rsidRPr="00930EA8" w:rsidRDefault="00930EA8" w:rsidP="00930EA8">
            <w:pPr>
              <w:spacing w:line="240" w:lineRule="auto"/>
              <w:jc w:val="left"/>
              <w:rPr>
                <w:rStyle w:val="Hyperlink"/>
                <w:rtl/>
              </w:rPr>
            </w:pPr>
            <w:hyperlink w:anchor="Seif497" w:tooltip="זכות לפנות לבית ה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Seif497</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342לו </w:t>
            </w:r>
          </w:p>
        </w:tc>
        <w:tc>
          <w:tcPr>
            <w:tcW w:w="5669" w:type="dxa"/>
          </w:tcPr>
          <w:p w:rsidR="00930EA8" w:rsidRPr="00930EA8" w:rsidRDefault="00930EA8" w:rsidP="00930EA8">
            <w:pPr>
              <w:spacing w:line="240" w:lineRule="auto"/>
              <w:jc w:val="left"/>
              <w:rPr>
                <w:rFonts w:cs="Frankruhel"/>
                <w:sz w:val="24"/>
                <w:rtl/>
              </w:rPr>
            </w:pPr>
            <w:r>
              <w:rPr>
                <w:sz w:val="24"/>
                <w:rtl/>
              </w:rPr>
              <w:t>כינוס אסיפות כלליות</w:t>
            </w:r>
          </w:p>
        </w:tc>
        <w:tc>
          <w:tcPr>
            <w:tcW w:w="567" w:type="dxa"/>
          </w:tcPr>
          <w:p w:rsidR="00930EA8" w:rsidRPr="00930EA8" w:rsidRDefault="00930EA8" w:rsidP="00930EA8">
            <w:pPr>
              <w:spacing w:line="240" w:lineRule="auto"/>
              <w:jc w:val="left"/>
              <w:rPr>
                <w:rStyle w:val="Hyperlink"/>
                <w:rtl/>
              </w:rPr>
            </w:pPr>
            <w:hyperlink w:anchor="Seif498" w:tooltip="כינוס אסיפות כלל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Seif498</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342לז </w:t>
            </w:r>
          </w:p>
        </w:tc>
        <w:tc>
          <w:tcPr>
            <w:tcW w:w="5669" w:type="dxa"/>
          </w:tcPr>
          <w:p w:rsidR="00930EA8" w:rsidRPr="00930EA8" w:rsidRDefault="00930EA8" w:rsidP="00930EA8">
            <w:pPr>
              <w:spacing w:line="240" w:lineRule="auto"/>
              <w:jc w:val="left"/>
              <w:rPr>
                <w:rFonts w:cs="Frankruhel"/>
                <w:sz w:val="24"/>
                <w:rtl/>
              </w:rPr>
            </w:pPr>
            <w:r>
              <w:rPr>
                <w:sz w:val="24"/>
                <w:rtl/>
              </w:rPr>
              <w:t>ביטול הפירוק</w:t>
            </w:r>
          </w:p>
        </w:tc>
        <w:tc>
          <w:tcPr>
            <w:tcW w:w="567" w:type="dxa"/>
          </w:tcPr>
          <w:p w:rsidR="00930EA8" w:rsidRPr="00930EA8" w:rsidRDefault="00930EA8" w:rsidP="00930EA8">
            <w:pPr>
              <w:spacing w:line="240" w:lineRule="auto"/>
              <w:jc w:val="left"/>
              <w:rPr>
                <w:rStyle w:val="Hyperlink"/>
                <w:rtl/>
              </w:rPr>
            </w:pPr>
            <w:hyperlink w:anchor="Seif499" w:tooltip="ביטול הפירוק"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Seif499</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342לח </w:t>
            </w:r>
          </w:p>
        </w:tc>
        <w:tc>
          <w:tcPr>
            <w:tcW w:w="5669" w:type="dxa"/>
          </w:tcPr>
          <w:p w:rsidR="00930EA8" w:rsidRPr="00930EA8" w:rsidRDefault="00930EA8" w:rsidP="00930EA8">
            <w:pPr>
              <w:spacing w:line="240" w:lineRule="auto"/>
              <w:jc w:val="left"/>
              <w:rPr>
                <w:rFonts w:cs="Frankruhel"/>
                <w:sz w:val="24"/>
                <w:rtl/>
              </w:rPr>
            </w:pPr>
            <w:r>
              <w:rPr>
                <w:sz w:val="24"/>
                <w:rtl/>
              </w:rPr>
              <w:t>סיום הפירוק</w:t>
            </w:r>
          </w:p>
        </w:tc>
        <w:tc>
          <w:tcPr>
            <w:tcW w:w="567" w:type="dxa"/>
          </w:tcPr>
          <w:p w:rsidR="00930EA8" w:rsidRPr="00930EA8" w:rsidRDefault="00930EA8" w:rsidP="00930EA8">
            <w:pPr>
              <w:spacing w:line="240" w:lineRule="auto"/>
              <w:jc w:val="left"/>
              <w:rPr>
                <w:rStyle w:val="Hyperlink"/>
                <w:rtl/>
              </w:rPr>
            </w:pPr>
            <w:hyperlink w:anchor="Seif500" w:tooltip="סיום הפירוק"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Seif500</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342לט </w:t>
            </w:r>
          </w:p>
        </w:tc>
        <w:tc>
          <w:tcPr>
            <w:tcW w:w="5669" w:type="dxa"/>
          </w:tcPr>
          <w:p w:rsidR="00930EA8" w:rsidRPr="00930EA8" w:rsidRDefault="00930EA8" w:rsidP="00930EA8">
            <w:pPr>
              <w:spacing w:line="240" w:lineRule="auto"/>
              <w:jc w:val="left"/>
              <w:rPr>
                <w:rFonts w:cs="Frankruhel"/>
                <w:sz w:val="24"/>
                <w:rtl/>
              </w:rPr>
            </w:pPr>
            <w:r>
              <w:rPr>
                <w:sz w:val="24"/>
                <w:rtl/>
              </w:rPr>
              <w:t>חיסול החברה וסיום כהונת הנאמן</w:t>
            </w:r>
          </w:p>
        </w:tc>
        <w:tc>
          <w:tcPr>
            <w:tcW w:w="567" w:type="dxa"/>
          </w:tcPr>
          <w:p w:rsidR="00930EA8" w:rsidRPr="00930EA8" w:rsidRDefault="00930EA8" w:rsidP="00930EA8">
            <w:pPr>
              <w:spacing w:line="240" w:lineRule="auto"/>
              <w:jc w:val="left"/>
              <w:rPr>
                <w:rStyle w:val="Hyperlink"/>
                <w:rtl/>
              </w:rPr>
            </w:pPr>
            <w:hyperlink w:anchor="Seif501" w:tooltip="חיסול החברה וסיום כהונת הנאמ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Seif501</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342מ </w:t>
            </w:r>
          </w:p>
        </w:tc>
        <w:tc>
          <w:tcPr>
            <w:tcW w:w="5669" w:type="dxa"/>
          </w:tcPr>
          <w:p w:rsidR="00930EA8" w:rsidRPr="00930EA8" w:rsidRDefault="00930EA8" w:rsidP="00930EA8">
            <w:pPr>
              <w:spacing w:line="240" w:lineRule="auto"/>
              <w:jc w:val="left"/>
              <w:rPr>
                <w:rFonts w:cs="Frankruhel"/>
                <w:sz w:val="24"/>
                <w:rtl/>
              </w:rPr>
            </w:pPr>
            <w:r>
              <w:rPr>
                <w:sz w:val="24"/>
                <w:rtl/>
              </w:rPr>
              <w:t>מתן צו פירוק לגבי חברה שהחליטה על פירוק מרצון</w:t>
            </w:r>
          </w:p>
        </w:tc>
        <w:tc>
          <w:tcPr>
            <w:tcW w:w="567" w:type="dxa"/>
          </w:tcPr>
          <w:p w:rsidR="00930EA8" w:rsidRPr="00930EA8" w:rsidRDefault="00930EA8" w:rsidP="00930EA8">
            <w:pPr>
              <w:spacing w:line="240" w:lineRule="auto"/>
              <w:jc w:val="left"/>
              <w:rPr>
                <w:rStyle w:val="Hyperlink"/>
                <w:rtl/>
              </w:rPr>
            </w:pPr>
            <w:hyperlink w:anchor="Seif502" w:tooltip="מתן צו פירוק לגבי חברה שהחליטה על פירוק מרצ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Seif502</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ד': פירוק מרצון בהליך מזורז של חברה לא פעילה</w:t>
            </w:r>
          </w:p>
        </w:tc>
        <w:tc>
          <w:tcPr>
            <w:tcW w:w="567" w:type="dxa"/>
          </w:tcPr>
          <w:p w:rsidR="00930EA8" w:rsidRPr="00930EA8" w:rsidRDefault="00930EA8" w:rsidP="00930EA8">
            <w:pPr>
              <w:spacing w:line="240" w:lineRule="auto"/>
              <w:jc w:val="left"/>
              <w:rPr>
                <w:rStyle w:val="Hyperlink"/>
                <w:rtl/>
              </w:rPr>
            </w:pPr>
            <w:hyperlink w:anchor="med39" w:tooltip="פרק ד: פירוק מרצון בהליך מזורז של חברה לא פעיל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med39</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342מא </w:t>
            </w:r>
          </w:p>
        </w:tc>
        <w:tc>
          <w:tcPr>
            <w:tcW w:w="5669" w:type="dxa"/>
          </w:tcPr>
          <w:p w:rsidR="00930EA8" w:rsidRPr="00930EA8" w:rsidRDefault="00930EA8" w:rsidP="00930EA8">
            <w:pPr>
              <w:spacing w:line="240" w:lineRule="auto"/>
              <w:jc w:val="left"/>
              <w:rPr>
                <w:rFonts w:cs="Frankruhel"/>
                <w:sz w:val="24"/>
                <w:rtl/>
              </w:rPr>
            </w:pPr>
            <w:r>
              <w:rPr>
                <w:sz w:val="24"/>
                <w:rtl/>
              </w:rPr>
              <w:t>חברה לא פעילה</w:t>
            </w:r>
          </w:p>
        </w:tc>
        <w:tc>
          <w:tcPr>
            <w:tcW w:w="567" w:type="dxa"/>
          </w:tcPr>
          <w:p w:rsidR="00930EA8" w:rsidRPr="00930EA8" w:rsidRDefault="00930EA8" w:rsidP="00930EA8">
            <w:pPr>
              <w:spacing w:line="240" w:lineRule="auto"/>
              <w:jc w:val="left"/>
              <w:rPr>
                <w:rStyle w:val="Hyperlink"/>
                <w:rtl/>
              </w:rPr>
            </w:pPr>
            <w:hyperlink w:anchor="Seif503" w:tooltip="חברה לא פעיל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Seif503</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342מב </w:t>
            </w:r>
          </w:p>
        </w:tc>
        <w:tc>
          <w:tcPr>
            <w:tcW w:w="5669" w:type="dxa"/>
          </w:tcPr>
          <w:p w:rsidR="00930EA8" w:rsidRPr="00930EA8" w:rsidRDefault="00930EA8" w:rsidP="00930EA8">
            <w:pPr>
              <w:spacing w:line="240" w:lineRule="auto"/>
              <w:jc w:val="left"/>
              <w:rPr>
                <w:rFonts w:cs="Frankruhel"/>
                <w:sz w:val="24"/>
                <w:rtl/>
              </w:rPr>
            </w:pPr>
            <w:r>
              <w:rPr>
                <w:sz w:val="24"/>
                <w:rtl/>
              </w:rPr>
              <w:t>החלטה על פירוק מרצון בהליך מזורז</w:t>
            </w:r>
          </w:p>
        </w:tc>
        <w:tc>
          <w:tcPr>
            <w:tcW w:w="567" w:type="dxa"/>
          </w:tcPr>
          <w:p w:rsidR="00930EA8" w:rsidRPr="00930EA8" w:rsidRDefault="00930EA8" w:rsidP="00930EA8">
            <w:pPr>
              <w:spacing w:line="240" w:lineRule="auto"/>
              <w:jc w:val="left"/>
              <w:rPr>
                <w:rStyle w:val="Hyperlink"/>
                <w:rtl/>
              </w:rPr>
            </w:pPr>
            <w:hyperlink w:anchor="Seif504" w:tooltip="החלטה על פירוק מרצון בהליך מזורז"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Seif504</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342מג </w:t>
            </w:r>
          </w:p>
        </w:tc>
        <w:tc>
          <w:tcPr>
            <w:tcW w:w="5669" w:type="dxa"/>
          </w:tcPr>
          <w:p w:rsidR="00930EA8" w:rsidRPr="00930EA8" w:rsidRDefault="00930EA8" w:rsidP="00930EA8">
            <w:pPr>
              <w:spacing w:line="240" w:lineRule="auto"/>
              <w:jc w:val="left"/>
              <w:rPr>
                <w:rFonts w:cs="Frankruhel"/>
                <w:sz w:val="24"/>
                <w:rtl/>
              </w:rPr>
            </w:pPr>
            <w:r>
              <w:rPr>
                <w:sz w:val="24"/>
                <w:rtl/>
              </w:rPr>
              <w:t>הגשת בקשה לפירוק מרצון בהליך מזורז</w:t>
            </w:r>
          </w:p>
        </w:tc>
        <w:tc>
          <w:tcPr>
            <w:tcW w:w="567" w:type="dxa"/>
          </w:tcPr>
          <w:p w:rsidR="00930EA8" w:rsidRPr="00930EA8" w:rsidRDefault="00930EA8" w:rsidP="00930EA8">
            <w:pPr>
              <w:spacing w:line="240" w:lineRule="auto"/>
              <w:jc w:val="left"/>
              <w:rPr>
                <w:rStyle w:val="Hyperlink"/>
                <w:rtl/>
              </w:rPr>
            </w:pPr>
            <w:hyperlink w:anchor="Seif505" w:tooltip="הגשת בקשה לפירוק מרצון בהליך מזורז"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Seif505</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342מד </w:t>
            </w:r>
          </w:p>
        </w:tc>
        <w:tc>
          <w:tcPr>
            <w:tcW w:w="5669" w:type="dxa"/>
          </w:tcPr>
          <w:p w:rsidR="00930EA8" w:rsidRPr="00930EA8" w:rsidRDefault="00930EA8" w:rsidP="00930EA8">
            <w:pPr>
              <w:spacing w:line="240" w:lineRule="auto"/>
              <w:jc w:val="left"/>
              <w:rPr>
                <w:rFonts w:cs="Frankruhel"/>
                <w:sz w:val="24"/>
                <w:rtl/>
              </w:rPr>
            </w:pPr>
            <w:r>
              <w:rPr>
                <w:sz w:val="24"/>
                <w:rtl/>
              </w:rPr>
              <w:t>פרסום הודעה על הגשת בקשה לפירוק מרצון בהליך מזורז</w:t>
            </w:r>
          </w:p>
        </w:tc>
        <w:tc>
          <w:tcPr>
            <w:tcW w:w="567" w:type="dxa"/>
          </w:tcPr>
          <w:p w:rsidR="00930EA8" w:rsidRPr="00930EA8" w:rsidRDefault="00930EA8" w:rsidP="00930EA8">
            <w:pPr>
              <w:spacing w:line="240" w:lineRule="auto"/>
              <w:jc w:val="left"/>
              <w:rPr>
                <w:rStyle w:val="Hyperlink"/>
                <w:rtl/>
              </w:rPr>
            </w:pPr>
            <w:hyperlink w:anchor="Seif506" w:tooltip="פרסום הודעה על הגשת בקשה לפירוק מרצון בהליך מזורז"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Seif506</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342מה </w:t>
            </w:r>
          </w:p>
        </w:tc>
        <w:tc>
          <w:tcPr>
            <w:tcW w:w="5669" w:type="dxa"/>
          </w:tcPr>
          <w:p w:rsidR="00930EA8" w:rsidRPr="00930EA8" w:rsidRDefault="00930EA8" w:rsidP="00930EA8">
            <w:pPr>
              <w:spacing w:line="240" w:lineRule="auto"/>
              <w:jc w:val="left"/>
              <w:rPr>
                <w:rFonts w:cs="Frankruhel"/>
                <w:sz w:val="24"/>
                <w:rtl/>
              </w:rPr>
            </w:pPr>
            <w:r>
              <w:rPr>
                <w:sz w:val="24"/>
                <w:rtl/>
              </w:rPr>
              <w:t>התנגדות לבקשה</w:t>
            </w:r>
          </w:p>
        </w:tc>
        <w:tc>
          <w:tcPr>
            <w:tcW w:w="567" w:type="dxa"/>
          </w:tcPr>
          <w:p w:rsidR="00930EA8" w:rsidRPr="00930EA8" w:rsidRDefault="00930EA8" w:rsidP="00930EA8">
            <w:pPr>
              <w:spacing w:line="240" w:lineRule="auto"/>
              <w:jc w:val="left"/>
              <w:rPr>
                <w:rStyle w:val="Hyperlink"/>
                <w:rtl/>
              </w:rPr>
            </w:pPr>
            <w:hyperlink w:anchor="Seif507" w:tooltip="התנגדות לבקש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Seif507</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342מו </w:t>
            </w:r>
          </w:p>
        </w:tc>
        <w:tc>
          <w:tcPr>
            <w:tcW w:w="5669" w:type="dxa"/>
          </w:tcPr>
          <w:p w:rsidR="00930EA8" w:rsidRPr="00930EA8" w:rsidRDefault="00930EA8" w:rsidP="00930EA8">
            <w:pPr>
              <w:spacing w:line="240" w:lineRule="auto"/>
              <w:jc w:val="left"/>
              <w:rPr>
                <w:rFonts w:cs="Frankruhel"/>
                <w:sz w:val="24"/>
                <w:rtl/>
              </w:rPr>
            </w:pPr>
            <w:r>
              <w:rPr>
                <w:sz w:val="24"/>
                <w:rtl/>
              </w:rPr>
              <w:t>הפסקת הליכי הפירוק בידי הרשם</w:t>
            </w:r>
          </w:p>
        </w:tc>
        <w:tc>
          <w:tcPr>
            <w:tcW w:w="567" w:type="dxa"/>
          </w:tcPr>
          <w:p w:rsidR="00930EA8" w:rsidRPr="00930EA8" w:rsidRDefault="00930EA8" w:rsidP="00930EA8">
            <w:pPr>
              <w:spacing w:line="240" w:lineRule="auto"/>
              <w:jc w:val="left"/>
              <w:rPr>
                <w:rStyle w:val="Hyperlink"/>
                <w:rtl/>
              </w:rPr>
            </w:pPr>
            <w:hyperlink w:anchor="Seif508" w:tooltip="הפסקת הליכי הפירוק בידי הרש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Seif508</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342מז </w:t>
            </w:r>
          </w:p>
        </w:tc>
        <w:tc>
          <w:tcPr>
            <w:tcW w:w="5669" w:type="dxa"/>
          </w:tcPr>
          <w:p w:rsidR="00930EA8" w:rsidRPr="00930EA8" w:rsidRDefault="00930EA8" w:rsidP="00930EA8">
            <w:pPr>
              <w:spacing w:line="240" w:lineRule="auto"/>
              <w:jc w:val="left"/>
              <w:rPr>
                <w:rFonts w:cs="Frankruhel"/>
                <w:sz w:val="24"/>
                <w:rtl/>
              </w:rPr>
            </w:pPr>
            <w:r>
              <w:rPr>
                <w:sz w:val="24"/>
                <w:rtl/>
              </w:rPr>
              <w:t>חיסול חברה</w:t>
            </w:r>
          </w:p>
        </w:tc>
        <w:tc>
          <w:tcPr>
            <w:tcW w:w="567" w:type="dxa"/>
          </w:tcPr>
          <w:p w:rsidR="00930EA8" w:rsidRPr="00930EA8" w:rsidRDefault="00930EA8" w:rsidP="00930EA8">
            <w:pPr>
              <w:spacing w:line="240" w:lineRule="auto"/>
              <w:jc w:val="left"/>
              <w:rPr>
                <w:rStyle w:val="Hyperlink"/>
                <w:rtl/>
              </w:rPr>
            </w:pPr>
            <w:hyperlink w:anchor="Seif509" w:tooltip="חיסול 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Seif509</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ה': הוראות שונות</w:t>
            </w:r>
          </w:p>
        </w:tc>
        <w:tc>
          <w:tcPr>
            <w:tcW w:w="567" w:type="dxa"/>
          </w:tcPr>
          <w:p w:rsidR="00930EA8" w:rsidRPr="00930EA8" w:rsidRDefault="00930EA8" w:rsidP="00930EA8">
            <w:pPr>
              <w:spacing w:line="240" w:lineRule="auto"/>
              <w:jc w:val="left"/>
              <w:rPr>
                <w:rStyle w:val="Hyperlink"/>
                <w:rtl/>
              </w:rPr>
            </w:pPr>
            <w:hyperlink w:anchor="med40" w:tooltip="פרק ה: הוראות שו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med40</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342מח </w:t>
            </w:r>
          </w:p>
        </w:tc>
        <w:tc>
          <w:tcPr>
            <w:tcW w:w="5669" w:type="dxa"/>
          </w:tcPr>
          <w:p w:rsidR="00930EA8" w:rsidRPr="00930EA8" w:rsidRDefault="00930EA8" w:rsidP="00930EA8">
            <w:pPr>
              <w:spacing w:line="240" w:lineRule="auto"/>
              <w:jc w:val="left"/>
              <w:rPr>
                <w:rFonts w:cs="Frankruhel"/>
                <w:sz w:val="24"/>
                <w:rtl/>
              </w:rPr>
            </w:pPr>
            <w:r>
              <w:rPr>
                <w:sz w:val="24"/>
                <w:rtl/>
              </w:rPr>
              <w:t>קבלת החלטה באסיפה כללית בחברה פרטית</w:t>
            </w:r>
          </w:p>
        </w:tc>
        <w:tc>
          <w:tcPr>
            <w:tcW w:w="567" w:type="dxa"/>
          </w:tcPr>
          <w:p w:rsidR="00930EA8" w:rsidRPr="00930EA8" w:rsidRDefault="00930EA8" w:rsidP="00930EA8">
            <w:pPr>
              <w:spacing w:line="240" w:lineRule="auto"/>
              <w:jc w:val="left"/>
              <w:rPr>
                <w:rStyle w:val="Hyperlink"/>
                <w:rtl/>
              </w:rPr>
            </w:pPr>
            <w:hyperlink w:anchor="Seif510" w:tooltip="קבלת החלטה באסיפה כללית בחברה פרט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Seif510</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342מט </w:t>
            </w:r>
          </w:p>
        </w:tc>
        <w:tc>
          <w:tcPr>
            <w:tcW w:w="5669" w:type="dxa"/>
          </w:tcPr>
          <w:p w:rsidR="00930EA8" w:rsidRPr="00930EA8" w:rsidRDefault="00930EA8" w:rsidP="00930EA8">
            <w:pPr>
              <w:spacing w:line="240" w:lineRule="auto"/>
              <w:jc w:val="left"/>
              <w:rPr>
                <w:rFonts w:cs="Frankruhel"/>
                <w:sz w:val="24"/>
                <w:rtl/>
              </w:rPr>
            </w:pPr>
            <w:r>
              <w:rPr>
                <w:sz w:val="24"/>
                <w:rtl/>
              </w:rPr>
              <w:t>ציון הליכי הפירוק במסמכי החברה</w:t>
            </w:r>
          </w:p>
        </w:tc>
        <w:tc>
          <w:tcPr>
            <w:tcW w:w="567" w:type="dxa"/>
          </w:tcPr>
          <w:p w:rsidR="00930EA8" w:rsidRPr="00930EA8" w:rsidRDefault="00930EA8" w:rsidP="00930EA8">
            <w:pPr>
              <w:spacing w:line="240" w:lineRule="auto"/>
              <w:jc w:val="left"/>
              <w:rPr>
                <w:rStyle w:val="Hyperlink"/>
                <w:rtl/>
              </w:rPr>
            </w:pPr>
            <w:hyperlink w:anchor="Seif511" w:tooltip="ציון הליכי הפירוק במסמכי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Seif511</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342נ </w:t>
            </w:r>
          </w:p>
        </w:tc>
        <w:tc>
          <w:tcPr>
            <w:tcW w:w="5669" w:type="dxa"/>
          </w:tcPr>
          <w:p w:rsidR="00930EA8" w:rsidRPr="00930EA8" w:rsidRDefault="00930EA8" w:rsidP="00930EA8">
            <w:pPr>
              <w:spacing w:line="240" w:lineRule="auto"/>
              <w:jc w:val="left"/>
              <w:rPr>
                <w:rFonts w:cs="Frankruhel"/>
                <w:sz w:val="24"/>
                <w:rtl/>
              </w:rPr>
            </w:pPr>
            <w:r>
              <w:rPr>
                <w:sz w:val="24"/>
                <w:rtl/>
              </w:rPr>
              <w:t>דוח הנאמן לעניין הליכי פירוק תלויים ועומדים</w:t>
            </w:r>
          </w:p>
        </w:tc>
        <w:tc>
          <w:tcPr>
            <w:tcW w:w="567" w:type="dxa"/>
          </w:tcPr>
          <w:p w:rsidR="00930EA8" w:rsidRPr="00930EA8" w:rsidRDefault="00930EA8" w:rsidP="00930EA8">
            <w:pPr>
              <w:spacing w:line="240" w:lineRule="auto"/>
              <w:jc w:val="left"/>
              <w:rPr>
                <w:rStyle w:val="Hyperlink"/>
                <w:rtl/>
              </w:rPr>
            </w:pPr>
            <w:hyperlink w:anchor="Seif512" w:tooltip="דוח הנאמן לעניין הליכי פירוק תלויים ועומד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Seif512</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342נא </w:t>
            </w:r>
          </w:p>
        </w:tc>
        <w:tc>
          <w:tcPr>
            <w:tcW w:w="5669" w:type="dxa"/>
          </w:tcPr>
          <w:p w:rsidR="00930EA8" w:rsidRPr="00930EA8" w:rsidRDefault="00930EA8" w:rsidP="00930EA8">
            <w:pPr>
              <w:spacing w:line="240" w:lineRule="auto"/>
              <w:jc w:val="left"/>
              <w:rPr>
                <w:rFonts w:cs="Frankruhel"/>
                <w:sz w:val="24"/>
                <w:rtl/>
              </w:rPr>
            </w:pPr>
            <w:r>
              <w:rPr>
                <w:sz w:val="24"/>
                <w:rtl/>
              </w:rPr>
              <w:t>עונשין לעניין פירוק</w:t>
            </w:r>
          </w:p>
        </w:tc>
        <w:tc>
          <w:tcPr>
            <w:tcW w:w="567" w:type="dxa"/>
          </w:tcPr>
          <w:p w:rsidR="00930EA8" w:rsidRPr="00930EA8" w:rsidRDefault="00930EA8" w:rsidP="00930EA8">
            <w:pPr>
              <w:spacing w:line="240" w:lineRule="auto"/>
              <w:jc w:val="left"/>
              <w:rPr>
                <w:rStyle w:val="Hyperlink"/>
                <w:rtl/>
              </w:rPr>
            </w:pPr>
            <w:hyperlink w:anchor="Seif513" w:tooltip="עונשין לעניין פירוק"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Seif513</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342נב </w:t>
            </w:r>
          </w:p>
        </w:tc>
        <w:tc>
          <w:tcPr>
            <w:tcW w:w="5669" w:type="dxa"/>
          </w:tcPr>
          <w:p w:rsidR="00930EA8" w:rsidRPr="00930EA8" w:rsidRDefault="00930EA8" w:rsidP="00930EA8">
            <w:pPr>
              <w:spacing w:line="240" w:lineRule="auto"/>
              <w:jc w:val="left"/>
              <w:rPr>
                <w:rFonts w:cs="Frankruhel"/>
                <w:sz w:val="24"/>
                <w:rtl/>
              </w:rPr>
            </w:pPr>
            <w:r>
              <w:rPr>
                <w:sz w:val="24"/>
                <w:rtl/>
              </w:rPr>
              <w:t>ביטול החיסול</w:t>
            </w:r>
          </w:p>
        </w:tc>
        <w:tc>
          <w:tcPr>
            <w:tcW w:w="567" w:type="dxa"/>
          </w:tcPr>
          <w:p w:rsidR="00930EA8" w:rsidRPr="00930EA8" w:rsidRDefault="00930EA8" w:rsidP="00930EA8">
            <w:pPr>
              <w:spacing w:line="240" w:lineRule="auto"/>
              <w:jc w:val="left"/>
              <w:rPr>
                <w:rStyle w:val="Hyperlink"/>
                <w:rtl/>
              </w:rPr>
            </w:pPr>
            <w:hyperlink w:anchor="Seif514" w:tooltip="ביטול החיסול"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Seif514</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342נג </w:t>
            </w:r>
          </w:p>
        </w:tc>
        <w:tc>
          <w:tcPr>
            <w:tcW w:w="5669" w:type="dxa"/>
          </w:tcPr>
          <w:p w:rsidR="00930EA8" w:rsidRPr="00930EA8" w:rsidRDefault="00930EA8" w:rsidP="00930EA8">
            <w:pPr>
              <w:spacing w:line="240" w:lineRule="auto"/>
              <w:jc w:val="left"/>
              <w:rPr>
                <w:rFonts w:cs="Frankruhel"/>
                <w:sz w:val="24"/>
                <w:rtl/>
              </w:rPr>
            </w:pPr>
            <w:r>
              <w:rPr>
                <w:sz w:val="24"/>
                <w:rtl/>
              </w:rPr>
              <w:t>החלת ההוראות על חברת חוץ ותאגידים אחרים</w:t>
            </w:r>
          </w:p>
        </w:tc>
        <w:tc>
          <w:tcPr>
            <w:tcW w:w="567" w:type="dxa"/>
          </w:tcPr>
          <w:p w:rsidR="00930EA8" w:rsidRPr="00930EA8" w:rsidRDefault="00930EA8" w:rsidP="00930EA8">
            <w:pPr>
              <w:spacing w:line="240" w:lineRule="auto"/>
              <w:jc w:val="left"/>
              <w:rPr>
                <w:rStyle w:val="Hyperlink"/>
                <w:rtl/>
              </w:rPr>
            </w:pPr>
            <w:hyperlink w:anchor="Seif515" w:tooltip="החלת ההוראות על חברת חוץ ותאגידים אחר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Seif515</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342נד </w:t>
            </w:r>
          </w:p>
        </w:tc>
        <w:tc>
          <w:tcPr>
            <w:tcW w:w="5669" w:type="dxa"/>
          </w:tcPr>
          <w:p w:rsidR="00930EA8" w:rsidRPr="00930EA8" w:rsidRDefault="00930EA8" w:rsidP="00930EA8">
            <w:pPr>
              <w:spacing w:line="240" w:lineRule="auto"/>
              <w:jc w:val="left"/>
              <w:rPr>
                <w:rFonts w:cs="Frankruhel"/>
                <w:sz w:val="24"/>
                <w:rtl/>
              </w:rPr>
            </w:pPr>
            <w:r>
              <w:rPr>
                <w:sz w:val="24"/>
                <w:rtl/>
              </w:rPr>
              <w:t>תקנות   חלק שמיני א'</w:t>
            </w:r>
          </w:p>
        </w:tc>
        <w:tc>
          <w:tcPr>
            <w:tcW w:w="567" w:type="dxa"/>
          </w:tcPr>
          <w:p w:rsidR="00930EA8" w:rsidRPr="00930EA8" w:rsidRDefault="00930EA8" w:rsidP="00930EA8">
            <w:pPr>
              <w:spacing w:line="240" w:lineRule="auto"/>
              <w:jc w:val="left"/>
              <w:rPr>
                <w:rStyle w:val="Hyperlink"/>
                <w:rtl/>
              </w:rPr>
            </w:pPr>
            <w:hyperlink w:anchor="Seif516" w:tooltip="תקנות   חלק שמיני א"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Seif516</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חלק תשיעי: הוראות כלליות</w:t>
            </w:r>
          </w:p>
        </w:tc>
        <w:tc>
          <w:tcPr>
            <w:tcW w:w="567" w:type="dxa"/>
          </w:tcPr>
          <w:p w:rsidR="00930EA8" w:rsidRPr="00930EA8" w:rsidRDefault="00930EA8" w:rsidP="00930EA8">
            <w:pPr>
              <w:spacing w:line="240" w:lineRule="auto"/>
              <w:jc w:val="left"/>
              <w:rPr>
                <w:rStyle w:val="Hyperlink"/>
                <w:rtl/>
              </w:rPr>
            </w:pPr>
            <w:hyperlink w:anchor="med41" w:tooltip="חלק תשיעי: הוראות כלל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med41</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ראשון: שינוי סוגי תאגידים</w:t>
            </w:r>
          </w:p>
        </w:tc>
        <w:tc>
          <w:tcPr>
            <w:tcW w:w="567" w:type="dxa"/>
          </w:tcPr>
          <w:p w:rsidR="00930EA8" w:rsidRPr="00930EA8" w:rsidRDefault="00930EA8" w:rsidP="00930EA8">
            <w:pPr>
              <w:spacing w:line="240" w:lineRule="auto"/>
              <w:jc w:val="left"/>
              <w:rPr>
                <w:rStyle w:val="Hyperlink"/>
                <w:rtl/>
              </w:rPr>
            </w:pPr>
            <w:hyperlink w:anchor="med42" w:tooltip="פרק ראשון: שינוי סוגי תאגיד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med42</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343 </w:t>
            </w:r>
          </w:p>
        </w:tc>
        <w:tc>
          <w:tcPr>
            <w:tcW w:w="5669" w:type="dxa"/>
          </w:tcPr>
          <w:p w:rsidR="00930EA8" w:rsidRPr="00930EA8" w:rsidRDefault="00930EA8" w:rsidP="00930EA8">
            <w:pPr>
              <w:spacing w:line="240" w:lineRule="auto"/>
              <w:jc w:val="left"/>
              <w:rPr>
                <w:rFonts w:cs="Frankruhel"/>
                <w:sz w:val="24"/>
                <w:rtl/>
              </w:rPr>
            </w:pPr>
            <w:r>
              <w:rPr>
                <w:sz w:val="24"/>
                <w:rtl/>
              </w:rPr>
              <w:t>שינוי סוג החברה</w:t>
            </w:r>
          </w:p>
        </w:tc>
        <w:tc>
          <w:tcPr>
            <w:tcW w:w="567" w:type="dxa"/>
          </w:tcPr>
          <w:p w:rsidR="00930EA8" w:rsidRPr="00930EA8" w:rsidRDefault="00930EA8" w:rsidP="00930EA8">
            <w:pPr>
              <w:spacing w:line="240" w:lineRule="auto"/>
              <w:jc w:val="left"/>
              <w:rPr>
                <w:rStyle w:val="Hyperlink"/>
                <w:rtl/>
              </w:rPr>
            </w:pPr>
            <w:hyperlink w:anchor="Seif322" w:tooltip="שינוי סוג ה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Seif322</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344 </w:t>
            </w:r>
          </w:p>
        </w:tc>
        <w:tc>
          <w:tcPr>
            <w:tcW w:w="5669" w:type="dxa"/>
          </w:tcPr>
          <w:p w:rsidR="00930EA8" w:rsidRPr="00930EA8" w:rsidRDefault="00930EA8" w:rsidP="00930EA8">
            <w:pPr>
              <w:spacing w:line="240" w:lineRule="auto"/>
              <w:jc w:val="left"/>
              <w:rPr>
                <w:rFonts w:cs="Frankruhel"/>
                <w:sz w:val="24"/>
                <w:rtl/>
              </w:rPr>
            </w:pPr>
            <w:r>
              <w:rPr>
                <w:sz w:val="24"/>
                <w:rtl/>
              </w:rPr>
              <w:t>שינוי אחריות בעלי המניות</w:t>
            </w:r>
          </w:p>
        </w:tc>
        <w:tc>
          <w:tcPr>
            <w:tcW w:w="567" w:type="dxa"/>
          </w:tcPr>
          <w:p w:rsidR="00930EA8" w:rsidRPr="00930EA8" w:rsidRDefault="00930EA8" w:rsidP="00930EA8">
            <w:pPr>
              <w:spacing w:line="240" w:lineRule="auto"/>
              <w:jc w:val="left"/>
              <w:rPr>
                <w:rStyle w:val="Hyperlink"/>
                <w:rtl/>
              </w:rPr>
            </w:pPr>
            <w:hyperlink w:anchor="Seif323" w:tooltip="שינוי אחריות בעלי המנ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Seif323</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 </w:t>
            </w:r>
          </w:p>
        </w:tc>
        <w:tc>
          <w:tcPr>
            <w:tcW w:w="5669" w:type="dxa"/>
          </w:tcPr>
          <w:p w:rsidR="00930EA8" w:rsidRPr="00930EA8" w:rsidRDefault="00930EA8" w:rsidP="00930EA8">
            <w:pPr>
              <w:spacing w:line="240" w:lineRule="auto"/>
              <w:jc w:val="left"/>
              <w:rPr>
                <w:rFonts w:cs="Frankruhel"/>
                <w:sz w:val="24"/>
                <w:rtl/>
              </w:rPr>
            </w:pPr>
            <w:r>
              <w:rPr>
                <w:sz w:val="24"/>
                <w:rtl/>
              </w:rPr>
              <w:t>הפיכת אגודה שיתופית לחברה</w:t>
            </w:r>
          </w:p>
        </w:tc>
        <w:tc>
          <w:tcPr>
            <w:tcW w:w="567" w:type="dxa"/>
          </w:tcPr>
          <w:p w:rsidR="00930EA8" w:rsidRPr="00930EA8" w:rsidRDefault="00930EA8" w:rsidP="00930EA8">
            <w:pPr>
              <w:spacing w:line="240" w:lineRule="auto"/>
              <w:jc w:val="left"/>
              <w:rPr>
                <w:rStyle w:val="Hyperlink"/>
                <w:rtl/>
              </w:rPr>
            </w:pPr>
            <w:hyperlink w:anchor="Seif324" w:tooltip="הפיכת אגודה שיתופית ל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Seif324</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ראשון א': חברה לתועלת הציבור</w:t>
            </w:r>
          </w:p>
        </w:tc>
        <w:tc>
          <w:tcPr>
            <w:tcW w:w="567" w:type="dxa"/>
          </w:tcPr>
          <w:p w:rsidR="00930EA8" w:rsidRPr="00930EA8" w:rsidRDefault="00930EA8" w:rsidP="00930EA8">
            <w:pPr>
              <w:spacing w:line="240" w:lineRule="auto"/>
              <w:jc w:val="left"/>
              <w:rPr>
                <w:rStyle w:val="Hyperlink"/>
                <w:rtl/>
              </w:rPr>
            </w:pPr>
            <w:hyperlink w:anchor="med43" w:tooltip="פרק ראשון א: חברה לתועלת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med43</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חברה לתועלת הציבור – הוראות כלליות</w:t>
            </w:r>
          </w:p>
        </w:tc>
        <w:tc>
          <w:tcPr>
            <w:tcW w:w="567" w:type="dxa"/>
          </w:tcPr>
          <w:p w:rsidR="00930EA8" w:rsidRPr="00930EA8" w:rsidRDefault="00930EA8" w:rsidP="00930EA8">
            <w:pPr>
              <w:spacing w:line="240" w:lineRule="auto"/>
              <w:jc w:val="left"/>
              <w:rPr>
                <w:rStyle w:val="Hyperlink"/>
                <w:rtl/>
              </w:rPr>
            </w:pPr>
            <w:hyperlink w:anchor="hed269" w:tooltip="סימן א: חברה לתועלת הציבור – הוראות כלל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hed269</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345א </w:t>
            </w:r>
          </w:p>
        </w:tc>
        <w:tc>
          <w:tcPr>
            <w:tcW w:w="5669" w:type="dxa"/>
          </w:tcPr>
          <w:p w:rsidR="00930EA8" w:rsidRPr="00930EA8" w:rsidRDefault="00930EA8" w:rsidP="00930EA8">
            <w:pPr>
              <w:spacing w:line="240" w:lineRule="auto"/>
              <w:jc w:val="left"/>
              <w:rPr>
                <w:rFonts w:cs="Frankruhel"/>
                <w:sz w:val="24"/>
                <w:rtl/>
              </w:rPr>
            </w:pPr>
            <w:r>
              <w:rPr>
                <w:sz w:val="24"/>
                <w:rtl/>
              </w:rPr>
              <w:t>חברה לתועלת הציבור</w:t>
            </w:r>
          </w:p>
        </w:tc>
        <w:tc>
          <w:tcPr>
            <w:tcW w:w="567" w:type="dxa"/>
          </w:tcPr>
          <w:p w:rsidR="00930EA8" w:rsidRPr="00930EA8" w:rsidRDefault="00930EA8" w:rsidP="00930EA8">
            <w:pPr>
              <w:spacing w:line="240" w:lineRule="auto"/>
              <w:jc w:val="left"/>
              <w:rPr>
                <w:rStyle w:val="Hyperlink"/>
                <w:rtl/>
              </w:rPr>
            </w:pPr>
            <w:hyperlink w:anchor="Seif366" w:tooltip="חברה לתועלת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Seif366</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345ב </w:t>
            </w:r>
          </w:p>
        </w:tc>
        <w:tc>
          <w:tcPr>
            <w:tcW w:w="5669" w:type="dxa"/>
          </w:tcPr>
          <w:p w:rsidR="00930EA8" w:rsidRPr="00930EA8" w:rsidRDefault="00930EA8" w:rsidP="00930EA8">
            <w:pPr>
              <w:spacing w:line="240" w:lineRule="auto"/>
              <w:jc w:val="left"/>
              <w:rPr>
                <w:rFonts w:cs="Frankruhel"/>
                <w:sz w:val="24"/>
                <w:rtl/>
              </w:rPr>
            </w:pPr>
            <w:r>
              <w:rPr>
                <w:sz w:val="24"/>
                <w:rtl/>
              </w:rPr>
              <w:t>רישום חברה לתועלת הציבור</w:t>
            </w:r>
          </w:p>
        </w:tc>
        <w:tc>
          <w:tcPr>
            <w:tcW w:w="567" w:type="dxa"/>
          </w:tcPr>
          <w:p w:rsidR="00930EA8" w:rsidRPr="00930EA8" w:rsidRDefault="00930EA8" w:rsidP="00930EA8">
            <w:pPr>
              <w:spacing w:line="240" w:lineRule="auto"/>
              <w:jc w:val="left"/>
              <w:rPr>
                <w:rStyle w:val="Hyperlink"/>
                <w:rtl/>
              </w:rPr>
            </w:pPr>
            <w:hyperlink w:anchor="Seif367" w:tooltip="רישום חברה לתועלת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Seif367</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345ג </w:t>
            </w:r>
          </w:p>
        </w:tc>
        <w:tc>
          <w:tcPr>
            <w:tcW w:w="5669" w:type="dxa"/>
          </w:tcPr>
          <w:p w:rsidR="00930EA8" w:rsidRPr="00930EA8" w:rsidRDefault="00930EA8" w:rsidP="00930EA8">
            <w:pPr>
              <w:spacing w:line="240" w:lineRule="auto"/>
              <w:jc w:val="left"/>
              <w:rPr>
                <w:rFonts w:cs="Frankruhel"/>
                <w:sz w:val="24"/>
                <w:rtl/>
              </w:rPr>
            </w:pPr>
            <w:r>
              <w:rPr>
                <w:sz w:val="24"/>
                <w:rtl/>
              </w:rPr>
              <w:t>פנקס חברות לתועלת הציבור</w:t>
            </w:r>
          </w:p>
        </w:tc>
        <w:tc>
          <w:tcPr>
            <w:tcW w:w="567" w:type="dxa"/>
          </w:tcPr>
          <w:p w:rsidR="00930EA8" w:rsidRPr="00930EA8" w:rsidRDefault="00930EA8" w:rsidP="00930EA8">
            <w:pPr>
              <w:spacing w:line="240" w:lineRule="auto"/>
              <w:jc w:val="left"/>
              <w:rPr>
                <w:rStyle w:val="Hyperlink"/>
                <w:rtl/>
              </w:rPr>
            </w:pPr>
            <w:hyperlink w:anchor="Seif368" w:tooltip="פנקס חברות לתועלת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Seif368</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345ג1 </w:t>
            </w:r>
          </w:p>
        </w:tc>
        <w:tc>
          <w:tcPr>
            <w:tcW w:w="5669" w:type="dxa"/>
          </w:tcPr>
          <w:p w:rsidR="00930EA8" w:rsidRPr="00930EA8" w:rsidRDefault="00930EA8" w:rsidP="00930EA8">
            <w:pPr>
              <w:spacing w:line="240" w:lineRule="auto"/>
              <w:jc w:val="left"/>
              <w:rPr>
                <w:rFonts w:cs="Frankruhel"/>
                <w:sz w:val="24"/>
                <w:rtl/>
              </w:rPr>
            </w:pPr>
            <w:r>
              <w:rPr>
                <w:sz w:val="24"/>
                <w:rtl/>
              </w:rPr>
              <w:t>סיוע והנחיה לחברות לתועלת הציבור בניהול ענייניהן</w:t>
            </w:r>
          </w:p>
        </w:tc>
        <w:tc>
          <w:tcPr>
            <w:tcW w:w="567" w:type="dxa"/>
          </w:tcPr>
          <w:p w:rsidR="00930EA8" w:rsidRPr="00930EA8" w:rsidRDefault="00930EA8" w:rsidP="00930EA8">
            <w:pPr>
              <w:spacing w:line="240" w:lineRule="auto"/>
              <w:jc w:val="left"/>
              <w:rPr>
                <w:rStyle w:val="Hyperlink"/>
                <w:rtl/>
              </w:rPr>
            </w:pPr>
            <w:hyperlink w:anchor="Seif456" w:tooltip="סיוע והנחיה לחברות לתועלת הציבור בניהול ענייניה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Seif456</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345ד </w:t>
            </w:r>
          </w:p>
        </w:tc>
        <w:tc>
          <w:tcPr>
            <w:tcW w:w="5669" w:type="dxa"/>
          </w:tcPr>
          <w:p w:rsidR="00930EA8" w:rsidRPr="00930EA8" w:rsidRDefault="00930EA8" w:rsidP="00930EA8">
            <w:pPr>
              <w:spacing w:line="240" w:lineRule="auto"/>
              <w:jc w:val="left"/>
              <w:rPr>
                <w:rFonts w:cs="Frankruhel"/>
                <w:sz w:val="24"/>
                <w:rtl/>
              </w:rPr>
            </w:pPr>
            <w:r>
              <w:rPr>
                <w:sz w:val="24"/>
                <w:rtl/>
              </w:rPr>
              <w:t>ציון חל"צ בצד שם חברה</w:t>
            </w:r>
          </w:p>
        </w:tc>
        <w:tc>
          <w:tcPr>
            <w:tcW w:w="567" w:type="dxa"/>
          </w:tcPr>
          <w:p w:rsidR="00930EA8" w:rsidRPr="00930EA8" w:rsidRDefault="00930EA8" w:rsidP="00930EA8">
            <w:pPr>
              <w:spacing w:line="240" w:lineRule="auto"/>
              <w:jc w:val="left"/>
              <w:rPr>
                <w:rStyle w:val="Hyperlink"/>
                <w:rtl/>
              </w:rPr>
            </w:pPr>
            <w:hyperlink w:anchor="Seif369" w:tooltip="ציון חלצ בצד שם 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Seif369</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345ה </w:t>
            </w:r>
          </w:p>
        </w:tc>
        <w:tc>
          <w:tcPr>
            <w:tcW w:w="5669" w:type="dxa"/>
          </w:tcPr>
          <w:p w:rsidR="00930EA8" w:rsidRPr="00930EA8" w:rsidRDefault="00930EA8" w:rsidP="00930EA8">
            <w:pPr>
              <w:spacing w:line="240" w:lineRule="auto"/>
              <w:jc w:val="left"/>
              <w:rPr>
                <w:rFonts w:cs="Frankruhel"/>
                <w:sz w:val="24"/>
                <w:rtl/>
              </w:rPr>
            </w:pPr>
            <w:r>
              <w:rPr>
                <w:sz w:val="24"/>
                <w:rtl/>
              </w:rPr>
              <w:t>סייג לשינוי תקנון</w:t>
            </w:r>
          </w:p>
        </w:tc>
        <w:tc>
          <w:tcPr>
            <w:tcW w:w="567" w:type="dxa"/>
          </w:tcPr>
          <w:p w:rsidR="00930EA8" w:rsidRPr="00930EA8" w:rsidRDefault="00930EA8" w:rsidP="00930EA8">
            <w:pPr>
              <w:spacing w:line="240" w:lineRule="auto"/>
              <w:jc w:val="left"/>
              <w:rPr>
                <w:rStyle w:val="Hyperlink"/>
                <w:rtl/>
              </w:rPr>
            </w:pPr>
            <w:hyperlink w:anchor="Seif370" w:tooltip="סייג לשינוי תקנ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Seif370</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345ו </w:t>
            </w:r>
          </w:p>
        </w:tc>
        <w:tc>
          <w:tcPr>
            <w:tcW w:w="5669" w:type="dxa"/>
          </w:tcPr>
          <w:p w:rsidR="00930EA8" w:rsidRPr="00930EA8" w:rsidRDefault="00930EA8" w:rsidP="00930EA8">
            <w:pPr>
              <w:spacing w:line="240" w:lineRule="auto"/>
              <w:jc w:val="left"/>
              <w:rPr>
                <w:rFonts w:cs="Frankruhel"/>
                <w:sz w:val="24"/>
                <w:rtl/>
              </w:rPr>
            </w:pPr>
            <w:r>
              <w:rPr>
                <w:sz w:val="24"/>
                <w:rtl/>
              </w:rPr>
              <w:t>פעולה בחריגה ממטרות</w:t>
            </w:r>
          </w:p>
        </w:tc>
        <w:tc>
          <w:tcPr>
            <w:tcW w:w="567" w:type="dxa"/>
          </w:tcPr>
          <w:p w:rsidR="00930EA8" w:rsidRPr="00930EA8" w:rsidRDefault="00930EA8" w:rsidP="00930EA8">
            <w:pPr>
              <w:spacing w:line="240" w:lineRule="auto"/>
              <w:jc w:val="left"/>
              <w:rPr>
                <w:rStyle w:val="Hyperlink"/>
                <w:rtl/>
              </w:rPr>
            </w:pPr>
            <w:hyperlink w:anchor="Seif371" w:tooltip="פעולה בחריגה ממט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Seif371</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345ז </w:t>
            </w:r>
          </w:p>
        </w:tc>
        <w:tc>
          <w:tcPr>
            <w:tcW w:w="5669" w:type="dxa"/>
          </w:tcPr>
          <w:p w:rsidR="00930EA8" w:rsidRPr="00930EA8" w:rsidRDefault="00930EA8" w:rsidP="00930EA8">
            <w:pPr>
              <w:spacing w:line="240" w:lineRule="auto"/>
              <w:jc w:val="left"/>
              <w:rPr>
                <w:rFonts w:cs="Frankruhel"/>
                <w:sz w:val="24"/>
                <w:rtl/>
              </w:rPr>
            </w:pPr>
            <w:r>
              <w:rPr>
                <w:sz w:val="24"/>
                <w:rtl/>
              </w:rPr>
              <w:t>חלוקה אסורה</w:t>
            </w:r>
          </w:p>
        </w:tc>
        <w:tc>
          <w:tcPr>
            <w:tcW w:w="567" w:type="dxa"/>
          </w:tcPr>
          <w:p w:rsidR="00930EA8" w:rsidRPr="00930EA8" w:rsidRDefault="00930EA8" w:rsidP="00930EA8">
            <w:pPr>
              <w:spacing w:line="240" w:lineRule="auto"/>
              <w:jc w:val="left"/>
              <w:rPr>
                <w:rStyle w:val="Hyperlink"/>
                <w:rtl/>
              </w:rPr>
            </w:pPr>
            <w:hyperlink w:anchor="Seif372" w:tooltip="חלוקה אסו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Seif372</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345ח </w:t>
            </w:r>
          </w:p>
        </w:tc>
        <w:tc>
          <w:tcPr>
            <w:tcW w:w="5669" w:type="dxa"/>
          </w:tcPr>
          <w:p w:rsidR="00930EA8" w:rsidRPr="00930EA8" w:rsidRDefault="00930EA8" w:rsidP="00930EA8">
            <w:pPr>
              <w:spacing w:line="240" w:lineRule="auto"/>
              <w:jc w:val="left"/>
              <w:rPr>
                <w:rFonts w:cs="Frankruhel"/>
                <w:sz w:val="24"/>
                <w:rtl/>
              </w:rPr>
            </w:pPr>
            <w:r>
              <w:rPr>
                <w:sz w:val="24"/>
                <w:rtl/>
              </w:rPr>
              <w:t>ועדת ביקורת</w:t>
            </w:r>
          </w:p>
        </w:tc>
        <w:tc>
          <w:tcPr>
            <w:tcW w:w="567" w:type="dxa"/>
          </w:tcPr>
          <w:p w:rsidR="00930EA8" w:rsidRPr="00930EA8" w:rsidRDefault="00930EA8" w:rsidP="00930EA8">
            <w:pPr>
              <w:spacing w:line="240" w:lineRule="auto"/>
              <w:jc w:val="left"/>
              <w:rPr>
                <w:rStyle w:val="Hyperlink"/>
                <w:rtl/>
              </w:rPr>
            </w:pPr>
            <w:hyperlink w:anchor="Seif373" w:tooltip="ועדת ביקו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Seif373</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345ט </w:t>
            </w:r>
          </w:p>
        </w:tc>
        <w:tc>
          <w:tcPr>
            <w:tcW w:w="5669" w:type="dxa"/>
          </w:tcPr>
          <w:p w:rsidR="00930EA8" w:rsidRPr="00930EA8" w:rsidRDefault="00930EA8" w:rsidP="00930EA8">
            <w:pPr>
              <w:spacing w:line="240" w:lineRule="auto"/>
              <w:jc w:val="left"/>
              <w:rPr>
                <w:rFonts w:cs="Frankruhel"/>
                <w:sz w:val="24"/>
                <w:rtl/>
              </w:rPr>
            </w:pPr>
            <w:r>
              <w:rPr>
                <w:sz w:val="24"/>
                <w:rtl/>
              </w:rPr>
              <w:t>מבקר פנימי</w:t>
            </w:r>
          </w:p>
        </w:tc>
        <w:tc>
          <w:tcPr>
            <w:tcW w:w="567" w:type="dxa"/>
          </w:tcPr>
          <w:p w:rsidR="00930EA8" w:rsidRPr="00930EA8" w:rsidRDefault="00930EA8" w:rsidP="00930EA8">
            <w:pPr>
              <w:spacing w:line="240" w:lineRule="auto"/>
              <w:jc w:val="left"/>
              <w:rPr>
                <w:rStyle w:val="Hyperlink"/>
                <w:rtl/>
              </w:rPr>
            </w:pPr>
            <w:hyperlink w:anchor="Seif374" w:tooltip="מבקר פנימ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Seif374</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345י </w:t>
            </w:r>
          </w:p>
        </w:tc>
        <w:tc>
          <w:tcPr>
            <w:tcW w:w="5669" w:type="dxa"/>
          </w:tcPr>
          <w:p w:rsidR="00930EA8" w:rsidRPr="00930EA8" w:rsidRDefault="00930EA8" w:rsidP="00930EA8">
            <w:pPr>
              <w:spacing w:line="240" w:lineRule="auto"/>
              <w:jc w:val="left"/>
              <w:rPr>
                <w:rFonts w:cs="Frankruhel"/>
                <w:sz w:val="24"/>
                <w:rtl/>
              </w:rPr>
            </w:pPr>
            <w:r>
              <w:rPr>
                <w:sz w:val="24"/>
                <w:rtl/>
              </w:rPr>
              <w:t>שכר דירקטורים, חברי ועדת ביקורת, ונושאי משרה אחרים</w:t>
            </w:r>
          </w:p>
        </w:tc>
        <w:tc>
          <w:tcPr>
            <w:tcW w:w="567" w:type="dxa"/>
          </w:tcPr>
          <w:p w:rsidR="00930EA8" w:rsidRPr="00930EA8" w:rsidRDefault="00930EA8" w:rsidP="00930EA8">
            <w:pPr>
              <w:spacing w:line="240" w:lineRule="auto"/>
              <w:jc w:val="left"/>
              <w:rPr>
                <w:rStyle w:val="Hyperlink"/>
                <w:rtl/>
              </w:rPr>
            </w:pPr>
            <w:hyperlink w:anchor="Seif375" w:tooltip="שכר דירקטורים, חברי ועדת ביקורת, ונושאי משרה אחר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Seif375</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345יא </w:t>
            </w:r>
          </w:p>
        </w:tc>
        <w:tc>
          <w:tcPr>
            <w:tcW w:w="5669" w:type="dxa"/>
          </w:tcPr>
          <w:p w:rsidR="00930EA8" w:rsidRPr="00930EA8" w:rsidRDefault="00930EA8" w:rsidP="00930EA8">
            <w:pPr>
              <w:spacing w:line="240" w:lineRule="auto"/>
              <w:jc w:val="left"/>
              <w:rPr>
                <w:rFonts w:cs="Frankruhel"/>
                <w:sz w:val="24"/>
                <w:rtl/>
              </w:rPr>
            </w:pPr>
            <w:r>
              <w:rPr>
                <w:sz w:val="24"/>
                <w:rtl/>
              </w:rPr>
              <w:t>הוצאות לניהול חברה לתועלת הציבור</w:t>
            </w:r>
          </w:p>
        </w:tc>
        <w:tc>
          <w:tcPr>
            <w:tcW w:w="567" w:type="dxa"/>
          </w:tcPr>
          <w:p w:rsidR="00930EA8" w:rsidRPr="00930EA8" w:rsidRDefault="00930EA8" w:rsidP="00930EA8">
            <w:pPr>
              <w:spacing w:line="240" w:lineRule="auto"/>
              <w:jc w:val="left"/>
              <w:rPr>
                <w:rStyle w:val="Hyperlink"/>
                <w:rtl/>
              </w:rPr>
            </w:pPr>
            <w:hyperlink w:anchor="Seif376" w:tooltip="הוצאות לניהול חברה לתועלת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Seif376</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345יב </w:t>
            </w:r>
          </w:p>
        </w:tc>
        <w:tc>
          <w:tcPr>
            <w:tcW w:w="5669" w:type="dxa"/>
          </w:tcPr>
          <w:p w:rsidR="00930EA8" w:rsidRPr="00930EA8" w:rsidRDefault="00930EA8" w:rsidP="00930EA8">
            <w:pPr>
              <w:spacing w:line="240" w:lineRule="auto"/>
              <w:jc w:val="left"/>
              <w:rPr>
                <w:rFonts w:cs="Frankruhel"/>
                <w:sz w:val="24"/>
                <w:rtl/>
              </w:rPr>
            </w:pPr>
            <w:r>
              <w:rPr>
                <w:sz w:val="24"/>
                <w:rtl/>
              </w:rPr>
              <w:t>אישור עסקאות מסוימות</w:t>
            </w:r>
          </w:p>
        </w:tc>
        <w:tc>
          <w:tcPr>
            <w:tcW w:w="567" w:type="dxa"/>
          </w:tcPr>
          <w:p w:rsidR="00930EA8" w:rsidRPr="00930EA8" w:rsidRDefault="00930EA8" w:rsidP="00930EA8">
            <w:pPr>
              <w:spacing w:line="240" w:lineRule="auto"/>
              <w:jc w:val="left"/>
              <w:rPr>
                <w:rStyle w:val="Hyperlink"/>
                <w:rtl/>
              </w:rPr>
            </w:pPr>
            <w:hyperlink w:anchor="Seif377" w:tooltip="אישור עסקאות מסוימ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Seif377</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345יג </w:t>
            </w:r>
          </w:p>
        </w:tc>
        <w:tc>
          <w:tcPr>
            <w:tcW w:w="5669" w:type="dxa"/>
          </w:tcPr>
          <w:p w:rsidR="00930EA8" w:rsidRPr="00930EA8" w:rsidRDefault="00930EA8" w:rsidP="00930EA8">
            <w:pPr>
              <w:spacing w:line="240" w:lineRule="auto"/>
              <w:jc w:val="left"/>
              <w:rPr>
                <w:rFonts w:cs="Frankruhel"/>
                <w:sz w:val="24"/>
                <w:rtl/>
              </w:rPr>
            </w:pPr>
            <w:r>
              <w:rPr>
                <w:sz w:val="24"/>
                <w:rtl/>
              </w:rPr>
              <w:t>אחריות נושאי משרה וחברי ועדת ביקורת</w:t>
            </w:r>
          </w:p>
        </w:tc>
        <w:tc>
          <w:tcPr>
            <w:tcW w:w="567" w:type="dxa"/>
          </w:tcPr>
          <w:p w:rsidR="00930EA8" w:rsidRPr="00930EA8" w:rsidRDefault="00930EA8" w:rsidP="00930EA8">
            <w:pPr>
              <w:spacing w:line="240" w:lineRule="auto"/>
              <w:jc w:val="left"/>
              <w:rPr>
                <w:rStyle w:val="Hyperlink"/>
                <w:rtl/>
              </w:rPr>
            </w:pPr>
            <w:hyperlink w:anchor="Seif378" w:tooltip="אחריות נושאי משרה וחברי ועדת ביקו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Seif378</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345יד </w:t>
            </w:r>
          </w:p>
        </w:tc>
        <w:tc>
          <w:tcPr>
            <w:tcW w:w="5669" w:type="dxa"/>
          </w:tcPr>
          <w:p w:rsidR="00930EA8" w:rsidRPr="00930EA8" w:rsidRDefault="00930EA8" w:rsidP="00930EA8">
            <w:pPr>
              <w:spacing w:line="240" w:lineRule="auto"/>
              <w:jc w:val="left"/>
              <w:rPr>
                <w:rFonts w:cs="Frankruhel"/>
                <w:sz w:val="24"/>
                <w:rtl/>
              </w:rPr>
            </w:pPr>
            <w:r>
              <w:rPr>
                <w:sz w:val="24"/>
                <w:rtl/>
              </w:rPr>
              <w:t>תביעות נגזרת והגנה נגזרת</w:t>
            </w:r>
          </w:p>
        </w:tc>
        <w:tc>
          <w:tcPr>
            <w:tcW w:w="567" w:type="dxa"/>
          </w:tcPr>
          <w:p w:rsidR="00930EA8" w:rsidRPr="00930EA8" w:rsidRDefault="00930EA8" w:rsidP="00930EA8">
            <w:pPr>
              <w:spacing w:line="240" w:lineRule="auto"/>
              <w:jc w:val="left"/>
              <w:rPr>
                <w:rStyle w:val="Hyperlink"/>
                <w:rtl/>
              </w:rPr>
            </w:pPr>
            <w:hyperlink w:anchor="Seif379" w:tooltip="תביעות נגזרת והגנה נגז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Seif379</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345טו </w:t>
            </w:r>
          </w:p>
        </w:tc>
        <w:tc>
          <w:tcPr>
            <w:tcW w:w="5669" w:type="dxa"/>
          </w:tcPr>
          <w:p w:rsidR="00930EA8" w:rsidRPr="00930EA8" w:rsidRDefault="00930EA8" w:rsidP="00930EA8">
            <w:pPr>
              <w:spacing w:line="240" w:lineRule="auto"/>
              <w:jc w:val="left"/>
              <w:rPr>
                <w:rFonts w:cs="Frankruhel"/>
                <w:sz w:val="24"/>
                <w:rtl/>
              </w:rPr>
            </w:pPr>
            <w:r>
              <w:rPr>
                <w:sz w:val="24"/>
                <w:rtl/>
              </w:rPr>
              <w:t>העברת מניות</w:t>
            </w:r>
          </w:p>
        </w:tc>
        <w:tc>
          <w:tcPr>
            <w:tcW w:w="567" w:type="dxa"/>
          </w:tcPr>
          <w:p w:rsidR="00930EA8" w:rsidRPr="00930EA8" w:rsidRDefault="00930EA8" w:rsidP="00930EA8">
            <w:pPr>
              <w:spacing w:line="240" w:lineRule="auto"/>
              <w:jc w:val="left"/>
              <w:rPr>
                <w:rStyle w:val="Hyperlink"/>
                <w:rtl/>
              </w:rPr>
            </w:pPr>
            <w:hyperlink w:anchor="Seif380" w:tooltip="העברת מנ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Seif380</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345טז </w:t>
            </w:r>
          </w:p>
        </w:tc>
        <w:tc>
          <w:tcPr>
            <w:tcW w:w="5669" w:type="dxa"/>
          </w:tcPr>
          <w:p w:rsidR="00930EA8" w:rsidRPr="00930EA8" w:rsidRDefault="00930EA8" w:rsidP="00930EA8">
            <w:pPr>
              <w:spacing w:line="240" w:lineRule="auto"/>
              <w:jc w:val="left"/>
              <w:rPr>
                <w:rFonts w:cs="Frankruhel"/>
                <w:sz w:val="24"/>
                <w:rtl/>
              </w:rPr>
            </w:pPr>
            <w:r>
              <w:rPr>
                <w:sz w:val="24"/>
                <w:rtl/>
              </w:rPr>
              <w:t>מיזוג</w:t>
            </w:r>
          </w:p>
        </w:tc>
        <w:tc>
          <w:tcPr>
            <w:tcW w:w="567" w:type="dxa"/>
          </w:tcPr>
          <w:p w:rsidR="00930EA8" w:rsidRPr="00930EA8" w:rsidRDefault="00930EA8" w:rsidP="00930EA8">
            <w:pPr>
              <w:spacing w:line="240" w:lineRule="auto"/>
              <w:jc w:val="left"/>
              <w:rPr>
                <w:rStyle w:val="Hyperlink"/>
                <w:rtl/>
              </w:rPr>
            </w:pPr>
            <w:hyperlink w:anchor="Seif381" w:tooltip="מיזוג"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Seif381</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345יז </w:t>
            </w:r>
          </w:p>
        </w:tc>
        <w:tc>
          <w:tcPr>
            <w:tcW w:w="5669" w:type="dxa"/>
          </w:tcPr>
          <w:p w:rsidR="00930EA8" w:rsidRPr="00930EA8" w:rsidRDefault="00930EA8" w:rsidP="00930EA8">
            <w:pPr>
              <w:spacing w:line="240" w:lineRule="auto"/>
              <w:jc w:val="left"/>
              <w:rPr>
                <w:rFonts w:cs="Frankruhel"/>
                <w:sz w:val="24"/>
                <w:rtl/>
              </w:rPr>
            </w:pPr>
            <w:r>
              <w:rPr>
                <w:sz w:val="24"/>
                <w:rtl/>
              </w:rPr>
              <w:t>פשרה או הסדר</w:t>
            </w:r>
          </w:p>
        </w:tc>
        <w:tc>
          <w:tcPr>
            <w:tcW w:w="567" w:type="dxa"/>
          </w:tcPr>
          <w:p w:rsidR="00930EA8" w:rsidRPr="00930EA8" w:rsidRDefault="00930EA8" w:rsidP="00930EA8">
            <w:pPr>
              <w:spacing w:line="240" w:lineRule="auto"/>
              <w:jc w:val="left"/>
              <w:rPr>
                <w:rStyle w:val="Hyperlink"/>
                <w:rtl/>
              </w:rPr>
            </w:pPr>
            <w:hyperlink w:anchor="Seif382" w:tooltip="פשרה או הסד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Seif382</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345יח </w:t>
            </w:r>
          </w:p>
        </w:tc>
        <w:tc>
          <w:tcPr>
            <w:tcW w:w="5669" w:type="dxa"/>
          </w:tcPr>
          <w:p w:rsidR="00930EA8" w:rsidRPr="00930EA8" w:rsidRDefault="00930EA8" w:rsidP="00930EA8">
            <w:pPr>
              <w:spacing w:line="240" w:lineRule="auto"/>
              <w:jc w:val="left"/>
              <w:rPr>
                <w:rFonts w:cs="Frankruhel"/>
                <w:sz w:val="24"/>
                <w:rtl/>
              </w:rPr>
            </w:pPr>
            <w:r>
              <w:rPr>
                <w:sz w:val="24"/>
                <w:rtl/>
              </w:rPr>
              <w:t>מינוי חוקר</w:t>
            </w:r>
          </w:p>
        </w:tc>
        <w:tc>
          <w:tcPr>
            <w:tcW w:w="567" w:type="dxa"/>
          </w:tcPr>
          <w:p w:rsidR="00930EA8" w:rsidRPr="00930EA8" w:rsidRDefault="00930EA8" w:rsidP="00930EA8">
            <w:pPr>
              <w:spacing w:line="240" w:lineRule="auto"/>
              <w:jc w:val="left"/>
              <w:rPr>
                <w:rStyle w:val="Hyperlink"/>
                <w:rtl/>
              </w:rPr>
            </w:pPr>
            <w:hyperlink w:anchor="Seif383" w:tooltip="מינוי חוק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Seif383</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345יט </w:t>
            </w:r>
          </w:p>
        </w:tc>
        <w:tc>
          <w:tcPr>
            <w:tcW w:w="5669" w:type="dxa"/>
          </w:tcPr>
          <w:p w:rsidR="00930EA8" w:rsidRPr="00930EA8" w:rsidRDefault="00930EA8" w:rsidP="00930EA8">
            <w:pPr>
              <w:spacing w:line="240" w:lineRule="auto"/>
              <w:jc w:val="left"/>
              <w:rPr>
                <w:rFonts w:cs="Frankruhel"/>
                <w:sz w:val="24"/>
                <w:rtl/>
              </w:rPr>
            </w:pPr>
            <w:r>
              <w:rPr>
                <w:sz w:val="24"/>
                <w:rtl/>
              </w:rPr>
              <w:t>פירוק בידי בית משפט</w:t>
            </w:r>
          </w:p>
        </w:tc>
        <w:tc>
          <w:tcPr>
            <w:tcW w:w="567" w:type="dxa"/>
          </w:tcPr>
          <w:p w:rsidR="00930EA8" w:rsidRPr="00930EA8" w:rsidRDefault="00930EA8" w:rsidP="00930EA8">
            <w:pPr>
              <w:spacing w:line="240" w:lineRule="auto"/>
              <w:jc w:val="left"/>
              <w:rPr>
                <w:rStyle w:val="Hyperlink"/>
                <w:rtl/>
              </w:rPr>
            </w:pPr>
            <w:hyperlink w:anchor="Seif397" w:tooltip="פירוק בידי בית 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Seif397</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345כ </w:t>
            </w:r>
          </w:p>
        </w:tc>
        <w:tc>
          <w:tcPr>
            <w:tcW w:w="5669" w:type="dxa"/>
          </w:tcPr>
          <w:p w:rsidR="00930EA8" w:rsidRPr="00930EA8" w:rsidRDefault="00930EA8" w:rsidP="00930EA8">
            <w:pPr>
              <w:spacing w:line="240" w:lineRule="auto"/>
              <w:jc w:val="left"/>
              <w:rPr>
                <w:rFonts w:cs="Frankruhel"/>
                <w:sz w:val="24"/>
                <w:rtl/>
              </w:rPr>
            </w:pPr>
            <w:r>
              <w:rPr>
                <w:sz w:val="24"/>
                <w:rtl/>
              </w:rPr>
              <w:t>פירוק מרצון</w:t>
            </w:r>
          </w:p>
        </w:tc>
        <w:tc>
          <w:tcPr>
            <w:tcW w:w="567" w:type="dxa"/>
          </w:tcPr>
          <w:p w:rsidR="00930EA8" w:rsidRPr="00930EA8" w:rsidRDefault="00930EA8" w:rsidP="00930EA8">
            <w:pPr>
              <w:spacing w:line="240" w:lineRule="auto"/>
              <w:jc w:val="left"/>
              <w:rPr>
                <w:rStyle w:val="Hyperlink"/>
                <w:rtl/>
              </w:rPr>
            </w:pPr>
            <w:hyperlink w:anchor="Seif384" w:tooltip="פירוק מרצ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Seif384</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345כא </w:t>
            </w:r>
          </w:p>
        </w:tc>
        <w:tc>
          <w:tcPr>
            <w:tcW w:w="5669" w:type="dxa"/>
          </w:tcPr>
          <w:p w:rsidR="00930EA8" w:rsidRPr="00930EA8" w:rsidRDefault="00930EA8" w:rsidP="00930EA8">
            <w:pPr>
              <w:spacing w:line="240" w:lineRule="auto"/>
              <w:jc w:val="left"/>
              <w:rPr>
                <w:rFonts w:cs="Frankruhel"/>
                <w:sz w:val="24"/>
                <w:rtl/>
              </w:rPr>
            </w:pPr>
            <w:r>
              <w:rPr>
                <w:sz w:val="24"/>
                <w:rtl/>
              </w:rPr>
              <w:t>הוראות כלליות לענין פירוק</w:t>
            </w:r>
          </w:p>
        </w:tc>
        <w:tc>
          <w:tcPr>
            <w:tcW w:w="567" w:type="dxa"/>
          </w:tcPr>
          <w:p w:rsidR="00930EA8" w:rsidRPr="00930EA8" w:rsidRDefault="00930EA8" w:rsidP="00930EA8">
            <w:pPr>
              <w:spacing w:line="240" w:lineRule="auto"/>
              <w:jc w:val="left"/>
              <w:rPr>
                <w:rStyle w:val="Hyperlink"/>
                <w:rtl/>
              </w:rPr>
            </w:pPr>
            <w:hyperlink w:anchor="Seif385" w:tooltip="הוראות כלליות לענין פירוק"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Seif385</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345כב </w:t>
            </w:r>
          </w:p>
        </w:tc>
        <w:tc>
          <w:tcPr>
            <w:tcW w:w="5669" w:type="dxa"/>
          </w:tcPr>
          <w:p w:rsidR="00930EA8" w:rsidRPr="00930EA8" w:rsidRDefault="00930EA8" w:rsidP="00930EA8">
            <w:pPr>
              <w:spacing w:line="240" w:lineRule="auto"/>
              <w:jc w:val="left"/>
              <w:rPr>
                <w:rFonts w:cs="Frankruhel"/>
                <w:sz w:val="24"/>
                <w:rtl/>
              </w:rPr>
            </w:pPr>
            <w:r>
              <w:rPr>
                <w:sz w:val="24"/>
                <w:rtl/>
              </w:rPr>
              <w:t>מעמד רשם ההקדשות בהליכי פירוק</w:t>
            </w:r>
          </w:p>
        </w:tc>
        <w:tc>
          <w:tcPr>
            <w:tcW w:w="567" w:type="dxa"/>
          </w:tcPr>
          <w:p w:rsidR="00930EA8" w:rsidRPr="00930EA8" w:rsidRDefault="00930EA8" w:rsidP="00930EA8">
            <w:pPr>
              <w:spacing w:line="240" w:lineRule="auto"/>
              <w:jc w:val="left"/>
              <w:rPr>
                <w:rStyle w:val="Hyperlink"/>
                <w:rtl/>
              </w:rPr>
            </w:pPr>
            <w:hyperlink w:anchor="Seif386" w:tooltip="מעמד רשם ההקדשות בהליכי פירוק"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Seif386</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345כג </w:t>
            </w:r>
          </w:p>
        </w:tc>
        <w:tc>
          <w:tcPr>
            <w:tcW w:w="5669" w:type="dxa"/>
          </w:tcPr>
          <w:p w:rsidR="00930EA8" w:rsidRPr="00930EA8" w:rsidRDefault="00930EA8" w:rsidP="00930EA8">
            <w:pPr>
              <w:spacing w:line="240" w:lineRule="auto"/>
              <w:jc w:val="left"/>
              <w:rPr>
                <w:rFonts w:cs="Frankruhel"/>
                <w:sz w:val="24"/>
                <w:rtl/>
              </w:rPr>
            </w:pPr>
            <w:r>
              <w:rPr>
                <w:sz w:val="24"/>
                <w:rtl/>
              </w:rPr>
              <w:t>תחולת הוראות פקודת החברות</w:t>
            </w:r>
          </w:p>
        </w:tc>
        <w:tc>
          <w:tcPr>
            <w:tcW w:w="567" w:type="dxa"/>
          </w:tcPr>
          <w:p w:rsidR="00930EA8" w:rsidRPr="00930EA8" w:rsidRDefault="00930EA8" w:rsidP="00930EA8">
            <w:pPr>
              <w:spacing w:line="240" w:lineRule="auto"/>
              <w:jc w:val="left"/>
              <w:rPr>
                <w:rStyle w:val="Hyperlink"/>
                <w:rtl/>
              </w:rPr>
            </w:pPr>
            <w:hyperlink w:anchor="Seif387" w:tooltip="תחולת הוראות פקודת החב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Seif387</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345כד </w:t>
            </w:r>
          </w:p>
        </w:tc>
        <w:tc>
          <w:tcPr>
            <w:tcW w:w="5669" w:type="dxa"/>
          </w:tcPr>
          <w:p w:rsidR="00930EA8" w:rsidRPr="00930EA8" w:rsidRDefault="00930EA8" w:rsidP="00930EA8">
            <w:pPr>
              <w:spacing w:line="240" w:lineRule="auto"/>
              <w:jc w:val="left"/>
              <w:rPr>
                <w:rFonts w:cs="Frankruhel"/>
                <w:sz w:val="24"/>
                <w:rtl/>
              </w:rPr>
            </w:pPr>
            <w:r>
              <w:rPr>
                <w:sz w:val="24"/>
                <w:rtl/>
              </w:rPr>
              <w:t>חובת דיווח והגשת מסמכים</w:t>
            </w:r>
          </w:p>
        </w:tc>
        <w:tc>
          <w:tcPr>
            <w:tcW w:w="567" w:type="dxa"/>
          </w:tcPr>
          <w:p w:rsidR="00930EA8" w:rsidRPr="00930EA8" w:rsidRDefault="00930EA8" w:rsidP="00930EA8">
            <w:pPr>
              <w:spacing w:line="240" w:lineRule="auto"/>
              <w:jc w:val="left"/>
              <w:rPr>
                <w:rStyle w:val="Hyperlink"/>
                <w:rtl/>
              </w:rPr>
            </w:pPr>
            <w:hyperlink w:anchor="Seif388" w:tooltip="חובת דיווח והגשת מסמכ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Seif388</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345כד1 </w:t>
            </w:r>
          </w:p>
        </w:tc>
        <w:tc>
          <w:tcPr>
            <w:tcW w:w="5669" w:type="dxa"/>
          </w:tcPr>
          <w:p w:rsidR="00930EA8" w:rsidRPr="00930EA8" w:rsidRDefault="00930EA8" w:rsidP="00930EA8">
            <w:pPr>
              <w:spacing w:line="240" w:lineRule="auto"/>
              <w:jc w:val="left"/>
              <w:rPr>
                <w:rFonts w:cs="Frankruhel"/>
                <w:sz w:val="24"/>
                <w:rtl/>
              </w:rPr>
            </w:pPr>
            <w:r>
              <w:rPr>
                <w:sz w:val="24"/>
                <w:rtl/>
              </w:rPr>
              <w:t>הסמכת מפקחים וסמכויות פיקוח</w:t>
            </w:r>
          </w:p>
        </w:tc>
        <w:tc>
          <w:tcPr>
            <w:tcW w:w="567" w:type="dxa"/>
          </w:tcPr>
          <w:p w:rsidR="00930EA8" w:rsidRPr="00930EA8" w:rsidRDefault="00930EA8" w:rsidP="00930EA8">
            <w:pPr>
              <w:spacing w:line="240" w:lineRule="auto"/>
              <w:jc w:val="left"/>
              <w:rPr>
                <w:rStyle w:val="Hyperlink"/>
                <w:rtl/>
              </w:rPr>
            </w:pPr>
            <w:hyperlink w:anchor="Seif457" w:tooltip="הסמכת מפקחים וסמכויות פיקוח"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Seif457</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345כד2 </w:t>
            </w:r>
          </w:p>
        </w:tc>
        <w:tc>
          <w:tcPr>
            <w:tcW w:w="5669" w:type="dxa"/>
          </w:tcPr>
          <w:p w:rsidR="00930EA8" w:rsidRPr="00930EA8" w:rsidRDefault="00930EA8" w:rsidP="00930EA8">
            <w:pPr>
              <w:spacing w:line="240" w:lineRule="auto"/>
              <w:jc w:val="left"/>
              <w:rPr>
                <w:rFonts w:cs="Frankruhel"/>
                <w:sz w:val="24"/>
                <w:rtl/>
              </w:rPr>
            </w:pPr>
            <w:r>
              <w:rPr>
                <w:sz w:val="24"/>
                <w:rtl/>
              </w:rPr>
              <w:t>הסתייעות בבודק חיצוני, סמכויותיו וחובותיו</w:t>
            </w:r>
          </w:p>
        </w:tc>
        <w:tc>
          <w:tcPr>
            <w:tcW w:w="567" w:type="dxa"/>
          </w:tcPr>
          <w:p w:rsidR="00930EA8" w:rsidRPr="00930EA8" w:rsidRDefault="00930EA8" w:rsidP="00930EA8">
            <w:pPr>
              <w:spacing w:line="240" w:lineRule="auto"/>
              <w:jc w:val="left"/>
              <w:rPr>
                <w:rStyle w:val="Hyperlink"/>
                <w:rtl/>
              </w:rPr>
            </w:pPr>
            <w:hyperlink w:anchor="Seif458" w:tooltip="הסתייעות בבודק חיצוני, סמכויותיו וחובותיו"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Seif458</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345כד3 </w:t>
            </w:r>
          </w:p>
        </w:tc>
        <w:tc>
          <w:tcPr>
            <w:tcW w:w="5669" w:type="dxa"/>
          </w:tcPr>
          <w:p w:rsidR="00930EA8" w:rsidRPr="00930EA8" w:rsidRDefault="00930EA8" w:rsidP="00930EA8">
            <w:pPr>
              <w:spacing w:line="240" w:lineRule="auto"/>
              <w:jc w:val="left"/>
              <w:rPr>
                <w:rFonts w:cs="Frankruhel"/>
                <w:sz w:val="24"/>
                <w:rtl/>
              </w:rPr>
            </w:pPr>
            <w:r>
              <w:rPr>
                <w:sz w:val="24"/>
                <w:rtl/>
              </w:rPr>
              <w:t>אישור לשמש בודק חיצוני, התלייתו וביטולו</w:t>
            </w:r>
          </w:p>
        </w:tc>
        <w:tc>
          <w:tcPr>
            <w:tcW w:w="567" w:type="dxa"/>
          </w:tcPr>
          <w:p w:rsidR="00930EA8" w:rsidRPr="00930EA8" w:rsidRDefault="00930EA8" w:rsidP="00930EA8">
            <w:pPr>
              <w:spacing w:line="240" w:lineRule="auto"/>
              <w:jc w:val="left"/>
              <w:rPr>
                <w:rStyle w:val="Hyperlink"/>
                <w:rtl/>
              </w:rPr>
            </w:pPr>
            <w:hyperlink w:anchor="Seif459" w:tooltip="אישור לשמש בודק חיצוני, התלייתו וביטולו"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Seif459</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345כד4 </w:t>
            </w:r>
          </w:p>
        </w:tc>
        <w:tc>
          <w:tcPr>
            <w:tcW w:w="5669" w:type="dxa"/>
          </w:tcPr>
          <w:p w:rsidR="00930EA8" w:rsidRPr="00930EA8" w:rsidRDefault="00930EA8" w:rsidP="00930EA8">
            <w:pPr>
              <w:spacing w:line="240" w:lineRule="auto"/>
              <w:jc w:val="left"/>
              <w:rPr>
                <w:rFonts w:cs="Frankruhel"/>
                <w:sz w:val="24"/>
                <w:rtl/>
              </w:rPr>
            </w:pPr>
            <w:r>
              <w:rPr>
                <w:sz w:val="24"/>
                <w:rtl/>
              </w:rPr>
              <w:t>דרישת מידע על ידי בודק חיצוני</w:t>
            </w:r>
          </w:p>
        </w:tc>
        <w:tc>
          <w:tcPr>
            <w:tcW w:w="567" w:type="dxa"/>
          </w:tcPr>
          <w:p w:rsidR="00930EA8" w:rsidRPr="00930EA8" w:rsidRDefault="00930EA8" w:rsidP="00930EA8">
            <w:pPr>
              <w:spacing w:line="240" w:lineRule="auto"/>
              <w:jc w:val="left"/>
              <w:rPr>
                <w:rStyle w:val="Hyperlink"/>
                <w:rtl/>
              </w:rPr>
            </w:pPr>
            <w:hyperlink w:anchor="Seif460" w:tooltip="דרישת מידע על ידי בודק חיצונ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Seif460</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345כד5 </w:t>
            </w:r>
          </w:p>
        </w:tc>
        <w:tc>
          <w:tcPr>
            <w:tcW w:w="5669" w:type="dxa"/>
          </w:tcPr>
          <w:p w:rsidR="00930EA8" w:rsidRPr="00930EA8" w:rsidRDefault="00930EA8" w:rsidP="00930EA8">
            <w:pPr>
              <w:spacing w:line="240" w:lineRule="auto"/>
              <w:jc w:val="left"/>
              <w:rPr>
                <w:rFonts w:cs="Frankruhel"/>
                <w:sz w:val="24"/>
                <w:rtl/>
              </w:rPr>
            </w:pPr>
            <w:r>
              <w:rPr>
                <w:sz w:val="24"/>
                <w:rtl/>
              </w:rPr>
              <w:t>דיווח לכנסת על הסתייעות בבודקים חיצוניים</w:t>
            </w:r>
          </w:p>
        </w:tc>
        <w:tc>
          <w:tcPr>
            <w:tcW w:w="567" w:type="dxa"/>
          </w:tcPr>
          <w:p w:rsidR="00930EA8" w:rsidRPr="00930EA8" w:rsidRDefault="00930EA8" w:rsidP="00930EA8">
            <w:pPr>
              <w:spacing w:line="240" w:lineRule="auto"/>
              <w:jc w:val="left"/>
              <w:rPr>
                <w:rStyle w:val="Hyperlink"/>
                <w:rtl/>
              </w:rPr>
            </w:pPr>
            <w:hyperlink w:anchor="Seif461" w:tooltip="דיווח לכנסת על הסתייעות בבודקים חיצוני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Seif461</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345כו </w:t>
            </w:r>
          </w:p>
        </w:tc>
        <w:tc>
          <w:tcPr>
            <w:tcW w:w="5669" w:type="dxa"/>
          </w:tcPr>
          <w:p w:rsidR="00930EA8" w:rsidRPr="00930EA8" w:rsidRDefault="00930EA8" w:rsidP="00930EA8">
            <w:pPr>
              <w:spacing w:line="240" w:lineRule="auto"/>
              <w:jc w:val="left"/>
              <w:rPr>
                <w:rFonts w:cs="Frankruhel"/>
                <w:sz w:val="24"/>
                <w:rtl/>
              </w:rPr>
            </w:pPr>
            <w:r>
              <w:rPr>
                <w:sz w:val="24"/>
                <w:rtl/>
              </w:rPr>
              <w:t>פניה לבית המשפט</w:t>
            </w:r>
          </w:p>
        </w:tc>
        <w:tc>
          <w:tcPr>
            <w:tcW w:w="567" w:type="dxa"/>
          </w:tcPr>
          <w:p w:rsidR="00930EA8" w:rsidRPr="00930EA8" w:rsidRDefault="00930EA8" w:rsidP="00930EA8">
            <w:pPr>
              <w:spacing w:line="240" w:lineRule="auto"/>
              <w:jc w:val="left"/>
              <w:rPr>
                <w:rStyle w:val="Hyperlink"/>
                <w:rtl/>
              </w:rPr>
            </w:pPr>
            <w:hyperlink w:anchor="Seif389" w:tooltip="פניה לבית ה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Seif389</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345כז </w:t>
            </w:r>
          </w:p>
        </w:tc>
        <w:tc>
          <w:tcPr>
            <w:tcW w:w="5669" w:type="dxa"/>
          </w:tcPr>
          <w:p w:rsidR="00930EA8" w:rsidRPr="00930EA8" w:rsidRDefault="00930EA8" w:rsidP="00930EA8">
            <w:pPr>
              <w:spacing w:line="240" w:lineRule="auto"/>
              <w:jc w:val="left"/>
              <w:rPr>
                <w:rFonts w:cs="Frankruhel"/>
                <w:sz w:val="24"/>
                <w:rtl/>
              </w:rPr>
            </w:pPr>
            <w:r>
              <w:rPr>
                <w:sz w:val="24"/>
                <w:rtl/>
              </w:rPr>
              <w:t>אגרות ותשלומים</w:t>
            </w:r>
          </w:p>
        </w:tc>
        <w:tc>
          <w:tcPr>
            <w:tcW w:w="567" w:type="dxa"/>
          </w:tcPr>
          <w:p w:rsidR="00930EA8" w:rsidRPr="00930EA8" w:rsidRDefault="00930EA8" w:rsidP="00930EA8">
            <w:pPr>
              <w:spacing w:line="240" w:lineRule="auto"/>
              <w:jc w:val="left"/>
              <w:rPr>
                <w:rStyle w:val="Hyperlink"/>
                <w:rtl/>
              </w:rPr>
            </w:pPr>
            <w:hyperlink w:anchor="Seif390" w:tooltip="אגרות ותשלומ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Seif390</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345כח </w:t>
            </w:r>
          </w:p>
        </w:tc>
        <w:tc>
          <w:tcPr>
            <w:tcW w:w="5669" w:type="dxa"/>
          </w:tcPr>
          <w:p w:rsidR="00930EA8" w:rsidRPr="00930EA8" w:rsidRDefault="00930EA8" w:rsidP="00930EA8">
            <w:pPr>
              <w:spacing w:line="240" w:lineRule="auto"/>
              <w:jc w:val="left"/>
              <w:rPr>
                <w:rFonts w:cs="Frankruhel"/>
                <w:sz w:val="24"/>
                <w:rtl/>
              </w:rPr>
            </w:pPr>
            <w:r>
              <w:rPr>
                <w:sz w:val="24"/>
                <w:rtl/>
              </w:rPr>
              <w:t>השבה לחברה</w:t>
            </w:r>
          </w:p>
        </w:tc>
        <w:tc>
          <w:tcPr>
            <w:tcW w:w="567" w:type="dxa"/>
          </w:tcPr>
          <w:p w:rsidR="00930EA8" w:rsidRPr="00930EA8" w:rsidRDefault="00930EA8" w:rsidP="00930EA8">
            <w:pPr>
              <w:spacing w:line="240" w:lineRule="auto"/>
              <w:jc w:val="left"/>
              <w:rPr>
                <w:rStyle w:val="Hyperlink"/>
                <w:rtl/>
              </w:rPr>
            </w:pPr>
            <w:hyperlink w:anchor="Seif391" w:tooltip="השבה לחב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Seif391</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345כט </w:t>
            </w:r>
          </w:p>
        </w:tc>
        <w:tc>
          <w:tcPr>
            <w:tcW w:w="5669" w:type="dxa"/>
          </w:tcPr>
          <w:p w:rsidR="00930EA8" w:rsidRPr="00930EA8" w:rsidRDefault="00930EA8" w:rsidP="00930EA8">
            <w:pPr>
              <w:spacing w:line="240" w:lineRule="auto"/>
              <w:jc w:val="left"/>
              <w:rPr>
                <w:rFonts w:cs="Frankruhel"/>
                <w:sz w:val="24"/>
                <w:rtl/>
              </w:rPr>
            </w:pPr>
            <w:r>
              <w:rPr>
                <w:sz w:val="24"/>
                <w:rtl/>
              </w:rPr>
              <w:t>הוראות מיוחדות לענין הרמת מסך בחברה לתועלת הציבור</w:t>
            </w:r>
          </w:p>
        </w:tc>
        <w:tc>
          <w:tcPr>
            <w:tcW w:w="567" w:type="dxa"/>
          </w:tcPr>
          <w:p w:rsidR="00930EA8" w:rsidRPr="00930EA8" w:rsidRDefault="00930EA8" w:rsidP="00930EA8">
            <w:pPr>
              <w:spacing w:line="240" w:lineRule="auto"/>
              <w:jc w:val="left"/>
              <w:rPr>
                <w:rStyle w:val="Hyperlink"/>
                <w:rtl/>
              </w:rPr>
            </w:pPr>
            <w:hyperlink w:anchor="Seif392" w:tooltip="הוראות מיוחדות לענין הרמת מסך בחברה לתועלת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Seif392</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345ל </w:t>
            </w:r>
          </w:p>
        </w:tc>
        <w:tc>
          <w:tcPr>
            <w:tcW w:w="5669" w:type="dxa"/>
          </w:tcPr>
          <w:p w:rsidR="00930EA8" w:rsidRPr="00930EA8" w:rsidRDefault="00930EA8" w:rsidP="00930EA8">
            <w:pPr>
              <w:spacing w:line="240" w:lineRule="auto"/>
              <w:jc w:val="left"/>
              <w:rPr>
                <w:rFonts w:cs="Frankruhel"/>
                <w:sz w:val="24"/>
                <w:rtl/>
              </w:rPr>
            </w:pPr>
            <w:r>
              <w:rPr>
                <w:sz w:val="24"/>
                <w:rtl/>
              </w:rPr>
              <w:t>שמירת דינים</w:t>
            </w:r>
          </w:p>
        </w:tc>
        <w:tc>
          <w:tcPr>
            <w:tcW w:w="567" w:type="dxa"/>
          </w:tcPr>
          <w:p w:rsidR="00930EA8" w:rsidRPr="00930EA8" w:rsidRDefault="00930EA8" w:rsidP="00930EA8">
            <w:pPr>
              <w:spacing w:line="240" w:lineRule="auto"/>
              <w:jc w:val="left"/>
              <w:rPr>
                <w:rStyle w:val="Hyperlink"/>
                <w:rtl/>
              </w:rPr>
            </w:pPr>
            <w:hyperlink w:anchor="Seif393" w:tooltip="שמירת דינ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Seif393</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345לא </w:t>
            </w:r>
          </w:p>
        </w:tc>
        <w:tc>
          <w:tcPr>
            <w:tcW w:w="5669" w:type="dxa"/>
          </w:tcPr>
          <w:p w:rsidR="00930EA8" w:rsidRPr="00930EA8" w:rsidRDefault="00930EA8" w:rsidP="00930EA8">
            <w:pPr>
              <w:spacing w:line="240" w:lineRule="auto"/>
              <w:jc w:val="left"/>
              <w:rPr>
                <w:rFonts w:cs="Frankruhel"/>
                <w:sz w:val="24"/>
                <w:rtl/>
              </w:rPr>
            </w:pPr>
            <w:r>
              <w:rPr>
                <w:sz w:val="24"/>
                <w:rtl/>
              </w:rPr>
              <w:t>איסור התניה</w:t>
            </w:r>
          </w:p>
        </w:tc>
        <w:tc>
          <w:tcPr>
            <w:tcW w:w="567" w:type="dxa"/>
          </w:tcPr>
          <w:p w:rsidR="00930EA8" w:rsidRPr="00930EA8" w:rsidRDefault="00930EA8" w:rsidP="00930EA8">
            <w:pPr>
              <w:spacing w:line="240" w:lineRule="auto"/>
              <w:jc w:val="left"/>
              <w:rPr>
                <w:rStyle w:val="Hyperlink"/>
                <w:rtl/>
              </w:rPr>
            </w:pPr>
            <w:hyperlink w:anchor="Seif394" w:tooltip="איסור התנ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Seif394</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345לא1 </w:t>
            </w:r>
          </w:p>
        </w:tc>
        <w:tc>
          <w:tcPr>
            <w:tcW w:w="5669" w:type="dxa"/>
          </w:tcPr>
          <w:p w:rsidR="00930EA8" w:rsidRPr="00930EA8" w:rsidRDefault="00930EA8" w:rsidP="00930EA8">
            <w:pPr>
              <w:spacing w:line="240" w:lineRule="auto"/>
              <w:jc w:val="left"/>
              <w:rPr>
                <w:rFonts w:cs="Frankruhel"/>
                <w:sz w:val="24"/>
                <w:rtl/>
              </w:rPr>
            </w:pPr>
            <w:r>
              <w:rPr>
                <w:sz w:val="24"/>
                <w:rtl/>
              </w:rPr>
              <w:t>תחולה בשינויים של הוראות החוק</w:t>
            </w:r>
          </w:p>
        </w:tc>
        <w:tc>
          <w:tcPr>
            <w:tcW w:w="567" w:type="dxa"/>
          </w:tcPr>
          <w:p w:rsidR="00930EA8" w:rsidRPr="00930EA8" w:rsidRDefault="00930EA8" w:rsidP="00930EA8">
            <w:pPr>
              <w:spacing w:line="240" w:lineRule="auto"/>
              <w:jc w:val="left"/>
              <w:rPr>
                <w:rStyle w:val="Hyperlink"/>
                <w:rtl/>
              </w:rPr>
            </w:pPr>
            <w:hyperlink w:anchor="Seif462" w:tooltip="תחולה בשינויים של הוראות החוק"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Seif462</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345לב </w:t>
            </w:r>
          </w:p>
        </w:tc>
        <w:tc>
          <w:tcPr>
            <w:tcW w:w="5669" w:type="dxa"/>
          </w:tcPr>
          <w:p w:rsidR="00930EA8" w:rsidRPr="00930EA8" w:rsidRDefault="00930EA8" w:rsidP="00930EA8">
            <w:pPr>
              <w:spacing w:line="240" w:lineRule="auto"/>
              <w:jc w:val="left"/>
              <w:rPr>
                <w:rFonts w:cs="Frankruhel"/>
                <w:sz w:val="24"/>
                <w:rtl/>
              </w:rPr>
            </w:pPr>
            <w:r>
              <w:rPr>
                <w:sz w:val="24"/>
                <w:rtl/>
              </w:rPr>
              <w:t>תחולה לגבי חברות ממשלתיות</w:t>
            </w:r>
          </w:p>
        </w:tc>
        <w:tc>
          <w:tcPr>
            <w:tcW w:w="567" w:type="dxa"/>
          </w:tcPr>
          <w:p w:rsidR="00930EA8" w:rsidRPr="00930EA8" w:rsidRDefault="00930EA8" w:rsidP="00930EA8">
            <w:pPr>
              <w:spacing w:line="240" w:lineRule="auto"/>
              <w:jc w:val="left"/>
              <w:rPr>
                <w:rStyle w:val="Hyperlink"/>
                <w:rtl/>
              </w:rPr>
            </w:pPr>
            <w:hyperlink w:anchor="Seif395" w:tooltip="תחולה לגבי חברות ממשלת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Seif395</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345לג </w:t>
            </w:r>
          </w:p>
        </w:tc>
        <w:tc>
          <w:tcPr>
            <w:tcW w:w="5669" w:type="dxa"/>
          </w:tcPr>
          <w:p w:rsidR="00930EA8" w:rsidRPr="00930EA8" w:rsidRDefault="00930EA8" w:rsidP="00930EA8">
            <w:pPr>
              <w:spacing w:line="240" w:lineRule="auto"/>
              <w:jc w:val="left"/>
              <w:rPr>
                <w:rFonts w:cs="Frankruhel"/>
                <w:sz w:val="24"/>
                <w:rtl/>
              </w:rPr>
            </w:pPr>
            <w:r>
              <w:rPr>
                <w:sz w:val="24"/>
                <w:rtl/>
              </w:rPr>
              <w:t>תחולה לגבי חברות חוץ</w:t>
            </w:r>
          </w:p>
        </w:tc>
        <w:tc>
          <w:tcPr>
            <w:tcW w:w="567" w:type="dxa"/>
          </w:tcPr>
          <w:p w:rsidR="00930EA8" w:rsidRPr="00930EA8" w:rsidRDefault="00930EA8" w:rsidP="00930EA8">
            <w:pPr>
              <w:spacing w:line="240" w:lineRule="auto"/>
              <w:jc w:val="left"/>
              <w:rPr>
                <w:rStyle w:val="Hyperlink"/>
                <w:rtl/>
              </w:rPr>
            </w:pPr>
            <w:hyperlink w:anchor="Seif396" w:tooltip="תחולה לגבי חברות חוץ"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Seif396</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קרן לתועלת הציבור</w:t>
            </w:r>
          </w:p>
        </w:tc>
        <w:tc>
          <w:tcPr>
            <w:tcW w:w="567" w:type="dxa"/>
          </w:tcPr>
          <w:p w:rsidR="00930EA8" w:rsidRPr="00930EA8" w:rsidRDefault="00930EA8" w:rsidP="00930EA8">
            <w:pPr>
              <w:spacing w:line="240" w:lineRule="auto"/>
              <w:jc w:val="left"/>
              <w:rPr>
                <w:rStyle w:val="Hyperlink"/>
                <w:rtl/>
              </w:rPr>
            </w:pPr>
            <w:hyperlink w:anchor="hed270" w:tooltip="סימן ב: קרן לתועלת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hed270</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345לד </w:t>
            </w:r>
          </w:p>
        </w:tc>
        <w:tc>
          <w:tcPr>
            <w:tcW w:w="5669" w:type="dxa"/>
          </w:tcPr>
          <w:p w:rsidR="00930EA8" w:rsidRPr="00930EA8" w:rsidRDefault="00930EA8" w:rsidP="00930EA8">
            <w:pPr>
              <w:spacing w:line="240" w:lineRule="auto"/>
              <w:jc w:val="left"/>
              <w:rPr>
                <w:rFonts w:cs="Frankruhel"/>
                <w:sz w:val="24"/>
                <w:rtl/>
              </w:rPr>
            </w:pPr>
            <w:r>
              <w:rPr>
                <w:sz w:val="24"/>
                <w:rtl/>
              </w:rPr>
              <w:t>קרן לתועלת הציבור</w:t>
            </w:r>
          </w:p>
        </w:tc>
        <w:tc>
          <w:tcPr>
            <w:tcW w:w="567" w:type="dxa"/>
          </w:tcPr>
          <w:p w:rsidR="00930EA8" w:rsidRPr="00930EA8" w:rsidRDefault="00930EA8" w:rsidP="00930EA8">
            <w:pPr>
              <w:spacing w:line="240" w:lineRule="auto"/>
              <w:jc w:val="left"/>
              <w:rPr>
                <w:rStyle w:val="Hyperlink"/>
                <w:rtl/>
              </w:rPr>
            </w:pPr>
            <w:hyperlink w:anchor="Seif429" w:tooltip="קרן לתועלת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Seif429</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345לה </w:t>
            </w:r>
          </w:p>
        </w:tc>
        <w:tc>
          <w:tcPr>
            <w:tcW w:w="5669" w:type="dxa"/>
          </w:tcPr>
          <w:p w:rsidR="00930EA8" w:rsidRPr="00930EA8" w:rsidRDefault="00930EA8" w:rsidP="00930EA8">
            <w:pPr>
              <w:spacing w:line="240" w:lineRule="auto"/>
              <w:jc w:val="left"/>
              <w:rPr>
                <w:rFonts w:cs="Frankruhel"/>
                <w:sz w:val="24"/>
                <w:rtl/>
              </w:rPr>
            </w:pPr>
            <w:r>
              <w:rPr>
                <w:sz w:val="24"/>
                <w:rtl/>
              </w:rPr>
              <w:t>הכרה בקרן לתועלת הציבור וסוגי קרנות</w:t>
            </w:r>
          </w:p>
        </w:tc>
        <w:tc>
          <w:tcPr>
            <w:tcW w:w="567" w:type="dxa"/>
          </w:tcPr>
          <w:p w:rsidR="00930EA8" w:rsidRPr="00930EA8" w:rsidRDefault="00930EA8" w:rsidP="00930EA8">
            <w:pPr>
              <w:spacing w:line="240" w:lineRule="auto"/>
              <w:jc w:val="left"/>
              <w:rPr>
                <w:rStyle w:val="Hyperlink"/>
                <w:rtl/>
              </w:rPr>
            </w:pPr>
            <w:hyperlink w:anchor="Seif430" w:tooltip="הכרה בקרן לתועלת הציבור וסוגי קר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Seif430</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345לו </w:t>
            </w:r>
          </w:p>
        </w:tc>
        <w:tc>
          <w:tcPr>
            <w:tcW w:w="5669" w:type="dxa"/>
          </w:tcPr>
          <w:p w:rsidR="00930EA8" w:rsidRPr="00930EA8" w:rsidRDefault="00930EA8" w:rsidP="00930EA8">
            <w:pPr>
              <w:spacing w:line="240" w:lineRule="auto"/>
              <w:jc w:val="left"/>
              <w:rPr>
                <w:rFonts w:cs="Frankruhel"/>
                <w:sz w:val="24"/>
                <w:rtl/>
              </w:rPr>
            </w:pPr>
            <w:r>
              <w:rPr>
                <w:sz w:val="24"/>
                <w:rtl/>
              </w:rPr>
              <w:t>עדכון סכומים</w:t>
            </w:r>
          </w:p>
        </w:tc>
        <w:tc>
          <w:tcPr>
            <w:tcW w:w="567" w:type="dxa"/>
          </w:tcPr>
          <w:p w:rsidR="00930EA8" w:rsidRPr="00930EA8" w:rsidRDefault="00930EA8" w:rsidP="00930EA8">
            <w:pPr>
              <w:spacing w:line="240" w:lineRule="auto"/>
              <w:jc w:val="left"/>
              <w:rPr>
                <w:rStyle w:val="Hyperlink"/>
                <w:rtl/>
              </w:rPr>
            </w:pPr>
            <w:hyperlink w:anchor="Seif431" w:tooltip="עדכון סכומ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Seif431</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345לז </w:t>
            </w:r>
          </w:p>
        </w:tc>
        <w:tc>
          <w:tcPr>
            <w:tcW w:w="5669" w:type="dxa"/>
          </w:tcPr>
          <w:p w:rsidR="00930EA8" w:rsidRPr="00930EA8" w:rsidRDefault="00930EA8" w:rsidP="00930EA8">
            <w:pPr>
              <w:spacing w:line="240" w:lineRule="auto"/>
              <w:jc w:val="left"/>
              <w:rPr>
                <w:rFonts w:cs="Frankruhel"/>
                <w:sz w:val="24"/>
                <w:rtl/>
              </w:rPr>
            </w:pPr>
            <w:r>
              <w:rPr>
                <w:sz w:val="24"/>
                <w:rtl/>
              </w:rPr>
              <w:t>הוראות לעניין תרומות</w:t>
            </w:r>
          </w:p>
        </w:tc>
        <w:tc>
          <w:tcPr>
            <w:tcW w:w="567" w:type="dxa"/>
          </w:tcPr>
          <w:p w:rsidR="00930EA8" w:rsidRPr="00930EA8" w:rsidRDefault="00930EA8" w:rsidP="00930EA8">
            <w:pPr>
              <w:spacing w:line="240" w:lineRule="auto"/>
              <w:jc w:val="left"/>
              <w:rPr>
                <w:rStyle w:val="Hyperlink"/>
                <w:rtl/>
              </w:rPr>
            </w:pPr>
            <w:hyperlink w:anchor="Seif432" w:tooltip="הוראות לעניין תרומ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Seif432</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345לח </w:t>
            </w:r>
          </w:p>
        </w:tc>
        <w:tc>
          <w:tcPr>
            <w:tcW w:w="5669" w:type="dxa"/>
          </w:tcPr>
          <w:p w:rsidR="00930EA8" w:rsidRPr="00930EA8" w:rsidRDefault="00930EA8" w:rsidP="00930EA8">
            <w:pPr>
              <w:spacing w:line="240" w:lineRule="auto"/>
              <w:jc w:val="left"/>
              <w:rPr>
                <w:rFonts w:cs="Frankruhel"/>
                <w:sz w:val="24"/>
                <w:rtl/>
              </w:rPr>
            </w:pPr>
            <w:r>
              <w:rPr>
                <w:sz w:val="24"/>
                <w:rtl/>
              </w:rPr>
              <w:t>קבלת נכס כתרומה</w:t>
            </w:r>
          </w:p>
        </w:tc>
        <w:tc>
          <w:tcPr>
            <w:tcW w:w="567" w:type="dxa"/>
          </w:tcPr>
          <w:p w:rsidR="00930EA8" w:rsidRPr="00930EA8" w:rsidRDefault="00930EA8" w:rsidP="00930EA8">
            <w:pPr>
              <w:spacing w:line="240" w:lineRule="auto"/>
              <w:jc w:val="left"/>
              <w:rPr>
                <w:rStyle w:val="Hyperlink"/>
                <w:rtl/>
              </w:rPr>
            </w:pPr>
            <w:hyperlink w:anchor="Seif433" w:tooltip="קבלת נכס כתרומ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Seif433</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345לט </w:t>
            </w:r>
          </w:p>
        </w:tc>
        <w:tc>
          <w:tcPr>
            <w:tcW w:w="5669" w:type="dxa"/>
          </w:tcPr>
          <w:p w:rsidR="00930EA8" w:rsidRPr="00930EA8" w:rsidRDefault="00930EA8" w:rsidP="00930EA8">
            <w:pPr>
              <w:spacing w:line="240" w:lineRule="auto"/>
              <w:jc w:val="left"/>
              <w:rPr>
                <w:rFonts w:cs="Frankruhel"/>
                <w:sz w:val="24"/>
                <w:rtl/>
              </w:rPr>
            </w:pPr>
            <w:r>
              <w:rPr>
                <w:sz w:val="24"/>
                <w:rtl/>
              </w:rPr>
              <w:t>דרכי מימון על ידי קרן לתועלת הציבור</w:t>
            </w:r>
          </w:p>
        </w:tc>
        <w:tc>
          <w:tcPr>
            <w:tcW w:w="567" w:type="dxa"/>
          </w:tcPr>
          <w:p w:rsidR="00930EA8" w:rsidRPr="00930EA8" w:rsidRDefault="00930EA8" w:rsidP="00930EA8">
            <w:pPr>
              <w:spacing w:line="240" w:lineRule="auto"/>
              <w:jc w:val="left"/>
              <w:rPr>
                <w:rStyle w:val="Hyperlink"/>
                <w:rtl/>
              </w:rPr>
            </w:pPr>
            <w:hyperlink w:anchor="Seif434" w:tooltip="דרכי מימון על ידי קרן לתועלת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Seif434</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345מ </w:t>
            </w:r>
          </w:p>
        </w:tc>
        <w:tc>
          <w:tcPr>
            <w:tcW w:w="5669" w:type="dxa"/>
          </w:tcPr>
          <w:p w:rsidR="00930EA8" w:rsidRPr="00930EA8" w:rsidRDefault="00930EA8" w:rsidP="00930EA8">
            <w:pPr>
              <w:spacing w:line="240" w:lineRule="auto"/>
              <w:jc w:val="left"/>
              <w:rPr>
                <w:rFonts w:cs="Frankruhel"/>
                <w:sz w:val="24"/>
                <w:rtl/>
              </w:rPr>
            </w:pPr>
            <w:r>
              <w:rPr>
                <w:sz w:val="24"/>
                <w:rtl/>
              </w:rPr>
              <w:t>דרכי השקעת כספים עודפים בקרן לתועלת הציבור</w:t>
            </w:r>
          </w:p>
        </w:tc>
        <w:tc>
          <w:tcPr>
            <w:tcW w:w="567" w:type="dxa"/>
          </w:tcPr>
          <w:p w:rsidR="00930EA8" w:rsidRPr="00930EA8" w:rsidRDefault="00930EA8" w:rsidP="00930EA8">
            <w:pPr>
              <w:spacing w:line="240" w:lineRule="auto"/>
              <w:jc w:val="left"/>
              <w:rPr>
                <w:rStyle w:val="Hyperlink"/>
                <w:rtl/>
              </w:rPr>
            </w:pPr>
            <w:hyperlink w:anchor="Seif435" w:tooltip="דרכי השקעת כספים עודפים בקרן לתועלת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Seif435</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345מא </w:t>
            </w:r>
          </w:p>
        </w:tc>
        <w:tc>
          <w:tcPr>
            <w:tcW w:w="5669" w:type="dxa"/>
          </w:tcPr>
          <w:p w:rsidR="00930EA8" w:rsidRPr="00930EA8" w:rsidRDefault="00930EA8" w:rsidP="00930EA8">
            <w:pPr>
              <w:spacing w:line="240" w:lineRule="auto"/>
              <w:jc w:val="left"/>
              <w:rPr>
                <w:rFonts w:cs="Frankruhel"/>
                <w:sz w:val="24"/>
                <w:rtl/>
              </w:rPr>
            </w:pPr>
            <w:r>
              <w:rPr>
                <w:sz w:val="24"/>
                <w:rtl/>
              </w:rPr>
              <w:t>ציון חל"צ וסוג הקרן בצד שם הקרן</w:t>
            </w:r>
          </w:p>
        </w:tc>
        <w:tc>
          <w:tcPr>
            <w:tcW w:w="567" w:type="dxa"/>
          </w:tcPr>
          <w:p w:rsidR="00930EA8" w:rsidRPr="00930EA8" w:rsidRDefault="00930EA8" w:rsidP="00930EA8">
            <w:pPr>
              <w:spacing w:line="240" w:lineRule="auto"/>
              <w:jc w:val="left"/>
              <w:rPr>
                <w:rStyle w:val="Hyperlink"/>
                <w:rtl/>
              </w:rPr>
            </w:pPr>
            <w:hyperlink w:anchor="Seif436" w:tooltip="ציון חלצ וסוג הקרן בצד שם הקר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Seif436</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345מב </w:t>
            </w:r>
          </w:p>
        </w:tc>
        <w:tc>
          <w:tcPr>
            <w:tcW w:w="5669" w:type="dxa"/>
          </w:tcPr>
          <w:p w:rsidR="00930EA8" w:rsidRPr="00930EA8" w:rsidRDefault="00930EA8" w:rsidP="00930EA8">
            <w:pPr>
              <w:spacing w:line="240" w:lineRule="auto"/>
              <w:jc w:val="left"/>
              <w:rPr>
                <w:rFonts w:cs="Frankruhel"/>
                <w:sz w:val="24"/>
                <w:rtl/>
              </w:rPr>
            </w:pPr>
            <w:r>
              <w:rPr>
                <w:sz w:val="24"/>
                <w:rtl/>
              </w:rPr>
              <w:t>חובת מינוי דירקטור בלתי תלוי</w:t>
            </w:r>
          </w:p>
        </w:tc>
        <w:tc>
          <w:tcPr>
            <w:tcW w:w="567" w:type="dxa"/>
          </w:tcPr>
          <w:p w:rsidR="00930EA8" w:rsidRPr="00930EA8" w:rsidRDefault="00930EA8" w:rsidP="00930EA8">
            <w:pPr>
              <w:spacing w:line="240" w:lineRule="auto"/>
              <w:jc w:val="left"/>
              <w:rPr>
                <w:rStyle w:val="Hyperlink"/>
                <w:rtl/>
              </w:rPr>
            </w:pPr>
            <w:hyperlink w:anchor="Seif437" w:tooltip="חובת מינוי דירקטור בלתי תלו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Seif437</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345מג </w:t>
            </w:r>
          </w:p>
        </w:tc>
        <w:tc>
          <w:tcPr>
            <w:tcW w:w="5669" w:type="dxa"/>
          </w:tcPr>
          <w:p w:rsidR="00930EA8" w:rsidRPr="00930EA8" w:rsidRDefault="00930EA8" w:rsidP="00930EA8">
            <w:pPr>
              <w:spacing w:line="240" w:lineRule="auto"/>
              <w:jc w:val="left"/>
              <w:rPr>
                <w:rFonts w:cs="Frankruhel"/>
                <w:sz w:val="24"/>
                <w:rtl/>
              </w:rPr>
            </w:pPr>
            <w:r>
              <w:rPr>
                <w:sz w:val="24"/>
                <w:rtl/>
              </w:rPr>
              <w:t>אמות מידה לחלוקת כספי הקרן ותפקידי ועדת החלוקה</w:t>
            </w:r>
          </w:p>
        </w:tc>
        <w:tc>
          <w:tcPr>
            <w:tcW w:w="567" w:type="dxa"/>
          </w:tcPr>
          <w:p w:rsidR="00930EA8" w:rsidRPr="00930EA8" w:rsidRDefault="00930EA8" w:rsidP="00930EA8">
            <w:pPr>
              <w:spacing w:line="240" w:lineRule="auto"/>
              <w:jc w:val="left"/>
              <w:rPr>
                <w:rStyle w:val="Hyperlink"/>
                <w:rtl/>
              </w:rPr>
            </w:pPr>
            <w:hyperlink w:anchor="Seif438" w:tooltip="אמות מידה לחלוקת כספי הקרן ותפקידי ועדת החלוק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Seif438</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345מד </w:t>
            </w:r>
          </w:p>
        </w:tc>
        <w:tc>
          <w:tcPr>
            <w:tcW w:w="5669" w:type="dxa"/>
          </w:tcPr>
          <w:p w:rsidR="00930EA8" w:rsidRPr="00930EA8" w:rsidRDefault="00930EA8" w:rsidP="00930EA8">
            <w:pPr>
              <w:spacing w:line="240" w:lineRule="auto"/>
              <w:jc w:val="left"/>
              <w:rPr>
                <w:rFonts w:cs="Frankruhel"/>
                <w:sz w:val="24"/>
                <w:rtl/>
              </w:rPr>
            </w:pPr>
            <w:r>
              <w:rPr>
                <w:sz w:val="24"/>
                <w:rtl/>
              </w:rPr>
              <w:t>הוצאות לניהול קרן לתועלת הציבור</w:t>
            </w:r>
          </w:p>
        </w:tc>
        <w:tc>
          <w:tcPr>
            <w:tcW w:w="567" w:type="dxa"/>
          </w:tcPr>
          <w:p w:rsidR="00930EA8" w:rsidRPr="00930EA8" w:rsidRDefault="00930EA8" w:rsidP="00930EA8">
            <w:pPr>
              <w:spacing w:line="240" w:lineRule="auto"/>
              <w:jc w:val="left"/>
              <w:rPr>
                <w:rStyle w:val="Hyperlink"/>
                <w:rtl/>
              </w:rPr>
            </w:pPr>
            <w:hyperlink w:anchor="Seif439" w:tooltip="הוצאות לניהול קרן לתועלת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Seif439</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345מה </w:t>
            </w:r>
          </w:p>
        </w:tc>
        <w:tc>
          <w:tcPr>
            <w:tcW w:w="5669" w:type="dxa"/>
          </w:tcPr>
          <w:p w:rsidR="00930EA8" w:rsidRPr="00930EA8" w:rsidRDefault="00930EA8" w:rsidP="00930EA8">
            <w:pPr>
              <w:spacing w:line="240" w:lineRule="auto"/>
              <w:jc w:val="left"/>
              <w:rPr>
                <w:rFonts w:cs="Frankruhel"/>
                <w:sz w:val="24"/>
                <w:rtl/>
              </w:rPr>
            </w:pPr>
            <w:r>
              <w:rPr>
                <w:sz w:val="24"/>
                <w:rtl/>
              </w:rPr>
              <w:t>דיווח לרשם ההקדשות</w:t>
            </w:r>
          </w:p>
        </w:tc>
        <w:tc>
          <w:tcPr>
            <w:tcW w:w="567" w:type="dxa"/>
          </w:tcPr>
          <w:p w:rsidR="00930EA8" w:rsidRPr="00930EA8" w:rsidRDefault="00930EA8" w:rsidP="00930EA8">
            <w:pPr>
              <w:spacing w:line="240" w:lineRule="auto"/>
              <w:jc w:val="left"/>
              <w:rPr>
                <w:rStyle w:val="Hyperlink"/>
                <w:rtl/>
              </w:rPr>
            </w:pPr>
            <w:hyperlink w:anchor="Seif440" w:tooltip="דיווח לרשם ההקדש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Seif440</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345מו </w:t>
            </w:r>
          </w:p>
        </w:tc>
        <w:tc>
          <w:tcPr>
            <w:tcW w:w="5669" w:type="dxa"/>
          </w:tcPr>
          <w:p w:rsidR="00930EA8" w:rsidRPr="00930EA8" w:rsidRDefault="00930EA8" w:rsidP="00930EA8">
            <w:pPr>
              <w:spacing w:line="240" w:lineRule="auto"/>
              <w:jc w:val="left"/>
              <w:rPr>
                <w:rFonts w:cs="Frankruhel"/>
                <w:sz w:val="24"/>
                <w:rtl/>
              </w:rPr>
            </w:pPr>
            <w:r>
              <w:rPr>
                <w:sz w:val="24"/>
                <w:rtl/>
              </w:rPr>
              <w:t>פרסום מידע לציבור</w:t>
            </w:r>
          </w:p>
        </w:tc>
        <w:tc>
          <w:tcPr>
            <w:tcW w:w="567" w:type="dxa"/>
          </w:tcPr>
          <w:p w:rsidR="00930EA8" w:rsidRPr="00930EA8" w:rsidRDefault="00930EA8" w:rsidP="00930EA8">
            <w:pPr>
              <w:spacing w:line="240" w:lineRule="auto"/>
              <w:jc w:val="left"/>
              <w:rPr>
                <w:rStyle w:val="Hyperlink"/>
                <w:rtl/>
              </w:rPr>
            </w:pPr>
            <w:hyperlink w:anchor="Seif441" w:tooltip="פרסום מידע ל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Seif441</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345מז </w:t>
            </w:r>
          </w:p>
        </w:tc>
        <w:tc>
          <w:tcPr>
            <w:tcW w:w="5669" w:type="dxa"/>
          </w:tcPr>
          <w:p w:rsidR="00930EA8" w:rsidRPr="00930EA8" w:rsidRDefault="00930EA8" w:rsidP="00930EA8">
            <w:pPr>
              <w:spacing w:line="240" w:lineRule="auto"/>
              <w:jc w:val="left"/>
              <w:rPr>
                <w:rFonts w:cs="Frankruhel"/>
                <w:sz w:val="24"/>
                <w:rtl/>
              </w:rPr>
            </w:pPr>
            <w:r>
              <w:rPr>
                <w:sz w:val="24"/>
                <w:rtl/>
              </w:rPr>
              <w:t>חובה למנות רואה חשבון מבקר</w:t>
            </w:r>
          </w:p>
        </w:tc>
        <w:tc>
          <w:tcPr>
            <w:tcW w:w="567" w:type="dxa"/>
          </w:tcPr>
          <w:p w:rsidR="00930EA8" w:rsidRPr="00930EA8" w:rsidRDefault="00930EA8" w:rsidP="00930EA8">
            <w:pPr>
              <w:spacing w:line="240" w:lineRule="auto"/>
              <w:jc w:val="left"/>
              <w:rPr>
                <w:rStyle w:val="Hyperlink"/>
                <w:rtl/>
              </w:rPr>
            </w:pPr>
            <w:hyperlink w:anchor="Seif442" w:tooltip="חובה למנות רואה חשבון מבק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Seif442</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345מח </w:t>
            </w:r>
          </w:p>
        </w:tc>
        <w:tc>
          <w:tcPr>
            <w:tcW w:w="5669" w:type="dxa"/>
          </w:tcPr>
          <w:p w:rsidR="00930EA8" w:rsidRPr="00930EA8" w:rsidRDefault="00930EA8" w:rsidP="00930EA8">
            <w:pPr>
              <w:spacing w:line="240" w:lineRule="auto"/>
              <w:jc w:val="left"/>
              <w:rPr>
                <w:rFonts w:cs="Frankruhel"/>
                <w:sz w:val="24"/>
                <w:rtl/>
              </w:rPr>
            </w:pPr>
            <w:r>
              <w:rPr>
                <w:sz w:val="24"/>
                <w:rtl/>
              </w:rPr>
              <w:t>חובה למנות מבקר פנימי</w:t>
            </w:r>
          </w:p>
        </w:tc>
        <w:tc>
          <w:tcPr>
            <w:tcW w:w="567" w:type="dxa"/>
          </w:tcPr>
          <w:p w:rsidR="00930EA8" w:rsidRPr="00930EA8" w:rsidRDefault="00930EA8" w:rsidP="00930EA8">
            <w:pPr>
              <w:spacing w:line="240" w:lineRule="auto"/>
              <w:jc w:val="left"/>
              <w:rPr>
                <w:rStyle w:val="Hyperlink"/>
                <w:rtl/>
              </w:rPr>
            </w:pPr>
            <w:hyperlink w:anchor="Seif443" w:tooltip="חובה למנות מבקר פנימ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Seif443</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345מט </w:t>
            </w:r>
          </w:p>
        </w:tc>
        <w:tc>
          <w:tcPr>
            <w:tcW w:w="5669" w:type="dxa"/>
          </w:tcPr>
          <w:p w:rsidR="00930EA8" w:rsidRPr="00930EA8" w:rsidRDefault="00930EA8" w:rsidP="00930EA8">
            <w:pPr>
              <w:spacing w:line="240" w:lineRule="auto"/>
              <w:jc w:val="left"/>
              <w:rPr>
                <w:rFonts w:cs="Frankruhel"/>
                <w:sz w:val="24"/>
                <w:rtl/>
              </w:rPr>
            </w:pPr>
            <w:r>
              <w:rPr>
                <w:sz w:val="24"/>
                <w:rtl/>
              </w:rPr>
              <w:t>ועדת ביקורת</w:t>
            </w:r>
          </w:p>
        </w:tc>
        <w:tc>
          <w:tcPr>
            <w:tcW w:w="567" w:type="dxa"/>
          </w:tcPr>
          <w:p w:rsidR="00930EA8" w:rsidRPr="00930EA8" w:rsidRDefault="00930EA8" w:rsidP="00930EA8">
            <w:pPr>
              <w:spacing w:line="240" w:lineRule="auto"/>
              <w:jc w:val="left"/>
              <w:rPr>
                <w:rStyle w:val="Hyperlink"/>
                <w:rtl/>
              </w:rPr>
            </w:pPr>
            <w:hyperlink w:anchor="Seif444" w:tooltip="ועדת ביקו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Seif444</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345נ </w:t>
            </w:r>
          </w:p>
        </w:tc>
        <w:tc>
          <w:tcPr>
            <w:tcW w:w="5669" w:type="dxa"/>
          </w:tcPr>
          <w:p w:rsidR="00930EA8" w:rsidRPr="00930EA8" w:rsidRDefault="00930EA8" w:rsidP="00930EA8">
            <w:pPr>
              <w:spacing w:line="240" w:lineRule="auto"/>
              <w:jc w:val="left"/>
              <w:rPr>
                <w:rFonts w:cs="Frankruhel"/>
                <w:sz w:val="24"/>
                <w:rtl/>
              </w:rPr>
            </w:pPr>
            <w:r>
              <w:rPr>
                <w:sz w:val="24"/>
                <w:rtl/>
              </w:rPr>
              <w:t>עיון בדיווחי קרן משפחתית לתועלת הציבור</w:t>
            </w:r>
          </w:p>
        </w:tc>
        <w:tc>
          <w:tcPr>
            <w:tcW w:w="567" w:type="dxa"/>
          </w:tcPr>
          <w:p w:rsidR="00930EA8" w:rsidRPr="00930EA8" w:rsidRDefault="00930EA8" w:rsidP="00930EA8">
            <w:pPr>
              <w:spacing w:line="240" w:lineRule="auto"/>
              <w:jc w:val="left"/>
              <w:rPr>
                <w:rStyle w:val="Hyperlink"/>
                <w:rtl/>
              </w:rPr>
            </w:pPr>
            <w:hyperlink w:anchor="Seif445" w:tooltip="עיון בדיווחי קרן משפחתית לתועלת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Seif445</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345נא </w:t>
            </w:r>
          </w:p>
        </w:tc>
        <w:tc>
          <w:tcPr>
            <w:tcW w:w="5669" w:type="dxa"/>
          </w:tcPr>
          <w:p w:rsidR="00930EA8" w:rsidRPr="00930EA8" w:rsidRDefault="00930EA8" w:rsidP="00930EA8">
            <w:pPr>
              <w:spacing w:line="240" w:lineRule="auto"/>
              <w:jc w:val="left"/>
              <w:rPr>
                <w:rFonts w:cs="Frankruhel"/>
                <w:sz w:val="24"/>
                <w:rtl/>
              </w:rPr>
            </w:pPr>
            <w:r>
              <w:rPr>
                <w:sz w:val="24"/>
                <w:rtl/>
              </w:rPr>
              <w:t>התניית תרומה</w:t>
            </w:r>
          </w:p>
        </w:tc>
        <w:tc>
          <w:tcPr>
            <w:tcW w:w="567" w:type="dxa"/>
          </w:tcPr>
          <w:p w:rsidR="00930EA8" w:rsidRPr="00930EA8" w:rsidRDefault="00930EA8" w:rsidP="00930EA8">
            <w:pPr>
              <w:spacing w:line="240" w:lineRule="auto"/>
              <w:jc w:val="left"/>
              <w:rPr>
                <w:rStyle w:val="Hyperlink"/>
                <w:rtl/>
              </w:rPr>
            </w:pPr>
            <w:hyperlink w:anchor="Seif446" w:tooltip="התניית תרומ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Seif446</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345נב </w:t>
            </w:r>
          </w:p>
        </w:tc>
        <w:tc>
          <w:tcPr>
            <w:tcW w:w="5669" w:type="dxa"/>
          </w:tcPr>
          <w:p w:rsidR="00930EA8" w:rsidRPr="00930EA8" w:rsidRDefault="00930EA8" w:rsidP="00930EA8">
            <w:pPr>
              <w:spacing w:line="240" w:lineRule="auto"/>
              <w:jc w:val="left"/>
              <w:rPr>
                <w:rFonts w:cs="Frankruhel"/>
                <w:sz w:val="24"/>
                <w:rtl/>
              </w:rPr>
            </w:pPr>
            <w:r>
              <w:rPr>
                <w:sz w:val="24"/>
                <w:rtl/>
              </w:rPr>
              <w:t>מיזוג קרנות לתועלת הציבור</w:t>
            </w:r>
          </w:p>
        </w:tc>
        <w:tc>
          <w:tcPr>
            <w:tcW w:w="567" w:type="dxa"/>
          </w:tcPr>
          <w:p w:rsidR="00930EA8" w:rsidRPr="00930EA8" w:rsidRDefault="00930EA8" w:rsidP="00930EA8">
            <w:pPr>
              <w:spacing w:line="240" w:lineRule="auto"/>
              <w:jc w:val="left"/>
              <w:rPr>
                <w:rStyle w:val="Hyperlink"/>
                <w:rtl/>
              </w:rPr>
            </w:pPr>
            <w:hyperlink w:anchor="Seif447" w:tooltip="מיזוג קרנות לתועלת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Seif447</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345נג </w:t>
            </w:r>
          </w:p>
        </w:tc>
        <w:tc>
          <w:tcPr>
            <w:tcW w:w="5669" w:type="dxa"/>
          </w:tcPr>
          <w:p w:rsidR="00930EA8" w:rsidRPr="00930EA8" w:rsidRDefault="00930EA8" w:rsidP="00930EA8">
            <w:pPr>
              <w:spacing w:line="240" w:lineRule="auto"/>
              <w:jc w:val="left"/>
              <w:rPr>
                <w:rFonts w:cs="Frankruhel"/>
                <w:sz w:val="24"/>
                <w:rtl/>
              </w:rPr>
            </w:pPr>
            <w:r>
              <w:rPr>
                <w:sz w:val="24"/>
                <w:rtl/>
              </w:rPr>
              <w:t>שינוי מעמד</w:t>
            </w:r>
          </w:p>
        </w:tc>
        <w:tc>
          <w:tcPr>
            <w:tcW w:w="567" w:type="dxa"/>
          </w:tcPr>
          <w:p w:rsidR="00930EA8" w:rsidRPr="00930EA8" w:rsidRDefault="00930EA8" w:rsidP="00930EA8">
            <w:pPr>
              <w:spacing w:line="240" w:lineRule="auto"/>
              <w:jc w:val="left"/>
              <w:rPr>
                <w:rStyle w:val="Hyperlink"/>
                <w:rtl/>
              </w:rPr>
            </w:pPr>
            <w:hyperlink w:anchor="Seif448" w:tooltip="שינוי מעמד"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Seif448</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שני: חברת חוץ</w:t>
            </w:r>
          </w:p>
        </w:tc>
        <w:tc>
          <w:tcPr>
            <w:tcW w:w="567" w:type="dxa"/>
          </w:tcPr>
          <w:p w:rsidR="00930EA8" w:rsidRPr="00930EA8" w:rsidRDefault="00930EA8" w:rsidP="00930EA8">
            <w:pPr>
              <w:spacing w:line="240" w:lineRule="auto"/>
              <w:jc w:val="left"/>
              <w:rPr>
                <w:rStyle w:val="Hyperlink"/>
                <w:rtl/>
              </w:rPr>
            </w:pPr>
            <w:hyperlink w:anchor="med44" w:tooltip="פרק שני: חברת חוץ"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med44</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346 </w:t>
            </w:r>
          </w:p>
        </w:tc>
        <w:tc>
          <w:tcPr>
            <w:tcW w:w="5669" w:type="dxa"/>
          </w:tcPr>
          <w:p w:rsidR="00930EA8" w:rsidRPr="00930EA8" w:rsidRDefault="00930EA8" w:rsidP="00930EA8">
            <w:pPr>
              <w:spacing w:line="240" w:lineRule="auto"/>
              <w:jc w:val="left"/>
              <w:rPr>
                <w:rFonts w:cs="Frankruhel"/>
                <w:sz w:val="24"/>
                <w:rtl/>
              </w:rPr>
            </w:pPr>
            <w:r>
              <w:rPr>
                <w:sz w:val="24"/>
                <w:rtl/>
              </w:rPr>
              <w:t>חובת רישום של חברת חוץ</w:t>
            </w:r>
          </w:p>
        </w:tc>
        <w:tc>
          <w:tcPr>
            <w:tcW w:w="567" w:type="dxa"/>
          </w:tcPr>
          <w:p w:rsidR="00930EA8" w:rsidRPr="00930EA8" w:rsidRDefault="00930EA8" w:rsidP="00930EA8">
            <w:pPr>
              <w:spacing w:line="240" w:lineRule="auto"/>
              <w:jc w:val="left"/>
              <w:rPr>
                <w:rStyle w:val="Hyperlink"/>
                <w:rtl/>
              </w:rPr>
            </w:pPr>
            <w:hyperlink w:anchor="Seif364" w:tooltip="חובת רישום של חברת חוץ"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Seif364</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347 </w:t>
            </w:r>
          </w:p>
        </w:tc>
        <w:tc>
          <w:tcPr>
            <w:tcW w:w="5669" w:type="dxa"/>
          </w:tcPr>
          <w:p w:rsidR="00930EA8" w:rsidRPr="00930EA8" w:rsidRDefault="00930EA8" w:rsidP="00930EA8">
            <w:pPr>
              <w:spacing w:line="240" w:lineRule="auto"/>
              <w:jc w:val="left"/>
              <w:rPr>
                <w:rFonts w:cs="Frankruhel"/>
                <w:sz w:val="24"/>
                <w:rtl/>
              </w:rPr>
            </w:pPr>
            <w:r>
              <w:rPr>
                <w:sz w:val="24"/>
                <w:rtl/>
              </w:rPr>
              <w:t>המצאה לחברת חוץ</w:t>
            </w:r>
          </w:p>
        </w:tc>
        <w:tc>
          <w:tcPr>
            <w:tcW w:w="567" w:type="dxa"/>
          </w:tcPr>
          <w:p w:rsidR="00930EA8" w:rsidRPr="00930EA8" w:rsidRDefault="00930EA8" w:rsidP="00930EA8">
            <w:pPr>
              <w:spacing w:line="240" w:lineRule="auto"/>
              <w:jc w:val="left"/>
              <w:rPr>
                <w:rStyle w:val="Hyperlink"/>
                <w:rtl/>
              </w:rPr>
            </w:pPr>
            <w:hyperlink w:anchor="Seif325" w:tooltip="המצאה לחברת חוץ"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Seif325</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348 </w:t>
            </w:r>
          </w:p>
        </w:tc>
        <w:tc>
          <w:tcPr>
            <w:tcW w:w="5669" w:type="dxa"/>
          </w:tcPr>
          <w:p w:rsidR="00930EA8" w:rsidRPr="00930EA8" w:rsidRDefault="00930EA8" w:rsidP="00930EA8">
            <w:pPr>
              <w:spacing w:line="240" w:lineRule="auto"/>
              <w:jc w:val="left"/>
              <w:rPr>
                <w:rFonts w:cs="Frankruhel"/>
                <w:sz w:val="24"/>
                <w:rtl/>
              </w:rPr>
            </w:pPr>
            <w:r>
              <w:rPr>
                <w:sz w:val="24"/>
                <w:rtl/>
              </w:rPr>
              <w:t>דין וחשבון שנתי</w:t>
            </w:r>
          </w:p>
        </w:tc>
        <w:tc>
          <w:tcPr>
            <w:tcW w:w="567" w:type="dxa"/>
          </w:tcPr>
          <w:p w:rsidR="00930EA8" w:rsidRPr="00930EA8" w:rsidRDefault="00930EA8" w:rsidP="00930EA8">
            <w:pPr>
              <w:spacing w:line="240" w:lineRule="auto"/>
              <w:jc w:val="left"/>
              <w:rPr>
                <w:rStyle w:val="Hyperlink"/>
                <w:rtl/>
              </w:rPr>
            </w:pPr>
            <w:hyperlink w:anchor="Seif326" w:tooltip="דין וחשבון שנת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Seif326</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349 </w:t>
            </w:r>
          </w:p>
        </w:tc>
        <w:tc>
          <w:tcPr>
            <w:tcW w:w="5669" w:type="dxa"/>
          </w:tcPr>
          <w:p w:rsidR="00930EA8" w:rsidRPr="00930EA8" w:rsidRDefault="00930EA8" w:rsidP="00930EA8">
            <w:pPr>
              <w:spacing w:line="240" w:lineRule="auto"/>
              <w:jc w:val="left"/>
              <w:rPr>
                <w:rFonts w:cs="Frankruhel"/>
                <w:sz w:val="24"/>
                <w:rtl/>
              </w:rPr>
            </w:pPr>
            <w:r>
              <w:rPr>
                <w:sz w:val="24"/>
                <w:rtl/>
              </w:rPr>
              <w:t>עונשין</w:t>
            </w:r>
          </w:p>
        </w:tc>
        <w:tc>
          <w:tcPr>
            <w:tcW w:w="567" w:type="dxa"/>
          </w:tcPr>
          <w:p w:rsidR="00930EA8" w:rsidRPr="00930EA8" w:rsidRDefault="00930EA8" w:rsidP="00930EA8">
            <w:pPr>
              <w:spacing w:line="240" w:lineRule="auto"/>
              <w:jc w:val="left"/>
              <w:rPr>
                <w:rStyle w:val="Hyperlink"/>
                <w:rtl/>
              </w:rPr>
            </w:pPr>
            <w:hyperlink w:anchor="Seif327" w:tooltip="עונשי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Seif327</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349א </w:t>
            </w:r>
          </w:p>
        </w:tc>
        <w:tc>
          <w:tcPr>
            <w:tcW w:w="5669" w:type="dxa"/>
          </w:tcPr>
          <w:p w:rsidR="00930EA8" w:rsidRPr="00930EA8" w:rsidRDefault="00930EA8" w:rsidP="00930EA8">
            <w:pPr>
              <w:spacing w:line="240" w:lineRule="auto"/>
              <w:jc w:val="left"/>
              <w:rPr>
                <w:rFonts w:cs="Frankruhel"/>
                <w:sz w:val="24"/>
                <w:rtl/>
              </w:rPr>
            </w:pPr>
            <w:r>
              <w:rPr>
                <w:sz w:val="24"/>
                <w:rtl/>
              </w:rPr>
              <w:t>חברת חוץ שהפסיקה לקיים מקום עסקים בישראל</w:t>
            </w:r>
          </w:p>
        </w:tc>
        <w:tc>
          <w:tcPr>
            <w:tcW w:w="567" w:type="dxa"/>
          </w:tcPr>
          <w:p w:rsidR="00930EA8" w:rsidRPr="00930EA8" w:rsidRDefault="00930EA8" w:rsidP="00930EA8">
            <w:pPr>
              <w:spacing w:line="240" w:lineRule="auto"/>
              <w:jc w:val="left"/>
              <w:rPr>
                <w:rStyle w:val="Hyperlink"/>
                <w:rtl/>
              </w:rPr>
            </w:pPr>
            <w:hyperlink w:anchor="Seif412" w:tooltip="חברת חוץ שהפסיקה לקיים מקום עסקים בישראל"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Seif412</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שלישי: פשרה או הסדר</w:t>
            </w:r>
          </w:p>
        </w:tc>
        <w:tc>
          <w:tcPr>
            <w:tcW w:w="567" w:type="dxa"/>
          </w:tcPr>
          <w:p w:rsidR="00930EA8" w:rsidRPr="00930EA8" w:rsidRDefault="00930EA8" w:rsidP="00930EA8">
            <w:pPr>
              <w:spacing w:line="240" w:lineRule="auto"/>
              <w:jc w:val="left"/>
              <w:rPr>
                <w:rStyle w:val="Hyperlink"/>
                <w:rtl/>
              </w:rPr>
            </w:pPr>
            <w:hyperlink w:anchor="med45" w:tooltip="פרק שלישי: פשרה או הסד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med45</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הוראות כלליות</w:t>
            </w:r>
          </w:p>
        </w:tc>
        <w:tc>
          <w:tcPr>
            <w:tcW w:w="567" w:type="dxa"/>
          </w:tcPr>
          <w:p w:rsidR="00930EA8" w:rsidRPr="00930EA8" w:rsidRDefault="00930EA8" w:rsidP="00930EA8">
            <w:pPr>
              <w:spacing w:line="240" w:lineRule="auto"/>
              <w:jc w:val="left"/>
              <w:rPr>
                <w:rStyle w:val="Hyperlink"/>
                <w:rtl/>
              </w:rPr>
            </w:pPr>
            <w:hyperlink w:anchor="hed271" w:tooltip="סימן א: הוראות כלל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hed271</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350 </w:t>
            </w:r>
          </w:p>
        </w:tc>
        <w:tc>
          <w:tcPr>
            <w:tcW w:w="5669" w:type="dxa"/>
          </w:tcPr>
          <w:p w:rsidR="00930EA8" w:rsidRPr="00930EA8" w:rsidRDefault="00930EA8" w:rsidP="00930EA8">
            <w:pPr>
              <w:spacing w:line="240" w:lineRule="auto"/>
              <w:jc w:val="left"/>
              <w:rPr>
                <w:rFonts w:cs="Frankruhel"/>
                <w:sz w:val="24"/>
                <w:rtl/>
              </w:rPr>
            </w:pPr>
            <w:r>
              <w:rPr>
                <w:sz w:val="24"/>
                <w:rtl/>
              </w:rPr>
              <w:t>פשרה או הסדר   הוראות כלליות</w:t>
            </w:r>
          </w:p>
        </w:tc>
        <w:tc>
          <w:tcPr>
            <w:tcW w:w="567" w:type="dxa"/>
          </w:tcPr>
          <w:p w:rsidR="00930EA8" w:rsidRPr="00930EA8" w:rsidRDefault="00930EA8" w:rsidP="00930EA8">
            <w:pPr>
              <w:spacing w:line="240" w:lineRule="auto"/>
              <w:jc w:val="left"/>
              <w:rPr>
                <w:rStyle w:val="Hyperlink"/>
                <w:rtl/>
              </w:rPr>
            </w:pPr>
            <w:hyperlink w:anchor="Seif328" w:tooltip="פשרה או הסדר   הוראות כללי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Seif328</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w:t>
            </w:r>
          </w:p>
        </w:tc>
        <w:tc>
          <w:tcPr>
            <w:tcW w:w="567" w:type="dxa"/>
          </w:tcPr>
          <w:p w:rsidR="00930EA8" w:rsidRPr="00930EA8" w:rsidRDefault="00930EA8" w:rsidP="00930EA8">
            <w:pPr>
              <w:spacing w:line="240" w:lineRule="auto"/>
              <w:jc w:val="left"/>
              <w:rPr>
                <w:rStyle w:val="Hyperlink"/>
                <w:rtl/>
              </w:rPr>
            </w:pPr>
            <w:hyperlink w:anchor="hed272" w:tooltip="סימן ב:"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hed272</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ג': מינוי מומחה לבחינת הסדר חוב בחברת איגרות חוב</w:t>
            </w:r>
          </w:p>
        </w:tc>
        <w:tc>
          <w:tcPr>
            <w:tcW w:w="567" w:type="dxa"/>
          </w:tcPr>
          <w:p w:rsidR="00930EA8" w:rsidRPr="00930EA8" w:rsidRDefault="00930EA8" w:rsidP="00930EA8">
            <w:pPr>
              <w:spacing w:line="240" w:lineRule="auto"/>
              <w:jc w:val="left"/>
              <w:rPr>
                <w:rStyle w:val="Hyperlink"/>
                <w:rtl/>
              </w:rPr>
            </w:pPr>
            <w:hyperlink w:anchor="hed273" w:tooltip="סימן ג: מינוי מומחה לבחינת הסדר חוב בחברת איגרות חוב"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hed273</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ד': פשרה או הסדר שמטרתם שינוי מבנה או מיזוג</w:t>
            </w:r>
          </w:p>
        </w:tc>
        <w:tc>
          <w:tcPr>
            <w:tcW w:w="567" w:type="dxa"/>
          </w:tcPr>
          <w:p w:rsidR="00930EA8" w:rsidRPr="00930EA8" w:rsidRDefault="00930EA8" w:rsidP="00930EA8">
            <w:pPr>
              <w:spacing w:line="240" w:lineRule="auto"/>
              <w:jc w:val="left"/>
              <w:rPr>
                <w:rStyle w:val="Hyperlink"/>
                <w:rtl/>
              </w:rPr>
            </w:pPr>
            <w:hyperlink w:anchor="hed274" w:tooltip="סימן ד: פשרה או הסדר שמטרתם שינוי מבנה או מיזוג"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hed274</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351 </w:t>
            </w:r>
          </w:p>
        </w:tc>
        <w:tc>
          <w:tcPr>
            <w:tcW w:w="5669" w:type="dxa"/>
          </w:tcPr>
          <w:p w:rsidR="00930EA8" w:rsidRPr="00930EA8" w:rsidRDefault="00930EA8" w:rsidP="00930EA8">
            <w:pPr>
              <w:spacing w:line="240" w:lineRule="auto"/>
              <w:jc w:val="left"/>
              <w:rPr>
                <w:rFonts w:cs="Frankruhel"/>
                <w:sz w:val="24"/>
                <w:rtl/>
              </w:rPr>
            </w:pPr>
            <w:r>
              <w:rPr>
                <w:sz w:val="24"/>
                <w:rtl/>
              </w:rPr>
              <w:t>שינוי מבנה ומיזוג</w:t>
            </w:r>
          </w:p>
        </w:tc>
        <w:tc>
          <w:tcPr>
            <w:tcW w:w="567" w:type="dxa"/>
          </w:tcPr>
          <w:p w:rsidR="00930EA8" w:rsidRPr="00930EA8" w:rsidRDefault="00930EA8" w:rsidP="00930EA8">
            <w:pPr>
              <w:spacing w:line="240" w:lineRule="auto"/>
              <w:jc w:val="left"/>
              <w:rPr>
                <w:rStyle w:val="Hyperlink"/>
                <w:rtl/>
              </w:rPr>
            </w:pPr>
            <w:hyperlink w:anchor="Seif329" w:tooltip="שינוי מבנה ומיזוג"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Seif329</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ה': החלת הוראות על חברת חוץ ותאגידים אחרים</w:t>
            </w:r>
          </w:p>
        </w:tc>
        <w:tc>
          <w:tcPr>
            <w:tcW w:w="567" w:type="dxa"/>
          </w:tcPr>
          <w:p w:rsidR="00930EA8" w:rsidRPr="00930EA8" w:rsidRDefault="00930EA8" w:rsidP="00930EA8">
            <w:pPr>
              <w:spacing w:line="240" w:lineRule="auto"/>
              <w:jc w:val="left"/>
              <w:rPr>
                <w:rStyle w:val="Hyperlink"/>
                <w:rtl/>
              </w:rPr>
            </w:pPr>
            <w:hyperlink w:anchor="hed275" w:tooltip="סימן ה: החלת הוראות על חברת חוץ ותאגידים אחר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hed275</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351א </w:t>
            </w:r>
          </w:p>
        </w:tc>
        <w:tc>
          <w:tcPr>
            <w:tcW w:w="5669" w:type="dxa"/>
          </w:tcPr>
          <w:p w:rsidR="00930EA8" w:rsidRPr="00930EA8" w:rsidRDefault="00930EA8" w:rsidP="00930EA8">
            <w:pPr>
              <w:spacing w:line="240" w:lineRule="auto"/>
              <w:jc w:val="left"/>
              <w:rPr>
                <w:rFonts w:cs="Frankruhel"/>
                <w:sz w:val="24"/>
                <w:rtl/>
              </w:rPr>
            </w:pPr>
            <w:r>
              <w:rPr>
                <w:sz w:val="24"/>
                <w:rtl/>
              </w:rPr>
              <w:t>החלת ההוראות על חברת חוץ ותאגידים אחרים</w:t>
            </w:r>
          </w:p>
        </w:tc>
        <w:tc>
          <w:tcPr>
            <w:tcW w:w="567" w:type="dxa"/>
          </w:tcPr>
          <w:p w:rsidR="00930EA8" w:rsidRPr="00930EA8" w:rsidRDefault="00930EA8" w:rsidP="00930EA8">
            <w:pPr>
              <w:spacing w:line="240" w:lineRule="auto"/>
              <w:jc w:val="left"/>
              <w:rPr>
                <w:rStyle w:val="Hyperlink"/>
                <w:rtl/>
              </w:rPr>
            </w:pPr>
            <w:hyperlink w:anchor="Seif517" w:tooltip="החלת ההוראות על חברת חוץ ותאגידים אחר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Seif517</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רביעי: סעדים, עיצום כספי ורישום חברה כחברה מפרה</w:t>
            </w:r>
          </w:p>
        </w:tc>
        <w:tc>
          <w:tcPr>
            <w:tcW w:w="567" w:type="dxa"/>
          </w:tcPr>
          <w:p w:rsidR="00930EA8" w:rsidRPr="00930EA8" w:rsidRDefault="00930EA8" w:rsidP="00930EA8">
            <w:pPr>
              <w:spacing w:line="240" w:lineRule="auto"/>
              <w:jc w:val="left"/>
              <w:rPr>
                <w:rStyle w:val="Hyperlink"/>
                <w:rtl/>
              </w:rPr>
            </w:pPr>
            <w:hyperlink w:anchor="med46" w:tooltip="פרק רביעי: סעדים, עיצום כספי ורישום חברה כחברה מפ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med46</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א': סעדים</w:t>
            </w:r>
          </w:p>
        </w:tc>
        <w:tc>
          <w:tcPr>
            <w:tcW w:w="567" w:type="dxa"/>
          </w:tcPr>
          <w:p w:rsidR="00930EA8" w:rsidRPr="00930EA8" w:rsidRDefault="00930EA8" w:rsidP="00930EA8">
            <w:pPr>
              <w:spacing w:line="240" w:lineRule="auto"/>
              <w:jc w:val="left"/>
              <w:rPr>
                <w:rStyle w:val="Hyperlink"/>
                <w:rtl/>
              </w:rPr>
            </w:pPr>
            <w:hyperlink w:anchor="hed276" w:tooltip="סימן א: סעד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hed276</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352 </w:t>
            </w:r>
          </w:p>
        </w:tc>
        <w:tc>
          <w:tcPr>
            <w:tcW w:w="5669" w:type="dxa"/>
          </w:tcPr>
          <w:p w:rsidR="00930EA8" w:rsidRPr="00930EA8" w:rsidRDefault="00930EA8" w:rsidP="00930EA8">
            <w:pPr>
              <w:spacing w:line="240" w:lineRule="auto"/>
              <w:jc w:val="left"/>
              <w:rPr>
                <w:rFonts w:cs="Frankruhel"/>
                <w:sz w:val="24"/>
                <w:rtl/>
              </w:rPr>
            </w:pPr>
            <w:r>
              <w:rPr>
                <w:sz w:val="24"/>
                <w:rtl/>
              </w:rPr>
              <w:t>סעדים</w:t>
            </w:r>
          </w:p>
        </w:tc>
        <w:tc>
          <w:tcPr>
            <w:tcW w:w="567" w:type="dxa"/>
          </w:tcPr>
          <w:p w:rsidR="00930EA8" w:rsidRPr="00930EA8" w:rsidRDefault="00930EA8" w:rsidP="00930EA8">
            <w:pPr>
              <w:spacing w:line="240" w:lineRule="auto"/>
              <w:jc w:val="left"/>
              <w:rPr>
                <w:rStyle w:val="Hyperlink"/>
                <w:rtl/>
              </w:rPr>
            </w:pPr>
            <w:hyperlink w:anchor="Seif330" w:tooltip="סעד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Seif330</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353 </w:t>
            </w:r>
          </w:p>
        </w:tc>
        <w:tc>
          <w:tcPr>
            <w:tcW w:w="5669" w:type="dxa"/>
          </w:tcPr>
          <w:p w:rsidR="00930EA8" w:rsidRPr="00930EA8" w:rsidRDefault="00930EA8" w:rsidP="00930EA8">
            <w:pPr>
              <w:spacing w:line="240" w:lineRule="auto"/>
              <w:jc w:val="left"/>
              <w:rPr>
                <w:rFonts w:cs="Frankruhel"/>
                <w:sz w:val="24"/>
                <w:rtl/>
              </w:rPr>
            </w:pPr>
            <w:r>
              <w:rPr>
                <w:sz w:val="24"/>
                <w:rtl/>
              </w:rPr>
              <w:t>הפרת חובות קיום מרשמים ודיווחים</w:t>
            </w:r>
          </w:p>
        </w:tc>
        <w:tc>
          <w:tcPr>
            <w:tcW w:w="567" w:type="dxa"/>
          </w:tcPr>
          <w:p w:rsidR="00930EA8" w:rsidRPr="00930EA8" w:rsidRDefault="00930EA8" w:rsidP="00930EA8">
            <w:pPr>
              <w:spacing w:line="240" w:lineRule="auto"/>
              <w:jc w:val="left"/>
              <w:rPr>
                <w:rStyle w:val="Hyperlink"/>
                <w:rtl/>
              </w:rPr>
            </w:pPr>
            <w:hyperlink w:anchor="Seif331" w:tooltip="הפרת חובות קיום מרשמים ודיווח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Seif331</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353א </w:t>
            </w:r>
          </w:p>
        </w:tc>
        <w:tc>
          <w:tcPr>
            <w:tcW w:w="5669" w:type="dxa"/>
          </w:tcPr>
          <w:p w:rsidR="00930EA8" w:rsidRPr="00930EA8" w:rsidRDefault="00930EA8" w:rsidP="00930EA8">
            <w:pPr>
              <w:spacing w:line="240" w:lineRule="auto"/>
              <w:jc w:val="left"/>
              <w:rPr>
                <w:rFonts w:cs="Frankruhel"/>
                <w:sz w:val="24"/>
                <w:rtl/>
              </w:rPr>
            </w:pPr>
            <w:r>
              <w:rPr>
                <w:sz w:val="24"/>
                <w:rtl/>
              </w:rPr>
              <w:t>ערובה להוצאות משפט</w:t>
            </w:r>
          </w:p>
        </w:tc>
        <w:tc>
          <w:tcPr>
            <w:tcW w:w="567" w:type="dxa"/>
          </w:tcPr>
          <w:p w:rsidR="00930EA8" w:rsidRPr="00930EA8" w:rsidRDefault="00930EA8" w:rsidP="00930EA8">
            <w:pPr>
              <w:spacing w:line="240" w:lineRule="auto"/>
              <w:jc w:val="left"/>
              <w:rPr>
                <w:rStyle w:val="Hyperlink"/>
                <w:rtl/>
              </w:rPr>
            </w:pPr>
            <w:hyperlink w:anchor="Seif365" w:tooltip="ערובה להוצאות משפט"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Seif365</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ב': הטלת עיצום כספי בידי הרשם</w:t>
            </w:r>
          </w:p>
        </w:tc>
        <w:tc>
          <w:tcPr>
            <w:tcW w:w="567" w:type="dxa"/>
          </w:tcPr>
          <w:p w:rsidR="00930EA8" w:rsidRPr="00930EA8" w:rsidRDefault="00930EA8" w:rsidP="00930EA8">
            <w:pPr>
              <w:spacing w:line="240" w:lineRule="auto"/>
              <w:jc w:val="left"/>
              <w:rPr>
                <w:rStyle w:val="Hyperlink"/>
                <w:rtl/>
              </w:rPr>
            </w:pPr>
            <w:hyperlink w:anchor="hed277" w:tooltip="סימן ב: הטלת עיצום כספי בידי הרש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hed277</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354 </w:t>
            </w:r>
          </w:p>
        </w:tc>
        <w:tc>
          <w:tcPr>
            <w:tcW w:w="5669" w:type="dxa"/>
          </w:tcPr>
          <w:p w:rsidR="00930EA8" w:rsidRPr="00930EA8" w:rsidRDefault="00930EA8" w:rsidP="00930EA8">
            <w:pPr>
              <w:spacing w:line="240" w:lineRule="auto"/>
              <w:jc w:val="left"/>
              <w:rPr>
                <w:rFonts w:cs="Frankruhel"/>
                <w:sz w:val="24"/>
                <w:rtl/>
              </w:rPr>
            </w:pPr>
            <w:r>
              <w:rPr>
                <w:sz w:val="24"/>
                <w:rtl/>
              </w:rPr>
              <w:t>עיצום כספי</w:t>
            </w:r>
          </w:p>
        </w:tc>
        <w:tc>
          <w:tcPr>
            <w:tcW w:w="567" w:type="dxa"/>
          </w:tcPr>
          <w:p w:rsidR="00930EA8" w:rsidRPr="00930EA8" w:rsidRDefault="00930EA8" w:rsidP="00930EA8">
            <w:pPr>
              <w:spacing w:line="240" w:lineRule="auto"/>
              <w:jc w:val="left"/>
              <w:rPr>
                <w:rStyle w:val="Hyperlink"/>
                <w:rtl/>
              </w:rPr>
            </w:pPr>
            <w:hyperlink w:anchor="Seif332" w:tooltip="עיצום כספ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Seif332</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355 </w:t>
            </w:r>
          </w:p>
        </w:tc>
        <w:tc>
          <w:tcPr>
            <w:tcW w:w="5669" w:type="dxa"/>
          </w:tcPr>
          <w:p w:rsidR="00930EA8" w:rsidRPr="00930EA8" w:rsidRDefault="00930EA8" w:rsidP="00930EA8">
            <w:pPr>
              <w:spacing w:line="240" w:lineRule="auto"/>
              <w:jc w:val="left"/>
              <w:rPr>
                <w:rFonts w:cs="Frankruhel"/>
                <w:sz w:val="24"/>
                <w:rtl/>
              </w:rPr>
            </w:pPr>
            <w:r>
              <w:rPr>
                <w:sz w:val="24"/>
                <w:rtl/>
              </w:rPr>
              <w:t>עדכון עיצום כספי</w:t>
            </w:r>
          </w:p>
        </w:tc>
        <w:tc>
          <w:tcPr>
            <w:tcW w:w="567" w:type="dxa"/>
          </w:tcPr>
          <w:p w:rsidR="00930EA8" w:rsidRPr="00930EA8" w:rsidRDefault="00930EA8" w:rsidP="00930EA8">
            <w:pPr>
              <w:spacing w:line="240" w:lineRule="auto"/>
              <w:jc w:val="left"/>
              <w:rPr>
                <w:rStyle w:val="Hyperlink"/>
                <w:rtl/>
              </w:rPr>
            </w:pPr>
            <w:hyperlink w:anchor="Seif333" w:tooltip="עדכון עיצום כספ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Seif333</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356 </w:t>
            </w:r>
          </w:p>
        </w:tc>
        <w:tc>
          <w:tcPr>
            <w:tcW w:w="5669" w:type="dxa"/>
          </w:tcPr>
          <w:p w:rsidR="00930EA8" w:rsidRPr="00930EA8" w:rsidRDefault="00930EA8" w:rsidP="00930EA8">
            <w:pPr>
              <w:spacing w:line="240" w:lineRule="auto"/>
              <w:jc w:val="left"/>
              <w:rPr>
                <w:rFonts w:cs="Frankruhel"/>
                <w:sz w:val="24"/>
                <w:rtl/>
              </w:rPr>
            </w:pPr>
            <w:r>
              <w:rPr>
                <w:sz w:val="24"/>
                <w:rtl/>
              </w:rPr>
              <w:t>דרישת עיצום כספי ותשלומו</w:t>
            </w:r>
          </w:p>
        </w:tc>
        <w:tc>
          <w:tcPr>
            <w:tcW w:w="567" w:type="dxa"/>
          </w:tcPr>
          <w:p w:rsidR="00930EA8" w:rsidRPr="00930EA8" w:rsidRDefault="00930EA8" w:rsidP="00930EA8">
            <w:pPr>
              <w:spacing w:line="240" w:lineRule="auto"/>
              <w:jc w:val="left"/>
              <w:rPr>
                <w:rStyle w:val="Hyperlink"/>
                <w:rtl/>
              </w:rPr>
            </w:pPr>
            <w:hyperlink w:anchor="Seif334" w:tooltip="דרישת עיצום כספי ותשלומו"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Seif334</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357 </w:t>
            </w:r>
          </w:p>
        </w:tc>
        <w:tc>
          <w:tcPr>
            <w:tcW w:w="5669" w:type="dxa"/>
          </w:tcPr>
          <w:p w:rsidR="00930EA8" w:rsidRPr="00930EA8" w:rsidRDefault="00930EA8" w:rsidP="00930EA8">
            <w:pPr>
              <w:spacing w:line="240" w:lineRule="auto"/>
              <w:jc w:val="left"/>
              <w:rPr>
                <w:rFonts w:cs="Frankruhel"/>
                <w:sz w:val="24"/>
                <w:rtl/>
              </w:rPr>
            </w:pPr>
            <w:r>
              <w:rPr>
                <w:sz w:val="24"/>
                <w:rtl/>
              </w:rPr>
              <w:t>הפרשי הצמדה וריבית</w:t>
            </w:r>
          </w:p>
        </w:tc>
        <w:tc>
          <w:tcPr>
            <w:tcW w:w="567" w:type="dxa"/>
          </w:tcPr>
          <w:p w:rsidR="00930EA8" w:rsidRPr="00930EA8" w:rsidRDefault="00930EA8" w:rsidP="00930EA8">
            <w:pPr>
              <w:spacing w:line="240" w:lineRule="auto"/>
              <w:jc w:val="left"/>
              <w:rPr>
                <w:rStyle w:val="Hyperlink"/>
                <w:rtl/>
              </w:rPr>
            </w:pPr>
            <w:hyperlink w:anchor="Seif335" w:tooltip="הפרשי הצמדה וריב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Seif335</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358 </w:t>
            </w:r>
          </w:p>
        </w:tc>
        <w:tc>
          <w:tcPr>
            <w:tcW w:w="5669" w:type="dxa"/>
          </w:tcPr>
          <w:p w:rsidR="00930EA8" w:rsidRPr="00930EA8" w:rsidRDefault="00930EA8" w:rsidP="00930EA8">
            <w:pPr>
              <w:spacing w:line="240" w:lineRule="auto"/>
              <w:jc w:val="left"/>
              <w:rPr>
                <w:rFonts w:cs="Frankruhel"/>
                <w:sz w:val="24"/>
                <w:rtl/>
              </w:rPr>
            </w:pPr>
            <w:r>
              <w:rPr>
                <w:sz w:val="24"/>
                <w:rtl/>
              </w:rPr>
              <w:t>גביה</w:t>
            </w:r>
          </w:p>
        </w:tc>
        <w:tc>
          <w:tcPr>
            <w:tcW w:w="567" w:type="dxa"/>
          </w:tcPr>
          <w:p w:rsidR="00930EA8" w:rsidRPr="00930EA8" w:rsidRDefault="00930EA8" w:rsidP="00930EA8">
            <w:pPr>
              <w:spacing w:line="240" w:lineRule="auto"/>
              <w:jc w:val="left"/>
              <w:rPr>
                <w:rStyle w:val="Hyperlink"/>
                <w:rtl/>
              </w:rPr>
            </w:pPr>
            <w:hyperlink w:anchor="Seif336" w:tooltip="גב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Seif336</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359 </w:t>
            </w:r>
          </w:p>
        </w:tc>
        <w:tc>
          <w:tcPr>
            <w:tcW w:w="5669" w:type="dxa"/>
          </w:tcPr>
          <w:p w:rsidR="00930EA8" w:rsidRPr="00930EA8" w:rsidRDefault="00930EA8" w:rsidP="00930EA8">
            <w:pPr>
              <w:spacing w:line="240" w:lineRule="auto"/>
              <w:jc w:val="left"/>
              <w:rPr>
                <w:rFonts w:cs="Frankruhel"/>
                <w:sz w:val="24"/>
                <w:rtl/>
              </w:rPr>
            </w:pPr>
            <w:r>
              <w:rPr>
                <w:sz w:val="24"/>
                <w:rtl/>
              </w:rPr>
              <w:t>ערעור</w:t>
            </w:r>
          </w:p>
        </w:tc>
        <w:tc>
          <w:tcPr>
            <w:tcW w:w="567" w:type="dxa"/>
          </w:tcPr>
          <w:p w:rsidR="00930EA8" w:rsidRPr="00930EA8" w:rsidRDefault="00930EA8" w:rsidP="00930EA8">
            <w:pPr>
              <w:spacing w:line="240" w:lineRule="auto"/>
              <w:jc w:val="left"/>
              <w:rPr>
                <w:rStyle w:val="Hyperlink"/>
                <w:rtl/>
              </w:rPr>
            </w:pPr>
            <w:hyperlink w:anchor="Seif337" w:tooltip="ערע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Seif337</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360 </w:t>
            </w:r>
          </w:p>
        </w:tc>
        <w:tc>
          <w:tcPr>
            <w:tcW w:w="5669" w:type="dxa"/>
          </w:tcPr>
          <w:p w:rsidR="00930EA8" w:rsidRPr="00930EA8" w:rsidRDefault="00930EA8" w:rsidP="00930EA8">
            <w:pPr>
              <w:spacing w:line="240" w:lineRule="auto"/>
              <w:jc w:val="left"/>
              <w:rPr>
                <w:rFonts w:cs="Frankruhel"/>
                <w:sz w:val="24"/>
                <w:rtl/>
              </w:rPr>
            </w:pPr>
            <w:r>
              <w:rPr>
                <w:sz w:val="24"/>
                <w:rtl/>
              </w:rPr>
              <w:t>גביה מדירקטור</w:t>
            </w:r>
          </w:p>
        </w:tc>
        <w:tc>
          <w:tcPr>
            <w:tcW w:w="567" w:type="dxa"/>
          </w:tcPr>
          <w:p w:rsidR="00930EA8" w:rsidRPr="00930EA8" w:rsidRDefault="00930EA8" w:rsidP="00930EA8">
            <w:pPr>
              <w:spacing w:line="240" w:lineRule="auto"/>
              <w:jc w:val="left"/>
              <w:rPr>
                <w:rStyle w:val="Hyperlink"/>
                <w:rtl/>
              </w:rPr>
            </w:pPr>
            <w:hyperlink w:anchor="Seif338" w:tooltip="גביה מדירקט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Seif338</w:instrText>
            </w:r>
            <w:r>
              <w:rPr>
                <w:sz w:val="24"/>
                <w:rtl/>
              </w:rPr>
              <w:instrText xml:space="preserve"> </w:instrText>
            </w:r>
            <w:r>
              <w:rPr>
                <w:rFonts w:cs="Frankruhel"/>
                <w:sz w:val="24"/>
                <w:rtl/>
              </w:rPr>
              <w:fldChar w:fldCharType="separate"/>
            </w:r>
            <w:r>
              <w:rPr>
                <w:noProof/>
                <w:sz w:val="24"/>
                <w:rtl/>
              </w:rPr>
              <w:t>109</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361 </w:t>
            </w:r>
          </w:p>
        </w:tc>
        <w:tc>
          <w:tcPr>
            <w:tcW w:w="5669" w:type="dxa"/>
          </w:tcPr>
          <w:p w:rsidR="00930EA8" w:rsidRPr="00930EA8" w:rsidRDefault="00930EA8" w:rsidP="00930EA8">
            <w:pPr>
              <w:spacing w:line="240" w:lineRule="auto"/>
              <w:jc w:val="left"/>
              <w:rPr>
                <w:rFonts w:cs="Frankruhel"/>
                <w:sz w:val="24"/>
                <w:rtl/>
              </w:rPr>
            </w:pPr>
            <w:r>
              <w:rPr>
                <w:sz w:val="24"/>
                <w:rtl/>
              </w:rPr>
              <w:t>שמירת אחריות פלילית</w:t>
            </w:r>
          </w:p>
        </w:tc>
        <w:tc>
          <w:tcPr>
            <w:tcW w:w="567" w:type="dxa"/>
          </w:tcPr>
          <w:p w:rsidR="00930EA8" w:rsidRPr="00930EA8" w:rsidRDefault="00930EA8" w:rsidP="00930EA8">
            <w:pPr>
              <w:spacing w:line="240" w:lineRule="auto"/>
              <w:jc w:val="left"/>
              <w:rPr>
                <w:rStyle w:val="Hyperlink"/>
                <w:rtl/>
              </w:rPr>
            </w:pPr>
            <w:hyperlink w:anchor="Seif339" w:tooltip="שמירת אחריות פליל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Seif339</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362 </w:t>
            </w:r>
          </w:p>
        </w:tc>
        <w:tc>
          <w:tcPr>
            <w:tcW w:w="5669" w:type="dxa"/>
          </w:tcPr>
          <w:p w:rsidR="00930EA8" w:rsidRPr="00930EA8" w:rsidRDefault="00930EA8" w:rsidP="00930EA8">
            <w:pPr>
              <w:spacing w:line="240" w:lineRule="auto"/>
              <w:jc w:val="left"/>
              <w:rPr>
                <w:rFonts w:cs="Frankruhel"/>
                <w:sz w:val="24"/>
                <w:rtl/>
              </w:rPr>
            </w:pPr>
            <w:r>
              <w:rPr>
                <w:sz w:val="24"/>
                <w:rtl/>
              </w:rPr>
              <w:t>פירוק לבקשת הרשם</w:t>
            </w:r>
          </w:p>
        </w:tc>
        <w:tc>
          <w:tcPr>
            <w:tcW w:w="567" w:type="dxa"/>
          </w:tcPr>
          <w:p w:rsidR="00930EA8" w:rsidRPr="00930EA8" w:rsidRDefault="00930EA8" w:rsidP="00930EA8">
            <w:pPr>
              <w:spacing w:line="240" w:lineRule="auto"/>
              <w:jc w:val="left"/>
              <w:rPr>
                <w:rStyle w:val="Hyperlink"/>
                <w:rtl/>
              </w:rPr>
            </w:pPr>
            <w:hyperlink w:anchor="Seif340" w:tooltip="פירוק לבקשת הרש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Seif340</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ג': רישום חברה כחברה מפרה</w:t>
            </w:r>
          </w:p>
        </w:tc>
        <w:tc>
          <w:tcPr>
            <w:tcW w:w="567" w:type="dxa"/>
          </w:tcPr>
          <w:p w:rsidR="00930EA8" w:rsidRPr="00930EA8" w:rsidRDefault="00930EA8" w:rsidP="00930EA8">
            <w:pPr>
              <w:spacing w:line="240" w:lineRule="auto"/>
              <w:jc w:val="left"/>
              <w:rPr>
                <w:rStyle w:val="Hyperlink"/>
                <w:rtl/>
              </w:rPr>
            </w:pPr>
            <w:hyperlink w:anchor="hed278" w:tooltip="סימן ג: רישום חברה כחברה מפ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hed278</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362א </w:t>
            </w:r>
          </w:p>
        </w:tc>
        <w:tc>
          <w:tcPr>
            <w:tcW w:w="5669" w:type="dxa"/>
          </w:tcPr>
          <w:p w:rsidR="00930EA8" w:rsidRPr="00930EA8" w:rsidRDefault="00930EA8" w:rsidP="00930EA8">
            <w:pPr>
              <w:spacing w:line="240" w:lineRule="auto"/>
              <w:jc w:val="left"/>
              <w:rPr>
                <w:rFonts w:cs="Frankruhel"/>
                <w:sz w:val="24"/>
                <w:rtl/>
              </w:rPr>
            </w:pPr>
            <w:r>
              <w:rPr>
                <w:sz w:val="24"/>
                <w:rtl/>
              </w:rPr>
              <w:t>רישום חברה כחברה מפרה</w:t>
            </w:r>
          </w:p>
        </w:tc>
        <w:tc>
          <w:tcPr>
            <w:tcW w:w="567" w:type="dxa"/>
          </w:tcPr>
          <w:p w:rsidR="00930EA8" w:rsidRPr="00930EA8" w:rsidRDefault="00930EA8" w:rsidP="00930EA8">
            <w:pPr>
              <w:spacing w:line="240" w:lineRule="auto"/>
              <w:jc w:val="left"/>
              <w:rPr>
                <w:rStyle w:val="Hyperlink"/>
                <w:rtl/>
              </w:rPr>
            </w:pPr>
            <w:hyperlink w:anchor="Seif404" w:tooltip="רישום חברה כחברה מפר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Seif404</w:instrText>
            </w:r>
            <w:r>
              <w:rPr>
                <w:sz w:val="24"/>
                <w:rtl/>
              </w:rPr>
              <w:instrText xml:space="preserve"> </w:instrText>
            </w:r>
            <w:r>
              <w:rPr>
                <w:rFonts w:cs="Frankruhel"/>
                <w:sz w:val="24"/>
                <w:rtl/>
              </w:rPr>
              <w:fldChar w:fldCharType="separate"/>
            </w:r>
            <w:r>
              <w:rPr>
                <w:noProof/>
                <w:sz w:val="24"/>
                <w:rtl/>
              </w:rPr>
              <w:t>110</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363 </w:t>
            </w:r>
          </w:p>
        </w:tc>
        <w:tc>
          <w:tcPr>
            <w:tcW w:w="5669" w:type="dxa"/>
          </w:tcPr>
          <w:p w:rsidR="00930EA8" w:rsidRPr="00930EA8" w:rsidRDefault="00930EA8" w:rsidP="00930EA8">
            <w:pPr>
              <w:spacing w:line="240" w:lineRule="auto"/>
              <w:jc w:val="left"/>
              <w:rPr>
                <w:rFonts w:cs="Frankruhel"/>
                <w:sz w:val="24"/>
                <w:rtl/>
              </w:rPr>
            </w:pPr>
            <w:r>
              <w:rPr>
                <w:sz w:val="24"/>
                <w:rtl/>
              </w:rPr>
              <w:t>תקנות</w:t>
            </w:r>
          </w:p>
        </w:tc>
        <w:tc>
          <w:tcPr>
            <w:tcW w:w="567" w:type="dxa"/>
          </w:tcPr>
          <w:p w:rsidR="00930EA8" w:rsidRPr="00930EA8" w:rsidRDefault="00930EA8" w:rsidP="00930EA8">
            <w:pPr>
              <w:spacing w:line="240" w:lineRule="auto"/>
              <w:jc w:val="left"/>
              <w:rPr>
                <w:rStyle w:val="Hyperlink"/>
                <w:rtl/>
              </w:rPr>
            </w:pPr>
            <w:hyperlink w:anchor="Seif341" w:tooltip="תק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Seif341</w:instrText>
            </w:r>
            <w:r>
              <w:rPr>
                <w:sz w:val="24"/>
                <w:rtl/>
              </w:rPr>
              <w:instrText xml:space="preserve"> </w:instrText>
            </w:r>
            <w:r>
              <w:rPr>
                <w:rFonts w:cs="Frankruhel"/>
                <w:sz w:val="24"/>
                <w:rtl/>
              </w:rPr>
              <w:fldChar w:fldCharType="separate"/>
            </w:r>
            <w:r>
              <w:rPr>
                <w:noProof/>
                <w:sz w:val="24"/>
                <w:rtl/>
              </w:rPr>
              <w:t>111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סימן ד': הטלת עיצום כספי בידי רשות ניירות ערך</w:t>
            </w:r>
          </w:p>
        </w:tc>
        <w:tc>
          <w:tcPr>
            <w:tcW w:w="567" w:type="dxa"/>
          </w:tcPr>
          <w:p w:rsidR="00930EA8" w:rsidRPr="00930EA8" w:rsidRDefault="00930EA8" w:rsidP="00930EA8">
            <w:pPr>
              <w:spacing w:line="240" w:lineRule="auto"/>
              <w:jc w:val="left"/>
              <w:rPr>
                <w:rStyle w:val="Hyperlink"/>
                <w:rtl/>
              </w:rPr>
            </w:pPr>
            <w:hyperlink w:anchor="hed279" w:tooltip="סימן ד: הטלת עיצום כספי בידי רשות ניירות ערך"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hed279</w:instrText>
            </w:r>
            <w:r>
              <w:rPr>
                <w:sz w:val="24"/>
                <w:rtl/>
              </w:rPr>
              <w:instrText xml:space="preserve"> </w:instrText>
            </w:r>
            <w:r>
              <w:rPr>
                <w:rFonts w:cs="Frankruhel"/>
                <w:sz w:val="24"/>
                <w:rtl/>
              </w:rPr>
              <w:fldChar w:fldCharType="separate"/>
            </w:r>
            <w:r>
              <w:rPr>
                <w:noProof/>
                <w:sz w:val="24"/>
                <w:rtl/>
              </w:rPr>
              <w:t>111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363א </w:t>
            </w:r>
          </w:p>
        </w:tc>
        <w:tc>
          <w:tcPr>
            <w:tcW w:w="5669" w:type="dxa"/>
          </w:tcPr>
          <w:p w:rsidR="00930EA8" w:rsidRPr="00930EA8" w:rsidRDefault="00930EA8" w:rsidP="00930EA8">
            <w:pPr>
              <w:spacing w:line="240" w:lineRule="auto"/>
              <w:jc w:val="left"/>
              <w:rPr>
                <w:rFonts w:cs="Frankruhel"/>
                <w:sz w:val="24"/>
                <w:rtl/>
              </w:rPr>
            </w:pPr>
            <w:r>
              <w:rPr>
                <w:sz w:val="24"/>
                <w:rtl/>
              </w:rPr>
              <w:t>הטלת עיצום כספי בידי רשות ניירות ערך</w:t>
            </w:r>
          </w:p>
        </w:tc>
        <w:tc>
          <w:tcPr>
            <w:tcW w:w="567" w:type="dxa"/>
          </w:tcPr>
          <w:p w:rsidR="00930EA8" w:rsidRPr="00930EA8" w:rsidRDefault="00930EA8" w:rsidP="00930EA8">
            <w:pPr>
              <w:spacing w:line="240" w:lineRule="auto"/>
              <w:jc w:val="left"/>
              <w:rPr>
                <w:rStyle w:val="Hyperlink"/>
                <w:rtl/>
              </w:rPr>
            </w:pPr>
            <w:hyperlink w:anchor="Seif413" w:tooltip="הטלת עיצום כספי בידי רשות ניירות ערך"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Seif413</w:instrText>
            </w:r>
            <w:r>
              <w:rPr>
                <w:sz w:val="24"/>
                <w:rtl/>
              </w:rPr>
              <w:instrText xml:space="preserve"> </w:instrText>
            </w:r>
            <w:r>
              <w:rPr>
                <w:rFonts w:cs="Frankruhel"/>
                <w:sz w:val="24"/>
                <w:rtl/>
              </w:rPr>
              <w:fldChar w:fldCharType="separate"/>
            </w:r>
            <w:r>
              <w:rPr>
                <w:noProof/>
                <w:sz w:val="24"/>
                <w:rtl/>
              </w:rPr>
              <w:t>111</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363ב </w:t>
            </w:r>
          </w:p>
        </w:tc>
        <w:tc>
          <w:tcPr>
            <w:tcW w:w="5669" w:type="dxa"/>
          </w:tcPr>
          <w:p w:rsidR="00930EA8" w:rsidRPr="00930EA8" w:rsidRDefault="00930EA8" w:rsidP="00930EA8">
            <w:pPr>
              <w:spacing w:line="240" w:lineRule="auto"/>
              <w:jc w:val="left"/>
              <w:rPr>
                <w:rFonts w:cs="Frankruhel"/>
                <w:sz w:val="24"/>
                <w:rtl/>
              </w:rPr>
            </w:pPr>
            <w:r>
              <w:rPr>
                <w:sz w:val="24"/>
                <w:rtl/>
              </w:rPr>
              <w:t>הפרה נמשכת והפרה חוזרת</w:t>
            </w:r>
          </w:p>
        </w:tc>
        <w:tc>
          <w:tcPr>
            <w:tcW w:w="567" w:type="dxa"/>
          </w:tcPr>
          <w:p w:rsidR="00930EA8" w:rsidRPr="00930EA8" w:rsidRDefault="00930EA8" w:rsidP="00930EA8">
            <w:pPr>
              <w:spacing w:line="240" w:lineRule="auto"/>
              <w:jc w:val="left"/>
              <w:rPr>
                <w:rStyle w:val="Hyperlink"/>
                <w:rtl/>
              </w:rPr>
            </w:pPr>
            <w:hyperlink w:anchor="Seif414" w:tooltip="הפרה נמשכת והפרה חוזר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Seif414</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363ג </w:t>
            </w:r>
          </w:p>
        </w:tc>
        <w:tc>
          <w:tcPr>
            <w:tcW w:w="5669" w:type="dxa"/>
          </w:tcPr>
          <w:p w:rsidR="00930EA8" w:rsidRPr="00930EA8" w:rsidRDefault="00930EA8" w:rsidP="00930EA8">
            <w:pPr>
              <w:spacing w:line="240" w:lineRule="auto"/>
              <w:jc w:val="left"/>
              <w:rPr>
                <w:rFonts w:cs="Frankruhel"/>
                <w:sz w:val="24"/>
                <w:rtl/>
              </w:rPr>
            </w:pPr>
            <w:r>
              <w:rPr>
                <w:sz w:val="24"/>
                <w:rtl/>
              </w:rPr>
              <w:t>תחולת הוראות מחוק ניירות ערך</w:t>
            </w:r>
          </w:p>
        </w:tc>
        <w:tc>
          <w:tcPr>
            <w:tcW w:w="567" w:type="dxa"/>
          </w:tcPr>
          <w:p w:rsidR="00930EA8" w:rsidRPr="00930EA8" w:rsidRDefault="00930EA8" w:rsidP="00930EA8">
            <w:pPr>
              <w:spacing w:line="240" w:lineRule="auto"/>
              <w:jc w:val="left"/>
              <w:rPr>
                <w:rStyle w:val="Hyperlink"/>
                <w:rtl/>
              </w:rPr>
            </w:pPr>
            <w:hyperlink w:anchor="Seif415" w:tooltip="תחולת הוראות מחוק ניירות ערך"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Seif415</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חמישי: חברה ציבורית או חברת איגרות חוב שמניותיה  או שאיגרות החוב שלה נסחרות מחוץ לישראל</w:t>
            </w:r>
          </w:p>
        </w:tc>
        <w:tc>
          <w:tcPr>
            <w:tcW w:w="567" w:type="dxa"/>
          </w:tcPr>
          <w:p w:rsidR="00930EA8" w:rsidRPr="00930EA8" w:rsidRDefault="00930EA8" w:rsidP="00930EA8">
            <w:pPr>
              <w:spacing w:line="240" w:lineRule="auto"/>
              <w:jc w:val="left"/>
              <w:rPr>
                <w:rStyle w:val="Hyperlink"/>
                <w:rtl/>
              </w:rPr>
            </w:pPr>
            <w:hyperlink w:anchor="med47" w:tooltip="פרק חמישי: חברה ציבורית או חברת איגרות חוב שמניותיה  או שאיגרות החוב שלה נסחרות מחוץ לישראל"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med47</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364 </w:t>
            </w:r>
          </w:p>
        </w:tc>
        <w:tc>
          <w:tcPr>
            <w:tcW w:w="5669" w:type="dxa"/>
          </w:tcPr>
          <w:p w:rsidR="00930EA8" w:rsidRPr="00930EA8" w:rsidRDefault="00930EA8" w:rsidP="00930EA8">
            <w:pPr>
              <w:spacing w:line="240" w:lineRule="auto"/>
              <w:jc w:val="left"/>
              <w:rPr>
                <w:rFonts w:cs="Frankruhel"/>
                <w:sz w:val="24"/>
                <w:rtl/>
              </w:rPr>
            </w:pPr>
            <w:r>
              <w:rPr>
                <w:sz w:val="24"/>
                <w:rtl/>
              </w:rPr>
              <w:t>הגבלת תחולה</w:t>
            </w:r>
          </w:p>
        </w:tc>
        <w:tc>
          <w:tcPr>
            <w:tcW w:w="567" w:type="dxa"/>
          </w:tcPr>
          <w:p w:rsidR="00930EA8" w:rsidRPr="00930EA8" w:rsidRDefault="00930EA8" w:rsidP="00930EA8">
            <w:pPr>
              <w:spacing w:line="240" w:lineRule="auto"/>
              <w:jc w:val="left"/>
              <w:rPr>
                <w:rStyle w:val="Hyperlink"/>
                <w:rtl/>
              </w:rPr>
            </w:pPr>
            <w:hyperlink w:anchor="Seif342" w:tooltip="הגבלת תחול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Seif342</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365 </w:t>
            </w:r>
          </w:p>
        </w:tc>
        <w:tc>
          <w:tcPr>
            <w:tcW w:w="5669" w:type="dxa"/>
          </w:tcPr>
          <w:p w:rsidR="00930EA8" w:rsidRPr="00930EA8" w:rsidRDefault="00930EA8" w:rsidP="00930EA8">
            <w:pPr>
              <w:spacing w:line="240" w:lineRule="auto"/>
              <w:jc w:val="left"/>
              <w:rPr>
                <w:rFonts w:cs="Frankruhel"/>
                <w:sz w:val="24"/>
                <w:rtl/>
              </w:rPr>
            </w:pPr>
            <w:r>
              <w:rPr>
                <w:sz w:val="24"/>
                <w:rtl/>
              </w:rPr>
              <w:t>חובות דיווח</w:t>
            </w:r>
          </w:p>
        </w:tc>
        <w:tc>
          <w:tcPr>
            <w:tcW w:w="567" w:type="dxa"/>
          </w:tcPr>
          <w:p w:rsidR="00930EA8" w:rsidRPr="00930EA8" w:rsidRDefault="00930EA8" w:rsidP="00930EA8">
            <w:pPr>
              <w:spacing w:line="240" w:lineRule="auto"/>
              <w:jc w:val="left"/>
              <w:rPr>
                <w:rStyle w:val="Hyperlink"/>
                <w:rtl/>
              </w:rPr>
            </w:pPr>
            <w:hyperlink w:anchor="Seif343" w:tooltip="חובות דיווח"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Seif343</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חמישי א': הגבלת תחולה על חברות איגרות חוב</w:t>
            </w:r>
          </w:p>
        </w:tc>
        <w:tc>
          <w:tcPr>
            <w:tcW w:w="567" w:type="dxa"/>
          </w:tcPr>
          <w:p w:rsidR="00930EA8" w:rsidRPr="00930EA8" w:rsidRDefault="00930EA8" w:rsidP="00930EA8">
            <w:pPr>
              <w:spacing w:line="240" w:lineRule="auto"/>
              <w:jc w:val="left"/>
              <w:rPr>
                <w:rStyle w:val="Hyperlink"/>
                <w:rtl/>
              </w:rPr>
            </w:pPr>
            <w:hyperlink w:anchor="med48" w:tooltip="פרק חמישי א: הגבלת תחולה על חברות איגרות חוב"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med48</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365א </w:t>
            </w:r>
          </w:p>
        </w:tc>
        <w:tc>
          <w:tcPr>
            <w:tcW w:w="5669" w:type="dxa"/>
          </w:tcPr>
          <w:p w:rsidR="00930EA8" w:rsidRPr="00930EA8" w:rsidRDefault="00930EA8" w:rsidP="00930EA8">
            <w:pPr>
              <w:spacing w:line="240" w:lineRule="auto"/>
              <w:jc w:val="left"/>
              <w:rPr>
                <w:rFonts w:cs="Frankruhel"/>
                <w:sz w:val="24"/>
                <w:rtl/>
              </w:rPr>
            </w:pPr>
            <w:r>
              <w:rPr>
                <w:sz w:val="24"/>
                <w:rtl/>
              </w:rPr>
              <w:t>הגבלת תחולה</w:t>
            </w:r>
          </w:p>
        </w:tc>
        <w:tc>
          <w:tcPr>
            <w:tcW w:w="567" w:type="dxa"/>
          </w:tcPr>
          <w:p w:rsidR="00930EA8" w:rsidRPr="00930EA8" w:rsidRDefault="00930EA8" w:rsidP="00930EA8">
            <w:pPr>
              <w:spacing w:line="240" w:lineRule="auto"/>
              <w:jc w:val="left"/>
              <w:rPr>
                <w:rStyle w:val="Hyperlink"/>
                <w:rtl/>
              </w:rPr>
            </w:pPr>
            <w:hyperlink w:anchor="Seif423" w:tooltip="הגבלת תחול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Seif423</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פרק שישי: תקנות</w:t>
            </w:r>
          </w:p>
        </w:tc>
        <w:tc>
          <w:tcPr>
            <w:tcW w:w="567" w:type="dxa"/>
          </w:tcPr>
          <w:p w:rsidR="00930EA8" w:rsidRPr="00930EA8" w:rsidRDefault="00930EA8" w:rsidP="00930EA8">
            <w:pPr>
              <w:spacing w:line="240" w:lineRule="auto"/>
              <w:jc w:val="left"/>
              <w:rPr>
                <w:rStyle w:val="Hyperlink"/>
                <w:rtl/>
              </w:rPr>
            </w:pPr>
            <w:hyperlink w:anchor="med49" w:tooltip="פרק שישי: תק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med49</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366 </w:t>
            </w:r>
          </w:p>
        </w:tc>
        <w:tc>
          <w:tcPr>
            <w:tcW w:w="5669" w:type="dxa"/>
          </w:tcPr>
          <w:p w:rsidR="00930EA8" w:rsidRPr="00930EA8" w:rsidRDefault="00930EA8" w:rsidP="00930EA8">
            <w:pPr>
              <w:spacing w:line="240" w:lineRule="auto"/>
              <w:jc w:val="left"/>
              <w:rPr>
                <w:rFonts w:cs="Frankruhel"/>
                <w:sz w:val="24"/>
                <w:rtl/>
              </w:rPr>
            </w:pPr>
            <w:r>
              <w:rPr>
                <w:sz w:val="24"/>
                <w:rtl/>
              </w:rPr>
              <w:t>ביצוע ותקנות</w:t>
            </w:r>
          </w:p>
        </w:tc>
        <w:tc>
          <w:tcPr>
            <w:tcW w:w="567" w:type="dxa"/>
          </w:tcPr>
          <w:p w:rsidR="00930EA8" w:rsidRPr="00930EA8" w:rsidRDefault="00930EA8" w:rsidP="00930EA8">
            <w:pPr>
              <w:spacing w:line="240" w:lineRule="auto"/>
              <w:jc w:val="left"/>
              <w:rPr>
                <w:rStyle w:val="Hyperlink"/>
                <w:rtl/>
              </w:rPr>
            </w:pPr>
            <w:hyperlink w:anchor="Seif344" w:tooltip="ביצוע ותקנ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Seif344</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חלק עשירי: ביטול, הוראות מעבר, תחולה ותחילה</w:t>
            </w:r>
          </w:p>
        </w:tc>
        <w:tc>
          <w:tcPr>
            <w:tcW w:w="567" w:type="dxa"/>
          </w:tcPr>
          <w:p w:rsidR="00930EA8" w:rsidRPr="00930EA8" w:rsidRDefault="00930EA8" w:rsidP="00930EA8">
            <w:pPr>
              <w:spacing w:line="240" w:lineRule="auto"/>
              <w:jc w:val="left"/>
              <w:rPr>
                <w:rStyle w:val="Hyperlink"/>
                <w:rtl/>
              </w:rPr>
            </w:pPr>
            <w:hyperlink w:anchor="med50" w:tooltip="חלק עשירי: ביטול, הוראות מעבר, תחולה ותחיל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med50</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367 </w:t>
            </w:r>
          </w:p>
        </w:tc>
        <w:tc>
          <w:tcPr>
            <w:tcW w:w="5669" w:type="dxa"/>
          </w:tcPr>
          <w:p w:rsidR="00930EA8" w:rsidRPr="00930EA8" w:rsidRDefault="00930EA8" w:rsidP="00930EA8">
            <w:pPr>
              <w:spacing w:line="240" w:lineRule="auto"/>
              <w:jc w:val="left"/>
              <w:rPr>
                <w:rFonts w:cs="Frankruhel"/>
                <w:sz w:val="24"/>
                <w:rtl/>
              </w:rPr>
            </w:pPr>
            <w:r>
              <w:rPr>
                <w:sz w:val="24"/>
                <w:rtl/>
              </w:rPr>
              <w:t>ביטול פקודת החברות</w:t>
            </w:r>
          </w:p>
        </w:tc>
        <w:tc>
          <w:tcPr>
            <w:tcW w:w="567" w:type="dxa"/>
          </w:tcPr>
          <w:p w:rsidR="00930EA8" w:rsidRPr="00930EA8" w:rsidRDefault="00930EA8" w:rsidP="00930EA8">
            <w:pPr>
              <w:spacing w:line="240" w:lineRule="auto"/>
              <w:jc w:val="left"/>
              <w:rPr>
                <w:rStyle w:val="Hyperlink"/>
                <w:rtl/>
              </w:rPr>
            </w:pPr>
            <w:hyperlink w:anchor="Seif345" w:tooltip="ביטול פקודת החב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Seif345</w:instrText>
            </w:r>
            <w:r>
              <w:rPr>
                <w:sz w:val="24"/>
                <w:rtl/>
              </w:rPr>
              <w:instrText xml:space="preserve"> </w:instrText>
            </w:r>
            <w:r>
              <w:rPr>
                <w:rFonts w:cs="Frankruhel"/>
                <w:sz w:val="24"/>
                <w:rtl/>
              </w:rPr>
              <w:fldChar w:fldCharType="separate"/>
            </w:r>
            <w:r>
              <w:rPr>
                <w:noProof/>
                <w:sz w:val="24"/>
                <w:rtl/>
              </w:rPr>
              <w:t>112</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368 </w:t>
            </w:r>
          </w:p>
        </w:tc>
        <w:tc>
          <w:tcPr>
            <w:tcW w:w="5669" w:type="dxa"/>
          </w:tcPr>
          <w:p w:rsidR="00930EA8" w:rsidRPr="00930EA8" w:rsidRDefault="00930EA8" w:rsidP="00930EA8">
            <w:pPr>
              <w:spacing w:line="240" w:lineRule="auto"/>
              <w:jc w:val="left"/>
              <w:rPr>
                <w:rFonts w:cs="Frankruhel"/>
                <w:sz w:val="24"/>
                <w:rtl/>
              </w:rPr>
            </w:pPr>
            <w:r>
              <w:rPr>
                <w:sz w:val="24"/>
                <w:rtl/>
              </w:rPr>
              <w:t>הוראת מעבר לגבי תחולת הוראות בתקנון המצוי</w:t>
            </w:r>
          </w:p>
        </w:tc>
        <w:tc>
          <w:tcPr>
            <w:tcW w:w="567" w:type="dxa"/>
          </w:tcPr>
          <w:p w:rsidR="00930EA8" w:rsidRPr="00930EA8" w:rsidRDefault="00930EA8" w:rsidP="00930EA8">
            <w:pPr>
              <w:spacing w:line="240" w:lineRule="auto"/>
              <w:jc w:val="left"/>
              <w:rPr>
                <w:rStyle w:val="Hyperlink"/>
                <w:rtl/>
              </w:rPr>
            </w:pPr>
            <w:hyperlink w:anchor="Seif346" w:tooltip="הוראת מעבר לגבי תחולת הוראות בתקנון המצו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Seif346</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369 </w:t>
            </w:r>
          </w:p>
        </w:tc>
        <w:tc>
          <w:tcPr>
            <w:tcW w:w="5669" w:type="dxa"/>
          </w:tcPr>
          <w:p w:rsidR="00930EA8" w:rsidRPr="00930EA8" w:rsidRDefault="00930EA8" w:rsidP="00930EA8">
            <w:pPr>
              <w:spacing w:line="240" w:lineRule="auto"/>
              <w:jc w:val="left"/>
              <w:rPr>
                <w:rFonts w:cs="Frankruhel"/>
                <w:sz w:val="24"/>
                <w:rtl/>
              </w:rPr>
            </w:pPr>
            <w:r>
              <w:rPr>
                <w:sz w:val="24"/>
                <w:rtl/>
              </w:rPr>
              <w:t>הוראת מעבר לענין מניות חברה אם בבעלות חברה בת</w:t>
            </w:r>
          </w:p>
        </w:tc>
        <w:tc>
          <w:tcPr>
            <w:tcW w:w="567" w:type="dxa"/>
          </w:tcPr>
          <w:p w:rsidR="00930EA8" w:rsidRPr="00930EA8" w:rsidRDefault="00930EA8" w:rsidP="00930EA8">
            <w:pPr>
              <w:spacing w:line="240" w:lineRule="auto"/>
              <w:jc w:val="left"/>
              <w:rPr>
                <w:rStyle w:val="Hyperlink"/>
                <w:rtl/>
              </w:rPr>
            </w:pPr>
            <w:hyperlink w:anchor="Seif347" w:tooltip="הוראת מעבר לענין מניות חברה אם בבעלות חברה ב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Seif347</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370 </w:t>
            </w:r>
          </w:p>
        </w:tc>
        <w:tc>
          <w:tcPr>
            <w:tcW w:w="5669" w:type="dxa"/>
          </w:tcPr>
          <w:p w:rsidR="00930EA8" w:rsidRPr="00930EA8" w:rsidRDefault="00930EA8" w:rsidP="00930EA8">
            <w:pPr>
              <w:spacing w:line="240" w:lineRule="auto"/>
              <w:jc w:val="left"/>
              <w:rPr>
                <w:rFonts w:cs="Frankruhel"/>
                <w:sz w:val="24"/>
                <w:rtl/>
              </w:rPr>
            </w:pPr>
            <w:r>
              <w:rPr>
                <w:sz w:val="24"/>
                <w:rtl/>
              </w:rPr>
              <w:t>תחולה על חברה מוגבלת בערבות</w:t>
            </w:r>
          </w:p>
        </w:tc>
        <w:tc>
          <w:tcPr>
            <w:tcW w:w="567" w:type="dxa"/>
          </w:tcPr>
          <w:p w:rsidR="00930EA8" w:rsidRPr="00930EA8" w:rsidRDefault="00930EA8" w:rsidP="00930EA8">
            <w:pPr>
              <w:spacing w:line="240" w:lineRule="auto"/>
              <w:jc w:val="left"/>
              <w:rPr>
                <w:rStyle w:val="Hyperlink"/>
                <w:rtl/>
              </w:rPr>
            </w:pPr>
            <w:hyperlink w:anchor="Seif348" w:tooltip="תחולה על חברה מוגבלת בערב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Seif348</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371 </w:t>
            </w:r>
          </w:p>
        </w:tc>
        <w:tc>
          <w:tcPr>
            <w:tcW w:w="5669" w:type="dxa"/>
          </w:tcPr>
          <w:p w:rsidR="00930EA8" w:rsidRPr="00930EA8" w:rsidRDefault="00930EA8" w:rsidP="00930EA8">
            <w:pPr>
              <w:spacing w:line="240" w:lineRule="auto"/>
              <w:jc w:val="left"/>
              <w:rPr>
                <w:rFonts w:cs="Frankruhel"/>
                <w:sz w:val="24"/>
                <w:rtl/>
              </w:rPr>
            </w:pPr>
            <w:r>
              <w:rPr>
                <w:sz w:val="24"/>
                <w:rtl/>
              </w:rPr>
              <w:t>הוראת מעבר לענין מבקר פנימי</w:t>
            </w:r>
          </w:p>
        </w:tc>
        <w:tc>
          <w:tcPr>
            <w:tcW w:w="567" w:type="dxa"/>
          </w:tcPr>
          <w:p w:rsidR="00930EA8" w:rsidRPr="00930EA8" w:rsidRDefault="00930EA8" w:rsidP="00930EA8">
            <w:pPr>
              <w:spacing w:line="240" w:lineRule="auto"/>
              <w:jc w:val="left"/>
              <w:rPr>
                <w:rStyle w:val="Hyperlink"/>
                <w:rtl/>
              </w:rPr>
            </w:pPr>
            <w:hyperlink w:anchor="Seif349" w:tooltip="הוראת מעבר לענין מבקר פנימ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Seif349</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372 </w:t>
            </w:r>
          </w:p>
        </w:tc>
        <w:tc>
          <w:tcPr>
            <w:tcW w:w="5669" w:type="dxa"/>
          </w:tcPr>
          <w:p w:rsidR="00930EA8" w:rsidRPr="00930EA8" w:rsidRDefault="00930EA8" w:rsidP="00930EA8">
            <w:pPr>
              <w:spacing w:line="240" w:lineRule="auto"/>
              <w:jc w:val="left"/>
              <w:rPr>
                <w:rFonts w:cs="Frankruhel"/>
                <w:sz w:val="24"/>
                <w:rtl/>
              </w:rPr>
            </w:pPr>
            <w:r>
              <w:rPr>
                <w:sz w:val="24"/>
                <w:rtl/>
              </w:rPr>
              <w:t>דירקטור מקרב הציבור</w:t>
            </w:r>
          </w:p>
        </w:tc>
        <w:tc>
          <w:tcPr>
            <w:tcW w:w="567" w:type="dxa"/>
          </w:tcPr>
          <w:p w:rsidR="00930EA8" w:rsidRPr="00930EA8" w:rsidRDefault="00930EA8" w:rsidP="00930EA8">
            <w:pPr>
              <w:spacing w:line="240" w:lineRule="auto"/>
              <w:jc w:val="left"/>
              <w:rPr>
                <w:rStyle w:val="Hyperlink"/>
                <w:rtl/>
              </w:rPr>
            </w:pPr>
            <w:hyperlink w:anchor="Seif350" w:tooltip="דירקטור מקרב הציב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Seif350</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373 </w:t>
            </w:r>
          </w:p>
        </w:tc>
        <w:tc>
          <w:tcPr>
            <w:tcW w:w="5669" w:type="dxa"/>
          </w:tcPr>
          <w:p w:rsidR="00930EA8" w:rsidRPr="00930EA8" w:rsidRDefault="00930EA8" w:rsidP="00930EA8">
            <w:pPr>
              <w:spacing w:line="240" w:lineRule="auto"/>
              <w:jc w:val="left"/>
              <w:rPr>
                <w:rFonts w:cs="Frankruhel"/>
                <w:sz w:val="24"/>
                <w:rtl/>
              </w:rPr>
            </w:pPr>
            <w:r>
              <w:rPr>
                <w:sz w:val="24"/>
                <w:rtl/>
              </w:rPr>
              <w:t>תיקון חוק ניירות ערך   מס' 18</w:t>
            </w:r>
          </w:p>
        </w:tc>
        <w:tc>
          <w:tcPr>
            <w:tcW w:w="567" w:type="dxa"/>
          </w:tcPr>
          <w:p w:rsidR="00930EA8" w:rsidRPr="00930EA8" w:rsidRDefault="00930EA8" w:rsidP="00930EA8">
            <w:pPr>
              <w:spacing w:line="240" w:lineRule="auto"/>
              <w:jc w:val="left"/>
              <w:rPr>
                <w:rStyle w:val="Hyperlink"/>
                <w:rtl/>
              </w:rPr>
            </w:pPr>
            <w:hyperlink w:anchor="Seif351" w:tooltip="תיקון חוק ניירות ערך   מס 18"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Seif351</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374 </w:t>
            </w:r>
          </w:p>
        </w:tc>
        <w:tc>
          <w:tcPr>
            <w:tcW w:w="5669" w:type="dxa"/>
          </w:tcPr>
          <w:p w:rsidR="00930EA8" w:rsidRPr="00930EA8" w:rsidRDefault="00930EA8" w:rsidP="00930EA8">
            <w:pPr>
              <w:spacing w:line="240" w:lineRule="auto"/>
              <w:jc w:val="left"/>
              <w:rPr>
                <w:rFonts w:cs="Frankruhel"/>
                <w:sz w:val="24"/>
                <w:rtl/>
              </w:rPr>
            </w:pPr>
            <w:r>
              <w:rPr>
                <w:sz w:val="24"/>
                <w:rtl/>
              </w:rPr>
              <w:t>תיקון חוק ניירות ערך</w:t>
            </w:r>
          </w:p>
        </w:tc>
        <w:tc>
          <w:tcPr>
            <w:tcW w:w="567" w:type="dxa"/>
          </w:tcPr>
          <w:p w:rsidR="00930EA8" w:rsidRPr="00930EA8" w:rsidRDefault="00930EA8" w:rsidP="00930EA8">
            <w:pPr>
              <w:spacing w:line="240" w:lineRule="auto"/>
              <w:jc w:val="left"/>
              <w:rPr>
                <w:rStyle w:val="Hyperlink"/>
                <w:rtl/>
              </w:rPr>
            </w:pPr>
            <w:hyperlink w:anchor="Seif352" w:tooltip="תיקון חוק ניירות ערך"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Seif352</w:instrText>
            </w:r>
            <w:r>
              <w:rPr>
                <w:sz w:val="24"/>
                <w:rtl/>
              </w:rPr>
              <w:instrText xml:space="preserve"> </w:instrText>
            </w:r>
            <w:r>
              <w:rPr>
                <w:rFonts w:cs="Frankruhel"/>
                <w:sz w:val="24"/>
                <w:rtl/>
              </w:rPr>
              <w:fldChar w:fldCharType="separate"/>
            </w:r>
            <w:r>
              <w:rPr>
                <w:noProof/>
                <w:sz w:val="24"/>
                <w:rtl/>
              </w:rPr>
              <w:t>114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375 </w:t>
            </w:r>
          </w:p>
        </w:tc>
        <w:tc>
          <w:tcPr>
            <w:tcW w:w="5669" w:type="dxa"/>
          </w:tcPr>
          <w:p w:rsidR="00930EA8" w:rsidRPr="00930EA8" w:rsidRDefault="00930EA8" w:rsidP="00930EA8">
            <w:pPr>
              <w:spacing w:line="240" w:lineRule="auto"/>
              <w:jc w:val="left"/>
              <w:rPr>
                <w:rFonts w:cs="Frankruhel"/>
                <w:sz w:val="24"/>
                <w:rtl/>
              </w:rPr>
            </w:pPr>
            <w:r>
              <w:rPr>
                <w:sz w:val="24"/>
                <w:rtl/>
              </w:rPr>
              <w:t>תיקון חוק השקעות משותפות בנאמנות   מס' 6</w:t>
            </w:r>
          </w:p>
        </w:tc>
        <w:tc>
          <w:tcPr>
            <w:tcW w:w="567" w:type="dxa"/>
          </w:tcPr>
          <w:p w:rsidR="00930EA8" w:rsidRPr="00930EA8" w:rsidRDefault="00930EA8" w:rsidP="00930EA8">
            <w:pPr>
              <w:spacing w:line="240" w:lineRule="auto"/>
              <w:jc w:val="left"/>
              <w:rPr>
                <w:rStyle w:val="Hyperlink"/>
                <w:rtl/>
              </w:rPr>
            </w:pPr>
            <w:hyperlink w:anchor="Seif353" w:tooltip="תיקון חוק השקעות משותפות בנאמנות   מס 6"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Seif353</w:instrText>
            </w:r>
            <w:r>
              <w:rPr>
                <w:sz w:val="24"/>
                <w:rtl/>
              </w:rPr>
              <w:instrText xml:space="preserve"> </w:instrText>
            </w:r>
            <w:r>
              <w:rPr>
                <w:rFonts w:cs="Frankruhel"/>
                <w:sz w:val="24"/>
                <w:rtl/>
              </w:rPr>
              <w:fldChar w:fldCharType="separate"/>
            </w:r>
            <w:r>
              <w:rPr>
                <w:noProof/>
                <w:sz w:val="24"/>
                <w:rtl/>
              </w:rPr>
              <w:t>114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376 </w:t>
            </w:r>
          </w:p>
        </w:tc>
        <w:tc>
          <w:tcPr>
            <w:tcW w:w="5669" w:type="dxa"/>
          </w:tcPr>
          <w:p w:rsidR="00930EA8" w:rsidRPr="00930EA8" w:rsidRDefault="00930EA8" w:rsidP="00930EA8">
            <w:pPr>
              <w:spacing w:line="240" w:lineRule="auto"/>
              <w:jc w:val="left"/>
              <w:rPr>
                <w:rFonts w:cs="Frankruhel"/>
                <w:sz w:val="24"/>
                <w:rtl/>
              </w:rPr>
            </w:pPr>
            <w:r>
              <w:rPr>
                <w:sz w:val="24"/>
                <w:rtl/>
              </w:rPr>
              <w:t>תיקון חוק הביטוח הלאומי   מס' 35</w:t>
            </w:r>
          </w:p>
        </w:tc>
        <w:tc>
          <w:tcPr>
            <w:tcW w:w="567" w:type="dxa"/>
          </w:tcPr>
          <w:p w:rsidR="00930EA8" w:rsidRPr="00930EA8" w:rsidRDefault="00930EA8" w:rsidP="00930EA8">
            <w:pPr>
              <w:spacing w:line="240" w:lineRule="auto"/>
              <w:jc w:val="left"/>
              <w:rPr>
                <w:rStyle w:val="Hyperlink"/>
                <w:rtl/>
              </w:rPr>
            </w:pPr>
            <w:hyperlink w:anchor="Seif354" w:tooltip="תיקון חוק הביטוח הלאומי   מס 35"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Seif354</w:instrText>
            </w:r>
            <w:r>
              <w:rPr>
                <w:sz w:val="24"/>
                <w:rtl/>
              </w:rPr>
              <w:instrText xml:space="preserve"> </w:instrText>
            </w:r>
            <w:r>
              <w:rPr>
                <w:rFonts w:cs="Frankruhel"/>
                <w:sz w:val="24"/>
                <w:rtl/>
              </w:rPr>
              <w:fldChar w:fldCharType="separate"/>
            </w:r>
            <w:r>
              <w:rPr>
                <w:noProof/>
                <w:sz w:val="24"/>
                <w:rtl/>
              </w:rPr>
              <w:t>114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377 </w:t>
            </w:r>
          </w:p>
        </w:tc>
        <w:tc>
          <w:tcPr>
            <w:tcW w:w="5669" w:type="dxa"/>
          </w:tcPr>
          <w:p w:rsidR="00930EA8" w:rsidRPr="00930EA8" w:rsidRDefault="00930EA8" w:rsidP="00930EA8">
            <w:pPr>
              <w:spacing w:line="240" w:lineRule="auto"/>
              <w:jc w:val="left"/>
              <w:rPr>
                <w:rFonts w:cs="Frankruhel"/>
                <w:sz w:val="24"/>
                <w:rtl/>
              </w:rPr>
            </w:pPr>
            <w:r>
              <w:rPr>
                <w:sz w:val="24"/>
                <w:rtl/>
              </w:rPr>
              <w:t>תחילה</w:t>
            </w:r>
          </w:p>
        </w:tc>
        <w:tc>
          <w:tcPr>
            <w:tcW w:w="567" w:type="dxa"/>
          </w:tcPr>
          <w:p w:rsidR="00930EA8" w:rsidRPr="00930EA8" w:rsidRDefault="00930EA8" w:rsidP="00930EA8">
            <w:pPr>
              <w:spacing w:line="240" w:lineRule="auto"/>
              <w:jc w:val="left"/>
              <w:rPr>
                <w:rStyle w:val="Hyperlink"/>
                <w:rtl/>
              </w:rPr>
            </w:pPr>
            <w:hyperlink w:anchor="Seif355" w:tooltip="תחיל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Seif355</w:instrText>
            </w:r>
            <w:r>
              <w:rPr>
                <w:sz w:val="24"/>
                <w:rtl/>
              </w:rPr>
              <w:instrText xml:space="preserve"> </w:instrText>
            </w:r>
            <w:r>
              <w:rPr>
                <w:rFonts w:cs="Frankruhel"/>
                <w:sz w:val="24"/>
                <w:rtl/>
              </w:rPr>
              <w:fldChar w:fldCharType="separate"/>
            </w:r>
            <w:r>
              <w:rPr>
                <w:noProof/>
                <w:sz w:val="24"/>
                <w:rtl/>
              </w:rPr>
              <w:t>114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378 </w:t>
            </w:r>
          </w:p>
        </w:tc>
        <w:tc>
          <w:tcPr>
            <w:tcW w:w="5669" w:type="dxa"/>
          </w:tcPr>
          <w:p w:rsidR="00930EA8" w:rsidRPr="00930EA8" w:rsidRDefault="00930EA8" w:rsidP="00930EA8">
            <w:pPr>
              <w:spacing w:line="240" w:lineRule="auto"/>
              <w:jc w:val="left"/>
              <w:rPr>
                <w:rFonts w:cs="Frankruhel"/>
                <w:sz w:val="24"/>
                <w:rtl/>
              </w:rPr>
            </w:pPr>
            <w:r>
              <w:rPr>
                <w:sz w:val="24"/>
                <w:rtl/>
              </w:rPr>
              <w:t>פרסום</w:t>
            </w:r>
          </w:p>
        </w:tc>
        <w:tc>
          <w:tcPr>
            <w:tcW w:w="567" w:type="dxa"/>
          </w:tcPr>
          <w:p w:rsidR="00930EA8" w:rsidRPr="00930EA8" w:rsidRDefault="00930EA8" w:rsidP="00930EA8">
            <w:pPr>
              <w:spacing w:line="240" w:lineRule="auto"/>
              <w:jc w:val="left"/>
              <w:rPr>
                <w:rStyle w:val="Hyperlink"/>
                <w:rtl/>
              </w:rPr>
            </w:pPr>
            <w:hyperlink w:anchor="Seif356" w:tooltip="פרסו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Seif356</w:instrText>
            </w:r>
            <w:r>
              <w:rPr>
                <w:sz w:val="24"/>
                <w:rtl/>
              </w:rPr>
              <w:instrText xml:space="preserve"> </w:instrText>
            </w:r>
            <w:r>
              <w:rPr>
                <w:rFonts w:cs="Frankruhel"/>
                <w:sz w:val="24"/>
                <w:rtl/>
              </w:rPr>
              <w:fldChar w:fldCharType="separate"/>
            </w:r>
            <w:r>
              <w:rPr>
                <w:noProof/>
                <w:sz w:val="24"/>
                <w:rtl/>
              </w:rPr>
              <w:t>114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תוספת ראשונה</w:t>
            </w:r>
          </w:p>
        </w:tc>
        <w:tc>
          <w:tcPr>
            <w:tcW w:w="567" w:type="dxa"/>
          </w:tcPr>
          <w:p w:rsidR="00930EA8" w:rsidRPr="00930EA8" w:rsidRDefault="00930EA8" w:rsidP="00930EA8">
            <w:pPr>
              <w:spacing w:line="240" w:lineRule="auto"/>
              <w:jc w:val="left"/>
              <w:rPr>
                <w:rStyle w:val="Hyperlink"/>
                <w:rtl/>
              </w:rPr>
            </w:pPr>
            <w:hyperlink w:anchor="med51" w:tooltip="תוספת ראשונ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med51</w:instrText>
            </w:r>
            <w:r>
              <w:rPr>
                <w:sz w:val="24"/>
                <w:rtl/>
              </w:rPr>
              <w:instrText xml:space="preserve"> </w:instrText>
            </w:r>
            <w:r>
              <w:rPr>
                <w:rFonts w:cs="Frankruhel"/>
                <w:sz w:val="24"/>
                <w:rtl/>
              </w:rPr>
              <w:fldChar w:fldCharType="separate"/>
            </w:r>
            <w:r>
              <w:rPr>
                <w:noProof/>
                <w:sz w:val="24"/>
                <w:rtl/>
              </w:rPr>
              <w:t>114</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 </w:t>
            </w:r>
          </w:p>
        </w:tc>
        <w:tc>
          <w:tcPr>
            <w:tcW w:w="5669" w:type="dxa"/>
          </w:tcPr>
          <w:p w:rsidR="00930EA8" w:rsidRPr="00930EA8" w:rsidRDefault="00930EA8" w:rsidP="00930EA8">
            <w:pPr>
              <w:spacing w:line="240" w:lineRule="auto"/>
              <w:jc w:val="left"/>
              <w:rPr>
                <w:rFonts w:cs="Frankruhel"/>
                <w:sz w:val="24"/>
                <w:rtl/>
              </w:rPr>
            </w:pPr>
            <w:r>
              <w:rPr>
                <w:sz w:val="24"/>
                <w:rtl/>
              </w:rPr>
              <w:t>שיעור הדירקטורים הבלתי תלויים</w:t>
            </w:r>
          </w:p>
        </w:tc>
        <w:tc>
          <w:tcPr>
            <w:tcW w:w="567" w:type="dxa"/>
          </w:tcPr>
          <w:p w:rsidR="00930EA8" w:rsidRPr="00930EA8" w:rsidRDefault="00930EA8" w:rsidP="00930EA8">
            <w:pPr>
              <w:spacing w:line="240" w:lineRule="auto"/>
              <w:jc w:val="left"/>
              <w:rPr>
                <w:rStyle w:val="Hyperlink"/>
                <w:rtl/>
              </w:rPr>
            </w:pPr>
            <w:hyperlink w:anchor="Seif416" w:tooltip="שיעור הדירקטורים הבלתי תלויים"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Seif416</w:instrText>
            </w:r>
            <w:r>
              <w:rPr>
                <w:sz w:val="24"/>
                <w:rtl/>
              </w:rPr>
              <w:instrText xml:space="preserve"> </w:instrText>
            </w:r>
            <w:r>
              <w:rPr>
                <w:rFonts w:cs="Frankruhel"/>
                <w:sz w:val="24"/>
                <w:rtl/>
              </w:rPr>
              <w:fldChar w:fldCharType="separate"/>
            </w:r>
            <w:r>
              <w:rPr>
                <w:noProof/>
                <w:sz w:val="24"/>
                <w:rtl/>
              </w:rPr>
              <w:t>115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 </w:t>
            </w:r>
          </w:p>
        </w:tc>
        <w:tc>
          <w:tcPr>
            <w:tcW w:w="5669" w:type="dxa"/>
          </w:tcPr>
          <w:p w:rsidR="00930EA8" w:rsidRPr="00930EA8" w:rsidRDefault="00930EA8" w:rsidP="00930EA8">
            <w:pPr>
              <w:spacing w:line="240" w:lineRule="auto"/>
              <w:jc w:val="left"/>
              <w:rPr>
                <w:rFonts w:cs="Frankruhel"/>
                <w:sz w:val="24"/>
                <w:rtl/>
              </w:rPr>
            </w:pPr>
            <w:r>
              <w:rPr>
                <w:sz w:val="24"/>
                <w:rtl/>
              </w:rPr>
              <w:t>גיוון הרכב הדירקטוריון</w:t>
            </w:r>
          </w:p>
        </w:tc>
        <w:tc>
          <w:tcPr>
            <w:tcW w:w="567" w:type="dxa"/>
          </w:tcPr>
          <w:p w:rsidR="00930EA8" w:rsidRPr="00930EA8" w:rsidRDefault="00930EA8" w:rsidP="00930EA8">
            <w:pPr>
              <w:spacing w:line="240" w:lineRule="auto"/>
              <w:jc w:val="left"/>
              <w:rPr>
                <w:rStyle w:val="Hyperlink"/>
                <w:rtl/>
              </w:rPr>
            </w:pPr>
            <w:hyperlink w:anchor="Seif417" w:tooltip="גיוון הרכב הדירקטוריון"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Seif417</w:instrText>
            </w:r>
            <w:r>
              <w:rPr>
                <w:sz w:val="24"/>
                <w:rtl/>
              </w:rPr>
              <w:instrText xml:space="preserve"> </w:instrText>
            </w:r>
            <w:r>
              <w:rPr>
                <w:rFonts w:cs="Frankruhel"/>
                <w:sz w:val="24"/>
                <w:rtl/>
              </w:rPr>
              <w:fldChar w:fldCharType="separate"/>
            </w:r>
            <w:r>
              <w:rPr>
                <w:noProof/>
                <w:sz w:val="24"/>
                <w:rtl/>
              </w:rPr>
              <w:t>115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 </w:t>
            </w:r>
          </w:p>
        </w:tc>
        <w:tc>
          <w:tcPr>
            <w:tcW w:w="5669" w:type="dxa"/>
          </w:tcPr>
          <w:p w:rsidR="00930EA8" w:rsidRPr="00930EA8" w:rsidRDefault="00930EA8" w:rsidP="00930EA8">
            <w:pPr>
              <w:spacing w:line="240" w:lineRule="auto"/>
              <w:jc w:val="left"/>
              <w:rPr>
                <w:rFonts w:cs="Frankruhel"/>
                <w:sz w:val="24"/>
                <w:rtl/>
              </w:rPr>
            </w:pPr>
            <w:r>
              <w:rPr>
                <w:sz w:val="24"/>
                <w:rtl/>
              </w:rPr>
              <w:t>הגבלת כהונת נושא משרה כדירקטור</w:t>
            </w:r>
          </w:p>
        </w:tc>
        <w:tc>
          <w:tcPr>
            <w:tcW w:w="567" w:type="dxa"/>
          </w:tcPr>
          <w:p w:rsidR="00930EA8" w:rsidRPr="00930EA8" w:rsidRDefault="00930EA8" w:rsidP="00930EA8">
            <w:pPr>
              <w:spacing w:line="240" w:lineRule="auto"/>
              <w:jc w:val="left"/>
              <w:rPr>
                <w:rStyle w:val="Hyperlink"/>
                <w:rtl/>
              </w:rPr>
            </w:pPr>
            <w:hyperlink w:anchor="Seif418" w:tooltip="הגבלת כהונת נושא משרה כדירקטו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Seif418</w:instrText>
            </w:r>
            <w:r>
              <w:rPr>
                <w:sz w:val="24"/>
                <w:rtl/>
              </w:rPr>
              <w:instrText xml:space="preserve"> </w:instrText>
            </w:r>
            <w:r>
              <w:rPr>
                <w:rFonts w:cs="Frankruhel"/>
                <w:sz w:val="24"/>
                <w:rtl/>
              </w:rPr>
              <w:fldChar w:fldCharType="separate"/>
            </w:r>
            <w:r>
              <w:rPr>
                <w:noProof/>
                <w:sz w:val="24"/>
                <w:rtl/>
              </w:rPr>
              <w:t>115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4 </w:t>
            </w:r>
          </w:p>
        </w:tc>
        <w:tc>
          <w:tcPr>
            <w:tcW w:w="5669" w:type="dxa"/>
          </w:tcPr>
          <w:p w:rsidR="00930EA8" w:rsidRPr="00930EA8" w:rsidRDefault="00930EA8" w:rsidP="00930EA8">
            <w:pPr>
              <w:spacing w:line="240" w:lineRule="auto"/>
              <w:jc w:val="left"/>
              <w:rPr>
                <w:rFonts w:cs="Frankruhel"/>
                <w:sz w:val="24"/>
                <w:rtl/>
              </w:rPr>
            </w:pPr>
            <w:r>
              <w:rPr>
                <w:sz w:val="24"/>
                <w:rtl/>
              </w:rPr>
              <w:t>הכשרת דירקטורים ומינוי אחראי להטמעת הוראות ממשל תאגידי</w:t>
            </w:r>
          </w:p>
        </w:tc>
        <w:tc>
          <w:tcPr>
            <w:tcW w:w="567" w:type="dxa"/>
          </w:tcPr>
          <w:p w:rsidR="00930EA8" w:rsidRPr="00930EA8" w:rsidRDefault="00930EA8" w:rsidP="00930EA8">
            <w:pPr>
              <w:spacing w:line="240" w:lineRule="auto"/>
              <w:jc w:val="left"/>
              <w:rPr>
                <w:rStyle w:val="Hyperlink"/>
                <w:rtl/>
              </w:rPr>
            </w:pPr>
            <w:hyperlink w:anchor="Seif419" w:tooltip="הכשרת דירקטורים ומינוי אחראי להטמעת הוראות ממשל תאגיד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Seif419</w:instrText>
            </w:r>
            <w:r>
              <w:rPr>
                <w:sz w:val="24"/>
                <w:rtl/>
              </w:rPr>
              <w:instrText xml:space="preserve"> </w:instrText>
            </w:r>
            <w:r>
              <w:rPr>
                <w:rFonts w:cs="Frankruhel"/>
                <w:sz w:val="24"/>
                <w:rtl/>
              </w:rPr>
              <w:fldChar w:fldCharType="separate"/>
            </w:r>
            <w:r>
              <w:rPr>
                <w:noProof/>
                <w:sz w:val="24"/>
                <w:rtl/>
              </w:rPr>
              <w:t>115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5 </w:t>
            </w:r>
          </w:p>
        </w:tc>
        <w:tc>
          <w:tcPr>
            <w:tcW w:w="5669" w:type="dxa"/>
          </w:tcPr>
          <w:p w:rsidR="00930EA8" w:rsidRPr="00930EA8" w:rsidRDefault="00930EA8" w:rsidP="00930EA8">
            <w:pPr>
              <w:spacing w:line="240" w:lineRule="auto"/>
              <w:jc w:val="left"/>
              <w:rPr>
                <w:rFonts w:cs="Frankruhel"/>
                <w:sz w:val="24"/>
                <w:rtl/>
              </w:rPr>
            </w:pPr>
            <w:r>
              <w:rPr>
                <w:sz w:val="24"/>
                <w:rtl/>
              </w:rPr>
              <w:t>ישיבות הדירקטוריון בלא נוכחות המנהל הכללי והכפופים לו</w:t>
            </w:r>
          </w:p>
        </w:tc>
        <w:tc>
          <w:tcPr>
            <w:tcW w:w="567" w:type="dxa"/>
          </w:tcPr>
          <w:p w:rsidR="00930EA8" w:rsidRPr="00930EA8" w:rsidRDefault="00930EA8" w:rsidP="00930EA8">
            <w:pPr>
              <w:spacing w:line="240" w:lineRule="auto"/>
              <w:jc w:val="left"/>
              <w:rPr>
                <w:rStyle w:val="Hyperlink"/>
                <w:rtl/>
              </w:rPr>
            </w:pPr>
            <w:hyperlink w:anchor="Seif420" w:tooltip="ישיבות הדירקטוריון בלא נוכחות המנהל הכללי והכפופים לו"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Seif420</w:instrText>
            </w:r>
            <w:r>
              <w:rPr>
                <w:sz w:val="24"/>
                <w:rtl/>
              </w:rPr>
              <w:instrText xml:space="preserve"> </w:instrText>
            </w:r>
            <w:r>
              <w:rPr>
                <w:rFonts w:cs="Frankruhel"/>
                <w:sz w:val="24"/>
                <w:rtl/>
              </w:rPr>
              <w:fldChar w:fldCharType="separate"/>
            </w:r>
            <w:r>
              <w:rPr>
                <w:noProof/>
                <w:sz w:val="24"/>
                <w:rtl/>
              </w:rPr>
              <w:t>115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6 </w:t>
            </w:r>
          </w:p>
        </w:tc>
        <w:tc>
          <w:tcPr>
            <w:tcW w:w="5669" w:type="dxa"/>
          </w:tcPr>
          <w:p w:rsidR="00930EA8" w:rsidRPr="00930EA8" w:rsidRDefault="00930EA8" w:rsidP="00930EA8">
            <w:pPr>
              <w:spacing w:line="240" w:lineRule="auto"/>
              <w:jc w:val="left"/>
              <w:rPr>
                <w:rFonts w:cs="Frankruhel"/>
                <w:sz w:val="24"/>
                <w:rtl/>
              </w:rPr>
            </w:pPr>
            <w:r>
              <w:rPr>
                <w:sz w:val="24"/>
                <w:rtl/>
              </w:rPr>
              <w:t>ישיבות ועדת ביקורת בנוכחות המבקר הפנימי ורואה החשבון המבקר</w:t>
            </w:r>
          </w:p>
        </w:tc>
        <w:tc>
          <w:tcPr>
            <w:tcW w:w="567" w:type="dxa"/>
          </w:tcPr>
          <w:p w:rsidR="00930EA8" w:rsidRPr="00930EA8" w:rsidRDefault="00930EA8" w:rsidP="00930EA8">
            <w:pPr>
              <w:spacing w:line="240" w:lineRule="auto"/>
              <w:jc w:val="left"/>
              <w:rPr>
                <w:rStyle w:val="Hyperlink"/>
                <w:rtl/>
              </w:rPr>
            </w:pPr>
            <w:hyperlink w:anchor="Seif421" w:tooltip="ישיבות ועדת ביקורת בנוכחות המבקר הפנימי ורואה החשבון המבק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Seif421</w:instrText>
            </w:r>
            <w:r>
              <w:rPr>
                <w:sz w:val="24"/>
                <w:rtl/>
              </w:rPr>
              <w:instrText xml:space="preserve"> </w:instrText>
            </w:r>
            <w:r>
              <w:rPr>
                <w:rFonts w:cs="Frankruhel"/>
                <w:sz w:val="24"/>
                <w:rtl/>
              </w:rPr>
              <w:fldChar w:fldCharType="separate"/>
            </w:r>
            <w:r>
              <w:rPr>
                <w:noProof/>
                <w:sz w:val="24"/>
                <w:rtl/>
              </w:rPr>
              <w:t>115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7 </w:t>
            </w:r>
          </w:p>
        </w:tc>
        <w:tc>
          <w:tcPr>
            <w:tcW w:w="5669" w:type="dxa"/>
          </w:tcPr>
          <w:p w:rsidR="00930EA8" w:rsidRPr="00930EA8" w:rsidRDefault="00930EA8" w:rsidP="00930EA8">
            <w:pPr>
              <w:spacing w:line="240" w:lineRule="auto"/>
              <w:jc w:val="left"/>
              <w:rPr>
                <w:rFonts w:cs="Frankruhel"/>
                <w:sz w:val="24"/>
                <w:rtl/>
              </w:rPr>
            </w:pPr>
            <w:r>
              <w:rPr>
                <w:sz w:val="24"/>
                <w:rtl/>
              </w:rPr>
              <w:t>מינוי דירקטור חיצוני</w:t>
            </w:r>
          </w:p>
        </w:tc>
        <w:tc>
          <w:tcPr>
            <w:tcW w:w="567" w:type="dxa"/>
          </w:tcPr>
          <w:p w:rsidR="00930EA8" w:rsidRPr="00930EA8" w:rsidRDefault="00930EA8" w:rsidP="00930EA8">
            <w:pPr>
              <w:spacing w:line="240" w:lineRule="auto"/>
              <w:jc w:val="left"/>
              <w:rPr>
                <w:rStyle w:val="Hyperlink"/>
                <w:rtl/>
              </w:rPr>
            </w:pPr>
            <w:hyperlink w:anchor="Seif422" w:tooltip="מינוי דירקטור חיצוני"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Seif422</w:instrText>
            </w:r>
            <w:r>
              <w:rPr>
                <w:sz w:val="24"/>
                <w:rtl/>
              </w:rPr>
              <w:instrText xml:space="preserve"> </w:instrText>
            </w:r>
            <w:r>
              <w:rPr>
                <w:rFonts w:cs="Frankruhel"/>
                <w:sz w:val="24"/>
                <w:rtl/>
              </w:rPr>
              <w:fldChar w:fldCharType="separate"/>
            </w:r>
            <w:r>
              <w:rPr>
                <w:noProof/>
                <w:sz w:val="24"/>
                <w:rtl/>
              </w:rPr>
              <w:t>115</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תוספת ראשונה א'</w:t>
            </w:r>
          </w:p>
        </w:tc>
        <w:tc>
          <w:tcPr>
            <w:tcW w:w="567" w:type="dxa"/>
          </w:tcPr>
          <w:p w:rsidR="00930EA8" w:rsidRPr="00930EA8" w:rsidRDefault="00930EA8" w:rsidP="00930EA8">
            <w:pPr>
              <w:spacing w:line="240" w:lineRule="auto"/>
              <w:jc w:val="left"/>
              <w:rPr>
                <w:rStyle w:val="Hyperlink"/>
                <w:rtl/>
              </w:rPr>
            </w:pPr>
            <w:hyperlink w:anchor="med52" w:tooltip="תוספת ראשונה א"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med52</w:instrText>
            </w:r>
            <w:r>
              <w:rPr>
                <w:sz w:val="24"/>
                <w:rtl/>
              </w:rPr>
              <w:instrText xml:space="preserve"> </w:instrText>
            </w:r>
            <w:r>
              <w:rPr>
                <w:rFonts w:cs="Frankruhel"/>
                <w:sz w:val="24"/>
                <w:rtl/>
              </w:rPr>
              <w:fldChar w:fldCharType="separate"/>
            </w:r>
            <w:r>
              <w:rPr>
                <w:noProof/>
                <w:sz w:val="24"/>
                <w:rtl/>
              </w:rPr>
              <w:t>116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תוספת שנייה</w:t>
            </w:r>
          </w:p>
        </w:tc>
        <w:tc>
          <w:tcPr>
            <w:tcW w:w="567" w:type="dxa"/>
          </w:tcPr>
          <w:p w:rsidR="00930EA8" w:rsidRPr="00930EA8" w:rsidRDefault="00930EA8" w:rsidP="00930EA8">
            <w:pPr>
              <w:spacing w:line="240" w:lineRule="auto"/>
              <w:jc w:val="left"/>
              <w:rPr>
                <w:rStyle w:val="Hyperlink"/>
                <w:rtl/>
              </w:rPr>
            </w:pPr>
            <w:hyperlink w:anchor="med53" w:tooltip="תוספת שני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med53</w:instrText>
            </w:r>
            <w:r>
              <w:rPr>
                <w:sz w:val="24"/>
                <w:rtl/>
              </w:rPr>
              <w:instrText xml:space="preserve"> </w:instrText>
            </w:r>
            <w:r>
              <w:rPr>
                <w:rFonts w:cs="Frankruhel"/>
                <w:sz w:val="24"/>
                <w:rtl/>
              </w:rPr>
              <w:fldChar w:fldCharType="separate"/>
            </w:r>
            <w:r>
              <w:rPr>
                <w:noProof/>
                <w:sz w:val="24"/>
                <w:rtl/>
              </w:rPr>
              <w:t>116</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תוספת שלישית</w:t>
            </w:r>
          </w:p>
        </w:tc>
        <w:tc>
          <w:tcPr>
            <w:tcW w:w="567" w:type="dxa"/>
          </w:tcPr>
          <w:p w:rsidR="00930EA8" w:rsidRPr="00930EA8" w:rsidRDefault="00930EA8" w:rsidP="00930EA8">
            <w:pPr>
              <w:spacing w:line="240" w:lineRule="auto"/>
              <w:jc w:val="left"/>
              <w:rPr>
                <w:rStyle w:val="Hyperlink"/>
                <w:rtl/>
              </w:rPr>
            </w:pPr>
            <w:hyperlink w:anchor="med54" w:tooltip="תוספת שליש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med54</w:instrText>
            </w:r>
            <w:r>
              <w:rPr>
                <w:sz w:val="24"/>
                <w:rtl/>
              </w:rPr>
              <w:instrText xml:space="preserve"> </w:instrText>
            </w:r>
            <w:r>
              <w:rPr>
                <w:rFonts w:cs="Frankruhel"/>
                <w:sz w:val="24"/>
                <w:rtl/>
              </w:rPr>
              <w:fldChar w:fldCharType="separate"/>
            </w:r>
            <w:r>
              <w:rPr>
                <w:noProof/>
                <w:sz w:val="24"/>
                <w:rtl/>
              </w:rPr>
              <w:t>117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1 </w:t>
            </w:r>
          </w:p>
        </w:tc>
        <w:tc>
          <w:tcPr>
            <w:tcW w:w="5669" w:type="dxa"/>
          </w:tcPr>
          <w:p w:rsidR="00930EA8" w:rsidRPr="00930EA8" w:rsidRDefault="00930EA8" w:rsidP="00930EA8">
            <w:pPr>
              <w:spacing w:line="240" w:lineRule="auto"/>
              <w:jc w:val="left"/>
              <w:rPr>
                <w:rFonts w:cs="Frankruhel"/>
                <w:sz w:val="24"/>
                <w:rtl/>
              </w:rPr>
            </w:pPr>
            <w:r>
              <w:rPr>
                <w:sz w:val="24"/>
                <w:rtl/>
              </w:rPr>
              <w:t>הגדרות</w:t>
            </w:r>
          </w:p>
        </w:tc>
        <w:tc>
          <w:tcPr>
            <w:tcW w:w="567" w:type="dxa"/>
          </w:tcPr>
          <w:p w:rsidR="00930EA8" w:rsidRPr="00930EA8" w:rsidRDefault="00930EA8" w:rsidP="00930EA8">
            <w:pPr>
              <w:spacing w:line="240" w:lineRule="auto"/>
              <w:jc w:val="left"/>
              <w:rPr>
                <w:rStyle w:val="Hyperlink"/>
                <w:rtl/>
              </w:rPr>
            </w:pPr>
            <w:hyperlink w:anchor="Seif449" w:tooltip="הגדר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Seif449</w:instrText>
            </w:r>
            <w:r>
              <w:rPr>
                <w:sz w:val="24"/>
                <w:rtl/>
              </w:rPr>
              <w:instrText xml:space="preserve"> </w:instrText>
            </w:r>
            <w:r>
              <w:rPr>
                <w:rFonts w:cs="Frankruhel"/>
                <w:sz w:val="24"/>
                <w:rtl/>
              </w:rPr>
              <w:fldChar w:fldCharType="separate"/>
            </w:r>
            <w:r>
              <w:rPr>
                <w:noProof/>
                <w:sz w:val="24"/>
                <w:rtl/>
              </w:rPr>
              <w:t>117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2 </w:t>
            </w:r>
          </w:p>
        </w:tc>
        <w:tc>
          <w:tcPr>
            <w:tcW w:w="5669" w:type="dxa"/>
          </w:tcPr>
          <w:p w:rsidR="00930EA8" w:rsidRPr="00930EA8" w:rsidRDefault="00930EA8" w:rsidP="00930EA8">
            <w:pPr>
              <w:spacing w:line="240" w:lineRule="auto"/>
              <w:jc w:val="left"/>
              <w:rPr>
                <w:rFonts w:cs="Frankruhel"/>
                <w:sz w:val="24"/>
                <w:rtl/>
              </w:rPr>
            </w:pPr>
            <w:r>
              <w:rPr>
                <w:sz w:val="24"/>
                <w:rtl/>
              </w:rPr>
              <w:t>דרכי השקעה</w:t>
            </w:r>
          </w:p>
        </w:tc>
        <w:tc>
          <w:tcPr>
            <w:tcW w:w="567" w:type="dxa"/>
          </w:tcPr>
          <w:p w:rsidR="00930EA8" w:rsidRPr="00930EA8" w:rsidRDefault="00930EA8" w:rsidP="00930EA8">
            <w:pPr>
              <w:spacing w:line="240" w:lineRule="auto"/>
              <w:jc w:val="left"/>
              <w:rPr>
                <w:rStyle w:val="Hyperlink"/>
                <w:rtl/>
              </w:rPr>
            </w:pPr>
            <w:hyperlink w:anchor="Seif450" w:tooltip="דרכי השקע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Seif450</w:instrText>
            </w:r>
            <w:r>
              <w:rPr>
                <w:sz w:val="24"/>
                <w:rtl/>
              </w:rPr>
              <w:instrText xml:space="preserve"> </w:instrText>
            </w:r>
            <w:r>
              <w:rPr>
                <w:rFonts w:cs="Frankruhel"/>
                <w:sz w:val="24"/>
                <w:rtl/>
              </w:rPr>
              <w:fldChar w:fldCharType="separate"/>
            </w:r>
            <w:r>
              <w:rPr>
                <w:noProof/>
                <w:sz w:val="24"/>
                <w:rtl/>
              </w:rPr>
              <w:t>117</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3 </w:t>
            </w:r>
          </w:p>
        </w:tc>
        <w:tc>
          <w:tcPr>
            <w:tcW w:w="5669" w:type="dxa"/>
          </w:tcPr>
          <w:p w:rsidR="00930EA8" w:rsidRPr="00930EA8" w:rsidRDefault="00930EA8" w:rsidP="00930EA8">
            <w:pPr>
              <w:spacing w:line="240" w:lineRule="auto"/>
              <w:jc w:val="left"/>
              <w:rPr>
                <w:rFonts w:cs="Frankruhel"/>
                <w:sz w:val="24"/>
                <w:rtl/>
              </w:rPr>
            </w:pPr>
            <w:r>
              <w:rPr>
                <w:sz w:val="24"/>
                <w:rtl/>
              </w:rPr>
              <w:t>חובת מינוי ועדת השקעות</w:t>
            </w:r>
          </w:p>
        </w:tc>
        <w:tc>
          <w:tcPr>
            <w:tcW w:w="567" w:type="dxa"/>
          </w:tcPr>
          <w:p w:rsidR="00930EA8" w:rsidRPr="00930EA8" w:rsidRDefault="00930EA8" w:rsidP="00930EA8">
            <w:pPr>
              <w:spacing w:line="240" w:lineRule="auto"/>
              <w:jc w:val="left"/>
              <w:rPr>
                <w:rStyle w:val="Hyperlink"/>
                <w:rtl/>
              </w:rPr>
            </w:pPr>
            <w:hyperlink w:anchor="Seif451" w:tooltip="חובת מינוי ועדת השקע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Seif451</w:instrText>
            </w:r>
            <w:r>
              <w:rPr>
                <w:sz w:val="24"/>
                <w:rtl/>
              </w:rPr>
              <w:instrText xml:space="preserve"> </w:instrText>
            </w:r>
            <w:r>
              <w:rPr>
                <w:rFonts w:cs="Frankruhel"/>
                <w:sz w:val="24"/>
                <w:rtl/>
              </w:rPr>
              <w:fldChar w:fldCharType="separate"/>
            </w:r>
            <w:r>
              <w:rPr>
                <w:noProof/>
                <w:sz w:val="24"/>
                <w:rtl/>
              </w:rPr>
              <w:t>118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4 </w:t>
            </w:r>
          </w:p>
        </w:tc>
        <w:tc>
          <w:tcPr>
            <w:tcW w:w="5669" w:type="dxa"/>
          </w:tcPr>
          <w:p w:rsidR="00930EA8" w:rsidRPr="00930EA8" w:rsidRDefault="00930EA8" w:rsidP="00930EA8">
            <w:pPr>
              <w:spacing w:line="240" w:lineRule="auto"/>
              <w:jc w:val="left"/>
              <w:rPr>
                <w:rFonts w:cs="Frankruhel"/>
                <w:sz w:val="24"/>
                <w:rtl/>
              </w:rPr>
            </w:pPr>
            <w:r>
              <w:rPr>
                <w:sz w:val="24"/>
                <w:rtl/>
              </w:rPr>
              <w:t>הרכב ועדת ההשקעות וכשירות חבריה</w:t>
            </w:r>
          </w:p>
        </w:tc>
        <w:tc>
          <w:tcPr>
            <w:tcW w:w="567" w:type="dxa"/>
          </w:tcPr>
          <w:p w:rsidR="00930EA8" w:rsidRPr="00930EA8" w:rsidRDefault="00930EA8" w:rsidP="00930EA8">
            <w:pPr>
              <w:spacing w:line="240" w:lineRule="auto"/>
              <w:jc w:val="left"/>
              <w:rPr>
                <w:rStyle w:val="Hyperlink"/>
                <w:rtl/>
              </w:rPr>
            </w:pPr>
            <w:hyperlink w:anchor="Seif452" w:tooltip="הרכב ועדת ההשקעות וכשירות חבריה"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Seif452</w:instrText>
            </w:r>
            <w:r>
              <w:rPr>
                <w:sz w:val="24"/>
                <w:rtl/>
              </w:rPr>
              <w:instrText xml:space="preserve"> </w:instrText>
            </w:r>
            <w:r>
              <w:rPr>
                <w:rFonts w:cs="Frankruhel"/>
                <w:sz w:val="24"/>
                <w:rtl/>
              </w:rPr>
              <w:fldChar w:fldCharType="separate"/>
            </w:r>
            <w:r>
              <w:rPr>
                <w:noProof/>
                <w:sz w:val="24"/>
                <w:rtl/>
              </w:rPr>
              <w:t>118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5 </w:t>
            </w:r>
          </w:p>
        </w:tc>
        <w:tc>
          <w:tcPr>
            <w:tcW w:w="5669" w:type="dxa"/>
          </w:tcPr>
          <w:p w:rsidR="00930EA8" w:rsidRPr="00930EA8" w:rsidRDefault="00930EA8" w:rsidP="00930EA8">
            <w:pPr>
              <w:spacing w:line="240" w:lineRule="auto"/>
              <w:jc w:val="left"/>
              <w:rPr>
                <w:rFonts w:cs="Frankruhel"/>
                <w:sz w:val="24"/>
                <w:rtl/>
              </w:rPr>
            </w:pPr>
            <w:r>
              <w:rPr>
                <w:sz w:val="24"/>
                <w:rtl/>
              </w:rPr>
              <w:t>חובות וזכויות של חברי ועדת ההשקעות</w:t>
            </w:r>
          </w:p>
        </w:tc>
        <w:tc>
          <w:tcPr>
            <w:tcW w:w="567" w:type="dxa"/>
          </w:tcPr>
          <w:p w:rsidR="00930EA8" w:rsidRPr="00930EA8" w:rsidRDefault="00930EA8" w:rsidP="00930EA8">
            <w:pPr>
              <w:spacing w:line="240" w:lineRule="auto"/>
              <w:jc w:val="left"/>
              <w:rPr>
                <w:rStyle w:val="Hyperlink"/>
                <w:rtl/>
              </w:rPr>
            </w:pPr>
            <w:hyperlink w:anchor="Seif453" w:tooltip="חובות וזכויות של חברי ועדת ההשקע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Seif453</w:instrText>
            </w:r>
            <w:r>
              <w:rPr>
                <w:sz w:val="24"/>
                <w:rtl/>
              </w:rPr>
              <w:instrText xml:space="preserve"> </w:instrText>
            </w:r>
            <w:r>
              <w:rPr>
                <w:rFonts w:cs="Frankruhel"/>
                <w:sz w:val="24"/>
                <w:rtl/>
              </w:rPr>
              <w:fldChar w:fldCharType="separate"/>
            </w:r>
            <w:r>
              <w:rPr>
                <w:noProof/>
                <w:sz w:val="24"/>
                <w:rtl/>
              </w:rPr>
              <w:t>118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6 </w:t>
            </w:r>
          </w:p>
        </w:tc>
        <w:tc>
          <w:tcPr>
            <w:tcW w:w="5669" w:type="dxa"/>
          </w:tcPr>
          <w:p w:rsidR="00930EA8" w:rsidRPr="00930EA8" w:rsidRDefault="00930EA8" w:rsidP="00930EA8">
            <w:pPr>
              <w:spacing w:line="240" w:lineRule="auto"/>
              <w:jc w:val="left"/>
              <w:rPr>
                <w:rFonts w:cs="Frankruhel"/>
                <w:sz w:val="24"/>
                <w:rtl/>
              </w:rPr>
            </w:pPr>
            <w:r>
              <w:rPr>
                <w:sz w:val="24"/>
                <w:rtl/>
              </w:rPr>
              <w:t>נהלים לעבודתה של ועדת ההשקעות</w:t>
            </w:r>
          </w:p>
        </w:tc>
        <w:tc>
          <w:tcPr>
            <w:tcW w:w="567" w:type="dxa"/>
          </w:tcPr>
          <w:p w:rsidR="00930EA8" w:rsidRPr="00930EA8" w:rsidRDefault="00930EA8" w:rsidP="00930EA8">
            <w:pPr>
              <w:spacing w:line="240" w:lineRule="auto"/>
              <w:jc w:val="left"/>
              <w:rPr>
                <w:rStyle w:val="Hyperlink"/>
                <w:rtl/>
              </w:rPr>
            </w:pPr>
            <w:hyperlink w:anchor="Seif454" w:tooltip="נהלים לעבודתה של ועדת ההשקעו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Seif454</w:instrText>
            </w:r>
            <w:r>
              <w:rPr>
                <w:sz w:val="24"/>
                <w:rtl/>
              </w:rPr>
              <w:instrText xml:space="preserve"> </w:instrText>
            </w:r>
            <w:r>
              <w:rPr>
                <w:rFonts w:cs="Frankruhel"/>
                <w:sz w:val="24"/>
                <w:rtl/>
              </w:rPr>
              <w:fldChar w:fldCharType="separate"/>
            </w:r>
            <w:r>
              <w:rPr>
                <w:noProof/>
                <w:sz w:val="24"/>
                <w:rtl/>
              </w:rPr>
              <w:t>118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r>
              <w:rPr>
                <w:sz w:val="24"/>
                <w:rtl/>
              </w:rPr>
              <w:t xml:space="preserve">סעיף 7 </w:t>
            </w:r>
          </w:p>
        </w:tc>
        <w:tc>
          <w:tcPr>
            <w:tcW w:w="5669" w:type="dxa"/>
          </w:tcPr>
          <w:p w:rsidR="00930EA8" w:rsidRPr="00930EA8" w:rsidRDefault="00930EA8" w:rsidP="00930EA8">
            <w:pPr>
              <w:spacing w:line="240" w:lineRule="auto"/>
              <w:jc w:val="left"/>
              <w:rPr>
                <w:rFonts w:cs="Frankruhel"/>
                <w:sz w:val="24"/>
                <w:rtl/>
              </w:rPr>
            </w:pPr>
            <w:r>
              <w:rPr>
                <w:sz w:val="24"/>
                <w:rtl/>
              </w:rPr>
              <w:t>החזר הוצאות או שכר</w:t>
            </w:r>
          </w:p>
        </w:tc>
        <w:tc>
          <w:tcPr>
            <w:tcW w:w="567" w:type="dxa"/>
          </w:tcPr>
          <w:p w:rsidR="00930EA8" w:rsidRPr="00930EA8" w:rsidRDefault="00930EA8" w:rsidP="00930EA8">
            <w:pPr>
              <w:spacing w:line="240" w:lineRule="auto"/>
              <w:jc w:val="left"/>
              <w:rPr>
                <w:rStyle w:val="Hyperlink"/>
                <w:rtl/>
              </w:rPr>
            </w:pPr>
            <w:hyperlink w:anchor="Seif455" w:tooltip="החזר הוצאות או שכר"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Seif455</w:instrText>
            </w:r>
            <w:r>
              <w:rPr>
                <w:sz w:val="24"/>
                <w:rtl/>
              </w:rPr>
              <w:instrText xml:space="preserve"> </w:instrText>
            </w:r>
            <w:r>
              <w:rPr>
                <w:rFonts w:cs="Frankruhel"/>
                <w:sz w:val="24"/>
                <w:rtl/>
              </w:rPr>
              <w:fldChar w:fldCharType="separate"/>
            </w:r>
            <w:r>
              <w:rPr>
                <w:noProof/>
                <w:sz w:val="24"/>
                <w:rtl/>
              </w:rPr>
              <w:t>118</w:t>
            </w:r>
            <w:r>
              <w:rPr>
                <w:rFonts w:cs="Frankruhel"/>
                <w:sz w:val="24"/>
                <w:rtl/>
              </w:rPr>
              <w:fldChar w:fldCharType="end"/>
            </w:r>
          </w:p>
        </w:tc>
      </w:tr>
      <w:tr w:rsidR="00930EA8" w:rsidRPr="00930EA8" w:rsidTr="00930EA8">
        <w:tblPrEx>
          <w:tblCellMar>
            <w:top w:w="0" w:type="dxa"/>
            <w:bottom w:w="0" w:type="dxa"/>
          </w:tblCellMar>
        </w:tblPrEx>
        <w:tc>
          <w:tcPr>
            <w:tcW w:w="1247" w:type="dxa"/>
          </w:tcPr>
          <w:p w:rsidR="00930EA8" w:rsidRPr="00930EA8" w:rsidRDefault="00930EA8" w:rsidP="00930EA8">
            <w:pPr>
              <w:spacing w:line="240" w:lineRule="auto"/>
              <w:jc w:val="left"/>
              <w:rPr>
                <w:rFonts w:cs="Frankruhel"/>
                <w:sz w:val="24"/>
                <w:rtl/>
              </w:rPr>
            </w:pPr>
          </w:p>
        </w:tc>
        <w:tc>
          <w:tcPr>
            <w:tcW w:w="5669" w:type="dxa"/>
          </w:tcPr>
          <w:p w:rsidR="00930EA8" w:rsidRPr="00930EA8" w:rsidRDefault="00930EA8" w:rsidP="00930EA8">
            <w:pPr>
              <w:spacing w:line="240" w:lineRule="auto"/>
              <w:jc w:val="left"/>
              <w:rPr>
                <w:rFonts w:cs="Frankruhel"/>
                <w:sz w:val="24"/>
                <w:rtl/>
              </w:rPr>
            </w:pPr>
            <w:r>
              <w:rPr>
                <w:sz w:val="24"/>
                <w:rtl/>
              </w:rPr>
              <w:t>תוספת רביעית</w:t>
            </w:r>
          </w:p>
        </w:tc>
        <w:tc>
          <w:tcPr>
            <w:tcW w:w="567" w:type="dxa"/>
          </w:tcPr>
          <w:p w:rsidR="00930EA8" w:rsidRPr="00930EA8" w:rsidRDefault="00930EA8" w:rsidP="00930EA8">
            <w:pPr>
              <w:spacing w:line="240" w:lineRule="auto"/>
              <w:jc w:val="left"/>
              <w:rPr>
                <w:rStyle w:val="Hyperlink"/>
                <w:rtl/>
              </w:rPr>
            </w:pPr>
            <w:hyperlink w:anchor="med55" w:tooltip="תוספת רביעית" w:history="1">
              <w:r w:rsidRPr="00930EA8">
                <w:rPr>
                  <w:rStyle w:val="Hyperlink"/>
                </w:rPr>
                <w:t>Go</w:t>
              </w:r>
            </w:hyperlink>
          </w:p>
        </w:tc>
        <w:tc>
          <w:tcPr>
            <w:tcW w:w="850" w:type="dxa"/>
          </w:tcPr>
          <w:p w:rsidR="00930EA8" w:rsidRPr="00930EA8" w:rsidRDefault="00930EA8" w:rsidP="00930E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med55</w:instrText>
            </w:r>
            <w:r>
              <w:rPr>
                <w:sz w:val="24"/>
                <w:rtl/>
              </w:rPr>
              <w:instrText xml:space="preserve"> </w:instrText>
            </w:r>
            <w:r>
              <w:rPr>
                <w:rFonts w:cs="Frankruhel"/>
                <w:sz w:val="24"/>
                <w:rtl/>
              </w:rPr>
              <w:fldChar w:fldCharType="separate"/>
            </w:r>
            <w:r>
              <w:rPr>
                <w:noProof/>
                <w:sz w:val="24"/>
                <w:rtl/>
              </w:rPr>
              <w:t>119</w:t>
            </w:r>
            <w:r>
              <w:rPr>
                <w:rFonts w:cs="Frankruhel"/>
                <w:sz w:val="24"/>
                <w:rtl/>
              </w:rPr>
              <w:fldChar w:fldCharType="end"/>
            </w:r>
          </w:p>
        </w:tc>
      </w:tr>
    </w:tbl>
    <w:p w:rsidR="00543E0D" w:rsidRDefault="00543E0D">
      <w:pPr>
        <w:pStyle w:val="big-header"/>
        <w:ind w:left="0" w:right="1134"/>
        <w:rPr>
          <w:rFonts w:cs="FrankRuehl"/>
          <w:sz w:val="32"/>
          <w:rtl/>
        </w:rPr>
      </w:pPr>
    </w:p>
    <w:p w:rsidR="00543E0D" w:rsidRDefault="00543E0D" w:rsidP="007E7F2C">
      <w:pPr>
        <w:pStyle w:val="big-header"/>
        <w:ind w:left="0" w:right="1134"/>
        <w:rPr>
          <w:rStyle w:val="super"/>
          <w:rFonts w:cs="Miriam" w:hint="cs"/>
          <w:rtl/>
          <w:lang w:eastAsia="he-IL"/>
        </w:rPr>
      </w:pPr>
      <w:r>
        <w:rPr>
          <w:rFonts w:cs="FrankRuehl"/>
          <w:sz w:val="32"/>
          <w:rtl/>
        </w:rPr>
        <w:br w:type="page"/>
        <w:t>ח</w:t>
      </w:r>
      <w:r>
        <w:rPr>
          <w:rFonts w:cs="FrankRuehl" w:hint="cs"/>
          <w:sz w:val="32"/>
          <w:rtl/>
        </w:rPr>
        <w:t xml:space="preserve">וק </w:t>
      </w:r>
      <w:r>
        <w:rPr>
          <w:rFonts w:cs="FrankRuehl"/>
          <w:sz w:val="32"/>
          <w:rtl/>
        </w:rPr>
        <w:t>ה</w:t>
      </w:r>
      <w:r>
        <w:rPr>
          <w:rFonts w:cs="FrankRuehl" w:hint="cs"/>
          <w:sz w:val="32"/>
          <w:rtl/>
        </w:rPr>
        <w:t>חברו</w:t>
      </w:r>
      <w:r>
        <w:rPr>
          <w:rFonts w:cs="FrankRuehl"/>
          <w:sz w:val="32"/>
          <w:rtl/>
        </w:rPr>
        <w:t xml:space="preserve">ת, </w:t>
      </w:r>
      <w:r>
        <w:rPr>
          <w:rFonts w:cs="FrankRuehl" w:hint="cs"/>
          <w:sz w:val="32"/>
          <w:rtl/>
        </w:rPr>
        <w:t>תשנ"ט-1999</w:t>
      </w:r>
      <w:r>
        <w:rPr>
          <w:rStyle w:val="default"/>
          <w:rtl/>
        </w:rPr>
        <w:footnoteReference w:customMarkFollows="1" w:id="1"/>
        <w:t>*</w:t>
      </w:r>
    </w:p>
    <w:p w:rsidR="00543E0D" w:rsidRDefault="00543E0D">
      <w:pPr>
        <w:pStyle w:val="page"/>
        <w:widowControl/>
        <w:ind w:right="1134"/>
        <w:rPr>
          <w:rFonts w:cs="David"/>
          <w:position w:val="0"/>
          <w:sz w:val="22"/>
          <w:rtl/>
        </w:rPr>
      </w:pPr>
    </w:p>
    <w:p w:rsidR="00543E0D" w:rsidRDefault="00543E0D">
      <w:pPr>
        <w:pStyle w:val="medium2-header"/>
        <w:keepLines w:val="0"/>
        <w:spacing w:before="72"/>
        <w:ind w:left="0" w:right="1134"/>
        <w:rPr>
          <w:rFonts w:cs="FrankRuehl"/>
          <w:noProof/>
          <w:rtl/>
        </w:rPr>
      </w:pPr>
      <w:bookmarkStart w:id="2" w:name="med0"/>
      <w:bookmarkEnd w:id="2"/>
      <w:r>
        <w:rPr>
          <w:rFonts w:cs="FrankRuehl" w:hint="cs"/>
          <w:noProof/>
          <w:rtl/>
        </w:rPr>
        <w:t>ח</w:t>
      </w:r>
      <w:r>
        <w:rPr>
          <w:rFonts w:cs="FrankRuehl"/>
          <w:noProof/>
          <w:rtl/>
        </w:rPr>
        <w:t>לק</w:t>
      </w:r>
      <w:r>
        <w:rPr>
          <w:rFonts w:cs="FrankRuehl" w:hint="cs"/>
          <w:noProof/>
          <w:rtl/>
        </w:rPr>
        <w:t xml:space="preserve"> </w:t>
      </w:r>
      <w:r>
        <w:rPr>
          <w:rFonts w:cs="FrankRuehl"/>
          <w:noProof/>
          <w:rtl/>
        </w:rPr>
        <w:t>ר</w:t>
      </w:r>
      <w:r>
        <w:rPr>
          <w:rFonts w:cs="FrankRuehl" w:hint="cs"/>
          <w:noProof/>
          <w:rtl/>
        </w:rPr>
        <w:t>אשון: פרשנות</w:t>
      </w:r>
    </w:p>
    <w:p w:rsidR="00543E0D" w:rsidRDefault="00543E0D" w:rsidP="007247A9">
      <w:pPr>
        <w:pStyle w:val="P00"/>
        <w:spacing w:before="72"/>
        <w:ind w:left="0" w:right="1134"/>
        <w:rPr>
          <w:rStyle w:val="default"/>
          <w:rFonts w:cs="FrankRuehl" w:hint="cs"/>
          <w:rtl/>
        </w:rPr>
      </w:pPr>
      <w:bookmarkStart w:id="3" w:name="Seif1"/>
      <w:bookmarkEnd w:id="3"/>
      <w:r>
        <w:rPr>
          <w:lang w:val="he-IL"/>
        </w:rPr>
        <w:pict>
          <v:rect id="_x0000_s2050" style="position:absolute;left:0;text-align:left;margin-left:464.5pt;margin-top:8.05pt;width:75.05pt;height:8pt;z-index:25119897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זה </w:t>
      </w:r>
      <w:r>
        <w:rPr>
          <w:rStyle w:val="default"/>
          <w:rFonts w:cs="FrankRuehl"/>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איג</w:t>
      </w:r>
      <w:r>
        <w:rPr>
          <w:rStyle w:val="default"/>
          <w:rFonts w:cs="FrankRuehl"/>
          <w:rtl/>
        </w:rPr>
        <w:t>ר</w:t>
      </w:r>
      <w:r>
        <w:rPr>
          <w:rStyle w:val="default"/>
          <w:rFonts w:cs="FrankRuehl" w:hint="cs"/>
          <w:rtl/>
        </w:rPr>
        <w:t xml:space="preserve">ת חוב" </w:t>
      </w:r>
      <w:r w:rsidR="00EE0A80">
        <w:rPr>
          <w:rStyle w:val="default"/>
          <w:rFonts w:cs="FrankRuehl"/>
          <w:rtl/>
        </w:rPr>
        <w:t>–</w:t>
      </w:r>
      <w:r>
        <w:rPr>
          <w:rStyle w:val="default"/>
          <w:rFonts w:cs="FrankRuehl" w:hint="cs"/>
          <w:rtl/>
        </w:rPr>
        <w:t xml:space="preserve"> מס</w:t>
      </w:r>
      <w:r>
        <w:rPr>
          <w:rStyle w:val="default"/>
          <w:rFonts w:cs="FrankRuehl"/>
          <w:rtl/>
        </w:rPr>
        <w:t>מ</w:t>
      </w:r>
      <w:r>
        <w:rPr>
          <w:rStyle w:val="default"/>
          <w:rFonts w:cs="FrankRuehl" w:hint="cs"/>
          <w:rtl/>
        </w:rPr>
        <w:t>ך שהנפיקה חברה המעיד על קיומה של</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חייבות כספית שחבה החברה, ומגדי</w:t>
      </w:r>
      <w:r>
        <w:rPr>
          <w:rStyle w:val="default"/>
          <w:rFonts w:cs="FrankRuehl"/>
          <w:rtl/>
        </w:rPr>
        <w:t>ר</w:t>
      </w:r>
      <w:r>
        <w:rPr>
          <w:rStyle w:val="default"/>
          <w:rFonts w:cs="FrankRuehl" w:hint="cs"/>
          <w:rtl/>
        </w:rPr>
        <w:t xml:space="preserve"> את</w:t>
      </w:r>
      <w:r>
        <w:rPr>
          <w:rStyle w:val="default"/>
          <w:rFonts w:cs="FrankRuehl"/>
          <w:rtl/>
        </w:rPr>
        <w:t xml:space="preserve"> </w:t>
      </w:r>
      <w:r>
        <w:rPr>
          <w:rStyle w:val="default"/>
          <w:rFonts w:cs="FrankRuehl" w:hint="cs"/>
          <w:rtl/>
        </w:rPr>
        <w:t>תנאיה, למעט שטרי חוב או שטרי חליפין שנתנה חברה במהלך עסקיה;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איג</w:t>
      </w:r>
      <w:r>
        <w:rPr>
          <w:rStyle w:val="default"/>
          <w:rFonts w:cs="FrankRuehl"/>
          <w:rtl/>
        </w:rPr>
        <w:t>ר</w:t>
      </w:r>
      <w:r>
        <w:rPr>
          <w:rStyle w:val="default"/>
          <w:rFonts w:cs="FrankRuehl" w:hint="cs"/>
          <w:rtl/>
        </w:rPr>
        <w:t xml:space="preserve">ת חוב מובטחת" </w:t>
      </w:r>
      <w:r w:rsidR="00EE0A80">
        <w:rPr>
          <w:rStyle w:val="default"/>
          <w:rFonts w:cs="FrankRuehl"/>
          <w:rtl/>
        </w:rPr>
        <w:t>–</w:t>
      </w:r>
      <w:r>
        <w:rPr>
          <w:rStyle w:val="default"/>
          <w:rFonts w:cs="FrankRuehl" w:hint="cs"/>
          <w:rtl/>
        </w:rPr>
        <w:t xml:space="preserve"> אי</w:t>
      </w:r>
      <w:r>
        <w:rPr>
          <w:rStyle w:val="default"/>
          <w:rFonts w:cs="FrankRuehl"/>
          <w:rtl/>
        </w:rPr>
        <w:t>ג</w:t>
      </w:r>
      <w:r>
        <w:rPr>
          <w:rStyle w:val="default"/>
          <w:rFonts w:cs="FrankRuehl" w:hint="cs"/>
          <w:rtl/>
        </w:rPr>
        <w:t>רת חוב שהתחייבות החברה לפיה מובטחת במשכון על נכסי החברה, כולם או מקצתם;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אמצ</w:t>
      </w:r>
      <w:r>
        <w:rPr>
          <w:rStyle w:val="default"/>
          <w:rFonts w:cs="FrankRuehl"/>
          <w:rtl/>
        </w:rPr>
        <w:t>ע</w:t>
      </w:r>
      <w:r>
        <w:rPr>
          <w:rStyle w:val="default"/>
          <w:rFonts w:cs="FrankRuehl" w:hint="cs"/>
          <w:rtl/>
        </w:rPr>
        <w:t xml:space="preserve">י שליטה" </w:t>
      </w:r>
      <w:r w:rsidR="00EE0A80">
        <w:rPr>
          <w:rStyle w:val="default"/>
          <w:rFonts w:cs="FrankRuehl"/>
          <w:rtl/>
        </w:rPr>
        <w:t>–</w:t>
      </w:r>
      <w:r>
        <w:rPr>
          <w:rStyle w:val="default"/>
          <w:rFonts w:cs="FrankRuehl" w:hint="cs"/>
          <w:rtl/>
        </w:rPr>
        <w:t xml:space="preserve"> כל</w:t>
      </w:r>
      <w:r>
        <w:rPr>
          <w:rStyle w:val="default"/>
          <w:rFonts w:cs="FrankRuehl"/>
          <w:rtl/>
        </w:rPr>
        <w:t xml:space="preserve"> </w:t>
      </w:r>
      <w:r>
        <w:rPr>
          <w:rStyle w:val="default"/>
          <w:rFonts w:cs="FrankRuehl" w:hint="cs"/>
          <w:rtl/>
        </w:rPr>
        <w:t>אחד מאלה:</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זכו</w:t>
      </w:r>
      <w:r>
        <w:rPr>
          <w:rStyle w:val="default"/>
          <w:rFonts w:cs="FrankRuehl"/>
          <w:rtl/>
        </w:rPr>
        <w:t>ת</w:t>
      </w:r>
      <w:r>
        <w:rPr>
          <w:rStyle w:val="default"/>
          <w:rFonts w:cs="FrankRuehl" w:hint="cs"/>
          <w:rtl/>
        </w:rPr>
        <w:t xml:space="preserve"> ההצבעה באסיפה כללית של</w:t>
      </w:r>
      <w:r>
        <w:rPr>
          <w:rStyle w:val="default"/>
          <w:rFonts w:cs="FrankRuehl"/>
          <w:rtl/>
        </w:rPr>
        <w:t xml:space="preserve"> </w:t>
      </w:r>
      <w:r>
        <w:rPr>
          <w:rStyle w:val="default"/>
          <w:rFonts w:cs="FrankRuehl" w:hint="cs"/>
          <w:rtl/>
        </w:rPr>
        <w:t>ח</w:t>
      </w:r>
      <w:r>
        <w:rPr>
          <w:rStyle w:val="default"/>
          <w:rFonts w:cs="FrankRuehl"/>
          <w:rtl/>
        </w:rPr>
        <w:t>ב</w:t>
      </w:r>
      <w:r>
        <w:rPr>
          <w:rStyle w:val="default"/>
          <w:rFonts w:cs="FrankRuehl" w:hint="cs"/>
          <w:rtl/>
        </w:rPr>
        <w:t>רה;</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הזכ</w:t>
      </w:r>
      <w:r>
        <w:rPr>
          <w:rStyle w:val="default"/>
          <w:rFonts w:cs="FrankRuehl"/>
          <w:rtl/>
        </w:rPr>
        <w:t>ו</w:t>
      </w:r>
      <w:r>
        <w:rPr>
          <w:rStyle w:val="default"/>
          <w:rFonts w:cs="FrankRuehl" w:hint="cs"/>
          <w:rtl/>
        </w:rPr>
        <w:t>ת למנות דירקטור של</w:t>
      </w:r>
      <w:r>
        <w:rPr>
          <w:rStyle w:val="default"/>
          <w:rFonts w:cs="FrankRuehl"/>
          <w:rtl/>
        </w:rPr>
        <w:t xml:space="preserve"> </w:t>
      </w:r>
      <w:r>
        <w:rPr>
          <w:rStyle w:val="default"/>
          <w:rFonts w:cs="FrankRuehl" w:hint="cs"/>
          <w:rtl/>
        </w:rPr>
        <w:t>חבר</w:t>
      </w:r>
      <w:r>
        <w:rPr>
          <w:rStyle w:val="default"/>
          <w:rFonts w:cs="FrankRuehl"/>
          <w:rtl/>
        </w:rPr>
        <w:t>ה</w:t>
      </w:r>
      <w:r>
        <w:rPr>
          <w:rStyle w:val="default"/>
          <w:rFonts w:cs="FrankRuehl" w:hint="cs"/>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אסי</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 xml:space="preserve">כללית" </w:t>
      </w:r>
      <w:r w:rsidR="00EE0A80">
        <w:rPr>
          <w:rStyle w:val="default"/>
          <w:rFonts w:cs="FrankRuehl"/>
          <w:rtl/>
        </w:rPr>
        <w:t>–</w:t>
      </w:r>
      <w:r>
        <w:rPr>
          <w:rStyle w:val="default"/>
          <w:rFonts w:cs="FrankRuehl" w:hint="cs"/>
          <w:rtl/>
        </w:rPr>
        <w:t xml:space="preserve"> אס</w:t>
      </w:r>
      <w:r>
        <w:rPr>
          <w:rStyle w:val="default"/>
          <w:rFonts w:cs="FrankRuehl"/>
          <w:rtl/>
        </w:rPr>
        <w:t>י</w:t>
      </w:r>
      <w:r>
        <w:rPr>
          <w:rStyle w:val="default"/>
          <w:rFonts w:cs="FrankRuehl" w:hint="cs"/>
          <w:rtl/>
        </w:rPr>
        <w:t>פה שנתית או אסיפה</w:t>
      </w:r>
      <w:r>
        <w:rPr>
          <w:rStyle w:val="default"/>
          <w:rFonts w:cs="FrankRuehl"/>
          <w:rtl/>
        </w:rPr>
        <w:t xml:space="preserve"> מיו</w:t>
      </w:r>
      <w:r>
        <w:rPr>
          <w:rStyle w:val="default"/>
          <w:rFonts w:cs="FrankRuehl" w:hint="cs"/>
          <w:rtl/>
        </w:rPr>
        <w:t>חדת של בעלי המניות;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אסי</w:t>
      </w:r>
      <w:r>
        <w:rPr>
          <w:rStyle w:val="default"/>
          <w:rFonts w:cs="FrankRuehl"/>
          <w:rtl/>
        </w:rPr>
        <w:t>פ</w:t>
      </w:r>
      <w:r>
        <w:rPr>
          <w:rStyle w:val="default"/>
          <w:rFonts w:cs="FrankRuehl" w:hint="cs"/>
          <w:rtl/>
        </w:rPr>
        <w:t xml:space="preserve">ה מיוחדת" </w:t>
      </w:r>
      <w:r w:rsidR="00EE0A80">
        <w:rPr>
          <w:rStyle w:val="default"/>
          <w:rFonts w:cs="FrankRuehl"/>
          <w:rtl/>
        </w:rPr>
        <w:t>–</w:t>
      </w:r>
      <w:r>
        <w:rPr>
          <w:rStyle w:val="default"/>
          <w:rFonts w:cs="FrankRuehl" w:hint="cs"/>
          <w:rtl/>
        </w:rPr>
        <w:t xml:space="preserve"> אס</w:t>
      </w:r>
      <w:r>
        <w:rPr>
          <w:rStyle w:val="default"/>
          <w:rFonts w:cs="FrankRuehl"/>
          <w:rtl/>
        </w:rPr>
        <w:t>י</w:t>
      </w:r>
      <w:r>
        <w:rPr>
          <w:rStyle w:val="default"/>
          <w:rFonts w:cs="FrankRuehl" w:hint="cs"/>
          <w:rtl/>
        </w:rPr>
        <w:t>פה כללית של בעלי המניות שאינה אסיפה שנתית;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אסי</w:t>
      </w:r>
      <w:r>
        <w:rPr>
          <w:rStyle w:val="default"/>
          <w:rFonts w:cs="FrankRuehl"/>
          <w:rtl/>
        </w:rPr>
        <w:t>פ</w:t>
      </w:r>
      <w:r>
        <w:rPr>
          <w:rStyle w:val="default"/>
          <w:rFonts w:cs="FrankRuehl" w:hint="cs"/>
          <w:rtl/>
        </w:rPr>
        <w:t xml:space="preserve">ת סוג" </w:t>
      </w:r>
      <w:r w:rsidR="00EE0A80">
        <w:rPr>
          <w:rStyle w:val="default"/>
          <w:rFonts w:cs="FrankRuehl"/>
          <w:rtl/>
        </w:rPr>
        <w:t>–</w:t>
      </w:r>
      <w:r>
        <w:rPr>
          <w:rStyle w:val="default"/>
          <w:rFonts w:cs="FrankRuehl" w:hint="cs"/>
          <w:rtl/>
        </w:rPr>
        <w:t xml:space="preserve"> אס</w:t>
      </w:r>
      <w:r>
        <w:rPr>
          <w:rStyle w:val="default"/>
          <w:rFonts w:cs="FrankRuehl"/>
          <w:rtl/>
        </w:rPr>
        <w:t>י</w:t>
      </w:r>
      <w:r>
        <w:rPr>
          <w:rStyle w:val="default"/>
          <w:rFonts w:cs="FrankRuehl" w:hint="cs"/>
          <w:rtl/>
        </w:rPr>
        <w:t>פה של בעלי סוג מניות;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אסי</w:t>
      </w:r>
      <w:r>
        <w:rPr>
          <w:rStyle w:val="default"/>
          <w:rFonts w:cs="FrankRuehl"/>
          <w:rtl/>
        </w:rPr>
        <w:t>פ</w:t>
      </w:r>
      <w:r>
        <w:rPr>
          <w:rStyle w:val="default"/>
          <w:rFonts w:cs="FrankRuehl" w:hint="cs"/>
          <w:rtl/>
        </w:rPr>
        <w:t>ה שנ</w:t>
      </w:r>
      <w:r>
        <w:rPr>
          <w:rStyle w:val="default"/>
          <w:rFonts w:cs="FrankRuehl"/>
          <w:rtl/>
        </w:rPr>
        <w:t>ת</w:t>
      </w:r>
      <w:r>
        <w:rPr>
          <w:rStyle w:val="default"/>
          <w:rFonts w:cs="FrankRuehl" w:hint="cs"/>
          <w:rtl/>
        </w:rPr>
        <w:t xml:space="preserve">ית" </w:t>
      </w:r>
      <w:r w:rsidR="00EE0A80">
        <w:rPr>
          <w:rStyle w:val="default"/>
          <w:rFonts w:cs="FrankRuehl"/>
          <w:rtl/>
        </w:rPr>
        <w:t>–</w:t>
      </w:r>
      <w:r>
        <w:rPr>
          <w:rStyle w:val="default"/>
          <w:rFonts w:cs="FrankRuehl" w:hint="cs"/>
          <w:rtl/>
        </w:rPr>
        <w:t xml:space="preserve"> אס</w:t>
      </w:r>
      <w:r>
        <w:rPr>
          <w:rStyle w:val="default"/>
          <w:rFonts w:cs="FrankRuehl"/>
          <w:rtl/>
        </w:rPr>
        <w:t>י</w:t>
      </w:r>
      <w:r>
        <w:rPr>
          <w:rStyle w:val="default"/>
          <w:rFonts w:cs="FrankRuehl" w:hint="cs"/>
          <w:rtl/>
        </w:rPr>
        <w:t xml:space="preserve">פה של בעלי המניות לפי סעיף 60; </w:t>
      </w:r>
    </w:p>
    <w:p w:rsidR="00543E0D" w:rsidRDefault="00543E0D">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431" type="#_x0000_t202" style="position:absolute;left:0;text-align:left;margin-left:470.25pt;margin-top:7.1pt;width:1in;height:19.45pt;z-index:251589120"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בור</w:t>
      </w:r>
      <w:r>
        <w:rPr>
          <w:rStyle w:val="default"/>
          <w:rFonts w:cs="FrankRuehl"/>
          <w:rtl/>
        </w:rPr>
        <w:t>ס</w:t>
      </w:r>
      <w:r>
        <w:rPr>
          <w:rStyle w:val="default"/>
          <w:rFonts w:cs="FrankRuehl" w:hint="cs"/>
          <w:rtl/>
        </w:rPr>
        <w:t xml:space="preserve">ה" </w:t>
      </w:r>
      <w:r w:rsidR="00EE0A80">
        <w:rPr>
          <w:rStyle w:val="default"/>
          <w:rFonts w:cs="FrankRuehl"/>
          <w:rtl/>
        </w:rPr>
        <w:t>–</w:t>
      </w:r>
      <w:r>
        <w:rPr>
          <w:rStyle w:val="default"/>
          <w:rFonts w:cs="FrankRuehl" w:hint="cs"/>
          <w:rtl/>
        </w:rPr>
        <w:t xml:space="preserve"> בו</w:t>
      </w:r>
      <w:r>
        <w:rPr>
          <w:rStyle w:val="default"/>
          <w:rFonts w:cs="FrankRuehl"/>
          <w:rtl/>
        </w:rPr>
        <w:t>ר</w:t>
      </w:r>
      <w:r>
        <w:rPr>
          <w:rStyle w:val="default"/>
          <w:rFonts w:cs="FrankRuehl" w:hint="cs"/>
          <w:rtl/>
        </w:rPr>
        <w:t>סה בישראל, בורסה מחוץ לישראל שקיבלה אישור מידי מי שרשאי לתיתו על פי דין במדינה</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ה היא פועלת וכן שוק מוסדר כהגדרתו בחוק השקעות משותפות בנאמנות, התשנ"ד-1994;</w:t>
      </w:r>
    </w:p>
    <w:p w:rsidR="00543E0D" w:rsidRPr="00C449B5" w:rsidRDefault="00543E0D">
      <w:pPr>
        <w:spacing w:line="240" w:lineRule="auto"/>
        <w:ind w:right="1134"/>
        <w:rPr>
          <w:rFonts w:cs="FrankRuehl" w:hint="cs"/>
          <w:vanish/>
          <w:sz w:val="20"/>
          <w:szCs w:val="20"/>
          <w:shd w:val="clear" w:color="auto" w:fill="FFFF99"/>
          <w:rtl/>
        </w:rPr>
      </w:pPr>
      <w:bookmarkStart w:id="4" w:name="Rov543"/>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pPr>
        <w:spacing w:line="240" w:lineRule="auto"/>
        <w:ind w:right="1134"/>
        <w:rPr>
          <w:rFonts w:cs="FrankRuehl" w:hint="cs"/>
          <w:vanish/>
          <w:sz w:val="20"/>
          <w:szCs w:val="20"/>
          <w:shd w:val="clear" w:color="auto" w:fill="FFFF99"/>
          <w:rtl/>
        </w:rPr>
      </w:pPr>
      <w:hyperlink r:id="rId7"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238 (</w:t>
      </w:r>
      <w:hyperlink r:id="rId8"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9"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Fonts w:cs="FrankRuehl" w:hint="cs"/>
          <w:sz w:val="2"/>
          <w:szCs w:val="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בור</w:t>
      </w:r>
      <w:r w:rsidRPr="00C449B5">
        <w:rPr>
          <w:rStyle w:val="default"/>
          <w:rFonts w:cs="FrankRuehl"/>
          <w:vanish/>
          <w:sz w:val="22"/>
          <w:szCs w:val="22"/>
          <w:shd w:val="clear" w:color="auto" w:fill="FFFF99"/>
          <w:rtl/>
        </w:rPr>
        <w:t>ס</w:t>
      </w:r>
      <w:r w:rsidRPr="00C449B5">
        <w:rPr>
          <w:rStyle w:val="default"/>
          <w:rFonts w:cs="FrankRuehl" w:hint="cs"/>
          <w:vanish/>
          <w:sz w:val="22"/>
          <w:szCs w:val="22"/>
          <w:shd w:val="clear" w:color="auto" w:fill="FFFF99"/>
          <w:rtl/>
        </w:rPr>
        <w:t xml:space="preserve">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בו</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סה בישראל, </w:t>
      </w:r>
      <w:r w:rsidRPr="00C449B5">
        <w:rPr>
          <w:rStyle w:val="default"/>
          <w:rFonts w:cs="FrankRuehl" w:hint="cs"/>
          <w:strike/>
          <w:vanish/>
          <w:sz w:val="22"/>
          <w:szCs w:val="22"/>
          <w:shd w:val="clear" w:color="auto" w:fill="FFFF99"/>
          <w:rtl/>
        </w:rPr>
        <w:t>וכן</w:t>
      </w:r>
      <w:r w:rsidRPr="00C449B5">
        <w:rPr>
          <w:rStyle w:val="default"/>
          <w:rFonts w:cs="FrankRuehl" w:hint="cs"/>
          <w:vanish/>
          <w:sz w:val="22"/>
          <w:szCs w:val="22"/>
          <w:shd w:val="clear" w:color="auto" w:fill="FFFF99"/>
          <w:rtl/>
        </w:rPr>
        <w:t xml:space="preserve"> בורסה מחוץ לישראל שקיבלה אישור מידי מי שרשאי לתיתו על פי דין במדינה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ש</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 xml:space="preserve">ה היא פועלת </w:t>
      </w:r>
      <w:r w:rsidRPr="00C449B5">
        <w:rPr>
          <w:rStyle w:val="default"/>
          <w:rFonts w:cs="FrankRuehl" w:hint="cs"/>
          <w:vanish/>
          <w:sz w:val="22"/>
          <w:szCs w:val="22"/>
          <w:u w:val="single"/>
          <w:shd w:val="clear" w:color="auto" w:fill="FFFF99"/>
          <w:rtl/>
        </w:rPr>
        <w:t>וכן שוק מוסדר כהגדרתו בחוק השקעות משותפות בנאמנות, התשנ"ד-1994</w:t>
      </w:r>
      <w:r w:rsidRPr="00C449B5">
        <w:rPr>
          <w:rStyle w:val="default"/>
          <w:rFonts w:cs="FrankRuehl" w:hint="cs"/>
          <w:vanish/>
          <w:sz w:val="22"/>
          <w:szCs w:val="22"/>
          <w:shd w:val="clear" w:color="auto" w:fill="FFFF99"/>
          <w:rtl/>
        </w:rPr>
        <w:t>;</w:t>
      </w:r>
      <w:bookmarkEnd w:id="4"/>
    </w:p>
    <w:p w:rsidR="00543E0D" w:rsidRDefault="000A7E6F" w:rsidP="00A6642F">
      <w:pPr>
        <w:pStyle w:val="P00"/>
        <w:spacing w:before="72"/>
        <w:ind w:left="0" w:right="1134"/>
        <w:rPr>
          <w:rStyle w:val="default"/>
          <w:rFonts w:cs="FrankRuehl" w:hint="cs"/>
          <w:rtl/>
        </w:rPr>
      </w:pPr>
      <w:r>
        <w:rPr>
          <w:rFonts w:cs="FrankRuehl"/>
          <w:sz w:val="26"/>
          <w:rtl/>
          <w:lang w:eastAsia="en-US"/>
        </w:rPr>
        <w:pict>
          <v:shape id="_x0000_s3122" type="#_x0000_t202" style="position:absolute;left:0;text-align:left;margin-left:470.35pt;margin-top:7.1pt;width:1in;height:16.8pt;z-index:252028416" filled="f" stroked="f">
            <v:textbox inset="1mm,0,1mm,0">
              <w:txbxContent>
                <w:p w:rsidR="000A63B0" w:rsidRDefault="000A63B0" w:rsidP="000A7E6F">
                  <w:pPr>
                    <w:spacing w:line="160" w:lineRule="exact"/>
                    <w:jc w:val="left"/>
                    <w:rPr>
                      <w:rFonts w:cs="Miriam" w:hint="cs"/>
                      <w:sz w:val="18"/>
                      <w:szCs w:val="18"/>
                      <w:rtl/>
                    </w:rPr>
                  </w:pPr>
                  <w:r>
                    <w:rPr>
                      <w:rFonts w:cs="Miriam" w:hint="cs"/>
                      <w:sz w:val="18"/>
                      <w:szCs w:val="18"/>
                      <w:rtl/>
                    </w:rPr>
                    <w:t>(תיקון מס' 30) תשע"ז-2017</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בור</w:t>
      </w:r>
      <w:r w:rsidR="00543E0D">
        <w:rPr>
          <w:rStyle w:val="default"/>
          <w:rFonts w:cs="FrankRuehl"/>
          <w:rtl/>
        </w:rPr>
        <w:t>ס</w:t>
      </w:r>
      <w:r w:rsidR="00543E0D">
        <w:rPr>
          <w:rStyle w:val="default"/>
          <w:rFonts w:cs="FrankRuehl" w:hint="cs"/>
          <w:rtl/>
        </w:rPr>
        <w:t xml:space="preserve">ה בישראל" </w:t>
      </w:r>
      <w:r w:rsidR="00EE0A80">
        <w:rPr>
          <w:rStyle w:val="default"/>
          <w:rFonts w:cs="FrankRuehl"/>
          <w:rtl/>
        </w:rPr>
        <w:t>–</w:t>
      </w:r>
      <w:r w:rsidR="00543E0D">
        <w:rPr>
          <w:rStyle w:val="default"/>
          <w:rFonts w:cs="FrankRuehl" w:hint="cs"/>
          <w:rtl/>
        </w:rPr>
        <w:t xml:space="preserve"> בו</w:t>
      </w:r>
      <w:r w:rsidR="00543E0D">
        <w:rPr>
          <w:rStyle w:val="default"/>
          <w:rFonts w:cs="FrankRuehl"/>
          <w:rtl/>
        </w:rPr>
        <w:t>ר</w:t>
      </w:r>
      <w:r w:rsidR="00543E0D">
        <w:rPr>
          <w:rStyle w:val="default"/>
          <w:rFonts w:cs="FrankRuehl" w:hint="cs"/>
          <w:rtl/>
        </w:rPr>
        <w:t xml:space="preserve">סה </w:t>
      </w:r>
      <w:r w:rsidR="00A6642F" w:rsidRPr="00A6642F">
        <w:rPr>
          <w:rStyle w:val="default"/>
          <w:rFonts w:cs="FrankRuehl" w:hint="cs"/>
          <w:rtl/>
        </w:rPr>
        <w:t>כהגדרתה בחוק ניירות ערך</w:t>
      </w:r>
      <w:r w:rsidR="00543E0D">
        <w:rPr>
          <w:rStyle w:val="default"/>
          <w:rFonts w:cs="FrankRuehl" w:hint="cs"/>
          <w:rtl/>
        </w:rPr>
        <w:t>;</w:t>
      </w:r>
    </w:p>
    <w:p w:rsidR="00677630" w:rsidRPr="00C449B5" w:rsidRDefault="00677630" w:rsidP="00677630">
      <w:pPr>
        <w:pStyle w:val="P00"/>
        <w:spacing w:before="0"/>
        <w:ind w:left="0" w:right="1134"/>
        <w:rPr>
          <w:rStyle w:val="default"/>
          <w:rFonts w:cs="FrankRuehl" w:hint="cs"/>
          <w:vanish/>
          <w:color w:val="FF0000"/>
          <w:sz w:val="20"/>
          <w:szCs w:val="20"/>
          <w:shd w:val="clear" w:color="auto" w:fill="FFFF99"/>
          <w:rtl/>
        </w:rPr>
      </w:pPr>
      <w:bookmarkStart w:id="5" w:name="Rov980"/>
      <w:r w:rsidRPr="00C449B5">
        <w:rPr>
          <w:rStyle w:val="default"/>
          <w:rFonts w:cs="FrankRuehl" w:hint="cs"/>
          <w:vanish/>
          <w:color w:val="FF0000"/>
          <w:sz w:val="20"/>
          <w:szCs w:val="20"/>
          <w:shd w:val="clear" w:color="auto" w:fill="FFFF99"/>
          <w:rtl/>
        </w:rPr>
        <w:t>מיום 6.7.2017</w:t>
      </w:r>
    </w:p>
    <w:p w:rsidR="00677630" w:rsidRPr="00C449B5" w:rsidRDefault="00677630" w:rsidP="000A7E6F">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 xml:space="preserve">תיקון מס' </w:t>
      </w:r>
      <w:r w:rsidR="000A7E6F" w:rsidRPr="00C449B5">
        <w:rPr>
          <w:rStyle w:val="default"/>
          <w:rFonts w:cs="FrankRuehl" w:hint="cs"/>
          <w:b/>
          <w:bCs/>
          <w:vanish/>
          <w:sz w:val="20"/>
          <w:szCs w:val="20"/>
          <w:shd w:val="clear" w:color="auto" w:fill="FFFF99"/>
          <w:rtl/>
        </w:rPr>
        <w:t>30</w:t>
      </w:r>
    </w:p>
    <w:p w:rsidR="00677630" w:rsidRPr="00C449B5" w:rsidRDefault="00677630" w:rsidP="000A7E6F">
      <w:pPr>
        <w:pStyle w:val="P00"/>
        <w:spacing w:before="0"/>
        <w:ind w:left="0" w:right="1134"/>
        <w:rPr>
          <w:rStyle w:val="default"/>
          <w:rFonts w:cs="FrankRuehl" w:hint="cs"/>
          <w:vanish/>
          <w:szCs w:val="20"/>
          <w:shd w:val="clear" w:color="auto" w:fill="FFFF99"/>
          <w:rtl/>
        </w:rPr>
      </w:pPr>
      <w:hyperlink r:id="rId10" w:history="1">
        <w:r w:rsidRPr="00C449B5">
          <w:rPr>
            <w:rStyle w:val="Hyperlink"/>
            <w:rFonts w:cs="FrankRuehl" w:hint="cs"/>
            <w:vanish/>
            <w:szCs w:val="20"/>
            <w:shd w:val="clear" w:color="auto" w:fill="FFFF99"/>
            <w:rtl/>
          </w:rPr>
          <w:t>ס"ח תשע"ז מס' 2633</w:t>
        </w:r>
      </w:hyperlink>
      <w:r w:rsidRPr="00C449B5">
        <w:rPr>
          <w:rStyle w:val="default"/>
          <w:rFonts w:cs="FrankRuehl" w:hint="cs"/>
          <w:vanish/>
          <w:sz w:val="20"/>
          <w:szCs w:val="20"/>
          <w:shd w:val="clear" w:color="auto" w:fill="FFFF99"/>
          <w:rtl/>
        </w:rPr>
        <w:t xml:space="preserve"> מיום 6.4.2017 עמ' 69</w:t>
      </w:r>
      <w:r w:rsidR="000A7E6F" w:rsidRPr="00C449B5">
        <w:rPr>
          <w:rStyle w:val="default"/>
          <w:rFonts w:cs="FrankRuehl" w:hint="cs"/>
          <w:vanish/>
          <w:sz w:val="20"/>
          <w:szCs w:val="20"/>
          <w:shd w:val="clear" w:color="auto" w:fill="FFFF99"/>
          <w:rtl/>
        </w:rPr>
        <w:t>6</w:t>
      </w:r>
      <w:r w:rsidRPr="00C449B5">
        <w:rPr>
          <w:rStyle w:val="default"/>
          <w:rFonts w:cs="FrankRuehl" w:hint="cs"/>
          <w:vanish/>
          <w:sz w:val="20"/>
          <w:szCs w:val="20"/>
          <w:shd w:val="clear" w:color="auto" w:fill="FFFF99"/>
          <w:rtl/>
        </w:rPr>
        <w:t xml:space="preserve"> (</w:t>
      </w:r>
      <w:hyperlink r:id="rId11" w:history="1">
        <w:r w:rsidRPr="00C449B5">
          <w:rPr>
            <w:rStyle w:val="Hyperlink"/>
            <w:rFonts w:cs="FrankRuehl" w:hint="cs"/>
            <w:vanish/>
            <w:szCs w:val="20"/>
            <w:shd w:val="clear" w:color="auto" w:fill="FFFF99"/>
            <w:rtl/>
          </w:rPr>
          <w:t>ה"ח 1062</w:t>
        </w:r>
      </w:hyperlink>
      <w:r w:rsidRPr="00C449B5">
        <w:rPr>
          <w:rStyle w:val="default"/>
          <w:rFonts w:cs="FrankRuehl" w:hint="cs"/>
          <w:vanish/>
          <w:sz w:val="20"/>
          <w:szCs w:val="20"/>
          <w:shd w:val="clear" w:color="auto" w:fill="FFFF99"/>
          <w:rtl/>
        </w:rPr>
        <w:t>)</w:t>
      </w:r>
    </w:p>
    <w:p w:rsidR="000A7E6F" w:rsidRPr="00C449B5" w:rsidRDefault="000A7E6F" w:rsidP="000A7E6F">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החלפת הגדרת "בורסה בישראל"</w:t>
      </w:r>
    </w:p>
    <w:p w:rsidR="000A7E6F" w:rsidRPr="00C449B5" w:rsidRDefault="000A7E6F" w:rsidP="000A7E6F">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0A7E6F" w:rsidRPr="00AC577F" w:rsidRDefault="000A7E6F" w:rsidP="00AC577F">
      <w:pPr>
        <w:pStyle w:val="P00"/>
        <w:spacing w:before="0"/>
        <w:ind w:left="0" w:right="1134"/>
        <w:rPr>
          <w:rStyle w:val="default"/>
          <w:rFonts w:cs="FrankRuehl" w:hint="cs"/>
          <w:strike/>
          <w:sz w:val="2"/>
          <w:szCs w:val="2"/>
          <w:shd w:val="clear" w:color="auto" w:fill="FFFF99"/>
          <w:rtl/>
        </w:rPr>
      </w:pPr>
      <w:r w:rsidRPr="00C449B5">
        <w:rPr>
          <w:rStyle w:val="default"/>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בור</w:t>
      </w:r>
      <w:r w:rsidRPr="00C449B5">
        <w:rPr>
          <w:rStyle w:val="default"/>
          <w:rFonts w:cs="FrankRuehl"/>
          <w:strike/>
          <w:vanish/>
          <w:sz w:val="22"/>
          <w:szCs w:val="22"/>
          <w:shd w:val="clear" w:color="auto" w:fill="FFFF99"/>
          <w:rtl/>
        </w:rPr>
        <w:t>ס</w:t>
      </w:r>
      <w:r w:rsidRPr="00C449B5">
        <w:rPr>
          <w:rStyle w:val="default"/>
          <w:rFonts w:cs="FrankRuehl" w:hint="cs"/>
          <w:strike/>
          <w:vanish/>
          <w:sz w:val="22"/>
          <w:szCs w:val="22"/>
          <w:shd w:val="clear" w:color="auto" w:fill="FFFF99"/>
          <w:rtl/>
        </w:rPr>
        <w:t xml:space="preserve">ה בישראל"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בו</w:t>
      </w:r>
      <w:r w:rsidRPr="00C449B5">
        <w:rPr>
          <w:rStyle w:val="default"/>
          <w:rFonts w:cs="FrankRuehl"/>
          <w:strike/>
          <w:vanish/>
          <w:sz w:val="22"/>
          <w:szCs w:val="22"/>
          <w:shd w:val="clear" w:color="auto" w:fill="FFFF99"/>
          <w:rtl/>
        </w:rPr>
        <w:t>ר</w:t>
      </w:r>
      <w:r w:rsidRPr="00C449B5">
        <w:rPr>
          <w:rStyle w:val="default"/>
          <w:rFonts w:cs="FrankRuehl" w:hint="cs"/>
          <w:strike/>
          <w:vanish/>
          <w:sz w:val="22"/>
          <w:szCs w:val="22"/>
          <w:shd w:val="clear" w:color="auto" w:fill="FFFF99"/>
          <w:rtl/>
        </w:rPr>
        <w:t>סה שקיבלה</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רשיון לפי חוק ניירות ערך;</w:t>
      </w:r>
      <w:bookmarkEnd w:id="5"/>
    </w:p>
    <w:p w:rsidR="00F611E2" w:rsidRPr="00073997" w:rsidRDefault="00F611E2" w:rsidP="00A311FE">
      <w:pPr>
        <w:pStyle w:val="P00"/>
        <w:spacing w:before="72"/>
        <w:ind w:left="0" w:right="1134"/>
        <w:rPr>
          <w:rStyle w:val="default"/>
          <w:rFonts w:cs="FrankRuehl" w:hint="cs"/>
          <w:rtl/>
        </w:rPr>
      </w:pPr>
      <w:r w:rsidRPr="00073997">
        <w:rPr>
          <w:rFonts w:cs="FrankRuehl"/>
          <w:sz w:val="26"/>
          <w:rtl/>
          <w:lang w:eastAsia="en-US"/>
        </w:rPr>
        <w:pict>
          <v:shape id="_x0000_s2749" type="#_x0000_t202" style="position:absolute;left:0;text-align:left;margin-left:470.25pt;margin-top:7.1pt;width:1in;height:22.4pt;z-index:251833856" filled="f" stroked="f">
            <v:textbox inset="1mm,0,1mm,0">
              <w:txbxContent>
                <w:p w:rsidR="000A63B0" w:rsidRDefault="000A63B0" w:rsidP="00A311FE">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Pr="00073997">
        <w:rPr>
          <w:rFonts w:cs="FrankRuehl"/>
          <w:sz w:val="26"/>
          <w:rtl/>
        </w:rPr>
        <w:tab/>
      </w:r>
      <w:r w:rsidRPr="00073997">
        <w:rPr>
          <w:rStyle w:val="default"/>
          <w:rFonts w:cs="FrankRuehl"/>
          <w:rtl/>
        </w:rPr>
        <w:t>"</w:t>
      </w:r>
      <w:r w:rsidR="00A311FE" w:rsidRPr="00073997">
        <w:rPr>
          <w:rStyle w:val="default"/>
          <w:rFonts w:cs="FrankRuehl" w:hint="cs"/>
          <w:rtl/>
        </w:rPr>
        <w:t xml:space="preserve">בעל איגרת חוב", בחברת איגרות חוב </w:t>
      </w:r>
      <w:r w:rsidR="00A311FE" w:rsidRPr="00073997">
        <w:rPr>
          <w:rStyle w:val="default"/>
          <w:rFonts w:cs="FrankRuehl"/>
          <w:rtl/>
        </w:rPr>
        <w:t>–</w:t>
      </w:r>
      <w:r w:rsidR="00A311FE" w:rsidRPr="00073997">
        <w:rPr>
          <w:rStyle w:val="default"/>
          <w:rFonts w:cs="FrankRuehl" w:hint="cs"/>
          <w:rtl/>
        </w:rPr>
        <w:t xml:space="preserve"> בעל איגרת חוב של החברה, הרשומה למסחר בבורסה או שהוצעה לציבור על פי תשקיף כמשמעותו בחוק ניירות ערך או שהוצעה לציבור מחוץ לישראל על פי מסמך הצעה לציבור הנדרש לפי הדין מחוץ לישראל;</w:t>
      </w:r>
    </w:p>
    <w:p w:rsidR="00F611E2" w:rsidRPr="00C449B5" w:rsidRDefault="00F611E2" w:rsidP="00F611E2">
      <w:pPr>
        <w:pStyle w:val="P00"/>
        <w:spacing w:before="0"/>
        <w:ind w:left="0" w:right="1134"/>
        <w:rPr>
          <w:rStyle w:val="default"/>
          <w:rFonts w:cs="FrankRuehl" w:hint="cs"/>
          <w:vanish/>
          <w:color w:val="FF0000"/>
          <w:sz w:val="20"/>
          <w:szCs w:val="20"/>
          <w:shd w:val="clear" w:color="auto" w:fill="FFFF99"/>
          <w:rtl/>
        </w:rPr>
      </w:pPr>
      <w:bookmarkStart w:id="6" w:name="Rov757"/>
      <w:r w:rsidRPr="00C449B5">
        <w:rPr>
          <w:rStyle w:val="default"/>
          <w:rFonts w:cs="FrankRuehl" w:hint="cs"/>
          <w:vanish/>
          <w:color w:val="FF0000"/>
          <w:sz w:val="20"/>
          <w:szCs w:val="20"/>
          <w:shd w:val="clear" w:color="auto" w:fill="FFFF99"/>
          <w:rtl/>
        </w:rPr>
        <w:t>מיום 17.2.2012</w:t>
      </w:r>
    </w:p>
    <w:p w:rsidR="00F611E2" w:rsidRPr="00C449B5" w:rsidRDefault="00F611E2" w:rsidP="00F611E2">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F611E2" w:rsidRPr="00C449B5" w:rsidRDefault="00F611E2" w:rsidP="00F611E2">
      <w:pPr>
        <w:pStyle w:val="P00"/>
        <w:spacing w:before="0"/>
        <w:ind w:left="0" w:right="1134"/>
        <w:rPr>
          <w:rStyle w:val="default"/>
          <w:rFonts w:cs="FrankRuehl" w:hint="cs"/>
          <w:vanish/>
          <w:sz w:val="20"/>
          <w:szCs w:val="20"/>
          <w:shd w:val="clear" w:color="auto" w:fill="FFFF99"/>
          <w:rtl/>
        </w:rPr>
      </w:pPr>
      <w:hyperlink r:id="rId12"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1108 (</w:t>
      </w:r>
      <w:hyperlink r:id="rId13"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F611E2" w:rsidRPr="00073997" w:rsidRDefault="00F611E2" w:rsidP="00073997">
      <w:pPr>
        <w:pStyle w:val="P00"/>
        <w:spacing w:before="0"/>
        <w:ind w:left="0" w:right="1134"/>
        <w:rPr>
          <w:rStyle w:val="default"/>
          <w:rFonts w:cs="FrankRuehl" w:hint="cs"/>
          <w:b/>
          <w:bCs/>
          <w:sz w:val="2"/>
          <w:szCs w:val="2"/>
          <w:shd w:val="clear" w:color="auto" w:fill="FFFF99"/>
          <w:rtl/>
        </w:rPr>
      </w:pPr>
      <w:r w:rsidRPr="00C449B5">
        <w:rPr>
          <w:rStyle w:val="default"/>
          <w:rFonts w:cs="FrankRuehl" w:hint="cs"/>
          <w:b/>
          <w:bCs/>
          <w:vanish/>
          <w:sz w:val="20"/>
          <w:szCs w:val="20"/>
          <w:shd w:val="clear" w:color="auto" w:fill="FFFF99"/>
          <w:rtl/>
        </w:rPr>
        <w:t>הוספת הגדרת "</w:t>
      </w:r>
      <w:r w:rsidR="00A311FE" w:rsidRPr="00C449B5">
        <w:rPr>
          <w:rStyle w:val="default"/>
          <w:rFonts w:cs="FrankRuehl" w:hint="cs"/>
          <w:b/>
          <w:bCs/>
          <w:vanish/>
          <w:sz w:val="20"/>
          <w:szCs w:val="20"/>
          <w:shd w:val="clear" w:color="auto" w:fill="FFFF99"/>
          <w:rtl/>
        </w:rPr>
        <w:t>בעל איגרת חוב"</w:t>
      </w:r>
      <w:bookmarkEnd w:id="6"/>
    </w:p>
    <w:p w:rsidR="00543E0D" w:rsidRDefault="00BE0423" w:rsidP="002A75B9">
      <w:pPr>
        <w:pStyle w:val="P00"/>
        <w:spacing w:before="72"/>
        <w:ind w:left="0" w:right="1134"/>
        <w:rPr>
          <w:rStyle w:val="default"/>
          <w:rFonts w:cs="FrankRuehl" w:hint="cs"/>
          <w:rtl/>
        </w:rPr>
      </w:pPr>
      <w:r>
        <w:rPr>
          <w:rFonts w:cs="FrankRuehl"/>
          <w:sz w:val="26"/>
          <w:rtl/>
          <w:lang w:eastAsia="en-US"/>
        </w:rPr>
        <w:pict>
          <v:shape id="_x0000_s2639" type="#_x0000_t202" style="position:absolute;left:0;text-align:left;margin-left:470.25pt;margin-top:7.1pt;width:1in;height:22.4pt;z-index:251756032" filled="f" stroked="f">
            <v:textbox inset="1mm,0,1mm,0">
              <w:txbxContent>
                <w:p w:rsidR="000A63B0" w:rsidRDefault="000A63B0" w:rsidP="00BE0423">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בית</w:t>
      </w:r>
      <w:r w:rsidR="00543E0D">
        <w:rPr>
          <w:rStyle w:val="default"/>
          <w:rFonts w:cs="FrankRuehl"/>
          <w:rtl/>
        </w:rPr>
        <w:t xml:space="preserve"> </w:t>
      </w:r>
      <w:r w:rsidR="00543E0D">
        <w:rPr>
          <w:rStyle w:val="default"/>
          <w:rFonts w:cs="FrankRuehl" w:hint="cs"/>
          <w:rtl/>
        </w:rPr>
        <w:t xml:space="preserve">משפט" </w:t>
      </w:r>
      <w:r w:rsidR="002A75B9">
        <w:rPr>
          <w:rStyle w:val="default"/>
          <w:rFonts w:cs="FrankRuehl"/>
          <w:rtl/>
        </w:rPr>
        <w:t>–</w:t>
      </w:r>
      <w:r w:rsidR="00543E0D">
        <w:rPr>
          <w:rStyle w:val="default"/>
          <w:rFonts w:cs="FrankRuehl" w:hint="cs"/>
          <w:rtl/>
        </w:rPr>
        <w:t xml:space="preserve"> </w:t>
      </w:r>
      <w:r w:rsidR="002A75B9">
        <w:rPr>
          <w:rStyle w:val="default"/>
          <w:rFonts w:cs="FrankRuehl" w:hint="cs"/>
          <w:rtl/>
        </w:rPr>
        <w:t>(נמחקה)</w:t>
      </w:r>
      <w:r w:rsidR="00543E0D">
        <w:rPr>
          <w:rStyle w:val="default"/>
          <w:rFonts w:cs="FrankRuehl" w:hint="cs"/>
          <w:rtl/>
        </w:rPr>
        <w:t>;</w:t>
      </w:r>
    </w:p>
    <w:p w:rsidR="00BE0423" w:rsidRPr="00C449B5" w:rsidRDefault="00BE0423" w:rsidP="00BE0423">
      <w:pPr>
        <w:pStyle w:val="P00"/>
        <w:spacing w:before="0"/>
        <w:ind w:left="0" w:right="1134"/>
        <w:rPr>
          <w:rStyle w:val="default"/>
          <w:rFonts w:cs="FrankRuehl" w:hint="cs"/>
          <w:vanish/>
          <w:color w:val="FF0000"/>
          <w:szCs w:val="20"/>
          <w:shd w:val="clear" w:color="auto" w:fill="FFFF99"/>
          <w:rtl/>
        </w:rPr>
      </w:pPr>
      <w:bookmarkStart w:id="7" w:name="Rov723"/>
      <w:r w:rsidRPr="00C449B5">
        <w:rPr>
          <w:rStyle w:val="default"/>
          <w:rFonts w:cs="FrankRuehl" w:hint="cs"/>
          <w:vanish/>
          <w:color w:val="FF0000"/>
          <w:szCs w:val="20"/>
          <w:shd w:val="clear" w:color="auto" w:fill="FFFF99"/>
          <w:rtl/>
        </w:rPr>
        <w:t>מיום 15.12.2010</w:t>
      </w:r>
    </w:p>
    <w:p w:rsidR="00BE0423" w:rsidRPr="00C449B5" w:rsidRDefault="00BE0423" w:rsidP="00BE042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13</w:t>
      </w:r>
    </w:p>
    <w:p w:rsidR="00BE0423" w:rsidRPr="00C449B5" w:rsidRDefault="00BE0423" w:rsidP="00BE0423">
      <w:pPr>
        <w:pStyle w:val="P00"/>
        <w:spacing w:before="0"/>
        <w:ind w:left="0" w:right="1134"/>
        <w:rPr>
          <w:rStyle w:val="default"/>
          <w:rFonts w:cs="FrankRuehl" w:hint="cs"/>
          <w:vanish/>
          <w:szCs w:val="20"/>
          <w:shd w:val="clear" w:color="auto" w:fill="FFFF99"/>
          <w:rtl/>
        </w:rPr>
      </w:pPr>
      <w:hyperlink r:id="rId14" w:history="1">
        <w:r w:rsidRPr="00C449B5">
          <w:rPr>
            <w:rStyle w:val="Hyperlink"/>
            <w:rFonts w:cs="FrankRuehl" w:hint="cs"/>
            <w:vanish/>
            <w:szCs w:val="20"/>
            <w:shd w:val="clear" w:color="auto" w:fill="FFFF99"/>
            <w:rtl/>
          </w:rPr>
          <w:t>ס"ח תש"ע מס' 2253</w:t>
        </w:r>
      </w:hyperlink>
      <w:r w:rsidRPr="00C449B5">
        <w:rPr>
          <w:rStyle w:val="default"/>
          <w:rFonts w:cs="FrankRuehl" w:hint="cs"/>
          <w:vanish/>
          <w:szCs w:val="20"/>
          <w:shd w:val="clear" w:color="auto" w:fill="FFFF99"/>
          <w:rtl/>
        </w:rPr>
        <w:t xml:space="preserve"> מיום 27.7.2010 עמ' 618 (</w:t>
      </w:r>
      <w:hyperlink r:id="rId15" w:history="1">
        <w:r w:rsidRPr="00C449B5">
          <w:rPr>
            <w:rStyle w:val="Hyperlink"/>
            <w:rFonts w:cs="FrankRuehl" w:hint="cs"/>
            <w:vanish/>
            <w:szCs w:val="20"/>
            <w:shd w:val="clear" w:color="auto" w:fill="FFFF99"/>
            <w:rtl/>
          </w:rPr>
          <w:t>ה"ח 484</w:t>
        </w:r>
      </w:hyperlink>
      <w:r w:rsidRPr="00C449B5">
        <w:rPr>
          <w:rStyle w:val="default"/>
          <w:rFonts w:cs="FrankRuehl" w:hint="cs"/>
          <w:vanish/>
          <w:szCs w:val="20"/>
          <w:shd w:val="clear" w:color="auto" w:fill="FFFF99"/>
          <w:rtl/>
        </w:rPr>
        <w:t>)</w:t>
      </w:r>
    </w:p>
    <w:p w:rsidR="00BE0423" w:rsidRPr="00C449B5" w:rsidRDefault="00BE0423" w:rsidP="00BE042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מחיקת הגדרת "בית משפט"</w:t>
      </w:r>
    </w:p>
    <w:p w:rsidR="00BE0423" w:rsidRPr="00C449B5" w:rsidRDefault="00BE0423" w:rsidP="00BE0423">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BE0423" w:rsidRPr="00BE0423" w:rsidRDefault="00BE0423" w:rsidP="00BE0423">
      <w:pPr>
        <w:pStyle w:val="P00"/>
        <w:spacing w:before="0"/>
        <w:ind w:left="0" w:right="1134"/>
        <w:rPr>
          <w:rStyle w:val="default"/>
          <w:rFonts w:cs="FrankRuehl" w:hint="cs"/>
          <w:strike/>
          <w:sz w:val="2"/>
          <w:szCs w:val="2"/>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בית</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משפט" - בי</w:t>
      </w:r>
      <w:r w:rsidRPr="00C449B5">
        <w:rPr>
          <w:rStyle w:val="default"/>
          <w:rFonts w:cs="FrankRuehl"/>
          <w:strike/>
          <w:vanish/>
          <w:sz w:val="22"/>
          <w:szCs w:val="22"/>
          <w:shd w:val="clear" w:color="auto" w:fill="FFFF99"/>
          <w:rtl/>
        </w:rPr>
        <w:t>ת</w:t>
      </w:r>
      <w:r w:rsidRPr="00C449B5">
        <w:rPr>
          <w:rStyle w:val="default"/>
          <w:rFonts w:cs="FrankRuehl" w:hint="cs"/>
          <w:strike/>
          <w:vanish/>
          <w:sz w:val="22"/>
          <w:szCs w:val="22"/>
          <w:shd w:val="clear" w:color="auto" w:fill="FFFF99"/>
          <w:rtl/>
        </w:rPr>
        <w:t xml:space="preserve"> המשפט המחוזי;</w:t>
      </w:r>
      <w:bookmarkEnd w:id="7"/>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בעל</w:t>
      </w:r>
      <w:r>
        <w:rPr>
          <w:rStyle w:val="default"/>
          <w:rFonts w:cs="FrankRuehl"/>
          <w:rtl/>
        </w:rPr>
        <w:t xml:space="preserve"> </w:t>
      </w:r>
      <w:r>
        <w:rPr>
          <w:rStyle w:val="default"/>
          <w:rFonts w:cs="FrankRuehl" w:hint="cs"/>
          <w:rtl/>
        </w:rPr>
        <w:t>מניה מה</w:t>
      </w:r>
      <w:r>
        <w:rPr>
          <w:rStyle w:val="default"/>
          <w:rFonts w:cs="FrankRuehl"/>
          <w:rtl/>
        </w:rPr>
        <w:t>ו</w:t>
      </w:r>
      <w:r>
        <w:rPr>
          <w:rStyle w:val="default"/>
          <w:rFonts w:cs="FrankRuehl" w:hint="cs"/>
          <w:rtl/>
        </w:rPr>
        <w:t xml:space="preserve">תי" </w:t>
      </w:r>
      <w:r w:rsidR="00EE0A80">
        <w:rPr>
          <w:rStyle w:val="default"/>
          <w:rFonts w:cs="FrankRuehl"/>
          <w:rtl/>
        </w:rPr>
        <w:t>–</w:t>
      </w:r>
      <w:r>
        <w:rPr>
          <w:rStyle w:val="default"/>
          <w:rFonts w:cs="FrankRuehl" w:hint="cs"/>
          <w:rtl/>
        </w:rPr>
        <w:t xml:space="preserve"> מי</w:t>
      </w:r>
      <w:r>
        <w:rPr>
          <w:rStyle w:val="default"/>
          <w:rFonts w:cs="FrankRuehl"/>
          <w:rtl/>
        </w:rPr>
        <w:t xml:space="preserve"> </w:t>
      </w:r>
      <w:r>
        <w:rPr>
          <w:rStyle w:val="default"/>
          <w:rFonts w:cs="FrankRuehl" w:hint="cs"/>
          <w:rtl/>
        </w:rPr>
        <w:t>שמחזיק בחמישה אחוזים או יותר מהון</w:t>
      </w:r>
      <w:r>
        <w:rPr>
          <w:rStyle w:val="default"/>
          <w:rFonts w:cs="FrankRuehl"/>
          <w:rtl/>
        </w:rPr>
        <w:t xml:space="preserve"> המנ</w:t>
      </w:r>
      <w:r>
        <w:rPr>
          <w:rStyle w:val="default"/>
          <w:rFonts w:cs="FrankRuehl" w:hint="cs"/>
          <w:rtl/>
        </w:rPr>
        <w:t>יות המונפק של החברה או מזכויות ההצבעה בה;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בעל</w:t>
      </w:r>
      <w:r>
        <w:rPr>
          <w:rStyle w:val="default"/>
          <w:rFonts w:cs="FrankRuehl"/>
          <w:rtl/>
        </w:rPr>
        <w:t xml:space="preserve"> </w:t>
      </w:r>
      <w:r>
        <w:rPr>
          <w:rStyle w:val="default"/>
          <w:rFonts w:cs="FrankRuehl" w:hint="cs"/>
          <w:rtl/>
        </w:rPr>
        <w:t xml:space="preserve">ענין" </w:t>
      </w:r>
      <w:r w:rsidR="00EE0A80">
        <w:rPr>
          <w:rStyle w:val="default"/>
          <w:rFonts w:cs="FrankRuehl"/>
          <w:rtl/>
        </w:rPr>
        <w:t>–</w:t>
      </w:r>
      <w:r>
        <w:rPr>
          <w:rStyle w:val="default"/>
          <w:rFonts w:cs="FrankRuehl" w:hint="cs"/>
          <w:rtl/>
        </w:rPr>
        <w:t xml:space="preserve"> בע</w:t>
      </w:r>
      <w:r>
        <w:rPr>
          <w:rStyle w:val="default"/>
          <w:rFonts w:cs="FrankRuehl"/>
          <w:rtl/>
        </w:rPr>
        <w:t>ל</w:t>
      </w:r>
      <w:r>
        <w:rPr>
          <w:rStyle w:val="default"/>
          <w:rFonts w:cs="FrankRuehl" w:hint="cs"/>
          <w:rtl/>
        </w:rPr>
        <w:t xml:space="preserve"> מניות מהותי, מי שיש לו הסמכות ל</w:t>
      </w:r>
      <w:r>
        <w:rPr>
          <w:rStyle w:val="default"/>
          <w:rFonts w:cs="FrankRuehl"/>
          <w:rtl/>
        </w:rPr>
        <w:t>מ</w:t>
      </w:r>
      <w:r>
        <w:rPr>
          <w:rStyle w:val="default"/>
          <w:rFonts w:cs="FrankRuehl" w:hint="cs"/>
          <w:rtl/>
        </w:rPr>
        <w:t>נ</w:t>
      </w:r>
      <w:r>
        <w:rPr>
          <w:rStyle w:val="default"/>
          <w:rFonts w:cs="FrankRuehl"/>
          <w:rtl/>
        </w:rPr>
        <w:t>ו</w:t>
      </w:r>
      <w:r>
        <w:rPr>
          <w:rStyle w:val="default"/>
          <w:rFonts w:cs="FrankRuehl" w:hint="cs"/>
          <w:rtl/>
        </w:rPr>
        <w:t>ת די</w:t>
      </w:r>
      <w:r>
        <w:rPr>
          <w:rStyle w:val="default"/>
          <w:rFonts w:cs="FrankRuehl"/>
          <w:rtl/>
        </w:rPr>
        <w:t>רק</w:t>
      </w:r>
      <w:r>
        <w:rPr>
          <w:rStyle w:val="default"/>
          <w:rFonts w:cs="FrankRuehl" w:hint="cs"/>
          <w:rtl/>
        </w:rPr>
        <w:t>טור אחד או יותר או את המנהל הכללי, ומ</w:t>
      </w:r>
      <w:r>
        <w:rPr>
          <w:rStyle w:val="default"/>
          <w:rFonts w:cs="FrankRuehl"/>
          <w:rtl/>
        </w:rPr>
        <w:t>י</w:t>
      </w:r>
      <w:r>
        <w:rPr>
          <w:rStyle w:val="default"/>
          <w:rFonts w:cs="FrankRuehl" w:hint="cs"/>
          <w:rtl/>
        </w:rPr>
        <w:t xml:space="preserve"> שמכהן בחברה כדירקטור או כמנהל כללי;</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דבו</w:t>
      </w:r>
      <w:r>
        <w:rPr>
          <w:rStyle w:val="default"/>
          <w:rFonts w:cs="FrankRuehl"/>
          <w:rtl/>
        </w:rPr>
        <w:t>ק</w:t>
      </w:r>
      <w:r>
        <w:rPr>
          <w:rStyle w:val="default"/>
          <w:rFonts w:cs="FrankRuehl" w:hint="cs"/>
          <w:rtl/>
        </w:rPr>
        <w:t xml:space="preserve">ת שליטה" </w:t>
      </w:r>
      <w:r w:rsidR="00EE0A80">
        <w:rPr>
          <w:rStyle w:val="default"/>
          <w:rFonts w:cs="FrankRuehl"/>
          <w:rtl/>
        </w:rPr>
        <w:t>–</w:t>
      </w:r>
      <w:r>
        <w:rPr>
          <w:rStyle w:val="default"/>
          <w:rFonts w:cs="FrankRuehl" w:hint="cs"/>
          <w:rtl/>
        </w:rPr>
        <w:t xml:space="preserve"> מנ</w:t>
      </w:r>
      <w:r>
        <w:rPr>
          <w:rStyle w:val="default"/>
          <w:rFonts w:cs="FrankRuehl"/>
          <w:rtl/>
        </w:rPr>
        <w:t>י</w:t>
      </w:r>
      <w:r>
        <w:rPr>
          <w:rStyle w:val="default"/>
          <w:rFonts w:cs="FrankRuehl" w:hint="cs"/>
          <w:rtl/>
        </w:rPr>
        <w:t>ות המקנות עשרי</w:t>
      </w:r>
      <w:r>
        <w:rPr>
          <w:rStyle w:val="default"/>
          <w:rFonts w:cs="FrankRuehl"/>
          <w:rtl/>
        </w:rPr>
        <w:t>ם</w:t>
      </w:r>
      <w:r>
        <w:rPr>
          <w:rStyle w:val="default"/>
          <w:rFonts w:cs="FrankRuehl" w:hint="cs"/>
          <w:rtl/>
        </w:rPr>
        <w:t xml:space="preserve"> וח</w:t>
      </w:r>
      <w:r>
        <w:rPr>
          <w:rStyle w:val="default"/>
          <w:rFonts w:cs="FrankRuehl"/>
          <w:rtl/>
        </w:rPr>
        <w:t>מ</w:t>
      </w:r>
      <w:r>
        <w:rPr>
          <w:rStyle w:val="default"/>
          <w:rFonts w:cs="FrankRuehl" w:hint="cs"/>
          <w:rtl/>
        </w:rPr>
        <w:t xml:space="preserve">ישה אחוזים או יותר מכלל זכויות ההצבעה </w:t>
      </w:r>
      <w:r>
        <w:rPr>
          <w:rStyle w:val="default"/>
          <w:rFonts w:cs="FrankRuehl"/>
          <w:rtl/>
        </w:rPr>
        <w:t>באסי</w:t>
      </w:r>
      <w:r>
        <w:rPr>
          <w:rStyle w:val="default"/>
          <w:rFonts w:cs="FrankRuehl" w:hint="cs"/>
          <w:rtl/>
        </w:rPr>
        <w:t>פה הכללית;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דיב</w:t>
      </w:r>
      <w:r>
        <w:rPr>
          <w:rStyle w:val="default"/>
          <w:rFonts w:cs="FrankRuehl"/>
          <w:rtl/>
        </w:rPr>
        <w:t>י</w:t>
      </w:r>
      <w:r>
        <w:rPr>
          <w:rStyle w:val="default"/>
          <w:rFonts w:cs="FrankRuehl" w:hint="cs"/>
          <w:rtl/>
        </w:rPr>
        <w:t xml:space="preserve">דנד" </w:t>
      </w:r>
      <w:r w:rsidR="00EE0A80">
        <w:rPr>
          <w:rStyle w:val="default"/>
          <w:rFonts w:cs="FrankRuehl"/>
          <w:rtl/>
        </w:rPr>
        <w:t>–</w:t>
      </w:r>
      <w:r>
        <w:rPr>
          <w:rStyle w:val="default"/>
          <w:rFonts w:cs="FrankRuehl" w:hint="cs"/>
          <w:rtl/>
        </w:rPr>
        <w:t xml:space="preserve"> כל</w:t>
      </w:r>
      <w:r>
        <w:rPr>
          <w:rStyle w:val="default"/>
          <w:rFonts w:cs="FrankRuehl"/>
          <w:rtl/>
        </w:rPr>
        <w:t xml:space="preserve"> </w:t>
      </w:r>
      <w:r>
        <w:rPr>
          <w:rStyle w:val="default"/>
          <w:rFonts w:cs="FrankRuehl" w:hint="cs"/>
          <w:rtl/>
        </w:rPr>
        <w:t>נכס הניתן על ידי החברה לבעל מניה מכוח זכותו כבעל מניה, בין במזומ</w:t>
      </w:r>
      <w:r>
        <w:rPr>
          <w:rStyle w:val="default"/>
          <w:rFonts w:cs="FrankRuehl"/>
          <w:rtl/>
        </w:rPr>
        <w:t>ן</w:t>
      </w:r>
      <w:r>
        <w:rPr>
          <w:rStyle w:val="default"/>
          <w:rFonts w:cs="FrankRuehl" w:hint="cs"/>
          <w:rtl/>
        </w:rPr>
        <w:t xml:space="preserve"> </w:t>
      </w:r>
      <w:r>
        <w:rPr>
          <w:rStyle w:val="default"/>
          <w:rFonts w:cs="FrankRuehl"/>
          <w:rtl/>
        </w:rPr>
        <w:t>ו</w:t>
      </w:r>
      <w:r>
        <w:rPr>
          <w:rStyle w:val="default"/>
          <w:rFonts w:cs="FrankRuehl" w:hint="cs"/>
          <w:rtl/>
        </w:rPr>
        <w:t xml:space="preserve">בין </w:t>
      </w:r>
      <w:r>
        <w:rPr>
          <w:rStyle w:val="default"/>
          <w:rFonts w:cs="FrankRuehl"/>
          <w:rtl/>
        </w:rPr>
        <w:t>בכ</w:t>
      </w:r>
      <w:r>
        <w:rPr>
          <w:rStyle w:val="default"/>
          <w:rFonts w:cs="FrankRuehl" w:hint="cs"/>
          <w:rtl/>
        </w:rPr>
        <w:t>ל דרך אחרת, לרבות העברה ללא תמורה שוות ערך ולמעט מניות הטבה;</w:t>
      </w:r>
    </w:p>
    <w:p w:rsidR="00543E0D" w:rsidRDefault="004C036B" w:rsidP="004C036B">
      <w:pPr>
        <w:pStyle w:val="P00"/>
        <w:spacing w:before="72"/>
        <w:ind w:left="0" w:right="1134"/>
        <w:rPr>
          <w:rStyle w:val="default"/>
          <w:rFonts w:cs="FrankRuehl" w:hint="cs"/>
          <w:rtl/>
        </w:rPr>
      </w:pPr>
      <w:r>
        <w:rPr>
          <w:rFonts w:cs="FrankRuehl"/>
          <w:sz w:val="26"/>
          <w:rtl/>
          <w:lang w:eastAsia="en-US"/>
        </w:rPr>
        <w:pict>
          <v:shape id="_x0000_s2665" type="#_x0000_t202" style="position:absolute;left:0;text-align:left;margin-left:470.25pt;margin-top:7.1pt;width:1in;height:22.4pt;z-index:251772416" filled="f" stroked="f">
            <v:textbox inset="1mm,0,1mm,0">
              <w:txbxContent>
                <w:p w:rsidR="000A63B0" w:rsidRDefault="000A63B0" w:rsidP="004C036B">
                  <w:pPr>
                    <w:spacing w:line="160" w:lineRule="exact"/>
                    <w:jc w:val="left"/>
                    <w:rPr>
                      <w:rFonts w:cs="Miriam"/>
                      <w:sz w:val="18"/>
                      <w:szCs w:val="18"/>
                      <w:rtl/>
                    </w:rPr>
                  </w:pPr>
                  <w:r>
                    <w:rPr>
                      <w:rFonts w:cs="Miriam" w:hint="cs"/>
                      <w:sz w:val="18"/>
                      <w:szCs w:val="18"/>
                      <w:rtl/>
                    </w:rPr>
                    <w:t>(תיקון מס' 16)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דיר</w:t>
      </w:r>
      <w:r w:rsidR="00543E0D">
        <w:rPr>
          <w:rStyle w:val="default"/>
          <w:rFonts w:cs="FrankRuehl"/>
          <w:rtl/>
        </w:rPr>
        <w:t>ק</w:t>
      </w:r>
      <w:r w:rsidR="00543E0D">
        <w:rPr>
          <w:rStyle w:val="default"/>
          <w:rFonts w:cs="FrankRuehl" w:hint="cs"/>
          <w:rtl/>
        </w:rPr>
        <w:t xml:space="preserve">טור" </w:t>
      </w:r>
      <w:r w:rsidR="00EE0A80">
        <w:rPr>
          <w:rStyle w:val="default"/>
          <w:rFonts w:cs="FrankRuehl"/>
          <w:rtl/>
        </w:rPr>
        <w:t>–</w:t>
      </w:r>
      <w:r w:rsidR="00543E0D">
        <w:rPr>
          <w:rStyle w:val="default"/>
          <w:rFonts w:cs="FrankRuehl" w:hint="cs"/>
          <w:rtl/>
        </w:rPr>
        <w:t xml:space="preserve"> חב</w:t>
      </w:r>
      <w:r w:rsidR="00543E0D">
        <w:rPr>
          <w:rStyle w:val="default"/>
          <w:rFonts w:cs="FrankRuehl"/>
          <w:rtl/>
        </w:rPr>
        <w:t>ר</w:t>
      </w:r>
      <w:r w:rsidR="00543E0D">
        <w:rPr>
          <w:rStyle w:val="default"/>
          <w:rFonts w:cs="FrankRuehl" w:hint="cs"/>
          <w:rtl/>
        </w:rPr>
        <w:t xml:space="preserve"> בדירקטוריון של חברה;</w:t>
      </w:r>
    </w:p>
    <w:p w:rsidR="004C036B" w:rsidRPr="00C449B5" w:rsidRDefault="004C036B" w:rsidP="004C036B">
      <w:pPr>
        <w:pStyle w:val="P00"/>
        <w:spacing w:before="0"/>
        <w:ind w:left="0" w:right="1134"/>
        <w:rPr>
          <w:rStyle w:val="default"/>
          <w:rFonts w:cs="FrankRuehl" w:hint="cs"/>
          <w:vanish/>
          <w:color w:val="FF0000"/>
          <w:sz w:val="20"/>
          <w:szCs w:val="20"/>
          <w:shd w:val="clear" w:color="auto" w:fill="FFFF99"/>
          <w:rtl/>
        </w:rPr>
      </w:pPr>
      <w:bookmarkStart w:id="8" w:name="Rov739"/>
      <w:r w:rsidRPr="00C449B5">
        <w:rPr>
          <w:rStyle w:val="default"/>
          <w:rFonts w:cs="FrankRuehl" w:hint="cs"/>
          <w:vanish/>
          <w:color w:val="FF0000"/>
          <w:sz w:val="20"/>
          <w:szCs w:val="20"/>
          <w:shd w:val="clear" w:color="auto" w:fill="FFFF99"/>
          <w:rtl/>
        </w:rPr>
        <w:t>מיום 15.5.2011</w:t>
      </w:r>
    </w:p>
    <w:p w:rsidR="004C036B" w:rsidRPr="00C449B5" w:rsidRDefault="004C036B" w:rsidP="004C036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4C036B" w:rsidRPr="00C449B5" w:rsidRDefault="004C036B" w:rsidP="004C036B">
      <w:pPr>
        <w:pStyle w:val="P00"/>
        <w:spacing w:before="0"/>
        <w:ind w:left="0" w:right="1134"/>
        <w:rPr>
          <w:rStyle w:val="default"/>
          <w:rFonts w:cs="FrankRuehl" w:hint="cs"/>
          <w:vanish/>
          <w:sz w:val="20"/>
          <w:szCs w:val="20"/>
          <w:shd w:val="clear" w:color="auto" w:fill="FFFF99"/>
          <w:rtl/>
        </w:rPr>
      </w:pPr>
      <w:hyperlink r:id="rId16"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390 (</w:t>
      </w:r>
      <w:hyperlink r:id="rId17"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4C036B" w:rsidRPr="004C036B" w:rsidRDefault="004C036B" w:rsidP="004C036B">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דיר</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טור" - 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 בדירקטוריון של חברה </w:t>
      </w:r>
      <w:r w:rsidRPr="00C449B5">
        <w:rPr>
          <w:rStyle w:val="default"/>
          <w:rFonts w:cs="FrankRuehl" w:hint="cs"/>
          <w:strike/>
          <w:vanish/>
          <w:sz w:val="22"/>
          <w:szCs w:val="22"/>
          <w:shd w:val="clear" w:color="auto" w:fill="FFFF99"/>
          <w:rtl/>
        </w:rPr>
        <w:t>ומי שמשמש ב</w:t>
      </w:r>
      <w:r w:rsidRPr="00C449B5">
        <w:rPr>
          <w:rStyle w:val="default"/>
          <w:rFonts w:cs="FrankRuehl"/>
          <w:strike/>
          <w:vanish/>
          <w:sz w:val="22"/>
          <w:szCs w:val="22"/>
          <w:shd w:val="clear" w:color="auto" w:fill="FFFF99"/>
          <w:rtl/>
        </w:rPr>
        <w:t>פ</w:t>
      </w:r>
      <w:r w:rsidRPr="00C449B5">
        <w:rPr>
          <w:rStyle w:val="default"/>
          <w:rFonts w:cs="FrankRuehl" w:hint="cs"/>
          <w:strike/>
          <w:vanish/>
          <w:sz w:val="22"/>
          <w:szCs w:val="22"/>
          <w:shd w:val="clear" w:color="auto" w:fill="FFFF99"/>
          <w:rtl/>
        </w:rPr>
        <w:t>ועל</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בתפקיד דירקטור, יהא תוארו אשר יהא</w:t>
      </w:r>
      <w:r w:rsidRPr="00C449B5">
        <w:rPr>
          <w:rStyle w:val="default"/>
          <w:rFonts w:cs="FrankRuehl" w:hint="cs"/>
          <w:vanish/>
          <w:sz w:val="22"/>
          <w:szCs w:val="22"/>
          <w:shd w:val="clear" w:color="auto" w:fill="FFFF99"/>
          <w:rtl/>
        </w:rPr>
        <w:t>;</w:t>
      </w:r>
      <w:bookmarkEnd w:id="8"/>
    </w:p>
    <w:p w:rsidR="004C036B" w:rsidRDefault="004C036B" w:rsidP="00073997">
      <w:pPr>
        <w:pStyle w:val="P00"/>
        <w:spacing w:before="72"/>
        <w:ind w:left="0" w:right="1134"/>
        <w:rPr>
          <w:rStyle w:val="default"/>
          <w:rFonts w:cs="FrankRuehl" w:hint="cs"/>
          <w:rtl/>
        </w:rPr>
      </w:pPr>
      <w:r>
        <w:rPr>
          <w:rFonts w:cs="FrankRuehl"/>
          <w:sz w:val="26"/>
          <w:rtl/>
          <w:lang w:eastAsia="en-US"/>
        </w:rPr>
        <w:pict>
          <v:shape id="_x0000_s2666" type="#_x0000_t202" style="position:absolute;left:0;text-align:left;margin-left:470.25pt;margin-top:7.1pt;width:1in;height:36.55pt;z-index:251773440" filled="f" stroked="f">
            <v:textbox inset="1mm,0,1mm,0">
              <w:txbxContent>
                <w:p w:rsidR="000A63B0" w:rsidRDefault="000A63B0" w:rsidP="004C036B">
                  <w:pPr>
                    <w:spacing w:line="160" w:lineRule="exact"/>
                    <w:jc w:val="left"/>
                    <w:rPr>
                      <w:rFonts w:cs="Miriam" w:hint="cs"/>
                      <w:sz w:val="18"/>
                      <w:szCs w:val="18"/>
                      <w:rtl/>
                    </w:rPr>
                  </w:pPr>
                  <w:r>
                    <w:rPr>
                      <w:rFonts w:cs="Miriam" w:hint="cs"/>
                      <w:sz w:val="18"/>
                      <w:szCs w:val="18"/>
                      <w:rtl/>
                    </w:rPr>
                    <w:t>(תיקון מס' 16) תשע"א-2011</w:t>
                  </w:r>
                </w:p>
                <w:p w:rsidR="000A63B0" w:rsidRDefault="000A63B0" w:rsidP="004C036B">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Fonts w:cs="FrankRuehl"/>
          <w:sz w:val="26"/>
          <w:rtl/>
        </w:rPr>
        <w:tab/>
      </w:r>
      <w:r>
        <w:rPr>
          <w:rStyle w:val="default"/>
          <w:rFonts w:cs="FrankRuehl"/>
          <w:rtl/>
        </w:rPr>
        <w:t>"</w:t>
      </w:r>
      <w:r>
        <w:rPr>
          <w:rStyle w:val="default"/>
          <w:rFonts w:cs="FrankRuehl" w:hint="cs"/>
          <w:rtl/>
        </w:rPr>
        <w:t>דיר</w:t>
      </w:r>
      <w:r>
        <w:rPr>
          <w:rStyle w:val="default"/>
          <w:rFonts w:cs="FrankRuehl"/>
          <w:rtl/>
        </w:rPr>
        <w:t>ק</w:t>
      </w:r>
      <w:r>
        <w:rPr>
          <w:rStyle w:val="default"/>
          <w:rFonts w:cs="FrankRuehl" w:hint="cs"/>
          <w:rtl/>
        </w:rPr>
        <w:t xml:space="preserve">טור בלתי תלוי" </w:t>
      </w:r>
      <w:r>
        <w:rPr>
          <w:rStyle w:val="default"/>
          <w:rFonts w:cs="FrankRuehl"/>
          <w:rtl/>
        </w:rPr>
        <w:t>–</w:t>
      </w:r>
      <w:r>
        <w:rPr>
          <w:rStyle w:val="default"/>
          <w:rFonts w:cs="FrankRuehl" w:hint="cs"/>
          <w:rtl/>
        </w:rPr>
        <w:t xml:space="preserve"> </w:t>
      </w:r>
      <w:r w:rsidR="00073997" w:rsidRPr="00073997">
        <w:rPr>
          <w:rStyle w:val="default"/>
          <w:rFonts w:cs="FrankRuehl" w:hint="cs"/>
          <w:rtl/>
        </w:rPr>
        <w:t>דירקטור חיצוני או יחיד המכהן כדירקטור</w:t>
      </w:r>
      <w:r>
        <w:rPr>
          <w:rStyle w:val="default"/>
          <w:rFonts w:cs="FrankRuehl" w:hint="cs"/>
          <w:rtl/>
        </w:rPr>
        <w:t xml:space="preserve"> שמתקיימים לגביו התנאים המפורטים להלן, אשר מונה או סווג ככזה לפי הוראות פרק ראשון לחלק השישי:</w:t>
      </w:r>
    </w:p>
    <w:p w:rsidR="004C036B" w:rsidRDefault="004C036B" w:rsidP="004C03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מתקיימים לגביו תנאי הכשירות למינוי דירקטור חיצוני הקבועים בסעיף 240(ב) עד (ו) וועדת הביקורת אישרה זאת;</w:t>
      </w:r>
    </w:p>
    <w:p w:rsidR="004C036B" w:rsidRDefault="004C036B" w:rsidP="004C036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אינו מכהן כדירקטור בחברה מעל תשע שנים רצופות, ולעניין זה לא יראו בהפסקת כהונה שאינה עולה על שנתיים כמפסיקה את רצף הכהונה;</w:t>
      </w:r>
    </w:p>
    <w:p w:rsidR="004C036B" w:rsidRPr="00C449B5" w:rsidRDefault="004C036B" w:rsidP="004C036B">
      <w:pPr>
        <w:pStyle w:val="P00"/>
        <w:spacing w:before="0"/>
        <w:ind w:left="0" w:right="1134"/>
        <w:rPr>
          <w:rStyle w:val="default"/>
          <w:rFonts w:cs="FrankRuehl" w:hint="cs"/>
          <w:vanish/>
          <w:color w:val="FF0000"/>
          <w:sz w:val="20"/>
          <w:szCs w:val="20"/>
          <w:shd w:val="clear" w:color="auto" w:fill="FFFF99"/>
          <w:rtl/>
        </w:rPr>
      </w:pPr>
      <w:bookmarkStart w:id="9" w:name="Rov740"/>
      <w:r w:rsidRPr="00C449B5">
        <w:rPr>
          <w:rStyle w:val="default"/>
          <w:rFonts w:cs="FrankRuehl" w:hint="cs"/>
          <w:vanish/>
          <w:color w:val="FF0000"/>
          <w:sz w:val="20"/>
          <w:szCs w:val="20"/>
          <w:shd w:val="clear" w:color="auto" w:fill="FFFF99"/>
          <w:rtl/>
        </w:rPr>
        <w:t>מיום 15.5.2011</w:t>
      </w:r>
    </w:p>
    <w:p w:rsidR="004C036B" w:rsidRPr="00C449B5" w:rsidRDefault="004C036B" w:rsidP="004C036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4C036B" w:rsidRPr="00C449B5" w:rsidRDefault="004C036B" w:rsidP="004C036B">
      <w:pPr>
        <w:pStyle w:val="P00"/>
        <w:spacing w:before="0"/>
        <w:ind w:left="0" w:right="1134"/>
        <w:rPr>
          <w:rStyle w:val="default"/>
          <w:rFonts w:cs="FrankRuehl" w:hint="cs"/>
          <w:vanish/>
          <w:sz w:val="20"/>
          <w:szCs w:val="20"/>
          <w:shd w:val="clear" w:color="auto" w:fill="FFFF99"/>
          <w:rtl/>
        </w:rPr>
      </w:pPr>
      <w:hyperlink r:id="rId18"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390 (</w:t>
      </w:r>
      <w:hyperlink r:id="rId19"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4C036B" w:rsidRPr="00C449B5" w:rsidRDefault="004C036B" w:rsidP="004C036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הגדרת "דירקטור בלתי תלוי"</w:t>
      </w:r>
    </w:p>
    <w:p w:rsidR="00A311FE" w:rsidRPr="00C449B5" w:rsidRDefault="00A311FE" w:rsidP="004C036B">
      <w:pPr>
        <w:pStyle w:val="P00"/>
        <w:spacing w:before="0"/>
        <w:ind w:left="0" w:right="1134"/>
        <w:rPr>
          <w:rStyle w:val="default"/>
          <w:rFonts w:cs="FrankRuehl" w:hint="cs"/>
          <w:vanish/>
          <w:sz w:val="20"/>
          <w:szCs w:val="20"/>
          <w:shd w:val="clear" w:color="auto" w:fill="FFFF99"/>
          <w:rtl/>
        </w:rPr>
      </w:pPr>
    </w:p>
    <w:p w:rsidR="00A311FE" w:rsidRPr="00C449B5" w:rsidRDefault="00A311FE" w:rsidP="00A311FE">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A311FE" w:rsidRPr="00C449B5" w:rsidRDefault="00A311FE" w:rsidP="00A311F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A311FE" w:rsidRPr="00C449B5" w:rsidRDefault="00A311FE" w:rsidP="00A311FE">
      <w:pPr>
        <w:pStyle w:val="P00"/>
        <w:spacing w:before="0"/>
        <w:ind w:left="0" w:right="1134"/>
        <w:rPr>
          <w:rStyle w:val="default"/>
          <w:rFonts w:cs="FrankRuehl" w:hint="cs"/>
          <w:vanish/>
          <w:sz w:val="20"/>
          <w:szCs w:val="20"/>
          <w:shd w:val="clear" w:color="auto" w:fill="FFFF99"/>
          <w:rtl/>
        </w:rPr>
      </w:pPr>
      <w:hyperlink r:id="rId20"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1108 (</w:t>
      </w:r>
      <w:hyperlink r:id="rId21"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A311FE" w:rsidRPr="00A311FE" w:rsidRDefault="00A311FE" w:rsidP="00A311FE">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דיר</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טור בלתי תלוי"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w:t>
      </w:r>
      <w:r w:rsidRPr="00C449B5">
        <w:rPr>
          <w:rStyle w:val="default"/>
          <w:rFonts w:cs="FrankRuehl" w:hint="cs"/>
          <w:strike/>
          <w:vanish/>
          <w:sz w:val="22"/>
          <w:szCs w:val="22"/>
          <w:shd w:val="clear" w:color="auto" w:fill="FFFF99"/>
          <w:rtl/>
        </w:rPr>
        <w:t>דירקטור חיצוני או דירקטור</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דירקטור חיצוני או יחיד המכהן כדירקטור</w:t>
      </w:r>
      <w:r w:rsidRPr="00C449B5">
        <w:rPr>
          <w:rStyle w:val="default"/>
          <w:rFonts w:cs="FrankRuehl" w:hint="cs"/>
          <w:vanish/>
          <w:sz w:val="22"/>
          <w:szCs w:val="22"/>
          <w:shd w:val="clear" w:color="auto" w:fill="FFFF99"/>
          <w:rtl/>
        </w:rPr>
        <w:t xml:space="preserve"> שמתקיימים לגביו התנאים המפורטים להלן, אשר מונה או סווג ככזה לפי הוראות פרק ראשון לחלק השישי:</w:t>
      </w:r>
      <w:bookmarkEnd w:id="9"/>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יר</w:t>
      </w:r>
      <w:r>
        <w:rPr>
          <w:rStyle w:val="default"/>
          <w:rFonts w:cs="FrankRuehl" w:hint="cs"/>
          <w:rtl/>
        </w:rPr>
        <w:t>ק</w:t>
      </w:r>
      <w:r>
        <w:rPr>
          <w:rStyle w:val="default"/>
          <w:rFonts w:cs="FrankRuehl"/>
          <w:rtl/>
        </w:rPr>
        <w:t>ט</w:t>
      </w:r>
      <w:r>
        <w:rPr>
          <w:rStyle w:val="default"/>
          <w:rFonts w:cs="FrankRuehl" w:hint="cs"/>
          <w:rtl/>
        </w:rPr>
        <w:t xml:space="preserve">ור חיצוני" </w:t>
      </w:r>
      <w:r w:rsidR="00325607">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מעותו בחלק שישי, פרק ראשון, בסימן 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החז</w:t>
      </w:r>
      <w:r>
        <w:rPr>
          <w:rStyle w:val="default"/>
          <w:rFonts w:cs="FrankRuehl"/>
          <w:rtl/>
        </w:rPr>
        <w:t>ק</w:t>
      </w:r>
      <w:r>
        <w:rPr>
          <w:rStyle w:val="default"/>
          <w:rFonts w:cs="FrankRuehl" w:hint="cs"/>
          <w:rtl/>
        </w:rPr>
        <w:t xml:space="preserve">ה" ו"רכישה" </w:t>
      </w:r>
      <w:r w:rsidR="00325607">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מעותן בחוק ניי</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ערך;</w:t>
      </w:r>
    </w:p>
    <w:p w:rsidR="00B11F7E" w:rsidRPr="000C7EE8" w:rsidRDefault="00B11F7E" w:rsidP="00B11F7E">
      <w:pPr>
        <w:pStyle w:val="P00"/>
        <w:spacing w:before="72"/>
        <w:ind w:left="0" w:right="1134"/>
        <w:rPr>
          <w:rStyle w:val="default"/>
          <w:rFonts w:cs="FrankRuehl" w:hint="cs"/>
          <w:rtl/>
        </w:rPr>
      </w:pPr>
      <w:r w:rsidRPr="000C7EE8">
        <w:rPr>
          <w:rFonts w:cs="FrankRuehl"/>
          <w:rtl/>
          <w:lang w:val="he-IL"/>
        </w:rPr>
        <w:pict>
          <v:shape id="_x0000_s3123" type="#_x0000_t202" style="position:absolute;left:0;text-align:left;margin-left:470.25pt;margin-top:7.1pt;width:1in;height:16.8pt;z-index:252029440" filled="f" stroked="f">
            <v:textbox inset="1mm,0,1mm,0">
              <w:txbxContent>
                <w:p w:rsidR="000A63B0" w:rsidRDefault="000A63B0" w:rsidP="00B11F7E">
                  <w:pPr>
                    <w:spacing w:line="160" w:lineRule="exact"/>
                    <w:jc w:val="left"/>
                    <w:rPr>
                      <w:rFonts w:cs="Miriam"/>
                      <w:sz w:val="18"/>
                      <w:szCs w:val="18"/>
                      <w:rtl/>
                    </w:rPr>
                  </w:pPr>
                  <w:r>
                    <w:rPr>
                      <w:rFonts w:cs="Miriam" w:hint="cs"/>
                      <w:sz w:val="18"/>
                      <w:szCs w:val="18"/>
                      <w:rtl/>
                    </w:rPr>
                    <w:t>(תיקון מס' 32) תשע"ח-2018</w:t>
                  </w:r>
                </w:p>
              </w:txbxContent>
            </v:textbox>
            <w10:anchorlock/>
          </v:shape>
        </w:pict>
      </w:r>
      <w:r w:rsidRPr="000C7EE8">
        <w:rPr>
          <w:rStyle w:val="default"/>
          <w:rFonts w:cs="FrankRuehl" w:hint="cs"/>
          <w:rtl/>
        </w:rPr>
        <w:tab/>
        <w:t xml:space="preserve">"הליכי חדלות פירעון" </w:t>
      </w:r>
      <w:r w:rsidRPr="000C7EE8">
        <w:rPr>
          <w:rStyle w:val="default"/>
          <w:rFonts w:cs="FrankRuehl"/>
          <w:rtl/>
        </w:rPr>
        <w:t>–</w:t>
      </w:r>
      <w:r w:rsidRPr="000C7EE8">
        <w:rPr>
          <w:rStyle w:val="default"/>
          <w:rFonts w:cs="FrankRuehl" w:hint="cs"/>
          <w:rtl/>
        </w:rPr>
        <w:t xml:space="preserve"> כהגדרתם בחוק חדלות פירעון ושיקום כלכלי;</w:t>
      </w:r>
    </w:p>
    <w:p w:rsidR="00B11F7E" w:rsidRPr="00C449B5" w:rsidRDefault="00B11F7E" w:rsidP="00B11F7E">
      <w:pPr>
        <w:pStyle w:val="P00"/>
        <w:spacing w:before="0"/>
        <w:ind w:left="0" w:right="1134"/>
        <w:rPr>
          <w:rStyle w:val="default"/>
          <w:rFonts w:ascii="FrankRuehl" w:hAnsi="FrankRuehl" w:cs="FrankRuehl"/>
          <w:vanish/>
          <w:color w:val="FF0000"/>
          <w:sz w:val="20"/>
          <w:szCs w:val="20"/>
          <w:shd w:val="clear" w:color="auto" w:fill="FFFF99"/>
          <w:rtl/>
        </w:rPr>
      </w:pPr>
      <w:bookmarkStart w:id="10" w:name="Rov982"/>
      <w:r w:rsidRPr="00C449B5">
        <w:rPr>
          <w:rStyle w:val="default"/>
          <w:rFonts w:ascii="FrankRuehl" w:hAnsi="FrankRuehl" w:cs="FrankRuehl"/>
          <w:vanish/>
          <w:color w:val="FF0000"/>
          <w:sz w:val="20"/>
          <w:szCs w:val="20"/>
          <w:shd w:val="clear" w:color="auto" w:fill="FFFF99"/>
          <w:rtl/>
        </w:rPr>
        <w:t>מיום 15.9.2019</w:t>
      </w:r>
    </w:p>
    <w:p w:rsidR="00B11F7E" w:rsidRPr="00C449B5" w:rsidRDefault="00B11F7E" w:rsidP="00B11F7E">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B11F7E" w:rsidRPr="00C449B5" w:rsidRDefault="00B11F7E" w:rsidP="00B11F7E">
      <w:pPr>
        <w:pStyle w:val="P00"/>
        <w:spacing w:before="0"/>
        <w:ind w:left="0" w:right="1134"/>
        <w:rPr>
          <w:rStyle w:val="default"/>
          <w:rFonts w:ascii="FrankRuehl" w:hAnsi="FrankRuehl" w:cs="FrankRuehl"/>
          <w:vanish/>
          <w:sz w:val="20"/>
          <w:szCs w:val="20"/>
          <w:shd w:val="clear" w:color="auto" w:fill="FFFF99"/>
          <w:rtl/>
        </w:rPr>
      </w:pPr>
      <w:hyperlink r:id="rId2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394 (</w:t>
      </w:r>
      <w:hyperlink r:id="rId2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B11F7E" w:rsidRPr="000C7EE8" w:rsidRDefault="00B11F7E" w:rsidP="000C7EE8">
      <w:pPr>
        <w:pStyle w:val="P00"/>
        <w:spacing w:before="0"/>
        <w:ind w:left="0" w:right="1134"/>
        <w:rPr>
          <w:rStyle w:val="default"/>
          <w:rFonts w:ascii="FrankRuehl" w:hAnsi="FrankRuehl" w:cs="FrankRuehl"/>
          <w:b/>
          <w:bCs/>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הגדרת "הליכי חדלות פירעון"</w:t>
      </w:r>
      <w:bookmarkEnd w:id="10"/>
    </w:p>
    <w:p w:rsidR="00543E0D" w:rsidRDefault="00543E0D">
      <w:pPr>
        <w:pStyle w:val="P00"/>
        <w:spacing w:before="72"/>
        <w:ind w:left="0" w:right="1134"/>
        <w:rPr>
          <w:rStyle w:val="default"/>
          <w:rFonts w:cs="FrankRuehl" w:hint="cs"/>
          <w:rtl/>
        </w:rPr>
      </w:pPr>
      <w:r>
        <w:rPr>
          <w:rFonts w:cs="FrankRuehl"/>
          <w:rtl/>
          <w:lang w:val="he-IL"/>
        </w:rPr>
        <w:pict>
          <v:shape id="_x0000_s2432" type="#_x0000_t202" style="position:absolute;left:0;text-align:left;margin-left:470.25pt;margin-top:7.1pt;width:1in;height:16.8pt;z-index:251590144"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הצע</w:t>
      </w:r>
      <w:r>
        <w:rPr>
          <w:rStyle w:val="default"/>
          <w:rFonts w:cs="FrankRuehl"/>
          <w:rtl/>
        </w:rPr>
        <w:t>ה</w:t>
      </w:r>
      <w:r>
        <w:rPr>
          <w:rStyle w:val="default"/>
          <w:rFonts w:cs="FrankRuehl" w:hint="cs"/>
          <w:rtl/>
        </w:rPr>
        <w:t xml:space="preserve"> פרטית" </w:t>
      </w:r>
      <w:r w:rsidR="00325607">
        <w:rPr>
          <w:rStyle w:val="default"/>
          <w:rFonts w:cs="FrankRuehl"/>
          <w:rtl/>
        </w:rPr>
        <w:t>–</w:t>
      </w:r>
      <w:r>
        <w:rPr>
          <w:rStyle w:val="default"/>
          <w:rFonts w:cs="FrankRuehl" w:hint="cs"/>
          <w:rtl/>
        </w:rPr>
        <w:t xml:space="preserve"> הצ</w:t>
      </w:r>
      <w:r>
        <w:rPr>
          <w:rStyle w:val="default"/>
          <w:rFonts w:cs="FrankRuehl"/>
          <w:rtl/>
        </w:rPr>
        <w:t>ע</w:t>
      </w:r>
      <w:r>
        <w:rPr>
          <w:rStyle w:val="default"/>
          <w:rFonts w:cs="FrankRuehl" w:hint="cs"/>
          <w:rtl/>
        </w:rPr>
        <w:t>ה להנפקת ניירות ער</w:t>
      </w:r>
      <w:r>
        <w:rPr>
          <w:rStyle w:val="default"/>
          <w:rFonts w:cs="FrankRuehl"/>
          <w:rtl/>
        </w:rPr>
        <w:t>ך</w:t>
      </w:r>
      <w:r>
        <w:rPr>
          <w:rStyle w:val="default"/>
          <w:rFonts w:cs="FrankRuehl" w:hint="cs"/>
          <w:rtl/>
        </w:rPr>
        <w:t xml:space="preserve"> של חברה ציבורית שאינה הצעה לציבור או הצעה של חברה ציבורית למכירה של ניירות ערך שלה אשר נרכשו על ידה לפי סעיף 308, שאינה הצעה לציבור;</w:t>
      </w:r>
    </w:p>
    <w:p w:rsidR="00543E0D" w:rsidRPr="00C449B5" w:rsidRDefault="00543E0D">
      <w:pPr>
        <w:spacing w:line="240" w:lineRule="auto"/>
        <w:ind w:right="1134"/>
        <w:rPr>
          <w:rFonts w:cs="FrankRuehl" w:hint="cs"/>
          <w:b/>
          <w:bCs/>
          <w:vanish/>
          <w:sz w:val="20"/>
          <w:szCs w:val="20"/>
          <w:shd w:val="clear" w:color="auto" w:fill="FFFF99"/>
          <w:rtl/>
        </w:rPr>
      </w:pPr>
      <w:bookmarkStart w:id="11" w:name="Rov544"/>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pPr>
        <w:spacing w:line="240" w:lineRule="auto"/>
        <w:ind w:right="1134"/>
        <w:rPr>
          <w:rFonts w:cs="FrankRuehl" w:hint="cs"/>
          <w:vanish/>
          <w:sz w:val="20"/>
          <w:szCs w:val="20"/>
          <w:shd w:val="clear" w:color="auto" w:fill="FFFF99"/>
          <w:rtl/>
        </w:rPr>
      </w:pPr>
      <w:hyperlink r:id="rId2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238 (</w:t>
      </w:r>
      <w:hyperlink r:id="rId2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2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hint="cs"/>
          <w:sz w:val="2"/>
          <w:szCs w:val="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הצע</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פרטית"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הצ</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ה להנפקת ניירות ער</w:t>
      </w:r>
      <w:r w:rsidRPr="00C449B5">
        <w:rPr>
          <w:rStyle w:val="default"/>
          <w:rFonts w:cs="FrankRuehl"/>
          <w:vanish/>
          <w:sz w:val="22"/>
          <w:szCs w:val="22"/>
          <w:shd w:val="clear" w:color="auto" w:fill="FFFF99"/>
          <w:rtl/>
        </w:rPr>
        <w:t>ך</w:t>
      </w:r>
      <w:r w:rsidRPr="00C449B5">
        <w:rPr>
          <w:rStyle w:val="default"/>
          <w:rFonts w:cs="FrankRuehl" w:hint="cs"/>
          <w:vanish/>
          <w:sz w:val="22"/>
          <w:szCs w:val="22"/>
          <w:shd w:val="clear" w:color="auto" w:fill="FFFF99"/>
          <w:rtl/>
        </w:rPr>
        <w:t xml:space="preserve"> של חברה ציבורית שאינה הצעה לציבור </w:t>
      </w:r>
      <w:r w:rsidRPr="00C449B5">
        <w:rPr>
          <w:rStyle w:val="default"/>
          <w:rFonts w:cs="FrankRuehl" w:hint="cs"/>
          <w:vanish/>
          <w:sz w:val="22"/>
          <w:szCs w:val="22"/>
          <w:u w:val="single"/>
          <w:shd w:val="clear" w:color="auto" w:fill="FFFF99"/>
          <w:rtl/>
        </w:rPr>
        <w:t>או הצעה של חברה ציבורית למכירה של ניירות ערך שלה אשר נרכשו על ידה לפי סעיף 308, שאינה הצעה לציבור;</w:t>
      </w:r>
      <w:bookmarkEnd w:id="11"/>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הצע</w:t>
      </w:r>
      <w:r>
        <w:rPr>
          <w:rStyle w:val="default"/>
          <w:rFonts w:cs="FrankRuehl"/>
          <w:rtl/>
        </w:rPr>
        <w:t>ה</w:t>
      </w:r>
      <w:r>
        <w:rPr>
          <w:rStyle w:val="default"/>
          <w:rFonts w:cs="FrankRuehl" w:hint="cs"/>
          <w:rtl/>
        </w:rPr>
        <w:t xml:space="preserve"> פרטית מהותית" </w:t>
      </w:r>
      <w:r w:rsidR="00325607">
        <w:rPr>
          <w:rStyle w:val="default"/>
          <w:rFonts w:cs="FrankRuehl"/>
          <w:rtl/>
        </w:rPr>
        <w:t>–</w:t>
      </w:r>
      <w:r>
        <w:rPr>
          <w:rStyle w:val="default"/>
          <w:rFonts w:cs="FrankRuehl" w:hint="cs"/>
          <w:rtl/>
        </w:rPr>
        <w:t xml:space="preserve"> הצ</w:t>
      </w:r>
      <w:r>
        <w:rPr>
          <w:rStyle w:val="default"/>
          <w:rFonts w:cs="FrankRuehl"/>
          <w:rtl/>
        </w:rPr>
        <w:t>ע</w:t>
      </w:r>
      <w:r>
        <w:rPr>
          <w:rStyle w:val="default"/>
          <w:rFonts w:cs="FrankRuehl" w:hint="cs"/>
          <w:rtl/>
        </w:rPr>
        <w:t>ה פרטית ש</w:t>
      </w:r>
      <w:r>
        <w:rPr>
          <w:rStyle w:val="default"/>
          <w:rFonts w:cs="FrankRuehl"/>
          <w:rtl/>
        </w:rPr>
        <w:t>מ</w:t>
      </w:r>
      <w:r>
        <w:rPr>
          <w:rStyle w:val="default"/>
          <w:rFonts w:cs="FrankRuehl" w:hint="cs"/>
          <w:rtl/>
        </w:rPr>
        <w:t>תקי</w:t>
      </w:r>
      <w:r>
        <w:rPr>
          <w:rStyle w:val="default"/>
          <w:rFonts w:cs="FrankRuehl"/>
          <w:rtl/>
        </w:rPr>
        <w:t>י</w:t>
      </w:r>
      <w:r>
        <w:rPr>
          <w:rStyle w:val="default"/>
          <w:rFonts w:cs="FrankRuehl" w:hint="cs"/>
          <w:rtl/>
        </w:rPr>
        <w:t xml:space="preserve">ם בה האמור בסעיף 270(5); </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הצע</w:t>
      </w:r>
      <w:r>
        <w:rPr>
          <w:rStyle w:val="default"/>
          <w:rFonts w:cs="FrankRuehl"/>
          <w:rtl/>
        </w:rPr>
        <w:t>ת</w:t>
      </w:r>
      <w:r>
        <w:rPr>
          <w:rStyle w:val="default"/>
          <w:rFonts w:cs="FrankRuehl" w:hint="cs"/>
          <w:rtl/>
        </w:rPr>
        <w:t xml:space="preserve"> רכש" </w:t>
      </w:r>
      <w:r w:rsidR="00325607">
        <w:rPr>
          <w:rStyle w:val="default"/>
          <w:rFonts w:cs="FrankRuehl"/>
          <w:rtl/>
        </w:rPr>
        <w:t>–</w:t>
      </w:r>
      <w:r>
        <w:rPr>
          <w:rStyle w:val="default"/>
          <w:rFonts w:cs="FrankRuehl" w:hint="cs"/>
          <w:rtl/>
        </w:rPr>
        <w:t xml:space="preserve"> הצ</w:t>
      </w:r>
      <w:r>
        <w:rPr>
          <w:rStyle w:val="default"/>
          <w:rFonts w:cs="FrankRuehl"/>
          <w:rtl/>
        </w:rPr>
        <w:t>ע</w:t>
      </w:r>
      <w:r>
        <w:rPr>
          <w:rStyle w:val="default"/>
          <w:rFonts w:cs="FrankRuehl" w:hint="cs"/>
          <w:rtl/>
        </w:rPr>
        <w:t>ה לרכישת מניות, המופנית לציבור בעלי המניות של חברה;</w:t>
      </w:r>
    </w:p>
    <w:p w:rsidR="00543E0D" w:rsidRDefault="00543E0D">
      <w:pPr>
        <w:pStyle w:val="P00"/>
        <w:spacing w:before="72"/>
        <w:ind w:left="0" w:right="1134"/>
        <w:rPr>
          <w:rStyle w:val="default"/>
          <w:rFonts w:cs="FrankRuehl" w:hint="cs"/>
          <w:rtl/>
        </w:rPr>
      </w:pPr>
      <w:r>
        <w:rPr>
          <w:rFonts w:cs="FrankRuehl"/>
          <w:rtl/>
          <w:lang w:val="he-IL"/>
        </w:rPr>
        <w:pict>
          <v:shape id="_x0000_s2433" type="#_x0000_t202" style="position:absolute;left:0;text-align:left;margin-left:470.25pt;margin-top:7.1pt;width:1in;height:16.8pt;z-index:251591168"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 xml:space="preserve">"ועדת דירקטוריון" </w:t>
      </w:r>
      <w:r>
        <w:rPr>
          <w:rStyle w:val="default"/>
          <w:rFonts w:cs="FrankRuehl"/>
          <w:rtl/>
        </w:rPr>
        <w:t>–</w:t>
      </w:r>
      <w:r>
        <w:rPr>
          <w:rStyle w:val="default"/>
          <w:rFonts w:cs="FrankRuehl" w:hint="cs"/>
          <w:rtl/>
        </w:rPr>
        <w:t xml:space="preserve"> ועדה שהקים הדירקטוריון לפי הוראות סעיף 110;</w:t>
      </w:r>
    </w:p>
    <w:p w:rsidR="00543E0D" w:rsidRPr="00C449B5" w:rsidRDefault="00543E0D">
      <w:pPr>
        <w:spacing w:line="240" w:lineRule="auto"/>
        <w:ind w:right="1134"/>
        <w:rPr>
          <w:rFonts w:cs="FrankRuehl" w:hint="cs"/>
          <w:b/>
          <w:bCs/>
          <w:vanish/>
          <w:sz w:val="20"/>
          <w:szCs w:val="20"/>
          <w:shd w:val="clear" w:color="auto" w:fill="FFFF99"/>
          <w:rtl/>
        </w:rPr>
      </w:pPr>
      <w:bookmarkStart w:id="12" w:name="Rov545"/>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pPr>
        <w:spacing w:line="240" w:lineRule="auto"/>
        <w:ind w:right="1134"/>
        <w:rPr>
          <w:rFonts w:cs="FrankRuehl" w:hint="cs"/>
          <w:vanish/>
          <w:sz w:val="20"/>
          <w:szCs w:val="20"/>
          <w:shd w:val="clear" w:color="auto" w:fill="FFFF99"/>
          <w:rtl/>
        </w:rPr>
      </w:pPr>
      <w:hyperlink r:id="rId27"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238 (</w:t>
      </w:r>
      <w:hyperlink r:id="rId28"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29"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spacing w:line="240" w:lineRule="auto"/>
        <w:ind w:right="1134"/>
        <w:rPr>
          <w:rFonts w:cs="FrankRuehl" w:hint="cs"/>
          <w:b/>
          <w:bCs/>
          <w:sz w:val="2"/>
          <w:szCs w:val="2"/>
          <w:shd w:val="clear" w:color="auto" w:fill="FFFF99"/>
          <w:rtl/>
        </w:rPr>
      </w:pPr>
      <w:r w:rsidRPr="00C449B5">
        <w:rPr>
          <w:rFonts w:cs="FrankRuehl" w:hint="cs"/>
          <w:b/>
          <w:bCs/>
          <w:vanish/>
          <w:sz w:val="20"/>
          <w:szCs w:val="20"/>
          <w:shd w:val="clear" w:color="auto" w:fill="FFFF99"/>
          <w:rtl/>
        </w:rPr>
        <w:t>הוספת הגדרת "ועדת דירקטוריון"</w:t>
      </w:r>
      <w:bookmarkEnd w:id="12"/>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חבר</w:t>
      </w:r>
      <w:r>
        <w:rPr>
          <w:rStyle w:val="default"/>
          <w:rFonts w:cs="FrankRuehl"/>
          <w:rtl/>
        </w:rPr>
        <w:t xml:space="preserve"> </w:t>
      </w:r>
      <w:r>
        <w:rPr>
          <w:rStyle w:val="default"/>
          <w:rFonts w:cs="FrankRuehl" w:hint="cs"/>
          <w:rtl/>
        </w:rPr>
        <w:t xml:space="preserve">בורסה" </w:t>
      </w:r>
      <w:r w:rsidR="00325607">
        <w:rPr>
          <w:rStyle w:val="default"/>
          <w:rFonts w:cs="FrankRuehl"/>
          <w:rtl/>
        </w:rPr>
        <w:t>–</w:t>
      </w:r>
      <w:r>
        <w:rPr>
          <w:rStyle w:val="default"/>
          <w:rFonts w:cs="FrankRuehl" w:hint="cs"/>
          <w:rtl/>
        </w:rPr>
        <w:t xml:space="preserve"> מי</w:t>
      </w:r>
      <w:r>
        <w:rPr>
          <w:rStyle w:val="default"/>
          <w:rFonts w:cs="FrankRuehl"/>
          <w:rtl/>
        </w:rPr>
        <w:t xml:space="preserve"> </w:t>
      </w:r>
      <w:r>
        <w:rPr>
          <w:rStyle w:val="default"/>
          <w:rFonts w:cs="FrankRuehl" w:hint="cs"/>
          <w:rtl/>
        </w:rPr>
        <w:t>שהוא חבר בורסה בהתאם</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קנון</w:t>
      </w:r>
      <w:r>
        <w:rPr>
          <w:rStyle w:val="default"/>
          <w:rFonts w:cs="FrankRuehl"/>
          <w:rtl/>
        </w:rPr>
        <w:t xml:space="preserve"> ה</w:t>
      </w:r>
      <w:r>
        <w:rPr>
          <w:rStyle w:val="default"/>
          <w:rFonts w:cs="FrankRuehl" w:hint="cs"/>
          <w:rtl/>
        </w:rPr>
        <w:t>בורסה כמשמעותו בסעיף 46 לחוק ניירות ע</w:t>
      </w:r>
      <w:r>
        <w:rPr>
          <w:rStyle w:val="default"/>
          <w:rFonts w:cs="FrankRuehl"/>
          <w:rtl/>
        </w:rPr>
        <w:t>ר</w:t>
      </w:r>
      <w:r>
        <w:rPr>
          <w:rStyle w:val="default"/>
          <w:rFonts w:cs="FrankRuehl" w:hint="cs"/>
          <w:rtl/>
        </w:rPr>
        <w:t>ך;</w:t>
      </w:r>
    </w:p>
    <w:p w:rsidR="00543E0D" w:rsidRDefault="00543E0D">
      <w:pPr>
        <w:pStyle w:val="P00"/>
        <w:spacing w:before="72"/>
        <w:ind w:left="0" w:right="1134"/>
        <w:rPr>
          <w:rStyle w:val="default"/>
          <w:rFonts w:cs="FrankRuehl" w:hint="cs"/>
          <w:rtl/>
        </w:rPr>
      </w:pPr>
      <w:r>
        <w:rPr>
          <w:rFonts w:cs="FrankRuehl"/>
          <w:rtl/>
          <w:lang w:val="he-IL"/>
        </w:rPr>
        <w:pict>
          <v:shape id="_x0000_s2434" type="#_x0000_t202" style="position:absolute;left:0;text-align:left;margin-left:470.25pt;margin-top:7.1pt;width:1in;height:16.8pt;z-index:251592192"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 xml:space="preserve">"חברה" </w:t>
      </w:r>
      <w:r>
        <w:rPr>
          <w:rStyle w:val="default"/>
          <w:rFonts w:cs="FrankRuehl"/>
          <w:rtl/>
        </w:rPr>
        <w:t>–</w:t>
      </w:r>
      <w:r>
        <w:rPr>
          <w:rStyle w:val="default"/>
          <w:rFonts w:cs="FrankRuehl" w:hint="cs"/>
          <w:rtl/>
        </w:rPr>
        <w:t xml:space="preserve"> חברה שהתאגדה לפי חוק זה, לפי פקודת החברות, פקודת החברות 1921 או פקודת החברות 1919;</w:t>
      </w:r>
    </w:p>
    <w:p w:rsidR="00543E0D" w:rsidRPr="00C449B5" w:rsidRDefault="00543E0D">
      <w:pPr>
        <w:spacing w:line="240" w:lineRule="auto"/>
        <w:ind w:right="1134"/>
        <w:rPr>
          <w:rFonts w:cs="FrankRuehl" w:hint="cs"/>
          <w:b/>
          <w:bCs/>
          <w:vanish/>
          <w:sz w:val="20"/>
          <w:szCs w:val="20"/>
          <w:shd w:val="clear" w:color="auto" w:fill="FFFF99"/>
          <w:rtl/>
        </w:rPr>
      </w:pPr>
      <w:bookmarkStart w:id="13" w:name="Rov546"/>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pPr>
        <w:spacing w:line="240" w:lineRule="auto"/>
        <w:ind w:right="1134"/>
        <w:rPr>
          <w:rFonts w:cs="FrankRuehl" w:hint="cs"/>
          <w:vanish/>
          <w:sz w:val="20"/>
          <w:szCs w:val="20"/>
          <w:shd w:val="clear" w:color="auto" w:fill="FFFF99"/>
          <w:rtl/>
        </w:rPr>
      </w:pPr>
      <w:hyperlink r:id="rId30"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238 (</w:t>
      </w:r>
      <w:hyperlink r:id="rId31"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32"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spacing w:line="240" w:lineRule="auto"/>
        <w:ind w:right="1134"/>
        <w:rPr>
          <w:rFonts w:cs="FrankRuehl" w:hint="cs"/>
          <w:b/>
          <w:bCs/>
          <w:sz w:val="2"/>
          <w:szCs w:val="2"/>
          <w:shd w:val="clear" w:color="auto" w:fill="FFFF99"/>
          <w:rtl/>
        </w:rPr>
      </w:pPr>
      <w:r w:rsidRPr="00C449B5">
        <w:rPr>
          <w:rFonts w:cs="FrankRuehl" w:hint="cs"/>
          <w:b/>
          <w:bCs/>
          <w:vanish/>
          <w:sz w:val="20"/>
          <w:szCs w:val="20"/>
          <w:shd w:val="clear" w:color="auto" w:fill="FFFF99"/>
          <w:rtl/>
        </w:rPr>
        <w:t>הוספת הגדרת "חברה"</w:t>
      </w:r>
      <w:bookmarkEnd w:id="13"/>
    </w:p>
    <w:p w:rsidR="00A311FE" w:rsidRPr="00073997" w:rsidRDefault="00A311FE" w:rsidP="00A311FE">
      <w:pPr>
        <w:pStyle w:val="P00"/>
        <w:spacing w:before="72"/>
        <w:ind w:left="0" w:right="1134"/>
        <w:rPr>
          <w:rStyle w:val="default"/>
          <w:rFonts w:cs="FrankRuehl" w:hint="cs"/>
          <w:rtl/>
        </w:rPr>
      </w:pPr>
      <w:r w:rsidRPr="00073997">
        <w:rPr>
          <w:rFonts w:cs="FrankRuehl"/>
          <w:rtl/>
          <w:lang w:val="he-IL"/>
        </w:rPr>
        <w:pict>
          <v:shape id="_x0000_s2751" type="#_x0000_t202" style="position:absolute;left:0;text-align:left;margin-left:470.25pt;margin-top:7.1pt;width:1in;height:16.8pt;z-index:251834880" filled="f" stroked="f">
            <v:textbox inset="1mm,0,1mm,0">
              <w:txbxContent>
                <w:p w:rsidR="000A63B0" w:rsidRDefault="000A63B0" w:rsidP="00A311FE">
                  <w:pPr>
                    <w:spacing w:line="160" w:lineRule="exact"/>
                    <w:jc w:val="left"/>
                    <w:rPr>
                      <w:rFonts w:cs="Miriam"/>
                      <w:sz w:val="18"/>
                      <w:szCs w:val="18"/>
                      <w:rtl/>
                    </w:rPr>
                  </w:pPr>
                  <w:r>
                    <w:rPr>
                      <w:rFonts w:cs="Miriam" w:hint="cs"/>
                      <w:sz w:val="18"/>
                      <w:szCs w:val="18"/>
                      <w:rtl/>
                    </w:rPr>
                    <w:t>(תיקון מס' 17) תשע"א-2011</w:t>
                  </w:r>
                </w:p>
              </w:txbxContent>
            </v:textbox>
            <w10:anchorlock/>
          </v:shape>
        </w:pict>
      </w:r>
      <w:r w:rsidRPr="00073997">
        <w:rPr>
          <w:rStyle w:val="default"/>
          <w:rFonts w:cs="FrankRuehl" w:hint="cs"/>
          <w:rtl/>
        </w:rPr>
        <w:tab/>
        <w:t xml:space="preserve">"חברת איגרות חוב" </w:t>
      </w:r>
      <w:r w:rsidRPr="00073997">
        <w:rPr>
          <w:rStyle w:val="default"/>
          <w:rFonts w:cs="FrankRuehl"/>
          <w:rtl/>
        </w:rPr>
        <w:t>–</w:t>
      </w:r>
      <w:r w:rsidRPr="00073997">
        <w:rPr>
          <w:rStyle w:val="default"/>
          <w:rFonts w:cs="FrankRuehl" w:hint="cs"/>
          <w:rtl/>
        </w:rPr>
        <w:t xml:space="preserve"> חברה שאיגרות חוב שלה רשומות למסחר בבורסה או שהוצעו לציבור על פי תשקיף כמשמעותו בחוק ניירות ערך, או שהוצעו לציבור מחוץ לישראל על פי מסמך הצעה לציבור הנדרש לפי הדין מחוץ לישראל, ומוחזקות בידי הציבור;</w:t>
      </w:r>
    </w:p>
    <w:p w:rsidR="00A311FE" w:rsidRPr="00C449B5" w:rsidRDefault="00A311FE" w:rsidP="00A311FE">
      <w:pPr>
        <w:pStyle w:val="P00"/>
        <w:spacing w:before="0"/>
        <w:ind w:left="0" w:right="1134"/>
        <w:rPr>
          <w:rStyle w:val="default"/>
          <w:rFonts w:cs="FrankRuehl" w:hint="cs"/>
          <w:vanish/>
          <w:color w:val="FF0000"/>
          <w:sz w:val="20"/>
          <w:szCs w:val="20"/>
          <w:shd w:val="clear" w:color="auto" w:fill="FFFF99"/>
          <w:rtl/>
        </w:rPr>
      </w:pPr>
      <w:bookmarkStart w:id="14" w:name="Rov792"/>
      <w:r w:rsidRPr="00C449B5">
        <w:rPr>
          <w:rStyle w:val="default"/>
          <w:rFonts w:cs="FrankRuehl" w:hint="cs"/>
          <w:vanish/>
          <w:color w:val="FF0000"/>
          <w:sz w:val="20"/>
          <w:szCs w:val="20"/>
          <w:shd w:val="clear" w:color="auto" w:fill="FFFF99"/>
          <w:rtl/>
        </w:rPr>
        <w:t>מיום 17.2.2012</w:t>
      </w:r>
    </w:p>
    <w:p w:rsidR="00A311FE" w:rsidRPr="00C449B5" w:rsidRDefault="00A311FE" w:rsidP="00A311F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A311FE" w:rsidRPr="00C449B5" w:rsidRDefault="00A311FE" w:rsidP="00A311FE">
      <w:pPr>
        <w:pStyle w:val="P00"/>
        <w:spacing w:before="0"/>
        <w:ind w:left="0" w:right="1134"/>
        <w:rPr>
          <w:rStyle w:val="default"/>
          <w:rFonts w:cs="FrankRuehl" w:hint="cs"/>
          <w:vanish/>
          <w:sz w:val="20"/>
          <w:szCs w:val="20"/>
          <w:shd w:val="clear" w:color="auto" w:fill="FFFF99"/>
          <w:rtl/>
        </w:rPr>
      </w:pPr>
      <w:hyperlink r:id="rId33"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1108 (</w:t>
      </w:r>
      <w:hyperlink r:id="rId34"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A311FE" w:rsidRPr="00073997" w:rsidRDefault="00A311FE" w:rsidP="00073997">
      <w:pPr>
        <w:pStyle w:val="P00"/>
        <w:spacing w:before="0"/>
        <w:ind w:left="0" w:right="1134"/>
        <w:rPr>
          <w:rStyle w:val="default"/>
          <w:rFonts w:cs="FrankRuehl" w:hint="cs"/>
          <w:b/>
          <w:bCs/>
          <w:sz w:val="2"/>
          <w:szCs w:val="2"/>
          <w:shd w:val="clear" w:color="auto" w:fill="FFFF99"/>
          <w:rtl/>
        </w:rPr>
      </w:pPr>
      <w:r w:rsidRPr="00C449B5">
        <w:rPr>
          <w:rStyle w:val="default"/>
          <w:rFonts w:cs="FrankRuehl" w:hint="cs"/>
          <w:b/>
          <w:bCs/>
          <w:vanish/>
          <w:sz w:val="20"/>
          <w:szCs w:val="20"/>
          <w:shd w:val="clear" w:color="auto" w:fill="FFFF99"/>
          <w:rtl/>
        </w:rPr>
        <w:t>הוספת הגדרת "חברת איגרות חוב"</w:t>
      </w:r>
      <w:bookmarkEnd w:id="14"/>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חבר</w:t>
      </w:r>
      <w:r>
        <w:rPr>
          <w:rStyle w:val="default"/>
          <w:rFonts w:cs="FrankRuehl"/>
          <w:rtl/>
        </w:rPr>
        <w:t>ה</w:t>
      </w:r>
      <w:r>
        <w:rPr>
          <w:rStyle w:val="default"/>
          <w:rFonts w:cs="FrankRuehl" w:hint="cs"/>
          <w:rtl/>
        </w:rPr>
        <w:t xml:space="preserve"> בת" </w:t>
      </w:r>
      <w:r w:rsidR="00325607">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מעותה בחוק ניירות ערך;</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חבר</w:t>
      </w:r>
      <w:r>
        <w:rPr>
          <w:rStyle w:val="default"/>
          <w:rFonts w:cs="FrankRuehl"/>
          <w:rtl/>
        </w:rPr>
        <w:t>ה</w:t>
      </w:r>
      <w:r>
        <w:rPr>
          <w:rStyle w:val="default"/>
          <w:rFonts w:cs="FrankRuehl" w:hint="cs"/>
          <w:rtl/>
        </w:rPr>
        <w:t xml:space="preserve"> לרישומים" </w:t>
      </w:r>
      <w:r w:rsidR="00325607">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מעותה ב</w:t>
      </w:r>
      <w:r>
        <w:rPr>
          <w:rStyle w:val="default"/>
          <w:rFonts w:cs="FrankRuehl"/>
          <w:rtl/>
        </w:rPr>
        <w:t>ח</w:t>
      </w:r>
      <w:r>
        <w:rPr>
          <w:rStyle w:val="default"/>
          <w:rFonts w:cs="FrankRuehl" w:hint="cs"/>
          <w:rtl/>
        </w:rPr>
        <w:t xml:space="preserve">וק </w:t>
      </w:r>
      <w:r>
        <w:rPr>
          <w:rStyle w:val="default"/>
          <w:rFonts w:cs="FrankRuehl"/>
          <w:rtl/>
        </w:rPr>
        <w:t>נ</w:t>
      </w:r>
      <w:r>
        <w:rPr>
          <w:rStyle w:val="default"/>
          <w:rFonts w:cs="FrankRuehl" w:hint="cs"/>
          <w:rtl/>
        </w:rPr>
        <w:t>יירות ערך;</w:t>
      </w:r>
    </w:p>
    <w:p w:rsidR="00543E0D" w:rsidRDefault="00543E0D">
      <w:pPr>
        <w:pStyle w:val="P00"/>
        <w:spacing w:before="72"/>
        <w:ind w:left="0" w:right="1134"/>
        <w:rPr>
          <w:rStyle w:val="default"/>
          <w:rFonts w:cs="FrankRuehl" w:hint="cs"/>
          <w:rtl/>
        </w:rPr>
      </w:pPr>
      <w:r>
        <w:rPr>
          <w:rFonts w:cs="FrankRuehl"/>
          <w:rtl/>
          <w:lang w:val="he-IL"/>
        </w:rPr>
        <w:pict>
          <v:shape id="_x0000_s2553" type="#_x0000_t202" style="position:absolute;left:0;text-align:left;margin-left:470.25pt;margin-top:7.1pt;width:1in;height:16.8pt;z-index:251692544"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6) תשס"ז-2007</w:t>
                  </w:r>
                </w:p>
              </w:txbxContent>
            </v:textbox>
            <w10:anchorlock/>
          </v:shape>
        </w:pict>
      </w:r>
      <w:r>
        <w:rPr>
          <w:rStyle w:val="default"/>
          <w:rFonts w:cs="FrankRuehl" w:hint="cs"/>
          <w:rtl/>
        </w:rPr>
        <w:tab/>
        <w:t xml:space="preserve">"חברה </w:t>
      </w:r>
      <w:r>
        <w:rPr>
          <w:rStyle w:val="default"/>
          <w:rFonts w:cs="FrankRuehl"/>
          <w:rtl/>
        </w:rPr>
        <w:t>לתועלת הציבור" – כמשמעותה</w:t>
      </w:r>
      <w:r>
        <w:rPr>
          <w:rStyle w:val="default"/>
          <w:rFonts w:cs="FrankRuehl" w:hint="cs"/>
          <w:rtl/>
        </w:rPr>
        <w:t xml:space="preserve"> </w:t>
      </w:r>
      <w:r>
        <w:rPr>
          <w:rStyle w:val="default"/>
          <w:rFonts w:cs="FrankRuehl"/>
          <w:rtl/>
        </w:rPr>
        <w:t>בפרק ראשון א' בחלק התשיעי;</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15" w:name="Rov660"/>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35"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332 (</w:t>
      </w:r>
      <w:hyperlink r:id="rId36"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הגדרת "חברה לתועלת הציבור"</w:t>
      </w:r>
      <w:bookmarkEnd w:id="15"/>
    </w:p>
    <w:p w:rsidR="004C036B" w:rsidRDefault="004C036B" w:rsidP="004C036B">
      <w:pPr>
        <w:pStyle w:val="P00"/>
        <w:spacing w:before="72"/>
        <w:ind w:left="0" w:right="1134"/>
        <w:rPr>
          <w:rStyle w:val="default"/>
          <w:rFonts w:cs="FrankRuehl" w:hint="cs"/>
          <w:rtl/>
        </w:rPr>
      </w:pPr>
      <w:r>
        <w:rPr>
          <w:rFonts w:cs="FrankRuehl"/>
          <w:sz w:val="26"/>
          <w:rtl/>
          <w:lang w:eastAsia="en-US"/>
        </w:rPr>
        <w:pict>
          <v:shape id="_x0000_s2667" type="#_x0000_t202" style="position:absolute;left:0;text-align:left;margin-left:470.25pt;margin-top:7.1pt;width:1in;height:22.4pt;z-index:251774464" filled="f" stroked="f">
            <v:textbox inset="1mm,0,1mm,0">
              <w:txbxContent>
                <w:p w:rsidR="000A63B0" w:rsidRDefault="000A63B0" w:rsidP="004C036B">
                  <w:pPr>
                    <w:spacing w:line="160" w:lineRule="exact"/>
                    <w:jc w:val="left"/>
                    <w:rPr>
                      <w:rFonts w:cs="Miriam"/>
                      <w:sz w:val="18"/>
                      <w:szCs w:val="18"/>
                      <w:rtl/>
                    </w:rPr>
                  </w:pPr>
                  <w:r>
                    <w:rPr>
                      <w:rFonts w:cs="Miriam" w:hint="cs"/>
                      <w:sz w:val="18"/>
                      <w:szCs w:val="18"/>
                      <w:rtl/>
                    </w:rPr>
                    <w:t>(תיקון מס' 16) תשע"א-2011</w:t>
                  </w:r>
                </w:p>
              </w:txbxContent>
            </v:textbox>
            <w10:anchorlock/>
          </v:shape>
        </w:pict>
      </w:r>
      <w:r>
        <w:rPr>
          <w:rFonts w:cs="FrankRuehl"/>
          <w:sz w:val="26"/>
          <w:rtl/>
        </w:rPr>
        <w:tab/>
      </w:r>
      <w:r>
        <w:rPr>
          <w:rStyle w:val="default"/>
          <w:rFonts w:cs="FrankRuehl"/>
          <w:rtl/>
        </w:rPr>
        <w:t>"</w:t>
      </w:r>
      <w:r>
        <w:rPr>
          <w:rStyle w:val="default"/>
          <w:rFonts w:cs="FrankRuehl" w:hint="cs"/>
          <w:rtl/>
        </w:rPr>
        <w:t xml:space="preserve">חברה ממשלתית" ו"חברת בת ממשלתית" </w:t>
      </w:r>
      <w:r>
        <w:rPr>
          <w:rStyle w:val="default"/>
          <w:rFonts w:cs="FrankRuehl"/>
          <w:rtl/>
        </w:rPr>
        <w:t>–</w:t>
      </w:r>
      <w:r>
        <w:rPr>
          <w:rStyle w:val="default"/>
          <w:rFonts w:cs="FrankRuehl" w:hint="cs"/>
          <w:rtl/>
        </w:rPr>
        <w:t xml:space="preserve"> כהגדרתן בחוק החברות הממשלתיות, התשל"ה-1975;</w:t>
      </w:r>
    </w:p>
    <w:p w:rsidR="004C036B" w:rsidRPr="00C449B5" w:rsidRDefault="004C036B" w:rsidP="004C036B">
      <w:pPr>
        <w:pStyle w:val="P00"/>
        <w:spacing w:before="0"/>
        <w:ind w:left="0" w:right="1134"/>
        <w:rPr>
          <w:rStyle w:val="default"/>
          <w:rFonts w:cs="FrankRuehl" w:hint="cs"/>
          <w:vanish/>
          <w:color w:val="FF0000"/>
          <w:sz w:val="20"/>
          <w:szCs w:val="20"/>
          <w:shd w:val="clear" w:color="auto" w:fill="FFFF99"/>
          <w:rtl/>
        </w:rPr>
      </w:pPr>
      <w:bookmarkStart w:id="16" w:name="Rov741"/>
      <w:r w:rsidRPr="00C449B5">
        <w:rPr>
          <w:rStyle w:val="default"/>
          <w:rFonts w:cs="FrankRuehl" w:hint="cs"/>
          <w:vanish/>
          <w:color w:val="FF0000"/>
          <w:sz w:val="20"/>
          <w:szCs w:val="20"/>
          <w:shd w:val="clear" w:color="auto" w:fill="FFFF99"/>
          <w:rtl/>
        </w:rPr>
        <w:t>מיום 15.5.2011</w:t>
      </w:r>
    </w:p>
    <w:p w:rsidR="004C036B" w:rsidRPr="00C449B5" w:rsidRDefault="004C036B" w:rsidP="004C036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4C036B" w:rsidRPr="00C449B5" w:rsidRDefault="004C036B" w:rsidP="004C036B">
      <w:pPr>
        <w:pStyle w:val="P00"/>
        <w:spacing w:before="0"/>
        <w:ind w:left="0" w:right="1134"/>
        <w:rPr>
          <w:rStyle w:val="default"/>
          <w:rFonts w:cs="FrankRuehl" w:hint="cs"/>
          <w:vanish/>
          <w:sz w:val="20"/>
          <w:szCs w:val="20"/>
          <w:shd w:val="clear" w:color="auto" w:fill="FFFF99"/>
          <w:rtl/>
        </w:rPr>
      </w:pPr>
      <w:hyperlink r:id="rId37"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390 (</w:t>
      </w:r>
      <w:hyperlink r:id="rId38"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4C036B" w:rsidRPr="004C036B" w:rsidRDefault="004C036B" w:rsidP="004C036B">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הגדרת ""חברה ממשלתית" ו"חברת בת ממשלתית""</w:t>
      </w:r>
      <w:bookmarkEnd w:id="16"/>
    </w:p>
    <w:p w:rsidR="00543E0D" w:rsidRDefault="00543E0D">
      <w:pPr>
        <w:pStyle w:val="P00"/>
        <w:spacing w:before="72"/>
        <w:ind w:left="0" w:right="1134"/>
        <w:rPr>
          <w:rFonts w:cs="FrankRuehl"/>
          <w:sz w:val="26"/>
          <w:rtl/>
        </w:rPr>
      </w:pPr>
      <w:r>
        <w:rPr>
          <w:rFonts w:cs="FrankRuehl"/>
          <w:sz w:val="26"/>
          <w:rtl/>
        </w:rPr>
        <w:tab/>
      </w:r>
      <w:r>
        <w:rPr>
          <w:rFonts w:cs="FrankRuehl" w:hint="cs"/>
          <w:sz w:val="26"/>
          <w:rtl/>
        </w:rPr>
        <w:t>"חב</w:t>
      </w:r>
      <w:r>
        <w:rPr>
          <w:rFonts w:cs="FrankRuehl"/>
          <w:sz w:val="26"/>
          <w:rtl/>
        </w:rPr>
        <w:t>ר</w:t>
      </w:r>
      <w:r>
        <w:rPr>
          <w:rFonts w:cs="FrankRuehl" w:hint="cs"/>
          <w:sz w:val="26"/>
          <w:rtl/>
        </w:rPr>
        <w:t xml:space="preserve">ה מתמזגת" </w:t>
      </w:r>
      <w:r w:rsidR="00325607">
        <w:rPr>
          <w:rFonts w:cs="FrankRuehl"/>
          <w:sz w:val="26"/>
          <w:rtl/>
        </w:rPr>
        <w:t>–</w:t>
      </w:r>
      <w:r>
        <w:rPr>
          <w:rFonts w:cs="FrankRuehl" w:hint="cs"/>
          <w:sz w:val="26"/>
          <w:rtl/>
        </w:rPr>
        <w:t xml:space="preserve"> חב</w:t>
      </w:r>
      <w:r>
        <w:rPr>
          <w:rFonts w:cs="FrankRuehl"/>
          <w:sz w:val="26"/>
          <w:rtl/>
        </w:rPr>
        <w:t>ר</w:t>
      </w:r>
      <w:r>
        <w:rPr>
          <w:rFonts w:cs="FrankRuehl" w:hint="cs"/>
          <w:sz w:val="26"/>
          <w:rtl/>
        </w:rPr>
        <w:t>ת יעד וחברה קולטת;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חבר</w:t>
      </w:r>
      <w:r>
        <w:rPr>
          <w:rStyle w:val="default"/>
          <w:rFonts w:cs="FrankRuehl"/>
          <w:rtl/>
        </w:rPr>
        <w:t>ה</w:t>
      </w:r>
      <w:r>
        <w:rPr>
          <w:rStyle w:val="default"/>
          <w:rFonts w:cs="FrankRuehl" w:hint="cs"/>
          <w:rtl/>
        </w:rPr>
        <w:t xml:space="preserve"> פרטית" </w:t>
      </w:r>
      <w:r w:rsidR="00325607">
        <w:rPr>
          <w:rStyle w:val="default"/>
          <w:rFonts w:cs="FrankRuehl"/>
          <w:rtl/>
        </w:rPr>
        <w:t>–</w:t>
      </w:r>
      <w:r>
        <w:rPr>
          <w:rStyle w:val="default"/>
          <w:rFonts w:cs="FrankRuehl" w:hint="cs"/>
          <w:rtl/>
        </w:rPr>
        <w:t xml:space="preserve"> חב</w:t>
      </w:r>
      <w:r>
        <w:rPr>
          <w:rStyle w:val="default"/>
          <w:rFonts w:cs="FrankRuehl"/>
          <w:rtl/>
        </w:rPr>
        <w:t>ר</w:t>
      </w:r>
      <w:r>
        <w:rPr>
          <w:rStyle w:val="default"/>
          <w:rFonts w:cs="FrankRuehl" w:hint="cs"/>
          <w:rtl/>
        </w:rPr>
        <w:t>ה שאינה חברה ציבורית;</w:t>
      </w:r>
    </w:p>
    <w:p w:rsidR="00543E0D" w:rsidRDefault="00543E0D">
      <w:pPr>
        <w:pStyle w:val="P00"/>
        <w:spacing w:before="72"/>
        <w:ind w:left="0" w:right="1134"/>
        <w:rPr>
          <w:rStyle w:val="default"/>
          <w:rFonts w:cs="FrankRuehl" w:hint="cs"/>
          <w:rtl/>
        </w:rPr>
      </w:pPr>
      <w:r>
        <w:rPr>
          <w:rFonts w:cs="FrankRuehl"/>
          <w:rtl/>
          <w:lang w:val="he-IL"/>
        </w:rPr>
        <w:pict>
          <v:shape id="_x0000_s2435" type="#_x0000_t202" style="position:absolute;left:0;text-align:left;margin-left:470.25pt;margin-top:7.1pt;width:1in;height:16.8pt;z-index:251593216"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חבר</w:t>
      </w:r>
      <w:r>
        <w:rPr>
          <w:rStyle w:val="default"/>
          <w:rFonts w:cs="FrankRuehl"/>
          <w:rtl/>
        </w:rPr>
        <w:t>ה</w:t>
      </w:r>
      <w:r>
        <w:rPr>
          <w:rStyle w:val="default"/>
          <w:rFonts w:cs="FrankRuehl" w:hint="cs"/>
          <w:rtl/>
        </w:rPr>
        <w:t xml:space="preserve"> ציבורית" </w:t>
      </w:r>
      <w:r w:rsidR="00325607">
        <w:rPr>
          <w:rStyle w:val="default"/>
          <w:rFonts w:cs="FrankRuehl"/>
          <w:rtl/>
        </w:rPr>
        <w:t>–</w:t>
      </w:r>
      <w:r>
        <w:rPr>
          <w:rStyle w:val="default"/>
          <w:rFonts w:cs="FrankRuehl" w:hint="cs"/>
          <w:rtl/>
        </w:rPr>
        <w:t xml:space="preserve"> חב</w:t>
      </w:r>
      <w:r>
        <w:rPr>
          <w:rStyle w:val="default"/>
          <w:rFonts w:cs="FrankRuehl"/>
          <w:rtl/>
        </w:rPr>
        <w:t>ר</w:t>
      </w:r>
      <w:r>
        <w:rPr>
          <w:rStyle w:val="default"/>
          <w:rFonts w:cs="FrankRuehl" w:hint="cs"/>
          <w:rtl/>
        </w:rPr>
        <w:t>ה שמניותיה רשומות למסחר בבורסה או שהוצעו לציבור על פי תשקיף כמשמעותו בחוק ניירות ערך, או שהוצעו לציבור מחוץ לישראל על פי מסמך הצעה לציבור הנדרש לפי הדין מחוץ לישראל, ומוחזקות בידי הציבור;</w:t>
      </w:r>
    </w:p>
    <w:p w:rsidR="00543E0D" w:rsidRPr="00C449B5" w:rsidRDefault="00543E0D">
      <w:pPr>
        <w:spacing w:line="240" w:lineRule="auto"/>
        <w:ind w:right="1134"/>
        <w:rPr>
          <w:rFonts w:cs="FrankRuehl" w:hint="cs"/>
          <w:b/>
          <w:bCs/>
          <w:vanish/>
          <w:sz w:val="20"/>
          <w:szCs w:val="20"/>
          <w:shd w:val="clear" w:color="auto" w:fill="FFFF99"/>
          <w:rtl/>
        </w:rPr>
      </w:pPr>
      <w:bookmarkStart w:id="17" w:name="Rov547"/>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pPr>
        <w:spacing w:line="240" w:lineRule="auto"/>
        <w:ind w:right="1134"/>
        <w:rPr>
          <w:rFonts w:cs="FrankRuehl" w:hint="cs"/>
          <w:vanish/>
          <w:sz w:val="20"/>
          <w:szCs w:val="20"/>
          <w:shd w:val="clear" w:color="auto" w:fill="FFFF99"/>
          <w:rtl/>
        </w:rPr>
      </w:pPr>
      <w:hyperlink r:id="rId3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238 (</w:t>
      </w:r>
      <w:hyperlink r:id="rId4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4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ציבורית"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ה שמניותיה רשומות למסחר בבורסה או שהוצעו לציבור על פי תשקיף כמשמעותו בחוק ניירות ערך, </w:t>
      </w:r>
      <w:r w:rsidRPr="00C449B5">
        <w:rPr>
          <w:rStyle w:val="default"/>
          <w:rFonts w:cs="FrankRuehl" w:hint="cs"/>
          <w:vanish/>
          <w:sz w:val="22"/>
          <w:szCs w:val="22"/>
          <w:u w:val="single"/>
          <w:shd w:val="clear" w:color="auto" w:fill="FFFF99"/>
          <w:rtl/>
        </w:rPr>
        <w:t>או שהוצעו לציבור מחוץ לישראל על פי מסמך הצעה לציבור הנדרש לפי הדין מחוץ לישראל</w:t>
      </w:r>
      <w:r w:rsidRPr="00C449B5">
        <w:rPr>
          <w:rStyle w:val="default"/>
          <w:rFonts w:cs="FrankRuehl" w:hint="cs"/>
          <w:vanish/>
          <w:sz w:val="22"/>
          <w:szCs w:val="22"/>
          <w:shd w:val="clear" w:color="auto" w:fill="FFFF99"/>
          <w:rtl/>
        </w:rPr>
        <w:t>, ומוחזקות בידי הציבור;</w:t>
      </w:r>
      <w:bookmarkEnd w:id="17"/>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חברה קו</w:t>
      </w:r>
      <w:r>
        <w:rPr>
          <w:rStyle w:val="default"/>
          <w:rFonts w:cs="FrankRuehl"/>
          <w:rtl/>
        </w:rPr>
        <w:t>ל</w:t>
      </w:r>
      <w:r>
        <w:rPr>
          <w:rStyle w:val="default"/>
          <w:rFonts w:cs="FrankRuehl" w:hint="cs"/>
          <w:rtl/>
        </w:rPr>
        <w:t xml:space="preserve">טת" </w:t>
      </w:r>
      <w:r w:rsidR="00325607">
        <w:rPr>
          <w:rStyle w:val="default"/>
          <w:rFonts w:cs="FrankRuehl"/>
          <w:rtl/>
        </w:rPr>
        <w:t>–</w:t>
      </w:r>
      <w:r>
        <w:rPr>
          <w:rStyle w:val="default"/>
          <w:rFonts w:cs="FrankRuehl" w:hint="cs"/>
          <w:rtl/>
        </w:rPr>
        <w:t xml:space="preserve"> חב</w:t>
      </w:r>
      <w:r>
        <w:rPr>
          <w:rStyle w:val="default"/>
          <w:rFonts w:cs="FrankRuehl"/>
          <w:rtl/>
        </w:rPr>
        <w:t>ר</w:t>
      </w:r>
      <w:r>
        <w:rPr>
          <w:rStyle w:val="default"/>
          <w:rFonts w:cs="FrankRuehl" w:hint="cs"/>
          <w:rtl/>
        </w:rPr>
        <w:t>ה שכל נכסיה והתחייבויותיה של חברת היעד עוברים אליה במיזוג;</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חבר</w:t>
      </w:r>
      <w:r>
        <w:rPr>
          <w:rStyle w:val="default"/>
          <w:rFonts w:cs="FrankRuehl"/>
          <w:rtl/>
        </w:rPr>
        <w:t>ה</w:t>
      </w:r>
      <w:r>
        <w:rPr>
          <w:rStyle w:val="default"/>
          <w:rFonts w:cs="FrankRuehl" w:hint="cs"/>
          <w:rtl/>
        </w:rPr>
        <w:t xml:space="preserve"> קשורה" </w:t>
      </w:r>
      <w:r w:rsidR="00325607">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מעותה בחוק ניירות ערך;</w:t>
      </w:r>
    </w:p>
    <w:p w:rsidR="00543E0D" w:rsidRDefault="00543E0D">
      <w:pPr>
        <w:pStyle w:val="P00"/>
        <w:spacing w:before="72"/>
        <w:ind w:left="0" w:right="1134"/>
        <w:rPr>
          <w:rStyle w:val="default"/>
          <w:rFonts w:cs="FrankRuehl" w:hint="cs"/>
          <w:rtl/>
        </w:rPr>
      </w:pPr>
      <w:r>
        <w:rPr>
          <w:rFonts w:cs="FrankRuehl"/>
          <w:rtl/>
          <w:lang w:val="he-IL"/>
        </w:rPr>
        <w:pict>
          <v:shape id="_x0000_s2436" type="#_x0000_t202" style="position:absolute;left:0;text-align:left;margin-left:470.25pt;margin-top:7.1pt;width:1in;height:16.8pt;z-index:251594240"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חבר</w:t>
      </w:r>
      <w:r>
        <w:rPr>
          <w:rStyle w:val="default"/>
          <w:rFonts w:cs="FrankRuehl"/>
          <w:rtl/>
        </w:rPr>
        <w:t>ת</w:t>
      </w:r>
      <w:r>
        <w:rPr>
          <w:rStyle w:val="default"/>
          <w:rFonts w:cs="FrankRuehl" w:hint="cs"/>
          <w:rtl/>
        </w:rPr>
        <w:t xml:space="preserve"> חוץ" </w:t>
      </w:r>
      <w:r>
        <w:rPr>
          <w:rStyle w:val="default"/>
          <w:rFonts w:cs="FrankRuehl"/>
          <w:rtl/>
        </w:rPr>
        <w:t>–</w:t>
      </w:r>
      <w:r>
        <w:rPr>
          <w:rStyle w:val="default"/>
          <w:rFonts w:cs="FrankRuehl" w:hint="cs"/>
          <w:rtl/>
        </w:rPr>
        <w:t xml:space="preserve"> תאגיד, למעט שותפות, שהתאגד מחוץ לישראל;</w:t>
      </w:r>
    </w:p>
    <w:p w:rsidR="00543E0D" w:rsidRPr="00C449B5" w:rsidRDefault="00543E0D">
      <w:pPr>
        <w:spacing w:line="240" w:lineRule="auto"/>
        <w:ind w:right="1134"/>
        <w:rPr>
          <w:rFonts w:cs="FrankRuehl" w:hint="cs"/>
          <w:b/>
          <w:bCs/>
          <w:vanish/>
          <w:sz w:val="20"/>
          <w:szCs w:val="20"/>
          <w:shd w:val="clear" w:color="auto" w:fill="FFFF99"/>
          <w:rtl/>
        </w:rPr>
      </w:pPr>
      <w:bookmarkStart w:id="18" w:name="Rov548"/>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pPr>
        <w:spacing w:line="240" w:lineRule="auto"/>
        <w:ind w:right="1134"/>
        <w:rPr>
          <w:rFonts w:cs="FrankRuehl" w:hint="cs"/>
          <w:vanish/>
          <w:sz w:val="20"/>
          <w:szCs w:val="20"/>
          <w:shd w:val="clear" w:color="auto" w:fill="FFFF99"/>
          <w:rtl/>
        </w:rPr>
      </w:pPr>
      <w:hyperlink r:id="rId42"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238 (</w:t>
      </w:r>
      <w:hyperlink r:id="rId43"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44"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3"/>
        <w:rPr>
          <w:rFonts w:hint="cs"/>
          <w:vanish/>
          <w:rtl/>
        </w:rPr>
      </w:pPr>
      <w:r w:rsidRPr="00C449B5">
        <w:rPr>
          <w:rFonts w:hint="cs"/>
          <w:vanish/>
          <w:rtl/>
        </w:rPr>
        <w:t>החלפת הגדרת "חברת חוץ"</w:t>
      </w:r>
    </w:p>
    <w:p w:rsidR="00543E0D" w:rsidRPr="00C449B5" w:rsidRDefault="00543E0D">
      <w:pPr>
        <w:spacing w:before="60" w:line="240" w:lineRule="auto"/>
        <w:ind w:right="1134"/>
        <w:rPr>
          <w:rFonts w:cs="FrankRuehl" w:hint="cs"/>
          <w:vanish/>
          <w:sz w:val="20"/>
          <w:szCs w:val="20"/>
          <w:shd w:val="clear" w:color="auto" w:fill="FFFF99"/>
          <w:rtl/>
        </w:rPr>
      </w:pPr>
      <w:r w:rsidRPr="00C449B5">
        <w:rPr>
          <w:rFonts w:cs="FrankRuehl" w:hint="cs"/>
          <w:vanish/>
          <w:sz w:val="20"/>
          <w:szCs w:val="20"/>
          <w:shd w:val="clear" w:color="auto" w:fill="FFFF99"/>
          <w:rtl/>
        </w:rPr>
        <w:t>הנוסח הקודם:</w:t>
      </w:r>
    </w:p>
    <w:p w:rsidR="00543E0D" w:rsidRDefault="00543E0D">
      <w:pPr>
        <w:tabs>
          <w:tab w:val="left" w:pos="624"/>
          <w:tab w:val="left" w:pos="1021"/>
          <w:tab w:val="left" w:pos="1474"/>
          <w:tab w:val="left" w:pos="1928"/>
          <w:tab w:val="left" w:pos="2381"/>
          <w:tab w:val="left" w:pos="2835"/>
        </w:tabs>
        <w:spacing w:line="240" w:lineRule="auto"/>
        <w:ind w:right="1134"/>
        <w:rPr>
          <w:rStyle w:val="default"/>
          <w:rFonts w:cs="FrankRuehl" w:hint="cs"/>
          <w:strike/>
          <w:sz w:val="2"/>
          <w:szCs w:val="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"חברת חוץ"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חברה הרשומה מחוץ לישראל וכן כל חבר בני אדם, למעט שותפות, שנרשם או שהתאגד מחוץ לישראל;</w:t>
      </w:r>
      <w:bookmarkEnd w:id="18"/>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חבר</w:t>
      </w:r>
      <w:r>
        <w:rPr>
          <w:rStyle w:val="default"/>
          <w:rFonts w:cs="FrankRuehl"/>
          <w:rtl/>
        </w:rPr>
        <w:t>ת</w:t>
      </w:r>
      <w:r>
        <w:rPr>
          <w:rStyle w:val="default"/>
          <w:rFonts w:cs="FrankRuehl" w:hint="cs"/>
          <w:rtl/>
        </w:rPr>
        <w:t xml:space="preserve"> יעד" </w:t>
      </w:r>
      <w:r w:rsidR="00325607">
        <w:rPr>
          <w:rStyle w:val="default"/>
          <w:rFonts w:cs="FrankRuehl"/>
          <w:rtl/>
        </w:rPr>
        <w:t>–</w:t>
      </w:r>
      <w:r>
        <w:rPr>
          <w:rStyle w:val="default"/>
          <w:rFonts w:cs="FrankRuehl" w:hint="cs"/>
          <w:rtl/>
        </w:rPr>
        <w:t xml:space="preserve"> חב</w:t>
      </w:r>
      <w:r>
        <w:rPr>
          <w:rStyle w:val="default"/>
          <w:rFonts w:cs="FrankRuehl"/>
          <w:rtl/>
        </w:rPr>
        <w:t>ר</w:t>
      </w:r>
      <w:r>
        <w:rPr>
          <w:rStyle w:val="default"/>
          <w:rFonts w:cs="FrankRuehl" w:hint="cs"/>
          <w:rtl/>
        </w:rPr>
        <w:t>ה, אחת או יותר, האמורה ל</w:t>
      </w:r>
      <w:r>
        <w:rPr>
          <w:rStyle w:val="default"/>
          <w:rFonts w:cs="FrankRuehl"/>
          <w:rtl/>
        </w:rPr>
        <w:t>ה</w:t>
      </w:r>
      <w:r>
        <w:rPr>
          <w:rStyle w:val="default"/>
          <w:rFonts w:cs="FrankRuehl" w:hint="cs"/>
          <w:rtl/>
        </w:rPr>
        <w:t>תמז</w:t>
      </w:r>
      <w:r>
        <w:rPr>
          <w:rStyle w:val="default"/>
          <w:rFonts w:cs="FrankRuehl"/>
          <w:rtl/>
        </w:rPr>
        <w:t>ג</w:t>
      </w:r>
      <w:r>
        <w:rPr>
          <w:rStyle w:val="default"/>
          <w:rFonts w:cs="FrankRuehl" w:hint="cs"/>
          <w:rtl/>
        </w:rPr>
        <w:t xml:space="preserve"> עם חברה קולטת באופן שיביא לחיסולה של </w:t>
      </w:r>
      <w:r>
        <w:rPr>
          <w:rStyle w:val="default"/>
          <w:rFonts w:cs="FrankRuehl"/>
          <w:rtl/>
        </w:rPr>
        <w:t>החבר</w:t>
      </w:r>
      <w:r>
        <w:rPr>
          <w:rStyle w:val="default"/>
          <w:rFonts w:cs="FrankRuehl" w:hint="cs"/>
          <w:rtl/>
        </w:rPr>
        <w:t>ה;</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חבר</w:t>
      </w:r>
      <w:r>
        <w:rPr>
          <w:rStyle w:val="default"/>
          <w:rFonts w:cs="FrankRuehl"/>
          <w:rtl/>
        </w:rPr>
        <w:t>ת</w:t>
      </w:r>
      <w:r>
        <w:rPr>
          <w:rStyle w:val="default"/>
          <w:rFonts w:cs="FrankRuehl" w:hint="cs"/>
          <w:rtl/>
        </w:rPr>
        <w:t xml:space="preserve"> מטרה" </w:t>
      </w:r>
      <w:r w:rsidR="00325607">
        <w:rPr>
          <w:rStyle w:val="default"/>
          <w:rFonts w:cs="FrankRuehl"/>
          <w:rtl/>
        </w:rPr>
        <w:t>–</w:t>
      </w:r>
      <w:r>
        <w:rPr>
          <w:rStyle w:val="default"/>
          <w:rFonts w:cs="FrankRuehl" w:hint="cs"/>
          <w:rtl/>
        </w:rPr>
        <w:t xml:space="preserve"> חב</w:t>
      </w:r>
      <w:r>
        <w:rPr>
          <w:rStyle w:val="default"/>
          <w:rFonts w:cs="FrankRuehl"/>
          <w:rtl/>
        </w:rPr>
        <w:t>ר</w:t>
      </w:r>
      <w:r>
        <w:rPr>
          <w:rStyle w:val="default"/>
          <w:rFonts w:cs="FrankRuehl" w:hint="cs"/>
          <w:rtl/>
        </w:rPr>
        <w:t>ה שהצעת רכש מופנית לבעלי מניותיה;</w:t>
      </w:r>
    </w:p>
    <w:p w:rsidR="00543E0D" w:rsidRDefault="00543E0D">
      <w:pPr>
        <w:pStyle w:val="P00"/>
        <w:spacing w:before="72"/>
        <w:ind w:left="0" w:right="1134"/>
        <w:rPr>
          <w:rStyle w:val="default"/>
          <w:rFonts w:cs="FrankRuehl" w:hint="cs"/>
          <w:rtl/>
        </w:rPr>
      </w:pPr>
      <w:r>
        <w:rPr>
          <w:rFonts w:cs="FrankRuehl"/>
          <w:rtl/>
          <w:lang w:val="he-IL"/>
        </w:rPr>
        <w:pict>
          <v:shape id="_x0000_s2554" type="#_x0000_t202" style="position:absolute;left:0;text-align:left;margin-left:470.25pt;margin-top:7.1pt;width:1in;height:16.8pt;z-index:251693568" filled="f" stroked="f">
            <v:textbox style="mso-next-textbox:#_x0000_s2554" inset="1mm,0,1mm,0">
              <w:txbxContent>
                <w:p w:rsidR="000A63B0" w:rsidRDefault="000A63B0">
                  <w:pPr>
                    <w:spacing w:line="160" w:lineRule="exact"/>
                    <w:jc w:val="left"/>
                    <w:rPr>
                      <w:rFonts w:cs="Miriam"/>
                      <w:sz w:val="18"/>
                      <w:szCs w:val="18"/>
                      <w:rtl/>
                    </w:rPr>
                  </w:pPr>
                  <w:r>
                    <w:rPr>
                      <w:rFonts w:cs="Miriam" w:hint="cs"/>
                      <w:sz w:val="18"/>
                      <w:szCs w:val="18"/>
                      <w:rtl/>
                    </w:rPr>
                    <w:t>(תיקון מס' 6) תשס"ז-2007</w:t>
                  </w:r>
                </w:p>
              </w:txbxContent>
            </v:textbox>
            <w10:anchorlock/>
          </v:shape>
        </w:pict>
      </w:r>
      <w:r>
        <w:rPr>
          <w:rFonts w:cs="FrankRuehl"/>
          <w:sz w:val="26"/>
          <w:rtl/>
        </w:rPr>
        <w:tab/>
      </w:r>
      <w:r>
        <w:rPr>
          <w:rStyle w:val="default"/>
          <w:rFonts w:cs="FrankRuehl"/>
          <w:rtl/>
        </w:rPr>
        <w:t>"</w:t>
      </w:r>
      <w:r>
        <w:rPr>
          <w:rStyle w:val="default"/>
          <w:rFonts w:cs="FrankRuehl" w:hint="cs"/>
          <w:rtl/>
        </w:rPr>
        <w:t xml:space="preserve">חוק </w:t>
      </w:r>
      <w:r>
        <w:rPr>
          <w:rStyle w:val="default"/>
          <w:rFonts w:cs="FrankRuehl"/>
          <w:rtl/>
        </w:rPr>
        <w:t>הנאמנות" – חוק הנאמנות,</w:t>
      </w:r>
      <w:r>
        <w:rPr>
          <w:rStyle w:val="default"/>
          <w:rFonts w:cs="FrankRuehl" w:hint="cs"/>
          <w:rtl/>
        </w:rPr>
        <w:t xml:space="preserve"> </w:t>
      </w:r>
      <w:r>
        <w:rPr>
          <w:rStyle w:val="default"/>
          <w:rFonts w:cs="FrankRuehl"/>
          <w:rtl/>
        </w:rPr>
        <w:t>התשל"ט-1979;</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19" w:name="Rov661"/>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45"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332 (</w:t>
      </w:r>
      <w:hyperlink r:id="rId46"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הגדרת "חוק הנאמנות"</w:t>
      </w:r>
      <w:bookmarkEnd w:id="19"/>
    </w:p>
    <w:p w:rsidR="00543E0D" w:rsidRDefault="00543E0D">
      <w:pPr>
        <w:pStyle w:val="P00"/>
        <w:spacing w:before="72"/>
        <w:ind w:left="0" w:right="1134"/>
        <w:rPr>
          <w:rStyle w:val="default"/>
          <w:rFonts w:cs="FrankRuehl" w:hint="cs"/>
          <w:rtl/>
        </w:rPr>
      </w:pPr>
      <w:r>
        <w:rPr>
          <w:rFonts w:cs="FrankRuehl"/>
          <w:rtl/>
          <w:lang w:val="he-IL"/>
        </w:rPr>
        <w:pict>
          <v:shape id="_x0000_s2555" type="#_x0000_t202" style="position:absolute;left:0;text-align:left;margin-left:470.25pt;margin-top:7.1pt;width:1in;height:16.8pt;z-index:251694592" filled="f" stroked="f">
            <v:textbox style="mso-next-textbox:#_x0000_s2555" inset="1mm,0,1mm,0">
              <w:txbxContent>
                <w:p w:rsidR="000A63B0" w:rsidRDefault="000A63B0">
                  <w:pPr>
                    <w:spacing w:line="160" w:lineRule="exact"/>
                    <w:jc w:val="left"/>
                    <w:rPr>
                      <w:rFonts w:cs="Miriam"/>
                      <w:sz w:val="18"/>
                      <w:szCs w:val="18"/>
                      <w:rtl/>
                    </w:rPr>
                  </w:pPr>
                  <w:r>
                    <w:rPr>
                      <w:rFonts w:cs="Miriam" w:hint="cs"/>
                      <w:sz w:val="18"/>
                      <w:szCs w:val="18"/>
                      <w:rtl/>
                    </w:rPr>
                    <w:t>(תיקון מס' 6) תשס"ז-2007</w:t>
                  </w:r>
                </w:p>
              </w:txbxContent>
            </v:textbox>
            <w10:anchorlock/>
          </v:shape>
        </w:pict>
      </w:r>
      <w:r>
        <w:rPr>
          <w:rFonts w:cs="FrankRuehl"/>
          <w:sz w:val="26"/>
          <w:rtl/>
        </w:rPr>
        <w:tab/>
      </w:r>
      <w:r>
        <w:rPr>
          <w:rStyle w:val="default"/>
          <w:rFonts w:cs="FrankRuehl"/>
          <w:rtl/>
        </w:rPr>
        <w:t>"</w:t>
      </w:r>
      <w:r>
        <w:rPr>
          <w:rStyle w:val="default"/>
          <w:rFonts w:cs="FrankRuehl" w:hint="cs"/>
          <w:rtl/>
        </w:rPr>
        <w:t xml:space="preserve">חוק </w:t>
      </w:r>
      <w:r>
        <w:rPr>
          <w:rStyle w:val="default"/>
          <w:rFonts w:cs="FrankRuehl"/>
          <w:rtl/>
        </w:rPr>
        <w:t>העמותות" – חוק העמותות,</w:t>
      </w:r>
      <w:r>
        <w:rPr>
          <w:rStyle w:val="default"/>
          <w:rFonts w:cs="FrankRuehl" w:hint="cs"/>
          <w:rtl/>
        </w:rPr>
        <w:t xml:space="preserve"> </w:t>
      </w:r>
      <w:r>
        <w:rPr>
          <w:rStyle w:val="default"/>
          <w:rFonts w:cs="FrankRuehl"/>
          <w:rtl/>
        </w:rPr>
        <w:t>התש"ם-1980;</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20" w:name="Rov662"/>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47"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332 (</w:t>
      </w:r>
      <w:hyperlink r:id="rId48"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הגדרת "חוק העמותות"</w:t>
      </w:r>
      <w:bookmarkEnd w:id="20"/>
    </w:p>
    <w:p w:rsidR="00B11F7E" w:rsidRPr="000C7EE8" w:rsidRDefault="00B11F7E" w:rsidP="00B11F7E">
      <w:pPr>
        <w:pStyle w:val="P00"/>
        <w:spacing w:before="72"/>
        <w:ind w:left="0" w:right="1134"/>
        <w:rPr>
          <w:rStyle w:val="default"/>
          <w:rFonts w:cs="FrankRuehl" w:hint="cs"/>
          <w:rtl/>
        </w:rPr>
      </w:pPr>
      <w:r w:rsidRPr="000C7EE8">
        <w:rPr>
          <w:rFonts w:cs="FrankRuehl"/>
          <w:rtl/>
          <w:lang w:val="he-IL"/>
        </w:rPr>
        <w:pict>
          <v:shape id="_x0000_s3124" type="#_x0000_t202" style="position:absolute;left:0;text-align:left;margin-left:470.25pt;margin-top:7.1pt;width:1in;height:16.8pt;z-index:252030464" filled="f" stroked="f">
            <v:textbox inset="1mm,0,1mm,0">
              <w:txbxContent>
                <w:p w:rsidR="000A63B0" w:rsidRDefault="000A63B0" w:rsidP="00B11F7E">
                  <w:pPr>
                    <w:spacing w:line="160" w:lineRule="exact"/>
                    <w:jc w:val="left"/>
                    <w:rPr>
                      <w:rFonts w:cs="Miriam"/>
                      <w:sz w:val="18"/>
                      <w:szCs w:val="18"/>
                      <w:rtl/>
                    </w:rPr>
                  </w:pPr>
                  <w:r>
                    <w:rPr>
                      <w:rFonts w:cs="Miriam" w:hint="cs"/>
                      <w:sz w:val="18"/>
                      <w:szCs w:val="18"/>
                      <w:rtl/>
                    </w:rPr>
                    <w:t>(תיקון מס' 32) תשע"ח-2018</w:t>
                  </w:r>
                </w:p>
              </w:txbxContent>
            </v:textbox>
            <w10:anchorlock/>
          </v:shape>
        </w:pict>
      </w:r>
      <w:r w:rsidRPr="000C7EE8">
        <w:rPr>
          <w:rStyle w:val="default"/>
          <w:rFonts w:cs="FrankRuehl" w:hint="cs"/>
          <w:rtl/>
        </w:rPr>
        <w:tab/>
        <w:t xml:space="preserve">"חוק חדלות פירעון ושיקום כלכלי" </w:t>
      </w:r>
      <w:r w:rsidRPr="000C7EE8">
        <w:rPr>
          <w:rStyle w:val="default"/>
          <w:rFonts w:cs="FrankRuehl"/>
          <w:rtl/>
        </w:rPr>
        <w:t>–</w:t>
      </w:r>
      <w:r w:rsidRPr="000C7EE8">
        <w:rPr>
          <w:rStyle w:val="default"/>
          <w:rFonts w:cs="FrankRuehl" w:hint="cs"/>
          <w:rtl/>
        </w:rPr>
        <w:t xml:space="preserve"> חוק חדלות פירעון ושיקום כלכלי, התשע"ח-2018;</w:t>
      </w:r>
    </w:p>
    <w:p w:rsidR="00B11F7E" w:rsidRPr="00C449B5" w:rsidRDefault="00B11F7E" w:rsidP="00B11F7E">
      <w:pPr>
        <w:pStyle w:val="P00"/>
        <w:spacing w:before="0"/>
        <w:ind w:left="0" w:right="1134"/>
        <w:rPr>
          <w:rStyle w:val="default"/>
          <w:rFonts w:ascii="FrankRuehl" w:hAnsi="FrankRuehl" w:cs="FrankRuehl"/>
          <w:vanish/>
          <w:color w:val="FF0000"/>
          <w:sz w:val="20"/>
          <w:szCs w:val="20"/>
          <w:shd w:val="clear" w:color="auto" w:fill="FFFF99"/>
          <w:rtl/>
        </w:rPr>
      </w:pPr>
      <w:bookmarkStart w:id="21" w:name="Rov983"/>
      <w:r w:rsidRPr="00C449B5">
        <w:rPr>
          <w:rStyle w:val="default"/>
          <w:rFonts w:ascii="FrankRuehl" w:hAnsi="FrankRuehl" w:cs="FrankRuehl"/>
          <w:vanish/>
          <w:color w:val="FF0000"/>
          <w:sz w:val="20"/>
          <w:szCs w:val="20"/>
          <w:shd w:val="clear" w:color="auto" w:fill="FFFF99"/>
          <w:rtl/>
        </w:rPr>
        <w:t>מיום 15.9.2019</w:t>
      </w:r>
    </w:p>
    <w:p w:rsidR="00B11F7E" w:rsidRPr="00C449B5" w:rsidRDefault="00B11F7E" w:rsidP="00B11F7E">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B11F7E" w:rsidRPr="00C449B5" w:rsidRDefault="00B11F7E" w:rsidP="00B11F7E">
      <w:pPr>
        <w:pStyle w:val="P00"/>
        <w:spacing w:before="0"/>
        <w:ind w:left="0" w:right="1134"/>
        <w:rPr>
          <w:rStyle w:val="default"/>
          <w:rFonts w:ascii="FrankRuehl" w:hAnsi="FrankRuehl" w:cs="FrankRuehl"/>
          <w:vanish/>
          <w:sz w:val="20"/>
          <w:szCs w:val="20"/>
          <w:shd w:val="clear" w:color="auto" w:fill="FFFF99"/>
          <w:rtl/>
        </w:rPr>
      </w:pPr>
      <w:hyperlink r:id="rId49"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394 (</w:t>
      </w:r>
      <w:hyperlink r:id="rId50"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B11F7E" w:rsidRPr="000C7EE8" w:rsidRDefault="00B11F7E" w:rsidP="000C7EE8">
      <w:pPr>
        <w:pStyle w:val="P00"/>
        <w:spacing w:before="0"/>
        <w:ind w:left="0" w:right="1134"/>
        <w:rPr>
          <w:rStyle w:val="default"/>
          <w:rFonts w:ascii="FrankRuehl" w:hAnsi="FrankRuehl" w:cs="FrankRuehl"/>
          <w:b/>
          <w:bCs/>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הגדרת "חוק חדלות פירעון ושיקום כלכלי"</w:t>
      </w:r>
      <w:bookmarkEnd w:id="21"/>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חוק</w:t>
      </w:r>
      <w:r>
        <w:rPr>
          <w:rStyle w:val="default"/>
          <w:rFonts w:cs="FrankRuehl"/>
          <w:rtl/>
        </w:rPr>
        <w:t xml:space="preserve"> </w:t>
      </w:r>
      <w:r>
        <w:rPr>
          <w:rStyle w:val="default"/>
          <w:rFonts w:cs="FrankRuehl" w:hint="cs"/>
          <w:rtl/>
        </w:rPr>
        <w:t xml:space="preserve">ניירות ערך" </w:t>
      </w:r>
      <w:r w:rsidR="00325607">
        <w:rPr>
          <w:rStyle w:val="default"/>
          <w:rFonts w:cs="FrankRuehl"/>
          <w:rtl/>
        </w:rPr>
        <w:t>–</w:t>
      </w:r>
      <w:r>
        <w:rPr>
          <w:rStyle w:val="default"/>
          <w:rFonts w:cs="FrankRuehl" w:hint="cs"/>
          <w:rtl/>
        </w:rPr>
        <w:t xml:space="preserve"> חו</w:t>
      </w:r>
      <w:r>
        <w:rPr>
          <w:rStyle w:val="default"/>
          <w:rFonts w:cs="FrankRuehl"/>
          <w:rtl/>
        </w:rPr>
        <w:t>ק</w:t>
      </w:r>
      <w:r>
        <w:rPr>
          <w:rStyle w:val="default"/>
          <w:rFonts w:cs="FrankRuehl" w:hint="cs"/>
          <w:rtl/>
        </w:rPr>
        <w:t xml:space="preserve"> ניירות ערך, </w:t>
      </w:r>
      <w:r>
        <w:rPr>
          <w:rStyle w:val="default"/>
          <w:rFonts w:cs="FrankRuehl"/>
          <w:rtl/>
        </w:rPr>
        <w:t>ת</w:t>
      </w:r>
      <w:r>
        <w:rPr>
          <w:rStyle w:val="default"/>
          <w:rFonts w:cs="FrankRuehl" w:hint="cs"/>
          <w:rtl/>
        </w:rPr>
        <w:t>ש</w:t>
      </w:r>
      <w:r>
        <w:rPr>
          <w:rStyle w:val="default"/>
          <w:rFonts w:cs="FrankRuehl"/>
          <w:rtl/>
        </w:rPr>
        <w:t>כ</w:t>
      </w:r>
      <w:r>
        <w:rPr>
          <w:rStyle w:val="default"/>
          <w:rFonts w:cs="FrankRuehl" w:hint="cs"/>
          <w:rtl/>
        </w:rPr>
        <w:t>"ח-1968;</w:t>
      </w:r>
    </w:p>
    <w:p w:rsidR="006011A7" w:rsidRPr="001A3D3C" w:rsidRDefault="006011A7" w:rsidP="006011A7">
      <w:pPr>
        <w:pStyle w:val="P00"/>
        <w:spacing w:before="72"/>
        <w:ind w:left="0" w:right="1134"/>
        <w:rPr>
          <w:rStyle w:val="default"/>
          <w:rFonts w:cs="FrankRuehl" w:hint="cs"/>
          <w:rtl/>
        </w:rPr>
      </w:pPr>
      <w:r w:rsidRPr="001A3D3C">
        <w:rPr>
          <w:rFonts w:cs="FrankRuehl"/>
          <w:rtl/>
          <w:lang w:val="he-IL"/>
        </w:rPr>
        <w:pict>
          <v:shape id="_x0000_s3226" type="#_x0000_t202" style="position:absolute;left:0;text-align:left;margin-left:470.25pt;margin-top:7.1pt;width:1in;height:16.8pt;z-index:252103168" filled="f" stroked="f">
            <v:textbox inset="1mm,0,1mm,0">
              <w:txbxContent>
                <w:p w:rsidR="006011A7" w:rsidRDefault="006011A7" w:rsidP="006011A7">
                  <w:pPr>
                    <w:spacing w:line="160" w:lineRule="exact"/>
                    <w:jc w:val="left"/>
                    <w:rPr>
                      <w:rFonts w:cs="Miriam"/>
                      <w:sz w:val="18"/>
                      <w:szCs w:val="18"/>
                      <w:rtl/>
                    </w:rPr>
                  </w:pPr>
                  <w:r>
                    <w:rPr>
                      <w:rFonts w:cs="Miriam" w:hint="cs"/>
                      <w:sz w:val="18"/>
                      <w:szCs w:val="18"/>
                      <w:rtl/>
                    </w:rPr>
                    <w:t>(תיקון מס' 35) תשפ"ב-2022</w:t>
                  </w:r>
                </w:p>
              </w:txbxContent>
            </v:textbox>
            <w10:anchorlock/>
          </v:shape>
        </w:pict>
      </w:r>
      <w:r w:rsidRPr="001A3D3C">
        <w:rPr>
          <w:rStyle w:val="default"/>
          <w:rFonts w:cs="FrankRuehl" w:hint="cs"/>
          <w:rtl/>
        </w:rPr>
        <w:tab/>
        <w:t>"חוק תקשורת</w:t>
      </w:r>
      <w:r w:rsidR="00060EC6" w:rsidRPr="001A3D3C">
        <w:rPr>
          <w:rStyle w:val="default"/>
          <w:rFonts w:cs="FrankRuehl" w:hint="cs"/>
          <w:rtl/>
        </w:rPr>
        <w:t xml:space="preserve"> דיגיטלית עם גופים ציבוריים" </w:t>
      </w:r>
      <w:r w:rsidR="00060EC6" w:rsidRPr="001A3D3C">
        <w:rPr>
          <w:rStyle w:val="default"/>
          <w:rFonts w:cs="FrankRuehl"/>
          <w:rtl/>
        </w:rPr>
        <w:t>–</w:t>
      </w:r>
      <w:r w:rsidR="00060EC6" w:rsidRPr="001A3D3C">
        <w:rPr>
          <w:rStyle w:val="default"/>
          <w:rFonts w:cs="FrankRuehl" w:hint="cs"/>
          <w:rtl/>
        </w:rPr>
        <w:t xml:space="preserve"> חוק תקשורת דיגיטלית עם גופים ציבוריים, התשע"ח-2018</w:t>
      </w:r>
      <w:r w:rsidRPr="001A3D3C">
        <w:rPr>
          <w:rStyle w:val="default"/>
          <w:rFonts w:cs="FrankRuehl" w:hint="cs"/>
          <w:rtl/>
        </w:rPr>
        <w:t>;</w:t>
      </w:r>
    </w:p>
    <w:p w:rsidR="006011A7" w:rsidRPr="00C449B5" w:rsidRDefault="006011A7" w:rsidP="006011A7">
      <w:pPr>
        <w:pStyle w:val="P00"/>
        <w:spacing w:before="0"/>
        <w:ind w:left="0" w:right="1134"/>
        <w:rPr>
          <w:rStyle w:val="default"/>
          <w:rFonts w:ascii="FrankRuehl" w:hAnsi="FrankRuehl" w:cs="FrankRuehl"/>
          <w:vanish/>
          <w:color w:val="FF0000"/>
          <w:sz w:val="20"/>
          <w:szCs w:val="20"/>
          <w:shd w:val="clear" w:color="auto" w:fill="FFFF99"/>
          <w:rtl/>
        </w:rPr>
      </w:pPr>
      <w:bookmarkStart w:id="22" w:name="Rov1090"/>
      <w:r w:rsidRPr="00C449B5">
        <w:rPr>
          <w:rStyle w:val="default"/>
          <w:rFonts w:ascii="FrankRuehl" w:hAnsi="FrankRuehl" w:cs="FrankRuehl"/>
          <w:vanish/>
          <w:color w:val="FF0000"/>
          <w:sz w:val="20"/>
          <w:szCs w:val="20"/>
          <w:shd w:val="clear" w:color="auto" w:fill="FFFF99"/>
          <w:rtl/>
        </w:rPr>
        <w:t>מיום 27.1.2023</w:t>
      </w:r>
    </w:p>
    <w:p w:rsidR="006011A7" w:rsidRPr="00C449B5" w:rsidRDefault="006011A7" w:rsidP="006011A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35</w:t>
      </w:r>
    </w:p>
    <w:p w:rsidR="006011A7" w:rsidRPr="00C449B5" w:rsidRDefault="006011A7" w:rsidP="006011A7">
      <w:pPr>
        <w:pStyle w:val="P00"/>
        <w:spacing w:before="0"/>
        <w:ind w:left="0" w:right="1134"/>
        <w:rPr>
          <w:rStyle w:val="default"/>
          <w:rFonts w:ascii="FrankRuehl" w:hAnsi="FrankRuehl" w:cs="FrankRuehl"/>
          <w:vanish/>
          <w:sz w:val="20"/>
          <w:szCs w:val="20"/>
          <w:shd w:val="clear" w:color="auto" w:fill="FFFF99"/>
          <w:rtl/>
        </w:rPr>
      </w:pPr>
      <w:hyperlink r:id="rId51" w:history="1">
        <w:r w:rsidRPr="00C449B5">
          <w:rPr>
            <w:rStyle w:val="Hyperlink"/>
            <w:rFonts w:ascii="FrankRuehl" w:hAnsi="FrankRuehl" w:cs="FrankRuehl"/>
            <w:vanish/>
            <w:szCs w:val="20"/>
            <w:shd w:val="clear" w:color="auto" w:fill="FFFF99"/>
            <w:rtl/>
          </w:rPr>
          <w:t>ס"ח תשפ"ב מס' 2980</w:t>
        </w:r>
      </w:hyperlink>
      <w:r w:rsidRPr="00C449B5">
        <w:rPr>
          <w:rStyle w:val="default"/>
          <w:rFonts w:ascii="FrankRuehl" w:hAnsi="FrankRuehl" w:cs="FrankRuehl"/>
          <w:vanish/>
          <w:sz w:val="20"/>
          <w:szCs w:val="20"/>
          <w:shd w:val="clear" w:color="auto" w:fill="FFFF99"/>
          <w:rtl/>
        </w:rPr>
        <w:t xml:space="preserve"> מיום 27.6.2022 עמ' </w:t>
      </w:r>
      <w:r w:rsidRPr="00C449B5">
        <w:rPr>
          <w:rStyle w:val="default"/>
          <w:rFonts w:ascii="FrankRuehl" w:hAnsi="FrankRuehl" w:cs="FrankRuehl"/>
          <w:vanish/>
          <w:szCs w:val="20"/>
          <w:shd w:val="clear" w:color="auto" w:fill="FFFF99"/>
          <w:rtl/>
        </w:rPr>
        <w:t>88</w:t>
      </w:r>
      <w:r w:rsidRPr="00C449B5">
        <w:rPr>
          <w:rStyle w:val="default"/>
          <w:rFonts w:ascii="FrankRuehl" w:hAnsi="FrankRuehl" w:cs="FrankRuehl" w:hint="cs"/>
          <w:vanish/>
          <w:szCs w:val="20"/>
          <w:shd w:val="clear" w:color="auto" w:fill="FFFF99"/>
          <w:rtl/>
        </w:rPr>
        <w:t>4</w:t>
      </w:r>
      <w:r w:rsidRPr="00C449B5">
        <w:rPr>
          <w:rStyle w:val="default"/>
          <w:rFonts w:ascii="FrankRuehl" w:hAnsi="FrankRuehl" w:cs="FrankRuehl"/>
          <w:vanish/>
          <w:sz w:val="20"/>
          <w:szCs w:val="20"/>
          <w:shd w:val="clear" w:color="auto" w:fill="FFFF99"/>
          <w:rtl/>
        </w:rPr>
        <w:t xml:space="preserve"> (</w:t>
      </w:r>
      <w:hyperlink r:id="rId52" w:history="1">
        <w:r w:rsidRPr="00C449B5">
          <w:rPr>
            <w:rStyle w:val="Hyperlink"/>
            <w:rFonts w:ascii="FrankRuehl" w:hAnsi="FrankRuehl" w:cs="FrankRuehl"/>
            <w:vanish/>
            <w:szCs w:val="20"/>
            <w:shd w:val="clear" w:color="auto" w:fill="FFFF99"/>
            <w:rtl/>
          </w:rPr>
          <w:t>ה"ח 1443</w:t>
        </w:r>
      </w:hyperlink>
      <w:r w:rsidRPr="00C449B5">
        <w:rPr>
          <w:rStyle w:val="default"/>
          <w:rFonts w:ascii="FrankRuehl" w:hAnsi="FrankRuehl" w:cs="FrankRuehl"/>
          <w:vanish/>
          <w:sz w:val="20"/>
          <w:szCs w:val="20"/>
          <w:shd w:val="clear" w:color="auto" w:fill="FFFF99"/>
          <w:rtl/>
        </w:rPr>
        <w:t>)</w:t>
      </w:r>
    </w:p>
    <w:p w:rsidR="006011A7" w:rsidRPr="001A3D3C" w:rsidRDefault="006011A7" w:rsidP="001A3D3C">
      <w:pPr>
        <w:pStyle w:val="P00"/>
        <w:spacing w:before="0"/>
        <w:ind w:left="0" w:right="1134"/>
        <w:rPr>
          <w:rStyle w:val="default"/>
          <w:rFonts w:ascii="FrankRuehl" w:hAnsi="FrankRuehl" w:cs="FrankRuehl"/>
          <w:b/>
          <w:bCs/>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הגדרת "</w:t>
      </w:r>
      <w:r w:rsidR="00060EC6" w:rsidRPr="00C449B5">
        <w:rPr>
          <w:rStyle w:val="default"/>
          <w:rFonts w:ascii="FrankRuehl" w:hAnsi="FrankRuehl" w:cs="FrankRuehl" w:hint="cs"/>
          <w:b/>
          <w:bCs/>
          <w:vanish/>
          <w:sz w:val="20"/>
          <w:szCs w:val="20"/>
          <w:shd w:val="clear" w:color="auto" w:fill="FFFF99"/>
          <w:rtl/>
        </w:rPr>
        <w:t>חוק תקשורת דיגיטלית עם גופים ציבוריים</w:t>
      </w:r>
      <w:r w:rsidRPr="00C449B5">
        <w:rPr>
          <w:rStyle w:val="default"/>
          <w:rFonts w:ascii="FrankRuehl" w:hAnsi="FrankRuehl" w:cs="FrankRuehl" w:hint="cs"/>
          <w:b/>
          <w:bCs/>
          <w:vanish/>
          <w:sz w:val="20"/>
          <w:szCs w:val="20"/>
          <w:shd w:val="clear" w:color="auto" w:fill="FFFF99"/>
          <w:rtl/>
        </w:rPr>
        <w:t>"</w:t>
      </w:r>
      <w:bookmarkEnd w:id="22"/>
    </w:p>
    <w:p w:rsidR="00543E0D" w:rsidRDefault="00543E0D">
      <w:pPr>
        <w:pStyle w:val="P00"/>
        <w:spacing w:before="72"/>
        <w:ind w:left="0" w:right="1134"/>
        <w:rPr>
          <w:rStyle w:val="default"/>
          <w:rFonts w:cs="FrankRuehl" w:hint="cs"/>
          <w:rtl/>
        </w:rPr>
      </w:pPr>
      <w:r>
        <w:rPr>
          <w:rFonts w:cs="FrankRuehl"/>
          <w:rtl/>
          <w:lang w:val="he-IL"/>
        </w:rPr>
        <w:pict>
          <v:shape id="_x0000_s2437" type="#_x0000_t202" style="position:absolute;left:0;text-align:left;margin-left:470.25pt;margin-top:7.1pt;width:1in;height:16.8pt;z-index:251595264" filled="f" stroked="f">
            <v:textbox style="mso-next-textbox:#_x0000_s2437"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חלו</w:t>
      </w:r>
      <w:r>
        <w:rPr>
          <w:rStyle w:val="default"/>
          <w:rFonts w:cs="FrankRuehl"/>
          <w:rtl/>
        </w:rPr>
        <w:t>ק</w:t>
      </w:r>
      <w:r>
        <w:rPr>
          <w:rStyle w:val="default"/>
          <w:rFonts w:cs="FrankRuehl" w:hint="cs"/>
          <w:rtl/>
        </w:rPr>
        <w:t xml:space="preserve">ה" </w:t>
      </w:r>
      <w:r w:rsidR="00325607">
        <w:rPr>
          <w:rStyle w:val="default"/>
          <w:rFonts w:cs="FrankRuehl"/>
          <w:rtl/>
        </w:rPr>
        <w:t>–</w:t>
      </w:r>
      <w:r>
        <w:rPr>
          <w:rStyle w:val="default"/>
          <w:rFonts w:cs="FrankRuehl" w:hint="cs"/>
          <w:rtl/>
        </w:rPr>
        <w:t xml:space="preserve"> מת</w:t>
      </w:r>
      <w:r>
        <w:rPr>
          <w:rStyle w:val="default"/>
          <w:rFonts w:cs="FrankRuehl"/>
          <w:rtl/>
        </w:rPr>
        <w:t>ן</w:t>
      </w:r>
      <w:r>
        <w:rPr>
          <w:rStyle w:val="default"/>
          <w:rFonts w:cs="FrankRuehl" w:hint="cs"/>
          <w:rtl/>
        </w:rPr>
        <w:t xml:space="preserve"> דיבידנד או התחייבו</w:t>
      </w:r>
      <w:r>
        <w:rPr>
          <w:rStyle w:val="default"/>
          <w:rFonts w:cs="FrankRuehl"/>
          <w:rtl/>
        </w:rPr>
        <w:t>ת</w:t>
      </w:r>
      <w:r>
        <w:rPr>
          <w:rStyle w:val="default"/>
          <w:rFonts w:cs="FrankRuehl" w:hint="cs"/>
          <w:rtl/>
        </w:rPr>
        <w:t xml:space="preserve"> לתיתו, במישרין או בעקיפין, וכן רכישה; ולענין זה, "רכישה" </w:t>
      </w:r>
      <w:r w:rsidR="006011A7">
        <w:rPr>
          <w:rStyle w:val="default"/>
          <w:rFonts w:cs="FrankRuehl"/>
          <w:rtl/>
        </w:rPr>
        <w:t>–</w:t>
      </w:r>
      <w:r>
        <w:rPr>
          <w:rStyle w:val="default"/>
          <w:rFonts w:cs="FrankRuehl" w:hint="cs"/>
          <w:rtl/>
        </w:rPr>
        <w:t xml:space="preserve"> רכ</w:t>
      </w:r>
      <w:r>
        <w:rPr>
          <w:rStyle w:val="default"/>
          <w:rFonts w:cs="FrankRuehl"/>
          <w:rtl/>
        </w:rPr>
        <w:t>י</w:t>
      </w:r>
      <w:r>
        <w:rPr>
          <w:rStyle w:val="default"/>
          <w:rFonts w:cs="FrankRuehl" w:hint="cs"/>
          <w:rtl/>
        </w:rPr>
        <w:t>שה או מת</w:t>
      </w:r>
      <w:r>
        <w:rPr>
          <w:rStyle w:val="default"/>
          <w:rFonts w:cs="FrankRuehl"/>
          <w:rtl/>
        </w:rPr>
        <w:t>ן</w:t>
      </w:r>
      <w:r>
        <w:rPr>
          <w:rStyle w:val="default"/>
          <w:rFonts w:cs="FrankRuehl" w:hint="cs"/>
          <w:rtl/>
        </w:rPr>
        <w:t xml:space="preserve"> מי</w:t>
      </w:r>
      <w:r>
        <w:rPr>
          <w:rStyle w:val="default"/>
          <w:rFonts w:cs="FrankRuehl"/>
          <w:rtl/>
        </w:rPr>
        <w:t>מ</w:t>
      </w:r>
      <w:r>
        <w:rPr>
          <w:rStyle w:val="default"/>
          <w:rFonts w:cs="FrankRuehl" w:hint="cs"/>
          <w:rtl/>
        </w:rPr>
        <w:t>ון לרכישה, במישרין או בעקיפין, בידי חב</w:t>
      </w:r>
      <w:r>
        <w:rPr>
          <w:rStyle w:val="default"/>
          <w:rFonts w:cs="FrankRuehl"/>
          <w:rtl/>
        </w:rPr>
        <w:t>רה א</w:t>
      </w:r>
      <w:r>
        <w:rPr>
          <w:rStyle w:val="default"/>
          <w:rFonts w:cs="FrankRuehl" w:hint="cs"/>
          <w:rtl/>
        </w:rPr>
        <w:t xml:space="preserve">ו בידי חברה בת שלה או בידי תאגיד אחר בשליטתה, של מניות החברה או של ניירות ערך שניתן להמירם </w:t>
      </w:r>
      <w:r>
        <w:rPr>
          <w:rStyle w:val="default"/>
          <w:rFonts w:cs="FrankRuehl"/>
          <w:rtl/>
        </w:rPr>
        <w:t>ל</w:t>
      </w:r>
      <w:r>
        <w:rPr>
          <w:rStyle w:val="default"/>
          <w:rFonts w:cs="FrankRuehl" w:hint="cs"/>
          <w:rtl/>
        </w:rPr>
        <w:t>מ</w:t>
      </w:r>
      <w:r>
        <w:rPr>
          <w:rStyle w:val="default"/>
          <w:rFonts w:cs="FrankRuehl"/>
          <w:rtl/>
        </w:rPr>
        <w:t>נ</w:t>
      </w:r>
      <w:r>
        <w:rPr>
          <w:rStyle w:val="default"/>
          <w:rFonts w:cs="FrankRuehl" w:hint="cs"/>
          <w:rtl/>
        </w:rPr>
        <w:t>יות</w:t>
      </w:r>
      <w:r>
        <w:rPr>
          <w:rStyle w:val="default"/>
          <w:rFonts w:cs="FrankRuehl"/>
          <w:rtl/>
        </w:rPr>
        <w:t xml:space="preserve"> ה</w:t>
      </w:r>
      <w:r>
        <w:rPr>
          <w:rStyle w:val="default"/>
          <w:rFonts w:cs="FrankRuehl" w:hint="cs"/>
          <w:rtl/>
        </w:rPr>
        <w:t>חברה או שניתן לממשם במניות החברה, או פדיון של ניירות ערך בני פדיון שהם חלק מהונה העצמי של החברה בהתאם לסעיף 312(ד), ולרב</w:t>
      </w:r>
      <w:r>
        <w:rPr>
          <w:rStyle w:val="default"/>
          <w:rFonts w:cs="FrankRuehl"/>
          <w:rtl/>
        </w:rPr>
        <w:t>ו</w:t>
      </w:r>
      <w:r>
        <w:rPr>
          <w:rStyle w:val="default"/>
          <w:rFonts w:cs="FrankRuehl" w:hint="cs"/>
          <w:rtl/>
        </w:rPr>
        <w:t>ת התחייבות לעשיית כל אחד מאלה, והכל, ובלבד שהמוכר אינו החברה עצמה או תאגיד אחר בבעלותה המלאה של החברה;</w:t>
      </w:r>
    </w:p>
    <w:p w:rsidR="00543E0D" w:rsidRPr="00C449B5" w:rsidRDefault="00543E0D">
      <w:pPr>
        <w:spacing w:line="240" w:lineRule="auto"/>
        <w:ind w:right="1134"/>
        <w:rPr>
          <w:rFonts w:cs="FrankRuehl" w:hint="cs"/>
          <w:b/>
          <w:bCs/>
          <w:vanish/>
          <w:sz w:val="20"/>
          <w:szCs w:val="20"/>
          <w:shd w:val="clear" w:color="auto" w:fill="FFFF99"/>
          <w:rtl/>
        </w:rPr>
      </w:pPr>
      <w:bookmarkStart w:id="23" w:name="Rov716"/>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pPr>
        <w:spacing w:line="240" w:lineRule="auto"/>
        <w:ind w:right="1134"/>
        <w:rPr>
          <w:rFonts w:cs="FrankRuehl" w:hint="cs"/>
          <w:vanish/>
          <w:sz w:val="20"/>
          <w:szCs w:val="20"/>
          <w:shd w:val="clear" w:color="auto" w:fill="FFFF99"/>
          <w:rtl/>
        </w:rPr>
      </w:pPr>
      <w:hyperlink r:id="rId53"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238 (</w:t>
      </w:r>
      <w:hyperlink r:id="rId54"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55"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A144E0" w:rsidRPr="00A144E0" w:rsidRDefault="00543E0D" w:rsidP="00A144E0">
      <w:pPr>
        <w:pStyle w:val="P00"/>
        <w:ind w:left="0" w:right="1134"/>
        <w:rPr>
          <w:rStyle w:val="default"/>
          <w:rFonts w:cs="FrankRuehl" w:hint="cs"/>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חלו</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ה" - מת</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דיבידנד או התחייבו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לתיתו, במישרין או בעקיפין, וכן רכישה; ולענין זה, "רכישה" - רכ</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שה או מת</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מי</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ון לרכישה, במישרין או בעקיפין, בידי חב</w:t>
      </w:r>
      <w:r w:rsidRPr="00C449B5">
        <w:rPr>
          <w:rStyle w:val="default"/>
          <w:rFonts w:cs="FrankRuehl"/>
          <w:vanish/>
          <w:sz w:val="22"/>
          <w:szCs w:val="22"/>
          <w:shd w:val="clear" w:color="auto" w:fill="FFFF99"/>
          <w:rtl/>
        </w:rPr>
        <w:t>רה א</w:t>
      </w:r>
      <w:r w:rsidRPr="00C449B5">
        <w:rPr>
          <w:rStyle w:val="default"/>
          <w:rFonts w:cs="FrankRuehl" w:hint="cs"/>
          <w:vanish/>
          <w:sz w:val="22"/>
          <w:szCs w:val="22"/>
          <w:shd w:val="clear" w:color="auto" w:fill="FFFF99"/>
          <w:rtl/>
        </w:rPr>
        <w:t xml:space="preserve">ו בידי חברה בת שלה או בידי תאגיד אחר בשליטתה, של מניות החברה או של ניירות ערך שניתן להמירם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מ</w:t>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יות</w:t>
      </w:r>
      <w:r w:rsidRPr="00C449B5">
        <w:rPr>
          <w:rStyle w:val="default"/>
          <w:rFonts w:cs="FrankRuehl"/>
          <w:vanish/>
          <w:sz w:val="22"/>
          <w:szCs w:val="22"/>
          <w:shd w:val="clear" w:color="auto" w:fill="FFFF99"/>
          <w:rtl/>
        </w:rPr>
        <w:t xml:space="preserve"> ה</w:t>
      </w:r>
      <w:r w:rsidRPr="00C449B5">
        <w:rPr>
          <w:rStyle w:val="default"/>
          <w:rFonts w:cs="FrankRuehl" w:hint="cs"/>
          <w:vanish/>
          <w:sz w:val="22"/>
          <w:szCs w:val="22"/>
          <w:shd w:val="clear" w:color="auto" w:fill="FFFF99"/>
          <w:rtl/>
        </w:rPr>
        <w:t xml:space="preserve">חברה או שניתן לממשם במניות החברה, </w:t>
      </w:r>
      <w:r w:rsidRPr="00C449B5">
        <w:rPr>
          <w:rStyle w:val="default"/>
          <w:rFonts w:cs="FrankRuehl" w:hint="cs"/>
          <w:vanish/>
          <w:sz w:val="22"/>
          <w:szCs w:val="22"/>
          <w:u w:val="single"/>
          <w:shd w:val="clear" w:color="auto" w:fill="FFFF99"/>
          <w:rtl/>
        </w:rPr>
        <w:t>או פדיון של ניירות ערך בני פדיון שהם חלק מהונה העצמי של החברה בהתאם לסעיף 312(ד)</w:t>
      </w:r>
      <w:r w:rsidRPr="00C449B5">
        <w:rPr>
          <w:rStyle w:val="default"/>
          <w:rFonts w:cs="FrankRuehl" w:hint="cs"/>
          <w:vanish/>
          <w:sz w:val="22"/>
          <w:szCs w:val="22"/>
          <w:shd w:val="clear" w:color="auto" w:fill="FFFF99"/>
          <w:rtl/>
        </w:rPr>
        <w:t>, ולרב</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ת התחייבות לעשיית כל אחד מאלה, </w:t>
      </w:r>
      <w:r w:rsidRPr="00C449B5">
        <w:rPr>
          <w:rStyle w:val="default"/>
          <w:rFonts w:cs="FrankRuehl" w:hint="cs"/>
          <w:vanish/>
          <w:sz w:val="22"/>
          <w:szCs w:val="22"/>
          <w:u w:val="single"/>
          <w:shd w:val="clear" w:color="auto" w:fill="FFFF99"/>
          <w:rtl/>
        </w:rPr>
        <w:t>והכל, ובלבד שהמוכר אינו החברה עצמה או תאגיד אחר בבעלותה המלאה של החברה</w:t>
      </w:r>
      <w:r w:rsidRPr="00C449B5">
        <w:rPr>
          <w:rStyle w:val="default"/>
          <w:rFonts w:cs="FrankRuehl" w:hint="cs"/>
          <w:vanish/>
          <w:sz w:val="22"/>
          <w:szCs w:val="22"/>
          <w:shd w:val="clear" w:color="auto" w:fill="FFFF99"/>
          <w:rtl/>
        </w:rPr>
        <w:t>;</w:t>
      </w:r>
      <w:bookmarkEnd w:id="23"/>
    </w:p>
    <w:p w:rsidR="00543E0D" w:rsidRDefault="00A144E0" w:rsidP="00A144E0">
      <w:pPr>
        <w:pStyle w:val="P00"/>
        <w:spacing w:before="72"/>
        <w:ind w:left="0" w:right="1134"/>
        <w:rPr>
          <w:rStyle w:val="default"/>
          <w:rFonts w:cs="FrankRuehl"/>
          <w:sz w:val="22"/>
          <w:szCs w:val="22"/>
          <w:shd w:val="clear" w:color="auto" w:fill="FFFF99"/>
          <w:rtl/>
        </w:rPr>
      </w:pPr>
      <w:r>
        <w:rPr>
          <w:rStyle w:val="default"/>
          <w:rFonts w:cs="FrankRuehl" w:hint="cs"/>
          <w:rtl/>
        </w:rPr>
        <w:tab/>
      </w:r>
      <w:r w:rsidR="00543E0D">
        <w:rPr>
          <w:rStyle w:val="default"/>
          <w:rFonts w:cs="FrankRuehl"/>
          <w:rtl/>
        </w:rPr>
        <w:t>"</w:t>
      </w:r>
      <w:r w:rsidR="00543E0D">
        <w:rPr>
          <w:rStyle w:val="default"/>
          <w:rFonts w:cs="FrankRuehl" w:hint="cs"/>
          <w:rtl/>
        </w:rPr>
        <w:t>יום</w:t>
      </w:r>
      <w:r w:rsidR="00543E0D">
        <w:rPr>
          <w:rStyle w:val="default"/>
          <w:rFonts w:cs="FrankRuehl"/>
          <w:rtl/>
        </w:rPr>
        <w:t xml:space="preserve"> </w:t>
      </w:r>
      <w:r w:rsidR="00543E0D">
        <w:rPr>
          <w:rStyle w:val="default"/>
          <w:rFonts w:cs="FrankRuehl" w:hint="cs"/>
          <w:rtl/>
        </w:rPr>
        <w:t xml:space="preserve">ההתאגדות" </w:t>
      </w:r>
      <w:r w:rsidR="00325607">
        <w:rPr>
          <w:rStyle w:val="default"/>
          <w:rFonts w:cs="FrankRuehl"/>
          <w:rtl/>
        </w:rPr>
        <w:t>–</w:t>
      </w:r>
      <w:r w:rsidR="00543E0D">
        <w:rPr>
          <w:rStyle w:val="default"/>
          <w:rFonts w:cs="FrankRuehl" w:hint="cs"/>
          <w:rtl/>
        </w:rPr>
        <w:t xml:space="preserve"> הת</w:t>
      </w:r>
      <w:r w:rsidR="00543E0D">
        <w:rPr>
          <w:rStyle w:val="default"/>
          <w:rFonts w:cs="FrankRuehl"/>
          <w:rtl/>
        </w:rPr>
        <w:t>א</w:t>
      </w:r>
      <w:r w:rsidR="00543E0D">
        <w:rPr>
          <w:rStyle w:val="default"/>
          <w:rFonts w:cs="FrankRuehl" w:hint="cs"/>
          <w:rtl/>
        </w:rPr>
        <w:t xml:space="preserve">ריך שקבע הרשם כיום </w:t>
      </w:r>
      <w:r w:rsidR="00543E0D">
        <w:rPr>
          <w:rStyle w:val="default"/>
          <w:rFonts w:cs="FrankRuehl"/>
          <w:rtl/>
        </w:rPr>
        <w:t>ה</w:t>
      </w:r>
      <w:r w:rsidR="00543E0D">
        <w:rPr>
          <w:rStyle w:val="default"/>
          <w:rFonts w:cs="FrankRuehl" w:hint="cs"/>
          <w:rtl/>
        </w:rPr>
        <w:t>התא</w:t>
      </w:r>
      <w:r w:rsidR="00543E0D">
        <w:rPr>
          <w:rStyle w:val="default"/>
          <w:rFonts w:cs="FrankRuehl"/>
          <w:rtl/>
        </w:rPr>
        <w:t>ג</w:t>
      </w:r>
      <w:r w:rsidR="00543E0D">
        <w:rPr>
          <w:rStyle w:val="default"/>
          <w:rFonts w:cs="FrankRuehl" w:hint="cs"/>
          <w:rtl/>
        </w:rPr>
        <w:t>דות של החברה בתעודת ההתאגדות;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יזם</w:t>
      </w:r>
      <w:r>
        <w:rPr>
          <w:rStyle w:val="default"/>
          <w:rFonts w:cs="FrankRuehl"/>
          <w:rtl/>
        </w:rPr>
        <w:t xml:space="preserve">" </w:t>
      </w:r>
      <w:r w:rsidR="00325607">
        <w:rPr>
          <w:rStyle w:val="default"/>
          <w:rFonts w:cs="FrankRuehl"/>
          <w:rtl/>
        </w:rPr>
        <w:t>–</w:t>
      </w:r>
      <w:r>
        <w:rPr>
          <w:rStyle w:val="default"/>
          <w:rFonts w:cs="FrankRuehl" w:hint="cs"/>
          <w:rtl/>
        </w:rPr>
        <w:t xml:space="preserve"> מי</w:t>
      </w:r>
      <w:r>
        <w:rPr>
          <w:rStyle w:val="default"/>
          <w:rFonts w:cs="FrankRuehl"/>
          <w:rtl/>
        </w:rPr>
        <w:t xml:space="preserve"> </w:t>
      </w:r>
      <w:r>
        <w:rPr>
          <w:rStyle w:val="default"/>
          <w:rFonts w:cs="FrankRuehl" w:hint="cs"/>
          <w:rtl/>
        </w:rPr>
        <w:t>שעושה פעולה, בשמה או במקומה של חברה שטרם התאגדה;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מדד</w:t>
      </w:r>
      <w:r>
        <w:rPr>
          <w:rStyle w:val="default"/>
          <w:rFonts w:cs="FrankRuehl"/>
          <w:rtl/>
        </w:rPr>
        <w:t xml:space="preserve">" </w:t>
      </w:r>
      <w:r w:rsidR="00325607">
        <w:rPr>
          <w:rStyle w:val="default"/>
          <w:rFonts w:cs="FrankRuehl"/>
          <w:rtl/>
        </w:rPr>
        <w:t>–</w:t>
      </w:r>
      <w:r>
        <w:rPr>
          <w:rStyle w:val="default"/>
          <w:rFonts w:cs="FrankRuehl" w:hint="cs"/>
          <w:rtl/>
        </w:rPr>
        <w:t xml:space="preserve"> מד</w:t>
      </w:r>
      <w:r>
        <w:rPr>
          <w:rStyle w:val="default"/>
          <w:rFonts w:cs="FrankRuehl"/>
          <w:rtl/>
        </w:rPr>
        <w:t>ד</w:t>
      </w:r>
      <w:r>
        <w:rPr>
          <w:rStyle w:val="default"/>
          <w:rFonts w:cs="FrankRuehl" w:hint="cs"/>
          <w:rtl/>
        </w:rPr>
        <w:t xml:space="preserve"> המחירים לצרכן שמפרסמת הלשכה ה</w:t>
      </w:r>
      <w:r>
        <w:rPr>
          <w:rStyle w:val="default"/>
          <w:rFonts w:cs="FrankRuehl"/>
          <w:rtl/>
        </w:rPr>
        <w:t>מ</w:t>
      </w:r>
      <w:r>
        <w:rPr>
          <w:rStyle w:val="default"/>
          <w:rFonts w:cs="FrankRuehl" w:hint="cs"/>
          <w:rtl/>
        </w:rPr>
        <w:t>ר</w:t>
      </w:r>
      <w:r>
        <w:rPr>
          <w:rStyle w:val="default"/>
          <w:rFonts w:cs="FrankRuehl"/>
          <w:rtl/>
        </w:rPr>
        <w:t>כ</w:t>
      </w:r>
      <w:r>
        <w:rPr>
          <w:rStyle w:val="default"/>
          <w:rFonts w:cs="FrankRuehl" w:hint="cs"/>
          <w:rtl/>
        </w:rPr>
        <w:t>זית</w:t>
      </w:r>
      <w:r>
        <w:rPr>
          <w:rStyle w:val="default"/>
          <w:rFonts w:cs="FrankRuehl"/>
          <w:rtl/>
        </w:rPr>
        <w:t xml:space="preserve"> ל</w:t>
      </w:r>
      <w:r>
        <w:rPr>
          <w:rStyle w:val="default"/>
          <w:rFonts w:cs="FrankRuehl" w:hint="cs"/>
          <w:rtl/>
        </w:rPr>
        <w:t>סטטיסטיקה;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מיז</w:t>
      </w:r>
      <w:r>
        <w:rPr>
          <w:rStyle w:val="default"/>
          <w:rFonts w:cs="FrankRuehl"/>
          <w:rtl/>
        </w:rPr>
        <w:t>ו</w:t>
      </w:r>
      <w:r>
        <w:rPr>
          <w:rStyle w:val="default"/>
          <w:rFonts w:cs="FrankRuehl" w:hint="cs"/>
          <w:rtl/>
        </w:rPr>
        <w:t xml:space="preserve">ג", לענין החלק השמיני </w:t>
      </w:r>
      <w:r w:rsidR="00325607">
        <w:rPr>
          <w:rStyle w:val="default"/>
          <w:rFonts w:cs="FrankRuehl"/>
          <w:rtl/>
        </w:rPr>
        <w:t>–</w:t>
      </w:r>
      <w:r>
        <w:rPr>
          <w:rStyle w:val="default"/>
          <w:rFonts w:cs="FrankRuehl" w:hint="cs"/>
          <w:rtl/>
        </w:rPr>
        <w:t xml:space="preserve"> הע</w:t>
      </w:r>
      <w:r>
        <w:rPr>
          <w:rStyle w:val="default"/>
          <w:rFonts w:cs="FrankRuehl"/>
          <w:rtl/>
        </w:rPr>
        <w:t>ב</w:t>
      </w:r>
      <w:r>
        <w:rPr>
          <w:rStyle w:val="default"/>
          <w:rFonts w:cs="FrankRuehl" w:hint="cs"/>
          <w:rtl/>
        </w:rPr>
        <w:t>רה של כלל הנכסים והחיובים, לרבות חיובים מותנים, עתידיים, ידועים וב</w:t>
      </w:r>
      <w:r>
        <w:rPr>
          <w:rStyle w:val="default"/>
          <w:rFonts w:cs="FrankRuehl"/>
          <w:rtl/>
        </w:rPr>
        <w:t>ל</w:t>
      </w:r>
      <w:r>
        <w:rPr>
          <w:rStyle w:val="default"/>
          <w:rFonts w:cs="FrankRuehl" w:hint="cs"/>
          <w:rtl/>
        </w:rPr>
        <w:t xml:space="preserve">תי </w:t>
      </w:r>
      <w:r>
        <w:rPr>
          <w:rStyle w:val="default"/>
          <w:rFonts w:cs="FrankRuehl"/>
          <w:rtl/>
        </w:rPr>
        <w:t>י</w:t>
      </w:r>
      <w:r>
        <w:rPr>
          <w:rStyle w:val="default"/>
          <w:rFonts w:cs="FrankRuehl" w:hint="cs"/>
          <w:rtl/>
        </w:rPr>
        <w:t>דועים, של חברת יעד לחברה קולטת, אשר כת</w:t>
      </w:r>
      <w:r>
        <w:rPr>
          <w:rStyle w:val="default"/>
          <w:rFonts w:cs="FrankRuehl"/>
          <w:rtl/>
        </w:rPr>
        <w:t>וצאה</w:t>
      </w:r>
      <w:r>
        <w:rPr>
          <w:rStyle w:val="default"/>
          <w:rFonts w:cs="FrankRuehl" w:hint="cs"/>
          <w:rtl/>
        </w:rPr>
        <w:t xml:space="preserve"> ממנה מתחסלת חברת היעד, בהתאם לסעיף 323;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מני</w:t>
      </w:r>
      <w:r>
        <w:rPr>
          <w:rStyle w:val="default"/>
          <w:rFonts w:cs="FrankRuehl"/>
          <w:rtl/>
        </w:rPr>
        <w:t>ה</w:t>
      </w:r>
      <w:r>
        <w:rPr>
          <w:rStyle w:val="default"/>
          <w:rFonts w:cs="FrankRuehl" w:hint="cs"/>
          <w:rtl/>
        </w:rPr>
        <w:t xml:space="preserve">" </w:t>
      </w:r>
      <w:r w:rsidR="00325607">
        <w:rPr>
          <w:rStyle w:val="default"/>
          <w:rFonts w:cs="FrankRuehl"/>
          <w:rtl/>
        </w:rPr>
        <w:t>–</w:t>
      </w:r>
      <w:r>
        <w:rPr>
          <w:rStyle w:val="default"/>
          <w:rFonts w:cs="FrankRuehl" w:hint="cs"/>
          <w:rtl/>
        </w:rPr>
        <w:t xml:space="preserve"> אג</w:t>
      </w:r>
      <w:r>
        <w:rPr>
          <w:rStyle w:val="default"/>
          <w:rFonts w:cs="FrankRuehl"/>
          <w:rtl/>
        </w:rPr>
        <w:t>ד</w:t>
      </w:r>
      <w:r>
        <w:rPr>
          <w:rStyle w:val="default"/>
          <w:rFonts w:cs="FrankRuehl" w:hint="cs"/>
          <w:rtl/>
        </w:rPr>
        <w:t xml:space="preserve"> של זכויות בחברה הנקבעות בדין ובתקנו</w:t>
      </w:r>
      <w:r>
        <w:rPr>
          <w:rStyle w:val="default"/>
          <w:rFonts w:cs="FrankRuehl"/>
          <w:rtl/>
        </w:rPr>
        <w:t>ן</w:t>
      </w:r>
      <w:r>
        <w:rPr>
          <w:rStyle w:val="default"/>
          <w:rFonts w:cs="FrankRuehl" w:hint="cs"/>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מני</w:t>
      </w:r>
      <w:r>
        <w:rPr>
          <w:rStyle w:val="default"/>
          <w:rFonts w:cs="FrankRuehl"/>
          <w:rtl/>
        </w:rPr>
        <w:t>ו</w:t>
      </w:r>
      <w:r>
        <w:rPr>
          <w:rStyle w:val="default"/>
          <w:rFonts w:cs="FrankRuehl" w:hint="cs"/>
          <w:rtl/>
        </w:rPr>
        <w:t xml:space="preserve">ת הטבה" </w:t>
      </w:r>
      <w:r w:rsidR="00325607">
        <w:rPr>
          <w:rStyle w:val="default"/>
          <w:rFonts w:cs="FrankRuehl"/>
          <w:rtl/>
        </w:rPr>
        <w:t>–</w:t>
      </w:r>
      <w:r>
        <w:rPr>
          <w:rStyle w:val="default"/>
          <w:rFonts w:cs="FrankRuehl" w:hint="cs"/>
          <w:rtl/>
        </w:rPr>
        <w:t xml:space="preserve"> מנ</w:t>
      </w:r>
      <w:r>
        <w:rPr>
          <w:rStyle w:val="default"/>
          <w:rFonts w:cs="FrankRuehl"/>
          <w:rtl/>
        </w:rPr>
        <w:t>י</w:t>
      </w:r>
      <w:r>
        <w:rPr>
          <w:rStyle w:val="default"/>
          <w:rFonts w:cs="FrankRuehl" w:hint="cs"/>
          <w:rtl/>
        </w:rPr>
        <w:t>ות שמקצה החברה ללא תמורה</w:t>
      </w:r>
      <w:r>
        <w:rPr>
          <w:rStyle w:val="default"/>
          <w:rFonts w:cs="FrankRuehl"/>
          <w:rtl/>
        </w:rPr>
        <w:t xml:space="preserve"> </w:t>
      </w:r>
      <w:r>
        <w:rPr>
          <w:rStyle w:val="default"/>
          <w:rFonts w:cs="FrankRuehl" w:hint="cs"/>
          <w:rtl/>
        </w:rPr>
        <w:t>לבעלי מניותיה הזכאים לכך;</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מני</w:t>
      </w:r>
      <w:r>
        <w:rPr>
          <w:rStyle w:val="default"/>
          <w:rFonts w:cs="FrankRuehl"/>
          <w:rtl/>
        </w:rPr>
        <w:t>ן</w:t>
      </w:r>
      <w:r>
        <w:rPr>
          <w:rStyle w:val="default"/>
          <w:rFonts w:cs="FrankRuehl" w:hint="cs"/>
          <w:rtl/>
        </w:rPr>
        <w:t xml:space="preserve"> קולות" </w:t>
      </w:r>
      <w:r w:rsidR="00325607">
        <w:rPr>
          <w:rStyle w:val="default"/>
          <w:rFonts w:cs="FrankRuehl"/>
          <w:rtl/>
        </w:rPr>
        <w:t>–</w:t>
      </w:r>
      <w:r>
        <w:rPr>
          <w:rStyle w:val="default"/>
          <w:rFonts w:cs="FrankRuehl" w:hint="cs"/>
          <w:rtl/>
        </w:rPr>
        <w:t xml:space="preserve"> מנ</w:t>
      </w:r>
      <w:r>
        <w:rPr>
          <w:rStyle w:val="default"/>
          <w:rFonts w:cs="FrankRuehl"/>
          <w:rtl/>
        </w:rPr>
        <w:t>י</w:t>
      </w:r>
      <w:r>
        <w:rPr>
          <w:rStyle w:val="default"/>
          <w:rFonts w:cs="FrankRuehl" w:hint="cs"/>
          <w:rtl/>
        </w:rPr>
        <w:t>ן קולות המצביעים, בהתאם לז</w:t>
      </w:r>
      <w:r>
        <w:rPr>
          <w:rStyle w:val="default"/>
          <w:rFonts w:cs="FrankRuehl"/>
          <w:rtl/>
        </w:rPr>
        <w:t>כ</w:t>
      </w:r>
      <w:r>
        <w:rPr>
          <w:rStyle w:val="default"/>
          <w:rFonts w:cs="FrankRuehl" w:hint="cs"/>
          <w:rtl/>
        </w:rPr>
        <w:t>ויו</w:t>
      </w:r>
      <w:r>
        <w:rPr>
          <w:rStyle w:val="default"/>
          <w:rFonts w:cs="FrankRuehl"/>
          <w:rtl/>
        </w:rPr>
        <w:t>ת</w:t>
      </w:r>
      <w:r>
        <w:rPr>
          <w:rStyle w:val="default"/>
          <w:rFonts w:cs="FrankRuehl" w:hint="cs"/>
          <w:rtl/>
        </w:rPr>
        <w:t xml:space="preserve"> ההצבעה הקבועות למניות שמכוחן מצביעים </w:t>
      </w:r>
      <w:r>
        <w:rPr>
          <w:rStyle w:val="default"/>
          <w:rFonts w:cs="FrankRuehl"/>
          <w:rtl/>
        </w:rPr>
        <w:t>בעלי</w:t>
      </w:r>
      <w:r>
        <w:rPr>
          <w:rStyle w:val="default"/>
          <w:rFonts w:cs="FrankRuehl" w:hint="cs"/>
          <w:rtl/>
        </w:rPr>
        <w:t xml:space="preserve"> המניות המשתתפים באסיפה;</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מספ</w:t>
      </w:r>
      <w:r>
        <w:rPr>
          <w:rStyle w:val="default"/>
          <w:rFonts w:cs="FrankRuehl"/>
          <w:rtl/>
        </w:rPr>
        <w:t>ר</w:t>
      </w:r>
      <w:r>
        <w:rPr>
          <w:rStyle w:val="default"/>
          <w:rFonts w:cs="FrankRuehl" w:hint="cs"/>
          <w:rtl/>
        </w:rPr>
        <w:t xml:space="preserve"> זהות" </w:t>
      </w:r>
      <w:r>
        <w:rPr>
          <w:rStyle w:val="default"/>
          <w:rFonts w:cs="FrankRuehl"/>
          <w:rtl/>
        </w:rPr>
        <w:t>–</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חברה הרשומה בישראל - מס</w:t>
      </w:r>
      <w:r>
        <w:rPr>
          <w:rStyle w:val="default"/>
          <w:rFonts w:cs="FrankRuehl"/>
          <w:rtl/>
        </w:rPr>
        <w:t>פ</w:t>
      </w:r>
      <w:r>
        <w:rPr>
          <w:rStyle w:val="default"/>
          <w:rFonts w:cs="FrankRuehl" w:hint="cs"/>
          <w:rtl/>
        </w:rPr>
        <w:t>ר הרישום;</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חברה רשומה הרשומה </w:t>
      </w:r>
      <w:r>
        <w:rPr>
          <w:rStyle w:val="default"/>
          <w:rFonts w:cs="FrankRuehl"/>
          <w:rtl/>
        </w:rPr>
        <w:t>מ</w:t>
      </w:r>
      <w:r>
        <w:rPr>
          <w:rStyle w:val="default"/>
          <w:rFonts w:cs="FrankRuehl" w:hint="cs"/>
          <w:rtl/>
        </w:rPr>
        <w:t xml:space="preserve">חוץ לישראל </w:t>
      </w:r>
      <w:r w:rsidR="00325607">
        <w:rPr>
          <w:rStyle w:val="default"/>
          <w:rFonts w:cs="FrankRuehl"/>
          <w:rtl/>
        </w:rPr>
        <w:t>–</w:t>
      </w:r>
      <w:r>
        <w:rPr>
          <w:rStyle w:val="default"/>
          <w:rFonts w:cs="FrankRuehl" w:hint="cs"/>
          <w:rtl/>
        </w:rPr>
        <w:t xml:space="preserve"> המ</w:t>
      </w:r>
      <w:r>
        <w:rPr>
          <w:rStyle w:val="default"/>
          <w:rFonts w:cs="FrankRuehl"/>
          <w:rtl/>
        </w:rPr>
        <w:t>ד</w:t>
      </w:r>
      <w:r>
        <w:rPr>
          <w:rStyle w:val="default"/>
          <w:rFonts w:cs="FrankRuehl" w:hint="cs"/>
          <w:rtl/>
        </w:rPr>
        <w:t>ינה שבה היא רשומה ומספר הרישום, אם יש לה מספר רישום;</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תאגיד אחר שיש לו מספר רישום על פי די</w:t>
      </w:r>
      <w:r>
        <w:rPr>
          <w:rStyle w:val="default"/>
          <w:rFonts w:cs="FrankRuehl"/>
          <w:rtl/>
        </w:rPr>
        <w:t xml:space="preserve">ן </w:t>
      </w:r>
      <w:r w:rsidR="00325607">
        <w:rPr>
          <w:rStyle w:val="default"/>
          <w:rFonts w:cs="FrankRuehl"/>
          <w:rtl/>
        </w:rPr>
        <w:t>–</w:t>
      </w:r>
      <w:r>
        <w:rPr>
          <w:rStyle w:val="default"/>
          <w:rFonts w:cs="FrankRuehl" w:hint="cs"/>
          <w:rtl/>
        </w:rPr>
        <w:t xml:space="preserve"> מס</w:t>
      </w:r>
      <w:r>
        <w:rPr>
          <w:rStyle w:val="default"/>
          <w:rFonts w:cs="FrankRuehl"/>
          <w:rtl/>
        </w:rPr>
        <w:t>פ</w:t>
      </w:r>
      <w:r>
        <w:rPr>
          <w:rStyle w:val="default"/>
          <w:rFonts w:cs="FrankRuehl" w:hint="cs"/>
          <w:rtl/>
        </w:rPr>
        <w:t>ר הרישום שלו;</w:t>
      </w:r>
    </w:p>
    <w:p w:rsidR="00543E0D" w:rsidRDefault="00543E0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יחיד תושב ישראל </w:t>
      </w:r>
      <w:r w:rsidR="00325607">
        <w:rPr>
          <w:rStyle w:val="default"/>
          <w:rFonts w:cs="FrankRuehl"/>
          <w:rtl/>
        </w:rPr>
        <w:t>–</w:t>
      </w:r>
      <w:r>
        <w:rPr>
          <w:rStyle w:val="default"/>
          <w:rFonts w:cs="FrankRuehl" w:hint="cs"/>
          <w:rtl/>
        </w:rPr>
        <w:t xml:space="preserve"> מס</w:t>
      </w:r>
      <w:r>
        <w:rPr>
          <w:rStyle w:val="default"/>
          <w:rFonts w:cs="FrankRuehl"/>
          <w:rtl/>
        </w:rPr>
        <w:t>פ</w:t>
      </w:r>
      <w:r>
        <w:rPr>
          <w:rStyle w:val="default"/>
          <w:rFonts w:cs="FrankRuehl" w:hint="cs"/>
          <w:rtl/>
        </w:rPr>
        <w:t>ר זהותו במרשם האוכלוסין;</w:t>
      </w:r>
    </w:p>
    <w:p w:rsidR="00543E0D" w:rsidRDefault="00543E0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יחיד שאינו</w:t>
      </w:r>
      <w:r>
        <w:rPr>
          <w:rStyle w:val="default"/>
          <w:rFonts w:cs="FrankRuehl"/>
          <w:rtl/>
        </w:rPr>
        <w:t xml:space="preserve"> </w:t>
      </w:r>
      <w:r>
        <w:rPr>
          <w:rStyle w:val="default"/>
          <w:rFonts w:cs="FrankRuehl" w:hint="cs"/>
          <w:rtl/>
        </w:rPr>
        <w:t>ת</w:t>
      </w:r>
      <w:r>
        <w:rPr>
          <w:rStyle w:val="default"/>
          <w:rFonts w:cs="FrankRuehl"/>
          <w:rtl/>
        </w:rPr>
        <w:t>ו</w:t>
      </w:r>
      <w:r>
        <w:rPr>
          <w:rStyle w:val="default"/>
          <w:rFonts w:cs="FrankRuehl" w:hint="cs"/>
          <w:rtl/>
        </w:rPr>
        <w:t xml:space="preserve">שב ישראל </w:t>
      </w:r>
      <w:r w:rsidR="00325607">
        <w:rPr>
          <w:rStyle w:val="default"/>
          <w:rFonts w:cs="FrankRuehl"/>
          <w:rtl/>
        </w:rPr>
        <w:t>–</w:t>
      </w:r>
      <w:r>
        <w:rPr>
          <w:rStyle w:val="default"/>
          <w:rFonts w:cs="FrankRuehl" w:hint="cs"/>
          <w:rtl/>
        </w:rPr>
        <w:t xml:space="preserve"> המ</w:t>
      </w:r>
      <w:r>
        <w:rPr>
          <w:rStyle w:val="default"/>
          <w:rFonts w:cs="FrankRuehl"/>
          <w:rtl/>
        </w:rPr>
        <w:t>ד</w:t>
      </w:r>
      <w:r>
        <w:rPr>
          <w:rStyle w:val="default"/>
          <w:rFonts w:cs="FrankRuehl" w:hint="cs"/>
          <w:rtl/>
        </w:rPr>
        <w:t>ינה שבה הוצא הדרכון ומספר הדרכון;</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מען</w:t>
      </w:r>
      <w:r>
        <w:rPr>
          <w:rStyle w:val="default"/>
          <w:rFonts w:cs="FrankRuehl"/>
          <w:rtl/>
        </w:rPr>
        <w:t>" –</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יחיד תושב ישראל </w:t>
      </w:r>
      <w:r w:rsidR="00325607">
        <w:rPr>
          <w:rStyle w:val="default"/>
          <w:rFonts w:cs="FrankRuehl"/>
          <w:rtl/>
        </w:rPr>
        <w:t>–</w:t>
      </w:r>
      <w:r>
        <w:rPr>
          <w:rStyle w:val="default"/>
          <w:rFonts w:cs="FrankRuehl" w:hint="cs"/>
          <w:rtl/>
        </w:rPr>
        <w:t xml:space="preserve"> מע</w:t>
      </w:r>
      <w:r>
        <w:rPr>
          <w:rStyle w:val="default"/>
          <w:rFonts w:cs="FrankRuehl"/>
          <w:rtl/>
        </w:rPr>
        <w:t>נ</w:t>
      </w:r>
      <w:r>
        <w:rPr>
          <w:rStyle w:val="default"/>
          <w:rFonts w:cs="FrankRuehl" w:hint="cs"/>
          <w:rtl/>
        </w:rPr>
        <w:t>ו כפי שהוא רשום במרשם האוכל</w:t>
      </w:r>
      <w:r>
        <w:rPr>
          <w:rStyle w:val="default"/>
          <w:rFonts w:cs="FrankRuehl"/>
          <w:rtl/>
        </w:rPr>
        <w:t>ו</w:t>
      </w:r>
      <w:r>
        <w:rPr>
          <w:rStyle w:val="default"/>
          <w:rFonts w:cs="FrankRuehl" w:hint="cs"/>
          <w:rtl/>
        </w:rPr>
        <w:t>סין</w:t>
      </w:r>
      <w:r>
        <w:rPr>
          <w:rStyle w:val="default"/>
          <w:rFonts w:cs="FrankRuehl"/>
          <w:rtl/>
        </w:rPr>
        <w:t xml:space="preserve">, </w:t>
      </w:r>
      <w:r>
        <w:rPr>
          <w:rStyle w:val="default"/>
          <w:rFonts w:cs="FrankRuehl" w:hint="cs"/>
          <w:rtl/>
        </w:rPr>
        <w:t xml:space="preserve">ואם מסר מען אחר </w:t>
      </w:r>
      <w:r w:rsidR="00325607">
        <w:rPr>
          <w:rStyle w:val="default"/>
          <w:rFonts w:cs="FrankRuehl"/>
          <w:rtl/>
        </w:rPr>
        <w:t>–</w:t>
      </w:r>
      <w:r>
        <w:rPr>
          <w:rStyle w:val="default"/>
          <w:rFonts w:cs="FrankRuehl" w:hint="cs"/>
          <w:rtl/>
        </w:rPr>
        <w:t xml:space="preserve"> המ</w:t>
      </w:r>
      <w:r>
        <w:rPr>
          <w:rStyle w:val="default"/>
          <w:rFonts w:cs="FrankRuehl"/>
          <w:rtl/>
        </w:rPr>
        <w:t>ע</w:t>
      </w:r>
      <w:r>
        <w:rPr>
          <w:rStyle w:val="default"/>
          <w:rFonts w:cs="FrankRuehl" w:hint="cs"/>
          <w:rtl/>
        </w:rPr>
        <w:t>ן שמסר;</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יחיד שאינו תושב ישראל </w:t>
      </w:r>
      <w:r w:rsidR="00325607">
        <w:rPr>
          <w:rStyle w:val="default"/>
          <w:rFonts w:cs="FrankRuehl"/>
          <w:rtl/>
        </w:rPr>
        <w:t>–</w:t>
      </w:r>
      <w:r>
        <w:rPr>
          <w:rStyle w:val="default"/>
          <w:rFonts w:cs="FrankRuehl" w:hint="cs"/>
          <w:rtl/>
        </w:rPr>
        <w:t xml:space="preserve"> מע</w:t>
      </w:r>
      <w:r>
        <w:rPr>
          <w:rStyle w:val="default"/>
          <w:rFonts w:cs="FrankRuehl"/>
          <w:rtl/>
        </w:rPr>
        <w:t>ן</w:t>
      </w:r>
      <w:r>
        <w:rPr>
          <w:rStyle w:val="default"/>
          <w:rFonts w:cs="FrankRuehl" w:hint="cs"/>
          <w:rtl/>
        </w:rPr>
        <w:t xml:space="preserve"> מגוריו, ואם מסר מען אחר </w:t>
      </w:r>
      <w:r w:rsidR="00325607">
        <w:rPr>
          <w:rStyle w:val="default"/>
          <w:rFonts w:cs="FrankRuehl"/>
          <w:rtl/>
        </w:rPr>
        <w:t>–</w:t>
      </w:r>
      <w:r>
        <w:rPr>
          <w:rStyle w:val="default"/>
          <w:rFonts w:cs="FrankRuehl" w:hint="cs"/>
          <w:rtl/>
        </w:rPr>
        <w:t xml:space="preserve"> המ</w:t>
      </w:r>
      <w:r>
        <w:rPr>
          <w:rStyle w:val="default"/>
          <w:rFonts w:cs="FrankRuehl"/>
          <w:rtl/>
        </w:rPr>
        <w:t>ע</w:t>
      </w:r>
      <w:r>
        <w:rPr>
          <w:rStyle w:val="default"/>
          <w:rFonts w:cs="FrankRuehl" w:hint="cs"/>
          <w:rtl/>
        </w:rPr>
        <w:t>ן שמסר;</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חברה הרשומה בישראל </w:t>
      </w:r>
      <w:r w:rsidR="00325607">
        <w:rPr>
          <w:rStyle w:val="default"/>
          <w:rFonts w:cs="FrankRuehl"/>
          <w:rtl/>
        </w:rPr>
        <w:t>–</w:t>
      </w:r>
      <w:r>
        <w:rPr>
          <w:rStyle w:val="default"/>
          <w:rFonts w:cs="FrankRuehl" w:hint="cs"/>
          <w:rtl/>
        </w:rPr>
        <w:t xml:space="preserve"> מע</w:t>
      </w:r>
      <w:r>
        <w:rPr>
          <w:rStyle w:val="default"/>
          <w:rFonts w:cs="FrankRuehl"/>
          <w:rtl/>
        </w:rPr>
        <w:t>ן</w:t>
      </w:r>
      <w:r>
        <w:rPr>
          <w:rStyle w:val="default"/>
          <w:rFonts w:cs="FrankRuehl" w:hint="cs"/>
          <w:rtl/>
        </w:rPr>
        <w:t xml:space="preserve"> </w:t>
      </w:r>
      <w:r>
        <w:rPr>
          <w:rStyle w:val="default"/>
          <w:rFonts w:cs="FrankRuehl"/>
          <w:rtl/>
        </w:rPr>
        <w:t>מש</w:t>
      </w:r>
      <w:r>
        <w:rPr>
          <w:rStyle w:val="default"/>
          <w:rFonts w:cs="FrankRuehl" w:hint="cs"/>
          <w:rtl/>
        </w:rPr>
        <w:t>רדה הרשום;</w:t>
      </w:r>
    </w:p>
    <w:p w:rsidR="00543E0D" w:rsidRDefault="00543E0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חברה הרשומה מחוץ לישראל </w:t>
      </w:r>
      <w:r w:rsidR="00325607">
        <w:rPr>
          <w:rStyle w:val="default"/>
          <w:rFonts w:cs="FrankRuehl"/>
          <w:rtl/>
        </w:rPr>
        <w:t>–</w:t>
      </w:r>
      <w:r>
        <w:rPr>
          <w:rStyle w:val="default"/>
          <w:rFonts w:cs="FrankRuehl" w:hint="cs"/>
          <w:rtl/>
        </w:rPr>
        <w:t xml:space="preserve"> מע</w:t>
      </w:r>
      <w:r>
        <w:rPr>
          <w:rStyle w:val="default"/>
          <w:rFonts w:cs="FrankRuehl"/>
          <w:rtl/>
        </w:rPr>
        <w:t>ן</w:t>
      </w:r>
      <w:r>
        <w:rPr>
          <w:rStyle w:val="default"/>
          <w:rFonts w:cs="FrankRuehl" w:hint="cs"/>
          <w:rtl/>
        </w:rPr>
        <w:t xml:space="preserve"> משרדה מחוץ לישראל, ואם מסרה מען בישראל </w:t>
      </w:r>
      <w:r w:rsidR="00325607">
        <w:rPr>
          <w:rStyle w:val="default"/>
          <w:rFonts w:cs="FrankRuehl"/>
          <w:rtl/>
        </w:rPr>
        <w:t>–</w:t>
      </w:r>
      <w:r>
        <w:rPr>
          <w:rStyle w:val="default"/>
          <w:rFonts w:cs="FrankRuehl" w:hint="cs"/>
          <w:rtl/>
        </w:rPr>
        <w:t xml:space="preserve"> המ</w:t>
      </w:r>
      <w:r>
        <w:rPr>
          <w:rStyle w:val="default"/>
          <w:rFonts w:cs="FrankRuehl"/>
          <w:rtl/>
        </w:rPr>
        <w:t>ע</w:t>
      </w:r>
      <w:r>
        <w:rPr>
          <w:rStyle w:val="default"/>
          <w:rFonts w:cs="FrankRuehl" w:hint="cs"/>
          <w:rtl/>
        </w:rPr>
        <w:t>ן שמסרה;</w:t>
      </w:r>
    </w:p>
    <w:p w:rsidR="00543E0D" w:rsidRDefault="00543E0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לגב</w:t>
      </w:r>
      <w:r>
        <w:rPr>
          <w:rStyle w:val="default"/>
          <w:rFonts w:cs="FrankRuehl"/>
          <w:rtl/>
        </w:rPr>
        <w:t xml:space="preserve">י </w:t>
      </w:r>
      <w:r>
        <w:rPr>
          <w:rStyle w:val="default"/>
          <w:rFonts w:cs="FrankRuehl" w:hint="cs"/>
          <w:rtl/>
        </w:rPr>
        <w:t>תאג</w:t>
      </w:r>
      <w:r>
        <w:rPr>
          <w:rStyle w:val="default"/>
          <w:rFonts w:cs="FrankRuehl"/>
          <w:rtl/>
        </w:rPr>
        <w:t>י</w:t>
      </w:r>
      <w:r>
        <w:rPr>
          <w:rStyle w:val="default"/>
          <w:rFonts w:cs="FrankRuehl" w:hint="cs"/>
          <w:rtl/>
        </w:rPr>
        <w:t xml:space="preserve">ד אחר שיש לו מען רשום על פי דין </w:t>
      </w:r>
      <w:r w:rsidR="00325607">
        <w:rPr>
          <w:rStyle w:val="default"/>
          <w:rFonts w:cs="FrankRuehl"/>
          <w:rtl/>
        </w:rPr>
        <w:t>–</w:t>
      </w:r>
      <w:r>
        <w:rPr>
          <w:rStyle w:val="default"/>
          <w:rFonts w:cs="FrankRuehl" w:hint="cs"/>
          <w:rtl/>
        </w:rPr>
        <w:t xml:space="preserve"> מע</w:t>
      </w:r>
      <w:r>
        <w:rPr>
          <w:rStyle w:val="default"/>
          <w:rFonts w:cs="FrankRuehl"/>
          <w:rtl/>
        </w:rPr>
        <w:t>נ</w:t>
      </w:r>
      <w:r>
        <w:rPr>
          <w:rStyle w:val="default"/>
          <w:rFonts w:cs="FrankRuehl" w:hint="cs"/>
          <w:rtl/>
        </w:rPr>
        <w:t>ו הרשום;</w:t>
      </w:r>
    </w:p>
    <w:p w:rsidR="006011A7" w:rsidRPr="001A3D3C" w:rsidRDefault="006011A7" w:rsidP="006011A7">
      <w:pPr>
        <w:pStyle w:val="P00"/>
        <w:spacing w:before="72"/>
        <w:ind w:left="0" w:right="1134"/>
        <w:rPr>
          <w:rStyle w:val="default"/>
          <w:rFonts w:cs="FrankRuehl" w:hint="cs"/>
          <w:rtl/>
        </w:rPr>
      </w:pPr>
      <w:r w:rsidRPr="001A3D3C">
        <w:rPr>
          <w:rFonts w:cs="FrankRuehl"/>
          <w:rtl/>
          <w:lang w:val="he-IL"/>
        </w:rPr>
        <w:pict>
          <v:shape id="_x0000_s3227" type="#_x0000_t202" style="position:absolute;left:0;text-align:left;margin-left:470.25pt;margin-top:7.1pt;width:1in;height:16.8pt;z-index:252104192" filled="f" stroked="f">
            <v:textbox inset="1mm,0,1mm,0">
              <w:txbxContent>
                <w:p w:rsidR="006011A7" w:rsidRDefault="006011A7" w:rsidP="006011A7">
                  <w:pPr>
                    <w:spacing w:line="160" w:lineRule="exact"/>
                    <w:jc w:val="left"/>
                    <w:rPr>
                      <w:rFonts w:cs="Miriam"/>
                      <w:sz w:val="18"/>
                      <w:szCs w:val="18"/>
                      <w:rtl/>
                    </w:rPr>
                  </w:pPr>
                  <w:r>
                    <w:rPr>
                      <w:rFonts w:cs="Miriam" w:hint="cs"/>
                      <w:sz w:val="18"/>
                      <w:szCs w:val="18"/>
                      <w:rtl/>
                    </w:rPr>
                    <w:t>(תיקון מס' 35) תשפ"ב-2022</w:t>
                  </w:r>
                </w:p>
              </w:txbxContent>
            </v:textbox>
            <w10:anchorlock/>
          </v:shape>
        </w:pict>
      </w:r>
      <w:r w:rsidRPr="001A3D3C">
        <w:rPr>
          <w:rStyle w:val="default"/>
          <w:rFonts w:cs="FrankRuehl" w:hint="cs"/>
          <w:rtl/>
        </w:rPr>
        <w:tab/>
        <w:t>"</w:t>
      </w:r>
      <w:r w:rsidR="00060EC6" w:rsidRPr="001A3D3C">
        <w:rPr>
          <w:rStyle w:val="default"/>
          <w:rFonts w:cs="FrankRuehl" w:hint="cs"/>
          <w:rtl/>
        </w:rPr>
        <w:t xml:space="preserve">מען דיגיטלי" </w:t>
      </w:r>
      <w:r w:rsidR="00060EC6" w:rsidRPr="001A3D3C">
        <w:rPr>
          <w:rStyle w:val="default"/>
          <w:rFonts w:cs="FrankRuehl"/>
          <w:rtl/>
        </w:rPr>
        <w:t>–</w:t>
      </w:r>
      <w:r w:rsidR="00060EC6" w:rsidRPr="001A3D3C">
        <w:rPr>
          <w:rStyle w:val="default"/>
          <w:rFonts w:cs="FrankRuehl" w:hint="cs"/>
          <w:rtl/>
        </w:rPr>
        <w:t xml:space="preserve"> כל אחד מהפרטים המנויים בתוספת הרביעית</w:t>
      </w:r>
      <w:r w:rsidRPr="001A3D3C">
        <w:rPr>
          <w:rStyle w:val="default"/>
          <w:rFonts w:cs="FrankRuehl" w:hint="cs"/>
          <w:rtl/>
        </w:rPr>
        <w:t>;</w:t>
      </w:r>
    </w:p>
    <w:p w:rsidR="006011A7" w:rsidRPr="00C449B5" w:rsidRDefault="006011A7" w:rsidP="006011A7">
      <w:pPr>
        <w:pStyle w:val="P00"/>
        <w:spacing w:before="0"/>
        <w:ind w:left="0" w:right="1134"/>
        <w:rPr>
          <w:rStyle w:val="default"/>
          <w:rFonts w:ascii="FrankRuehl" w:hAnsi="FrankRuehl" w:cs="FrankRuehl"/>
          <w:vanish/>
          <w:color w:val="FF0000"/>
          <w:sz w:val="20"/>
          <w:szCs w:val="20"/>
          <w:shd w:val="clear" w:color="auto" w:fill="FFFF99"/>
          <w:rtl/>
        </w:rPr>
      </w:pPr>
      <w:bookmarkStart w:id="24" w:name="Rov1091"/>
      <w:r w:rsidRPr="00C449B5">
        <w:rPr>
          <w:rStyle w:val="default"/>
          <w:rFonts w:ascii="FrankRuehl" w:hAnsi="FrankRuehl" w:cs="FrankRuehl"/>
          <w:vanish/>
          <w:color w:val="FF0000"/>
          <w:sz w:val="20"/>
          <w:szCs w:val="20"/>
          <w:shd w:val="clear" w:color="auto" w:fill="FFFF99"/>
          <w:rtl/>
        </w:rPr>
        <w:t>מיום 27.1.2023</w:t>
      </w:r>
    </w:p>
    <w:p w:rsidR="006011A7" w:rsidRPr="00C449B5" w:rsidRDefault="006011A7" w:rsidP="006011A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35</w:t>
      </w:r>
    </w:p>
    <w:p w:rsidR="006011A7" w:rsidRPr="00C449B5" w:rsidRDefault="006011A7" w:rsidP="006011A7">
      <w:pPr>
        <w:pStyle w:val="P00"/>
        <w:spacing w:before="0"/>
        <w:ind w:left="0" w:right="1134"/>
        <w:rPr>
          <w:rStyle w:val="default"/>
          <w:rFonts w:ascii="FrankRuehl" w:hAnsi="FrankRuehl" w:cs="FrankRuehl"/>
          <w:vanish/>
          <w:sz w:val="20"/>
          <w:szCs w:val="20"/>
          <w:shd w:val="clear" w:color="auto" w:fill="FFFF99"/>
          <w:rtl/>
        </w:rPr>
      </w:pPr>
      <w:hyperlink r:id="rId56" w:history="1">
        <w:r w:rsidRPr="00C449B5">
          <w:rPr>
            <w:rStyle w:val="Hyperlink"/>
            <w:rFonts w:ascii="FrankRuehl" w:hAnsi="FrankRuehl" w:cs="FrankRuehl"/>
            <w:vanish/>
            <w:szCs w:val="20"/>
            <w:shd w:val="clear" w:color="auto" w:fill="FFFF99"/>
            <w:rtl/>
          </w:rPr>
          <w:t>ס"ח תשפ"ב מס' 2980</w:t>
        </w:r>
      </w:hyperlink>
      <w:r w:rsidRPr="00C449B5">
        <w:rPr>
          <w:rStyle w:val="default"/>
          <w:rFonts w:ascii="FrankRuehl" w:hAnsi="FrankRuehl" w:cs="FrankRuehl"/>
          <w:vanish/>
          <w:sz w:val="20"/>
          <w:szCs w:val="20"/>
          <w:shd w:val="clear" w:color="auto" w:fill="FFFF99"/>
          <w:rtl/>
        </w:rPr>
        <w:t xml:space="preserve"> מיום 27.6.2022 עמ' </w:t>
      </w:r>
      <w:r w:rsidRPr="00C449B5">
        <w:rPr>
          <w:rStyle w:val="default"/>
          <w:rFonts w:ascii="FrankRuehl" w:hAnsi="FrankRuehl" w:cs="FrankRuehl"/>
          <w:vanish/>
          <w:szCs w:val="20"/>
          <w:shd w:val="clear" w:color="auto" w:fill="FFFF99"/>
          <w:rtl/>
        </w:rPr>
        <w:t>88</w:t>
      </w:r>
      <w:r w:rsidRPr="00C449B5">
        <w:rPr>
          <w:rStyle w:val="default"/>
          <w:rFonts w:ascii="FrankRuehl" w:hAnsi="FrankRuehl" w:cs="FrankRuehl" w:hint="cs"/>
          <w:vanish/>
          <w:szCs w:val="20"/>
          <w:shd w:val="clear" w:color="auto" w:fill="FFFF99"/>
          <w:rtl/>
        </w:rPr>
        <w:t>4</w:t>
      </w:r>
      <w:r w:rsidRPr="00C449B5">
        <w:rPr>
          <w:rStyle w:val="default"/>
          <w:rFonts w:ascii="FrankRuehl" w:hAnsi="FrankRuehl" w:cs="FrankRuehl"/>
          <w:vanish/>
          <w:sz w:val="20"/>
          <w:szCs w:val="20"/>
          <w:shd w:val="clear" w:color="auto" w:fill="FFFF99"/>
          <w:rtl/>
        </w:rPr>
        <w:t xml:space="preserve"> (</w:t>
      </w:r>
      <w:hyperlink r:id="rId57" w:history="1">
        <w:r w:rsidRPr="00C449B5">
          <w:rPr>
            <w:rStyle w:val="Hyperlink"/>
            <w:rFonts w:ascii="FrankRuehl" w:hAnsi="FrankRuehl" w:cs="FrankRuehl"/>
            <w:vanish/>
            <w:szCs w:val="20"/>
            <w:shd w:val="clear" w:color="auto" w:fill="FFFF99"/>
            <w:rtl/>
          </w:rPr>
          <w:t>ה"ח 1443</w:t>
        </w:r>
      </w:hyperlink>
      <w:r w:rsidRPr="00C449B5">
        <w:rPr>
          <w:rStyle w:val="default"/>
          <w:rFonts w:ascii="FrankRuehl" w:hAnsi="FrankRuehl" w:cs="FrankRuehl"/>
          <w:vanish/>
          <w:sz w:val="20"/>
          <w:szCs w:val="20"/>
          <w:shd w:val="clear" w:color="auto" w:fill="FFFF99"/>
          <w:rtl/>
        </w:rPr>
        <w:t>)</w:t>
      </w:r>
    </w:p>
    <w:p w:rsidR="006011A7" w:rsidRPr="001A3D3C" w:rsidRDefault="006011A7" w:rsidP="001A3D3C">
      <w:pPr>
        <w:pStyle w:val="P00"/>
        <w:spacing w:before="0"/>
        <w:ind w:left="0" w:right="1134"/>
        <w:rPr>
          <w:rStyle w:val="default"/>
          <w:rFonts w:ascii="FrankRuehl" w:hAnsi="FrankRuehl" w:cs="FrankRuehl"/>
          <w:b/>
          <w:bCs/>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הגדרת "</w:t>
      </w:r>
      <w:r w:rsidR="00060EC6" w:rsidRPr="00C449B5">
        <w:rPr>
          <w:rStyle w:val="default"/>
          <w:rFonts w:ascii="FrankRuehl" w:hAnsi="FrankRuehl" w:cs="FrankRuehl" w:hint="cs"/>
          <w:b/>
          <w:bCs/>
          <w:vanish/>
          <w:sz w:val="20"/>
          <w:szCs w:val="20"/>
          <w:shd w:val="clear" w:color="auto" w:fill="FFFF99"/>
          <w:rtl/>
        </w:rPr>
        <w:t>מען דיגיטלי</w:t>
      </w:r>
      <w:r w:rsidRPr="00C449B5">
        <w:rPr>
          <w:rStyle w:val="default"/>
          <w:rFonts w:ascii="FrankRuehl" w:hAnsi="FrankRuehl" w:cs="FrankRuehl" w:hint="cs"/>
          <w:b/>
          <w:bCs/>
          <w:vanish/>
          <w:sz w:val="20"/>
          <w:szCs w:val="20"/>
          <w:shd w:val="clear" w:color="auto" w:fill="FFFF99"/>
          <w:rtl/>
        </w:rPr>
        <w:t>"</w:t>
      </w:r>
      <w:bookmarkEnd w:id="24"/>
    </w:p>
    <w:p w:rsidR="00130DFB" w:rsidRDefault="00130DFB" w:rsidP="00130DFB">
      <w:pPr>
        <w:pStyle w:val="P00"/>
        <w:spacing w:before="72"/>
        <w:ind w:left="0" w:right="1134"/>
        <w:rPr>
          <w:rStyle w:val="default"/>
          <w:rFonts w:cs="FrankRuehl" w:hint="cs"/>
          <w:rtl/>
        </w:rPr>
      </w:pPr>
      <w:r>
        <w:rPr>
          <w:rFonts w:cs="FrankRuehl"/>
          <w:sz w:val="26"/>
          <w:rtl/>
          <w:lang w:eastAsia="en-US"/>
        </w:rPr>
        <w:pict>
          <v:shape id="_x0000_s2938" type="#_x0000_t202" style="position:absolute;left:0;text-align:left;margin-left:470.25pt;margin-top:7.1pt;width:1in;height:16.8pt;z-index:251930112" filled="f" stroked="f">
            <v:textbox inset="1mm,0,1mm,0">
              <w:txbxContent>
                <w:p w:rsidR="000A63B0" w:rsidRDefault="000A63B0" w:rsidP="00130DFB">
                  <w:pPr>
                    <w:spacing w:line="160" w:lineRule="exact"/>
                    <w:jc w:val="left"/>
                    <w:rPr>
                      <w:rFonts w:cs="Miriam"/>
                      <w:sz w:val="18"/>
                      <w:szCs w:val="18"/>
                      <w:rtl/>
                    </w:rPr>
                  </w:pPr>
                  <w:r>
                    <w:rPr>
                      <w:rFonts w:cs="Miriam" w:hint="cs"/>
                      <w:sz w:val="18"/>
                      <w:szCs w:val="18"/>
                      <w:rtl/>
                    </w:rPr>
                    <w:t>(תיקון מס' 20) תשע"ג-2012</w:t>
                  </w:r>
                </w:p>
              </w:txbxContent>
            </v:textbox>
            <w10:anchorlock/>
          </v:shape>
        </w:pict>
      </w:r>
      <w:r>
        <w:rPr>
          <w:rFonts w:cs="FrankRuehl"/>
          <w:sz w:val="26"/>
          <w:rtl/>
        </w:rPr>
        <w:tab/>
      </w:r>
      <w:r>
        <w:rPr>
          <w:rStyle w:val="default"/>
          <w:rFonts w:cs="FrankRuehl"/>
          <w:rtl/>
        </w:rPr>
        <w:t>"</w:t>
      </w:r>
      <w:r>
        <w:rPr>
          <w:rStyle w:val="default"/>
          <w:rFonts w:cs="FrankRuehl" w:hint="cs"/>
          <w:rtl/>
        </w:rPr>
        <w:t xml:space="preserve">מענק פרישה" </w:t>
      </w:r>
      <w:r>
        <w:rPr>
          <w:rStyle w:val="default"/>
          <w:rFonts w:cs="FrankRuehl"/>
          <w:rtl/>
        </w:rPr>
        <w:t>–</w:t>
      </w:r>
      <w:r>
        <w:rPr>
          <w:rStyle w:val="default"/>
          <w:rFonts w:cs="FrankRuehl" w:hint="cs"/>
          <w:rtl/>
        </w:rPr>
        <w:t xml:space="preserve"> מענק, תשלום, גמול, פיצוי או כל הטבה אחרת הניתנים לנושא משרה בזיקה לסיום תפקידו בחברה;</w:t>
      </w:r>
    </w:p>
    <w:p w:rsidR="00130DFB" w:rsidRPr="00C449B5" w:rsidRDefault="00130DFB" w:rsidP="00130DFB">
      <w:pPr>
        <w:pStyle w:val="P00"/>
        <w:spacing w:before="0"/>
        <w:ind w:left="0" w:right="1134"/>
        <w:rPr>
          <w:rStyle w:val="default"/>
          <w:rFonts w:cs="FrankRuehl" w:hint="cs"/>
          <w:vanish/>
          <w:color w:val="FF0000"/>
          <w:sz w:val="20"/>
          <w:szCs w:val="20"/>
          <w:shd w:val="clear" w:color="auto" w:fill="FFFF99"/>
          <w:rtl/>
        </w:rPr>
      </w:pPr>
      <w:bookmarkStart w:id="25" w:name="Rov867"/>
      <w:r w:rsidRPr="00C449B5">
        <w:rPr>
          <w:rStyle w:val="default"/>
          <w:rFonts w:cs="FrankRuehl" w:hint="cs"/>
          <w:vanish/>
          <w:color w:val="FF0000"/>
          <w:sz w:val="20"/>
          <w:szCs w:val="20"/>
          <w:shd w:val="clear" w:color="auto" w:fill="FFFF99"/>
          <w:rtl/>
        </w:rPr>
        <w:t>מיום 12.12.2012</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hyperlink r:id="rId58"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6 (</w:t>
      </w:r>
      <w:hyperlink r:id="rId59"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130DFB" w:rsidRPr="00130DFB" w:rsidRDefault="00130DFB" w:rsidP="00130DFB">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הגדרת "מענק פרישה"</w:t>
      </w:r>
      <w:bookmarkEnd w:id="25"/>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מצי</w:t>
      </w:r>
      <w:r>
        <w:rPr>
          <w:rStyle w:val="default"/>
          <w:rFonts w:cs="FrankRuehl"/>
          <w:rtl/>
        </w:rPr>
        <w:t>ע</w:t>
      </w:r>
      <w:r>
        <w:rPr>
          <w:rStyle w:val="default"/>
          <w:rFonts w:cs="FrankRuehl" w:hint="cs"/>
          <w:rtl/>
        </w:rPr>
        <w:t xml:space="preserve">", בהצעת רכש </w:t>
      </w:r>
      <w:r w:rsidR="00325607">
        <w:rPr>
          <w:rStyle w:val="default"/>
          <w:rFonts w:cs="FrankRuehl"/>
          <w:rtl/>
        </w:rPr>
        <w:t>–</w:t>
      </w:r>
      <w:r>
        <w:rPr>
          <w:rStyle w:val="default"/>
          <w:rFonts w:cs="FrankRuehl" w:hint="cs"/>
          <w:rtl/>
        </w:rPr>
        <w:t xml:space="preserve"> מי</w:t>
      </w:r>
      <w:r>
        <w:rPr>
          <w:rStyle w:val="default"/>
          <w:rFonts w:cs="FrankRuehl"/>
          <w:rtl/>
        </w:rPr>
        <w:t xml:space="preserve"> </w:t>
      </w:r>
      <w:r>
        <w:rPr>
          <w:rStyle w:val="default"/>
          <w:rFonts w:cs="FrankRuehl" w:hint="cs"/>
          <w:rtl/>
        </w:rPr>
        <w:t>שמציע הצעת רכש;</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משכ</w:t>
      </w:r>
      <w:r>
        <w:rPr>
          <w:rStyle w:val="default"/>
          <w:rFonts w:cs="FrankRuehl"/>
          <w:rtl/>
        </w:rPr>
        <w:t>ו</w:t>
      </w:r>
      <w:r>
        <w:rPr>
          <w:rStyle w:val="default"/>
          <w:rFonts w:cs="FrankRuehl" w:hint="cs"/>
          <w:rtl/>
        </w:rPr>
        <w:t xml:space="preserve">ן" </w:t>
      </w:r>
      <w:r w:rsidR="00325607">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 xml:space="preserve">מעותו בחוק המשכון, תשכ"ז-1967, וכן </w:t>
      </w:r>
      <w:r>
        <w:rPr>
          <w:rStyle w:val="default"/>
          <w:rFonts w:cs="FrankRuehl"/>
          <w:rtl/>
        </w:rPr>
        <w:t>ש</w:t>
      </w:r>
      <w:r>
        <w:rPr>
          <w:rStyle w:val="default"/>
          <w:rFonts w:cs="FrankRuehl" w:hint="cs"/>
          <w:rtl/>
        </w:rPr>
        <w:t>עבוד צף;</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נוכ</w:t>
      </w:r>
      <w:r>
        <w:rPr>
          <w:rStyle w:val="default"/>
          <w:rFonts w:cs="FrankRuehl"/>
          <w:rtl/>
        </w:rPr>
        <w:t>ח</w:t>
      </w:r>
      <w:r>
        <w:rPr>
          <w:rStyle w:val="default"/>
          <w:rFonts w:cs="FrankRuehl" w:hint="cs"/>
          <w:rtl/>
        </w:rPr>
        <w:t xml:space="preserve">ות בעל מניות", באסיפה כללית </w:t>
      </w:r>
      <w:r w:rsidR="00577C74">
        <w:rPr>
          <w:rStyle w:val="default"/>
          <w:rFonts w:cs="FrankRuehl"/>
          <w:rtl/>
        </w:rPr>
        <w:t>–</w:t>
      </w:r>
      <w:r>
        <w:rPr>
          <w:rStyle w:val="default"/>
          <w:rFonts w:cs="FrankRuehl" w:hint="cs"/>
          <w:rtl/>
        </w:rPr>
        <w:t xml:space="preserve"> נו</w:t>
      </w:r>
      <w:r>
        <w:rPr>
          <w:rStyle w:val="default"/>
          <w:rFonts w:cs="FrankRuehl"/>
          <w:rtl/>
        </w:rPr>
        <w:t>כ</w:t>
      </w:r>
      <w:r>
        <w:rPr>
          <w:rStyle w:val="default"/>
          <w:rFonts w:cs="FrankRuehl" w:hint="cs"/>
          <w:rtl/>
        </w:rPr>
        <w:t>חות בעל המניות בעצמו או באמצעות שלוח, או באמצעות כתב הצבעה כאמור בס</w:t>
      </w:r>
      <w:r>
        <w:rPr>
          <w:rStyle w:val="default"/>
          <w:rFonts w:cs="FrankRuehl"/>
          <w:rtl/>
        </w:rPr>
        <w:t>ע</w:t>
      </w:r>
      <w:r>
        <w:rPr>
          <w:rStyle w:val="default"/>
          <w:rFonts w:cs="FrankRuehl" w:hint="cs"/>
          <w:rtl/>
        </w:rPr>
        <w:t xml:space="preserve">יף 87; </w:t>
      </w:r>
    </w:p>
    <w:p w:rsidR="00543E0D" w:rsidRDefault="004C036B" w:rsidP="004C036B">
      <w:pPr>
        <w:pStyle w:val="P00"/>
        <w:spacing w:before="72"/>
        <w:ind w:left="0" w:right="1134"/>
        <w:rPr>
          <w:rStyle w:val="default"/>
          <w:rFonts w:cs="FrankRuehl" w:hint="cs"/>
          <w:rtl/>
        </w:rPr>
      </w:pPr>
      <w:r>
        <w:rPr>
          <w:rFonts w:cs="FrankRuehl"/>
          <w:sz w:val="26"/>
          <w:rtl/>
          <w:lang w:eastAsia="en-US"/>
        </w:rPr>
        <w:pict>
          <v:shape id="_x0000_s2668" type="#_x0000_t202" style="position:absolute;left:0;text-align:left;margin-left:470.25pt;margin-top:7.1pt;width:1in;height:16.8pt;z-index:251775488" filled="f" stroked="f">
            <v:textbox inset="1mm,0,1mm,0">
              <w:txbxContent>
                <w:p w:rsidR="000A63B0" w:rsidRDefault="000A63B0" w:rsidP="004C036B">
                  <w:pPr>
                    <w:spacing w:line="160" w:lineRule="exact"/>
                    <w:jc w:val="left"/>
                    <w:rPr>
                      <w:rFonts w:cs="Miriam"/>
                      <w:sz w:val="18"/>
                      <w:szCs w:val="18"/>
                      <w:rtl/>
                    </w:rPr>
                  </w:pPr>
                  <w:r>
                    <w:rPr>
                      <w:rFonts w:cs="Miriam" w:hint="cs"/>
                      <w:sz w:val="18"/>
                      <w:szCs w:val="18"/>
                      <w:rtl/>
                    </w:rPr>
                    <w:t>(תיקון מס' 16)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נוש</w:t>
      </w:r>
      <w:r w:rsidR="00543E0D">
        <w:rPr>
          <w:rStyle w:val="default"/>
          <w:rFonts w:cs="FrankRuehl"/>
          <w:rtl/>
        </w:rPr>
        <w:t>א</w:t>
      </w:r>
      <w:r w:rsidR="00543E0D">
        <w:rPr>
          <w:rStyle w:val="default"/>
          <w:rFonts w:cs="FrankRuehl" w:hint="cs"/>
          <w:rtl/>
        </w:rPr>
        <w:t xml:space="preserve"> משרה" </w:t>
      </w:r>
      <w:r w:rsidR="00577C74">
        <w:rPr>
          <w:rStyle w:val="default"/>
          <w:rFonts w:cs="FrankRuehl"/>
          <w:rtl/>
        </w:rPr>
        <w:t>–</w:t>
      </w:r>
      <w:r w:rsidR="00543E0D">
        <w:rPr>
          <w:rStyle w:val="default"/>
          <w:rFonts w:cs="FrankRuehl" w:hint="cs"/>
          <w:rtl/>
        </w:rPr>
        <w:t xml:space="preserve"> מנהל כללי,</w:t>
      </w:r>
      <w:r w:rsidR="00543E0D">
        <w:rPr>
          <w:rStyle w:val="default"/>
          <w:rFonts w:cs="FrankRuehl"/>
          <w:rtl/>
        </w:rPr>
        <w:t xml:space="preserve"> מנה</w:t>
      </w:r>
      <w:r w:rsidR="00543E0D">
        <w:rPr>
          <w:rStyle w:val="default"/>
          <w:rFonts w:cs="FrankRuehl" w:hint="cs"/>
          <w:rtl/>
        </w:rPr>
        <w:t>ל עסקים ראשי, משנה למנהל כללי, סגן מנהל כללי, כל ממלא תפקיד כאמור בחברה אף אם תוארו שונה, ו</w:t>
      </w:r>
      <w:r w:rsidR="00543E0D">
        <w:rPr>
          <w:rStyle w:val="default"/>
          <w:rFonts w:cs="FrankRuehl"/>
          <w:rtl/>
        </w:rPr>
        <w:t>כ</w:t>
      </w:r>
      <w:r w:rsidR="00543E0D">
        <w:rPr>
          <w:rStyle w:val="default"/>
          <w:rFonts w:cs="FrankRuehl" w:hint="cs"/>
          <w:rtl/>
        </w:rPr>
        <w:t>ן</w:t>
      </w:r>
      <w:r w:rsidR="00543E0D">
        <w:rPr>
          <w:rStyle w:val="default"/>
          <w:rFonts w:cs="FrankRuehl"/>
          <w:rtl/>
        </w:rPr>
        <w:t xml:space="preserve"> </w:t>
      </w:r>
      <w:r>
        <w:rPr>
          <w:rStyle w:val="default"/>
          <w:rFonts w:cs="FrankRuehl" w:hint="cs"/>
          <w:rtl/>
        </w:rPr>
        <w:t xml:space="preserve">דירקטור, או </w:t>
      </w:r>
      <w:r w:rsidR="00543E0D">
        <w:rPr>
          <w:rStyle w:val="default"/>
          <w:rFonts w:cs="FrankRuehl" w:hint="cs"/>
          <w:rtl/>
        </w:rPr>
        <w:t>מנ</w:t>
      </w:r>
      <w:r w:rsidR="00543E0D">
        <w:rPr>
          <w:rStyle w:val="default"/>
          <w:rFonts w:cs="FrankRuehl"/>
          <w:rtl/>
        </w:rPr>
        <w:t>הל</w:t>
      </w:r>
      <w:r w:rsidR="00543E0D">
        <w:rPr>
          <w:rStyle w:val="default"/>
          <w:rFonts w:cs="FrankRuehl" w:hint="cs"/>
          <w:rtl/>
        </w:rPr>
        <w:t xml:space="preserve"> הכפוף במישרין למנהל הכללי;</w:t>
      </w:r>
    </w:p>
    <w:p w:rsidR="004C036B" w:rsidRPr="00C449B5" w:rsidRDefault="004C036B" w:rsidP="004C036B">
      <w:pPr>
        <w:pStyle w:val="P00"/>
        <w:spacing w:before="0"/>
        <w:ind w:left="0" w:right="1134"/>
        <w:rPr>
          <w:rStyle w:val="default"/>
          <w:rFonts w:cs="FrankRuehl" w:hint="cs"/>
          <w:vanish/>
          <w:color w:val="FF0000"/>
          <w:sz w:val="20"/>
          <w:szCs w:val="20"/>
          <w:shd w:val="clear" w:color="auto" w:fill="FFFF99"/>
          <w:rtl/>
        </w:rPr>
      </w:pPr>
      <w:bookmarkStart w:id="26" w:name="Rov742"/>
      <w:r w:rsidRPr="00C449B5">
        <w:rPr>
          <w:rStyle w:val="default"/>
          <w:rFonts w:cs="FrankRuehl" w:hint="cs"/>
          <w:vanish/>
          <w:color w:val="FF0000"/>
          <w:sz w:val="20"/>
          <w:szCs w:val="20"/>
          <w:shd w:val="clear" w:color="auto" w:fill="FFFF99"/>
          <w:rtl/>
        </w:rPr>
        <w:t>מיום 15.5.2011</w:t>
      </w:r>
    </w:p>
    <w:p w:rsidR="004C036B" w:rsidRPr="00C449B5" w:rsidRDefault="004C036B" w:rsidP="004C036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4C036B" w:rsidRPr="00C449B5" w:rsidRDefault="004C036B" w:rsidP="004C036B">
      <w:pPr>
        <w:pStyle w:val="P00"/>
        <w:spacing w:before="0"/>
        <w:ind w:left="0" w:right="1134"/>
        <w:rPr>
          <w:rStyle w:val="default"/>
          <w:rFonts w:cs="FrankRuehl" w:hint="cs"/>
          <w:vanish/>
          <w:sz w:val="20"/>
          <w:szCs w:val="20"/>
          <w:shd w:val="clear" w:color="auto" w:fill="FFFF99"/>
          <w:rtl/>
        </w:rPr>
      </w:pPr>
      <w:hyperlink r:id="rId60"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390 (</w:t>
      </w:r>
      <w:hyperlink r:id="rId61"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4C036B" w:rsidRPr="004C036B" w:rsidRDefault="004C036B" w:rsidP="004C036B">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נוש</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 משרה" </w:t>
      </w:r>
      <w:r w:rsidR="00577C74"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w:t>
      </w:r>
      <w:r w:rsidRPr="00C449B5">
        <w:rPr>
          <w:rStyle w:val="default"/>
          <w:rFonts w:cs="FrankRuehl" w:hint="cs"/>
          <w:strike/>
          <w:vanish/>
          <w:sz w:val="22"/>
          <w:szCs w:val="22"/>
          <w:shd w:val="clear" w:color="auto" w:fill="FFFF99"/>
          <w:rtl/>
        </w:rPr>
        <w:t>די</w:t>
      </w:r>
      <w:r w:rsidRPr="00C449B5">
        <w:rPr>
          <w:rStyle w:val="default"/>
          <w:rFonts w:cs="FrankRuehl"/>
          <w:strike/>
          <w:vanish/>
          <w:sz w:val="22"/>
          <w:szCs w:val="22"/>
          <w:shd w:val="clear" w:color="auto" w:fill="FFFF99"/>
          <w:rtl/>
        </w:rPr>
        <w:t>ר</w:t>
      </w:r>
      <w:r w:rsidRPr="00C449B5">
        <w:rPr>
          <w:rStyle w:val="default"/>
          <w:rFonts w:cs="FrankRuehl" w:hint="cs"/>
          <w:strike/>
          <w:vanish/>
          <w:sz w:val="22"/>
          <w:szCs w:val="22"/>
          <w:shd w:val="clear" w:color="auto" w:fill="FFFF99"/>
          <w:rtl/>
        </w:rPr>
        <w:t>קטור,</w:t>
      </w:r>
      <w:r w:rsidRPr="00C449B5">
        <w:rPr>
          <w:rStyle w:val="default"/>
          <w:rFonts w:cs="FrankRuehl" w:hint="cs"/>
          <w:vanish/>
          <w:sz w:val="22"/>
          <w:szCs w:val="22"/>
          <w:shd w:val="clear" w:color="auto" w:fill="FFFF99"/>
          <w:rtl/>
        </w:rPr>
        <w:t xml:space="preserve"> מנהל כללי,</w:t>
      </w:r>
      <w:r w:rsidRPr="00C449B5">
        <w:rPr>
          <w:rStyle w:val="default"/>
          <w:rFonts w:cs="FrankRuehl"/>
          <w:vanish/>
          <w:sz w:val="22"/>
          <w:szCs w:val="22"/>
          <w:shd w:val="clear" w:color="auto" w:fill="FFFF99"/>
          <w:rtl/>
        </w:rPr>
        <w:t xml:space="preserve"> מנה</w:t>
      </w:r>
      <w:r w:rsidRPr="00C449B5">
        <w:rPr>
          <w:rStyle w:val="default"/>
          <w:rFonts w:cs="FrankRuehl" w:hint="cs"/>
          <w:vanish/>
          <w:sz w:val="22"/>
          <w:szCs w:val="22"/>
          <w:shd w:val="clear" w:color="auto" w:fill="FFFF99"/>
          <w:rtl/>
        </w:rPr>
        <w:t xml:space="preserve">ל עסקים ראשי, משנה למנהל כללי, סגן מנהל כללי, כל ממלא תפקיד כאמור בחברה אף אם תוארו שונה, </w:t>
      </w:r>
      <w:r w:rsidRPr="00C449B5">
        <w:rPr>
          <w:rStyle w:val="default"/>
          <w:rFonts w:cs="FrankRuehl" w:hint="cs"/>
          <w:strike/>
          <w:vanish/>
          <w:sz w:val="22"/>
          <w:szCs w:val="22"/>
          <w:shd w:val="clear" w:color="auto" w:fill="FFFF99"/>
          <w:rtl/>
        </w:rPr>
        <w:t>ו</w:t>
      </w:r>
      <w:r w:rsidRPr="00C449B5">
        <w:rPr>
          <w:rStyle w:val="default"/>
          <w:rFonts w:cs="FrankRuehl"/>
          <w:strike/>
          <w:vanish/>
          <w:sz w:val="22"/>
          <w:szCs w:val="22"/>
          <w:shd w:val="clear" w:color="auto" w:fill="FFFF99"/>
          <w:rtl/>
        </w:rPr>
        <w:t>כ</w:t>
      </w:r>
      <w:r w:rsidRPr="00C449B5">
        <w:rPr>
          <w:rStyle w:val="default"/>
          <w:rFonts w:cs="FrankRuehl" w:hint="cs"/>
          <w:strike/>
          <w:vanish/>
          <w:sz w:val="22"/>
          <w:szCs w:val="22"/>
          <w:shd w:val="clear" w:color="auto" w:fill="FFFF99"/>
          <w:rtl/>
        </w:rPr>
        <w:t>ן</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מנ</w:t>
      </w:r>
      <w:r w:rsidRPr="00C449B5">
        <w:rPr>
          <w:rStyle w:val="default"/>
          <w:rFonts w:cs="FrankRuehl"/>
          <w:strike/>
          <w:vanish/>
          <w:sz w:val="22"/>
          <w:szCs w:val="22"/>
          <w:shd w:val="clear" w:color="auto" w:fill="FFFF99"/>
          <w:rtl/>
        </w:rPr>
        <w:t>הל</w:t>
      </w:r>
      <w:r w:rsidRPr="00C449B5">
        <w:rPr>
          <w:rStyle w:val="default"/>
          <w:rFonts w:cs="FrankRuehl" w:hint="cs"/>
          <w:strike/>
          <w:vanish/>
          <w:sz w:val="22"/>
          <w:szCs w:val="22"/>
          <w:shd w:val="clear" w:color="auto" w:fill="FFFF99"/>
          <w:rtl/>
        </w:rPr>
        <w:t xml:space="preserve"> אחר</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וכן דירקטור, או מנהל</w:t>
      </w:r>
      <w:r w:rsidRPr="00C449B5">
        <w:rPr>
          <w:rStyle w:val="default"/>
          <w:rFonts w:cs="FrankRuehl" w:hint="cs"/>
          <w:vanish/>
          <w:sz w:val="22"/>
          <w:szCs w:val="22"/>
          <w:shd w:val="clear" w:color="auto" w:fill="FFFF99"/>
          <w:rtl/>
        </w:rPr>
        <w:t xml:space="preserve"> הכפוף במישרין למנהל הכללי;</w:t>
      </w:r>
      <w:bookmarkEnd w:id="26"/>
    </w:p>
    <w:p w:rsidR="00543E0D" w:rsidRDefault="00577C74" w:rsidP="003900E4">
      <w:pPr>
        <w:pStyle w:val="P00"/>
        <w:spacing w:before="72"/>
        <w:ind w:left="0" w:right="1134"/>
        <w:rPr>
          <w:rStyle w:val="default"/>
          <w:rFonts w:cs="FrankRuehl" w:hint="cs"/>
          <w:rtl/>
        </w:rPr>
      </w:pPr>
      <w:r>
        <w:rPr>
          <w:rFonts w:cs="FrankRuehl"/>
          <w:sz w:val="26"/>
          <w:rtl/>
          <w:lang w:eastAsia="en-US"/>
        </w:rPr>
        <w:pict>
          <v:shape id="_x0000_s3089" type="#_x0000_t202" style="position:absolute;left:0;text-align:left;margin-left:470.35pt;margin-top:7.1pt;width:1in;height:16.8pt;z-index:252019200" filled="f" stroked="f">
            <v:textbox inset="1mm,0,1mm,0">
              <w:txbxContent>
                <w:p w:rsidR="000A63B0" w:rsidRDefault="000A63B0" w:rsidP="00577C74">
                  <w:pPr>
                    <w:spacing w:line="160" w:lineRule="exact"/>
                    <w:jc w:val="left"/>
                    <w:rPr>
                      <w:rFonts w:cs="Miriam"/>
                      <w:sz w:val="18"/>
                      <w:szCs w:val="18"/>
                      <w:rtl/>
                    </w:rPr>
                  </w:pPr>
                  <w:r>
                    <w:rPr>
                      <w:rFonts w:cs="Miriam" w:hint="cs"/>
                      <w:sz w:val="18"/>
                      <w:szCs w:val="18"/>
                      <w:rtl/>
                    </w:rPr>
                    <w:t>(תיקון מס' 28) תשע"ו-2016</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ניי</w:t>
      </w:r>
      <w:r w:rsidR="00543E0D">
        <w:rPr>
          <w:rStyle w:val="default"/>
          <w:rFonts w:cs="FrankRuehl"/>
          <w:rtl/>
        </w:rPr>
        <w:t>ר</w:t>
      </w:r>
      <w:r w:rsidR="00543E0D">
        <w:rPr>
          <w:rStyle w:val="default"/>
          <w:rFonts w:cs="FrankRuehl" w:hint="cs"/>
          <w:rtl/>
        </w:rPr>
        <w:t xml:space="preserve"> ערך" </w:t>
      </w:r>
      <w:r>
        <w:rPr>
          <w:rStyle w:val="default"/>
          <w:rFonts w:cs="FrankRuehl"/>
          <w:rtl/>
        </w:rPr>
        <w:t>–</w:t>
      </w:r>
      <w:r w:rsidR="00543E0D">
        <w:rPr>
          <w:rStyle w:val="default"/>
          <w:rFonts w:cs="FrankRuehl" w:hint="cs"/>
          <w:rtl/>
        </w:rPr>
        <w:t xml:space="preserve"> לר</w:t>
      </w:r>
      <w:r w:rsidR="00543E0D">
        <w:rPr>
          <w:rStyle w:val="default"/>
          <w:rFonts w:cs="FrankRuehl"/>
          <w:rtl/>
        </w:rPr>
        <w:t>ב</w:t>
      </w:r>
      <w:r w:rsidR="00543E0D">
        <w:rPr>
          <w:rStyle w:val="default"/>
          <w:rFonts w:cs="FrankRuehl" w:hint="cs"/>
          <w:rtl/>
        </w:rPr>
        <w:t>ות מניה, איגרת חוב, או זכויות לרכוש, להמיר או למכור כל אחת מאל</w:t>
      </w:r>
      <w:r w:rsidR="00543E0D">
        <w:rPr>
          <w:rStyle w:val="default"/>
          <w:rFonts w:cs="FrankRuehl"/>
          <w:rtl/>
        </w:rPr>
        <w:t>ה</w:t>
      </w:r>
      <w:r w:rsidR="00543E0D">
        <w:rPr>
          <w:rStyle w:val="default"/>
          <w:rFonts w:cs="FrankRuehl" w:hint="cs"/>
          <w:rtl/>
        </w:rPr>
        <w:t>;</w:t>
      </w:r>
    </w:p>
    <w:p w:rsidR="00577C74" w:rsidRPr="00C449B5" w:rsidRDefault="00577C74" w:rsidP="00577C74">
      <w:pPr>
        <w:pStyle w:val="P00"/>
        <w:spacing w:before="0"/>
        <w:ind w:left="0" w:right="1134"/>
        <w:rPr>
          <w:rStyle w:val="default"/>
          <w:rFonts w:cs="FrankRuehl" w:hint="cs"/>
          <w:vanish/>
          <w:color w:val="FF0000"/>
          <w:sz w:val="20"/>
          <w:szCs w:val="20"/>
          <w:shd w:val="clear" w:color="auto" w:fill="FFFF99"/>
          <w:rtl/>
        </w:rPr>
      </w:pPr>
      <w:bookmarkStart w:id="27" w:name="Rov965"/>
      <w:r w:rsidRPr="00C449B5">
        <w:rPr>
          <w:rStyle w:val="default"/>
          <w:rFonts w:cs="FrankRuehl" w:hint="cs"/>
          <w:vanish/>
          <w:color w:val="FF0000"/>
          <w:sz w:val="20"/>
          <w:szCs w:val="20"/>
          <w:shd w:val="clear" w:color="auto" w:fill="FFFF99"/>
          <w:rtl/>
        </w:rPr>
        <w:t>מיום 17.9.2016</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28</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hyperlink r:id="rId62" w:history="1">
        <w:r w:rsidRPr="00C449B5">
          <w:rPr>
            <w:rStyle w:val="Hyperlink"/>
            <w:rFonts w:cs="FrankRuehl" w:hint="cs"/>
            <w:vanish/>
            <w:szCs w:val="20"/>
            <w:shd w:val="clear" w:color="auto" w:fill="FFFF99"/>
            <w:rtl/>
          </w:rPr>
          <w:t>ס"ח תשע"ו מס' 2537</w:t>
        </w:r>
      </w:hyperlink>
      <w:r w:rsidRPr="00C449B5">
        <w:rPr>
          <w:rStyle w:val="default"/>
          <w:rFonts w:cs="FrankRuehl" w:hint="cs"/>
          <w:vanish/>
          <w:sz w:val="20"/>
          <w:szCs w:val="20"/>
          <w:shd w:val="clear" w:color="auto" w:fill="FFFF99"/>
          <w:rtl/>
        </w:rPr>
        <w:t xml:space="preserve"> מיום 17.3.2016 עמ' 625 (</w:t>
      </w:r>
      <w:hyperlink r:id="rId63" w:history="1">
        <w:r w:rsidRPr="00C449B5">
          <w:rPr>
            <w:rStyle w:val="Hyperlink"/>
            <w:rFonts w:cs="FrankRuehl" w:hint="cs"/>
            <w:vanish/>
            <w:szCs w:val="20"/>
            <w:shd w:val="clear" w:color="auto" w:fill="FFFF99"/>
            <w:rtl/>
          </w:rPr>
          <w:t>ה"ח 987</w:t>
        </w:r>
      </w:hyperlink>
      <w:r w:rsidRPr="00C449B5">
        <w:rPr>
          <w:rStyle w:val="default"/>
          <w:rFonts w:cs="FrankRuehl" w:hint="cs"/>
          <w:vanish/>
          <w:sz w:val="20"/>
          <w:szCs w:val="20"/>
          <w:shd w:val="clear" w:color="auto" w:fill="FFFF99"/>
          <w:rtl/>
        </w:rPr>
        <w:t>)</w:t>
      </w:r>
    </w:p>
    <w:p w:rsidR="00577C74" w:rsidRPr="00577C74" w:rsidRDefault="00577C74" w:rsidP="00577C74">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ניי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 ערך"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לר</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ות מניה, איגרת חוב, או זכויות לרכוש, להמיר או למכור כל אחת מאל</w:t>
      </w:r>
      <w:r w:rsidRPr="00C449B5">
        <w:rPr>
          <w:rStyle w:val="default"/>
          <w:rFonts w:cs="FrankRuehl"/>
          <w:vanish/>
          <w:sz w:val="22"/>
          <w:szCs w:val="22"/>
          <w:shd w:val="clear" w:color="auto" w:fill="FFFF99"/>
          <w:rtl/>
        </w:rPr>
        <w:t>ה</w:t>
      </w:r>
      <w:r w:rsidRPr="00C449B5">
        <w:rPr>
          <w:rStyle w:val="default"/>
          <w:rFonts w:cs="FrankRuehl" w:hint="cs"/>
          <w:strike/>
          <w:vanish/>
          <w:sz w:val="22"/>
          <w:szCs w:val="22"/>
          <w:shd w:val="clear" w:color="auto" w:fill="FFFF99"/>
          <w:rtl/>
        </w:rPr>
        <w:t>, וה</w:t>
      </w:r>
      <w:r w:rsidRPr="00C449B5">
        <w:rPr>
          <w:rStyle w:val="default"/>
          <w:rFonts w:cs="FrankRuehl"/>
          <w:strike/>
          <w:vanish/>
          <w:sz w:val="22"/>
          <w:szCs w:val="22"/>
          <w:shd w:val="clear" w:color="auto" w:fill="FFFF99"/>
          <w:rtl/>
        </w:rPr>
        <w:t>כ</w:t>
      </w:r>
      <w:r w:rsidRPr="00C449B5">
        <w:rPr>
          <w:rStyle w:val="default"/>
          <w:rFonts w:cs="FrankRuehl" w:hint="cs"/>
          <w:strike/>
          <w:vanish/>
          <w:sz w:val="22"/>
          <w:szCs w:val="22"/>
          <w:shd w:val="clear" w:color="auto" w:fill="FFFF99"/>
          <w:rtl/>
        </w:rPr>
        <w:t>ל בין אם הן על שם ובין אם הן למוכ"ז</w:t>
      </w:r>
      <w:r w:rsidRPr="00C449B5">
        <w:rPr>
          <w:rStyle w:val="default"/>
          <w:rFonts w:cs="FrankRuehl" w:hint="cs"/>
          <w:vanish/>
          <w:sz w:val="22"/>
          <w:szCs w:val="22"/>
          <w:shd w:val="clear" w:color="auto" w:fill="FFFF99"/>
          <w:rtl/>
        </w:rPr>
        <w:t>;</w:t>
      </w:r>
      <w:bookmarkEnd w:id="27"/>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ניצ</w:t>
      </w:r>
      <w:r>
        <w:rPr>
          <w:rStyle w:val="default"/>
          <w:rFonts w:cs="FrankRuehl"/>
          <w:rtl/>
        </w:rPr>
        <w:t>ע</w:t>
      </w:r>
      <w:r>
        <w:rPr>
          <w:rStyle w:val="default"/>
          <w:rFonts w:cs="FrankRuehl" w:hint="cs"/>
          <w:rtl/>
        </w:rPr>
        <w:t xml:space="preserve">", בהצעת רכש </w:t>
      </w:r>
      <w:r w:rsidR="00577C74">
        <w:rPr>
          <w:rStyle w:val="default"/>
          <w:rFonts w:cs="FrankRuehl"/>
          <w:rtl/>
        </w:rPr>
        <w:t>–</w:t>
      </w:r>
      <w:r>
        <w:rPr>
          <w:rStyle w:val="default"/>
          <w:rFonts w:cs="FrankRuehl" w:hint="cs"/>
          <w:rtl/>
        </w:rPr>
        <w:t xml:space="preserve"> בע</w:t>
      </w:r>
      <w:r>
        <w:rPr>
          <w:rStyle w:val="default"/>
          <w:rFonts w:cs="FrankRuehl"/>
          <w:rtl/>
        </w:rPr>
        <w:t>ל</w:t>
      </w:r>
      <w:r>
        <w:rPr>
          <w:rStyle w:val="default"/>
          <w:rFonts w:cs="FrankRuehl" w:hint="cs"/>
          <w:rtl/>
        </w:rPr>
        <w:t xml:space="preserve"> המניות שמוצע לרוכשן בהצעת רכש;</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סדר</w:t>
      </w:r>
      <w:r>
        <w:rPr>
          <w:rStyle w:val="default"/>
          <w:rFonts w:cs="FrankRuehl"/>
          <w:rtl/>
        </w:rPr>
        <w:t>ת</w:t>
      </w:r>
      <w:r>
        <w:rPr>
          <w:rStyle w:val="default"/>
          <w:rFonts w:cs="FrankRuehl" w:hint="cs"/>
          <w:rtl/>
        </w:rPr>
        <w:t xml:space="preserve"> איגרות חוב" </w:t>
      </w:r>
      <w:r w:rsidR="00577C74">
        <w:rPr>
          <w:rStyle w:val="default"/>
          <w:rFonts w:cs="FrankRuehl"/>
          <w:rtl/>
        </w:rPr>
        <w:t>–</w:t>
      </w:r>
      <w:r>
        <w:rPr>
          <w:rStyle w:val="default"/>
          <w:rFonts w:cs="FrankRuehl" w:hint="cs"/>
          <w:rtl/>
        </w:rPr>
        <w:t xml:space="preserve"> שת</w:t>
      </w:r>
      <w:r>
        <w:rPr>
          <w:rStyle w:val="default"/>
          <w:rFonts w:cs="FrankRuehl"/>
          <w:rtl/>
        </w:rPr>
        <w:t>י</w:t>
      </w:r>
      <w:r>
        <w:rPr>
          <w:rStyle w:val="default"/>
          <w:rFonts w:cs="FrankRuehl" w:hint="cs"/>
          <w:rtl/>
        </w:rPr>
        <w:t xml:space="preserve"> איגרות חוב או </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ר שהן שוות-דרגה לענין ההתחייבות הכספית והער</w:t>
      </w:r>
      <w:r>
        <w:rPr>
          <w:rStyle w:val="default"/>
          <w:rFonts w:cs="FrankRuehl"/>
          <w:rtl/>
        </w:rPr>
        <w:t>ו</w:t>
      </w:r>
      <w:r>
        <w:rPr>
          <w:rStyle w:val="default"/>
          <w:rFonts w:cs="FrankRuehl" w:hint="cs"/>
          <w:rtl/>
        </w:rPr>
        <w:t>בה לתשלומה;</w:t>
      </w:r>
    </w:p>
    <w:p w:rsidR="00543E0D" w:rsidRDefault="00732E3C">
      <w:pPr>
        <w:pStyle w:val="P00"/>
        <w:spacing w:before="72"/>
        <w:ind w:left="0" w:right="1134"/>
        <w:rPr>
          <w:rStyle w:val="default"/>
          <w:rFonts w:cs="FrankRuehl" w:hint="cs"/>
          <w:rtl/>
        </w:rPr>
      </w:pPr>
      <w:r>
        <w:rPr>
          <w:rFonts w:cs="FrankRuehl"/>
          <w:sz w:val="26"/>
          <w:rtl/>
          <w:lang w:eastAsia="en-US"/>
        </w:rPr>
        <w:pict>
          <v:shape id="_x0000_s2669" type="#_x0000_t202" style="position:absolute;left:0;text-align:left;margin-left:470.25pt;margin-top:7.1pt;width:1in;height:16.8pt;z-index:251776512" filled="f" stroked="f">
            <v:textbox inset="1mm,0,1mm,0">
              <w:txbxContent>
                <w:p w:rsidR="000A63B0" w:rsidRDefault="000A63B0" w:rsidP="00732E3C">
                  <w:pPr>
                    <w:spacing w:line="160" w:lineRule="exact"/>
                    <w:jc w:val="left"/>
                    <w:rPr>
                      <w:rFonts w:cs="Miriam"/>
                      <w:sz w:val="18"/>
                      <w:szCs w:val="18"/>
                      <w:rtl/>
                    </w:rPr>
                  </w:pPr>
                  <w:r>
                    <w:rPr>
                      <w:rFonts w:cs="Miriam" w:hint="cs"/>
                      <w:sz w:val="18"/>
                      <w:szCs w:val="18"/>
                      <w:rtl/>
                    </w:rPr>
                    <w:t>(תיקון מס' 16)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עני</w:t>
      </w:r>
      <w:r w:rsidR="00543E0D">
        <w:rPr>
          <w:rStyle w:val="default"/>
          <w:rFonts w:cs="FrankRuehl"/>
          <w:rtl/>
        </w:rPr>
        <w:t>ן</w:t>
      </w:r>
      <w:r w:rsidR="00543E0D">
        <w:rPr>
          <w:rStyle w:val="default"/>
          <w:rFonts w:cs="FrankRuehl" w:hint="cs"/>
          <w:rtl/>
        </w:rPr>
        <w:t xml:space="preserve"> אישי" </w:t>
      </w:r>
      <w:r w:rsidR="00577C74">
        <w:rPr>
          <w:rStyle w:val="default"/>
          <w:rFonts w:cs="FrankRuehl"/>
          <w:rtl/>
        </w:rPr>
        <w:t>–</w:t>
      </w:r>
      <w:r w:rsidR="00543E0D">
        <w:rPr>
          <w:rStyle w:val="default"/>
          <w:rFonts w:cs="FrankRuehl" w:hint="cs"/>
          <w:rtl/>
        </w:rPr>
        <w:t xml:space="preserve"> ענ</w:t>
      </w:r>
      <w:r w:rsidR="00543E0D">
        <w:rPr>
          <w:rStyle w:val="default"/>
          <w:rFonts w:cs="FrankRuehl"/>
          <w:rtl/>
        </w:rPr>
        <w:t>י</w:t>
      </w:r>
      <w:r w:rsidR="00543E0D">
        <w:rPr>
          <w:rStyle w:val="default"/>
          <w:rFonts w:cs="FrankRuehl" w:hint="cs"/>
          <w:rtl/>
        </w:rPr>
        <w:t>ן אישי של אדם בפעולה או בעסקה של חברה, לר</w:t>
      </w:r>
      <w:r w:rsidR="00543E0D">
        <w:rPr>
          <w:rStyle w:val="default"/>
          <w:rFonts w:cs="FrankRuehl"/>
          <w:rtl/>
        </w:rPr>
        <w:t>ב</w:t>
      </w:r>
      <w:r w:rsidR="00543E0D">
        <w:rPr>
          <w:rStyle w:val="default"/>
          <w:rFonts w:cs="FrankRuehl" w:hint="cs"/>
          <w:rtl/>
        </w:rPr>
        <w:t xml:space="preserve">ות </w:t>
      </w:r>
      <w:r w:rsidR="00543E0D">
        <w:rPr>
          <w:rStyle w:val="default"/>
          <w:rFonts w:cs="FrankRuehl"/>
          <w:rtl/>
        </w:rPr>
        <w:t>ע</w:t>
      </w:r>
      <w:r w:rsidR="00543E0D">
        <w:rPr>
          <w:rStyle w:val="default"/>
          <w:rFonts w:cs="FrankRuehl" w:hint="cs"/>
          <w:rtl/>
        </w:rPr>
        <w:t>נין אישי של קרובו ושל תאגיד אחר שהוא א</w:t>
      </w:r>
      <w:r w:rsidR="00543E0D">
        <w:rPr>
          <w:rStyle w:val="default"/>
          <w:rFonts w:cs="FrankRuehl"/>
          <w:rtl/>
        </w:rPr>
        <w:t>ו קר</w:t>
      </w:r>
      <w:r w:rsidR="00543E0D">
        <w:rPr>
          <w:rStyle w:val="default"/>
          <w:rFonts w:cs="FrankRuehl" w:hint="cs"/>
          <w:rtl/>
        </w:rPr>
        <w:t>ובו הם בעלי ענין בו, ולמעט ענין אישי הנובע מעצם החזקת מניות בחברה</w:t>
      </w:r>
      <w:r w:rsidR="004C036B" w:rsidRPr="004C036B">
        <w:rPr>
          <w:rStyle w:val="default"/>
          <w:rFonts w:cs="FrankRuehl" w:hint="cs"/>
          <w:rtl/>
        </w:rPr>
        <w:t>, לרבות עניין אישי של אדם המצביע על פי ייפוי כוח שניתן לו מאת אדם אחר אף אם אין לאחר עניין אישי, וכן יראו הצבעה של מי שקיבל ייפוי כוח להצביע בשם מי שיש לו עניין אישי כהצבעה של בעל העניין אישי, והכל בין אם שיקול הדעת בהצבעה הוא בידי המצביע ובין אם לאו</w:t>
      </w:r>
      <w:r w:rsidR="00543E0D">
        <w:rPr>
          <w:rStyle w:val="default"/>
          <w:rFonts w:cs="FrankRuehl" w:hint="cs"/>
          <w:rtl/>
        </w:rPr>
        <w:t>;</w:t>
      </w:r>
    </w:p>
    <w:p w:rsidR="004C036B" w:rsidRPr="00C449B5" w:rsidRDefault="004C036B" w:rsidP="004C036B">
      <w:pPr>
        <w:pStyle w:val="P00"/>
        <w:spacing w:before="0"/>
        <w:ind w:left="0" w:right="1134"/>
        <w:rPr>
          <w:rStyle w:val="default"/>
          <w:rFonts w:cs="FrankRuehl" w:hint="cs"/>
          <w:vanish/>
          <w:color w:val="FF0000"/>
          <w:sz w:val="20"/>
          <w:szCs w:val="20"/>
          <w:shd w:val="clear" w:color="auto" w:fill="FFFF99"/>
          <w:rtl/>
        </w:rPr>
      </w:pPr>
      <w:bookmarkStart w:id="28" w:name="Rov743"/>
      <w:r w:rsidRPr="00C449B5">
        <w:rPr>
          <w:rStyle w:val="default"/>
          <w:rFonts w:cs="FrankRuehl" w:hint="cs"/>
          <w:vanish/>
          <w:color w:val="FF0000"/>
          <w:sz w:val="20"/>
          <w:szCs w:val="20"/>
          <w:shd w:val="clear" w:color="auto" w:fill="FFFF99"/>
          <w:rtl/>
        </w:rPr>
        <w:t>מיום 15.5.2011</w:t>
      </w:r>
    </w:p>
    <w:p w:rsidR="004C036B" w:rsidRPr="00C449B5" w:rsidRDefault="004C036B" w:rsidP="004C036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4C036B" w:rsidRPr="00C449B5" w:rsidRDefault="004C036B" w:rsidP="004C036B">
      <w:pPr>
        <w:pStyle w:val="P00"/>
        <w:spacing w:before="0"/>
        <w:ind w:left="0" w:right="1134"/>
        <w:rPr>
          <w:rStyle w:val="default"/>
          <w:rFonts w:cs="FrankRuehl" w:hint="cs"/>
          <w:vanish/>
          <w:sz w:val="20"/>
          <w:szCs w:val="20"/>
          <w:shd w:val="clear" w:color="auto" w:fill="FFFF99"/>
          <w:rtl/>
        </w:rPr>
      </w:pPr>
      <w:hyperlink r:id="rId64"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390 (</w:t>
      </w:r>
      <w:hyperlink r:id="rId65"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4C036B" w:rsidRPr="00732E3C" w:rsidRDefault="004C036B" w:rsidP="00732E3C">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עני</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אישי" </w:t>
      </w:r>
      <w:r w:rsidR="00577C74"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ענ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ן אישי של אדם בפעולה או בעסקה של חברה, לר</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 xml:space="preserve">ות </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נין אישי של קרובו ושל תאגיד אחר שהוא א</w:t>
      </w:r>
      <w:r w:rsidRPr="00C449B5">
        <w:rPr>
          <w:rStyle w:val="default"/>
          <w:rFonts w:cs="FrankRuehl"/>
          <w:vanish/>
          <w:sz w:val="22"/>
          <w:szCs w:val="22"/>
          <w:shd w:val="clear" w:color="auto" w:fill="FFFF99"/>
          <w:rtl/>
        </w:rPr>
        <w:t>ו קר</w:t>
      </w:r>
      <w:r w:rsidRPr="00C449B5">
        <w:rPr>
          <w:rStyle w:val="default"/>
          <w:rFonts w:cs="FrankRuehl" w:hint="cs"/>
          <w:vanish/>
          <w:sz w:val="22"/>
          <w:szCs w:val="22"/>
          <w:shd w:val="clear" w:color="auto" w:fill="FFFF99"/>
          <w:rtl/>
        </w:rPr>
        <w:t>ובו הם בעלי ענין בו, ולמעט ענין אישי הנובע מעצם החזקת מניות בחברה</w:t>
      </w:r>
      <w:r w:rsidRPr="00C449B5">
        <w:rPr>
          <w:rStyle w:val="default"/>
          <w:rFonts w:cs="FrankRuehl" w:hint="cs"/>
          <w:vanish/>
          <w:sz w:val="22"/>
          <w:szCs w:val="22"/>
          <w:u w:val="single"/>
          <w:shd w:val="clear" w:color="auto" w:fill="FFFF99"/>
          <w:rtl/>
        </w:rPr>
        <w:t>, לרבות עניין אישי של אדם המצביע על פי ייפוי כוח שניתן לו מאת אדם אחר אף אם אין לאחר עניין אישי, וכן יראו הצבעה של מי שקיבל ייפוי כוח להצביע בשם מי שיש לו עניין אישי כהצבעה של בעל העניין אישי, והכל בין אם שיקול הדעת בהצבעה הוא בידי המצביע ובין אם לאו</w:t>
      </w:r>
      <w:r w:rsidRPr="00C449B5">
        <w:rPr>
          <w:rStyle w:val="default"/>
          <w:rFonts w:cs="FrankRuehl" w:hint="cs"/>
          <w:vanish/>
          <w:sz w:val="22"/>
          <w:szCs w:val="22"/>
          <w:shd w:val="clear" w:color="auto" w:fill="FFFF99"/>
          <w:rtl/>
        </w:rPr>
        <w:t>;</w:t>
      </w:r>
      <w:bookmarkEnd w:id="28"/>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עסק</w:t>
      </w:r>
      <w:r>
        <w:rPr>
          <w:rStyle w:val="default"/>
          <w:rFonts w:cs="FrankRuehl"/>
          <w:rtl/>
        </w:rPr>
        <w:t>ה</w:t>
      </w:r>
      <w:r>
        <w:rPr>
          <w:rStyle w:val="default"/>
          <w:rFonts w:cs="FrankRuehl" w:hint="cs"/>
          <w:rtl/>
        </w:rPr>
        <w:t xml:space="preserve">" </w:t>
      </w:r>
      <w:r w:rsidR="00577C74">
        <w:rPr>
          <w:rStyle w:val="default"/>
          <w:rFonts w:cs="FrankRuehl"/>
          <w:rtl/>
        </w:rPr>
        <w:t>–</w:t>
      </w:r>
      <w:r>
        <w:rPr>
          <w:rStyle w:val="default"/>
          <w:rFonts w:cs="FrankRuehl" w:hint="cs"/>
          <w:rtl/>
        </w:rPr>
        <w:t xml:space="preserve"> חו</w:t>
      </w:r>
      <w:r>
        <w:rPr>
          <w:rStyle w:val="default"/>
          <w:rFonts w:cs="FrankRuehl"/>
          <w:rtl/>
        </w:rPr>
        <w:t>ז</w:t>
      </w:r>
      <w:r>
        <w:rPr>
          <w:rStyle w:val="default"/>
          <w:rFonts w:cs="FrankRuehl" w:hint="cs"/>
          <w:rtl/>
        </w:rPr>
        <w:t>ה או התקשרות וכן החלטה חד צדדית</w:t>
      </w:r>
      <w:r>
        <w:rPr>
          <w:rStyle w:val="default"/>
          <w:rFonts w:cs="FrankRuehl"/>
          <w:rtl/>
        </w:rPr>
        <w:t xml:space="preserve"> </w:t>
      </w:r>
      <w:r>
        <w:rPr>
          <w:rStyle w:val="default"/>
          <w:rFonts w:cs="FrankRuehl" w:hint="cs"/>
          <w:rtl/>
        </w:rPr>
        <w:t>של חברה בדבר הענקת זכות או טובת הנאה אחרת;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עסק</w:t>
      </w:r>
      <w:r>
        <w:rPr>
          <w:rStyle w:val="default"/>
          <w:rFonts w:cs="FrankRuehl"/>
          <w:rtl/>
        </w:rPr>
        <w:t>ה</w:t>
      </w:r>
      <w:r>
        <w:rPr>
          <w:rStyle w:val="default"/>
          <w:rFonts w:cs="FrankRuehl" w:hint="cs"/>
          <w:rtl/>
        </w:rPr>
        <w:t xml:space="preserve"> חריגה" </w:t>
      </w:r>
      <w:r w:rsidR="00577C74">
        <w:rPr>
          <w:rStyle w:val="default"/>
          <w:rFonts w:cs="FrankRuehl"/>
          <w:rtl/>
        </w:rPr>
        <w:t>–</w:t>
      </w:r>
      <w:r>
        <w:rPr>
          <w:rStyle w:val="default"/>
          <w:rFonts w:cs="FrankRuehl" w:hint="cs"/>
          <w:rtl/>
        </w:rPr>
        <w:t xml:space="preserve"> עס</w:t>
      </w:r>
      <w:r>
        <w:rPr>
          <w:rStyle w:val="default"/>
          <w:rFonts w:cs="FrankRuehl"/>
          <w:rtl/>
        </w:rPr>
        <w:t>ק</w:t>
      </w:r>
      <w:r>
        <w:rPr>
          <w:rStyle w:val="default"/>
          <w:rFonts w:cs="FrankRuehl" w:hint="cs"/>
          <w:rtl/>
        </w:rPr>
        <w:t>ה שאינה ב</w:t>
      </w:r>
      <w:r>
        <w:rPr>
          <w:rStyle w:val="default"/>
          <w:rFonts w:cs="FrankRuehl"/>
          <w:rtl/>
        </w:rPr>
        <w:t>מ</w:t>
      </w:r>
      <w:r>
        <w:rPr>
          <w:rStyle w:val="default"/>
          <w:rFonts w:cs="FrankRuehl" w:hint="cs"/>
          <w:rtl/>
        </w:rPr>
        <w:t>הלך</w:t>
      </w:r>
      <w:r>
        <w:rPr>
          <w:rStyle w:val="default"/>
          <w:rFonts w:cs="FrankRuehl"/>
          <w:rtl/>
        </w:rPr>
        <w:t xml:space="preserve"> </w:t>
      </w:r>
      <w:r>
        <w:rPr>
          <w:rStyle w:val="default"/>
          <w:rFonts w:cs="FrankRuehl" w:hint="cs"/>
          <w:rtl/>
        </w:rPr>
        <w:t>העסקים הרגיל של החברה, עסקה שאינה בתנאי שוק או עסקה העשויה להשפיע באופן מהותי על רווחיות החברה, רכושה או התחייבויותיה;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פעו</w:t>
      </w:r>
      <w:r>
        <w:rPr>
          <w:rStyle w:val="default"/>
          <w:rFonts w:cs="FrankRuehl"/>
          <w:rtl/>
        </w:rPr>
        <w:t>ל</w:t>
      </w:r>
      <w:r>
        <w:rPr>
          <w:rStyle w:val="default"/>
          <w:rFonts w:cs="FrankRuehl" w:hint="cs"/>
          <w:rtl/>
        </w:rPr>
        <w:t xml:space="preserve">ה" </w:t>
      </w:r>
      <w:r w:rsidR="00577C74">
        <w:rPr>
          <w:rStyle w:val="default"/>
          <w:rFonts w:cs="FrankRuehl"/>
          <w:rtl/>
        </w:rPr>
        <w:t>–</w:t>
      </w:r>
      <w:r>
        <w:rPr>
          <w:rStyle w:val="default"/>
          <w:rFonts w:cs="FrankRuehl" w:hint="cs"/>
          <w:rtl/>
        </w:rPr>
        <w:t xml:space="preserve"> פע</w:t>
      </w:r>
      <w:r>
        <w:rPr>
          <w:rStyle w:val="default"/>
          <w:rFonts w:cs="FrankRuehl"/>
          <w:rtl/>
        </w:rPr>
        <w:t>ול</w:t>
      </w:r>
      <w:r>
        <w:rPr>
          <w:rStyle w:val="default"/>
          <w:rFonts w:cs="FrankRuehl" w:hint="cs"/>
          <w:rtl/>
        </w:rPr>
        <w:t>ה</w:t>
      </w:r>
      <w:r>
        <w:rPr>
          <w:rStyle w:val="default"/>
          <w:rFonts w:cs="FrankRuehl"/>
          <w:rtl/>
        </w:rPr>
        <w:t xml:space="preserve"> </w:t>
      </w:r>
      <w:r>
        <w:rPr>
          <w:rStyle w:val="default"/>
          <w:rFonts w:cs="FrankRuehl" w:hint="cs"/>
          <w:rtl/>
        </w:rPr>
        <w:t>מש</w:t>
      </w:r>
      <w:r>
        <w:rPr>
          <w:rStyle w:val="default"/>
          <w:rFonts w:cs="FrankRuehl"/>
          <w:rtl/>
        </w:rPr>
        <w:t>פט</w:t>
      </w:r>
      <w:r>
        <w:rPr>
          <w:rStyle w:val="default"/>
          <w:rFonts w:cs="FrankRuehl" w:hint="cs"/>
          <w:rtl/>
        </w:rPr>
        <w:t>ית, בין במעשה ובין במחדל;</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פעו</w:t>
      </w:r>
      <w:r>
        <w:rPr>
          <w:rStyle w:val="default"/>
          <w:rFonts w:cs="FrankRuehl"/>
          <w:rtl/>
        </w:rPr>
        <w:t>ל</w:t>
      </w:r>
      <w:r>
        <w:rPr>
          <w:rStyle w:val="default"/>
          <w:rFonts w:cs="FrankRuehl" w:hint="cs"/>
          <w:rtl/>
        </w:rPr>
        <w:t>ה מהותי</w:t>
      </w:r>
      <w:r>
        <w:rPr>
          <w:rStyle w:val="default"/>
          <w:rFonts w:cs="FrankRuehl"/>
          <w:rtl/>
        </w:rPr>
        <w:t>ת</w:t>
      </w:r>
      <w:r>
        <w:rPr>
          <w:rStyle w:val="default"/>
          <w:rFonts w:cs="FrankRuehl" w:hint="cs"/>
          <w:rtl/>
        </w:rPr>
        <w:t xml:space="preserve">" </w:t>
      </w:r>
      <w:r w:rsidR="00577C74">
        <w:rPr>
          <w:rStyle w:val="default"/>
          <w:rFonts w:cs="FrankRuehl"/>
          <w:rtl/>
        </w:rPr>
        <w:t>–</w:t>
      </w:r>
      <w:r>
        <w:rPr>
          <w:rStyle w:val="default"/>
          <w:rFonts w:cs="FrankRuehl" w:hint="cs"/>
          <w:rtl/>
        </w:rPr>
        <w:t xml:space="preserve"> פע</w:t>
      </w:r>
      <w:r>
        <w:rPr>
          <w:rStyle w:val="default"/>
          <w:rFonts w:cs="FrankRuehl"/>
          <w:rtl/>
        </w:rPr>
        <w:t>ו</w:t>
      </w:r>
      <w:r>
        <w:rPr>
          <w:rStyle w:val="default"/>
          <w:rFonts w:cs="FrankRuehl" w:hint="cs"/>
          <w:rtl/>
        </w:rPr>
        <w:t>לה העשויה להשפיע באופן מהותי על רווחיות החברה, רכושה או התחייבוי</w:t>
      </w:r>
      <w:r>
        <w:rPr>
          <w:rStyle w:val="default"/>
          <w:rFonts w:cs="FrankRuehl"/>
          <w:rtl/>
        </w:rPr>
        <w:t>ו</w:t>
      </w:r>
      <w:r>
        <w:rPr>
          <w:rStyle w:val="default"/>
          <w:rFonts w:cs="FrankRuehl" w:hint="cs"/>
          <w:rtl/>
        </w:rPr>
        <w:t>תיה</w:t>
      </w:r>
      <w:r>
        <w:rPr>
          <w:rStyle w:val="default"/>
          <w:rFonts w:cs="FrankRuehl"/>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פקו</w:t>
      </w:r>
      <w:r>
        <w:rPr>
          <w:rStyle w:val="default"/>
          <w:rFonts w:cs="FrankRuehl"/>
          <w:rtl/>
        </w:rPr>
        <w:t>ד</w:t>
      </w:r>
      <w:r>
        <w:rPr>
          <w:rStyle w:val="default"/>
          <w:rFonts w:cs="FrankRuehl" w:hint="cs"/>
          <w:rtl/>
        </w:rPr>
        <w:t xml:space="preserve">ת החברות" </w:t>
      </w:r>
      <w:r w:rsidR="00577C74">
        <w:rPr>
          <w:rStyle w:val="default"/>
          <w:rFonts w:cs="FrankRuehl"/>
          <w:rtl/>
        </w:rPr>
        <w:t>–</w:t>
      </w:r>
      <w:r>
        <w:rPr>
          <w:rStyle w:val="default"/>
          <w:rFonts w:cs="FrankRuehl" w:hint="cs"/>
          <w:rtl/>
        </w:rPr>
        <w:t xml:space="preserve"> פק</w:t>
      </w:r>
      <w:r>
        <w:rPr>
          <w:rStyle w:val="default"/>
          <w:rFonts w:cs="FrankRuehl"/>
          <w:rtl/>
        </w:rPr>
        <w:t>ו</w:t>
      </w:r>
      <w:r>
        <w:rPr>
          <w:rStyle w:val="default"/>
          <w:rFonts w:cs="FrankRuehl" w:hint="cs"/>
          <w:rtl/>
        </w:rPr>
        <w:t xml:space="preserve">דת החברות [נוסח </w:t>
      </w:r>
      <w:r>
        <w:rPr>
          <w:rStyle w:val="default"/>
          <w:rFonts w:cs="FrankRuehl"/>
          <w:rtl/>
        </w:rPr>
        <w:t xml:space="preserve">חדש], </w:t>
      </w:r>
      <w:r>
        <w:rPr>
          <w:rStyle w:val="default"/>
          <w:rFonts w:cs="FrankRuehl" w:hint="cs"/>
          <w:rtl/>
        </w:rPr>
        <w:t>תשמ"ג-1983;</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פרמ</w:t>
      </w:r>
      <w:r>
        <w:rPr>
          <w:rStyle w:val="default"/>
          <w:rFonts w:cs="FrankRuehl"/>
          <w:rtl/>
        </w:rPr>
        <w:t>י</w:t>
      </w:r>
      <w:r>
        <w:rPr>
          <w:rStyle w:val="default"/>
          <w:rFonts w:cs="FrankRuehl" w:hint="cs"/>
          <w:rtl/>
        </w:rPr>
        <w:t xml:space="preserve">ה" </w:t>
      </w:r>
      <w:r w:rsidR="00577C74">
        <w:rPr>
          <w:rStyle w:val="default"/>
          <w:rFonts w:cs="FrankRuehl"/>
          <w:rtl/>
        </w:rPr>
        <w:t>–</w:t>
      </w:r>
      <w:r>
        <w:rPr>
          <w:rStyle w:val="default"/>
          <w:rFonts w:cs="FrankRuehl" w:hint="cs"/>
          <w:rtl/>
        </w:rPr>
        <w:t xml:space="preserve"> סכ</w:t>
      </w:r>
      <w:r>
        <w:rPr>
          <w:rStyle w:val="default"/>
          <w:rFonts w:cs="FrankRuehl"/>
          <w:rtl/>
        </w:rPr>
        <w:t>ו</w:t>
      </w:r>
      <w:r>
        <w:rPr>
          <w:rStyle w:val="default"/>
          <w:rFonts w:cs="FrankRuehl" w:hint="cs"/>
          <w:rtl/>
        </w:rPr>
        <w:t>ם שבו עולה תמורת ההקצאה של מניות החברה על ערכן הנקוב של המניות;</w:t>
      </w:r>
    </w:p>
    <w:p w:rsidR="00B11F7E" w:rsidRPr="000C7EE8" w:rsidRDefault="00B11F7E" w:rsidP="00B11F7E">
      <w:pPr>
        <w:pStyle w:val="P00"/>
        <w:spacing w:before="72"/>
        <w:ind w:left="0" w:right="1134"/>
        <w:rPr>
          <w:rStyle w:val="default"/>
          <w:rFonts w:cs="FrankRuehl" w:hint="cs"/>
          <w:rtl/>
        </w:rPr>
      </w:pPr>
      <w:r w:rsidRPr="000C7EE8">
        <w:rPr>
          <w:rFonts w:cs="FrankRuehl"/>
          <w:rtl/>
          <w:lang w:val="he-IL"/>
        </w:rPr>
        <w:pict>
          <v:shape id="_x0000_s3125" type="#_x0000_t202" style="position:absolute;left:0;text-align:left;margin-left:470.25pt;margin-top:7.1pt;width:1in;height:16.8pt;z-index:252031488" filled="f" stroked="f">
            <v:textbox inset="1mm,0,1mm,0">
              <w:txbxContent>
                <w:p w:rsidR="000A63B0" w:rsidRDefault="000A63B0" w:rsidP="00B11F7E">
                  <w:pPr>
                    <w:spacing w:line="160" w:lineRule="exact"/>
                    <w:jc w:val="left"/>
                    <w:rPr>
                      <w:rFonts w:cs="Miriam"/>
                      <w:sz w:val="18"/>
                      <w:szCs w:val="18"/>
                      <w:rtl/>
                    </w:rPr>
                  </w:pPr>
                  <w:r>
                    <w:rPr>
                      <w:rFonts w:cs="Miriam" w:hint="cs"/>
                      <w:sz w:val="18"/>
                      <w:szCs w:val="18"/>
                      <w:rtl/>
                    </w:rPr>
                    <w:t>(תיקון מס' 32) תשע"ח-2018</w:t>
                  </w:r>
                </w:p>
              </w:txbxContent>
            </v:textbox>
            <w10:anchorlock/>
          </v:shape>
        </w:pict>
      </w:r>
      <w:r w:rsidRPr="000C7EE8">
        <w:rPr>
          <w:rStyle w:val="default"/>
          <w:rFonts w:cs="FrankRuehl" w:hint="cs"/>
          <w:rtl/>
        </w:rPr>
        <w:tab/>
        <w:t xml:space="preserve">"צו לפתיחת הליכים" </w:t>
      </w:r>
      <w:r w:rsidRPr="000C7EE8">
        <w:rPr>
          <w:rStyle w:val="default"/>
          <w:rFonts w:cs="FrankRuehl"/>
          <w:rtl/>
        </w:rPr>
        <w:t>–</w:t>
      </w:r>
      <w:r w:rsidRPr="000C7EE8">
        <w:rPr>
          <w:rStyle w:val="default"/>
          <w:rFonts w:cs="FrankRuehl" w:hint="cs"/>
          <w:rtl/>
        </w:rPr>
        <w:t xml:space="preserve"> צו לפתיחת הליכים שניתן לפי חוק חדלות פירעון ושיקום כלכלי;</w:t>
      </w:r>
    </w:p>
    <w:p w:rsidR="00B11F7E" w:rsidRPr="00C449B5" w:rsidRDefault="00B11F7E" w:rsidP="00B11F7E">
      <w:pPr>
        <w:pStyle w:val="P00"/>
        <w:spacing w:before="0"/>
        <w:ind w:left="0" w:right="1134"/>
        <w:rPr>
          <w:rStyle w:val="default"/>
          <w:rFonts w:ascii="FrankRuehl" w:hAnsi="FrankRuehl" w:cs="FrankRuehl"/>
          <w:vanish/>
          <w:color w:val="FF0000"/>
          <w:sz w:val="20"/>
          <w:szCs w:val="20"/>
          <w:shd w:val="clear" w:color="auto" w:fill="FFFF99"/>
          <w:rtl/>
        </w:rPr>
      </w:pPr>
      <w:bookmarkStart w:id="29" w:name="Rov984"/>
      <w:r w:rsidRPr="00C449B5">
        <w:rPr>
          <w:rStyle w:val="default"/>
          <w:rFonts w:ascii="FrankRuehl" w:hAnsi="FrankRuehl" w:cs="FrankRuehl"/>
          <w:vanish/>
          <w:color w:val="FF0000"/>
          <w:sz w:val="20"/>
          <w:szCs w:val="20"/>
          <w:shd w:val="clear" w:color="auto" w:fill="FFFF99"/>
          <w:rtl/>
        </w:rPr>
        <w:t>מיום 15.9.2019</w:t>
      </w:r>
    </w:p>
    <w:p w:rsidR="00B11F7E" w:rsidRPr="00C449B5" w:rsidRDefault="00B11F7E" w:rsidP="00B11F7E">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B11F7E" w:rsidRPr="00C449B5" w:rsidRDefault="00B11F7E" w:rsidP="00B11F7E">
      <w:pPr>
        <w:pStyle w:val="P00"/>
        <w:spacing w:before="0"/>
        <w:ind w:left="0" w:right="1134"/>
        <w:rPr>
          <w:rStyle w:val="default"/>
          <w:rFonts w:ascii="FrankRuehl" w:hAnsi="FrankRuehl" w:cs="FrankRuehl"/>
          <w:vanish/>
          <w:sz w:val="20"/>
          <w:szCs w:val="20"/>
          <w:shd w:val="clear" w:color="auto" w:fill="FFFF99"/>
          <w:rtl/>
        </w:rPr>
      </w:pPr>
      <w:hyperlink r:id="rId6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394 (</w:t>
      </w:r>
      <w:hyperlink r:id="rId6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B11F7E" w:rsidRPr="000C7EE8" w:rsidRDefault="00B11F7E" w:rsidP="000C7EE8">
      <w:pPr>
        <w:pStyle w:val="P00"/>
        <w:spacing w:before="0"/>
        <w:ind w:left="0" w:right="1134"/>
        <w:rPr>
          <w:rStyle w:val="default"/>
          <w:rFonts w:ascii="FrankRuehl" w:hAnsi="FrankRuehl" w:cs="FrankRuehl"/>
          <w:b/>
          <w:bCs/>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הגדרת "צו לפתיחת הליכים"</w:t>
      </w:r>
      <w:bookmarkEnd w:id="29"/>
    </w:p>
    <w:p w:rsidR="00543E0D" w:rsidRDefault="00732E3C" w:rsidP="00732E3C">
      <w:pPr>
        <w:pStyle w:val="P00"/>
        <w:spacing w:before="72"/>
        <w:ind w:left="0" w:right="1134"/>
        <w:rPr>
          <w:rStyle w:val="default"/>
          <w:rFonts w:cs="FrankRuehl" w:hint="cs"/>
          <w:rtl/>
        </w:rPr>
      </w:pPr>
      <w:r>
        <w:rPr>
          <w:rFonts w:cs="FrankRuehl"/>
          <w:sz w:val="26"/>
          <w:rtl/>
          <w:lang w:eastAsia="en-US"/>
        </w:rPr>
        <w:pict>
          <v:shape id="_x0000_s2670" type="#_x0000_t202" style="position:absolute;left:0;text-align:left;margin-left:470.25pt;margin-top:7.1pt;width:1in;height:16.8pt;z-index:251777536" filled="f" stroked="f">
            <v:textbox inset="1mm,0,1mm,0">
              <w:txbxContent>
                <w:p w:rsidR="000A63B0" w:rsidRDefault="000A63B0" w:rsidP="00732E3C">
                  <w:pPr>
                    <w:spacing w:line="160" w:lineRule="exact"/>
                    <w:jc w:val="left"/>
                    <w:rPr>
                      <w:rFonts w:cs="Miriam"/>
                      <w:sz w:val="18"/>
                      <w:szCs w:val="18"/>
                      <w:rtl/>
                    </w:rPr>
                  </w:pPr>
                  <w:r>
                    <w:rPr>
                      <w:rFonts w:cs="Miriam" w:hint="cs"/>
                      <w:sz w:val="18"/>
                      <w:szCs w:val="18"/>
                      <w:rtl/>
                    </w:rPr>
                    <w:t>(תיקון מס' 16)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קרו</w:t>
      </w:r>
      <w:r w:rsidR="00543E0D">
        <w:rPr>
          <w:rStyle w:val="default"/>
          <w:rFonts w:cs="FrankRuehl"/>
          <w:rtl/>
        </w:rPr>
        <w:t>ב</w:t>
      </w:r>
      <w:r w:rsidR="00543E0D">
        <w:rPr>
          <w:rStyle w:val="default"/>
          <w:rFonts w:cs="FrankRuehl" w:hint="cs"/>
          <w:rtl/>
        </w:rPr>
        <w:t xml:space="preserve">" </w:t>
      </w:r>
      <w:r w:rsidR="00577C74">
        <w:rPr>
          <w:rStyle w:val="default"/>
          <w:rFonts w:cs="FrankRuehl"/>
          <w:rtl/>
        </w:rPr>
        <w:t>–</w:t>
      </w:r>
      <w:r w:rsidR="00543E0D">
        <w:rPr>
          <w:rStyle w:val="default"/>
          <w:rFonts w:cs="FrankRuehl" w:hint="cs"/>
          <w:rtl/>
        </w:rPr>
        <w:t xml:space="preserve"> בן</w:t>
      </w:r>
      <w:r w:rsidR="00543E0D">
        <w:rPr>
          <w:rStyle w:val="default"/>
          <w:rFonts w:cs="FrankRuehl"/>
          <w:rtl/>
        </w:rPr>
        <w:t xml:space="preserve"> </w:t>
      </w:r>
      <w:r w:rsidR="00543E0D">
        <w:rPr>
          <w:rStyle w:val="default"/>
          <w:rFonts w:cs="FrankRuehl" w:hint="cs"/>
          <w:rtl/>
        </w:rPr>
        <w:t>זוג, אח או אחות, הורה, הורי הורה, צאצא</w:t>
      </w:r>
      <w:r>
        <w:rPr>
          <w:rStyle w:val="default"/>
          <w:rFonts w:cs="FrankRuehl" w:hint="cs"/>
          <w:rtl/>
        </w:rPr>
        <w:t>,</w:t>
      </w:r>
      <w:r w:rsidR="00543E0D">
        <w:rPr>
          <w:rStyle w:val="default"/>
          <w:rFonts w:cs="FrankRuehl" w:hint="cs"/>
          <w:rtl/>
        </w:rPr>
        <w:t xml:space="preserve"> </w:t>
      </w:r>
      <w:r w:rsidRPr="00732E3C">
        <w:rPr>
          <w:rStyle w:val="default"/>
          <w:rFonts w:cs="FrankRuehl" w:hint="cs"/>
          <w:rtl/>
        </w:rPr>
        <w:t>וכן צאצא, אח, אחות או הורה</w:t>
      </w:r>
      <w:r w:rsidR="00543E0D">
        <w:rPr>
          <w:rStyle w:val="default"/>
          <w:rFonts w:cs="FrankRuehl" w:hint="cs"/>
          <w:rtl/>
        </w:rPr>
        <w:t xml:space="preserve"> של בן הזוג או בן זוגו של כל אחד מאלה;</w:t>
      </w:r>
    </w:p>
    <w:p w:rsidR="00732E3C" w:rsidRPr="00C449B5" w:rsidRDefault="00732E3C" w:rsidP="00732E3C">
      <w:pPr>
        <w:pStyle w:val="P00"/>
        <w:spacing w:before="0"/>
        <w:ind w:left="0" w:right="1134"/>
        <w:rPr>
          <w:rStyle w:val="default"/>
          <w:rFonts w:cs="FrankRuehl" w:hint="cs"/>
          <w:vanish/>
          <w:color w:val="FF0000"/>
          <w:sz w:val="20"/>
          <w:szCs w:val="20"/>
          <w:shd w:val="clear" w:color="auto" w:fill="FFFF99"/>
          <w:rtl/>
        </w:rPr>
      </w:pPr>
      <w:bookmarkStart w:id="30" w:name="Rov744"/>
      <w:r w:rsidRPr="00C449B5">
        <w:rPr>
          <w:rStyle w:val="default"/>
          <w:rFonts w:cs="FrankRuehl" w:hint="cs"/>
          <w:vanish/>
          <w:color w:val="FF0000"/>
          <w:sz w:val="20"/>
          <w:szCs w:val="20"/>
          <w:shd w:val="clear" w:color="auto" w:fill="FFFF99"/>
          <w:rtl/>
        </w:rPr>
        <w:t>מיום 15.5.2011</w:t>
      </w:r>
    </w:p>
    <w:p w:rsidR="00732E3C" w:rsidRPr="00C449B5" w:rsidRDefault="00732E3C" w:rsidP="00732E3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32E3C" w:rsidRPr="00C449B5" w:rsidRDefault="00732E3C" w:rsidP="00732E3C">
      <w:pPr>
        <w:pStyle w:val="P00"/>
        <w:spacing w:before="0"/>
        <w:ind w:left="0" w:right="1134"/>
        <w:rPr>
          <w:rStyle w:val="default"/>
          <w:rFonts w:cs="FrankRuehl" w:hint="cs"/>
          <w:vanish/>
          <w:sz w:val="20"/>
          <w:szCs w:val="20"/>
          <w:shd w:val="clear" w:color="auto" w:fill="FFFF99"/>
          <w:rtl/>
        </w:rPr>
      </w:pPr>
      <w:hyperlink r:id="rId68"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390 (</w:t>
      </w:r>
      <w:hyperlink r:id="rId69"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732E3C" w:rsidRPr="00732E3C" w:rsidRDefault="00732E3C" w:rsidP="00732E3C">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קרו</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 xml:space="preserve">" </w:t>
      </w:r>
      <w:r w:rsidR="00577C74"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בן</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זוג, אח או אחות, הורה, הורי הורה, צאצא </w:t>
      </w:r>
      <w:r w:rsidRPr="00C449B5">
        <w:rPr>
          <w:rStyle w:val="default"/>
          <w:rFonts w:cs="FrankRuehl" w:hint="cs"/>
          <w:strike/>
          <w:vanish/>
          <w:sz w:val="22"/>
          <w:szCs w:val="22"/>
          <w:shd w:val="clear" w:color="auto" w:fill="FFFF99"/>
          <w:rtl/>
        </w:rPr>
        <w:t>או צאצא</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וכן צאצא, אח, אחות או הורה</w:t>
      </w:r>
      <w:r w:rsidRPr="00C449B5">
        <w:rPr>
          <w:rStyle w:val="default"/>
          <w:rFonts w:cs="FrankRuehl" w:hint="cs"/>
          <w:vanish/>
          <w:sz w:val="22"/>
          <w:szCs w:val="22"/>
          <w:shd w:val="clear" w:color="auto" w:fill="FFFF99"/>
          <w:rtl/>
        </w:rPr>
        <w:t xml:space="preserve"> של בן הזוג או בן זוגו של כל אחד מאלה;</w:t>
      </w:r>
      <w:bookmarkEnd w:id="30"/>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רוא</w:t>
      </w:r>
      <w:r>
        <w:rPr>
          <w:rStyle w:val="default"/>
          <w:rFonts w:cs="FrankRuehl"/>
          <w:rtl/>
        </w:rPr>
        <w:t>ה</w:t>
      </w:r>
      <w:r>
        <w:rPr>
          <w:rStyle w:val="default"/>
          <w:rFonts w:cs="FrankRuehl" w:hint="cs"/>
          <w:rtl/>
        </w:rPr>
        <w:t xml:space="preserve"> חשבון מבקר" </w:t>
      </w:r>
      <w:r w:rsidR="00577C74">
        <w:rPr>
          <w:rStyle w:val="default"/>
          <w:rFonts w:cs="FrankRuehl"/>
          <w:rtl/>
        </w:rPr>
        <w:t>–</w:t>
      </w:r>
      <w:r>
        <w:rPr>
          <w:rStyle w:val="default"/>
          <w:rFonts w:cs="FrankRuehl" w:hint="cs"/>
          <w:rtl/>
        </w:rPr>
        <w:t xml:space="preserve"> רו</w:t>
      </w:r>
      <w:r>
        <w:rPr>
          <w:rStyle w:val="default"/>
          <w:rFonts w:cs="FrankRuehl"/>
          <w:rtl/>
        </w:rPr>
        <w:t>א</w:t>
      </w:r>
      <w:r>
        <w:rPr>
          <w:rStyle w:val="default"/>
          <w:rFonts w:cs="FrankRuehl" w:hint="cs"/>
          <w:rtl/>
        </w:rPr>
        <w:t>ה חשבון שמונה לשם ביצוע פעולת ביקורת כ</w:t>
      </w:r>
      <w:r>
        <w:rPr>
          <w:rStyle w:val="default"/>
          <w:rFonts w:cs="FrankRuehl"/>
          <w:rtl/>
        </w:rPr>
        <w:t>אמור</w:t>
      </w:r>
      <w:r>
        <w:rPr>
          <w:rStyle w:val="default"/>
          <w:rFonts w:cs="FrankRuehl" w:hint="cs"/>
          <w:rtl/>
        </w:rPr>
        <w:t xml:space="preserve"> בסעיף 154; </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רשו</w:t>
      </w:r>
      <w:r>
        <w:rPr>
          <w:rStyle w:val="default"/>
          <w:rFonts w:cs="FrankRuehl"/>
          <w:rtl/>
        </w:rPr>
        <w:t>ת</w:t>
      </w:r>
      <w:r>
        <w:rPr>
          <w:rStyle w:val="default"/>
          <w:rFonts w:cs="FrankRuehl" w:hint="cs"/>
          <w:rtl/>
        </w:rPr>
        <w:t xml:space="preserve"> ניירות ערך" </w:t>
      </w:r>
      <w:r w:rsidR="00577C74">
        <w:rPr>
          <w:rStyle w:val="default"/>
          <w:rFonts w:cs="FrankRuehl"/>
          <w:rtl/>
        </w:rPr>
        <w:t>–</w:t>
      </w:r>
      <w:r>
        <w:rPr>
          <w:rStyle w:val="default"/>
          <w:rFonts w:cs="FrankRuehl" w:hint="cs"/>
          <w:rtl/>
        </w:rPr>
        <w:t xml:space="preserve"> הר</w:t>
      </w:r>
      <w:r>
        <w:rPr>
          <w:rStyle w:val="default"/>
          <w:rFonts w:cs="FrankRuehl"/>
          <w:rtl/>
        </w:rPr>
        <w:t>ש</w:t>
      </w:r>
      <w:r>
        <w:rPr>
          <w:rStyle w:val="default"/>
          <w:rFonts w:cs="FrankRuehl" w:hint="cs"/>
          <w:rtl/>
        </w:rPr>
        <w:t>ות כמשמעותה בחוק ניירות ערך;</w:t>
      </w:r>
    </w:p>
    <w:p w:rsidR="00543E0D" w:rsidRDefault="00543E0D">
      <w:pPr>
        <w:pStyle w:val="P00"/>
        <w:spacing w:before="72"/>
        <w:ind w:left="0" w:right="1134"/>
        <w:rPr>
          <w:rStyle w:val="default"/>
          <w:rFonts w:cs="FrankRuehl" w:hint="cs"/>
          <w:rtl/>
        </w:rPr>
      </w:pPr>
      <w:r>
        <w:rPr>
          <w:rFonts w:cs="FrankRuehl"/>
          <w:rtl/>
          <w:lang w:val="he-IL"/>
        </w:rPr>
        <w:pict>
          <v:shape id="_x0000_s2556" type="#_x0000_t202" style="position:absolute;left:0;text-align:left;margin-left:470.25pt;margin-top:7.1pt;width:1in;height:36.9pt;z-index:251695616" filled="f" stroked="f">
            <v:textbox style="mso-next-textbox:#_x0000_s2556" inset="1mm,0,1mm,0">
              <w:txbxContent>
                <w:p w:rsidR="000A63B0" w:rsidRDefault="000A63B0">
                  <w:pPr>
                    <w:spacing w:line="160" w:lineRule="exact"/>
                    <w:jc w:val="left"/>
                    <w:rPr>
                      <w:rFonts w:cs="Miriam" w:hint="cs"/>
                      <w:sz w:val="18"/>
                      <w:szCs w:val="18"/>
                      <w:rtl/>
                    </w:rPr>
                  </w:pPr>
                  <w:r>
                    <w:rPr>
                      <w:rFonts w:cs="Miriam" w:hint="cs"/>
                      <w:sz w:val="18"/>
                      <w:szCs w:val="18"/>
                      <w:rtl/>
                    </w:rPr>
                    <w:t>(תיקון מס' 6) תשס"ז-2007</w:t>
                  </w:r>
                </w:p>
                <w:p w:rsidR="000A63B0" w:rsidRDefault="000A63B0">
                  <w:pPr>
                    <w:spacing w:line="160" w:lineRule="exact"/>
                    <w:jc w:val="left"/>
                    <w:rPr>
                      <w:rFonts w:cs="Miriam" w:hint="cs"/>
                      <w:sz w:val="18"/>
                      <w:szCs w:val="18"/>
                      <w:rtl/>
                    </w:rPr>
                  </w:pPr>
                  <w:r>
                    <w:rPr>
                      <w:rFonts w:cs="Miriam" w:hint="cs"/>
                      <w:sz w:val="18"/>
                      <w:szCs w:val="18"/>
                      <w:rtl/>
                    </w:rPr>
                    <w:t>(תיקון מס' 23) תשע"ד-2013</w:t>
                  </w:r>
                </w:p>
              </w:txbxContent>
            </v:textbox>
            <w10:anchorlock/>
          </v:shape>
        </w:pict>
      </w:r>
      <w:r>
        <w:rPr>
          <w:rFonts w:cs="FrankRuehl"/>
          <w:sz w:val="26"/>
          <w:rtl/>
        </w:rPr>
        <w:tab/>
      </w:r>
      <w:r>
        <w:rPr>
          <w:rStyle w:val="default"/>
          <w:rFonts w:cs="FrankRuehl"/>
          <w:rtl/>
        </w:rPr>
        <w:t>"</w:t>
      </w:r>
      <w:r>
        <w:rPr>
          <w:rStyle w:val="default"/>
          <w:rFonts w:cs="FrankRuehl" w:hint="cs"/>
          <w:rtl/>
        </w:rPr>
        <w:t>רשם ההקדשות"</w:t>
      </w:r>
      <w:r w:rsidR="00F51202">
        <w:rPr>
          <w:rStyle w:val="default"/>
          <w:rFonts w:cs="FrankRuehl" w:hint="cs"/>
          <w:rtl/>
        </w:rPr>
        <w:t xml:space="preserve"> ו"הקדש ציבורי"</w:t>
      </w:r>
      <w:r>
        <w:rPr>
          <w:rStyle w:val="default"/>
          <w:rFonts w:cs="FrankRuehl" w:hint="cs"/>
          <w:rtl/>
        </w:rPr>
        <w:t xml:space="preserve"> </w:t>
      </w:r>
      <w:r>
        <w:rPr>
          <w:rStyle w:val="default"/>
          <w:rFonts w:cs="FrankRuehl"/>
          <w:rtl/>
        </w:rPr>
        <w:t>–</w:t>
      </w:r>
      <w:r w:rsidR="00F51202">
        <w:rPr>
          <w:rStyle w:val="default"/>
          <w:rFonts w:cs="FrankRuehl" w:hint="cs"/>
          <w:rtl/>
        </w:rPr>
        <w:t xml:space="preserve"> כמשמעותם</w:t>
      </w:r>
      <w:r>
        <w:rPr>
          <w:rStyle w:val="default"/>
          <w:rFonts w:cs="FrankRuehl" w:hint="cs"/>
          <w:rtl/>
        </w:rPr>
        <w:t xml:space="preserve"> בחוק הנאמנות</w:t>
      </w:r>
      <w:r>
        <w:rPr>
          <w:rStyle w:val="default"/>
          <w:rFonts w:cs="FrankRuehl"/>
          <w:rtl/>
        </w:rPr>
        <w:t>;</w:t>
      </w:r>
    </w:p>
    <w:p w:rsidR="00F51202" w:rsidRPr="00C449B5" w:rsidRDefault="00F51202" w:rsidP="00F51202">
      <w:pPr>
        <w:pStyle w:val="P00"/>
        <w:spacing w:before="0"/>
        <w:ind w:left="0" w:right="1134"/>
        <w:rPr>
          <w:rStyle w:val="default"/>
          <w:rFonts w:cs="FrankRuehl" w:hint="cs"/>
          <w:vanish/>
          <w:color w:val="FF0000"/>
          <w:sz w:val="20"/>
          <w:szCs w:val="20"/>
          <w:shd w:val="clear" w:color="auto" w:fill="FFFF99"/>
          <w:rtl/>
        </w:rPr>
      </w:pPr>
      <w:bookmarkStart w:id="31" w:name="Rov901"/>
      <w:r w:rsidRPr="00C449B5">
        <w:rPr>
          <w:rStyle w:val="default"/>
          <w:rFonts w:cs="FrankRuehl" w:hint="cs"/>
          <w:vanish/>
          <w:color w:val="FF0000"/>
          <w:sz w:val="20"/>
          <w:szCs w:val="20"/>
          <w:shd w:val="clear" w:color="auto" w:fill="FFFF99"/>
          <w:rtl/>
        </w:rPr>
        <w:t>מיום 21.6.2007</w:t>
      </w:r>
    </w:p>
    <w:p w:rsidR="00F51202" w:rsidRPr="00C449B5" w:rsidRDefault="00F51202" w:rsidP="00F51202">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F51202" w:rsidRPr="00C449B5" w:rsidRDefault="00F51202" w:rsidP="00F51202">
      <w:pPr>
        <w:pStyle w:val="P00"/>
        <w:spacing w:before="0"/>
        <w:ind w:left="0" w:right="1134"/>
        <w:rPr>
          <w:rStyle w:val="default"/>
          <w:rFonts w:cs="FrankRuehl" w:hint="cs"/>
          <w:vanish/>
          <w:sz w:val="20"/>
          <w:szCs w:val="20"/>
          <w:shd w:val="clear" w:color="auto" w:fill="FFFF99"/>
          <w:rtl/>
        </w:rPr>
      </w:pPr>
      <w:hyperlink r:id="rId70"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332 (</w:t>
      </w:r>
      <w:hyperlink r:id="rId71"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F51202" w:rsidRPr="00C449B5" w:rsidRDefault="00F51202" w:rsidP="00F51202">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הגדרת "רשם ההקדשות"</w:t>
      </w:r>
    </w:p>
    <w:p w:rsidR="00F51202" w:rsidRPr="00C449B5" w:rsidRDefault="00F51202" w:rsidP="00F51202">
      <w:pPr>
        <w:pStyle w:val="P00"/>
        <w:spacing w:before="0"/>
        <w:ind w:left="0" w:right="1134"/>
        <w:rPr>
          <w:rStyle w:val="default"/>
          <w:rFonts w:cs="FrankRuehl" w:hint="cs"/>
          <w:vanish/>
          <w:sz w:val="20"/>
          <w:szCs w:val="20"/>
          <w:shd w:val="clear" w:color="auto" w:fill="FFFF99"/>
          <w:rtl/>
        </w:rPr>
      </w:pPr>
    </w:p>
    <w:p w:rsidR="00F51202" w:rsidRPr="00C449B5" w:rsidRDefault="00F51202" w:rsidP="00F51202">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25.12.2013</w:t>
      </w:r>
    </w:p>
    <w:p w:rsidR="00F51202" w:rsidRPr="00C449B5" w:rsidRDefault="00F51202" w:rsidP="00F51202">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F51202" w:rsidRPr="00C449B5" w:rsidRDefault="00F51202" w:rsidP="00F51202">
      <w:pPr>
        <w:pStyle w:val="P00"/>
        <w:spacing w:before="0"/>
        <w:ind w:left="0" w:right="1134"/>
        <w:rPr>
          <w:rStyle w:val="default"/>
          <w:rFonts w:cs="FrankRuehl" w:hint="cs"/>
          <w:vanish/>
          <w:sz w:val="20"/>
          <w:szCs w:val="20"/>
          <w:shd w:val="clear" w:color="auto" w:fill="FFFF99"/>
          <w:rtl/>
        </w:rPr>
      </w:pPr>
      <w:hyperlink r:id="rId72"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170 (</w:t>
      </w:r>
      <w:hyperlink r:id="rId73"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F51202" w:rsidRPr="00F51202" w:rsidRDefault="00F51202" w:rsidP="00F51202">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רשם ההקדשות" </w:t>
      </w:r>
      <w:r w:rsidRPr="00C449B5">
        <w:rPr>
          <w:rStyle w:val="default"/>
          <w:rFonts w:cs="FrankRuehl" w:hint="cs"/>
          <w:vanish/>
          <w:sz w:val="22"/>
          <w:szCs w:val="22"/>
          <w:u w:val="single"/>
          <w:shd w:val="clear" w:color="auto" w:fill="FFFF99"/>
          <w:rtl/>
        </w:rPr>
        <w:t>ו"הקדש ציבורי"</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w:t>
      </w:r>
      <w:r w:rsidRPr="00C449B5">
        <w:rPr>
          <w:rStyle w:val="default"/>
          <w:rFonts w:cs="FrankRuehl" w:hint="cs"/>
          <w:strike/>
          <w:vanish/>
          <w:sz w:val="22"/>
          <w:szCs w:val="22"/>
          <w:shd w:val="clear" w:color="auto" w:fill="FFFF99"/>
          <w:rtl/>
        </w:rPr>
        <w:t>כמשמעותו</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כמשמעותם</w:t>
      </w:r>
      <w:r w:rsidRPr="00C449B5">
        <w:rPr>
          <w:rStyle w:val="default"/>
          <w:rFonts w:cs="FrankRuehl" w:hint="cs"/>
          <w:vanish/>
          <w:sz w:val="22"/>
          <w:szCs w:val="22"/>
          <w:shd w:val="clear" w:color="auto" w:fill="FFFF99"/>
          <w:rtl/>
        </w:rPr>
        <w:t xml:space="preserve"> בחוק הנאמנות</w:t>
      </w:r>
      <w:r w:rsidRPr="00C449B5">
        <w:rPr>
          <w:rStyle w:val="default"/>
          <w:rFonts w:cs="FrankRuehl"/>
          <w:vanish/>
          <w:sz w:val="22"/>
          <w:szCs w:val="22"/>
          <w:shd w:val="clear" w:color="auto" w:fill="FFFF99"/>
          <w:rtl/>
        </w:rPr>
        <w:t>;</w:t>
      </w:r>
      <w:bookmarkEnd w:id="31"/>
    </w:p>
    <w:p w:rsidR="00F51202" w:rsidRDefault="00F51202">
      <w:pPr>
        <w:pStyle w:val="P00"/>
        <w:spacing w:before="72"/>
        <w:ind w:left="0" w:right="1134"/>
        <w:rPr>
          <w:rStyle w:val="default"/>
          <w:rFonts w:cs="FrankRuehl" w:hint="cs"/>
          <w:rtl/>
        </w:rPr>
      </w:pP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רשם</w:t>
      </w:r>
      <w:r>
        <w:rPr>
          <w:rStyle w:val="default"/>
          <w:rFonts w:cs="FrankRuehl"/>
          <w:rtl/>
        </w:rPr>
        <w:t xml:space="preserve"> </w:t>
      </w:r>
      <w:r>
        <w:rPr>
          <w:rStyle w:val="default"/>
          <w:rFonts w:cs="FrankRuehl" w:hint="cs"/>
          <w:rtl/>
        </w:rPr>
        <w:t xml:space="preserve">החברות", "הרשם" </w:t>
      </w:r>
      <w:r w:rsidR="00577C74">
        <w:rPr>
          <w:rStyle w:val="default"/>
          <w:rFonts w:cs="FrankRuehl"/>
          <w:rtl/>
        </w:rPr>
        <w:t>–</w:t>
      </w:r>
      <w:r>
        <w:rPr>
          <w:rStyle w:val="default"/>
          <w:rFonts w:cs="FrankRuehl" w:hint="cs"/>
          <w:rtl/>
        </w:rPr>
        <w:t xml:space="preserve"> ר</w:t>
      </w:r>
      <w:r>
        <w:rPr>
          <w:rStyle w:val="default"/>
          <w:rFonts w:cs="FrankRuehl"/>
          <w:rtl/>
        </w:rPr>
        <w:t xml:space="preserve">שם </w:t>
      </w:r>
      <w:r>
        <w:rPr>
          <w:rStyle w:val="default"/>
          <w:rFonts w:cs="FrankRuehl" w:hint="cs"/>
          <w:rtl/>
        </w:rPr>
        <w:t>הח</w:t>
      </w:r>
      <w:r>
        <w:rPr>
          <w:rStyle w:val="default"/>
          <w:rFonts w:cs="FrankRuehl"/>
          <w:rtl/>
        </w:rPr>
        <w:t>בר</w:t>
      </w:r>
      <w:r>
        <w:rPr>
          <w:rStyle w:val="default"/>
          <w:rFonts w:cs="FrankRuehl" w:hint="cs"/>
          <w:rtl/>
        </w:rPr>
        <w:t xml:space="preserve">ות כאמור בסעיף 36; </w:t>
      </w:r>
    </w:p>
    <w:p w:rsidR="00543E0D" w:rsidRDefault="00577C74" w:rsidP="003900E4">
      <w:pPr>
        <w:pStyle w:val="P00"/>
        <w:spacing w:before="72"/>
        <w:ind w:left="0" w:right="1134"/>
        <w:rPr>
          <w:rStyle w:val="default"/>
          <w:rFonts w:cs="FrankRuehl" w:hint="cs"/>
          <w:rtl/>
        </w:rPr>
      </w:pPr>
      <w:r>
        <w:rPr>
          <w:rFonts w:cs="FrankRuehl"/>
          <w:sz w:val="26"/>
          <w:rtl/>
          <w:lang w:eastAsia="en-US"/>
        </w:rPr>
        <w:pict>
          <v:shape id="_x0000_s3092" type="#_x0000_t202" style="position:absolute;left:0;text-align:left;margin-left:470.35pt;margin-top:7.1pt;width:1in;height:16.8pt;z-index:252020224" filled="f" stroked="f">
            <v:textbox inset="1mm,0,1mm,0">
              <w:txbxContent>
                <w:p w:rsidR="000A63B0" w:rsidRDefault="000A63B0" w:rsidP="00577C74">
                  <w:pPr>
                    <w:spacing w:line="160" w:lineRule="exact"/>
                    <w:jc w:val="left"/>
                    <w:rPr>
                      <w:rFonts w:cs="Miriam" w:hint="cs"/>
                      <w:sz w:val="18"/>
                      <w:szCs w:val="18"/>
                      <w:rtl/>
                    </w:rPr>
                  </w:pPr>
                  <w:r>
                    <w:rPr>
                      <w:rFonts w:cs="Miriam" w:hint="cs"/>
                      <w:sz w:val="18"/>
                      <w:szCs w:val="18"/>
                      <w:rtl/>
                    </w:rPr>
                    <w:t>(תיקון מס' 28) תשע"ו-2016</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שטר</w:t>
      </w:r>
      <w:r w:rsidR="00543E0D">
        <w:rPr>
          <w:rStyle w:val="default"/>
          <w:rFonts w:cs="FrankRuehl"/>
          <w:rtl/>
        </w:rPr>
        <w:t xml:space="preserve"> </w:t>
      </w:r>
      <w:r w:rsidR="00543E0D">
        <w:rPr>
          <w:rStyle w:val="default"/>
          <w:rFonts w:cs="FrankRuehl" w:hint="cs"/>
          <w:rtl/>
        </w:rPr>
        <w:t xml:space="preserve">מניה" </w:t>
      </w:r>
      <w:r>
        <w:rPr>
          <w:rStyle w:val="default"/>
          <w:rFonts w:cs="FrankRuehl"/>
          <w:rtl/>
        </w:rPr>
        <w:t>–</w:t>
      </w:r>
      <w:r w:rsidR="00543E0D">
        <w:rPr>
          <w:rStyle w:val="default"/>
          <w:rFonts w:cs="FrankRuehl" w:hint="cs"/>
          <w:rtl/>
        </w:rPr>
        <w:t xml:space="preserve"> </w:t>
      </w:r>
      <w:r w:rsidR="003900E4">
        <w:rPr>
          <w:rStyle w:val="default"/>
          <w:rFonts w:cs="FrankRuehl" w:hint="cs"/>
          <w:rtl/>
        </w:rPr>
        <w:t>(נמחקה)</w:t>
      </w:r>
      <w:r w:rsidR="00543E0D">
        <w:rPr>
          <w:rStyle w:val="default"/>
          <w:rFonts w:cs="FrankRuehl" w:hint="cs"/>
          <w:rtl/>
        </w:rPr>
        <w:t>;</w:t>
      </w:r>
    </w:p>
    <w:p w:rsidR="00577C74" w:rsidRPr="00C449B5" w:rsidRDefault="00577C74" w:rsidP="00577C74">
      <w:pPr>
        <w:pStyle w:val="P00"/>
        <w:spacing w:before="0"/>
        <w:ind w:left="0" w:right="1134"/>
        <w:rPr>
          <w:rStyle w:val="default"/>
          <w:rFonts w:cs="FrankRuehl" w:hint="cs"/>
          <w:vanish/>
          <w:color w:val="FF0000"/>
          <w:sz w:val="20"/>
          <w:szCs w:val="20"/>
          <w:shd w:val="clear" w:color="auto" w:fill="FFFF99"/>
          <w:rtl/>
        </w:rPr>
      </w:pPr>
      <w:bookmarkStart w:id="32" w:name="Rov964"/>
      <w:r w:rsidRPr="00C449B5">
        <w:rPr>
          <w:rStyle w:val="default"/>
          <w:rFonts w:cs="FrankRuehl" w:hint="cs"/>
          <w:vanish/>
          <w:color w:val="FF0000"/>
          <w:sz w:val="20"/>
          <w:szCs w:val="20"/>
          <w:shd w:val="clear" w:color="auto" w:fill="FFFF99"/>
          <w:rtl/>
        </w:rPr>
        <w:t>מיום 17.9.2016</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28</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hyperlink r:id="rId74" w:history="1">
        <w:r w:rsidRPr="00C449B5">
          <w:rPr>
            <w:rStyle w:val="Hyperlink"/>
            <w:rFonts w:cs="FrankRuehl" w:hint="cs"/>
            <w:vanish/>
            <w:szCs w:val="20"/>
            <w:shd w:val="clear" w:color="auto" w:fill="FFFF99"/>
            <w:rtl/>
          </w:rPr>
          <w:t>ס"ח תשע"ו מס' 2537</w:t>
        </w:r>
      </w:hyperlink>
      <w:r w:rsidRPr="00C449B5">
        <w:rPr>
          <w:rStyle w:val="default"/>
          <w:rFonts w:cs="FrankRuehl" w:hint="cs"/>
          <w:vanish/>
          <w:sz w:val="20"/>
          <w:szCs w:val="20"/>
          <w:shd w:val="clear" w:color="auto" w:fill="FFFF99"/>
          <w:rtl/>
        </w:rPr>
        <w:t xml:space="preserve"> מיום 17.3.2016 עמ' 625 (</w:t>
      </w:r>
      <w:hyperlink r:id="rId75" w:history="1">
        <w:r w:rsidRPr="00C449B5">
          <w:rPr>
            <w:rStyle w:val="Hyperlink"/>
            <w:rFonts w:cs="FrankRuehl" w:hint="cs"/>
            <w:vanish/>
            <w:szCs w:val="20"/>
            <w:shd w:val="clear" w:color="auto" w:fill="FFFF99"/>
            <w:rtl/>
          </w:rPr>
          <w:t>ה"ח 987</w:t>
        </w:r>
      </w:hyperlink>
      <w:r w:rsidRPr="00C449B5">
        <w:rPr>
          <w:rStyle w:val="default"/>
          <w:rFonts w:cs="FrankRuehl" w:hint="cs"/>
          <w:vanish/>
          <w:sz w:val="20"/>
          <w:szCs w:val="20"/>
          <w:shd w:val="clear" w:color="auto" w:fill="FFFF99"/>
          <w:rtl/>
        </w:rPr>
        <w:t>)</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מחיקת הגדרת "שטר מניה"</w:t>
      </w:r>
    </w:p>
    <w:p w:rsidR="00577C74" w:rsidRPr="00C449B5" w:rsidRDefault="00577C74" w:rsidP="00577C74">
      <w:pPr>
        <w:pStyle w:val="P00"/>
        <w:ind w:left="0" w:right="1134"/>
        <w:rPr>
          <w:rStyle w:val="default"/>
          <w:rFonts w:cs="FrankRuehl" w:hint="cs"/>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577C74" w:rsidRPr="00577C74" w:rsidRDefault="00577C74" w:rsidP="00577C74">
      <w:pPr>
        <w:pStyle w:val="P00"/>
        <w:spacing w:before="0"/>
        <w:ind w:left="0" w:right="1134"/>
        <w:rPr>
          <w:rStyle w:val="default"/>
          <w:rFonts w:cs="FrankRuehl" w:hint="cs"/>
          <w:strike/>
          <w:sz w:val="2"/>
          <w:szCs w:val="2"/>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שטר</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 xml:space="preserve">מניה"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שט</w:t>
      </w:r>
      <w:r w:rsidRPr="00C449B5">
        <w:rPr>
          <w:rStyle w:val="default"/>
          <w:rFonts w:cs="FrankRuehl"/>
          <w:strike/>
          <w:vanish/>
          <w:sz w:val="22"/>
          <w:szCs w:val="22"/>
          <w:shd w:val="clear" w:color="auto" w:fill="FFFF99"/>
          <w:rtl/>
        </w:rPr>
        <w:t>ר</w:t>
      </w:r>
      <w:r w:rsidRPr="00C449B5">
        <w:rPr>
          <w:rStyle w:val="default"/>
          <w:rFonts w:cs="FrankRuehl" w:hint="cs"/>
          <w:strike/>
          <w:vanish/>
          <w:sz w:val="22"/>
          <w:szCs w:val="22"/>
          <w:shd w:val="clear" w:color="auto" w:fill="FFFF99"/>
          <w:rtl/>
        </w:rPr>
        <w:t xml:space="preserve"> ה</w:t>
      </w:r>
      <w:r w:rsidRPr="00C449B5">
        <w:rPr>
          <w:rStyle w:val="default"/>
          <w:rFonts w:cs="FrankRuehl"/>
          <w:strike/>
          <w:vanish/>
          <w:sz w:val="22"/>
          <w:szCs w:val="22"/>
          <w:shd w:val="clear" w:color="auto" w:fill="FFFF99"/>
          <w:rtl/>
        </w:rPr>
        <w:t>מ</w:t>
      </w:r>
      <w:r w:rsidRPr="00C449B5">
        <w:rPr>
          <w:rStyle w:val="default"/>
          <w:rFonts w:cs="FrankRuehl" w:hint="cs"/>
          <w:strike/>
          <w:vanish/>
          <w:sz w:val="22"/>
          <w:szCs w:val="22"/>
          <w:shd w:val="clear" w:color="auto" w:fill="FFFF99"/>
          <w:rtl/>
        </w:rPr>
        <w:t>ציין שהמחזיק בו הוא בעל מניה למוכ"ז;</w:t>
      </w:r>
      <w:bookmarkEnd w:id="32"/>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שעב</w:t>
      </w:r>
      <w:r>
        <w:rPr>
          <w:rStyle w:val="default"/>
          <w:rFonts w:cs="FrankRuehl"/>
          <w:rtl/>
        </w:rPr>
        <w:t>ו</w:t>
      </w:r>
      <w:r>
        <w:rPr>
          <w:rStyle w:val="default"/>
          <w:rFonts w:cs="FrankRuehl" w:hint="cs"/>
          <w:rtl/>
        </w:rPr>
        <w:t xml:space="preserve">ד צף" </w:t>
      </w:r>
      <w:r w:rsidR="00577C74">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מעותו בפקודת החבר</w:t>
      </w:r>
      <w:r>
        <w:rPr>
          <w:rStyle w:val="default"/>
          <w:rFonts w:cs="FrankRuehl"/>
          <w:rtl/>
        </w:rPr>
        <w:t>ו</w:t>
      </w:r>
      <w:r>
        <w:rPr>
          <w:rStyle w:val="default"/>
          <w:rFonts w:cs="FrankRuehl" w:hint="cs"/>
          <w:rtl/>
        </w:rPr>
        <w:t>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שלי</w:t>
      </w:r>
      <w:r>
        <w:rPr>
          <w:rStyle w:val="default"/>
          <w:rFonts w:cs="FrankRuehl"/>
          <w:rtl/>
        </w:rPr>
        <w:t>ט</w:t>
      </w:r>
      <w:r>
        <w:rPr>
          <w:rStyle w:val="default"/>
          <w:rFonts w:cs="FrankRuehl" w:hint="cs"/>
          <w:rtl/>
        </w:rPr>
        <w:t xml:space="preserve">ה" </w:t>
      </w:r>
      <w:r w:rsidR="00577C74">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מעותה בחוק ניירות ערך;</w:t>
      </w:r>
    </w:p>
    <w:p w:rsidR="00A311FE" w:rsidRPr="00073997" w:rsidRDefault="00A311FE" w:rsidP="00A311FE">
      <w:pPr>
        <w:pStyle w:val="P00"/>
        <w:spacing w:before="72"/>
        <w:ind w:left="0" w:right="1134"/>
        <w:rPr>
          <w:rStyle w:val="default"/>
          <w:rFonts w:cs="FrankRuehl" w:hint="cs"/>
          <w:rtl/>
        </w:rPr>
      </w:pPr>
      <w:r w:rsidRPr="00073997">
        <w:rPr>
          <w:rFonts w:cs="FrankRuehl"/>
          <w:rtl/>
          <w:lang w:val="he-IL"/>
        </w:rPr>
        <w:pict>
          <v:shape id="_x0000_s2752" type="#_x0000_t202" style="position:absolute;left:0;text-align:left;margin-left:470.25pt;margin-top:7.1pt;width:1in;height:16.8pt;z-index:251835904" filled="f" stroked="f">
            <v:textbox inset="1mm,0,1mm,0">
              <w:txbxContent>
                <w:p w:rsidR="000A63B0" w:rsidRDefault="000A63B0" w:rsidP="00A311FE">
                  <w:pPr>
                    <w:spacing w:line="160" w:lineRule="exact"/>
                    <w:jc w:val="left"/>
                    <w:rPr>
                      <w:rFonts w:cs="Miriam"/>
                      <w:sz w:val="18"/>
                      <w:szCs w:val="18"/>
                      <w:rtl/>
                    </w:rPr>
                  </w:pPr>
                  <w:r>
                    <w:rPr>
                      <w:rFonts w:cs="Miriam" w:hint="cs"/>
                      <w:sz w:val="18"/>
                      <w:szCs w:val="18"/>
                      <w:rtl/>
                    </w:rPr>
                    <w:t>(תיקון מס' 17) תשע"א-2011</w:t>
                  </w:r>
                </w:p>
              </w:txbxContent>
            </v:textbox>
            <w10:anchorlock/>
          </v:shape>
        </w:pict>
      </w:r>
      <w:r w:rsidRPr="00073997">
        <w:rPr>
          <w:rStyle w:val="default"/>
          <w:rFonts w:cs="FrankRuehl" w:hint="cs"/>
          <w:rtl/>
        </w:rPr>
        <w:tab/>
        <w:t xml:space="preserve">"תאגיד מדווח" </w:t>
      </w:r>
      <w:r w:rsidRPr="00073997">
        <w:rPr>
          <w:rStyle w:val="default"/>
          <w:rFonts w:cs="FrankRuehl"/>
          <w:rtl/>
        </w:rPr>
        <w:t>–</w:t>
      </w:r>
      <w:r w:rsidRPr="00073997">
        <w:rPr>
          <w:rStyle w:val="default"/>
          <w:rFonts w:cs="FrankRuehl" w:hint="cs"/>
          <w:rtl/>
        </w:rPr>
        <w:t xml:space="preserve"> תאגיד מדווח כהגדרתו בחוק ניירות ערך או תאגיד שהוראות פרק ה'3 לחוק האמור חלות עליו;</w:t>
      </w:r>
    </w:p>
    <w:p w:rsidR="00A311FE" w:rsidRPr="00C449B5" w:rsidRDefault="00A311FE" w:rsidP="00A311FE">
      <w:pPr>
        <w:pStyle w:val="P00"/>
        <w:spacing w:before="0"/>
        <w:ind w:left="0" w:right="1134"/>
        <w:rPr>
          <w:rStyle w:val="default"/>
          <w:rFonts w:cs="FrankRuehl" w:hint="cs"/>
          <w:vanish/>
          <w:color w:val="FF0000"/>
          <w:sz w:val="20"/>
          <w:szCs w:val="20"/>
          <w:shd w:val="clear" w:color="auto" w:fill="FFFF99"/>
          <w:rtl/>
        </w:rPr>
      </w:pPr>
      <w:bookmarkStart w:id="33" w:name="Rov793"/>
      <w:r w:rsidRPr="00C449B5">
        <w:rPr>
          <w:rStyle w:val="default"/>
          <w:rFonts w:cs="FrankRuehl" w:hint="cs"/>
          <w:vanish/>
          <w:color w:val="FF0000"/>
          <w:sz w:val="20"/>
          <w:szCs w:val="20"/>
          <w:shd w:val="clear" w:color="auto" w:fill="FFFF99"/>
          <w:rtl/>
        </w:rPr>
        <w:t>מיום 17.2.2012</w:t>
      </w:r>
    </w:p>
    <w:p w:rsidR="00A311FE" w:rsidRPr="00C449B5" w:rsidRDefault="00A311FE" w:rsidP="00A311F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A311FE" w:rsidRPr="00C449B5" w:rsidRDefault="00A311FE" w:rsidP="00A311FE">
      <w:pPr>
        <w:pStyle w:val="P00"/>
        <w:spacing w:before="0"/>
        <w:ind w:left="0" w:right="1134"/>
        <w:rPr>
          <w:rStyle w:val="default"/>
          <w:rFonts w:cs="FrankRuehl" w:hint="cs"/>
          <w:vanish/>
          <w:sz w:val="20"/>
          <w:szCs w:val="20"/>
          <w:shd w:val="clear" w:color="auto" w:fill="FFFF99"/>
          <w:rtl/>
        </w:rPr>
      </w:pPr>
      <w:hyperlink r:id="rId76"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1108 (</w:t>
      </w:r>
      <w:hyperlink r:id="rId77"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A311FE" w:rsidRPr="00073997" w:rsidRDefault="00A311FE" w:rsidP="00073997">
      <w:pPr>
        <w:pStyle w:val="P00"/>
        <w:spacing w:before="0"/>
        <w:ind w:left="0" w:right="1134"/>
        <w:rPr>
          <w:rStyle w:val="default"/>
          <w:rFonts w:cs="FrankRuehl" w:hint="cs"/>
          <w:b/>
          <w:bCs/>
          <w:sz w:val="2"/>
          <w:szCs w:val="2"/>
          <w:shd w:val="clear" w:color="auto" w:fill="FFFF99"/>
          <w:rtl/>
        </w:rPr>
      </w:pPr>
      <w:r w:rsidRPr="00C449B5">
        <w:rPr>
          <w:rStyle w:val="default"/>
          <w:rFonts w:cs="FrankRuehl" w:hint="cs"/>
          <w:b/>
          <w:bCs/>
          <w:vanish/>
          <w:sz w:val="20"/>
          <w:szCs w:val="20"/>
          <w:shd w:val="clear" w:color="auto" w:fill="FFFF99"/>
          <w:rtl/>
        </w:rPr>
        <w:t>הוספת הגדרת "תאגיד מדווח"</w:t>
      </w:r>
      <w:bookmarkEnd w:id="33"/>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תבי</w:t>
      </w:r>
      <w:r>
        <w:rPr>
          <w:rStyle w:val="default"/>
          <w:rFonts w:cs="FrankRuehl"/>
          <w:rtl/>
        </w:rPr>
        <w:t>ע</w:t>
      </w:r>
      <w:r>
        <w:rPr>
          <w:rStyle w:val="default"/>
          <w:rFonts w:cs="FrankRuehl" w:hint="cs"/>
          <w:rtl/>
        </w:rPr>
        <w:t xml:space="preserve">ה נגזרת" </w:t>
      </w:r>
      <w:r w:rsidR="00577C74">
        <w:rPr>
          <w:rStyle w:val="default"/>
          <w:rFonts w:cs="FrankRuehl"/>
          <w:rtl/>
        </w:rPr>
        <w:t>–</w:t>
      </w:r>
      <w:r>
        <w:rPr>
          <w:rStyle w:val="default"/>
          <w:rFonts w:cs="FrankRuehl" w:hint="cs"/>
          <w:rtl/>
        </w:rPr>
        <w:t xml:space="preserve"> תו</w:t>
      </w:r>
      <w:r>
        <w:rPr>
          <w:rStyle w:val="default"/>
          <w:rFonts w:cs="FrankRuehl"/>
          <w:rtl/>
        </w:rPr>
        <w:t>ב</w:t>
      </w:r>
      <w:r>
        <w:rPr>
          <w:rStyle w:val="default"/>
          <w:rFonts w:cs="FrankRuehl" w:hint="cs"/>
          <w:rtl/>
        </w:rPr>
        <w:t>ענה שהגיש תובע בשם חברה בשל עילת תביעה שלה;</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תזכ</w:t>
      </w:r>
      <w:r>
        <w:rPr>
          <w:rStyle w:val="default"/>
          <w:rFonts w:cs="FrankRuehl"/>
          <w:rtl/>
        </w:rPr>
        <w:t>י</w:t>
      </w:r>
      <w:r>
        <w:rPr>
          <w:rStyle w:val="default"/>
          <w:rFonts w:cs="FrankRuehl" w:hint="cs"/>
          <w:rtl/>
        </w:rPr>
        <w:t xml:space="preserve">ר" </w:t>
      </w:r>
      <w:r w:rsidR="00577C74">
        <w:rPr>
          <w:rStyle w:val="default"/>
          <w:rFonts w:cs="FrankRuehl"/>
          <w:rtl/>
        </w:rPr>
        <w:t>–</w:t>
      </w:r>
      <w:r>
        <w:rPr>
          <w:rStyle w:val="default"/>
          <w:rFonts w:cs="FrankRuehl" w:hint="cs"/>
          <w:rtl/>
        </w:rPr>
        <w:t xml:space="preserve"> כמ</w:t>
      </w:r>
      <w:r>
        <w:rPr>
          <w:rStyle w:val="default"/>
          <w:rFonts w:cs="FrankRuehl"/>
          <w:rtl/>
        </w:rPr>
        <w:t>ש</w:t>
      </w:r>
      <w:r>
        <w:rPr>
          <w:rStyle w:val="default"/>
          <w:rFonts w:cs="FrankRuehl" w:hint="cs"/>
          <w:rtl/>
        </w:rPr>
        <w:t>מעותו בפקודת החברות</w:t>
      </w:r>
      <w:r>
        <w:rPr>
          <w:rStyle w:val="default"/>
          <w:rFonts w:cs="FrankRuehl"/>
          <w:rtl/>
        </w:rPr>
        <w:t xml:space="preserve"> </w:t>
      </w:r>
      <w:r>
        <w:rPr>
          <w:rStyle w:val="default"/>
          <w:rFonts w:cs="FrankRuehl" w:hint="cs"/>
          <w:rtl/>
        </w:rPr>
        <w:t>כ</w:t>
      </w:r>
      <w:r>
        <w:rPr>
          <w:rStyle w:val="default"/>
          <w:rFonts w:cs="FrankRuehl"/>
          <w:rtl/>
        </w:rPr>
        <w:t>נ</w:t>
      </w:r>
      <w:r>
        <w:rPr>
          <w:rStyle w:val="default"/>
          <w:rFonts w:cs="FrankRuehl" w:hint="cs"/>
          <w:rtl/>
        </w:rPr>
        <w:t>וסחה ערב תחילתו של חוק זה;</w:t>
      </w:r>
    </w:p>
    <w:p w:rsidR="00130DFB" w:rsidRDefault="00130DFB" w:rsidP="00130DFB">
      <w:pPr>
        <w:pStyle w:val="P00"/>
        <w:spacing w:before="72"/>
        <w:ind w:left="0" w:right="1134"/>
        <w:rPr>
          <w:rStyle w:val="default"/>
          <w:rFonts w:cs="FrankRuehl" w:hint="cs"/>
          <w:rtl/>
        </w:rPr>
      </w:pPr>
      <w:r>
        <w:rPr>
          <w:rFonts w:cs="FrankRuehl"/>
          <w:sz w:val="26"/>
          <w:rtl/>
          <w:lang w:eastAsia="en-US"/>
        </w:rPr>
        <w:pict>
          <v:shape id="_x0000_s2939" type="#_x0000_t202" style="position:absolute;left:0;text-align:left;margin-left:470.25pt;margin-top:7.1pt;width:1in;height:16.8pt;z-index:251931136" filled="f" stroked="f">
            <v:textbox inset="1mm,0,1mm,0">
              <w:txbxContent>
                <w:p w:rsidR="000A63B0" w:rsidRDefault="000A63B0" w:rsidP="00130DFB">
                  <w:pPr>
                    <w:spacing w:line="160" w:lineRule="exact"/>
                    <w:jc w:val="left"/>
                    <w:rPr>
                      <w:rFonts w:cs="Miriam"/>
                      <w:sz w:val="18"/>
                      <w:szCs w:val="18"/>
                      <w:rtl/>
                    </w:rPr>
                  </w:pPr>
                  <w:r>
                    <w:rPr>
                      <w:rFonts w:cs="Miriam" w:hint="cs"/>
                      <w:sz w:val="18"/>
                      <w:szCs w:val="18"/>
                      <w:rtl/>
                    </w:rPr>
                    <w:t>(תיקון מס' 20) תשע"ג-2012</w:t>
                  </w:r>
                </w:p>
              </w:txbxContent>
            </v:textbox>
            <w10:anchorlock/>
          </v:shape>
        </w:pict>
      </w:r>
      <w:r>
        <w:rPr>
          <w:rFonts w:cs="FrankRuehl"/>
          <w:sz w:val="26"/>
          <w:rtl/>
        </w:rPr>
        <w:tab/>
      </w:r>
      <w:r>
        <w:rPr>
          <w:rStyle w:val="default"/>
          <w:rFonts w:cs="FrankRuehl"/>
          <w:rtl/>
        </w:rPr>
        <w:t>"</w:t>
      </w:r>
      <w:r>
        <w:rPr>
          <w:rStyle w:val="default"/>
          <w:rFonts w:cs="FrankRuehl" w:hint="cs"/>
          <w:rtl/>
        </w:rPr>
        <w:t xml:space="preserve">תנאי כהונה והעסקה", של נושא משרה </w:t>
      </w:r>
      <w:r>
        <w:rPr>
          <w:rStyle w:val="default"/>
          <w:rFonts w:cs="FrankRuehl"/>
          <w:rtl/>
        </w:rPr>
        <w:t>–</w:t>
      </w:r>
      <w:r>
        <w:rPr>
          <w:rStyle w:val="default"/>
          <w:rFonts w:cs="FrankRuehl" w:hint="cs"/>
          <w:rtl/>
        </w:rPr>
        <w:t xml:space="preserve"> תנאי כהונה או העסקה של נושא משרה, לרבות מתן פטור, ביטוח, התחייבות לשיפוי או שיפוי לפי היתר שיפוי, מענק פרישה, וכל הטבה, תשלום אחר או התחייבות לתשלום כאמור, הניתנים בשל כהונה או העסקה כאמור;</w:t>
      </w:r>
    </w:p>
    <w:p w:rsidR="00130DFB" w:rsidRPr="00C449B5" w:rsidRDefault="00130DFB" w:rsidP="00130DFB">
      <w:pPr>
        <w:pStyle w:val="P00"/>
        <w:spacing w:before="0"/>
        <w:ind w:left="0" w:right="1134"/>
        <w:rPr>
          <w:rStyle w:val="default"/>
          <w:rFonts w:cs="FrankRuehl" w:hint="cs"/>
          <w:vanish/>
          <w:color w:val="FF0000"/>
          <w:sz w:val="20"/>
          <w:szCs w:val="20"/>
          <w:shd w:val="clear" w:color="auto" w:fill="FFFF99"/>
          <w:rtl/>
        </w:rPr>
      </w:pPr>
      <w:bookmarkStart w:id="34" w:name="Rov868"/>
      <w:r w:rsidRPr="00C449B5">
        <w:rPr>
          <w:rStyle w:val="default"/>
          <w:rFonts w:cs="FrankRuehl" w:hint="cs"/>
          <w:vanish/>
          <w:color w:val="FF0000"/>
          <w:sz w:val="20"/>
          <w:szCs w:val="20"/>
          <w:shd w:val="clear" w:color="auto" w:fill="FFFF99"/>
          <w:rtl/>
        </w:rPr>
        <w:t>מיום 12.12.2012</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hyperlink r:id="rId78"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6 (</w:t>
      </w:r>
      <w:hyperlink r:id="rId79"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130DFB" w:rsidRPr="00130DFB" w:rsidRDefault="00130DFB" w:rsidP="00130DFB">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הגדרת "תנאי כהונה והעסקה"</w:t>
      </w:r>
      <w:bookmarkEnd w:id="34"/>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תעו</w:t>
      </w:r>
      <w:r>
        <w:rPr>
          <w:rStyle w:val="default"/>
          <w:rFonts w:cs="FrankRuehl"/>
          <w:rtl/>
        </w:rPr>
        <w:t>ד</w:t>
      </w:r>
      <w:r>
        <w:rPr>
          <w:rStyle w:val="default"/>
          <w:rFonts w:cs="FrankRuehl" w:hint="cs"/>
          <w:rtl/>
        </w:rPr>
        <w:t xml:space="preserve">ת התאגדות" </w:t>
      </w:r>
      <w:r w:rsidR="00577C74">
        <w:rPr>
          <w:rStyle w:val="default"/>
          <w:rFonts w:cs="FrankRuehl"/>
          <w:rtl/>
        </w:rPr>
        <w:t>–</w:t>
      </w:r>
      <w:r>
        <w:rPr>
          <w:rStyle w:val="default"/>
          <w:rFonts w:cs="FrankRuehl" w:hint="cs"/>
          <w:rtl/>
        </w:rPr>
        <w:t xml:space="preserve"> תע</w:t>
      </w:r>
      <w:r>
        <w:rPr>
          <w:rStyle w:val="default"/>
          <w:rFonts w:cs="FrankRuehl"/>
          <w:rtl/>
        </w:rPr>
        <w:t>ו</w:t>
      </w:r>
      <w:r>
        <w:rPr>
          <w:rStyle w:val="default"/>
          <w:rFonts w:cs="FrankRuehl" w:hint="cs"/>
          <w:rtl/>
        </w:rPr>
        <w:t>דה בחתימת הרשם המעידה על רישומה של 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תעו</w:t>
      </w:r>
      <w:r>
        <w:rPr>
          <w:rStyle w:val="default"/>
          <w:rFonts w:cs="FrankRuehl"/>
          <w:rtl/>
        </w:rPr>
        <w:t>ד</w:t>
      </w:r>
      <w:r>
        <w:rPr>
          <w:rStyle w:val="default"/>
          <w:rFonts w:cs="FrankRuehl" w:hint="cs"/>
          <w:rtl/>
        </w:rPr>
        <w:t xml:space="preserve">ת מניה" </w:t>
      </w:r>
      <w:r w:rsidR="00577C74">
        <w:rPr>
          <w:rStyle w:val="default"/>
          <w:rFonts w:cs="FrankRuehl"/>
          <w:rtl/>
        </w:rPr>
        <w:t>–</w:t>
      </w:r>
      <w:r>
        <w:rPr>
          <w:rStyle w:val="default"/>
          <w:rFonts w:cs="FrankRuehl" w:hint="cs"/>
          <w:rtl/>
        </w:rPr>
        <w:t xml:space="preserve"> תע</w:t>
      </w:r>
      <w:r>
        <w:rPr>
          <w:rStyle w:val="default"/>
          <w:rFonts w:cs="FrankRuehl"/>
          <w:rtl/>
        </w:rPr>
        <w:t>ו</w:t>
      </w:r>
      <w:r>
        <w:rPr>
          <w:rStyle w:val="default"/>
          <w:rFonts w:cs="FrankRuehl" w:hint="cs"/>
          <w:rtl/>
        </w:rPr>
        <w:t>דה שבה</w:t>
      </w:r>
      <w:r>
        <w:rPr>
          <w:rStyle w:val="default"/>
          <w:rFonts w:cs="FrankRuehl"/>
          <w:rtl/>
        </w:rPr>
        <w:t xml:space="preserve"> </w:t>
      </w:r>
      <w:r>
        <w:rPr>
          <w:rStyle w:val="default"/>
          <w:rFonts w:cs="FrankRuehl" w:hint="cs"/>
          <w:rtl/>
        </w:rPr>
        <w:t>מצו</w:t>
      </w:r>
      <w:r>
        <w:rPr>
          <w:rStyle w:val="default"/>
          <w:rFonts w:cs="FrankRuehl"/>
          <w:rtl/>
        </w:rPr>
        <w:t>י</w:t>
      </w:r>
      <w:r>
        <w:rPr>
          <w:rStyle w:val="default"/>
          <w:rFonts w:cs="FrankRuehl" w:hint="cs"/>
          <w:rtl/>
        </w:rPr>
        <w:t>ן שמו של הבעלים הרשום במרשמי החברה בציון מספר המניות שבבעלותו;</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תקנ</w:t>
      </w:r>
      <w:r>
        <w:rPr>
          <w:rStyle w:val="default"/>
          <w:rFonts w:cs="FrankRuehl"/>
          <w:rtl/>
        </w:rPr>
        <w:t>ו</w:t>
      </w:r>
      <w:r>
        <w:rPr>
          <w:rStyle w:val="default"/>
          <w:rFonts w:cs="FrankRuehl" w:hint="cs"/>
          <w:rtl/>
        </w:rPr>
        <w:t xml:space="preserve">ן" </w:t>
      </w:r>
      <w:r w:rsidR="00577C74">
        <w:rPr>
          <w:rStyle w:val="default"/>
          <w:rFonts w:cs="FrankRuehl"/>
          <w:rtl/>
        </w:rPr>
        <w:t>–</w:t>
      </w:r>
      <w:r>
        <w:rPr>
          <w:rStyle w:val="default"/>
          <w:rFonts w:cs="FrankRuehl" w:hint="cs"/>
          <w:rtl/>
        </w:rPr>
        <w:t xml:space="preserve"> תק</w:t>
      </w:r>
      <w:r>
        <w:rPr>
          <w:rStyle w:val="default"/>
          <w:rFonts w:cs="FrankRuehl"/>
          <w:rtl/>
        </w:rPr>
        <w:t>נ</w:t>
      </w:r>
      <w:r>
        <w:rPr>
          <w:rStyle w:val="default"/>
          <w:rFonts w:cs="FrankRuehl" w:hint="cs"/>
          <w:rtl/>
        </w:rPr>
        <w:t>ון של חברה כפי שהוגש לרשם בראשונה עם התאגדותה או כפי ששו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לפ</w:t>
      </w:r>
      <w:r>
        <w:rPr>
          <w:rStyle w:val="default"/>
          <w:rFonts w:cs="FrankRuehl"/>
          <w:rtl/>
        </w:rPr>
        <w:t xml:space="preserve">י </w:t>
      </w:r>
      <w:r>
        <w:rPr>
          <w:rStyle w:val="default"/>
          <w:rFonts w:cs="FrankRuehl" w:hint="cs"/>
          <w:rtl/>
        </w:rPr>
        <w:t>דין;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השר</w:t>
      </w:r>
      <w:r>
        <w:rPr>
          <w:rStyle w:val="default"/>
          <w:rFonts w:cs="FrankRuehl"/>
          <w:rtl/>
        </w:rPr>
        <w:t xml:space="preserve">" </w:t>
      </w:r>
      <w:r w:rsidR="00577C74">
        <w:rPr>
          <w:rStyle w:val="default"/>
          <w:rFonts w:cs="FrankRuehl"/>
          <w:rtl/>
        </w:rPr>
        <w:t>–</w:t>
      </w:r>
      <w:r>
        <w:rPr>
          <w:rStyle w:val="default"/>
          <w:rFonts w:cs="FrankRuehl" w:hint="cs"/>
          <w:rtl/>
        </w:rPr>
        <w:t xml:space="preserve"> שר</w:t>
      </w:r>
      <w:r>
        <w:rPr>
          <w:rStyle w:val="default"/>
          <w:rFonts w:cs="FrankRuehl"/>
          <w:rtl/>
        </w:rPr>
        <w:t xml:space="preserve"> </w:t>
      </w:r>
      <w:r>
        <w:rPr>
          <w:rStyle w:val="default"/>
          <w:rFonts w:cs="FrankRuehl" w:hint="cs"/>
          <w:rtl/>
        </w:rPr>
        <w:t>המשפטים.</w:t>
      </w:r>
    </w:p>
    <w:p w:rsidR="00543E0D" w:rsidRDefault="00543E0D">
      <w:pPr>
        <w:pStyle w:val="medium2-header"/>
        <w:keepLines w:val="0"/>
        <w:spacing w:before="72"/>
        <w:ind w:left="0" w:right="1134"/>
        <w:rPr>
          <w:rFonts w:cs="FrankRuehl"/>
          <w:noProof/>
          <w:rtl/>
        </w:rPr>
      </w:pPr>
      <w:bookmarkStart w:id="35" w:name="med1"/>
      <w:bookmarkEnd w:id="35"/>
      <w:r>
        <w:rPr>
          <w:rFonts w:cs="FrankRuehl"/>
          <w:noProof/>
          <w:rtl/>
        </w:rPr>
        <w:t>ח</w:t>
      </w:r>
      <w:r>
        <w:rPr>
          <w:rFonts w:cs="FrankRuehl" w:hint="cs"/>
          <w:noProof/>
          <w:rtl/>
        </w:rPr>
        <w:t xml:space="preserve">לק </w:t>
      </w:r>
      <w:r>
        <w:rPr>
          <w:rFonts w:cs="FrankRuehl"/>
          <w:noProof/>
          <w:rtl/>
        </w:rPr>
        <w:t>ש</w:t>
      </w:r>
      <w:r>
        <w:rPr>
          <w:rFonts w:cs="FrankRuehl" w:hint="cs"/>
          <w:noProof/>
          <w:rtl/>
        </w:rPr>
        <w:t>ני: ייסוד החברה</w:t>
      </w:r>
    </w:p>
    <w:p w:rsidR="00543E0D" w:rsidRDefault="00543E0D">
      <w:pPr>
        <w:pStyle w:val="medium2-header"/>
        <w:keepLines w:val="0"/>
        <w:spacing w:before="72"/>
        <w:ind w:left="0" w:right="1134"/>
        <w:rPr>
          <w:rFonts w:cs="FrankRuehl"/>
          <w:noProof/>
          <w:rtl/>
        </w:rPr>
      </w:pPr>
      <w:bookmarkStart w:id="36" w:name="med2"/>
      <w:bookmarkEnd w:id="36"/>
      <w:r>
        <w:rPr>
          <w:rFonts w:cs="FrankRuehl"/>
          <w:noProof/>
          <w:rtl/>
        </w:rPr>
        <w:t>פ</w:t>
      </w:r>
      <w:r>
        <w:rPr>
          <w:rFonts w:cs="FrankRuehl" w:hint="cs"/>
          <w:noProof/>
          <w:rtl/>
        </w:rPr>
        <w:t>רק</w:t>
      </w:r>
      <w:r>
        <w:rPr>
          <w:rFonts w:cs="FrankRuehl"/>
          <w:noProof/>
          <w:rtl/>
        </w:rPr>
        <w:t xml:space="preserve"> ר</w:t>
      </w:r>
      <w:r>
        <w:rPr>
          <w:rFonts w:cs="FrankRuehl" w:hint="cs"/>
          <w:noProof/>
          <w:rtl/>
        </w:rPr>
        <w:t>אשון: ההתאגדות</w:t>
      </w:r>
    </w:p>
    <w:p w:rsidR="00543E0D" w:rsidRDefault="00543E0D">
      <w:pPr>
        <w:pStyle w:val="header-2"/>
        <w:ind w:left="0" w:right="1134"/>
        <w:rPr>
          <w:rFonts w:cs="Miriam"/>
          <w:rtl/>
        </w:rPr>
      </w:pPr>
      <w:bookmarkStart w:id="37" w:name="hed20"/>
      <w:bookmarkEnd w:id="37"/>
      <w:r>
        <w:rPr>
          <w:rFonts w:cs="Miriam"/>
          <w:rtl/>
        </w:rPr>
        <w:t>ס</w:t>
      </w:r>
      <w:r>
        <w:rPr>
          <w:rFonts w:cs="Miriam" w:hint="cs"/>
          <w:rtl/>
        </w:rPr>
        <w:t>ימן</w:t>
      </w:r>
      <w:r>
        <w:rPr>
          <w:rFonts w:cs="Miriam"/>
          <w:rtl/>
        </w:rPr>
        <w:t xml:space="preserve"> </w:t>
      </w:r>
      <w:r>
        <w:rPr>
          <w:rFonts w:cs="Miriam" w:hint="cs"/>
          <w:rtl/>
        </w:rPr>
        <w:t>א': זכות ההתא</w:t>
      </w:r>
      <w:r>
        <w:rPr>
          <w:rFonts w:cs="Miriam"/>
          <w:rtl/>
        </w:rPr>
        <w:t>ג</w:t>
      </w:r>
      <w:r>
        <w:rPr>
          <w:rFonts w:cs="Miriam" w:hint="cs"/>
          <w:rtl/>
        </w:rPr>
        <w:t>דות</w:t>
      </w:r>
    </w:p>
    <w:p w:rsidR="00543E0D" w:rsidRDefault="00543E0D" w:rsidP="007247A9">
      <w:pPr>
        <w:pStyle w:val="P00"/>
        <w:spacing w:before="72"/>
        <w:ind w:left="0" w:right="1134"/>
        <w:rPr>
          <w:rStyle w:val="default"/>
          <w:rFonts w:cs="FrankRuehl"/>
          <w:rtl/>
        </w:rPr>
      </w:pPr>
      <w:bookmarkStart w:id="38" w:name="Seif2"/>
      <w:bookmarkEnd w:id="38"/>
      <w:r>
        <w:rPr>
          <w:lang w:val="he-IL"/>
        </w:rPr>
        <w:pict>
          <v:rect id="_x0000_s2051" style="position:absolute;left:0;text-align:left;margin-left:464.5pt;margin-top:8.05pt;width:75.05pt;height:8pt;z-index:25120000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ההתאגדות</w:t>
                  </w:r>
                </w:p>
              </w:txbxContent>
            </v:textbox>
            <w10:anchorlock/>
          </v:rect>
        </w:pict>
      </w:r>
      <w:r>
        <w:rPr>
          <w:rStyle w:val="big-number"/>
          <w:rFonts w:cs="Miriam"/>
          <w:rtl/>
        </w:rPr>
        <w:t>2.</w:t>
      </w:r>
      <w:r>
        <w:rPr>
          <w:rStyle w:val="big-number"/>
          <w:rFonts w:cs="Miriam"/>
          <w:rtl/>
        </w:rPr>
        <w:tab/>
      </w:r>
      <w:r>
        <w:rPr>
          <w:rStyle w:val="default"/>
          <w:rFonts w:cs="FrankRuehl"/>
          <w:rtl/>
        </w:rPr>
        <w:t>כ</w:t>
      </w:r>
      <w:r>
        <w:rPr>
          <w:rStyle w:val="default"/>
          <w:rFonts w:cs="FrankRuehl" w:hint="cs"/>
          <w:rtl/>
        </w:rPr>
        <w:t>ל א</w:t>
      </w:r>
      <w:r>
        <w:rPr>
          <w:rStyle w:val="default"/>
          <w:rFonts w:cs="FrankRuehl"/>
          <w:rtl/>
        </w:rPr>
        <w:t>ד</w:t>
      </w:r>
      <w:r>
        <w:rPr>
          <w:rStyle w:val="default"/>
          <w:rFonts w:cs="FrankRuehl" w:hint="cs"/>
          <w:rtl/>
        </w:rPr>
        <w:t>ם רשאי לייסד חברה, ובלבד שמטרה ממטרות החברה אינה נוגדת את החוק, אינה בלתי מוסרית או אינה נוגדת את תקנת הציבור.</w:t>
      </w:r>
    </w:p>
    <w:p w:rsidR="00543E0D" w:rsidRDefault="00543E0D" w:rsidP="007247A9">
      <w:pPr>
        <w:pStyle w:val="P00"/>
        <w:spacing w:before="72"/>
        <w:ind w:left="0" w:right="1134"/>
        <w:rPr>
          <w:rStyle w:val="default"/>
          <w:rFonts w:cs="FrankRuehl"/>
          <w:rtl/>
        </w:rPr>
      </w:pPr>
      <w:bookmarkStart w:id="39" w:name="Seif3"/>
      <w:bookmarkEnd w:id="39"/>
      <w:r>
        <w:rPr>
          <w:lang w:val="he-IL"/>
        </w:rPr>
        <w:pict>
          <v:rect id="_x0000_s2052" style="position:absolute;left:0;text-align:left;margin-left:464.5pt;margin-top:8.05pt;width:75.05pt;height:8pt;z-index:25120102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ברת</w:t>
                  </w:r>
                  <w:r>
                    <w:rPr>
                      <w:rFonts w:cs="Miriam"/>
                      <w:sz w:val="18"/>
                      <w:szCs w:val="18"/>
                      <w:rtl/>
                    </w:rPr>
                    <w:t xml:space="preserve"> </w:t>
                  </w:r>
                  <w:r>
                    <w:rPr>
                      <w:rFonts w:cs="Miriam" w:hint="cs"/>
                      <w:sz w:val="18"/>
                      <w:szCs w:val="18"/>
                      <w:rtl/>
                    </w:rPr>
                    <w:t>אדם אחד</w:t>
                  </w: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חבר</w:t>
      </w:r>
      <w:r>
        <w:rPr>
          <w:rStyle w:val="default"/>
          <w:rFonts w:cs="FrankRuehl"/>
          <w:rtl/>
        </w:rPr>
        <w:t>ה</w:t>
      </w:r>
      <w:r>
        <w:rPr>
          <w:rStyle w:val="default"/>
          <w:rFonts w:cs="FrankRuehl" w:hint="cs"/>
          <w:rtl/>
        </w:rPr>
        <w:t xml:space="preserve"> יכו</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יהיה בעל מניה אחד.</w:t>
      </w:r>
    </w:p>
    <w:p w:rsidR="00543E0D" w:rsidRDefault="00543E0D">
      <w:pPr>
        <w:pStyle w:val="header-2"/>
        <w:ind w:left="0" w:right="1134"/>
        <w:rPr>
          <w:rFonts w:cs="Miriam"/>
          <w:rtl/>
        </w:rPr>
      </w:pPr>
      <w:bookmarkStart w:id="40" w:name="hed21"/>
      <w:bookmarkEnd w:id="40"/>
      <w:r>
        <w:rPr>
          <w:rFonts w:cs="Miriam"/>
          <w:rtl/>
        </w:rPr>
        <w:t>ס</w:t>
      </w:r>
      <w:r>
        <w:rPr>
          <w:rFonts w:cs="Miriam" w:hint="cs"/>
          <w:rtl/>
        </w:rPr>
        <w:t>ימן</w:t>
      </w:r>
      <w:r>
        <w:rPr>
          <w:rFonts w:cs="Miriam"/>
          <w:rtl/>
        </w:rPr>
        <w:t xml:space="preserve"> </w:t>
      </w:r>
      <w:r>
        <w:rPr>
          <w:rFonts w:cs="Miriam" w:hint="cs"/>
          <w:rtl/>
        </w:rPr>
        <w:t>ב': האישיות המשפטית</w:t>
      </w:r>
    </w:p>
    <w:p w:rsidR="00543E0D" w:rsidRDefault="00543E0D" w:rsidP="007247A9">
      <w:pPr>
        <w:pStyle w:val="P00"/>
        <w:spacing w:before="72"/>
        <w:ind w:left="0" w:right="1134"/>
        <w:rPr>
          <w:rStyle w:val="default"/>
          <w:rFonts w:cs="FrankRuehl"/>
          <w:rtl/>
        </w:rPr>
      </w:pPr>
      <w:bookmarkStart w:id="41" w:name="Seif4"/>
      <w:bookmarkEnd w:id="41"/>
      <w:r>
        <w:rPr>
          <w:lang w:val="he-IL"/>
        </w:rPr>
        <w:pict>
          <v:rect id="_x0000_s2053" style="position:absolute;left:0;text-align:left;margin-left:464.5pt;margin-top:8.05pt;width:75.05pt;height:16pt;z-index:25120204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איש</w:t>
                  </w:r>
                  <w:r>
                    <w:rPr>
                      <w:rFonts w:cs="Miriam"/>
                      <w:sz w:val="18"/>
                      <w:szCs w:val="18"/>
                      <w:rtl/>
                    </w:rPr>
                    <w:t>י</w:t>
                  </w:r>
                  <w:r>
                    <w:rPr>
                      <w:rFonts w:cs="Miriam" w:hint="cs"/>
                      <w:sz w:val="18"/>
                      <w:szCs w:val="18"/>
                      <w:rtl/>
                    </w:rPr>
                    <w:t>ות המשפטית של החברה</w:t>
                  </w:r>
                </w:p>
              </w:txbxContent>
            </v:textbox>
            <w10:anchorlock/>
          </v:rect>
        </w:pict>
      </w:r>
      <w:r>
        <w:rPr>
          <w:rStyle w:val="big-number"/>
          <w:rFonts w:cs="Miriam"/>
          <w:rtl/>
        </w:rPr>
        <w:t>4.</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 xml:space="preserve">היא </w:t>
      </w:r>
      <w:r>
        <w:rPr>
          <w:rStyle w:val="default"/>
          <w:rFonts w:cs="FrankRuehl"/>
          <w:rtl/>
        </w:rPr>
        <w:t>א</w:t>
      </w:r>
      <w:r>
        <w:rPr>
          <w:rStyle w:val="default"/>
          <w:rFonts w:cs="FrankRuehl" w:hint="cs"/>
          <w:rtl/>
        </w:rPr>
        <w:t>ישי</w:t>
      </w:r>
      <w:r>
        <w:rPr>
          <w:rStyle w:val="default"/>
          <w:rFonts w:cs="FrankRuehl"/>
          <w:rtl/>
        </w:rPr>
        <w:t>ו</w:t>
      </w:r>
      <w:r>
        <w:rPr>
          <w:rStyle w:val="default"/>
          <w:rFonts w:cs="FrankRuehl" w:hint="cs"/>
          <w:rtl/>
        </w:rPr>
        <w:t>ת משפטית כשרה לכל זכות, חובה ופעולה המתיישבת עם אופיה וטבעה כגוף מואגד.</w:t>
      </w:r>
    </w:p>
    <w:p w:rsidR="00543E0D" w:rsidRDefault="00543E0D" w:rsidP="007247A9">
      <w:pPr>
        <w:pStyle w:val="P00"/>
        <w:spacing w:before="72"/>
        <w:ind w:left="0" w:right="1134"/>
        <w:rPr>
          <w:rStyle w:val="default"/>
          <w:rFonts w:cs="FrankRuehl"/>
          <w:rtl/>
        </w:rPr>
      </w:pPr>
      <w:bookmarkStart w:id="42" w:name="Seif5"/>
      <w:bookmarkEnd w:id="42"/>
      <w:r>
        <w:rPr>
          <w:lang w:val="he-IL"/>
        </w:rPr>
        <w:pict>
          <v:rect id="_x0000_s2054" style="position:absolute;left:0;text-align:left;margin-left:464.5pt;margin-top:8.05pt;width:75.05pt;height:8pt;z-index:25120307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ק</w:t>
                  </w:r>
                  <w:r>
                    <w:rPr>
                      <w:rFonts w:cs="Miriam" w:hint="cs"/>
                      <w:sz w:val="18"/>
                      <w:szCs w:val="18"/>
                      <w:rtl/>
                    </w:rPr>
                    <w:t>יום</w:t>
                  </w:r>
                  <w:r>
                    <w:rPr>
                      <w:rFonts w:cs="Miriam"/>
                      <w:sz w:val="18"/>
                      <w:szCs w:val="18"/>
                      <w:rtl/>
                    </w:rPr>
                    <w:t xml:space="preserve"> </w:t>
                  </w:r>
                  <w:r>
                    <w:rPr>
                      <w:rFonts w:cs="Miriam" w:hint="cs"/>
                      <w:sz w:val="18"/>
                      <w:szCs w:val="18"/>
                      <w:rtl/>
                    </w:rPr>
                    <w:t>חברה</w:t>
                  </w:r>
                </w:p>
              </w:txbxContent>
            </v:textbox>
            <w10:anchorlock/>
          </v:rect>
        </w:pict>
      </w:r>
      <w:r>
        <w:rPr>
          <w:rStyle w:val="big-number"/>
          <w:rFonts w:cs="Miriam"/>
          <w:rtl/>
        </w:rPr>
        <w:t>5.</w:t>
      </w:r>
      <w:r>
        <w:rPr>
          <w:rStyle w:val="big-number"/>
          <w:rFonts w:cs="Miriam"/>
          <w:rtl/>
        </w:rPr>
        <w:tab/>
      </w:r>
      <w:r>
        <w:rPr>
          <w:rStyle w:val="default"/>
          <w:rFonts w:cs="FrankRuehl"/>
          <w:rtl/>
        </w:rPr>
        <w:t>ק</w:t>
      </w:r>
      <w:r>
        <w:rPr>
          <w:rStyle w:val="default"/>
          <w:rFonts w:cs="FrankRuehl" w:hint="cs"/>
          <w:rtl/>
        </w:rPr>
        <w:t>יומ</w:t>
      </w:r>
      <w:r>
        <w:rPr>
          <w:rStyle w:val="default"/>
          <w:rFonts w:cs="FrankRuehl"/>
          <w:rtl/>
        </w:rPr>
        <w:t>ה</w:t>
      </w:r>
      <w:r>
        <w:rPr>
          <w:rStyle w:val="default"/>
          <w:rFonts w:cs="FrankRuehl" w:hint="cs"/>
          <w:rtl/>
        </w:rPr>
        <w:t xml:space="preserve"> של חברה הוא מיום ההתאגדות המצוין בתעודת ההתאגדות ועד לפקיעת ההתאגדות, כתוצאה מחיסולה של החברה.</w:t>
      </w:r>
    </w:p>
    <w:p w:rsidR="00543E0D" w:rsidRDefault="00543E0D" w:rsidP="007247A9">
      <w:pPr>
        <w:pStyle w:val="P00"/>
        <w:spacing w:before="72"/>
        <w:ind w:left="1021" w:right="1134" w:hanging="1021"/>
        <w:rPr>
          <w:rStyle w:val="default"/>
          <w:rFonts w:cs="FrankRuehl" w:hint="cs"/>
          <w:rtl/>
        </w:rPr>
      </w:pPr>
      <w:bookmarkStart w:id="43" w:name="Seif6"/>
      <w:bookmarkEnd w:id="43"/>
      <w:r>
        <w:rPr>
          <w:lang w:val="he-IL"/>
        </w:rPr>
        <w:pict>
          <v:rect id="_x0000_s2055" style="position:absolute;left:0;text-align:left;margin-left:464.5pt;margin-top:8.05pt;width:75.05pt;height:23.8pt;z-index:25120409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ה</w:t>
                  </w:r>
                  <w:r>
                    <w:rPr>
                      <w:rFonts w:cs="Miriam" w:hint="cs"/>
                      <w:sz w:val="18"/>
                      <w:szCs w:val="18"/>
                      <w:rtl/>
                    </w:rPr>
                    <w:t>רמת</w:t>
                  </w:r>
                  <w:r>
                    <w:rPr>
                      <w:rFonts w:cs="Miriam"/>
                      <w:sz w:val="18"/>
                      <w:szCs w:val="18"/>
                      <w:rtl/>
                    </w:rPr>
                    <w:t xml:space="preserve"> </w:t>
                  </w:r>
                  <w:r>
                    <w:rPr>
                      <w:rFonts w:cs="Miriam" w:hint="cs"/>
                      <w:sz w:val="18"/>
                      <w:szCs w:val="18"/>
                      <w:rtl/>
                    </w:rPr>
                    <w:t>מסך</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hint="cs"/>
          <w:rtl/>
        </w:rPr>
        <w:tab/>
        <w:t>בית משפט רשאי לייחס חוב של חברה לבעל מניה בה, אם מצא כי בנסיבות הענין צודק ונכון לעשות כן, במקרים החריגים שבהם השימוש באישיות המשפטית הנפרדת נעשה באחד מאלה:</w:t>
      </w:r>
    </w:p>
    <w:p w:rsidR="00543E0D" w:rsidRDefault="00543E0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באופן שיש בו כדי להונות אדם או לקפח נושה של החברה;</w:t>
      </w:r>
    </w:p>
    <w:p w:rsidR="00543E0D" w:rsidRDefault="00543E0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באופן הפוגע בתכלית החברה ותוך נטילת סיכון בלתי סביר באשר ליכולתה לפרוע את חובותיה,</w:t>
      </w:r>
    </w:p>
    <w:p w:rsidR="00543E0D" w:rsidRDefault="00543E0D">
      <w:pPr>
        <w:pStyle w:val="P00"/>
        <w:spacing w:before="72"/>
        <w:ind w:left="1021" w:right="1134"/>
        <w:rPr>
          <w:rStyle w:val="default"/>
          <w:rFonts w:cs="FrankRuehl" w:hint="cs"/>
          <w:rtl/>
        </w:rPr>
      </w:pPr>
      <w:r>
        <w:rPr>
          <w:rStyle w:val="default"/>
          <w:rFonts w:cs="FrankRuehl" w:hint="cs"/>
          <w:rtl/>
        </w:rPr>
        <w:t>ובלבד שבעל המניה היה מודע לשימוש כאמור, ובשים לב לאחזקותיו ולמילוי חובותיו כלפי החברה לפי סעיפים 192 ו-193 ובשים לב ליכולת החברה לפרוע את חובותיה.</w:t>
      </w:r>
    </w:p>
    <w:p w:rsidR="00543E0D" w:rsidRDefault="00543E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לענין סעיף קטן זה, יראו אדם כמודע לשימוש כאמור בפסקה (1)(א) או (ב) גם אם חשד בדבר טיב ההתנהגות או בדבר אפשרות קיום הנסיבות, שגרמו לשימוש כאמור, אך נמנע מלבררן, למעט אם נהג ברשלנות בלבד.</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משפט רשאי לייחס תכונה, זכות או חובה של בעל מניה לחברה או זכות של החברה לבעל מניה בה, אם מצא כי בנסיבות הענין, צודק ונכון לעשות כן בהתחשב בכוונת הדין או ההסכם החלים על הענין הנדון לפניו.</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משפט רשאי להשעות זכותו של בעל מניה לפירעון חובו מאת החברה עד לאחר שהחברה פרעה במלואן את כל התחייבויותיה כלפי נושים אחרים של החברה, אם מצא כי התקיימו התנאים לייחוס חוב של החברה לבעל המניה כאמור בסעיף קטן (א).</w:t>
      </w:r>
    </w:p>
    <w:p w:rsidR="002A75B9" w:rsidRDefault="002A75B9" w:rsidP="002A75B9">
      <w:pPr>
        <w:pStyle w:val="P00"/>
        <w:spacing w:before="72"/>
        <w:ind w:left="0" w:right="1134"/>
        <w:rPr>
          <w:rStyle w:val="default"/>
          <w:rFonts w:cs="FrankRuehl" w:hint="cs"/>
          <w:rtl/>
        </w:rPr>
      </w:pPr>
      <w:r w:rsidRPr="002A75B9">
        <w:rPr>
          <w:rStyle w:val="default"/>
          <w:rFonts w:cs="FrankRuehl"/>
          <w:rtl/>
        </w:rPr>
        <w:pict>
          <v:shape id="_x0000_s2646" type="#_x0000_t202" style="position:absolute;left:0;text-align:left;margin-left:470.25pt;margin-top:7.1pt;width:1in;height:16.8pt;z-index:251759104" filled="f" stroked="f">
            <v:textbox style="mso-next-textbox:#_x0000_s2646" inset="1mm,0,1mm,0">
              <w:txbxContent>
                <w:p w:rsidR="000A63B0" w:rsidRDefault="000A63B0" w:rsidP="002A75B9">
                  <w:pPr>
                    <w:spacing w:line="160" w:lineRule="exact"/>
                    <w:jc w:val="left"/>
                    <w:rPr>
                      <w:rFonts w:cs="Miriam"/>
                      <w:sz w:val="18"/>
                      <w:szCs w:val="18"/>
                      <w:rtl/>
                    </w:rPr>
                  </w:pPr>
                  <w:r>
                    <w:rPr>
                      <w:rFonts w:cs="Miriam" w:hint="cs"/>
                      <w:sz w:val="18"/>
                      <w:szCs w:val="18"/>
                      <w:rtl/>
                    </w:rPr>
                    <w:t>(תיקון מס' 13) תש"ע-2010</w:t>
                  </w:r>
                </w:p>
              </w:txbxContent>
            </v:textbox>
            <w10:anchorlock/>
          </v:shape>
        </w:pict>
      </w:r>
      <w:r w:rsidRPr="002A75B9">
        <w:rPr>
          <w:rStyle w:val="default"/>
          <w:rFonts w:cs="FrankRuehl"/>
          <w:rtl/>
        </w:rPr>
        <w:tab/>
      </w:r>
      <w:r>
        <w:rPr>
          <w:rStyle w:val="default"/>
          <w:rFonts w:cs="FrankRuehl" w:hint="cs"/>
          <w:rtl/>
        </w:rPr>
        <w:t>(ד)</w:t>
      </w:r>
      <w:r>
        <w:rPr>
          <w:rStyle w:val="default"/>
          <w:rFonts w:cs="FrankRuehl" w:hint="cs"/>
          <w:rtl/>
        </w:rPr>
        <w:tab/>
      </w:r>
      <w:r w:rsidRPr="002A75B9">
        <w:rPr>
          <w:rStyle w:val="default"/>
          <w:rFonts w:cs="FrankRuehl" w:hint="cs"/>
          <w:rtl/>
        </w:rPr>
        <w:t xml:space="preserve">בסעיף זה ובסעיף 7, "בית המשפט" </w:t>
      </w:r>
      <w:r w:rsidRPr="002A75B9">
        <w:rPr>
          <w:rStyle w:val="default"/>
          <w:rFonts w:cs="FrankRuehl"/>
          <w:rtl/>
        </w:rPr>
        <w:t>–</w:t>
      </w:r>
      <w:r w:rsidRPr="002A75B9">
        <w:rPr>
          <w:rStyle w:val="default"/>
          <w:rFonts w:cs="FrankRuehl" w:hint="cs"/>
          <w:rtl/>
        </w:rPr>
        <w:t xml:space="preserve"> בית המשפט שלו הסמכות לדון בתובענה</w:t>
      </w:r>
      <w:r>
        <w:rPr>
          <w:rStyle w:val="default"/>
          <w:rFonts w:cs="FrankRuehl" w:hint="cs"/>
          <w:rtl/>
        </w:rPr>
        <w:t>.</w:t>
      </w:r>
    </w:p>
    <w:p w:rsidR="00543E0D" w:rsidRPr="00C449B5" w:rsidRDefault="00543E0D">
      <w:pPr>
        <w:spacing w:line="240" w:lineRule="auto"/>
        <w:ind w:right="1134"/>
        <w:rPr>
          <w:rFonts w:cs="FrankRuehl" w:hint="cs"/>
          <w:b/>
          <w:bCs/>
          <w:vanish/>
          <w:sz w:val="20"/>
          <w:szCs w:val="20"/>
          <w:shd w:val="clear" w:color="auto" w:fill="FFFF99"/>
          <w:rtl/>
        </w:rPr>
      </w:pPr>
      <w:bookmarkStart w:id="44" w:name="Rov724"/>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pPr>
        <w:spacing w:line="240" w:lineRule="auto"/>
        <w:ind w:right="1134"/>
        <w:rPr>
          <w:rFonts w:cs="FrankRuehl" w:hint="cs"/>
          <w:vanish/>
          <w:sz w:val="20"/>
          <w:szCs w:val="20"/>
          <w:shd w:val="clear" w:color="auto" w:fill="FFFF99"/>
          <w:rtl/>
        </w:rPr>
      </w:pPr>
      <w:hyperlink r:id="rId80"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238 (</w:t>
      </w:r>
      <w:hyperlink r:id="rId81"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82"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spacing w:line="240" w:lineRule="auto"/>
        <w:ind w:right="1134"/>
        <w:rPr>
          <w:rFonts w:cs="FrankRuehl" w:hint="cs"/>
          <w:b/>
          <w:bCs/>
          <w:vanish/>
          <w:sz w:val="20"/>
          <w:szCs w:val="20"/>
          <w:shd w:val="clear" w:color="auto" w:fill="FFFF99"/>
          <w:rtl/>
        </w:rPr>
      </w:pPr>
      <w:r w:rsidRPr="00C449B5">
        <w:rPr>
          <w:rFonts w:cs="FrankRuehl" w:hint="cs"/>
          <w:b/>
          <w:bCs/>
          <w:vanish/>
          <w:sz w:val="20"/>
          <w:szCs w:val="20"/>
          <w:shd w:val="clear" w:color="auto" w:fill="FFFF99"/>
          <w:rtl/>
        </w:rPr>
        <w:t>החלפת סעיף 6</w:t>
      </w:r>
    </w:p>
    <w:p w:rsidR="00543E0D" w:rsidRPr="00C449B5" w:rsidRDefault="00543E0D">
      <w:pPr>
        <w:spacing w:before="60" w:line="240" w:lineRule="auto"/>
        <w:ind w:right="1134"/>
        <w:rPr>
          <w:rFonts w:cs="FrankRuehl" w:hint="cs"/>
          <w:vanish/>
          <w:sz w:val="20"/>
          <w:szCs w:val="20"/>
          <w:shd w:val="clear" w:color="auto" w:fill="FFFF99"/>
          <w:rtl/>
        </w:rPr>
      </w:pPr>
      <w:r w:rsidRPr="00C449B5">
        <w:rPr>
          <w:rFonts w:cs="FrankRuehl" w:hint="cs"/>
          <w:vanish/>
          <w:sz w:val="20"/>
          <w:szCs w:val="20"/>
          <w:shd w:val="clear" w:color="auto" w:fill="FFFF99"/>
          <w:rtl/>
        </w:rPr>
        <w:t>הנוסח הקודם:</w:t>
      </w:r>
    </w:p>
    <w:p w:rsidR="00543E0D" w:rsidRPr="00C449B5" w:rsidRDefault="00543E0D">
      <w:pPr>
        <w:pStyle w:val="P00"/>
        <w:spacing w:before="0"/>
        <w:ind w:left="0" w:right="1134"/>
        <w:rPr>
          <w:rStyle w:val="default"/>
          <w:rFonts w:cs="FrankRuehl" w:hint="cs"/>
          <w:strike/>
          <w:vanish/>
          <w:sz w:val="22"/>
          <w:szCs w:val="22"/>
          <w:shd w:val="clear" w:color="auto" w:fill="FFFF99"/>
          <w:rtl/>
        </w:rPr>
      </w:pPr>
      <w:r w:rsidRPr="00C449B5">
        <w:rPr>
          <w:rStyle w:val="big-number"/>
          <w:rFonts w:cs="FrankRuehl"/>
          <w:strike/>
          <w:vanish/>
          <w:sz w:val="22"/>
          <w:szCs w:val="22"/>
          <w:shd w:val="clear" w:color="auto" w:fill="FFFF99"/>
          <w:rtl/>
        </w:rPr>
        <w:t>6.</w:t>
      </w:r>
      <w:r w:rsidRPr="00C449B5">
        <w:rPr>
          <w:rStyle w:val="default"/>
          <w:rFonts w:cs="FrankRuehl" w:hint="cs"/>
          <w:strike/>
          <w:vanish/>
          <w:sz w:val="22"/>
          <w:szCs w:val="22"/>
          <w:shd w:val="clear" w:color="auto" w:fill="FFFF99"/>
          <w:rtl/>
        </w:rPr>
        <w:tab/>
        <w:t>(א)</w:t>
      </w:r>
      <w:r w:rsidRPr="00C449B5">
        <w:rPr>
          <w:rStyle w:val="default"/>
          <w:rFonts w:cs="FrankRuehl" w:hint="cs"/>
          <w:strike/>
          <w:vanish/>
          <w:sz w:val="22"/>
          <w:szCs w:val="22"/>
          <w:shd w:val="clear" w:color="auto" w:fill="FFFF99"/>
          <w:rtl/>
        </w:rPr>
        <w:tab/>
        <w:t>הרמה של מסך ההתאגדות היא כל אחד מאלה:</w:t>
      </w:r>
    </w:p>
    <w:p w:rsidR="00543E0D" w:rsidRPr="00C449B5" w:rsidRDefault="00543E0D">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ייחוס זכויות וחובות של החברה לבעל מניה בה.</w:t>
      </w:r>
    </w:p>
    <w:p w:rsidR="00543E0D" w:rsidRPr="00C449B5" w:rsidRDefault="00543E0D">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ייחוס תכונות, זכויות וחובות של בעל מניה לחברה.</w:t>
      </w:r>
    </w:p>
    <w:p w:rsidR="00543E0D" w:rsidRPr="00C449B5" w:rsidRDefault="00543E0D">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על אף הוראת סעיף 4, רשאי בית משפט להרים את מסך ההתאגדות אם התקיים לכך תנאי הקבוע בחיקוק או אם בנסיבות הענין צודק ונכון לעשות כן, או אם התקיימו התנאים הקבועים בסעיף קטן (ג).</w:t>
      </w:r>
    </w:p>
    <w:p w:rsidR="00543E0D" w:rsidRPr="00C449B5" w:rsidRDefault="00543E0D">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בית משפט הדן בהליך נגד חברה רשאי, במקרים חריגים ומטעמים מיוחדים, להרים את מסך ההתאגדות בהתקיים אחד מאלה:</w:t>
      </w:r>
    </w:p>
    <w:p w:rsidR="00543E0D" w:rsidRPr="00C449B5" w:rsidRDefault="00543E0D">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השימוש באישיותה המשפטית הנפרדת של החברה נועד לסכל כוונתו של כל דין או להונות או לקפח אדם;</w:t>
      </w:r>
    </w:p>
    <w:p w:rsidR="00543E0D" w:rsidRPr="00C449B5" w:rsidRDefault="00543E0D">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בנסיבות הענין צודק ונכון לעשות כן, בשים לב לכך שהיה יסוד סביר להניח כי ניהול עסקי של החברה לא היה לטובת החברה וכן היה בו משום נטילת סיכון בלתי סביר באשר ליכולתה לפרוע את חובותיה;</w:t>
      </w:r>
    </w:p>
    <w:p w:rsidR="00543E0D" w:rsidRPr="00C449B5" w:rsidRDefault="00543E0D">
      <w:pPr>
        <w:pStyle w:val="P00"/>
        <w:tabs>
          <w:tab w:val="clear" w:pos="1021"/>
          <w:tab w:val="left" w:pos="-3"/>
          <w:tab w:val="left" w:pos="162"/>
        </w:tabs>
        <w:spacing w:before="0"/>
        <w:ind w:left="-3" w:right="1134" w:firstLine="3"/>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(ד)  הרמת מסך לשם ייחוס חובות החברה לבעל מניה בה, תיעשה בשים לב ליכולת החברה לפרוע את חובותיה.</w:t>
      </w:r>
    </w:p>
    <w:p w:rsidR="00543E0D" w:rsidRPr="00C449B5" w:rsidRDefault="00543E0D">
      <w:pPr>
        <w:pStyle w:val="P00"/>
        <w:tabs>
          <w:tab w:val="clear" w:pos="1021"/>
          <w:tab w:val="left" w:pos="-3"/>
          <w:tab w:val="left" w:pos="162"/>
        </w:tabs>
        <w:spacing w:before="0"/>
        <w:ind w:left="-3" w:right="1134" w:firstLine="3"/>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(ה)   אין בהוראת סעיף זה כדי למנוע מבית משפט להעניק סעדים אחרים, לרבות השעיית זכותו של בעל מניה מסוים בחברה להיפרע את חובו, עד לאחר שהחברה פרעה במלואן את כל יתר התחייבויותיה.</w:t>
      </w:r>
    </w:p>
    <w:p w:rsidR="00BE0423" w:rsidRPr="00C449B5" w:rsidRDefault="00BE0423">
      <w:pPr>
        <w:pStyle w:val="P00"/>
        <w:tabs>
          <w:tab w:val="clear" w:pos="1021"/>
          <w:tab w:val="left" w:pos="-3"/>
          <w:tab w:val="left" w:pos="162"/>
        </w:tabs>
        <w:spacing w:before="0"/>
        <w:ind w:left="-3" w:right="1134" w:firstLine="3"/>
        <w:rPr>
          <w:rStyle w:val="default"/>
          <w:rFonts w:cs="FrankRuehl" w:hint="cs"/>
          <w:vanish/>
          <w:sz w:val="20"/>
          <w:szCs w:val="20"/>
          <w:shd w:val="clear" w:color="auto" w:fill="FFFF99"/>
          <w:rtl/>
        </w:rPr>
      </w:pPr>
    </w:p>
    <w:p w:rsidR="00BE0423" w:rsidRPr="00C449B5" w:rsidRDefault="00BE0423" w:rsidP="00BE0423">
      <w:pPr>
        <w:pStyle w:val="P00"/>
        <w:spacing w:before="0"/>
        <w:ind w:left="0" w:right="1134"/>
        <w:rPr>
          <w:rStyle w:val="default"/>
          <w:rFonts w:cs="FrankRuehl" w:hint="cs"/>
          <w:vanish/>
          <w:color w:val="FF0000"/>
          <w:szCs w:val="20"/>
          <w:shd w:val="clear" w:color="auto" w:fill="FFFF99"/>
          <w:rtl/>
        </w:rPr>
      </w:pPr>
      <w:r w:rsidRPr="00C449B5">
        <w:rPr>
          <w:rStyle w:val="default"/>
          <w:rFonts w:cs="FrankRuehl" w:hint="cs"/>
          <w:vanish/>
          <w:color w:val="FF0000"/>
          <w:szCs w:val="20"/>
          <w:shd w:val="clear" w:color="auto" w:fill="FFFF99"/>
          <w:rtl/>
        </w:rPr>
        <w:t>מיום 15.12.2010</w:t>
      </w:r>
    </w:p>
    <w:p w:rsidR="00BE0423" w:rsidRPr="00C449B5" w:rsidRDefault="00BE0423" w:rsidP="00BE042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13</w:t>
      </w:r>
    </w:p>
    <w:p w:rsidR="00BE0423" w:rsidRPr="00C449B5" w:rsidRDefault="00BE0423" w:rsidP="00BE0423">
      <w:pPr>
        <w:pStyle w:val="P00"/>
        <w:spacing w:before="0"/>
        <w:ind w:left="0" w:right="1134"/>
        <w:rPr>
          <w:rStyle w:val="default"/>
          <w:rFonts w:cs="FrankRuehl" w:hint="cs"/>
          <w:vanish/>
          <w:szCs w:val="20"/>
          <w:shd w:val="clear" w:color="auto" w:fill="FFFF99"/>
          <w:rtl/>
        </w:rPr>
      </w:pPr>
      <w:hyperlink r:id="rId83" w:history="1">
        <w:r w:rsidRPr="00C449B5">
          <w:rPr>
            <w:rStyle w:val="Hyperlink"/>
            <w:rFonts w:cs="FrankRuehl" w:hint="cs"/>
            <w:vanish/>
            <w:szCs w:val="20"/>
            <w:shd w:val="clear" w:color="auto" w:fill="FFFF99"/>
            <w:rtl/>
          </w:rPr>
          <w:t>ס"ח תש"ע מס' 2253</w:t>
        </w:r>
      </w:hyperlink>
      <w:r w:rsidRPr="00C449B5">
        <w:rPr>
          <w:rStyle w:val="default"/>
          <w:rFonts w:cs="FrankRuehl" w:hint="cs"/>
          <w:vanish/>
          <w:szCs w:val="20"/>
          <w:shd w:val="clear" w:color="auto" w:fill="FFFF99"/>
          <w:rtl/>
        </w:rPr>
        <w:t xml:space="preserve"> מיום 27.7.2010 עמ' 618 (</w:t>
      </w:r>
      <w:hyperlink r:id="rId84" w:history="1">
        <w:r w:rsidRPr="00C449B5">
          <w:rPr>
            <w:rStyle w:val="Hyperlink"/>
            <w:rFonts w:cs="FrankRuehl" w:hint="cs"/>
            <w:vanish/>
            <w:szCs w:val="20"/>
            <w:shd w:val="clear" w:color="auto" w:fill="FFFF99"/>
            <w:rtl/>
          </w:rPr>
          <w:t>ה"ח 484</w:t>
        </w:r>
      </w:hyperlink>
      <w:r w:rsidRPr="00C449B5">
        <w:rPr>
          <w:rStyle w:val="default"/>
          <w:rFonts w:cs="FrankRuehl" w:hint="cs"/>
          <w:vanish/>
          <w:szCs w:val="20"/>
          <w:shd w:val="clear" w:color="auto" w:fill="FFFF99"/>
          <w:rtl/>
        </w:rPr>
        <w:t>)</w:t>
      </w:r>
    </w:p>
    <w:p w:rsidR="00BE0423" w:rsidRPr="002A75B9" w:rsidRDefault="00BE0423" w:rsidP="002A75B9">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Cs w:val="20"/>
          <w:shd w:val="clear" w:color="auto" w:fill="FFFF99"/>
          <w:rtl/>
        </w:rPr>
        <w:t>הוספת סעיף קטן 6(ד)</w:t>
      </w:r>
      <w:bookmarkEnd w:id="44"/>
    </w:p>
    <w:p w:rsidR="00543E0D" w:rsidRDefault="00543E0D" w:rsidP="001256DF">
      <w:pPr>
        <w:pStyle w:val="P00"/>
        <w:spacing w:before="72"/>
        <w:ind w:left="0" w:right="1134"/>
        <w:rPr>
          <w:rStyle w:val="default"/>
          <w:rFonts w:cs="FrankRuehl" w:hint="cs"/>
          <w:rtl/>
        </w:rPr>
      </w:pPr>
      <w:bookmarkStart w:id="45" w:name="Seif7"/>
      <w:bookmarkEnd w:id="45"/>
      <w:r>
        <w:rPr>
          <w:lang w:val="he-IL"/>
        </w:rPr>
        <w:pict>
          <v:rect id="_x0000_s2056" style="position:absolute;left:0;text-align:left;margin-left:464.5pt;margin-top:8.05pt;width:75.05pt;height:44pt;z-index:25120512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ה</w:t>
                  </w:r>
                  <w:r>
                    <w:rPr>
                      <w:rFonts w:cs="Miriam" w:hint="cs"/>
                      <w:sz w:val="18"/>
                      <w:szCs w:val="18"/>
                      <w:rtl/>
                    </w:rPr>
                    <w:t>גבל</w:t>
                  </w:r>
                  <w:r>
                    <w:rPr>
                      <w:rFonts w:cs="Miriam"/>
                      <w:sz w:val="18"/>
                      <w:szCs w:val="18"/>
                      <w:rtl/>
                    </w:rPr>
                    <w:t>ת</w:t>
                  </w:r>
                  <w:r>
                    <w:rPr>
                      <w:rFonts w:cs="Miriam" w:hint="cs"/>
                      <w:sz w:val="18"/>
                      <w:szCs w:val="18"/>
                      <w:rtl/>
                    </w:rPr>
                    <w:t xml:space="preserve"> עיסוקים</w:t>
                  </w:r>
                </w:p>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hint="cs"/>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תשס"ח-2008</w:t>
                  </w:r>
                </w:p>
              </w:txbxContent>
            </v:textbox>
            <w10:anchorlock/>
          </v:rect>
        </w:pict>
      </w:r>
      <w:r>
        <w:rPr>
          <w:rStyle w:val="big-number"/>
          <w:rFonts w:cs="Miriam"/>
          <w:rtl/>
        </w:rPr>
        <w:t>7</w:t>
      </w:r>
      <w:r w:rsidRPr="007741B6">
        <w:rPr>
          <w:rStyle w:val="default"/>
          <w:rFonts w:cs="FrankRuehl"/>
          <w:rtl/>
        </w:rPr>
        <w:t>.</w:t>
      </w:r>
      <w:r w:rsidRPr="007741B6">
        <w:rPr>
          <w:rStyle w:val="default"/>
          <w:rFonts w:cs="FrankRuehl"/>
          <w:rtl/>
        </w:rPr>
        <w:tab/>
      </w:r>
      <w:r w:rsidR="007741B6">
        <w:rPr>
          <w:rStyle w:val="default"/>
          <w:rFonts w:cs="FrankRuehl" w:hint="cs"/>
          <w:rtl/>
        </w:rPr>
        <w:t>(א)</w:t>
      </w:r>
      <w:r w:rsidR="007741B6">
        <w:rPr>
          <w:rStyle w:val="default"/>
          <w:rFonts w:cs="FrankRuehl" w:hint="cs"/>
          <w:rtl/>
        </w:rPr>
        <w:tab/>
      </w:r>
      <w:r>
        <w:rPr>
          <w:rStyle w:val="default"/>
          <w:rFonts w:cs="FrankRuehl"/>
          <w:rtl/>
        </w:rPr>
        <w:t>ה</w:t>
      </w:r>
      <w:r>
        <w:rPr>
          <w:rStyle w:val="default"/>
          <w:rFonts w:cs="FrankRuehl" w:hint="cs"/>
          <w:rtl/>
        </w:rPr>
        <w:t>ורה</w:t>
      </w:r>
      <w:r>
        <w:rPr>
          <w:rStyle w:val="default"/>
          <w:rFonts w:cs="FrankRuehl"/>
          <w:rtl/>
        </w:rPr>
        <w:t xml:space="preserve"> </w:t>
      </w:r>
      <w:r>
        <w:rPr>
          <w:rStyle w:val="default"/>
          <w:rFonts w:cs="FrankRuehl" w:hint="cs"/>
          <w:rtl/>
        </w:rPr>
        <w:t>בית משפט כי יש לייחס חובות ש</w:t>
      </w:r>
      <w:r>
        <w:rPr>
          <w:rStyle w:val="default"/>
          <w:rFonts w:cs="FrankRuehl"/>
          <w:rtl/>
        </w:rPr>
        <w:t>ל</w:t>
      </w:r>
      <w:r>
        <w:rPr>
          <w:rStyle w:val="default"/>
          <w:rFonts w:cs="FrankRuehl" w:hint="cs"/>
          <w:rtl/>
        </w:rPr>
        <w:t xml:space="preserve"> </w:t>
      </w:r>
      <w:r>
        <w:rPr>
          <w:rStyle w:val="default"/>
          <w:rFonts w:cs="FrankRuehl"/>
          <w:rtl/>
        </w:rPr>
        <w:t>ח</w:t>
      </w:r>
      <w:r>
        <w:rPr>
          <w:rStyle w:val="default"/>
          <w:rFonts w:cs="FrankRuehl" w:hint="cs"/>
          <w:rtl/>
        </w:rPr>
        <w:t>ברה לבעל מניה בה, לפי הוראות סעיף 6(א), רשאי הוא להורות, כי במשך תקופה שיקבע ושלא תעלה על חמש שנים</w:t>
      </w:r>
      <w:r w:rsidR="007741B6">
        <w:rPr>
          <w:rStyle w:val="default"/>
          <w:rFonts w:cs="FrankRuehl" w:hint="cs"/>
          <w:rtl/>
        </w:rPr>
        <w:t xml:space="preserve"> (בסעיף זה </w:t>
      </w:r>
      <w:r w:rsidR="007741B6">
        <w:rPr>
          <w:rStyle w:val="default"/>
          <w:rFonts w:cs="FrankRuehl"/>
          <w:rtl/>
        </w:rPr>
        <w:t>–</w:t>
      </w:r>
      <w:r w:rsidR="007741B6">
        <w:rPr>
          <w:rStyle w:val="default"/>
          <w:rFonts w:cs="FrankRuehl" w:hint="cs"/>
          <w:rtl/>
        </w:rPr>
        <w:t xml:space="preserve"> תקופת ההגבלה)</w:t>
      </w:r>
      <w:r>
        <w:rPr>
          <w:rStyle w:val="default"/>
          <w:rFonts w:cs="FrankRuehl" w:hint="cs"/>
          <w:rtl/>
        </w:rPr>
        <w:t>, לא יוכל אותו בעל מניה להיות דירקטור או מנהל כללי של חברה או להיות מעורב, במישרין או בעקיפין, בייסוד חברה או בניהולה</w:t>
      </w:r>
      <w:r w:rsidR="007741B6">
        <w:rPr>
          <w:rStyle w:val="default"/>
          <w:rFonts w:cs="FrankRuehl" w:hint="cs"/>
          <w:rtl/>
        </w:rPr>
        <w:t xml:space="preserve"> (בסעיף זה </w:t>
      </w:r>
      <w:r w:rsidR="007741B6">
        <w:rPr>
          <w:rStyle w:val="default"/>
          <w:rFonts w:cs="FrankRuehl"/>
          <w:rtl/>
        </w:rPr>
        <w:t>–</w:t>
      </w:r>
      <w:r w:rsidR="007741B6">
        <w:rPr>
          <w:rStyle w:val="default"/>
          <w:rFonts w:cs="FrankRuehl" w:hint="cs"/>
          <w:rtl/>
        </w:rPr>
        <w:t xml:space="preserve"> צו הגבלה)</w:t>
      </w:r>
      <w:r>
        <w:rPr>
          <w:rStyle w:val="default"/>
          <w:rFonts w:cs="FrankRuehl" w:hint="cs"/>
          <w:rtl/>
        </w:rPr>
        <w:t>.</w:t>
      </w:r>
    </w:p>
    <w:p w:rsidR="007741B6" w:rsidRPr="007741B6" w:rsidRDefault="007741B6" w:rsidP="007741B6">
      <w:pPr>
        <w:pStyle w:val="P00"/>
        <w:spacing w:before="72"/>
        <w:ind w:left="0" w:right="1134"/>
        <w:rPr>
          <w:rStyle w:val="default"/>
          <w:rFonts w:cs="FrankRuehl" w:hint="cs"/>
          <w:rtl/>
        </w:rPr>
      </w:pPr>
      <w:r>
        <w:rPr>
          <w:rFonts w:cs="FrankRuehl"/>
          <w:sz w:val="26"/>
          <w:rtl/>
          <w:lang w:eastAsia="en-US"/>
        </w:rPr>
        <w:pict>
          <v:shape id="_x0000_s2629" type="#_x0000_t202" style="position:absolute;left:0;text-align:left;margin-left:470.25pt;margin-top:7.1pt;width:1in;height:16.8pt;z-index:251748864" filled="f" stroked="f">
            <v:textbox inset="1mm,0,1mm,0">
              <w:txbxContent>
                <w:p w:rsidR="000A63B0" w:rsidRDefault="000A63B0" w:rsidP="007741B6">
                  <w:pPr>
                    <w:spacing w:line="160" w:lineRule="exact"/>
                    <w:jc w:val="left"/>
                    <w:rPr>
                      <w:rFonts w:cs="Miriam" w:hint="cs"/>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תשס"ח-2008</w:t>
                  </w:r>
                </w:p>
              </w:txbxContent>
            </v:textbox>
          </v:shape>
        </w:pict>
      </w:r>
      <w:r w:rsidRPr="007741B6">
        <w:rPr>
          <w:rStyle w:val="default"/>
          <w:rFonts w:cs="FrankRuehl" w:hint="cs"/>
          <w:rtl/>
        </w:rPr>
        <w:tab/>
        <w:t>(ב)</w:t>
      </w:r>
      <w:r w:rsidRPr="007741B6">
        <w:rPr>
          <w:rStyle w:val="default"/>
          <w:rFonts w:cs="FrankRuehl" w:hint="cs"/>
          <w:rtl/>
        </w:rPr>
        <w:tab/>
        <w:t>בית משפט שנתן צו הגבלה ישלח לרשם החברות הודעה על הצו ופרטיו.</w:t>
      </w:r>
    </w:p>
    <w:p w:rsidR="007741B6" w:rsidRPr="007741B6" w:rsidRDefault="007741B6" w:rsidP="007741B6">
      <w:pPr>
        <w:pStyle w:val="P00"/>
        <w:spacing w:before="72"/>
        <w:ind w:left="0" w:right="1134"/>
        <w:rPr>
          <w:rStyle w:val="default"/>
          <w:rFonts w:cs="FrankRuehl" w:hint="cs"/>
          <w:rtl/>
        </w:rPr>
      </w:pPr>
      <w:r>
        <w:rPr>
          <w:rFonts w:cs="FrankRuehl"/>
          <w:sz w:val="26"/>
          <w:rtl/>
          <w:lang w:eastAsia="en-US"/>
        </w:rPr>
        <w:pict>
          <v:shape id="_x0000_s2630" type="#_x0000_t202" style="position:absolute;left:0;text-align:left;margin-left:470.25pt;margin-top:7.1pt;width:1in;height:16.8pt;z-index:251749888" filled="f" stroked="f">
            <v:textbox inset="1mm,0,1mm,0">
              <w:txbxContent>
                <w:p w:rsidR="000A63B0" w:rsidRDefault="000A63B0" w:rsidP="007741B6">
                  <w:pPr>
                    <w:spacing w:line="160" w:lineRule="exact"/>
                    <w:jc w:val="left"/>
                    <w:rPr>
                      <w:rFonts w:cs="Miriam" w:hint="cs"/>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תשס"ח-2008</w:t>
                  </w:r>
                </w:p>
              </w:txbxContent>
            </v:textbox>
          </v:shape>
        </w:pict>
      </w:r>
      <w:r w:rsidRPr="007741B6">
        <w:rPr>
          <w:rStyle w:val="default"/>
          <w:rFonts w:cs="FrankRuehl" w:hint="cs"/>
          <w:rtl/>
        </w:rPr>
        <w:tab/>
        <w:t>(ג)</w:t>
      </w:r>
      <w:r w:rsidRPr="007741B6">
        <w:rPr>
          <w:rStyle w:val="default"/>
          <w:rFonts w:cs="FrankRuehl" w:hint="cs"/>
          <w:rtl/>
        </w:rPr>
        <w:tab/>
        <w:t>בלי לגרוע מהוראות סעיף 6, המפר צו הגבלה חב בחובות החברה שלגביה הופר הצו ושנו</w:t>
      </w:r>
      <w:r w:rsidR="00926186">
        <w:rPr>
          <w:rStyle w:val="default"/>
          <w:rFonts w:cs="FrankRuehl" w:hint="cs"/>
          <w:rtl/>
        </w:rPr>
        <w:t>צ</w:t>
      </w:r>
      <w:r w:rsidRPr="007741B6">
        <w:rPr>
          <w:rStyle w:val="default"/>
          <w:rFonts w:cs="FrankRuehl" w:hint="cs"/>
          <w:rtl/>
        </w:rPr>
        <w:t>רו בתקופת ההגבלה.</w:t>
      </w:r>
    </w:p>
    <w:p w:rsidR="00543E0D" w:rsidRPr="00C449B5" w:rsidRDefault="00543E0D">
      <w:pPr>
        <w:spacing w:line="240" w:lineRule="auto"/>
        <w:ind w:right="1134"/>
        <w:rPr>
          <w:rFonts w:cs="FrankRuehl" w:hint="cs"/>
          <w:b/>
          <w:bCs/>
          <w:vanish/>
          <w:sz w:val="20"/>
          <w:szCs w:val="20"/>
          <w:shd w:val="clear" w:color="auto" w:fill="FFFF99"/>
          <w:rtl/>
        </w:rPr>
      </w:pPr>
      <w:bookmarkStart w:id="46" w:name="Rov715"/>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7741B6">
      <w:pPr>
        <w:spacing w:line="240" w:lineRule="auto"/>
        <w:ind w:right="1134"/>
        <w:rPr>
          <w:rFonts w:cs="FrankRuehl" w:hint="cs"/>
          <w:vanish/>
          <w:sz w:val="20"/>
          <w:szCs w:val="20"/>
          <w:shd w:val="clear" w:color="auto" w:fill="FFFF99"/>
          <w:rtl/>
        </w:rPr>
      </w:pPr>
      <w:hyperlink r:id="rId85"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w:t>
      </w:r>
      <w:r w:rsidR="007741B6" w:rsidRPr="00C449B5">
        <w:rPr>
          <w:rFonts w:cs="FrankRuehl" w:hint="cs"/>
          <w:vanish/>
          <w:sz w:val="20"/>
          <w:szCs w:val="20"/>
          <w:shd w:val="clear" w:color="auto" w:fill="FFFF99"/>
          <w:rtl/>
        </w:rPr>
        <w:t>9</w:t>
      </w:r>
      <w:r w:rsidRPr="00C449B5">
        <w:rPr>
          <w:rFonts w:cs="FrankRuehl" w:hint="cs"/>
          <w:vanish/>
          <w:sz w:val="20"/>
          <w:szCs w:val="20"/>
          <w:shd w:val="clear" w:color="auto" w:fill="FFFF99"/>
          <w:rtl/>
        </w:rPr>
        <w:t xml:space="preserve"> (</w:t>
      </w:r>
      <w:hyperlink r:id="rId86"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87"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rsidP="007741B6">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7.</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ורה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בית משפט כי יש לייחס חובות ש</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 xml:space="preserve">ברה לבעל מניה בה, </w:t>
      </w:r>
      <w:r w:rsidRPr="00C449B5">
        <w:rPr>
          <w:rStyle w:val="default"/>
          <w:rFonts w:cs="FrankRuehl" w:hint="cs"/>
          <w:strike/>
          <w:vanish/>
          <w:sz w:val="22"/>
          <w:szCs w:val="22"/>
          <w:shd w:val="clear" w:color="auto" w:fill="FFFF99"/>
          <w:rtl/>
        </w:rPr>
        <w:t>לפי הוראת סעיף 6(ג), או לנושא משרה שלה, לפי הוראת סעיף 54(ב)</w:t>
      </w:r>
      <w:r w:rsidRPr="00C449B5">
        <w:rPr>
          <w:rStyle w:val="default"/>
          <w:rFonts w:cs="FrankRuehl" w:hint="cs"/>
          <w:vanish/>
          <w:sz w:val="22"/>
          <w:szCs w:val="22"/>
          <w:shd w:val="clear" w:color="auto" w:fill="FFFF99"/>
          <w:rtl/>
        </w:rPr>
        <w:t xml:space="preserve"> </w:t>
      </w:r>
      <w:r w:rsidR="007741B6" w:rsidRPr="00C449B5">
        <w:rPr>
          <w:rStyle w:val="default"/>
          <w:rFonts w:cs="FrankRuehl" w:hint="cs"/>
          <w:vanish/>
          <w:sz w:val="22"/>
          <w:szCs w:val="22"/>
          <w:u w:val="single"/>
          <w:shd w:val="clear" w:color="auto" w:fill="FFFF99"/>
          <w:rtl/>
        </w:rPr>
        <w:t>לפי הוראות סעיף 6(א)</w:t>
      </w:r>
      <w:r w:rsidR="007741B6"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רשאי הוא להורות, כי במשך תקופה שיקבע ושלא תעלה על חמש שנים, לא יוכל אותו </w:t>
      </w:r>
      <w:r w:rsidRPr="00C449B5">
        <w:rPr>
          <w:rStyle w:val="default"/>
          <w:rFonts w:cs="FrankRuehl" w:hint="cs"/>
          <w:strike/>
          <w:vanish/>
          <w:sz w:val="22"/>
          <w:szCs w:val="22"/>
          <w:shd w:val="clear" w:color="auto" w:fill="FFFF99"/>
          <w:rtl/>
        </w:rPr>
        <w:t>אדם</w:t>
      </w:r>
      <w:r w:rsidRPr="00C449B5">
        <w:rPr>
          <w:rStyle w:val="default"/>
          <w:rFonts w:cs="FrankRuehl" w:hint="cs"/>
          <w:vanish/>
          <w:sz w:val="22"/>
          <w:szCs w:val="22"/>
          <w:shd w:val="clear" w:color="auto" w:fill="FFFF99"/>
          <w:rtl/>
        </w:rPr>
        <w:t xml:space="preserve"> </w:t>
      </w:r>
      <w:r w:rsidR="007741B6" w:rsidRPr="00C449B5">
        <w:rPr>
          <w:rStyle w:val="default"/>
          <w:rFonts w:cs="FrankRuehl" w:hint="cs"/>
          <w:vanish/>
          <w:sz w:val="22"/>
          <w:szCs w:val="22"/>
          <w:u w:val="single"/>
          <w:shd w:val="clear" w:color="auto" w:fill="FFFF99"/>
          <w:rtl/>
        </w:rPr>
        <w:t>בעל מניה</w:t>
      </w:r>
      <w:r w:rsidR="007741B6"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shd w:val="clear" w:color="auto" w:fill="FFFF99"/>
          <w:rtl/>
        </w:rPr>
        <w:t>להיות דירקטור או מנהל כללי של חברה או להיות מעורב, במישרין או בעקיפין, בייסוד חברה או בניהולה.</w:t>
      </w:r>
    </w:p>
    <w:p w:rsidR="007741B6" w:rsidRPr="00C449B5" w:rsidRDefault="007741B6" w:rsidP="007741B6">
      <w:pPr>
        <w:spacing w:line="240" w:lineRule="auto"/>
        <w:ind w:right="1134"/>
        <w:rPr>
          <w:rFonts w:cs="FrankRuehl" w:hint="cs"/>
          <w:vanish/>
          <w:sz w:val="20"/>
          <w:szCs w:val="20"/>
          <w:shd w:val="clear" w:color="auto" w:fill="FFFF99"/>
          <w:rtl/>
        </w:rPr>
      </w:pPr>
    </w:p>
    <w:p w:rsidR="007741B6" w:rsidRPr="00C449B5" w:rsidRDefault="007741B6" w:rsidP="007741B6">
      <w:pPr>
        <w:spacing w:line="240" w:lineRule="auto"/>
        <w:ind w:right="1134"/>
        <w:rPr>
          <w:rFonts w:cs="FrankRuehl" w:hint="cs"/>
          <w:vanish/>
          <w:color w:val="FF0000"/>
          <w:sz w:val="20"/>
          <w:szCs w:val="20"/>
          <w:shd w:val="clear" w:color="auto" w:fill="FFFF99"/>
          <w:rtl/>
        </w:rPr>
      </w:pPr>
      <w:r w:rsidRPr="00C449B5">
        <w:rPr>
          <w:rFonts w:cs="FrankRuehl" w:hint="cs"/>
          <w:vanish/>
          <w:color w:val="FF0000"/>
          <w:sz w:val="20"/>
          <w:szCs w:val="20"/>
          <w:shd w:val="clear" w:color="auto" w:fill="FFFF99"/>
          <w:rtl/>
        </w:rPr>
        <w:t>מיום 6.8.2009</w:t>
      </w:r>
    </w:p>
    <w:p w:rsidR="007741B6" w:rsidRPr="00C449B5" w:rsidRDefault="007741B6" w:rsidP="007741B6">
      <w:pPr>
        <w:spacing w:line="240" w:lineRule="auto"/>
        <w:ind w:right="1134"/>
        <w:rPr>
          <w:rFonts w:cs="FrankRuehl" w:hint="cs"/>
          <w:vanish/>
          <w:color w:val="FF0000"/>
          <w:sz w:val="20"/>
          <w:szCs w:val="20"/>
          <w:shd w:val="clear" w:color="auto" w:fill="FFFF99"/>
          <w:rtl/>
        </w:rPr>
      </w:pPr>
      <w:r w:rsidRPr="00C449B5">
        <w:rPr>
          <w:rFonts w:cs="FrankRuehl" w:hint="cs"/>
          <w:vanish/>
          <w:color w:val="FF0000"/>
          <w:sz w:val="20"/>
          <w:szCs w:val="20"/>
          <w:shd w:val="clear" w:color="auto" w:fill="FFFF99"/>
          <w:rtl/>
        </w:rPr>
        <w:t>סעיף קטן 7(ג) מיום 6.8.2008</w:t>
      </w:r>
    </w:p>
    <w:p w:rsidR="007741B6" w:rsidRPr="00C449B5" w:rsidRDefault="007741B6" w:rsidP="007741B6">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9</w:t>
      </w:r>
    </w:p>
    <w:p w:rsidR="007741B6" w:rsidRPr="00C449B5" w:rsidRDefault="007741B6" w:rsidP="007741B6">
      <w:pPr>
        <w:spacing w:line="240" w:lineRule="auto"/>
        <w:ind w:right="1134"/>
        <w:rPr>
          <w:rFonts w:cs="FrankRuehl" w:hint="cs"/>
          <w:vanish/>
          <w:sz w:val="20"/>
          <w:szCs w:val="20"/>
          <w:shd w:val="clear" w:color="auto" w:fill="FFFF99"/>
          <w:rtl/>
        </w:rPr>
      </w:pPr>
      <w:hyperlink r:id="rId88" w:history="1">
        <w:r w:rsidRPr="00C449B5">
          <w:rPr>
            <w:rStyle w:val="Hyperlink"/>
            <w:rFonts w:cs="FrankRuehl" w:hint="cs"/>
            <w:vanish/>
            <w:sz w:val="20"/>
            <w:szCs w:val="20"/>
            <w:shd w:val="clear" w:color="auto" w:fill="FFFF99"/>
            <w:rtl/>
          </w:rPr>
          <w:t>ס"ח תשס"ח מס' 2176</w:t>
        </w:r>
      </w:hyperlink>
      <w:r w:rsidRPr="00C449B5">
        <w:rPr>
          <w:rFonts w:cs="FrankRuehl" w:hint="cs"/>
          <w:vanish/>
          <w:sz w:val="20"/>
          <w:szCs w:val="20"/>
          <w:shd w:val="clear" w:color="auto" w:fill="FFFF99"/>
          <w:rtl/>
        </w:rPr>
        <w:t xml:space="preserve"> מיום 6.8.2008 עמ' 813 (</w:t>
      </w:r>
      <w:hyperlink r:id="rId89" w:history="1">
        <w:r w:rsidRPr="00C449B5">
          <w:rPr>
            <w:rStyle w:val="Hyperlink"/>
            <w:rFonts w:cs="FrankRuehl" w:hint="cs"/>
            <w:vanish/>
            <w:sz w:val="20"/>
            <w:szCs w:val="20"/>
            <w:shd w:val="clear" w:color="auto" w:fill="FFFF99"/>
            <w:rtl/>
          </w:rPr>
          <w:t>ה"ח 232</w:t>
        </w:r>
      </w:hyperlink>
      <w:r w:rsidRPr="00C449B5">
        <w:rPr>
          <w:rFonts w:cs="FrankRuehl" w:hint="cs"/>
          <w:vanish/>
          <w:sz w:val="20"/>
          <w:szCs w:val="20"/>
          <w:shd w:val="clear" w:color="auto" w:fill="FFFF99"/>
          <w:rtl/>
        </w:rPr>
        <w:t>)</w:t>
      </w:r>
    </w:p>
    <w:p w:rsidR="007741B6" w:rsidRPr="00C449B5" w:rsidRDefault="007741B6" w:rsidP="007741B6">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7.</w:t>
      </w:r>
      <w:r w:rsidRPr="00C449B5">
        <w:rPr>
          <w:rStyle w:val="big-number"/>
          <w:rFonts w:cs="FrankRuehl"/>
          <w:vanish/>
          <w:sz w:val="22"/>
          <w:szCs w:val="22"/>
          <w:shd w:val="clear" w:color="auto" w:fill="FFFF99"/>
          <w:rtl/>
        </w:rPr>
        <w:tab/>
      </w:r>
      <w:r w:rsidRPr="00C449B5">
        <w:rPr>
          <w:rStyle w:val="big-number"/>
          <w:rFonts w:cs="FrankRuehl" w:hint="cs"/>
          <w:vanish/>
          <w:sz w:val="22"/>
          <w:szCs w:val="22"/>
          <w:u w:val="single"/>
          <w:shd w:val="clear" w:color="auto" w:fill="FFFF99"/>
          <w:rtl/>
        </w:rPr>
        <w:t>(א)</w:t>
      </w:r>
      <w:r w:rsidRPr="00C449B5">
        <w:rPr>
          <w:rStyle w:val="big-number"/>
          <w:rFonts w:cs="FrankRuehl" w:hint="cs"/>
          <w:vanish/>
          <w:sz w:val="22"/>
          <w:szCs w:val="22"/>
          <w:shd w:val="clear" w:color="auto" w:fill="FFFF99"/>
          <w:rtl/>
        </w:rPr>
        <w:tab/>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ורה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בית משפט כי יש לייחס חובות ש</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 xml:space="preserve">ברה לבעל מניה בה, לפי הוראות סעיף 6(א), רשאי הוא להורות, כי במשך תקופה שיקבע ושלא תעלה על חמש שנים </w:t>
      </w:r>
      <w:r w:rsidRPr="00C449B5">
        <w:rPr>
          <w:rStyle w:val="default"/>
          <w:rFonts w:cs="FrankRuehl" w:hint="cs"/>
          <w:vanish/>
          <w:sz w:val="22"/>
          <w:szCs w:val="22"/>
          <w:u w:val="single"/>
          <w:shd w:val="clear" w:color="auto" w:fill="FFFF99"/>
          <w:rtl/>
        </w:rPr>
        <w:t xml:space="preserve">(בסעיף זה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תקופת ההגבלה)</w:t>
      </w:r>
      <w:r w:rsidRPr="00C449B5">
        <w:rPr>
          <w:rStyle w:val="default"/>
          <w:rFonts w:cs="FrankRuehl" w:hint="cs"/>
          <w:vanish/>
          <w:sz w:val="22"/>
          <w:szCs w:val="22"/>
          <w:shd w:val="clear" w:color="auto" w:fill="FFFF99"/>
          <w:rtl/>
        </w:rPr>
        <w:t xml:space="preserve">, לא יוכל אותו בעל מניה להיות דירקטור או מנהל כללי של חברה או להיות מעורב, במישרין או בעקיפין, בייסוד חברה או בניהולה </w:t>
      </w:r>
      <w:r w:rsidRPr="00C449B5">
        <w:rPr>
          <w:rStyle w:val="default"/>
          <w:rFonts w:cs="FrankRuehl" w:hint="cs"/>
          <w:vanish/>
          <w:sz w:val="22"/>
          <w:szCs w:val="22"/>
          <w:u w:val="single"/>
          <w:shd w:val="clear" w:color="auto" w:fill="FFFF99"/>
          <w:rtl/>
        </w:rPr>
        <w:t xml:space="preserve">(בסעיף זה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צו הגבלה)</w:t>
      </w:r>
      <w:r w:rsidRPr="00C449B5">
        <w:rPr>
          <w:rStyle w:val="default"/>
          <w:rFonts w:cs="FrankRuehl" w:hint="cs"/>
          <w:vanish/>
          <w:sz w:val="22"/>
          <w:szCs w:val="22"/>
          <w:shd w:val="clear" w:color="auto" w:fill="FFFF99"/>
          <w:rtl/>
        </w:rPr>
        <w:t>.</w:t>
      </w:r>
    </w:p>
    <w:p w:rsidR="007741B6" w:rsidRPr="00C449B5" w:rsidRDefault="007741B6" w:rsidP="007741B6">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בית משפט שנתן צו הגבלה ישלח לרשם החברות הודעה על הצו ופרטיו.</w:t>
      </w:r>
    </w:p>
    <w:p w:rsidR="007741B6" w:rsidRPr="007741B6" w:rsidRDefault="007741B6" w:rsidP="007741B6">
      <w:pPr>
        <w:pStyle w:val="P00"/>
        <w:spacing w:before="0"/>
        <w:ind w:left="0" w:right="1134"/>
        <w:rPr>
          <w:rStyle w:val="default"/>
          <w:rFonts w:cs="FrankRuehl" w:hint="cs"/>
          <w:sz w:val="2"/>
          <w:szCs w:val="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(ג)</w:t>
      </w:r>
      <w:r w:rsidRPr="00C449B5">
        <w:rPr>
          <w:rStyle w:val="default"/>
          <w:rFonts w:cs="FrankRuehl" w:hint="cs"/>
          <w:vanish/>
          <w:sz w:val="22"/>
          <w:szCs w:val="22"/>
          <w:u w:val="single"/>
          <w:shd w:val="clear" w:color="auto" w:fill="FFFF99"/>
          <w:rtl/>
        </w:rPr>
        <w:tab/>
        <w:t>בלי לגרוע מהוראות סעיף 6, המפר צו הגבלה חב בחובות החברה שלגביה הופר הצו ושנו</w:t>
      </w:r>
      <w:r w:rsidR="00926186" w:rsidRPr="00C449B5">
        <w:rPr>
          <w:rStyle w:val="default"/>
          <w:rFonts w:cs="FrankRuehl" w:hint="cs"/>
          <w:vanish/>
          <w:sz w:val="22"/>
          <w:szCs w:val="22"/>
          <w:u w:val="single"/>
          <w:shd w:val="clear" w:color="auto" w:fill="FFFF99"/>
          <w:rtl/>
        </w:rPr>
        <w:t>צ</w:t>
      </w:r>
      <w:r w:rsidRPr="00C449B5">
        <w:rPr>
          <w:rStyle w:val="default"/>
          <w:rFonts w:cs="FrankRuehl" w:hint="cs"/>
          <w:vanish/>
          <w:sz w:val="22"/>
          <w:szCs w:val="22"/>
          <w:u w:val="single"/>
          <w:shd w:val="clear" w:color="auto" w:fill="FFFF99"/>
          <w:rtl/>
        </w:rPr>
        <w:t>רו בתקופת ההגבלה.</w:t>
      </w:r>
      <w:bookmarkEnd w:id="46"/>
    </w:p>
    <w:p w:rsidR="00543E0D" w:rsidRDefault="00543E0D">
      <w:pPr>
        <w:pStyle w:val="header-2"/>
        <w:ind w:left="0" w:right="1134"/>
        <w:rPr>
          <w:rFonts w:cs="Miriam"/>
          <w:rtl/>
        </w:rPr>
      </w:pPr>
      <w:bookmarkStart w:id="47" w:name="hed22"/>
      <w:bookmarkEnd w:id="47"/>
      <w:r>
        <w:rPr>
          <w:rFonts w:cs="Miriam"/>
          <w:rtl/>
        </w:rPr>
        <w:t>סי</w:t>
      </w:r>
      <w:r>
        <w:rPr>
          <w:rFonts w:cs="Miriam" w:hint="cs"/>
          <w:rtl/>
        </w:rPr>
        <w:t>מ</w:t>
      </w:r>
      <w:r>
        <w:rPr>
          <w:rFonts w:cs="Miriam"/>
          <w:rtl/>
        </w:rPr>
        <w:t xml:space="preserve">ן </w:t>
      </w:r>
      <w:r>
        <w:rPr>
          <w:rFonts w:cs="Miriam" w:hint="cs"/>
          <w:rtl/>
        </w:rPr>
        <w:t>ג': הקמת חברה ורי</w:t>
      </w:r>
      <w:r>
        <w:rPr>
          <w:rFonts w:cs="Miriam"/>
          <w:rtl/>
        </w:rPr>
        <w:t>ש</w:t>
      </w:r>
      <w:r>
        <w:rPr>
          <w:rFonts w:cs="Miriam" w:hint="cs"/>
          <w:rtl/>
        </w:rPr>
        <w:t>ומה</w:t>
      </w:r>
    </w:p>
    <w:p w:rsidR="00543E0D" w:rsidRDefault="00543E0D" w:rsidP="007247A9">
      <w:pPr>
        <w:pStyle w:val="P00"/>
        <w:spacing w:before="72"/>
        <w:ind w:left="0" w:right="1134"/>
        <w:rPr>
          <w:rStyle w:val="default"/>
          <w:rFonts w:cs="FrankRuehl"/>
          <w:rtl/>
        </w:rPr>
      </w:pPr>
      <w:bookmarkStart w:id="48" w:name="Seif8"/>
      <w:bookmarkEnd w:id="48"/>
      <w:r>
        <w:rPr>
          <w:lang w:val="he-IL"/>
        </w:rPr>
        <w:pict>
          <v:rect id="_x0000_s2057" style="position:absolute;left:0;text-align:left;margin-left:464.5pt;margin-top:8.05pt;width:75.05pt;height:29.65pt;z-index:251206144" o:allowincell="f" filled="f" stroked="f" strokecolor="lime" strokeweight=".25pt">
            <v:textbox inset="0,0,0,0">
              <w:txbxContent>
                <w:p w:rsidR="000A63B0" w:rsidRDefault="000A63B0">
                  <w:pPr>
                    <w:spacing w:line="160" w:lineRule="exact"/>
                    <w:jc w:val="left"/>
                    <w:rPr>
                      <w:rFonts w:cs="Miriam"/>
                      <w:sz w:val="18"/>
                      <w:szCs w:val="18"/>
                      <w:rtl/>
                    </w:rPr>
                  </w:pPr>
                  <w:r>
                    <w:rPr>
                      <w:rFonts w:cs="Miriam"/>
                      <w:sz w:val="18"/>
                      <w:szCs w:val="18"/>
                      <w:rtl/>
                    </w:rPr>
                    <w:t>ב</w:t>
                  </w:r>
                  <w:r>
                    <w:rPr>
                      <w:rFonts w:cs="Miriam" w:hint="cs"/>
                      <w:sz w:val="18"/>
                      <w:szCs w:val="18"/>
                      <w:rtl/>
                    </w:rPr>
                    <w:t>קשה</w:t>
                  </w:r>
                  <w:r>
                    <w:rPr>
                      <w:rFonts w:cs="Miriam"/>
                      <w:sz w:val="18"/>
                      <w:szCs w:val="18"/>
                      <w:rtl/>
                    </w:rPr>
                    <w:t xml:space="preserve"> </w:t>
                  </w:r>
                  <w:r>
                    <w:rPr>
                      <w:rFonts w:cs="Miriam" w:hint="cs"/>
                      <w:sz w:val="18"/>
                      <w:szCs w:val="18"/>
                      <w:rtl/>
                    </w:rPr>
                    <w:t>לרישום</w:t>
                  </w:r>
                </w:p>
                <w:p w:rsidR="00CB1F8B" w:rsidRDefault="00CB1F8B">
                  <w:pPr>
                    <w:spacing w:line="160" w:lineRule="exact"/>
                    <w:jc w:val="left"/>
                    <w:rPr>
                      <w:rFonts w:cs="Miriam"/>
                      <w:noProof/>
                      <w:sz w:val="18"/>
                      <w:szCs w:val="18"/>
                      <w:rtl/>
                    </w:rPr>
                  </w:pPr>
                  <w:r>
                    <w:rPr>
                      <w:rFonts w:cs="Miriam" w:hint="cs"/>
                      <w:sz w:val="18"/>
                      <w:szCs w:val="18"/>
                      <w:rtl/>
                    </w:rPr>
                    <w:t>(תיקון מס' 35) תשפ"ב-2022</w:t>
                  </w:r>
                </w:p>
              </w:txbxContent>
            </v:textbox>
            <w10:anchorlock/>
          </v:rect>
        </w:pict>
      </w:r>
      <w:r>
        <w:rPr>
          <w:rStyle w:val="big-number"/>
          <w:rFonts w:cs="Miriam"/>
          <w:rtl/>
        </w:rPr>
        <w:t>8.</w:t>
      </w:r>
      <w:r>
        <w:rPr>
          <w:rStyle w:val="big-number"/>
          <w:rFonts w:cs="Miriam"/>
          <w:rtl/>
        </w:rPr>
        <w:tab/>
      </w:r>
      <w:r w:rsidR="001A3D3C">
        <w:rPr>
          <w:rStyle w:val="default"/>
          <w:rFonts w:cs="FrankRuehl" w:hint="cs"/>
          <w:rtl/>
        </w:rPr>
        <w:t>(א)</w:t>
      </w:r>
      <w:r w:rsidR="001A3D3C">
        <w:rPr>
          <w:rStyle w:val="default"/>
          <w:rFonts w:cs="FrankRuehl"/>
          <w:rtl/>
        </w:rPr>
        <w:tab/>
      </w:r>
      <w:r>
        <w:rPr>
          <w:rStyle w:val="default"/>
          <w:rFonts w:cs="FrankRuehl"/>
          <w:rtl/>
        </w:rPr>
        <w:t>ה</w:t>
      </w:r>
      <w:r>
        <w:rPr>
          <w:rStyle w:val="default"/>
          <w:rFonts w:cs="FrankRuehl" w:hint="cs"/>
          <w:rtl/>
        </w:rPr>
        <w:t>מבק</w:t>
      </w:r>
      <w:r>
        <w:rPr>
          <w:rStyle w:val="default"/>
          <w:rFonts w:cs="FrankRuehl"/>
          <w:rtl/>
        </w:rPr>
        <w:t>ש</w:t>
      </w:r>
      <w:r>
        <w:rPr>
          <w:rStyle w:val="default"/>
          <w:rFonts w:cs="FrankRuehl" w:hint="cs"/>
          <w:rtl/>
        </w:rPr>
        <w:t xml:space="preserve"> לרשום חברה יגיש לרשם בקשה </w:t>
      </w:r>
      <w:r w:rsidR="001A3D3C" w:rsidRPr="001A3D3C">
        <w:rPr>
          <w:rStyle w:val="default"/>
          <w:rFonts w:cs="FrankRuehl" w:hint="cs"/>
          <w:rtl/>
        </w:rPr>
        <w:t xml:space="preserve">בדרך של תקשורת אלקטרונית </w:t>
      </w:r>
      <w:r>
        <w:rPr>
          <w:rStyle w:val="default"/>
          <w:rFonts w:cs="FrankRuehl" w:hint="cs"/>
          <w:rtl/>
        </w:rPr>
        <w:t>לפי טופס שקבע השר ולה יצורפו:</w:t>
      </w:r>
    </w:p>
    <w:p w:rsidR="00543E0D" w:rsidRDefault="00543E0D" w:rsidP="00060EC6">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עות</w:t>
      </w:r>
      <w:r>
        <w:rPr>
          <w:rStyle w:val="default"/>
          <w:rFonts w:cs="FrankRuehl"/>
          <w:rtl/>
        </w:rPr>
        <w:t>ק</w:t>
      </w:r>
      <w:r>
        <w:rPr>
          <w:rStyle w:val="default"/>
          <w:rFonts w:cs="FrankRuehl" w:hint="cs"/>
          <w:rtl/>
        </w:rPr>
        <w:t xml:space="preserve"> של התקנון;</w:t>
      </w:r>
    </w:p>
    <w:p w:rsidR="00543E0D" w:rsidRDefault="00543E0D" w:rsidP="00060EC6">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הצה</w:t>
      </w:r>
      <w:r>
        <w:rPr>
          <w:rStyle w:val="default"/>
          <w:rFonts w:cs="FrankRuehl"/>
          <w:rtl/>
        </w:rPr>
        <w:t>ר</w:t>
      </w:r>
      <w:r>
        <w:rPr>
          <w:rStyle w:val="default"/>
          <w:rFonts w:cs="FrankRuehl" w:hint="cs"/>
          <w:rtl/>
        </w:rPr>
        <w:t>ה של הדירקטורים הראשונים על נ</w:t>
      </w:r>
      <w:r>
        <w:rPr>
          <w:rStyle w:val="default"/>
          <w:rFonts w:cs="FrankRuehl"/>
          <w:rtl/>
        </w:rPr>
        <w:t>כו</w:t>
      </w:r>
      <w:r>
        <w:rPr>
          <w:rStyle w:val="default"/>
          <w:rFonts w:cs="FrankRuehl" w:hint="cs"/>
          <w:rtl/>
        </w:rPr>
        <w:t>נותם לכהן</w:t>
      </w:r>
      <w:r>
        <w:rPr>
          <w:rStyle w:val="default"/>
          <w:rFonts w:cs="FrankRuehl"/>
          <w:rtl/>
        </w:rPr>
        <w:t xml:space="preserve"> </w:t>
      </w:r>
      <w:r>
        <w:rPr>
          <w:rStyle w:val="default"/>
          <w:rFonts w:cs="FrankRuehl" w:hint="cs"/>
          <w:rtl/>
        </w:rPr>
        <w:t>כדי</w:t>
      </w:r>
      <w:r>
        <w:rPr>
          <w:rStyle w:val="default"/>
          <w:rFonts w:cs="FrankRuehl"/>
          <w:rtl/>
        </w:rPr>
        <w:t>ר</w:t>
      </w:r>
      <w:r>
        <w:rPr>
          <w:rStyle w:val="default"/>
          <w:rFonts w:cs="FrankRuehl" w:hint="cs"/>
          <w:rtl/>
        </w:rPr>
        <w:t>קטורים, כפי שקבע השר.</w:t>
      </w:r>
    </w:p>
    <w:p w:rsidR="001A3D3C" w:rsidRPr="007741B6" w:rsidRDefault="001A3D3C" w:rsidP="001A3D3C">
      <w:pPr>
        <w:pStyle w:val="P00"/>
        <w:spacing w:before="72"/>
        <w:ind w:left="0" w:right="1134"/>
        <w:rPr>
          <w:rStyle w:val="default"/>
          <w:rFonts w:cs="FrankRuehl" w:hint="cs"/>
          <w:rtl/>
        </w:rPr>
      </w:pPr>
      <w:r w:rsidRPr="001A3D3C">
        <w:rPr>
          <w:rStyle w:val="default"/>
          <w:rFonts w:cs="FrankRuehl"/>
          <w:rtl/>
        </w:rPr>
        <w:pict>
          <v:shape id="_x0000_s3238" type="#_x0000_t202" style="position:absolute;left:0;text-align:left;margin-left:470.25pt;margin-top:7.1pt;width:1in;height:16.8pt;z-index:252113408" filled="f" stroked="f">
            <v:textbox inset="1mm,0,1mm,0">
              <w:txbxContent>
                <w:p w:rsidR="001A3D3C" w:rsidRDefault="001A3D3C" w:rsidP="001A3D3C">
                  <w:pPr>
                    <w:spacing w:line="160" w:lineRule="exact"/>
                    <w:jc w:val="left"/>
                    <w:rPr>
                      <w:rFonts w:cs="Miriam" w:hint="cs"/>
                      <w:sz w:val="18"/>
                      <w:szCs w:val="18"/>
                      <w:rtl/>
                    </w:rPr>
                  </w:pPr>
                  <w:r>
                    <w:rPr>
                      <w:rFonts w:cs="Miriam" w:hint="cs"/>
                      <w:sz w:val="18"/>
                      <w:szCs w:val="18"/>
                      <w:rtl/>
                    </w:rPr>
                    <w:t>(תיקון מס' 35) תשפ"ב-2022</w:t>
                  </w:r>
                </w:p>
              </w:txbxContent>
            </v:textbox>
          </v:shape>
        </w:pict>
      </w:r>
      <w:r w:rsidRPr="007741B6">
        <w:rPr>
          <w:rStyle w:val="default"/>
          <w:rFonts w:cs="FrankRuehl" w:hint="cs"/>
          <w:rtl/>
        </w:rPr>
        <w:tab/>
        <w:t>(ב)</w:t>
      </w:r>
      <w:r w:rsidRPr="007741B6">
        <w:rPr>
          <w:rStyle w:val="default"/>
          <w:rFonts w:cs="FrankRuehl" w:hint="cs"/>
          <w:rtl/>
        </w:rPr>
        <w:tab/>
      </w:r>
      <w:r w:rsidRPr="001A3D3C">
        <w:rPr>
          <w:rStyle w:val="default"/>
          <w:rFonts w:cs="FrankRuehl" w:hint="cs"/>
          <w:rtl/>
        </w:rPr>
        <w:t>על אף האמור בסעיף קטן (א), הרשם רשאי לאפשר הגשת בקשה כאמור באותו סעיף קטן שלא בדרך של תקשורת אלקטרונית אם התקיימו נסיבות שמצדיקות זאת</w:t>
      </w:r>
      <w:r w:rsidRPr="007741B6">
        <w:rPr>
          <w:rStyle w:val="default"/>
          <w:rFonts w:cs="FrankRuehl" w:hint="cs"/>
          <w:rtl/>
        </w:rPr>
        <w:t>.</w:t>
      </w:r>
    </w:p>
    <w:p w:rsidR="00060EC6" w:rsidRPr="00C449B5" w:rsidRDefault="00060EC6" w:rsidP="00060EC6">
      <w:pPr>
        <w:pStyle w:val="P00"/>
        <w:spacing w:before="0"/>
        <w:ind w:left="0" w:right="1134"/>
        <w:rPr>
          <w:rStyle w:val="default"/>
          <w:rFonts w:ascii="FrankRuehl" w:hAnsi="FrankRuehl" w:cs="FrankRuehl"/>
          <w:vanish/>
          <w:color w:val="FF0000"/>
          <w:sz w:val="20"/>
          <w:szCs w:val="20"/>
          <w:shd w:val="clear" w:color="auto" w:fill="FFFF99"/>
          <w:rtl/>
        </w:rPr>
      </w:pPr>
      <w:bookmarkStart w:id="49" w:name="Rov1092"/>
      <w:r w:rsidRPr="00C449B5">
        <w:rPr>
          <w:rStyle w:val="default"/>
          <w:rFonts w:ascii="FrankRuehl" w:hAnsi="FrankRuehl" w:cs="FrankRuehl"/>
          <w:vanish/>
          <w:color w:val="FF0000"/>
          <w:sz w:val="20"/>
          <w:szCs w:val="20"/>
          <w:shd w:val="clear" w:color="auto" w:fill="FFFF99"/>
          <w:rtl/>
        </w:rPr>
        <w:t>מיום 27.1.2023</w:t>
      </w:r>
    </w:p>
    <w:p w:rsidR="00060EC6" w:rsidRPr="00C449B5" w:rsidRDefault="00060EC6" w:rsidP="00060EC6">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35</w:t>
      </w:r>
    </w:p>
    <w:p w:rsidR="00060EC6" w:rsidRPr="00C449B5" w:rsidRDefault="00060EC6" w:rsidP="00060EC6">
      <w:pPr>
        <w:pStyle w:val="P00"/>
        <w:spacing w:before="0"/>
        <w:ind w:left="0" w:right="1134"/>
        <w:rPr>
          <w:rStyle w:val="default"/>
          <w:rFonts w:ascii="FrankRuehl" w:hAnsi="FrankRuehl" w:cs="FrankRuehl"/>
          <w:vanish/>
          <w:sz w:val="20"/>
          <w:szCs w:val="20"/>
          <w:shd w:val="clear" w:color="auto" w:fill="FFFF99"/>
          <w:rtl/>
        </w:rPr>
      </w:pPr>
      <w:hyperlink r:id="rId90" w:history="1">
        <w:r w:rsidRPr="00C449B5">
          <w:rPr>
            <w:rStyle w:val="Hyperlink"/>
            <w:rFonts w:ascii="FrankRuehl" w:hAnsi="FrankRuehl" w:cs="FrankRuehl"/>
            <w:vanish/>
            <w:szCs w:val="20"/>
            <w:shd w:val="clear" w:color="auto" w:fill="FFFF99"/>
            <w:rtl/>
          </w:rPr>
          <w:t>ס"ח תשפ"ב מס' 2980</w:t>
        </w:r>
      </w:hyperlink>
      <w:r w:rsidRPr="00C449B5">
        <w:rPr>
          <w:rStyle w:val="default"/>
          <w:rFonts w:ascii="FrankRuehl" w:hAnsi="FrankRuehl" w:cs="FrankRuehl"/>
          <w:vanish/>
          <w:sz w:val="20"/>
          <w:szCs w:val="20"/>
          <w:shd w:val="clear" w:color="auto" w:fill="FFFF99"/>
          <w:rtl/>
        </w:rPr>
        <w:t xml:space="preserve"> מיום 27.6.2022 עמ' </w:t>
      </w:r>
      <w:r w:rsidRPr="00C449B5">
        <w:rPr>
          <w:rStyle w:val="default"/>
          <w:rFonts w:ascii="FrankRuehl" w:hAnsi="FrankRuehl" w:cs="FrankRuehl"/>
          <w:vanish/>
          <w:szCs w:val="20"/>
          <w:shd w:val="clear" w:color="auto" w:fill="FFFF99"/>
          <w:rtl/>
        </w:rPr>
        <w:t>88</w:t>
      </w:r>
      <w:r w:rsidRPr="00C449B5">
        <w:rPr>
          <w:rStyle w:val="default"/>
          <w:rFonts w:ascii="FrankRuehl" w:hAnsi="FrankRuehl" w:cs="FrankRuehl" w:hint="cs"/>
          <w:vanish/>
          <w:szCs w:val="20"/>
          <w:shd w:val="clear" w:color="auto" w:fill="FFFF99"/>
          <w:rtl/>
        </w:rPr>
        <w:t>4</w:t>
      </w:r>
      <w:r w:rsidRPr="00C449B5">
        <w:rPr>
          <w:rStyle w:val="default"/>
          <w:rFonts w:ascii="FrankRuehl" w:hAnsi="FrankRuehl" w:cs="FrankRuehl"/>
          <w:vanish/>
          <w:sz w:val="20"/>
          <w:szCs w:val="20"/>
          <w:shd w:val="clear" w:color="auto" w:fill="FFFF99"/>
          <w:rtl/>
        </w:rPr>
        <w:t xml:space="preserve"> (</w:t>
      </w:r>
      <w:hyperlink r:id="rId91" w:history="1">
        <w:r w:rsidRPr="00C449B5">
          <w:rPr>
            <w:rStyle w:val="Hyperlink"/>
            <w:rFonts w:ascii="FrankRuehl" w:hAnsi="FrankRuehl" w:cs="FrankRuehl"/>
            <w:vanish/>
            <w:szCs w:val="20"/>
            <w:shd w:val="clear" w:color="auto" w:fill="FFFF99"/>
            <w:rtl/>
          </w:rPr>
          <w:t>ה"ח 1443</w:t>
        </w:r>
      </w:hyperlink>
      <w:r w:rsidRPr="00C449B5">
        <w:rPr>
          <w:rStyle w:val="default"/>
          <w:rFonts w:ascii="FrankRuehl" w:hAnsi="FrankRuehl" w:cs="FrankRuehl"/>
          <w:vanish/>
          <w:sz w:val="20"/>
          <w:szCs w:val="20"/>
          <w:shd w:val="clear" w:color="auto" w:fill="FFFF99"/>
          <w:rtl/>
        </w:rPr>
        <w:t>)</w:t>
      </w:r>
    </w:p>
    <w:p w:rsidR="00060EC6" w:rsidRPr="00C449B5" w:rsidRDefault="00060EC6" w:rsidP="00060EC6">
      <w:pPr>
        <w:pStyle w:val="P0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8.</w:t>
      </w: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(א)</w:t>
      </w:r>
      <w:r w:rsidRPr="00C449B5">
        <w:rPr>
          <w:rStyle w:val="default"/>
          <w:rFonts w:cs="FrankRuehl"/>
          <w:vanish/>
          <w:sz w:val="22"/>
          <w:szCs w:val="22"/>
          <w:shd w:val="clear" w:color="auto" w:fill="FFFF99"/>
          <w:rtl/>
        </w:rPr>
        <w:tab/>
        <w:t>ה</w:t>
      </w:r>
      <w:r w:rsidRPr="00C449B5">
        <w:rPr>
          <w:rStyle w:val="default"/>
          <w:rFonts w:cs="FrankRuehl" w:hint="cs"/>
          <w:vanish/>
          <w:sz w:val="22"/>
          <w:szCs w:val="22"/>
          <w:shd w:val="clear" w:color="auto" w:fill="FFFF99"/>
          <w:rtl/>
        </w:rPr>
        <w:t>מבק</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 לרשום חברה יגיש לרשם בקשה </w:t>
      </w:r>
      <w:r w:rsidRPr="00C449B5">
        <w:rPr>
          <w:rStyle w:val="default"/>
          <w:rFonts w:cs="FrankRuehl" w:hint="cs"/>
          <w:vanish/>
          <w:sz w:val="22"/>
          <w:szCs w:val="22"/>
          <w:u w:val="single"/>
          <w:shd w:val="clear" w:color="auto" w:fill="FFFF99"/>
          <w:rtl/>
        </w:rPr>
        <w:t xml:space="preserve">בדרך </w:t>
      </w:r>
      <w:r w:rsidR="00CB1F8B" w:rsidRPr="00C449B5">
        <w:rPr>
          <w:rStyle w:val="default"/>
          <w:rFonts w:cs="FrankRuehl" w:hint="cs"/>
          <w:vanish/>
          <w:sz w:val="22"/>
          <w:szCs w:val="22"/>
          <w:u w:val="single"/>
          <w:shd w:val="clear" w:color="auto" w:fill="FFFF99"/>
          <w:rtl/>
        </w:rPr>
        <w:t>של תקשורת אלקטרונית</w:t>
      </w:r>
      <w:r w:rsidRPr="00C449B5">
        <w:rPr>
          <w:rStyle w:val="default"/>
          <w:rFonts w:cs="FrankRuehl" w:hint="cs"/>
          <w:vanish/>
          <w:sz w:val="22"/>
          <w:szCs w:val="22"/>
          <w:shd w:val="clear" w:color="auto" w:fill="FFFF99"/>
          <w:rtl/>
        </w:rPr>
        <w:t xml:space="preserve"> לפי טופס שקבע השר ולה יצורפו:</w:t>
      </w:r>
    </w:p>
    <w:p w:rsidR="00060EC6" w:rsidRPr="00C449B5" w:rsidRDefault="00060EC6" w:rsidP="00060EC6">
      <w:pPr>
        <w:pStyle w:val="P00"/>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עות</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 של התקנון;</w:t>
      </w:r>
    </w:p>
    <w:p w:rsidR="00060EC6" w:rsidRPr="00C449B5" w:rsidRDefault="00060EC6" w:rsidP="00060EC6">
      <w:pPr>
        <w:pStyle w:val="P00"/>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הצה</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ה של הדירקטורים הראשונים על נ</w:t>
      </w:r>
      <w:r w:rsidRPr="00C449B5">
        <w:rPr>
          <w:rStyle w:val="default"/>
          <w:rFonts w:cs="FrankRuehl"/>
          <w:vanish/>
          <w:sz w:val="22"/>
          <w:szCs w:val="22"/>
          <w:shd w:val="clear" w:color="auto" w:fill="FFFF99"/>
          <w:rtl/>
        </w:rPr>
        <w:t>כו</w:t>
      </w:r>
      <w:r w:rsidRPr="00C449B5">
        <w:rPr>
          <w:rStyle w:val="default"/>
          <w:rFonts w:cs="FrankRuehl" w:hint="cs"/>
          <w:vanish/>
          <w:sz w:val="22"/>
          <w:szCs w:val="22"/>
          <w:shd w:val="clear" w:color="auto" w:fill="FFFF99"/>
          <w:rtl/>
        </w:rPr>
        <w:t>נותם לכהן</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כדי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קטורים, כפי שקבע השר.</w:t>
      </w:r>
    </w:p>
    <w:p w:rsidR="00060EC6" w:rsidRPr="00CB1F8B" w:rsidRDefault="00CB1F8B" w:rsidP="00CB1F8B">
      <w:pPr>
        <w:pStyle w:val="P00"/>
        <w:spacing w:before="0"/>
        <w:ind w:left="0" w:right="1134"/>
        <w:rPr>
          <w:rStyle w:val="default"/>
          <w:rFonts w:cs="FrankRuehl"/>
          <w:sz w:val="2"/>
          <w:szCs w:val="2"/>
          <w:rtl/>
        </w:rPr>
      </w:pP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vanish/>
          <w:sz w:val="22"/>
          <w:szCs w:val="22"/>
          <w:u w:val="single"/>
          <w:shd w:val="clear" w:color="auto" w:fill="FFFF99"/>
          <w:rtl/>
        </w:rPr>
        <w:tab/>
      </w:r>
      <w:r w:rsidRPr="00C449B5">
        <w:rPr>
          <w:rStyle w:val="default"/>
          <w:rFonts w:cs="FrankRuehl" w:hint="cs"/>
          <w:vanish/>
          <w:sz w:val="22"/>
          <w:szCs w:val="22"/>
          <w:u w:val="single"/>
          <w:shd w:val="clear" w:color="auto" w:fill="FFFF99"/>
          <w:rtl/>
        </w:rPr>
        <w:t>על אף האמור בסעיף קטן (א), הרשם רשאי לאפשר הגשת בקשה כאמור באותו סעיף קטן שלא בדרך של תקשורת אלקטרונית אם התקיימו נסיבות שמצדיקות זאת.</w:t>
      </w:r>
      <w:bookmarkEnd w:id="49"/>
    </w:p>
    <w:p w:rsidR="00543E0D" w:rsidRDefault="00543E0D" w:rsidP="007247A9">
      <w:pPr>
        <w:pStyle w:val="P00"/>
        <w:spacing w:before="72"/>
        <w:ind w:left="0" w:right="1134"/>
        <w:rPr>
          <w:rStyle w:val="default"/>
          <w:rFonts w:cs="FrankRuehl"/>
          <w:rtl/>
        </w:rPr>
      </w:pPr>
      <w:bookmarkStart w:id="50" w:name="Seif9"/>
      <w:bookmarkEnd w:id="50"/>
      <w:r>
        <w:rPr>
          <w:lang w:val="he-IL"/>
        </w:rPr>
        <w:pict>
          <v:rect id="_x0000_s2058" style="position:absolute;left:0;text-align:left;margin-left:464.5pt;margin-top:8.05pt;width:75.05pt;height:8pt;z-index:25120716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גרו</w:t>
                  </w:r>
                  <w:r>
                    <w:rPr>
                      <w:rFonts w:cs="Miriam"/>
                      <w:sz w:val="18"/>
                      <w:szCs w:val="18"/>
                      <w:rtl/>
                    </w:rPr>
                    <w:t>ת</w:t>
                  </w:r>
                </w:p>
              </w:txbxContent>
            </v:textbox>
            <w10:anchorlock/>
          </v:rect>
        </w:pict>
      </w:r>
      <w:r>
        <w:rPr>
          <w:rStyle w:val="big-number"/>
          <w:rFonts w:cs="Miriam"/>
          <w:rtl/>
        </w:rPr>
        <w:t>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w:t>
      </w:r>
      <w:r>
        <w:rPr>
          <w:rStyle w:val="default"/>
          <w:rFonts w:cs="FrankRuehl"/>
          <w:rtl/>
        </w:rPr>
        <w:t>ק</w:t>
      </w:r>
      <w:r>
        <w:rPr>
          <w:rStyle w:val="default"/>
          <w:rFonts w:cs="FrankRuehl" w:hint="cs"/>
          <w:rtl/>
        </w:rPr>
        <w:t xml:space="preserve">ש לרשום חברה ישלם בעת הגשת הבקשה אגרה (להלן </w:t>
      </w:r>
      <w:r w:rsidR="00530C98">
        <w:rPr>
          <w:rStyle w:val="default"/>
          <w:rFonts w:cs="FrankRuehl" w:hint="cs"/>
          <w:rtl/>
        </w:rPr>
        <w:t>–</w:t>
      </w:r>
      <w:r>
        <w:rPr>
          <w:rStyle w:val="default"/>
          <w:rFonts w:cs="FrankRuehl" w:hint="cs"/>
          <w:rtl/>
        </w:rPr>
        <w:t xml:space="preserve"> אג</w:t>
      </w:r>
      <w:r>
        <w:rPr>
          <w:rStyle w:val="default"/>
          <w:rFonts w:cs="FrankRuehl"/>
          <w:rtl/>
        </w:rPr>
        <w:t>ר</w:t>
      </w:r>
      <w:r>
        <w:rPr>
          <w:rStyle w:val="default"/>
          <w:rFonts w:cs="FrankRuehl" w:hint="cs"/>
          <w:rtl/>
        </w:rPr>
        <w:t>ת ריש</w:t>
      </w:r>
      <w:r>
        <w:rPr>
          <w:rStyle w:val="default"/>
          <w:rFonts w:cs="FrankRuehl"/>
          <w:rtl/>
        </w:rPr>
        <w:t>ום</w:t>
      </w:r>
      <w:r>
        <w:rPr>
          <w:rStyle w:val="default"/>
          <w:rFonts w:cs="FrankRuehl" w:hint="cs"/>
          <w:rtl/>
        </w:rPr>
        <w:t>).</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תשלם בכל שנה אגרה שנתית.</w:t>
      </w:r>
    </w:p>
    <w:p w:rsidR="00543E0D" w:rsidRDefault="00543E0D">
      <w:pPr>
        <w:pStyle w:val="P00"/>
        <w:spacing w:before="72"/>
        <w:ind w:left="0" w:right="1134"/>
        <w:rPr>
          <w:rStyle w:val="default"/>
          <w:rFonts w:cs="FrankRuehl" w:hint="cs"/>
          <w:rtl/>
        </w:rPr>
      </w:pPr>
      <w:r>
        <w:rPr>
          <w:rFonts w:cs="FrankRuehl"/>
          <w:rtl/>
          <w:lang w:val="he-IL"/>
        </w:rPr>
        <w:pict>
          <v:shape id="_x0000_s2438" type="#_x0000_t202" style="position:absolute;left:0;text-align:left;margin-left:470.25pt;margin-top:7.1pt;width:1in;height:16.8pt;z-index:251596288"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(ג)</w:t>
      </w:r>
      <w:r>
        <w:rPr>
          <w:rStyle w:val="default"/>
          <w:rFonts w:cs="FrankRuehl" w:hint="cs"/>
          <w:rtl/>
        </w:rPr>
        <w:tab/>
        <w:t xml:space="preserve">בסעיף זה, "חברה" </w:t>
      </w:r>
      <w:r>
        <w:rPr>
          <w:rStyle w:val="default"/>
          <w:rFonts w:cs="FrankRuehl"/>
          <w:rtl/>
        </w:rPr>
        <w:t>–</w:t>
      </w:r>
      <w:r>
        <w:rPr>
          <w:rStyle w:val="default"/>
          <w:rFonts w:cs="FrankRuehl" w:hint="cs"/>
          <w:rtl/>
        </w:rPr>
        <w:t xml:space="preserve"> לרבות חברת חוץ.</w:t>
      </w:r>
    </w:p>
    <w:p w:rsidR="00543E0D" w:rsidRPr="00C449B5" w:rsidRDefault="00543E0D">
      <w:pPr>
        <w:spacing w:line="240" w:lineRule="auto"/>
        <w:ind w:right="1134"/>
        <w:rPr>
          <w:rFonts w:cs="FrankRuehl" w:hint="cs"/>
          <w:b/>
          <w:bCs/>
          <w:vanish/>
          <w:sz w:val="20"/>
          <w:szCs w:val="20"/>
          <w:shd w:val="clear" w:color="auto" w:fill="FFFF99"/>
          <w:rtl/>
        </w:rPr>
      </w:pPr>
      <w:bookmarkStart w:id="51" w:name="Rov552"/>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92"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w:t>
      </w:r>
      <w:r w:rsidR="00924C5D" w:rsidRPr="00C449B5">
        <w:rPr>
          <w:rFonts w:cs="FrankRuehl" w:hint="cs"/>
          <w:vanish/>
          <w:sz w:val="20"/>
          <w:szCs w:val="20"/>
          <w:shd w:val="clear" w:color="auto" w:fill="FFFF99"/>
          <w:rtl/>
        </w:rPr>
        <w:t>9</w:t>
      </w:r>
      <w:r w:rsidRPr="00C449B5">
        <w:rPr>
          <w:rFonts w:cs="FrankRuehl" w:hint="cs"/>
          <w:vanish/>
          <w:sz w:val="20"/>
          <w:szCs w:val="20"/>
          <w:shd w:val="clear" w:color="auto" w:fill="FFFF99"/>
          <w:rtl/>
        </w:rPr>
        <w:t xml:space="preserve"> (</w:t>
      </w:r>
      <w:hyperlink r:id="rId93"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94"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spacing w:line="240" w:lineRule="auto"/>
        <w:ind w:right="1134"/>
        <w:rPr>
          <w:rFonts w:cs="FrankRuehl" w:hint="cs"/>
          <w:b/>
          <w:bCs/>
          <w:sz w:val="2"/>
          <w:szCs w:val="2"/>
          <w:shd w:val="clear" w:color="auto" w:fill="FFFF99"/>
          <w:rtl/>
        </w:rPr>
      </w:pPr>
      <w:r w:rsidRPr="00C449B5">
        <w:rPr>
          <w:rFonts w:cs="FrankRuehl" w:hint="cs"/>
          <w:b/>
          <w:bCs/>
          <w:vanish/>
          <w:sz w:val="20"/>
          <w:szCs w:val="20"/>
          <w:shd w:val="clear" w:color="auto" w:fill="FFFF99"/>
          <w:rtl/>
        </w:rPr>
        <w:t>הוספת סעיף קטן 9(ג)</w:t>
      </w:r>
      <w:bookmarkEnd w:id="51"/>
    </w:p>
    <w:p w:rsidR="00543E0D" w:rsidRDefault="00543E0D" w:rsidP="007247A9">
      <w:pPr>
        <w:pStyle w:val="P00"/>
        <w:spacing w:before="72"/>
        <w:ind w:left="0" w:right="1134"/>
        <w:rPr>
          <w:rStyle w:val="default"/>
          <w:rFonts w:cs="FrankRuehl"/>
          <w:rtl/>
        </w:rPr>
      </w:pPr>
      <w:bookmarkStart w:id="52" w:name="Seif10"/>
      <w:bookmarkEnd w:id="52"/>
      <w:r>
        <w:rPr>
          <w:lang w:val="he-IL"/>
        </w:rPr>
        <w:pict>
          <v:rect id="_x0000_s2059" style="position:absolute;left:0;text-align:left;margin-left:464.5pt;margin-top:8.05pt;width:75.05pt;height:8pt;z-index:25120819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עוד</w:t>
                  </w:r>
                  <w:r>
                    <w:rPr>
                      <w:rFonts w:cs="Miriam"/>
                      <w:sz w:val="18"/>
                      <w:szCs w:val="18"/>
                      <w:rtl/>
                    </w:rPr>
                    <w:t>ת</w:t>
                  </w:r>
                  <w:r>
                    <w:rPr>
                      <w:rFonts w:cs="Miriam" w:hint="cs"/>
                      <w:sz w:val="18"/>
                      <w:szCs w:val="18"/>
                      <w:rtl/>
                    </w:rPr>
                    <w:t xml:space="preserve"> התאגדות</w:t>
                  </w:r>
                </w:p>
              </w:txbxContent>
            </v:textbox>
            <w10:anchorlock/>
          </v:rect>
        </w:pict>
      </w:r>
      <w:r>
        <w:rPr>
          <w:rStyle w:val="big-number"/>
          <w:rFonts w:cs="Miriam"/>
          <w:rtl/>
        </w:rPr>
        <w:t>10.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ירשום חברה אם מצא כי קוימו כל הדרישות לפי חוק זה בקשר לרישום ולכל ענין שהוא תנאי לכך.</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ייתן לכל חברה מספר רישום, כאמור בסעיף 38(ג), ויציין אותו בתעודת ההתאגדות.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משנ</w:t>
      </w:r>
      <w:r>
        <w:rPr>
          <w:rStyle w:val="default"/>
          <w:rFonts w:cs="FrankRuehl"/>
          <w:rtl/>
        </w:rPr>
        <w:t>ר</w:t>
      </w:r>
      <w:r>
        <w:rPr>
          <w:rStyle w:val="default"/>
          <w:rFonts w:cs="FrankRuehl" w:hint="cs"/>
          <w:rtl/>
        </w:rPr>
        <w:t>שמה חבר</w:t>
      </w:r>
      <w:r>
        <w:rPr>
          <w:rStyle w:val="default"/>
          <w:rFonts w:cs="FrankRuehl"/>
          <w:rtl/>
        </w:rPr>
        <w:t>ה</w:t>
      </w:r>
      <w:r>
        <w:rPr>
          <w:rStyle w:val="default"/>
          <w:rFonts w:cs="FrankRuehl" w:hint="cs"/>
          <w:rtl/>
        </w:rPr>
        <w:t>, ימ</w:t>
      </w:r>
      <w:r>
        <w:rPr>
          <w:rStyle w:val="default"/>
          <w:rFonts w:cs="FrankRuehl"/>
          <w:rtl/>
        </w:rPr>
        <w:t>ס</w:t>
      </w:r>
      <w:r>
        <w:rPr>
          <w:rStyle w:val="default"/>
          <w:rFonts w:cs="FrankRuehl" w:hint="cs"/>
          <w:rtl/>
        </w:rPr>
        <w:t xml:space="preserve">ור לה הרשם </w:t>
      </w:r>
      <w:r>
        <w:rPr>
          <w:rStyle w:val="default"/>
          <w:rFonts w:cs="FrankRuehl"/>
          <w:rtl/>
        </w:rPr>
        <w:t>ת</w:t>
      </w:r>
      <w:r>
        <w:rPr>
          <w:rStyle w:val="default"/>
          <w:rFonts w:cs="FrankRuehl" w:hint="cs"/>
          <w:rtl/>
        </w:rPr>
        <w:t>ע</w:t>
      </w:r>
      <w:r>
        <w:rPr>
          <w:rStyle w:val="default"/>
          <w:rFonts w:cs="FrankRuehl"/>
          <w:rtl/>
        </w:rPr>
        <w:t>ו</w:t>
      </w:r>
      <w:r>
        <w:rPr>
          <w:rStyle w:val="default"/>
          <w:rFonts w:cs="FrankRuehl" w:hint="cs"/>
          <w:rtl/>
        </w:rPr>
        <w:t>דת התאגדות.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תעו</w:t>
      </w:r>
      <w:r>
        <w:rPr>
          <w:rStyle w:val="default"/>
          <w:rFonts w:cs="FrankRuehl"/>
          <w:rtl/>
        </w:rPr>
        <w:t>ד</w:t>
      </w:r>
      <w:r>
        <w:rPr>
          <w:rStyle w:val="default"/>
          <w:rFonts w:cs="FrankRuehl" w:hint="cs"/>
          <w:rtl/>
        </w:rPr>
        <w:t xml:space="preserve">ת </w:t>
      </w:r>
      <w:r>
        <w:rPr>
          <w:rStyle w:val="default"/>
          <w:rFonts w:cs="FrankRuehl"/>
          <w:rtl/>
        </w:rPr>
        <w:t>התאג</w:t>
      </w:r>
      <w:r>
        <w:rPr>
          <w:rStyle w:val="default"/>
          <w:rFonts w:cs="FrankRuehl" w:hint="cs"/>
          <w:rtl/>
        </w:rPr>
        <w:t>דות שנמסרה לחברה תשמש ראיה חלוטה לכך כי נתמלאו כל הדרישות לפי חוק זה לענין הרישום ולכל ענין שהוא תנאי לכך.</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 xml:space="preserve">בהוראת סעיף קטן (ד) </w:t>
      </w:r>
      <w:r>
        <w:rPr>
          <w:rStyle w:val="default"/>
          <w:rFonts w:cs="FrankRuehl"/>
          <w:rtl/>
        </w:rPr>
        <w:t>כ</w:t>
      </w:r>
      <w:r>
        <w:rPr>
          <w:rStyle w:val="default"/>
          <w:rFonts w:cs="FrankRuehl" w:hint="cs"/>
          <w:rtl/>
        </w:rPr>
        <w:t>די לרפא פגם בתקנון, או למנוע את הצורך בתיקונו.</w:t>
      </w:r>
    </w:p>
    <w:p w:rsidR="00543E0D" w:rsidRDefault="00543E0D">
      <w:pPr>
        <w:pStyle w:val="header-2"/>
        <w:ind w:left="0" w:right="1134"/>
        <w:rPr>
          <w:rFonts w:cs="Miriam"/>
          <w:rtl/>
        </w:rPr>
      </w:pPr>
      <w:bookmarkStart w:id="53" w:name="hed23"/>
      <w:bookmarkEnd w:id="53"/>
      <w:r>
        <w:rPr>
          <w:rFonts w:cs="Miriam"/>
          <w:rtl/>
        </w:rPr>
        <w:t>ס</w:t>
      </w:r>
      <w:r>
        <w:rPr>
          <w:rFonts w:cs="Miriam" w:hint="cs"/>
          <w:rtl/>
        </w:rPr>
        <w:t>ימן</w:t>
      </w:r>
      <w:r>
        <w:rPr>
          <w:rFonts w:cs="Miriam"/>
          <w:rtl/>
        </w:rPr>
        <w:t xml:space="preserve"> </w:t>
      </w:r>
      <w:r>
        <w:rPr>
          <w:rFonts w:cs="Miriam" w:hint="cs"/>
          <w:rtl/>
        </w:rPr>
        <w:t>ד': תכלית ה</w:t>
      </w:r>
      <w:r>
        <w:rPr>
          <w:rFonts w:cs="Miriam"/>
          <w:rtl/>
        </w:rPr>
        <w:t>ח</w:t>
      </w:r>
      <w:r>
        <w:rPr>
          <w:rFonts w:cs="Miriam" w:hint="cs"/>
          <w:rtl/>
        </w:rPr>
        <w:t>ב</w:t>
      </w:r>
      <w:r>
        <w:rPr>
          <w:rFonts w:cs="Miriam"/>
          <w:rtl/>
        </w:rPr>
        <w:t>ר</w:t>
      </w:r>
      <w:r>
        <w:rPr>
          <w:rFonts w:cs="Miriam" w:hint="cs"/>
          <w:rtl/>
        </w:rPr>
        <w:t>ה</w:t>
      </w:r>
    </w:p>
    <w:p w:rsidR="00543E0D" w:rsidRDefault="00543E0D" w:rsidP="007247A9">
      <w:pPr>
        <w:pStyle w:val="P00"/>
        <w:spacing w:before="72"/>
        <w:ind w:left="0" w:right="1134"/>
        <w:rPr>
          <w:rStyle w:val="default"/>
          <w:rFonts w:cs="FrankRuehl"/>
          <w:rtl/>
        </w:rPr>
      </w:pPr>
      <w:bookmarkStart w:id="54" w:name="Seif11"/>
      <w:bookmarkEnd w:id="54"/>
      <w:r>
        <w:rPr>
          <w:lang w:val="he-IL"/>
        </w:rPr>
        <w:pict>
          <v:rect id="_x0000_s2060" style="position:absolute;left:0;text-align:left;margin-left:464.5pt;margin-top:8.05pt;width:75.05pt;height:8pt;z-index:25120921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כלי</w:t>
                  </w:r>
                  <w:r>
                    <w:rPr>
                      <w:rFonts w:cs="Miriam"/>
                      <w:sz w:val="18"/>
                      <w:szCs w:val="18"/>
                      <w:rtl/>
                    </w:rPr>
                    <w:t>ת</w:t>
                  </w:r>
                  <w:r>
                    <w:rPr>
                      <w:rFonts w:cs="Miriam" w:hint="cs"/>
                      <w:sz w:val="18"/>
                      <w:szCs w:val="18"/>
                      <w:rtl/>
                    </w:rPr>
                    <w:t xml:space="preserve"> הח</w:t>
                  </w:r>
                  <w:r>
                    <w:rPr>
                      <w:rFonts w:cs="Miriam"/>
                      <w:sz w:val="18"/>
                      <w:szCs w:val="18"/>
                      <w:rtl/>
                    </w:rPr>
                    <w:t>ב</w:t>
                  </w:r>
                  <w:r>
                    <w:rPr>
                      <w:rFonts w:cs="Miriam" w:hint="cs"/>
                      <w:sz w:val="18"/>
                      <w:szCs w:val="18"/>
                      <w:rtl/>
                    </w:rPr>
                    <w:t>רה</w:t>
                  </w:r>
                </w:p>
              </w:txbxContent>
            </v:textbox>
            <w10:anchorlock/>
          </v:rect>
        </w:pict>
      </w:r>
      <w:r>
        <w:rPr>
          <w:rStyle w:val="big-number"/>
          <w:rFonts w:cs="Miriam"/>
          <w:rtl/>
        </w:rPr>
        <w:t>11.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תכל</w:t>
      </w:r>
      <w:r>
        <w:rPr>
          <w:rStyle w:val="default"/>
          <w:rFonts w:cs="FrankRuehl"/>
          <w:rtl/>
        </w:rPr>
        <w:t>י</w:t>
      </w:r>
      <w:r>
        <w:rPr>
          <w:rStyle w:val="default"/>
          <w:rFonts w:cs="FrankRuehl" w:hint="cs"/>
          <w:rtl/>
        </w:rPr>
        <w:t>ת חברה היא לפעול על פי שיקולים עסקיים להשאת רווחיה, וניתן להביא בחשבון במסגרת שיקולים אלה, בין השאר, את עניניהם של נושיה, עובדיה ואת ענינו של הציבור; כמו כן רשאית חברה לתרום סכום סביר למטרה ראויה, אף אם התרו</w:t>
      </w:r>
      <w:r>
        <w:rPr>
          <w:rStyle w:val="default"/>
          <w:rFonts w:cs="FrankRuehl"/>
          <w:rtl/>
        </w:rPr>
        <w:t>מ</w:t>
      </w:r>
      <w:r>
        <w:rPr>
          <w:rStyle w:val="default"/>
          <w:rFonts w:cs="FrankRuehl" w:hint="cs"/>
          <w:rtl/>
        </w:rPr>
        <w:t>ה א</w:t>
      </w:r>
      <w:r>
        <w:rPr>
          <w:rStyle w:val="default"/>
          <w:rFonts w:cs="FrankRuehl"/>
          <w:rtl/>
        </w:rPr>
        <w:t>י</w:t>
      </w:r>
      <w:r>
        <w:rPr>
          <w:rStyle w:val="default"/>
          <w:rFonts w:cs="FrankRuehl" w:hint="cs"/>
          <w:rtl/>
        </w:rPr>
        <w:t>נה במסגרת שיקולים עסקיים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אם נקב</w:t>
      </w:r>
      <w:r>
        <w:rPr>
          <w:rStyle w:val="default"/>
          <w:rFonts w:cs="FrankRuehl"/>
          <w:rtl/>
        </w:rPr>
        <w:t>עה ל</w:t>
      </w:r>
      <w:r>
        <w:rPr>
          <w:rStyle w:val="default"/>
          <w:rFonts w:cs="FrankRuehl" w:hint="cs"/>
          <w:rtl/>
        </w:rPr>
        <w:t>כך הוראה בתקנון.</w:t>
      </w:r>
    </w:p>
    <w:p w:rsidR="00543E0D" w:rsidRDefault="00543E0D">
      <w:pPr>
        <w:pStyle w:val="P00"/>
        <w:spacing w:before="72"/>
        <w:ind w:left="0" w:right="1134"/>
        <w:rPr>
          <w:rStyle w:val="default"/>
          <w:rFonts w:cs="FrankRuehl" w:hint="cs"/>
          <w:rtl/>
        </w:rPr>
      </w:pPr>
      <w:r>
        <w:rPr>
          <w:rFonts w:cs="FrankRuehl"/>
          <w:rtl/>
          <w:lang w:val="he-IL"/>
        </w:rPr>
        <w:pict>
          <v:shape id="_x0000_s2557" type="#_x0000_t202" style="position:absolute;left:0;text-align:left;margin-left:470.25pt;margin-top:7.1pt;width:1in;height:16.8pt;z-index:251696640"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6) תשס"ז-2007</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ת סעיף קטן (א) לא תחול על חברה לתועלת הציבור.</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55" w:name="Rov664"/>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5"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332 (</w:t>
      </w:r>
      <w:hyperlink r:id="rId96"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הור</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ת סעיף קטן (א) לא תחול על חברה </w:t>
      </w:r>
      <w:r w:rsidRPr="00C449B5">
        <w:rPr>
          <w:rStyle w:val="default"/>
          <w:rFonts w:cs="FrankRuehl" w:hint="cs"/>
          <w:strike/>
          <w:vanish/>
          <w:sz w:val="22"/>
          <w:szCs w:val="22"/>
          <w:shd w:val="clear" w:color="auto" w:fill="FFFF99"/>
          <w:rtl/>
        </w:rPr>
        <w:t xml:space="preserve">שבתקנונה נקבע כי היא הוקמה להשגת מטרות </w:t>
      </w:r>
      <w:r w:rsidRPr="00C449B5">
        <w:rPr>
          <w:rStyle w:val="default"/>
          <w:rFonts w:cs="FrankRuehl"/>
          <w:strike/>
          <w:vanish/>
          <w:sz w:val="22"/>
          <w:szCs w:val="22"/>
          <w:shd w:val="clear" w:color="auto" w:fill="FFFF99"/>
          <w:rtl/>
        </w:rPr>
        <w:t>צי</w:t>
      </w:r>
      <w:r w:rsidRPr="00C449B5">
        <w:rPr>
          <w:rStyle w:val="default"/>
          <w:rFonts w:cs="FrankRuehl" w:hint="cs"/>
          <w:strike/>
          <w:vanish/>
          <w:sz w:val="22"/>
          <w:szCs w:val="22"/>
          <w:shd w:val="clear" w:color="auto" w:fill="FFFF99"/>
          <w:rtl/>
        </w:rPr>
        <w:t>בוריות בלבד ואשר תקנונה אוסר חלוקת רווחים לבעלי מניותיה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לתועלת הציבור</w:t>
      </w:r>
      <w:r w:rsidRPr="00C449B5">
        <w:rPr>
          <w:rStyle w:val="default"/>
          <w:rFonts w:cs="FrankRuehl" w:hint="cs"/>
          <w:vanish/>
          <w:sz w:val="22"/>
          <w:szCs w:val="22"/>
          <w:shd w:val="clear" w:color="auto" w:fill="FFFF99"/>
          <w:rtl/>
        </w:rPr>
        <w:t>.</w:t>
      </w:r>
      <w:bookmarkEnd w:id="55"/>
    </w:p>
    <w:p w:rsidR="00543E0D" w:rsidRDefault="00543E0D">
      <w:pPr>
        <w:pStyle w:val="header-2"/>
        <w:ind w:left="0" w:right="1134"/>
        <w:rPr>
          <w:rFonts w:cs="Miriam"/>
          <w:rtl/>
        </w:rPr>
      </w:pPr>
      <w:bookmarkStart w:id="56" w:name="hed24"/>
      <w:bookmarkEnd w:id="56"/>
      <w:r>
        <w:rPr>
          <w:rFonts w:cs="Miriam"/>
          <w:rtl/>
        </w:rPr>
        <w:t>ס</w:t>
      </w:r>
      <w:r>
        <w:rPr>
          <w:rFonts w:cs="Miriam" w:hint="cs"/>
          <w:rtl/>
        </w:rPr>
        <w:t>ימן</w:t>
      </w:r>
      <w:r>
        <w:rPr>
          <w:rFonts w:cs="Miriam"/>
          <w:rtl/>
        </w:rPr>
        <w:t xml:space="preserve"> </w:t>
      </w:r>
      <w:r>
        <w:rPr>
          <w:rFonts w:cs="Miriam" w:hint="cs"/>
          <w:rtl/>
        </w:rPr>
        <w:t>ה': פעולות שנעשו על ידי יזם</w:t>
      </w:r>
    </w:p>
    <w:p w:rsidR="00543E0D" w:rsidRDefault="00543E0D" w:rsidP="007247A9">
      <w:pPr>
        <w:pStyle w:val="P00"/>
        <w:spacing w:before="72"/>
        <w:ind w:left="0" w:right="1134"/>
        <w:rPr>
          <w:rStyle w:val="default"/>
          <w:rFonts w:cs="FrankRuehl"/>
          <w:rtl/>
        </w:rPr>
      </w:pPr>
      <w:bookmarkStart w:id="57" w:name="Seif12"/>
      <w:bookmarkEnd w:id="57"/>
      <w:r>
        <w:rPr>
          <w:lang w:val="he-IL"/>
        </w:rPr>
        <w:pict>
          <v:rect id="_x0000_s2061" style="position:absolute;left:0;text-align:left;margin-left:464.5pt;margin-top:8.05pt;width:75.05pt;height:8pt;z-index:25121024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ישו</w:t>
                  </w:r>
                  <w:r>
                    <w:rPr>
                      <w:rFonts w:cs="Miriam"/>
                      <w:sz w:val="18"/>
                      <w:szCs w:val="18"/>
                      <w:rtl/>
                    </w:rPr>
                    <w:t>ר</w:t>
                  </w:r>
                  <w:r>
                    <w:rPr>
                      <w:rFonts w:cs="Miriam" w:hint="cs"/>
                      <w:sz w:val="18"/>
                      <w:szCs w:val="18"/>
                      <w:rtl/>
                    </w:rPr>
                    <w:t xml:space="preserve"> פעולה</w:t>
                  </w:r>
                </w:p>
              </w:txbxContent>
            </v:textbox>
            <w10:anchorlock/>
          </v:rect>
        </w:pict>
      </w:r>
      <w:r>
        <w:rPr>
          <w:rStyle w:val="big-number"/>
          <w:rFonts w:cs="Miriam"/>
          <w:rtl/>
        </w:rPr>
        <w:t>12.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לאשר פעולה של יזם שנעשתה בשמה </w:t>
      </w:r>
      <w:r>
        <w:rPr>
          <w:rStyle w:val="default"/>
          <w:rFonts w:cs="FrankRuehl"/>
          <w:rtl/>
        </w:rPr>
        <w:t>או</w:t>
      </w:r>
      <w:r>
        <w:rPr>
          <w:rStyle w:val="default"/>
          <w:rFonts w:cs="FrankRuehl" w:hint="cs"/>
          <w:rtl/>
        </w:rPr>
        <w:t xml:space="preserve"> </w:t>
      </w:r>
      <w:r>
        <w:rPr>
          <w:rStyle w:val="default"/>
          <w:rFonts w:cs="FrankRuehl"/>
          <w:rtl/>
        </w:rPr>
        <w:t>במ</w:t>
      </w:r>
      <w:r>
        <w:rPr>
          <w:rStyle w:val="default"/>
          <w:rFonts w:cs="FrankRuehl" w:hint="cs"/>
          <w:rtl/>
        </w:rPr>
        <w:t>קומה לפני התאגדותה.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w:t>
      </w:r>
      <w:r>
        <w:rPr>
          <w:rStyle w:val="default"/>
          <w:rFonts w:cs="FrankRuehl"/>
          <w:rtl/>
        </w:rPr>
        <w:t>ו</w:t>
      </w:r>
      <w:r>
        <w:rPr>
          <w:rStyle w:val="default"/>
          <w:rFonts w:cs="FrankRuehl" w:hint="cs"/>
          <w:rtl/>
        </w:rPr>
        <w:t xml:space="preserve">ר בדיעבד כמוהו כהרשאה מלכתחילה, ובלבד שלא תיפגע זכות שרכש אדם אחר </w:t>
      </w:r>
      <w:r>
        <w:rPr>
          <w:rStyle w:val="default"/>
          <w:rFonts w:cs="FrankRuehl"/>
          <w:rtl/>
        </w:rPr>
        <w:t>(ב</w:t>
      </w:r>
      <w:r>
        <w:rPr>
          <w:rStyle w:val="default"/>
          <w:rFonts w:cs="FrankRuehl" w:hint="cs"/>
          <w:rtl/>
        </w:rPr>
        <w:t>סימן זה - צד</w:t>
      </w:r>
      <w:r>
        <w:rPr>
          <w:rStyle w:val="default"/>
          <w:rFonts w:cs="FrankRuehl"/>
          <w:rtl/>
        </w:rPr>
        <w:t xml:space="preserve"> </w:t>
      </w:r>
      <w:r>
        <w:rPr>
          <w:rStyle w:val="default"/>
          <w:rFonts w:cs="FrankRuehl" w:hint="cs"/>
          <w:rtl/>
        </w:rPr>
        <w:t>שלישי) בתום-לב ובתמורה, ל</w:t>
      </w:r>
      <w:r>
        <w:rPr>
          <w:rStyle w:val="default"/>
          <w:rFonts w:cs="FrankRuehl"/>
          <w:rtl/>
        </w:rPr>
        <w:t>פ</w:t>
      </w:r>
      <w:r>
        <w:rPr>
          <w:rStyle w:val="default"/>
          <w:rFonts w:cs="FrankRuehl" w:hint="cs"/>
          <w:rtl/>
        </w:rPr>
        <w:t>ני האישור.</w:t>
      </w:r>
    </w:p>
    <w:p w:rsidR="00543E0D" w:rsidRDefault="00543E0D" w:rsidP="007247A9">
      <w:pPr>
        <w:pStyle w:val="P00"/>
        <w:spacing w:before="72"/>
        <w:ind w:left="0" w:right="1134"/>
        <w:rPr>
          <w:rStyle w:val="default"/>
          <w:rFonts w:cs="FrankRuehl"/>
          <w:rtl/>
        </w:rPr>
      </w:pPr>
      <w:bookmarkStart w:id="58" w:name="Seif13"/>
      <w:bookmarkEnd w:id="58"/>
      <w:r>
        <w:rPr>
          <w:lang w:val="he-IL"/>
        </w:rPr>
        <w:pict>
          <v:rect id="_x0000_s2062" style="position:absolute;left:0;text-align:left;margin-left:464.5pt;margin-top:8.05pt;width:75.05pt;height:24pt;z-index:25121126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עמד</w:t>
                  </w:r>
                  <w:r>
                    <w:rPr>
                      <w:rFonts w:cs="Miriam"/>
                      <w:sz w:val="18"/>
                      <w:szCs w:val="18"/>
                      <w:rtl/>
                    </w:rPr>
                    <w:t>ו</w:t>
                  </w:r>
                  <w:r>
                    <w:rPr>
                      <w:rFonts w:cs="Miriam" w:hint="cs"/>
                      <w:sz w:val="18"/>
                      <w:szCs w:val="18"/>
                      <w:rtl/>
                    </w:rPr>
                    <w:t xml:space="preserve"> של </w:t>
                  </w:r>
                  <w:r>
                    <w:rPr>
                      <w:rFonts w:cs="Miriam"/>
                      <w:sz w:val="18"/>
                      <w:szCs w:val="18"/>
                      <w:rtl/>
                    </w:rPr>
                    <w:t>צ</w:t>
                  </w:r>
                  <w:r>
                    <w:rPr>
                      <w:rFonts w:cs="Miriam" w:hint="cs"/>
                      <w:sz w:val="18"/>
                      <w:szCs w:val="18"/>
                      <w:rtl/>
                    </w:rPr>
                    <w:t>ד ש</w:t>
                  </w:r>
                  <w:r>
                    <w:rPr>
                      <w:rFonts w:cs="Miriam"/>
                      <w:sz w:val="18"/>
                      <w:szCs w:val="18"/>
                      <w:rtl/>
                    </w:rPr>
                    <w:t>ל</w:t>
                  </w:r>
                  <w:r>
                    <w:rPr>
                      <w:rFonts w:cs="Miriam" w:hint="cs"/>
                      <w:sz w:val="18"/>
                      <w:szCs w:val="18"/>
                      <w:rtl/>
                    </w:rPr>
                    <w:t>ישי</w:t>
                  </w:r>
                </w:p>
                <w:p w:rsidR="000A63B0" w:rsidRDefault="000A63B0">
                  <w:pPr>
                    <w:spacing w:line="160" w:lineRule="exact"/>
                    <w:jc w:val="left"/>
                    <w:rPr>
                      <w:rFonts w:cs="Miriam"/>
                      <w:noProof/>
                      <w:sz w:val="18"/>
                      <w:szCs w:val="18"/>
                      <w:rtl/>
                    </w:rPr>
                  </w:pPr>
                  <w:r>
                    <w:rPr>
                      <w:rFonts w:cs="Miriam"/>
                      <w:sz w:val="18"/>
                      <w:szCs w:val="18"/>
                      <w:rtl/>
                    </w:rPr>
                    <w:t>ל</w:t>
                  </w:r>
                  <w:r>
                    <w:rPr>
                      <w:rFonts w:cs="Miriam" w:hint="cs"/>
                      <w:sz w:val="18"/>
                      <w:szCs w:val="18"/>
                      <w:rtl/>
                    </w:rPr>
                    <w:t>יזמ</w:t>
                  </w:r>
                  <w:r>
                    <w:rPr>
                      <w:rFonts w:cs="Miriam"/>
                      <w:sz w:val="18"/>
                      <w:szCs w:val="18"/>
                      <w:rtl/>
                    </w:rPr>
                    <w:t>ו</w:t>
                  </w:r>
                  <w:r>
                    <w:rPr>
                      <w:rFonts w:cs="Miriam" w:hint="cs"/>
                      <w:sz w:val="18"/>
                      <w:szCs w:val="18"/>
                      <w:rtl/>
                    </w:rPr>
                    <w:t>ת</w:t>
                  </w:r>
                </w:p>
              </w:txbxContent>
            </v:textbox>
            <w10:anchorlock/>
          </v:rect>
        </w:pict>
      </w:r>
      <w:r>
        <w:rPr>
          <w:rStyle w:val="big-number"/>
          <w:rFonts w:cs="Miriam"/>
          <w:rtl/>
        </w:rPr>
        <w:t>13.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ידע</w:t>
      </w:r>
      <w:r>
        <w:rPr>
          <w:rStyle w:val="default"/>
          <w:rFonts w:cs="FrankRuehl"/>
          <w:rtl/>
        </w:rPr>
        <w:t xml:space="preserve"> </w:t>
      </w:r>
      <w:r>
        <w:rPr>
          <w:rStyle w:val="default"/>
          <w:rFonts w:cs="FrankRuehl" w:hint="cs"/>
          <w:rtl/>
        </w:rPr>
        <w:t>צד שלישי בעת פעולה כא</w:t>
      </w:r>
      <w:r>
        <w:rPr>
          <w:rStyle w:val="default"/>
          <w:rFonts w:cs="FrankRuehl"/>
          <w:rtl/>
        </w:rPr>
        <w:t>מ</w:t>
      </w:r>
      <w:r>
        <w:rPr>
          <w:rStyle w:val="default"/>
          <w:rFonts w:cs="FrankRuehl" w:hint="cs"/>
          <w:rtl/>
        </w:rPr>
        <w:t xml:space="preserve">ור </w:t>
      </w:r>
      <w:r>
        <w:rPr>
          <w:rStyle w:val="default"/>
          <w:rFonts w:cs="FrankRuehl"/>
          <w:rtl/>
        </w:rPr>
        <w:t>ב</w:t>
      </w:r>
      <w:r>
        <w:rPr>
          <w:rStyle w:val="default"/>
          <w:rFonts w:cs="FrankRuehl" w:hint="cs"/>
          <w:rtl/>
        </w:rPr>
        <w:t>סעיף 12 על קיומה של היזמות, הברירה ביד</w:t>
      </w:r>
      <w:r>
        <w:rPr>
          <w:rStyle w:val="default"/>
          <w:rFonts w:cs="FrankRuehl"/>
          <w:rtl/>
        </w:rPr>
        <w:t>יו ל</w:t>
      </w:r>
      <w:r>
        <w:rPr>
          <w:rStyle w:val="default"/>
          <w:rFonts w:cs="FrankRuehl" w:hint="cs"/>
          <w:rtl/>
        </w:rPr>
        <w:t>ראות את היזם כבעל דברו או</w:t>
      </w:r>
      <w:r>
        <w:rPr>
          <w:rStyle w:val="default"/>
          <w:rFonts w:cs="FrankRuehl"/>
          <w:rtl/>
        </w:rPr>
        <w:t xml:space="preserve"> </w:t>
      </w:r>
      <w:r>
        <w:rPr>
          <w:rStyle w:val="default"/>
          <w:rFonts w:cs="FrankRuehl" w:hint="cs"/>
          <w:rtl/>
        </w:rPr>
        <w:t>ל</w:t>
      </w:r>
      <w:r>
        <w:rPr>
          <w:rStyle w:val="default"/>
          <w:rFonts w:cs="FrankRuehl"/>
          <w:rtl/>
        </w:rPr>
        <w:t>ח</w:t>
      </w:r>
      <w:r>
        <w:rPr>
          <w:rStyle w:val="default"/>
          <w:rFonts w:cs="FrankRuehl" w:hint="cs"/>
          <w:rtl/>
        </w:rPr>
        <w:t>זור בו מן הפעולה ולתבוע מהיזם את נזקו, אם נתקיים אחד מאלה:</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החב</w:t>
      </w:r>
      <w:r>
        <w:rPr>
          <w:rStyle w:val="default"/>
          <w:rFonts w:cs="FrankRuehl"/>
          <w:rtl/>
        </w:rPr>
        <w:t>ר</w:t>
      </w:r>
      <w:r>
        <w:rPr>
          <w:rStyle w:val="default"/>
          <w:rFonts w:cs="FrankRuehl" w:hint="cs"/>
          <w:rtl/>
        </w:rPr>
        <w:t>ה לא אישרה את הפעולה בתוך שנה מיום עשייתה</w:t>
      </w:r>
      <w:r>
        <w:rPr>
          <w:rStyle w:val="default"/>
          <w:rFonts w:cs="FrankRuehl"/>
          <w:rtl/>
        </w:rPr>
        <w:t>;</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עול</w:t>
      </w:r>
      <w:r>
        <w:rPr>
          <w:rStyle w:val="default"/>
          <w:rFonts w:cs="FrankRuehl"/>
          <w:rtl/>
        </w:rPr>
        <w:t>ה</w:t>
      </w:r>
      <w:r>
        <w:rPr>
          <w:rStyle w:val="default"/>
          <w:rFonts w:cs="FrankRuehl" w:hint="cs"/>
          <w:rtl/>
        </w:rPr>
        <w:t xml:space="preserve"> מן הנסיבות שהחברה אינה עתידה להתאגד, ובלבד שהצד השלישי הודיע ע</w:t>
      </w:r>
      <w:r>
        <w:rPr>
          <w:rStyle w:val="default"/>
          <w:rFonts w:cs="FrankRuehl"/>
          <w:rtl/>
        </w:rPr>
        <w:t>ל</w:t>
      </w:r>
      <w:r>
        <w:rPr>
          <w:rStyle w:val="default"/>
          <w:rFonts w:cs="FrankRuehl" w:hint="cs"/>
          <w:rtl/>
        </w:rPr>
        <w:t xml:space="preserve"> כך</w:t>
      </w:r>
      <w:r>
        <w:rPr>
          <w:rStyle w:val="default"/>
          <w:rFonts w:cs="FrankRuehl"/>
          <w:rtl/>
        </w:rPr>
        <w:t xml:space="preserve"> </w:t>
      </w:r>
      <w:r>
        <w:rPr>
          <w:rStyle w:val="default"/>
          <w:rFonts w:cs="FrankRuehl" w:hint="cs"/>
          <w:rtl/>
        </w:rPr>
        <w:t>ליזם שלושים ימים מראש;</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החב</w:t>
      </w:r>
      <w:r>
        <w:rPr>
          <w:rStyle w:val="default"/>
          <w:rFonts w:cs="FrankRuehl"/>
          <w:rtl/>
        </w:rPr>
        <w:t>ר</w:t>
      </w:r>
      <w:r>
        <w:rPr>
          <w:rStyle w:val="default"/>
          <w:rFonts w:cs="FrankRuehl" w:hint="cs"/>
          <w:rtl/>
        </w:rPr>
        <w:t>ה לא אישרה את הפעולה בתוך שלושים ימי</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יום שדרש זאת ממנה הצד השלישי.</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w:t>
      </w:r>
      <w:r>
        <w:rPr>
          <w:rStyle w:val="default"/>
          <w:rFonts w:cs="FrankRuehl"/>
          <w:rtl/>
        </w:rPr>
        <w:t>ר</w:t>
      </w:r>
      <w:r>
        <w:rPr>
          <w:rStyle w:val="default"/>
          <w:rFonts w:cs="FrankRuehl" w:hint="cs"/>
          <w:rtl/>
        </w:rPr>
        <w:t>ה החברה את הפעולה - אי</w:t>
      </w:r>
      <w:r>
        <w:rPr>
          <w:rStyle w:val="default"/>
          <w:rFonts w:cs="FrankRuehl"/>
          <w:rtl/>
        </w:rPr>
        <w:t>ן</w:t>
      </w:r>
      <w:r>
        <w:rPr>
          <w:rStyle w:val="default"/>
          <w:rFonts w:cs="FrankRuehl" w:hint="cs"/>
          <w:rtl/>
        </w:rPr>
        <w:t xml:space="preserve"> היזם חייב או זכאי עוד בשלה.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היז</w:t>
      </w:r>
      <w:r>
        <w:rPr>
          <w:rStyle w:val="default"/>
          <w:rFonts w:cs="FrankRuehl"/>
          <w:rtl/>
        </w:rPr>
        <w:t>ם</w:t>
      </w:r>
      <w:r>
        <w:rPr>
          <w:rStyle w:val="default"/>
          <w:rFonts w:cs="FrankRuehl" w:hint="cs"/>
          <w:rtl/>
        </w:rPr>
        <w:t xml:space="preserve"> והצד השלישי רשאים להתנות על הוראות סעיף זה.</w:t>
      </w:r>
    </w:p>
    <w:p w:rsidR="00543E0D" w:rsidRDefault="00543E0D" w:rsidP="007247A9">
      <w:pPr>
        <w:pStyle w:val="P00"/>
        <w:spacing w:before="72"/>
        <w:ind w:left="0" w:right="1134"/>
        <w:rPr>
          <w:rStyle w:val="default"/>
          <w:rFonts w:cs="FrankRuehl"/>
          <w:rtl/>
        </w:rPr>
      </w:pPr>
      <w:bookmarkStart w:id="59" w:name="Seif14"/>
      <w:bookmarkEnd w:id="59"/>
      <w:r>
        <w:rPr>
          <w:lang w:val="he-IL"/>
        </w:rPr>
        <w:pict>
          <v:rect id="_x0000_s2063" style="position:absolute;left:0;text-align:left;margin-left:464.5pt;margin-top:8.05pt;width:75.05pt;height:16pt;z-index:25121228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י י</w:t>
                  </w:r>
                  <w:r>
                    <w:rPr>
                      <w:rFonts w:cs="Miriam"/>
                      <w:sz w:val="18"/>
                      <w:szCs w:val="18"/>
                      <w:rtl/>
                    </w:rPr>
                    <w:t>ד</w:t>
                  </w:r>
                  <w:r>
                    <w:rPr>
                      <w:rFonts w:cs="Miriam" w:hint="cs"/>
                      <w:sz w:val="18"/>
                      <w:szCs w:val="18"/>
                      <w:rtl/>
                    </w:rPr>
                    <w:t xml:space="preserve">יעה </w:t>
                  </w:r>
                  <w:r>
                    <w:rPr>
                      <w:rFonts w:cs="Miriam"/>
                      <w:sz w:val="18"/>
                      <w:szCs w:val="18"/>
                      <w:rtl/>
                    </w:rPr>
                    <w:t>ע</w:t>
                  </w:r>
                  <w:r>
                    <w:rPr>
                      <w:rFonts w:cs="Miriam" w:hint="cs"/>
                      <w:sz w:val="18"/>
                      <w:szCs w:val="18"/>
                      <w:rtl/>
                    </w:rPr>
                    <w:t>ל ה</w:t>
                  </w:r>
                  <w:r>
                    <w:rPr>
                      <w:rFonts w:cs="Miriam"/>
                      <w:sz w:val="18"/>
                      <w:szCs w:val="18"/>
                      <w:rtl/>
                    </w:rPr>
                    <w:t>י</w:t>
                  </w:r>
                  <w:r>
                    <w:rPr>
                      <w:rFonts w:cs="Miriam" w:hint="cs"/>
                      <w:sz w:val="18"/>
                      <w:szCs w:val="18"/>
                      <w:rtl/>
                    </w:rPr>
                    <w:t>זמות</w:t>
                  </w:r>
                </w:p>
              </w:txbxContent>
            </v:textbox>
            <w10:anchorlock/>
          </v:rect>
        </w:pict>
      </w:r>
      <w:r>
        <w:rPr>
          <w:rStyle w:val="big-number"/>
          <w:rFonts w:cs="Miriam"/>
          <w:rtl/>
        </w:rPr>
        <w:t>14.</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ד</w:t>
      </w:r>
      <w:r>
        <w:rPr>
          <w:rStyle w:val="default"/>
          <w:rFonts w:cs="FrankRuehl" w:hint="cs"/>
          <w:rtl/>
        </w:rPr>
        <w:t>ע הצד</w:t>
      </w:r>
      <w:r>
        <w:rPr>
          <w:rStyle w:val="default"/>
          <w:rFonts w:cs="FrankRuehl"/>
          <w:rtl/>
        </w:rPr>
        <w:t xml:space="preserve"> </w:t>
      </w:r>
      <w:r>
        <w:rPr>
          <w:rStyle w:val="default"/>
          <w:rFonts w:cs="FrankRuehl" w:hint="cs"/>
          <w:rtl/>
        </w:rPr>
        <w:t>השל</w:t>
      </w:r>
      <w:r>
        <w:rPr>
          <w:rStyle w:val="default"/>
          <w:rFonts w:cs="FrankRuehl"/>
          <w:rtl/>
        </w:rPr>
        <w:t>י</w:t>
      </w:r>
      <w:r>
        <w:rPr>
          <w:rStyle w:val="default"/>
          <w:rFonts w:cs="FrankRuehl" w:hint="cs"/>
          <w:rtl/>
        </w:rPr>
        <w:t>שי בעת הפעולה על קיומה של היזמות, יחולו הוראות אלה: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פעו</w:t>
      </w:r>
      <w:r>
        <w:rPr>
          <w:rStyle w:val="default"/>
          <w:rFonts w:cs="FrankRuehl"/>
          <w:rtl/>
        </w:rPr>
        <w:t>ל</w:t>
      </w:r>
      <w:r>
        <w:rPr>
          <w:rStyle w:val="default"/>
          <w:rFonts w:cs="FrankRuehl" w:hint="cs"/>
          <w:rtl/>
        </w:rPr>
        <w:t>ת היזם תחייב או תזכה את היז</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פי הענין;</w:t>
      </w:r>
    </w:p>
    <w:p w:rsidR="00543E0D" w:rsidRDefault="00543E0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משנ</w:t>
      </w:r>
      <w:r>
        <w:rPr>
          <w:rStyle w:val="default"/>
          <w:rFonts w:cs="FrankRuehl"/>
          <w:rtl/>
        </w:rPr>
        <w:t>ת</w:t>
      </w:r>
      <w:r>
        <w:rPr>
          <w:rStyle w:val="default"/>
          <w:rFonts w:cs="FrankRuehl" w:hint="cs"/>
          <w:rtl/>
        </w:rPr>
        <w:t xml:space="preserve">אגדה החברה רשאית היא לאשר את הפעולה, ובלבד </w:t>
      </w:r>
      <w:r>
        <w:rPr>
          <w:rStyle w:val="default"/>
          <w:rFonts w:cs="FrankRuehl"/>
          <w:rtl/>
        </w:rPr>
        <w:t>ש</w:t>
      </w:r>
      <w:r>
        <w:rPr>
          <w:rStyle w:val="default"/>
          <w:rFonts w:cs="FrankRuehl" w:hint="cs"/>
          <w:rtl/>
        </w:rPr>
        <w:t>האישור אינו נוגד את הפעולה לפי מהותה, תנאיה או נסיבות הענין; אישרה החברה</w:t>
      </w:r>
      <w:r>
        <w:rPr>
          <w:rStyle w:val="default"/>
          <w:rFonts w:cs="FrankRuehl"/>
          <w:rtl/>
        </w:rPr>
        <w:t xml:space="preserve"> </w:t>
      </w:r>
      <w:r>
        <w:rPr>
          <w:rStyle w:val="default"/>
          <w:rFonts w:cs="FrankRuehl" w:hint="cs"/>
          <w:rtl/>
        </w:rPr>
        <w:t xml:space="preserve">את </w:t>
      </w:r>
      <w:r>
        <w:rPr>
          <w:rStyle w:val="default"/>
          <w:rFonts w:cs="FrankRuehl"/>
          <w:rtl/>
        </w:rPr>
        <w:t>ה</w:t>
      </w:r>
      <w:r>
        <w:rPr>
          <w:rStyle w:val="default"/>
          <w:rFonts w:cs="FrankRuehl" w:hint="cs"/>
          <w:rtl/>
        </w:rPr>
        <w:t>פעולה - תח</w:t>
      </w:r>
      <w:r>
        <w:rPr>
          <w:rStyle w:val="default"/>
          <w:rFonts w:cs="FrankRuehl"/>
          <w:rtl/>
        </w:rPr>
        <w:t>י</w:t>
      </w:r>
      <w:r>
        <w:rPr>
          <w:rStyle w:val="default"/>
          <w:rFonts w:cs="FrankRuehl" w:hint="cs"/>
          <w:rtl/>
        </w:rPr>
        <w:t xml:space="preserve">יב פעולת היזם את החברה וגם </w:t>
      </w:r>
      <w:r>
        <w:rPr>
          <w:rStyle w:val="default"/>
          <w:rFonts w:cs="FrankRuehl"/>
          <w:rtl/>
        </w:rPr>
        <w:t>את ה</w:t>
      </w:r>
      <w:r>
        <w:rPr>
          <w:rStyle w:val="default"/>
          <w:rFonts w:cs="FrankRuehl" w:hint="cs"/>
          <w:rtl/>
        </w:rPr>
        <w:t>יזם, יחד ולחוד, ותזכה רק את החברה.</w:t>
      </w:r>
    </w:p>
    <w:p w:rsidR="00543E0D" w:rsidRDefault="00543E0D">
      <w:pPr>
        <w:pStyle w:val="medium2-header"/>
        <w:keepLines w:val="0"/>
        <w:spacing w:before="72"/>
        <w:ind w:left="0" w:right="1134"/>
        <w:rPr>
          <w:rFonts w:cs="FrankRuehl"/>
          <w:noProof/>
          <w:rtl/>
        </w:rPr>
      </w:pPr>
      <w:bookmarkStart w:id="60" w:name="med3"/>
      <w:bookmarkEnd w:id="60"/>
      <w:r>
        <w:rPr>
          <w:rFonts w:cs="FrankRuehl"/>
          <w:noProof/>
          <w:rtl/>
        </w:rPr>
        <w:t>פ</w:t>
      </w:r>
      <w:r>
        <w:rPr>
          <w:rFonts w:cs="FrankRuehl" w:hint="cs"/>
          <w:noProof/>
          <w:rtl/>
        </w:rPr>
        <w:t xml:space="preserve">רק </w:t>
      </w:r>
      <w:r>
        <w:rPr>
          <w:rFonts w:cs="FrankRuehl"/>
          <w:noProof/>
          <w:rtl/>
        </w:rPr>
        <w:t>ש</w:t>
      </w:r>
      <w:r>
        <w:rPr>
          <w:rFonts w:cs="FrankRuehl" w:hint="cs"/>
          <w:noProof/>
          <w:rtl/>
        </w:rPr>
        <w:t>ני: הת</w:t>
      </w:r>
      <w:r>
        <w:rPr>
          <w:rFonts w:cs="FrankRuehl"/>
          <w:noProof/>
          <w:rtl/>
        </w:rPr>
        <w:t>ק</w:t>
      </w:r>
      <w:r>
        <w:rPr>
          <w:rFonts w:cs="FrankRuehl" w:hint="cs"/>
          <w:noProof/>
          <w:rtl/>
        </w:rPr>
        <w:t>נ</w:t>
      </w:r>
      <w:r>
        <w:rPr>
          <w:rFonts w:cs="FrankRuehl"/>
          <w:noProof/>
          <w:rtl/>
        </w:rPr>
        <w:t>ו</w:t>
      </w:r>
      <w:r>
        <w:rPr>
          <w:rFonts w:cs="FrankRuehl" w:hint="cs"/>
          <w:noProof/>
          <w:rtl/>
        </w:rPr>
        <w:t>ן</w:t>
      </w:r>
    </w:p>
    <w:p w:rsidR="00543E0D" w:rsidRDefault="00543E0D">
      <w:pPr>
        <w:pStyle w:val="header-2"/>
        <w:ind w:left="0" w:right="1134"/>
        <w:rPr>
          <w:rFonts w:cs="Miriam"/>
          <w:rtl/>
        </w:rPr>
      </w:pPr>
      <w:bookmarkStart w:id="61" w:name="hed25"/>
      <w:bookmarkEnd w:id="61"/>
      <w:r>
        <w:rPr>
          <w:rFonts w:cs="Miriam"/>
          <w:rtl/>
        </w:rPr>
        <w:t>ס</w:t>
      </w:r>
      <w:r>
        <w:rPr>
          <w:rFonts w:cs="Miriam" w:hint="cs"/>
          <w:rtl/>
        </w:rPr>
        <w:t>ימן</w:t>
      </w:r>
      <w:r>
        <w:rPr>
          <w:rFonts w:cs="Miriam"/>
          <w:rtl/>
        </w:rPr>
        <w:t xml:space="preserve"> </w:t>
      </w:r>
      <w:r>
        <w:rPr>
          <w:rFonts w:cs="Miriam" w:hint="cs"/>
          <w:rtl/>
        </w:rPr>
        <w:t>א': תוכן התקנון ושינויו</w:t>
      </w:r>
    </w:p>
    <w:p w:rsidR="00543E0D" w:rsidRDefault="00543E0D" w:rsidP="007247A9">
      <w:pPr>
        <w:pStyle w:val="P00"/>
        <w:spacing w:before="72"/>
        <w:ind w:left="0" w:right="1134"/>
        <w:rPr>
          <w:rStyle w:val="default"/>
          <w:rFonts w:cs="FrankRuehl"/>
          <w:rtl/>
        </w:rPr>
      </w:pPr>
      <w:bookmarkStart w:id="62" w:name="Seif15"/>
      <w:bookmarkEnd w:id="62"/>
      <w:r>
        <w:rPr>
          <w:lang w:val="he-IL"/>
        </w:rPr>
        <w:pict>
          <v:rect id="_x0000_s2064" style="position:absolute;left:0;text-align:left;margin-left:464.5pt;margin-top:8.05pt;width:75.05pt;height:8pt;z-index:25121331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קנו</w:t>
                  </w:r>
                  <w:r>
                    <w:rPr>
                      <w:rFonts w:cs="Miriam"/>
                      <w:sz w:val="18"/>
                      <w:szCs w:val="18"/>
                      <w:rtl/>
                    </w:rPr>
                    <w:t>ן</w:t>
                  </w:r>
                  <w:r>
                    <w:rPr>
                      <w:rFonts w:cs="Miriam" w:hint="cs"/>
                      <w:sz w:val="18"/>
                      <w:szCs w:val="18"/>
                      <w:rtl/>
                    </w:rPr>
                    <w:t xml:space="preserve"> החברה</w:t>
                  </w:r>
                </w:p>
              </w:txbxContent>
            </v:textbox>
            <w10:anchorlock/>
          </v:rect>
        </w:pict>
      </w:r>
      <w:r>
        <w:rPr>
          <w:rStyle w:val="big-number"/>
          <w:rFonts w:cs="Miriam"/>
          <w:rtl/>
        </w:rPr>
        <w:t>15.</w:t>
      </w:r>
      <w:r>
        <w:rPr>
          <w:rStyle w:val="big-number"/>
          <w:rFonts w:cs="Miriam"/>
          <w:rtl/>
        </w:rPr>
        <w:tab/>
      </w:r>
      <w:r>
        <w:rPr>
          <w:rStyle w:val="default"/>
          <w:rFonts w:cs="FrankRuehl"/>
          <w:rtl/>
        </w:rPr>
        <w:t>ל</w:t>
      </w:r>
      <w:r>
        <w:rPr>
          <w:rStyle w:val="default"/>
          <w:rFonts w:cs="FrankRuehl" w:hint="cs"/>
          <w:rtl/>
        </w:rPr>
        <w:t xml:space="preserve">כל </w:t>
      </w:r>
      <w:r>
        <w:rPr>
          <w:rStyle w:val="default"/>
          <w:rFonts w:cs="FrankRuehl"/>
          <w:rtl/>
        </w:rPr>
        <w:t>ח</w:t>
      </w:r>
      <w:r>
        <w:rPr>
          <w:rStyle w:val="default"/>
          <w:rFonts w:cs="FrankRuehl" w:hint="cs"/>
          <w:rtl/>
        </w:rPr>
        <w:t>ברה יהיה תקנון כמפורט בסימן זה.</w:t>
      </w:r>
    </w:p>
    <w:p w:rsidR="00543E0D" w:rsidRDefault="00543E0D" w:rsidP="007247A9">
      <w:pPr>
        <w:pStyle w:val="P00"/>
        <w:spacing w:before="72"/>
        <w:ind w:left="0" w:right="1134"/>
        <w:rPr>
          <w:rStyle w:val="default"/>
          <w:rFonts w:cs="FrankRuehl"/>
          <w:rtl/>
        </w:rPr>
      </w:pPr>
      <w:bookmarkStart w:id="63" w:name="Seif16"/>
      <w:bookmarkEnd w:id="63"/>
      <w:r>
        <w:rPr>
          <w:lang w:val="he-IL"/>
        </w:rPr>
        <w:pict>
          <v:rect id="_x0000_s2065" style="position:absolute;left:0;text-align:left;margin-left:464.5pt;margin-top:8.05pt;width:75.05pt;height:8pt;z-index:25121433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וקף</w:t>
                  </w:r>
                  <w:r>
                    <w:rPr>
                      <w:rFonts w:cs="Miriam"/>
                      <w:sz w:val="18"/>
                      <w:szCs w:val="18"/>
                      <w:rtl/>
                    </w:rPr>
                    <w:t xml:space="preserve"> </w:t>
                  </w:r>
                  <w:r>
                    <w:rPr>
                      <w:rFonts w:cs="Miriam" w:hint="cs"/>
                      <w:sz w:val="18"/>
                      <w:szCs w:val="18"/>
                      <w:rtl/>
                    </w:rPr>
                    <w:t>התקנון</w:t>
                  </w:r>
                </w:p>
              </w:txbxContent>
            </v:textbox>
            <w10:anchorlock/>
          </v:rect>
        </w:pict>
      </w:r>
      <w:r>
        <w:rPr>
          <w:rStyle w:val="big-number"/>
          <w:rFonts w:cs="Miriam"/>
          <w:rtl/>
        </w:rPr>
        <w:t>16.</w:t>
      </w:r>
      <w:r>
        <w:rPr>
          <w:rStyle w:val="big-number"/>
          <w:rFonts w:cs="Miriam"/>
          <w:rtl/>
        </w:rPr>
        <w:tab/>
      </w:r>
      <w:r>
        <w:rPr>
          <w:rStyle w:val="default"/>
          <w:rFonts w:cs="FrankRuehl"/>
          <w:rtl/>
        </w:rPr>
        <w:t>ת</w:t>
      </w:r>
      <w:r>
        <w:rPr>
          <w:rStyle w:val="default"/>
          <w:rFonts w:cs="FrankRuehl" w:hint="cs"/>
          <w:rtl/>
        </w:rPr>
        <w:t>קנו</w:t>
      </w:r>
      <w:r>
        <w:rPr>
          <w:rStyle w:val="default"/>
          <w:rFonts w:cs="FrankRuehl"/>
          <w:rtl/>
        </w:rPr>
        <w:t>נ</w:t>
      </w:r>
      <w:r>
        <w:rPr>
          <w:rStyle w:val="default"/>
          <w:rFonts w:cs="FrankRuehl" w:hint="cs"/>
          <w:rtl/>
        </w:rPr>
        <w:t>ה של חברה, כפי שנרשם עם התאגדותה, תקף מעת התאגדות</w:t>
      </w:r>
      <w:r>
        <w:rPr>
          <w:rStyle w:val="default"/>
          <w:rFonts w:cs="FrankRuehl"/>
          <w:rtl/>
        </w:rPr>
        <w:t>ה</w:t>
      </w:r>
      <w:r>
        <w:rPr>
          <w:rStyle w:val="default"/>
          <w:rFonts w:cs="FrankRuehl" w:hint="cs"/>
          <w:rtl/>
        </w:rPr>
        <w:t>.</w:t>
      </w:r>
    </w:p>
    <w:p w:rsidR="00543E0D" w:rsidRDefault="00543E0D" w:rsidP="007247A9">
      <w:pPr>
        <w:pStyle w:val="P00"/>
        <w:spacing w:before="72"/>
        <w:ind w:left="0" w:right="1134"/>
        <w:rPr>
          <w:rStyle w:val="default"/>
          <w:rFonts w:cs="FrankRuehl"/>
          <w:rtl/>
        </w:rPr>
      </w:pPr>
      <w:bookmarkStart w:id="64" w:name="Seif17"/>
      <w:bookmarkEnd w:id="64"/>
      <w:r>
        <w:rPr>
          <w:lang w:val="he-IL"/>
        </w:rPr>
        <w:pict>
          <v:rect id="_x0000_s2066" style="position:absolute;left:0;text-align:left;margin-left:464.5pt;margin-top:8.05pt;width:75.05pt;height:8pt;z-index:25121536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קנו</w:t>
                  </w:r>
                  <w:r>
                    <w:rPr>
                      <w:rFonts w:cs="Miriam"/>
                      <w:sz w:val="18"/>
                      <w:szCs w:val="18"/>
                      <w:rtl/>
                    </w:rPr>
                    <w:t>ן</w:t>
                  </w:r>
                  <w:r>
                    <w:rPr>
                      <w:rFonts w:cs="Miriam" w:hint="cs"/>
                      <w:sz w:val="18"/>
                      <w:szCs w:val="18"/>
                      <w:rtl/>
                    </w:rPr>
                    <w:t xml:space="preserve"> כ</w:t>
                  </w:r>
                  <w:r>
                    <w:rPr>
                      <w:rFonts w:cs="Miriam"/>
                      <w:sz w:val="18"/>
                      <w:szCs w:val="18"/>
                      <w:rtl/>
                    </w:rPr>
                    <w:t>ח</w:t>
                  </w:r>
                  <w:r>
                    <w:rPr>
                      <w:rFonts w:cs="Miriam" w:hint="cs"/>
                      <w:sz w:val="18"/>
                      <w:szCs w:val="18"/>
                      <w:rtl/>
                    </w:rPr>
                    <w:t>ו</w:t>
                  </w:r>
                  <w:r>
                    <w:rPr>
                      <w:rFonts w:cs="Miriam"/>
                      <w:sz w:val="18"/>
                      <w:szCs w:val="18"/>
                      <w:rtl/>
                    </w:rPr>
                    <w:t>ז</w:t>
                  </w:r>
                  <w:r>
                    <w:rPr>
                      <w:rFonts w:cs="Miriam" w:hint="cs"/>
                      <w:sz w:val="18"/>
                      <w:szCs w:val="18"/>
                      <w:rtl/>
                    </w:rPr>
                    <w:t>ה</w:t>
                  </w:r>
                </w:p>
              </w:txbxContent>
            </v:textbox>
            <w10:anchorlock/>
          </v:rect>
        </w:pict>
      </w:r>
      <w:r>
        <w:rPr>
          <w:rStyle w:val="big-number"/>
          <w:rFonts w:cs="Miriam"/>
          <w:rtl/>
        </w:rPr>
        <w:t>17.</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דין</w:t>
      </w:r>
      <w:r>
        <w:rPr>
          <w:rStyle w:val="default"/>
          <w:rFonts w:cs="FrankRuehl"/>
          <w:rtl/>
        </w:rPr>
        <w:t xml:space="preserve"> </w:t>
      </w:r>
      <w:r>
        <w:rPr>
          <w:rStyle w:val="default"/>
          <w:rFonts w:cs="FrankRuehl" w:hint="cs"/>
          <w:rtl/>
        </w:rPr>
        <w:t>התקנון כדין חוזה בין החברה ובין בעלי מניותיה ובינם לבין עצמם.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שינ</w:t>
      </w:r>
      <w:r>
        <w:rPr>
          <w:rStyle w:val="default"/>
          <w:rFonts w:cs="FrankRuehl"/>
          <w:rtl/>
        </w:rPr>
        <w:t>ו</w:t>
      </w:r>
      <w:r>
        <w:rPr>
          <w:rStyle w:val="default"/>
          <w:rFonts w:cs="FrankRuehl" w:hint="cs"/>
          <w:rtl/>
        </w:rPr>
        <w:t>י התקנון ייעשה בדרכים הקבועות בחוק</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w:t>
      </w:r>
    </w:p>
    <w:p w:rsidR="00543E0D" w:rsidRDefault="00543E0D" w:rsidP="007247A9">
      <w:pPr>
        <w:pStyle w:val="P00"/>
        <w:spacing w:before="72"/>
        <w:ind w:left="0" w:right="1134"/>
        <w:rPr>
          <w:rStyle w:val="default"/>
          <w:rFonts w:cs="FrankRuehl"/>
          <w:rtl/>
        </w:rPr>
      </w:pPr>
      <w:bookmarkStart w:id="65" w:name="Seif18"/>
      <w:bookmarkEnd w:id="65"/>
      <w:r>
        <w:rPr>
          <w:lang w:val="he-IL"/>
        </w:rPr>
        <w:pict>
          <v:rect id="_x0000_s2067" style="position:absolute;left:0;text-align:left;margin-left:464.5pt;margin-top:8.05pt;width:75.05pt;height:16pt;z-index:25121638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פ</w:t>
                  </w:r>
                  <w:r>
                    <w:rPr>
                      <w:rFonts w:cs="Miriam" w:hint="cs"/>
                      <w:sz w:val="18"/>
                      <w:szCs w:val="18"/>
                      <w:rtl/>
                    </w:rPr>
                    <w:t>רטי</w:t>
                  </w:r>
                  <w:r>
                    <w:rPr>
                      <w:rFonts w:cs="Miriam"/>
                      <w:sz w:val="18"/>
                      <w:szCs w:val="18"/>
                      <w:rtl/>
                    </w:rPr>
                    <w:t>ם</w:t>
                  </w:r>
                  <w:r>
                    <w:rPr>
                      <w:rFonts w:cs="Miriam" w:hint="cs"/>
                      <w:sz w:val="18"/>
                      <w:szCs w:val="18"/>
                      <w:rtl/>
                    </w:rPr>
                    <w:t xml:space="preserve"> שחובה לכלול בתקנון</w:t>
                  </w:r>
                </w:p>
              </w:txbxContent>
            </v:textbox>
            <w10:anchorlock/>
          </v:rect>
        </w:pict>
      </w:r>
      <w:r>
        <w:rPr>
          <w:rStyle w:val="big-number"/>
          <w:rFonts w:cs="Miriam"/>
          <w:rtl/>
        </w:rPr>
        <w:t>18.</w:t>
      </w:r>
      <w:r>
        <w:rPr>
          <w:rStyle w:val="big-number"/>
          <w:rFonts w:cs="Miriam"/>
          <w:rtl/>
        </w:rPr>
        <w:tab/>
      </w:r>
      <w:r>
        <w:rPr>
          <w:rStyle w:val="default"/>
          <w:rFonts w:cs="FrankRuehl"/>
          <w:rtl/>
        </w:rPr>
        <w:t>ת</w:t>
      </w:r>
      <w:r>
        <w:rPr>
          <w:rStyle w:val="default"/>
          <w:rFonts w:cs="FrankRuehl" w:hint="cs"/>
          <w:rtl/>
        </w:rPr>
        <w:t>קנו</w:t>
      </w:r>
      <w:r>
        <w:rPr>
          <w:rStyle w:val="default"/>
          <w:rFonts w:cs="FrankRuehl"/>
          <w:rtl/>
        </w:rPr>
        <w:t>ן</w:t>
      </w:r>
      <w:r>
        <w:rPr>
          <w:rStyle w:val="default"/>
          <w:rFonts w:cs="FrankRuehl" w:hint="cs"/>
          <w:rtl/>
        </w:rPr>
        <w:t xml:space="preserve"> החברה יכלול את הפרטים האלה: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 xml:space="preserve">שם </w:t>
      </w:r>
      <w:r>
        <w:rPr>
          <w:rStyle w:val="default"/>
          <w:rFonts w:cs="FrankRuehl"/>
          <w:rtl/>
        </w:rPr>
        <w:t>ה</w:t>
      </w:r>
      <w:r>
        <w:rPr>
          <w:rStyle w:val="default"/>
          <w:rFonts w:cs="FrankRuehl" w:hint="cs"/>
          <w:rtl/>
        </w:rPr>
        <w:t>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r>
      <w:r>
        <w:rPr>
          <w:rStyle w:val="default"/>
          <w:rFonts w:cs="FrankRuehl" w:hint="cs"/>
          <w:rtl/>
        </w:rPr>
        <w:t>מטר</w:t>
      </w:r>
      <w:r>
        <w:rPr>
          <w:rStyle w:val="default"/>
          <w:rFonts w:cs="FrankRuehl"/>
          <w:rtl/>
        </w:rPr>
        <w:t>ו</w:t>
      </w:r>
      <w:r>
        <w:rPr>
          <w:rStyle w:val="default"/>
          <w:rFonts w:cs="FrankRuehl" w:hint="cs"/>
          <w:rtl/>
        </w:rPr>
        <w:t>ת החברה;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r>
      <w:r>
        <w:rPr>
          <w:rStyle w:val="default"/>
          <w:rFonts w:cs="FrankRuehl" w:hint="cs"/>
          <w:rtl/>
        </w:rPr>
        <w:t>פרט</w:t>
      </w:r>
      <w:r>
        <w:rPr>
          <w:rStyle w:val="default"/>
          <w:rFonts w:cs="FrankRuehl"/>
          <w:rtl/>
        </w:rPr>
        <w:t>י</w:t>
      </w:r>
      <w:r>
        <w:rPr>
          <w:rStyle w:val="default"/>
          <w:rFonts w:cs="FrankRuehl" w:hint="cs"/>
          <w:rtl/>
        </w:rPr>
        <w:t>ם בדבר ה</w:t>
      </w:r>
      <w:r>
        <w:rPr>
          <w:rStyle w:val="default"/>
          <w:rFonts w:cs="FrankRuehl"/>
          <w:rtl/>
        </w:rPr>
        <w:t>ו</w:t>
      </w:r>
      <w:r>
        <w:rPr>
          <w:rStyle w:val="default"/>
          <w:rFonts w:cs="FrankRuehl" w:hint="cs"/>
          <w:rtl/>
        </w:rPr>
        <w:t>ן ה</w:t>
      </w:r>
      <w:r>
        <w:rPr>
          <w:rStyle w:val="default"/>
          <w:rFonts w:cs="FrankRuehl"/>
          <w:rtl/>
        </w:rPr>
        <w:t>מ</w:t>
      </w:r>
      <w:r>
        <w:rPr>
          <w:rStyle w:val="default"/>
          <w:rFonts w:cs="FrankRuehl" w:hint="cs"/>
          <w:rtl/>
        </w:rPr>
        <w:t xml:space="preserve">ניות הרשום כאמור בסעיפים 33 ו-34;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r>
      <w:r>
        <w:rPr>
          <w:rStyle w:val="default"/>
          <w:rFonts w:cs="FrankRuehl" w:hint="cs"/>
          <w:rtl/>
        </w:rPr>
        <w:t>פרט</w:t>
      </w:r>
      <w:r>
        <w:rPr>
          <w:rStyle w:val="default"/>
          <w:rFonts w:cs="FrankRuehl"/>
          <w:rtl/>
        </w:rPr>
        <w:t>י</w:t>
      </w:r>
      <w:r>
        <w:rPr>
          <w:rStyle w:val="default"/>
          <w:rFonts w:cs="FrankRuehl" w:hint="cs"/>
          <w:rtl/>
        </w:rPr>
        <w:t xml:space="preserve">ם בדבר הגבלת האחריות, כאמור בסעיף 35. </w:t>
      </w:r>
    </w:p>
    <w:p w:rsidR="00543E0D" w:rsidRDefault="00543E0D" w:rsidP="007247A9">
      <w:pPr>
        <w:pStyle w:val="P00"/>
        <w:spacing w:before="72"/>
        <w:ind w:left="0" w:right="1134"/>
        <w:rPr>
          <w:rStyle w:val="default"/>
          <w:rFonts w:cs="FrankRuehl"/>
          <w:rtl/>
        </w:rPr>
      </w:pPr>
      <w:bookmarkStart w:id="66" w:name="Seif19"/>
      <w:bookmarkEnd w:id="66"/>
      <w:r>
        <w:rPr>
          <w:lang w:val="he-IL"/>
        </w:rPr>
        <w:pict>
          <v:rect id="_x0000_s2068" style="position:absolute;left:0;text-align:left;margin-left:464.5pt;margin-top:8.05pt;width:75.05pt;height:16pt;z-index:25121740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פ</w:t>
                  </w:r>
                  <w:r>
                    <w:rPr>
                      <w:rFonts w:cs="Miriam" w:hint="cs"/>
                      <w:sz w:val="18"/>
                      <w:szCs w:val="18"/>
                      <w:rtl/>
                    </w:rPr>
                    <w:t>רטי</w:t>
                  </w:r>
                  <w:r>
                    <w:rPr>
                      <w:rFonts w:cs="Miriam"/>
                      <w:sz w:val="18"/>
                      <w:szCs w:val="18"/>
                      <w:rtl/>
                    </w:rPr>
                    <w:t>ם</w:t>
                  </w:r>
                  <w:r>
                    <w:rPr>
                      <w:rFonts w:cs="Miriam" w:hint="cs"/>
                      <w:sz w:val="18"/>
                      <w:szCs w:val="18"/>
                      <w:rtl/>
                    </w:rPr>
                    <w:t xml:space="preserve"> שניתן לכלול בתקנון</w:t>
                  </w:r>
                </w:p>
              </w:txbxContent>
            </v:textbox>
            <w10:anchorlock/>
          </v:rect>
        </w:pict>
      </w:r>
      <w:r>
        <w:rPr>
          <w:rStyle w:val="big-number"/>
          <w:rFonts w:cs="Miriam"/>
          <w:rtl/>
        </w:rPr>
        <w:t>19.</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 xml:space="preserve">רשאית לכלול בתקנון נושאים הנוגעים לחברה או לבעלי מניותיה, </w:t>
      </w:r>
      <w:r>
        <w:rPr>
          <w:rStyle w:val="default"/>
          <w:rFonts w:cs="FrankRuehl"/>
          <w:rtl/>
        </w:rPr>
        <w:t>ו</w:t>
      </w:r>
      <w:r>
        <w:rPr>
          <w:rStyle w:val="default"/>
          <w:rFonts w:cs="FrankRuehl" w:hint="cs"/>
          <w:rtl/>
        </w:rPr>
        <w:t xml:space="preserve">בכלל </w:t>
      </w:r>
      <w:r>
        <w:rPr>
          <w:rStyle w:val="default"/>
          <w:rFonts w:cs="FrankRuehl"/>
          <w:rtl/>
        </w:rPr>
        <w:t>ז</w:t>
      </w:r>
      <w:r>
        <w:rPr>
          <w:rStyle w:val="default"/>
          <w:rFonts w:cs="FrankRuehl" w:hint="cs"/>
          <w:rtl/>
        </w:rPr>
        <w:t>ה</w:t>
      </w:r>
      <w:r>
        <w:rPr>
          <w:rStyle w:val="default"/>
          <w:rFonts w:cs="FrankRuehl"/>
          <w:rtl/>
        </w:rPr>
        <w:t>:</w:t>
      </w:r>
    </w:p>
    <w:p w:rsidR="00543E0D" w:rsidRDefault="00543E0D" w:rsidP="00732E3C">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הזכ</w:t>
      </w:r>
      <w:r>
        <w:rPr>
          <w:rStyle w:val="default"/>
          <w:rFonts w:cs="FrankRuehl"/>
          <w:rtl/>
        </w:rPr>
        <w:t>ו</w:t>
      </w:r>
      <w:r>
        <w:rPr>
          <w:rStyle w:val="default"/>
          <w:rFonts w:cs="FrankRuehl" w:hint="cs"/>
          <w:rtl/>
        </w:rPr>
        <w:t>יות והחובות של בעלי המניות ושל החברה;</w:t>
      </w:r>
    </w:p>
    <w:p w:rsidR="00543E0D" w:rsidRDefault="00543E0D" w:rsidP="00732E3C">
      <w:pPr>
        <w:pStyle w:val="P00"/>
        <w:spacing w:before="72"/>
        <w:ind w:left="624" w:right="1134"/>
        <w:rPr>
          <w:rStyle w:val="default"/>
          <w:rFonts w:cs="FrankRuehl" w:hint="cs"/>
          <w:rtl/>
        </w:rPr>
      </w:pPr>
      <w:r>
        <w:rPr>
          <w:rFonts w:cs="FrankRuehl"/>
          <w:rtl/>
          <w:lang w:val="he-IL"/>
        </w:rPr>
        <w:pict>
          <v:shape id="_x0000_s2439" type="#_x0000_t202" style="position:absolute;left:0;text-align:left;margin-left:470.25pt;margin-top:7.1pt;width:1in;height:16.8pt;z-index:251597312"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rtl/>
        </w:rPr>
        <w:t>(2)</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לעני</w:t>
      </w:r>
      <w:r>
        <w:rPr>
          <w:rStyle w:val="default"/>
          <w:rFonts w:cs="FrankRuehl"/>
          <w:rtl/>
        </w:rPr>
        <w:t>ן</w:t>
      </w:r>
      <w:r>
        <w:rPr>
          <w:rStyle w:val="default"/>
          <w:rFonts w:cs="FrankRuehl" w:hint="cs"/>
          <w:rtl/>
        </w:rPr>
        <w:t xml:space="preserve"> דר</w:t>
      </w:r>
      <w:r>
        <w:rPr>
          <w:rStyle w:val="default"/>
          <w:rFonts w:cs="FrankRuehl"/>
          <w:rtl/>
        </w:rPr>
        <w:t>כ</w:t>
      </w:r>
      <w:r>
        <w:rPr>
          <w:rStyle w:val="default"/>
          <w:rFonts w:cs="FrankRuehl" w:hint="cs"/>
          <w:rtl/>
        </w:rPr>
        <w:t>י ניהול החברה ומספר הדירקטורים;</w:t>
      </w:r>
    </w:p>
    <w:p w:rsidR="00732E3C" w:rsidRDefault="00732E3C" w:rsidP="00073997">
      <w:pPr>
        <w:pStyle w:val="P00"/>
        <w:spacing w:before="72"/>
        <w:ind w:left="624" w:right="1134"/>
        <w:rPr>
          <w:rStyle w:val="default"/>
          <w:rFonts w:cs="FrankRuehl" w:hint="cs"/>
          <w:rtl/>
        </w:rPr>
      </w:pPr>
      <w:r>
        <w:rPr>
          <w:rFonts w:cs="FrankRuehl"/>
          <w:rtl/>
          <w:lang w:val="he-IL"/>
        </w:rPr>
        <w:pict>
          <v:shape id="_x0000_s2671" type="#_x0000_t202" style="position:absolute;left:0;text-align:left;margin-left:470.25pt;margin-top:7.1pt;width:1in;height:38.05pt;z-index:251778560" filled="f" stroked="f">
            <v:textbox inset="1mm,0,1mm,0">
              <w:txbxContent>
                <w:p w:rsidR="000A63B0" w:rsidRDefault="000A63B0" w:rsidP="00732E3C">
                  <w:pPr>
                    <w:spacing w:line="160" w:lineRule="exact"/>
                    <w:jc w:val="left"/>
                    <w:rPr>
                      <w:rFonts w:cs="Miriam" w:hint="cs"/>
                      <w:sz w:val="18"/>
                      <w:szCs w:val="18"/>
                      <w:rtl/>
                    </w:rPr>
                  </w:pPr>
                  <w:r>
                    <w:rPr>
                      <w:rFonts w:cs="Miriam" w:hint="cs"/>
                      <w:sz w:val="18"/>
                      <w:szCs w:val="18"/>
                      <w:rtl/>
                    </w:rPr>
                    <w:t>(תיקון מס' 16) תשע"א-2011</w:t>
                  </w:r>
                </w:p>
                <w:p w:rsidR="000A63B0" w:rsidRDefault="000A63B0" w:rsidP="00732E3C">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Style w:val="default"/>
          <w:rFonts w:cs="FrankRuehl"/>
          <w:rtl/>
        </w:rPr>
        <w:t>(</w:t>
      </w:r>
      <w:r>
        <w:rPr>
          <w:rStyle w:val="default"/>
          <w:rFonts w:cs="FrankRuehl" w:hint="cs"/>
          <w:rtl/>
        </w:rPr>
        <w:t>2א)</w:t>
      </w:r>
      <w:r>
        <w:rPr>
          <w:rStyle w:val="default"/>
          <w:rFonts w:cs="FrankRuehl" w:hint="cs"/>
          <w:rtl/>
        </w:rPr>
        <w:tab/>
        <w:t xml:space="preserve">הוראות ממשל תאגידי מההוראות המומלצות המפורטות בתוספת הראשונה, כולן או חלקן; השר, באישור ועדת החוקה חוק ומשפט של הכנסת, רשאי לשנות את התוספת הראשונה, ובלבד ששינוי הנוגע לחברות ציבוריות </w:t>
      </w:r>
      <w:r w:rsidR="00073997" w:rsidRPr="00073997">
        <w:rPr>
          <w:rStyle w:val="default"/>
          <w:rFonts w:cs="FrankRuehl" w:hint="cs"/>
          <w:rtl/>
        </w:rPr>
        <w:t>או לחברות איגרות חוב</w:t>
      </w:r>
      <w:r>
        <w:rPr>
          <w:rStyle w:val="default"/>
          <w:rFonts w:cs="FrankRuehl" w:hint="cs"/>
          <w:rtl/>
        </w:rPr>
        <w:t>, ייקבע בהתייעצות עם יושב ראש רשות ניירות ערך;</w:t>
      </w:r>
    </w:p>
    <w:p w:rsidR="00543E0D" w:rsidRDefault="00543E0D" w:rsidP="00732E3C">
      <w:pPr>
        <w:pStyle w:val="P00"/>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כל </w:t>
      </w:r>
      <w:r>
        <w:rPr>
          <w:rStyle w:val="default"/>
          <w:rFonts w:cs="FrankRuehl"/>
          <w:rtl/>
        </w:rPr>
        <w:t>נ</w:t>
      </w:r>
      <w:r>
        <w:rPr>
          <w:rStyle w:val="default"/>
          <w:rFonts w:cs="FrankRuehl" w:hint="cs"/>
          <w:rtl/>
        </w:rPr>
        <w:t xml:space="preserve">ושא אחר שבעלי </w:t>
      </w:r>
      <w:r>
        <w:rPr>
          <w:rStyle w:val="default"/>
          <w:rFonts w:cs="FrankRuehl"/>
          <w:rtl/>
        </w:rPr>
        <w:t>המני</w:t>
      </w:r>
      <w:r>
        <w:rPr>
          <w:rStyle w:val="default"/>
          <w:rFonts w:cs="FrankRuehl" w:hint="cs"/>
          <w:rtl/>
        </w:rPr>
        <w:t>ות ראו לנכון להסדירו בתקנון.</w:t>
      </w:r>
    </w:p>
    <w:p w:rsidR="00543E0D" w:rsidRPr="00C449B5" w:rsidRDefault="00543E0D">
      <w:pPr>
        <w:spacing w:line="240" w:lineRule="auto"/>
        <w:ind w:left="624" w:right="1134"/>
        <w:rPr>
          <w:rFonts w:cs="FrankRuehl" w:hint="cs"/>
          <w:b/>
          <w:bCs/>
          <w:vanish/>
          <w:sz w:val="20"/>
          <w:szCs w:val="20"/>
          <w:shd w:val="clear" w:color="auto" w:fill="FFFF99"/>
          <w:rtl/>
        </w:rPr>
      </w:pPr>
      <w:bookmarkStart w:id="67" w:name="Rov745"/>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left="624"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left="624" w:right="1134"/>
        <w:rPr>
          <w:rFonts w:cs="FrankRuehl" w:hint="cs"/>
          <w:vanish/>
          <w:sz w:val="20"/>
          <w:szCs w:val="20"/>
          <w:shd w:val="clear" w:color="auto" w:fill="FFFF99"/>
          <w:rtl/>
        </w:rPr>
      </w:pPr>
      <w:hyperlink r:id="rId97"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w:t>
      </w:r>
      <w:r w:rsidR="00924C5D" w:rsidRPr="00C449B5">
        <w:rPr>
          <w:rFonts w:cs="FrankRuehl" w:hint="cs"/>
          <w:vanish/>
          <w:sz w:val="20"/>
          <w:szCs w:val="20"/>
          <w:shd w:val="clear" w:color="auto" w:fill="FFFF99"/>
          <w:rtl/>
        </w:rPr>
        <w:t>9</w:t>
      </w:r>
      <w:r w:rsidRPr="00C449B5">
        <w:rPr>
          <w:rFonts w:cs="FrankRuehl" w:hint="cs"/>
          <w:vanish/>
          <w:sz w:val="20"/>
          <w:szCs w:val="20"/>
          <w:shd w:val="clear" w:color="auto" w:fill="FFFF99"/>
          <w:rtl/>
        </w:rPr>
        <w:t xml:space="preserve"> (</w:t>
      </w:r>
      <w:hyperlink r:id="rId98"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99"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62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(2)</w:t>
      </w:r>
      <w:r w:rsidRPr="00C449B5">
        <w:rPr>
          <w:rStyle w:val="default"/>
          <w:rFonts w:cs="FrankRuehl" w:hint="cs"/>
          <w:vanish/>
          <w:sz w:val="22"/>
          <w:szCs w:val="22"/>
          <w:shd w:val="clear" w:color="auto" w:fill="FFFF99"/>
          <w:rtl/>
        </w:rPr>
        <w:tab/>
        <w:t>הור</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ות לעני</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דר</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 xml:space="preserve">י ניהול החברה </w:t>
      </w:r>
      <w:r w:rsidRPr="00C449B5">
        <w:rPr>
          <w:rStyle w:val="default"/>
          <w:rFonts w:cs="FrankRuehl" w:hint="cs"/>
          <w:vanish/>
          <w:sz w:val="22"/>
          <w:szCs w:val="22"/>
          <w:u w:val="single"/>
          <w:shd w:val="clear" w:color="auto" w:fill="FFFF99"/>
          <w:rtl/>
        </w:rPr>
        <w:t>ומספר הדירקטורים</w:t>
      </w:r>
      <w:r w:rsidRPr="00C449B5">
        <w:rPr>
          <w:rStyle w:val="default"/>
          <w:rFonts w:cs="FrankRuehl" w:hint="cs"/>
          <w:vanish/>
          <w:sz w:val="22"/>
          <w:szCs w:val="22"/>
          <w:shd w:val="clear" w:color="auto" w:fill="FFFF99"/>
          <w:rtl/>
        </w:rPr>
        <w:t>;</w:t>
      </w:r>
    </w:p>
    <w:p w:rsidR="00732E3C" w:rsidRPr="00C449B5" w:rsidRDefault="00732E3C" w:rsidP="00732E3C">
      <w:pPr>
        <w:pStyle w:val="P00"/>
        <w:spacing w:before="0"/>
        <w:ind w:left="624" w:right="1134"/>
        <w:rPr>
          <w:rStyle w:val="default"/>
          <w:rFonts w:cs="FrankRuehl" w:hint="cs"/>
          <w:vanish/>
          <w:sz w:val="20"/>
          <w:szCs w:val="20"/>
          <w:shd w:val="clear" w:color="auto" w:fill="FFFF99"/>
          <w:rtl/>
        </w:rPr>
      </w:pPr>
    </w:p>
    <w:p w:rsidR="00732E3C" w:rsidRPr="00C449B5" w:rsidRDefault="00732E3C" w:rsidP="00732E3C">
      <w:pPr>
        <w:pStyle w:val="P00"/>
        <w:spacing w:before="0"/>
        <w:ind w:left="624"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732E3C" w:rsidRPr="00C449B5" w:rsidRDefault="00732E3C" w:rsidP="00732E3C">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32E3C" w:rsidRPr="00C449B5" w:rsidRDefault="00732E3C" w:rsidP="00732E3C">
      <w:pPr>
        <w:pStyle w:val="P00"/>
        <w:spacing w:before="0"/>
        <w:ind w:left="624" w:right="1134"/>
        <w:rPr>
          <w:rStyle w:val="default"/>
          <w:rFonts w:cs="FrankRuehl" w:hint="cs"/>
          <w:vanish/>
          <w:sz w:val="20"/>
          <w:szCs w:val="20"/>
          <w:shd w:val="clear" w:color="auto" w:fill="FFFF99"/>
          <w:rtl/>
        </w:rPr>
      </w:pPr>
      <w:hyperlink r:id="rId100"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390 (</w:t>
      </w:r>
      <w:hyperlink r:id="rId101"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732E3C" w:rsidRPr="00C449B5" w:rsidRDefault="00732E3C" w:rsidP="00732E3C">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פסקה 19(2א)</w:t>
      </w:r>
    </w:p>
    <w:p w:rsidR="00A311FE" w:rsidRPr="00C449B5" w:rsidRDefault="00A311FE" w:rsidP="00A311FE">
      <w:pPr>
        <w:pStyle w:val="P00"/>
        <w:spacing w:before="0"/>
        <w:ind w:left="624" w:right="1134"/>
        <w:rPr>
          <w:rStyle w:val="default"/>
          <w:rFonts w:cs="FrankRuehl" w:hint="cs"/>
          <w:vanish/>
          <w:sz w:val="20"/>
          <w:szCs w:val="20"/>
          <w:shd w:val="clear" w:color="auto" w:fill="FFFF99"/>
          <w:rtl/>
        </w:rPr>
      </w:pPr>
    </w:p>
    <w:p w:rsidR="00A311FE" w:rsidRPr="00C449B5" w:rsidRDefault="00A311FE" w:rsidP="00A311FE">
      <w:pPr>
        <w:pStyle w:val="P00"/>
        <w:spacing w:before="0"/>
        <w:ind w:left="624"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A311FE" w:rsidRPr="00C449B5" w:rsidRDefault="00A311FE" w:rsidP="00A311FE">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A311FE" w:rsidRPr="00C449B5" w:rsidRDefault="00A311FE" w:rsidP="00A311FE">
      <w:pPr>
        <w:pStyle w:val="P00"/>
        <w:spacing w:before="0"/>
        <w:ind w:left="624" w:right="1134"/>
        <w:rPr>
          <w:rStyle w:val="default"/>
          <w:rFonts w:cs="FrankRuehl" w:hint="cs"/>
          <w:vanish/>
          <w:sz w:val="20"/>
          <w:szCs w:val="20"/>
          <w:shd w:val="clear" w:color="auto" w:fill="FFFF99"/>
          <w:rtl/>
        </w:rPr>
      </w:pPr>
      <w:hyperlink r:id="rId102"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1108 (</w:t>
      </w:r>
      <w:hyperlink r:id="rId103"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A311FE" w:rsidRPr="00A311FE" w:rsidRDefault="00A311FE" w:rsidP="00A311FE">
      <w:pPr>
        <w:pStyle w:val="P00"/>
        <w:ind w:left="624" w:right="1134"/>
        <w:rPr>
          <w:rStyle w:val="default"/>
          <w:rFonts w:cs="FrankRuehl" w:hint="cs"/>
          <w:sz w:val="2"/>
          <w:szCs w:val="2"/>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2א)</w:t>
      </w:r>
      <w:r w:rsidRPr="00C449B5">
        <w:rPr>
          <w:rStyle w:val="default"/>
          <w:rFonts w:cs="FrankRuehl" w:hint="cs"/>
          <w:vanish/>
          <w:sz w:val="22"/>
          <w:szCs w:val="22"/>
          <w:shd w:val="clear" w:color="auto" w:fill="FFFF99"/>
          <w:rtl/>
        </w:rPr>
        <w:tab/>
        <w:t xml:space="preserve">הוראות ממשל תאגידי מההוראות המומלצות המפורטות בתוספת הראשונה, כולן או חלקן; השר, באישור ועדת החוקה חוק ומשפט של הכנסת, רשאי לשנות את התוספת הראשונה, ובלבד ששינוי הנוגע לחברות ציבוריות </w:t>
      </w:r>
      <w:r w:rsidRPr="00C449B5">
        <w:rPr>
          <w:rStyle w:val="default"/>
          <w:rFonts w:cs="FrankRuehl" w:hint="cs"/>
          <w:strike/>
          <w:vanish/>
          <w:sz w:val="22"/>
          <w:szCs w:val="22"/>
          <w:shd w:val="clear" w:color="auto" w:fill="FFFF99"/>
          <w:rtl/>
        </w:rPr>
        <w:t>בלבד</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או לחברות איגרות חוב</w:t>
      </w:r>
      <w:r w:rsidRPr="00C449B5">
        <w:rPr>
          <w:rStyle w:val="default"/>
          <w:rFonts w:cs="FrankRuehl" w:hint="cs"/>
          <w:vanish/>
          <w:sz w:val="22"/>
          <w:szCs w:val="22"/>
          <w:shd w:val="clear" w:color="auto" w:fill="FFFF99"/>
          <w:rtl/>
        </w:rPr>
        <w:t>, ייקבע בהתייעצות עם יושב ראש רשות ניירות ערך;</w:t>
      </w:r>
      <w:bookmarkEnd w:id="67"/>
    </w:p>
    <w:p w:rsidR="00543E0D" w:rsidRDefault="00543E0D" w:rsidP="007247A9">
      <w:pPr>
        <w:pStyle w:val="P00"/>
        <w:spacing w:before="72"/>
        <w:ind w:left="0" w:right="1134"/>
        <w:rPr>
          <w:rStyle w:val="default"/>
          <w:rFonts w:cs="FrankRuehl"/>
          <w:rtl/>
        </w:rPr>
      </w:pPr>
      <w:bookmarkStart w:id="68" w:name="Seif20"/>
      <w:bookmarkEnd w:id="68"/>
      <w:r>
        <w:rPr>
          <w:lang w:val="he-IL"/>
        </w:rPr>
        <w:pict>
          <v:rect id="_x0000_s2069" style="position:absolute;left:0;text-align:left;margin-left:464.5pt;margin-top:8.05pt;width:75.05pt;height:8pt;z-index:25121843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ש</w:t>
                  </w:r>
                  <w:r>
                    <w:rPr>
                      <w:rFonts w:cs="Miriam" w:hint="cs"/>
                      <w:sz w:val="18"/>
                      <w:szCs w:val="18"/>
                      <w:rtl/>
                    </w:rPr>
                    <w:t>ינו</w:t>
                  </w:r>
                  <w:r>
                    <w:rPr>
                      <w:rFonts w:cs="Miriam"/>
                      <w:sz w:val="18"/>
                      <w:szCs w:val="18"/>
                      <w:rtl/>
                    </w:rPr>
                    <w:t>י</w:t>
                  </w:r>
                  <w:r>
                    <w:rPr>
                      <w:rFonts w:cs="Miriam" w:hint="cs"/>
                      <w:sz w:val="18"/>
                      <w:szCs w:val="18"/>
                      <w:rtl/>
                    </w:rPr>
                    <w:t xml:space="preserve"> תקנון</w:t>
                  </w:r>
                </w:p>
              </w:txbxContent>
            </v:textbox>
            <w10:anchorlock/>
          </v:rect>
        </w:pict>
      </w:r>
      <w:r>
        <w:rPr>
          <w:rStyle w:val="big-number"/>
          <w:rFonts w:cs="Miriam"/>
          <w:rtl/>
        </w:rPr>
        <w:t>20.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לשנות את תקנונה בהחלטה שהתקבלה ברוב רגיל באסיפה הכללית של החברה, אלא אם כ</w:t>
      </w:r>
      <w:r>
        <w:rPr>
          <w:rStyle w:val="default"/>
          <w:rFonts w:cs="FrankRuehl"/>
          <w:rtl/>
        </w:rPr>
        <w:t>ן</w:t>
      </w:r>
      <w:r>
        <w:rPr>
          <w:rStyle w:val="default"/>
          <w:rFonts w:cs="FrankRuehl" w:hint="cs"/>
          <w:rtl/>
        </w:rPr>
        <w:t xml:space="preserve"> נקבע בתקנון כי דרו</w:t>
      </w:r>
      <w:r>
        <w:rPr>
          <w:rStyle w:val="default"/>
          <w:rFonts w:cs="FrankRuehl"/>
          <w:rtl/>
        </w:rPr>
        <w:t>ש</w:t>
      </w:r>
      <w:r>
        <w:rPr>
          <w:rStyle w:val="default"/>
          <w:rFonts w:cs="FrankRuehl" w:hint="cs"/>
          <w:rtl/>
        </w:rPr>
        <w:t xml:space="preserve"> </w:t>
      </w:r>
      <w:r>
        <w:rPr>
          <w:rStyle w:val="default"/>
          <w:rFonts w:cs="FrankRuehl"/>
          <w:rtl/>
        </w:rPr>
        <w:t>ר</w:t>
      </w:r>
      <w:r>
        <w:rPr>
          <w:rStyle w:val="default"/>
          <w:rFonts w:cs="FrankRuehl" w:hint="cs"/>
          <w:rtl/>
        </w:rPr>
        <w:t xml:space="preserve">וב אחר או אם נתקבלה החלטה כאמור בסעיף 22.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w:t>
      </w:r>
      <w:r>
        <w:rPr>
          <w:rStyle w:val="default"/>
          <w:rFonts w:cs="FrankRuehl"/>
          <w:rtl/>
        </w:rPr>
        <w:t>בע</w:t>
      </w:r>
      <w:r>
        <w:rPr>
          <w:rStyle w:val="default"/>
          <w:rFonts w:cs="FrankRuehl" w:hint="cs"/>
          <w:rtl/>
        </w:rPr>
        <w:t xml:space="preserve">ה </w:t>
      </w:r>
      <w:r>
        <w:rPr>
          <w:rStyle w:val="default"/>
          <w:rFonts w:cs="FrankRuehl"/>
          <w:rtl/>
        </w:rPr>
        <w:t>ב</w:t>
      </w:r>
      <w:r>
        <w:rPr>
          <w:rStyle w:val="default"/>
          <w:rFonts w:cs="FrankRuehl" w:hint="cs"/>
          <w:rtl/>
        </w:rPr>
        <w:t>חוק זה הוראה שניתן להתנות עליה, או נקב</w:t>
      </w:r>
      <w:r>
        <w:rPr>
          <w:rStyle w:val="default"/>
          <w:rFonts w:cs="FrankRuehl"/>
          <w:rtl/>
        </w:rPr>
        <w:t>עה ה</w:t>
      </w:r>
      <w:r>
        <w:rPr>
          <w:rStyle w:val="default"/>
          <w:rFonts w:cs="FrankRuehl" w:hint="cs"/>
          <w:rtl/>
        </w:rPr>
        <w:t>וראה בתקנון לפיה דרוש רוב מסוים לשינוי הוראות התקנון, כולן או מקצתן, לא תהא החברה רשאית לשנות א</w:t>
      </w:r>
      <w:r>
        <w:rPr>
          <w:rStyle w:val="default"/>
          <w:rFonts w:cs="FrankRuehl"/>
          <w:rtl/>
        </w:rPr>
        <w:t xml:space="preserve">ת </w:t>
      </w:r>
      <w:r>
        <w:rPr>
          <w:rStyle w:val="default"/>
          <w:rFonts w:cs="FrankRuehl" w:hint="cs"/>
          <w:rtl/>
        </w:rPr>
        <w:t>ההוראה האמורה אלא בהחלטה שתתקבל באסיפה הכללית באותו רוב מסו</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או ברוב המוצע, לפי הגבוה מבין השניים.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היו</w:t>
      </w:r>
      <w:r>
        <w:rPr>
          <w:rStyle w:val="default"/>
          <w:rFonts w:cs="FrankRuehl"/>
          <w:rtl/>
        </w:rPr>
        <w:t xml:space="preserve"> </w:t>
      </w:r>
      <w:r>
        <w:rPr>
          <w:rStyle w:val="default"/>
          <w:rFonts w:cs="FrankRuehl" w:hint="cs"/>
          <w:rtl/>
        </w:rPr>
        <w:t xml:space="preserve">מניות החברה מחולקות </w:t>
      </w:r>
      <w:r>
        <w:rPr>
          <w:rStyle w:val="default"/>
          <w:rFonts w:cs="FrankRuehl"/>
          <w:rtl/>
        </w:rPr>
        <w:t>לסוג</w:t>
      </w:r>
      <w:r>
        <w:rPr>
          <w:rStyle w:val="default"/>
          <w:rFonts w:cs="FrankRuehl" w:hint="cs"/>
          <w:rtl/>
        </w:rPr>
        <w:t>ים, לא ייעשה שינוי בתקנון שיפגע בזכויותיו של סוג מניות ללא אישור אסיפת אותו סוג, אלא אם כן נקבע</w:t>
      </w:r>
      <w:r>
        <w:rPr>
          <w:rStyle w:val="default"/>
          <w:rFonts w:cs="FrankRuehl"/>
          <w:rtl/>
        </w:rPr>
        <w:t xml:space="preserve"> א</w:t>
      </w:r>
      <w:r>
        <w:rPr>
          <w:rStyle w:val="default"/>
          <w:rFonts w:cs="FrankRuehl" w:hint="cs"/>
          <w:rtl/>
        </w:rPr>
        <w:t>חרת בתקנון; לענין קבלת החלטות באסיפת סוג יחולו הוראות סעיפי</w:t>
      </w:r>
      <w:r>
        <w:rPr>
          <w:rStyle w:val="default"/>
          <w:rFonts w:cs="FrankRuehl"/>
          <w:rtl/>
        </w:rPr>
        <w:t>ם</w:t>
      </w:r>
      <w:r>
        <w:rPr>
          <w:rStyle w:val="default"/>
          <w:rFonts w:cs="FrankRuehl" w:hint="cs"/>
          <w:rtl/>
        </w:rPr>
        <w:t xml:space="preserve"> </w:t>
      </w:r>
      <w:r>
        <w:rPr>
          <w:rStyle w:val="default"/>
          <w:rFonts w:cs="FrankRuehl"/>
          <w:rtl/>
        </w:rPr>
        <w:t>ק</w:t>
      </w:r>
      <w:r>
        <w:rPr>
          <w:rStyle w:val="default"/>
          <w:rFonts w:cs="FrankRuehl" w:hint="cs"/>
          <w:rtl/>
        </w:rPr>
        <w:t>טנים (א) ו-(ב), בשינויים המחויבים.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הורא</w:t>
      </w:r>
      <w:r>
        <w:rPr>
          <w:rStyle w:val="default"/>
          <w:rFonts w:cs="FrankRuehl"/>
          <w:rtl/>
        </w:rPr>
        <w:t>ו</w:t>
      </w:r>
      <w:r>
        <w:rPr>
          <w:rStyle w:val="default"/>
          <w:rFonts w:cs="FrankRuehl" w:hint="cs"/>
          <w:rtl/>
        </w:rPr>
        <w:t>ת ס</w:t>
      </w:r>
      <w:r>
        <w:rPr>
          <w:rStyle w:val="default"/>
          <w:rFonts w:cs="FrankRuehl"/>
          <w:rtl/>
        </w:rPr>
        <w:t>ע</w:t>
      </w:r>
      <w:r>
        <w:rPr>
          <w:rStyle w:val="default"/>
          <w:rFonts w:cs="FrankRuehl" w:hint="cs"/>
          <w:rtl/>
        </w:rPr>
        <w:t>יף זה, שינוי בתקנון המחייב בעל מניה לרכוש מניות נוספות או להגדיל את היקף אחריותו, לא יחייב את בעל המניה ללא הסכמתו.</w:t>
      </w:r>
    </w:p>
    <w:p w:rsidR="00543E0D" w:rsidRDefault="00543E0D" w:rsidP="007247A9">
      <w:pPr>
        <w:pStyle w:val="P00"/>
        <w:spacing w:before="72"/>
        <w:ind w:left="0" w:right="1134"/>
        <w:rPr>
          <w:rStyle w:val="default"/>
          <w:rFonts w:cs="FrankRuehl"/>
          <w:rtl/>
        </w:rPr>
      </w:pPr>
      <w:bookmarkStart w:id="69" w:name="Seif21"/>
      <w:bookmarkEnd w:id="69"/>
      <w:r>
        <w:rPr>
          <w:lang w:val="he-IL"/>
        </w:rPr>
        <w:pict>
          <v:rect id="_x0000_s2070" style="position:absolute;left:0;text-align:left;margin-left:464.5pt;margin-top:8.05pt;width:75.05pt;height:8pt;z-index:25121945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וקף</w:t>
                  </w:r>
                  <w:r>
                    <w:rPr>
                      <w:rFonts w:cs="Miriam"/>
                      <w:sz w:val="18"/>
                      <w:szCs w:val="18"/>
                      <w:rtl/>
                    </w:rPr>
                    <w:t xml:space="preserve"> </w:t>
                  </w:r>
                  <w:r>
                    <w:rPr>
                      <w:rFonts w:cs="Miriam" w:hint="cs"/>
                      <w:sz w:val="18"/>
                      <w:szCs w:val="18"/>
                      <w:rtl/>
                    </w:rPr>
                    <w:t>השינוי ודיווח</w:t>
                  </w:r>
                </w:p>
              </w:txbxContent>
            </v:textbox>
            <w10:anchorlock/>
          </v:rect>
        </w:pict>
      </w:r>
      <w:r>
        <w:rPr>
          <w:rStyle w:val="big-number"/>
          <w:rFonts w:cs="Miriam"/>
          <w:rtl/>
        </w:rPr>
        <w:t>21.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שינ</w:t>
      </w:r>
      <w:r>
        <w:rPr>
          <w:rStyle w:val="default"/>
          <w:rFonts w:cs="FrankRuehl"/>
          <w:rtl/>
        </w:rPr>
        <w:t>ו</w:t>
      </w:r>
      <w:r>
        <w:rPr>
          <w:rStyle w:val="default"/>
          <w:rFonts w:cs="FrankRuehl" w:hint="cs"/>
          <w:rtl/>
        </w:rPr>
        <w:t>י התקנון, למעט שינויים כאמור</w:t>
      </w:r>
      <w:r>
        <w:rPr>
          <w:rStyle w:val="default"/>
          <w:rFonts w:cs="FrankRuehl"/>
          <w:rtl/>
        </w:rPr>
        <w:t xml:space="preserve"> </w:t>
      </w:r>
      <w:r>
        <w:rPr>
          <w:rStyle w:val="default"/>
          <w:rFonts w:cs="FrankRuehl" w:hint="cs"/>
          <w:rtl/>
        </w:rPr>
        <w:t>בסעיף 40, תקף מיום קבלת ההחלטה על כך בחב</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או במועד מאוחר יותר שקבעה החב</w:t>
      </w:r>
      <w:r>
        <w:rPr>
          <w:rStyle w:val="default"/>
          <w:rFonts w:cs="FrankRuehl"/>
          <w:rtl/>
        </w:rPr>
        <w:t>ר</w:t>
      </w:r>
      <w:r>
        <w:rPr>
          <w:rStyle w:val="default"/>
          <w:rFonts w:cs="FrankRuehl" w:hint="cs"/>
          <w:rtl/>
        </w:rPr>
        <w:t>ה ב</w:t>
      </w:r>
      <w:r>
        <w:rPr>
          <w:rStyle w:val="default"/>
          <w:rFonts w:cs="FrankRuehl"/>
          <w:rtl/>
        </w:rPr>
        <w:t>ה</w:t>
      </w:r>
      <w:r>
        <w:rPr>
          <w:rStyle w:val="default"/>
          <w:rFonts w:cs="FrankRuehl" w:hint="cs"/>
          <w:rtl/>
        </w:rPr>
        <w:t>חלטתה.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שקיבלה החלטה על שינוי תקנונה, תמסור לרשם את נוסח ההחלטה בתוך ארבעה עשר ימים ממועד ההחלטה.</w:t>
      </w:r>
    </w:p>
    <w:p w:rsidR="00543E0D" w:rsidRDefault="00543E0D" w:rsidP="007247A9">
      <w:pPr>
        <w:pStyle w:val="P00"/>
        <w:spacing w:before="72"/>
        <w:ind w:left="0" w:right="1134"/>
        <w:rPr>
          <w:rStyle w:val="default"/>
          <w:rFonts w:cs="FrankRuehl"/>
          <w:rtl/>
        </w:rPr>
      </w:pPr>
      <w:bookmarkStart w:id="70" w:name="Seif22"/>
      <w:bookmarkEnd w:id="70"/>
      <w:r>
        <w:rPr>
          <w:lang w:val="he-IL"/>
        </w:rPr>
        <w:pict>
          <v:rect id="_x0000_s2071" style="position:absolute;left:0;text-align:left;margin-left:464.5pt;margin-top:8.05pt;width:75.05pt;height:33.85pt;z-index:25122048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ה</w:t>
                  </w:r>
                  <w:r>
                    <w:rPr>
                      <w:rFonts w:cs="Miriam" w:hint="cs"/>
                      <w:sz w:val="18"/>
                      <w:szCs w:val="18"/>
                      <w:rtl/>
                    </w:rPr>
                    <w:t>גבל</w:t>
                  </w:r>
                  <w:r>
                    <w:rPr>
                      <w:rFonts w:cs="Miriam"/>
                      <w:sz w:val="18"/>
                      <w:szCs w:val="18"/>
                      <w:rtl/>
                    </w:rPr>
                    <w:t>ת</w:t>
                  </w:r>
                  <w:r>
                    <w:rPr>
                      <w:rFonts w:cs="Miriam" w:hint="cs"/>
                      <w:sz w:val="18"/>
                      <w:szCs w:val="18"/>
                      <w:rtl/>
                    </w:rPr>
                    <w:t xml:space="preserve"> אפשרות שינוי התקנון</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22.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להגביל בתקנון או בחוזה אחר את סמכותה לשנות את התקנון או הוראה מהוראותיו, אם נתקבלה על כך החלטה באסיפה כללי</w:t>
      </w:r>
      <w:r>
        <w:rPr>
          <w:rStyle w:val="default"/>
          <w:rFonts w:cs="FrankRuehl"/>
          <w:rtl/>
        </w:rPr>
        <w:t>ת</w:t>
      </w:r>
      <w:r>
        <w:rPr>
          <w:rStyle w:val="default"/>
          <w:rFonts w:cs="FrankRuehl" w:hint="cs"/>
          <w:rtl/>
        </w:rPr>
        <w:t xml:space="preserve">, </w:t>
      </w:r>
      <w:r>
        <w:rPr>
          <w:rStyle w:val="default"/>
          <w:rFonts w:cs="FrankRuehl"/>
          <w:rtl/>
        </w:rPr>
        <w:t>בר</w:t>
      </w:r>
      <w:r>
        <w:rPr>
          <w:rStyle w:val="default"/>
          <w:rFonts w:cs="FrankRuehl" w:hint="cs"/>
          <w:rtl/>
        </w:rPr>
        <w:t xml:space="preserve">וב </w:t>
      </w:r>
      <w:r>
        <w:rPr>
          <w:rStyle w:val="default"/>
          <w:rFonts w:cs="FrankRuehl"/>
          <w:rtl/>
        </w:rPr>
        <w:t>ה</w:t>
      </w:r>
      <w:r>
        <w:rPr>
          <w:rStyle w:val="default"/>
          <w:rFonts w:cs="FrankRuehl" w:hint="cs"/>
          <w:rtl/>
        </w:rPr>
        <w:t>דרוש לשינוי הוראות התקנון.</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דין</w:t>
      </w:r>
      <w:r>
        <w:rPr>
          <w:rStyle w:val="default"/>
          <w:rFonts w:cs="FrankRuehl"/>
          <w:rtl/>
        </w:rPr>
        <w:t xml:space="preserve"> </w:t>
      </w:r>
      <w:r>
        <w:rPr>
          <w:rStyle w:val="default"/>
          <w:rFonts w:cs="FrankRuehl" w:hint="cs"/>
          <w:rtl/>
        </w:rPr>
        <w:t>הח</w:t>
      </w:r>
      <w:r>
        <w:rPr>
          <w:rStyle w:val="default"/>
          <w:rFonts w:cs="FrankRuehl"/>
          <w:rtl/>
        </w:rPr>
        <w:t xml:space="preserve">לטה </w:t>
      </w:r>
      <w:r>
        <w:rPr>
          <w:rStyle w:val="default"/>
          <w:rFonts w:cs="FrankRuehl" w:hint="cs"/>
          <w:rtl/>
        </w:rPr>
        <w:t>שנתקבלה כאמור בסעיף קטן (א), כדין החלטה לשינוי התקנון ויחולו עליה הוראות סימן זה.</w:t>
      </w:r>
    </w:p>
    <w:p w:rsidR="00543E0D" w:rsidRPr="00C449B5" w:rsidRDefault="00543E0D">
      <w:pPr>
        <w:spacing w:line="240" w:lineRule="auto"/>
        <w:ind w:right="1134"/>
        <w:rPr>
          <w:rFonts w:cs="FrankRuehl" w:hint="cs"/>
          <w:b/>
          <w:bCs/>
          <w:vanish/>
          <w:sz w:val="20"/>
          <w:szCs w:val="20"/>
          <w:shd w:val="clear" w:color="auto" w:fill="FFFF99"/>
          <w:rtl/>
        </w:rPr>
      </w:pPr>
      <w:bookmarkStart w:id="71" w:name="Rov554"/>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10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w:t>
      </w:r>
      <w:r w:rsidR="00924C5D" w:rsidRPr="00C449B5">
        <w:rPr>
          <w:rFonts w:cs="FrankRuehl" w:hint="cs"/>
          <w:vanish/>
          <w:sz w:val="20"/>
          <w:szCs w:val="20"/>
          <w:shd w:val="clear" w:color="auto" w:fill="FFFF99"/>
          <w:rtl/>
        </w:rPr>
        <w:t>9</w:t>
      </w:r>
      <w:r w:rsidRPr="00C449B5">
        <w:rPr>
          <w:rFonts w:cs="FrankRuehl" w:hint="cs"/>
          <w:vanish/>
          <w:sz w:val="20"/>
          <w:szCs w:val="20"/>
          <w:shd w:val="clear" w:color="auto" w:fill="FFFF99"/>
          <w:rtl/>
        </w:rPr>
        <w:t xml:space="preserve"> (</w:t>
      </w:r>
      <w:hyperlink r:id="rId10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0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hint="cs"/>
          <w:sz w:val="2"/>
          <w:szCs w:val="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רשאית להגביל </w:t>
      </w:r>
      <w:r w:rsidRPr="00C449B5">
        <w:rPr>
          <w:rStyle w:val="default"/>
          <w:rFonts w:cs="FrankRuehl" w:hint="cs"/>
          <w:vanish/>
          <w:sz w:val="22"/>
          <w:szCs w:val="22"/>
          <w:u w:val="single"/>
          <w:shd w:val="clear" w:color="auto" w:fill="FFFF99"/>
          <w:rtl/>
        </w:rPr>
        <w:t>בתקנון או בחוזה אחר</w:t>
      </w:r>
      <w:r w:rsidRPr="00C449B5">
        <w:rPr>
          <w:rStyle w:val="default"/>
          <w:rFonts w:cs="FrankRuehl" w:hint="cs"/>
          <w:vanish/>
          <w:sz w:val="22"/>
          <w:szCs w:val="22"/>
          <w:shd w:val="clear" w:color="auto" w:fill="FFFF99"/>
          <w:rtl/>
        </w:rPr>
        <w:t xml:space="preserve"> את סמכותה לשנות את התקנון או הוראה מהוראותיו, אם נתקבלה על כך החלטה באסיפה כללי</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בר</w:t>
      </w:r>
      <w:r w:rsidRPr="00C449B5">
        <w:rPr>
          <w:rStyle w:val="default"/>
          <w:rFonts w:cs="FrankRuehl" w:hint="cs"/>
          <w:vanish/>
          <w:sz w:val="22"/>
          <w:szCs w:val="22"/>
          <w:shd w:val="clear" w:color="auto" w:fill="FFFF99"/>
          <w:rtl/>
        </w:rPr>
        <w:t xml:space="preserve">וב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דרוש לשינוי הוראות התקנון.</w:t>
      </w:r>
      <w:bookmarkEnd w:id="71"/>
    </w:p>
    <w:p w:rsidR="00543E0D" w:rsidRDefault="00543E0D" w:rsidP="007247A9">
      <w:pPr>
        <w:pStyle w:val="P00"/>
        <w:spacing w:before="72"/>
        <w:ind w:left="0" w:right="1134"/>
        <w:rPr>
          <w:rStyle w:val="default"/>
          <w:rFonts w:cs="FrankRuehl"/>
          <w:rtl/>
        </w:rPr>
      </w:pPr>
      <w:bookmarkStart w:id="72" w:name="Seif23"/>
      <w:bookmarkEnd w:id="72"/>
      <w:r>
        <w:rPr>
          <w:lang w:val="he-IL"/>
        </w:rPr>
        <w:pict>
          <v:rect id="_x0000_s2072" style="position:absolute;left:0;text-align:left;margin-left:464.5pt;margin-top:8.05pt;width:75.05pt;height:16pt;z-index:25122150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תימ</w:t>
                  </w:r>
                  <w:r>
                    <w:rPr>
                      <w:rFonts w:cs="Miriam"/>
                      <w:sz w:val="18"/>
                      <w:szCs w:val="18"/>
                      <w:rtl/>
                    </w:rPr>
                    <w:t>ה</w:t>
                  </w:r>
                  <w:r>
                    <w:rPr>
                      <w:rFonts w:cs="Miriam" w:hint="cs"/>
                      <w:sz w:val="18"/>
                      <w:szCs w:val="18"/>
                      <w:rtl/>
                    </w:rPr>
                    <w:t xml:space="preserve"> על </w:t>
                  </w:r>
                  <w:r>
                    <w:rPr>
                      <w:rFonts w:cs="Miriam"/>
                      <w:sz w:val="18"/>
                      <w:szCs w:val="18"/>
                      <w:rtl/>
                    </w:rPr>
                    <w:t>ה</w:t>
                  </w:r>
                  <w:r>
                    <w:rPr>
                      <w:rFonts w:cs="Miriam" w:hint="cs"/>
                      <w:sz w:val="18"/>
                      <w:szCs w:val="18"/>
                      <w:rtl/>
                    </w:rPr>
                    <w:t>תקנ</w:t>
                  </w:r>
                  <w:r>
                    <w:rPr>
                      <w:rFonts w:cs="Miriam"/>
                      <w:sz w:val="18"/>
                      <w:szCs w:val="18"/>
                      <w:rtl/>
                    </w:rPr>
                    <w:t>ו</w:t>
                  </w:r>
                  <w:r>
                    <w:rPr>
                      <w:rFonts w:cs="Miriam" w:hint="cs"/>
                      <w:sz w:val="18"/>
                      <w:szCs w:val="18"/>
                      <w:rtl/>
                    </w:rPr>
                    <w:t>ן</w:t>
                  </w:r>
                </w:p>
              </w:txbxContent>
            </v:textbox>
            <w10:anchorlock/>
          </v:rect>
        </w:pict>
      </w:r>
      <w:r>
        <w:rPr>
          <w:rStyle w:val="big-number"/>
          <w:rFonts w:cs="Miriam"/>
          <w:rtl/>
        </w:rPr>
        <w:t>23.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התק</w:t>
      </w:r>
      <w:r>
        <w:rPr>
          <w:rStyle w:val="default"/>
          <w:rFonts w:cs="FrankRuehl"/>
          <w:rtl/>
        </w:rPr>
        <w:t>נ</w:t>
      </w:r>
      <w:r>
        <w:rPr>
          <w:rStyle w:val="default"/>
          <w:rFonts w:cs="FrankRuehl" w:hint="cs"/>
          <w:rtl/>
        </w:rPr>
        <w:t>ון ייחתם בידי בעלי המני</w:t>
      </w:r>
      <w:r>
        <w:rPr>
          <w:rStyle w:val="default"/>
          <w:rFonts w:cs="FrankRuehl"/>
          <w:rtl/>
        </w:rPr>
        <w:t>ו</w:t>
      </w:r>
      <w:r>
        <w:rPr>
          <w:rStyle w:val="default"/>
          <w:rFonts w:cs="FrankRuehl" w:hint="cs"/>
          <w:rtl/>
        </w:rPr>
        <w:t>ת הראשונים ויצוינו בו המניות המוקצות להם וכן שמו, מענו ומספר הזהות של כל</w:t>
      </w:r>
      <w:r>
        <w:rPr>
          <w:rStyle w:val="default"/>
          <w:rFonts w:cs="FrankRuehl"/>
          <w:rtl/>
        </w:rPr>
        <w:t xml:space="preserve"> </w:t>
      </w:r>
      <w:r>
        <w:rPr>
          <w:rStyle w:val="default"/>
          <w:rFonts w:cs="FrankRuehl" w:hint="cs"/>
          <w:rtl/>
        </w:rPr>
        <w:t>בעל</w:t>
      </w:r>
      <w:r>
        <w:rPr>
          <w:rStyle w:val="default"/>
          <w:rFonts w:cs="FrankRuehl"/>
          <w:rtl/>
        </w:rPr>
        <w:t xml:space="preserve"> </w:t>
      </w:r>
      <w:r>
        <w:rPr>
          <w:rStyle w:val="default"/>
          <w:rFonts w:cs="FrankRuehl" w:hint="cs"/>
          <w:rtl/>
        </w:rPr>
        <w:t>מניה.</w:t>
      </w:r>
    </w:p>
    <w:p w:rsidR="00543E0D" w:rsidRDefault="0077294E" w:rsidP="0077294E">
      <w:pPr>
        <w:pStyle w:val="P00"/>
        <w:spacing w:before="72"/>
        <w:ind w:left="0" w:right="1134"/>
        <w:rPr>
          <w:rStyle w:val="default"/>
          <w:rFonts w:cs="FrankRuehl"/>
          <w:rtl/>
        </w:rPr>
      </w:pPr>
      <w:r>
        <w:rPr>
          <w:rFonts w:cs="FrankRuehl"/>
          <w:rtl/>
          <w:lang w:val="he-IL"/>
        </w:rPr>
        <w:pict>
          <v:shape id="_x0000_s3225" type="#_x0000_t202" style="position:absolute;left:0;text-align:left;margin-left:470.25pt;margin-top:7.1pt;width:1in;height:16.8pt;z-index:252102144" filled="f" stroked="f">
            <v:textbox inset="1mm,0,1mm,0">
              <w:txbxContent>
                <w:p w:rsidR="0077294E" w:rsidRDefault="0077294E" w:rsidP="0077294E">
                  <w:pPr>
                    <w:spacing w:line="160" w:lineRule="exact"/>
                    <w:jc w:val="left"/>
                    <w:rPr>
                      <w:rFonts w:cs="Miriam"/>
                      <w:sz w:val="18"/>
                      <w:szCs w:val="18"/>
                      <w:rtl/>
                    </w:rPr>
                  </w:pPr>
                  <w:r>
                    <w:rPr>
                      <w:rFonts w:cs="Miriam" w:hint="cs"/>
                      <w:sz w:val="18"/>
                      <w:szCs w:val="18"/>
                      <w:rtl/>
                    </w:rPr>
                    <w:t xml:space="preserve">(תיקון מס' </w:t>
                  </w:r>
                  <w:r w:rsidR="00E67CAA">
                    <w:rPr>
                      <w:rFonts w:cs="Miriam" w:hint="cs"/>
                      <w:sz w:val="18"/>
                      <w:szCs w:val="18"/>
                      <w:rtl/>
                    </w:rPr>
                    <w:t>34) תש"ף-2020</w:t>
                  </w:r>
                </w:p>
              </w:txbxContent>
            </v:textbox>
            <w10:anchorlock/>
          </v:shape>
        </w:pict>
      </w:r>
      <w:r>
        <w:rPr>
          <w:rStyle w:val="default"/>
          <w:rFonts w:cs="FrankRuehl" w:hint="cs"/>
          <w:rtl/>
        </w:rPr>
        <w:tab/>
        <w:t>(ב)</w:t>
      </w:r>
      <w:r>
        <w:rPr>
          <w:rStyle w:val="default"/>
          <w:rFonts w:cs="FrankRuehl" w:hint="cs"/>
          <w:rtl/>
        </w:rPr>
        <w:tab/>
      </w:r>
      <w:r w:rsidR="00543E0D">
        <w:rPr>
          <w:rStyle w:val="default"/>
          <w:rFonts w:cs="FrankRuehl" w:hint="cs"/>
          <w:rtl/>
        </w:rPr>
        <w:t>עור</w:t>
      </w:r>
      <w:r w:rsidR="00543E0D">
        <w:rPr>
          <w:rStyle w:val="default"/>
          <w:rFonts w:cs="FrankRuehl"/>
          <w:rtl/>
        </w:rPr>
        <w:t>ך</w:t>
      </w:r>
      <w:r w:rsidR="00543E0D">
        <w:rPr>
          <w:rStyle w:val="default"/>
          <w:rFonts w:cs="FrankRuehl" w:hint="cs"/>
          <w:rtl/>
        </w:rPr>
        <w:t xml:space="preserve"> דין יאמת את זהות החותמים על התקנון</w:t>
      </w:r>
      <w:r>
        <w:rPr>
          <w:rStyle w:val="default"/>
          <w:rFonts w:cs="FrankRuehl" w:hint="cs"/>
          <w:rtl/>
        </w:rPr>
        <w:t xml:space="preserve"> או שהיא תאומת בדרך מקוונת כפי שייקבע בתקנות</w:t>
      </w:r>
      <w:r w:rsidR="00543E0D">
        <w:rPr>
          <w:rStyle w:val="default"/>
          <w:rFonts w:cs="FrankRuehl" w:hint="cs"/>
          <w:rtl/>
        </w:rPr>
        <w:t>.</w:t>
      </w:r>
    </w:p>
    <w:p w:rsidR="0077294E" w:rsidRPr="00C449B5" w:rsidRDefault="0077294E" w:rsidP="0077294E">
      <w:pPr>
        <w:pStyle w:val="P00"/>
        <w:spacing w:before="0"/>
        <w:ind w:left="0" w:right="1134"/>
        <w:rPr>
          <w:rStyle w:val="default"/>
          <w:rFonts w:cs="FrankRuehl"/>
          <w:vanish/>
          <w:color w:val="FF0000"/>
          <w:sz w:val="20"/>
          <w:szCs w:val="20"/>
          <w:shd w:val="clear" w:color="auto" w:fill="FFFF99"/>
          <w:rtl/>
        </w:rPr>
      </w:pPr>
      <w:bookmarkStart w:id="73" w:name="Rov1089"/>
      <w:r w:rsidRPr="00C449B5">
        <w:rPr>
          <w:rStyle w:val="default"/>
          <w:rFonts w:cs="FrankRuehl" w:hint="cs"/>
          <w:vanish/>
          <w:color w:val="FF0000"/>
          <w:sz w:val="20"/>
          <w:szCs w:val="20"/>
          <w:shd w:val="clear" w:color="auto" w:fill="FFFF99"/>
          <w:rtl/>
        </w:rPr>
        <w:t>מיום 15.9.2020</w:t>
      </w:r>
    </w:p>
    <w:p w:rsidR="0077294E" w:rsidRPr="00C449B5" w:rsidRDefault="0077294E" w:rsidP="0077294E">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תיקון מס' 34</w:t>
      </w:r>
    </w:p>
    <w:p w:rsidR="0077294E" w:rsidRPr="00C449B5" w:rsidRDefault="0077294E" w:rsidP="0077294E">
      <w:pPr>
        <w:pStyle w:val="P00"/>
        <w:spacing w:before="0"/>
        <w:ind w:left="0" w:right="1134"/>
        <w:rPr>
          <w:rStyle w:val="default"/>
          <w:rFonts w:cs="FrankRuehl"/>
          <w:vanish/>
          <w:sz w:val="20"/>
          <w:szCs w:val="20"/>
          <w:shd w:val="clear" w:color="auto" w:fill="FFFF99"/>
          <w:rtl/>
        </w:rPr>
      </w:pPr>
      <w:hyperlink r:id="rId107" w:history="1">
        <w:r w:rsidRPr="00C449B5">
          <w:rPr>
            <w:rStyle w:val="Hyperlink"/>
            <w:rFonts w:cs="FrankRuehl" w:hint="cs"/>
            <w:vanish/>
            <w:szCs w:val="20"/>
            <w:shd w:val="clear" w:color="auto" w:fill="FFFF99"/>
            <w:rtl/>
          </w:rPr>
          <w:t>ס"ח תש"ף מס' 2853</w:t>
        </w:r>
      </w:hyperlink>
      <w:r w:rsidRPr="00C449B5">
        <w:rPr>
          <w:rStyle w:val="default"/>
          <w:rFonts w:cs="FrankRuehl" w:hint="cs"/>
          <w:vanish/>
          <w:sz w:val="20"/>
          <w:szCs w:val="20"/>
          <w:shd w:val="clear" w:color="auto" w:fill="FFFF99"/>
          <w:rtl/>
        </w:rPr>
        <w:t xml:space="preserve"> מיום 15.9.2020 עמ' 450 (</w:t>
      </w:r>
      <w:hyperlink r:id="rId108" w:history="1">
        <w:r w:rsidRPr="00C449B5">
          <w:rPr>
            <w:rStyle w:val="Hyperlink"/>
            <w:rFonts w:cs="FrankRuehl" w:hint="cs"/>
            <w:vanish/>
            <w:szCs w:val="20"/>
            <w:shd w:val="clear" w:color="auto" w:fill="FFFF99"/>
            <w:rtl/>
          </w:rPr>
          <w:t>ה"ח 1351</w:t>
        </w:r>
      </w:hyperlink>
      <w:r w:rsidRPr="00C449B5">
        <w:rPr>
          <w:rStyle w:val="default"/>
          <w:rFonts w:cs="FrankRuehl" w:hint="cs"/>
          <w:vanish/>
          <w:sz w:val="20"/>
          <w:szCs w:val="20"/>
          <w:shd w:val="clear" w:color="auto" w:fill="FFFF99"/>
          <w:rtl/>
        </w:rPr>
        <w:t>)</w:t>
      </w:r>
    </w:p>
    <w:p w:rsidR="0077294E" w:rsidRPr="00C449B5" w:rsidRDefault="0077294E" w:rsidP="0077294E">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החלפת סעיף קטן 23(ב)</w:t>
      </w:r>
    </w:p>
    <w:p w:rsidR="0077294E" w:rsidRPr="00C449B5" w:rsidRDefault="0077294E" w:rsidP="0077294E">
      <w:pPr>
        <w:pStyle w:val="P00"/>
        <w:spacing w:before="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77294E" w:rsidRPr="0077294E" w:rsidRDefault="0077294E" w:rsidP="0077294E">
      <w:pPr>
        <w:pStyle w:val="P00"/>
        <w:spacing w:before="0"/>
        <w:ind w:left="0" w:right="1134"/>
        <w:rPr>
          <w:rStyle w:val="default"/>
          <w:rFonts w:cs="FrankRuehl"/>
          <w:strike/>
          <w:sz w:val="2"/>
          <w:szCs w:val="2"/>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עור</w:t>
      </w:r>
      <w:r w:rsidRPr="00C449B5">
        <w:rPr>
          <w:rStyle w:val="default"/>
          <w:rFonts w:cs="FrankRuehl"/>
          <w:strike/>
          <w:vanish/>
          <w:sz w:val="22"/>
          <w:szCs w:val="22"/>
          <w:shd w:val="clear" w:color="auto" w:fill="FFFF99"/>
          <w:rtl/>
        </w:rPr>
        <w:t>ך</w:t>
      </w:r>
      <w:r w:rsidRPr="00C449B5">
        <w:rPr>
          <w:rStyle w:val="default"/>
          <w:rFonts w:cs="FrankRuehl" w:hint="cs"/>
          <w:strike/>
          <w:vanish/>
          <w:sz w:val="22"/>
          <w:szCs w:val="22"/>
          <w:shd w:val="clear" w:color="auto" w:fill="FFFF99"/>
          <w:rtl/>
        </w:rPr>
        <w:t xml:space="preserve"> דין יאמת בחתימתו על גב</w:t>
      </w:r>
      <w:r w:rsidRPr="00C449B5">
        <w:rPr>
          <w:rStyle w:val="default"/>
          <w:rFonts w:cs="FrankRuehl"/>
          <w:strike/>
          <w:vanish/>
          <w:sz w:val="22"/>
          <w:szCs w:val="22"/>
          <w:shd w:val="clear" w:color="auto" w:fill="FFFF99"/>
          <w:rtl/>
        </w:rPr>
        <w:t>י הת</w:t>
      </w:r>
      <w:r w:rsidRPr="00C449B5">
        <w:rPr>
          <w:rStyle w:val="default"/>
          <w:rFonts w:cs="FrankRuehl" w:hint="cs"/>
          <w:strike/>
          <w:vanish/>
          <w:sz w:val="22"/>
          <w:szCs w:val="22"/>
          <w:shd w:val="clear" w:color="auto" w:fill="FFFF99"/>
          <w:rtl/>
        </w:rPr>
        <w:t>קנון את זהות החותמים על התקנון.</w:t>
      </w:r>
      <w:bookmarkEnd w:id="73"/>
    </w:p>
    <w:p w:rsidR="00543E0D" w:rsidRDefault="00543E0D" w:rsidP="007247A9">
      <w:pPr>
        <w:pStyle w:val="P00"/>
        <w:spacing w:before="72"/>
        <w:ind w:left="0" w:right="1134"/>
        <w:rPr>
          <w:rStyle w:val="default"/>
          <w:rFonts w:cs="FrankRuehl" w:hint="cs"/>
          <w:rtl/>
        </w:rPr>
      </w:pPr>
      <w:bookmarkStart w:id="74" w:name="Seif24"/>
      <w:bookmarkEnd w:id="74"/>
      <w:r>
        <w:rPr>
          <w:lang w:val="he-IL"/>
        </w:rPr>
        <w:pict>
          <v:rect id="_x0000_s2073" style="position:absolute;left:0;text-align:left;margin-left:464.5pt;margin-top:8.05pt;width:75.05pt;height:16pt;z-index:25122252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ורא</w:t>
                  </w:r>
                  <w:r>
                    <w:rPr>
                      <w:rFonts w:cs="Miriam"/>
                      <w:sz w:val="18"/>
                      <w:szCs w:val="18"/>
                      <w:rtl/>
                    </w:rPr>
                    <w:t>ו</w:t>
                  </w:r>
                  <w:r>
                    <w:rPr>
                      <w:rFonts w:cs="Miriam" w:hint="cs"/>
                      <w:sz w:val="18"/>
                      <w:szCs w:val="18"/>
                      <w:rtl/>
                    </w:rPr>
                    <w:t>ת מעבר לגבי תזכיר</w:t>
                  </w:r>
                </w:p>
                <w:p w:rsidR="000A63B0" w:rsidRDefault="000A63B0">
                  <w:pPr>
                    <w:spacing w:line="160" w:lineRule="exact"/>
                    <w:jc w:val="left"/>
                    <w:rPr>
                      <w:rFonts w:cs="Miriam"/>
                      <w:noProof/>
                      <w:sz w:val="18"/>
                      <w:szCs w:val="18"/>
                      <w:rtl/>
                    </w:rPr>
                  </w:pPr>
                  <w:r>
                    <w:rPr>
                      <w:rFonts w:cs="Miriam"/>
                      <w:sz w:val="18"/>
                      <w:szCs w:val="18"/>
                      <w:rtl/>
                    </w:rPr>
                    <w:t>ו</w:t>
                  </w:r>
                  <w:r>
                    <w:rPr>
                      <w:rFonts w:cs="Miriam" w:hint="cs"/>
                      <w:sz w:val="18"/>
                      <w:szCs w:val="18"/>
                      <w:rtl/>
                    </w:rPr>
                    <w:t>תקנ</w:t>
                  </w:r>
                  <w:r>
                    <w:rPr>
                      <w:rFonts w:cs="Miriam"/>
                      <w:sz w:val="18"/>
                      <w:szCs w:val="18"/>
                      <w:rtl/>
                    </w:rPr>
                    <w:t>ו</w:t>
                  </w:r>
                  <w:r>
                    <w:rPr>
                      <w:rFonts w:cs="Miriam" w:hint="cs"/>
                      <w:sz w:val="18"/>
                      <w:szCs w:val="18"/>
                      <w:rtl/>
                    </w:rPr>
                    <w:t>ן</w:t>
                  </w:r>
                </w:p>
              </w:txbxContent>
            </v:textbox>
            <w10:anchorlock/>
          </v:rect>
        </w:pict>
      </w:r>
      <w:r>
        <w:rPr>
          <w:rStyle w:val="big-number"/>
          <w:rFonts w:cs="Miriam"/>
          <w:rtl/>
        </w:rPr>
        <w:t>24.</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שהתאגדה לפני תחילתו ש</w:t>
      </w:r>
      <w:r>
        <w:rPr>
          <w:rStyle w:val="default"/>
          <w:rFonts w:cs="FrankRuehl"/>
          <w:rtl/>
        </w:rPr>
        <w:t xml:space="preserve">ל </w:t>
      </w:r>
      <w:r>
        <w:rPr>
          <w:rStyle w:val="default"/>
          <w:rFonts w:cs="FrankRuehl" w:hint="cs"/>
          <w:rtl/>
        </w:rPr>
        <w:t xml:space="preserve">חוק זה רשאית </w:t>
      </w:r>
      <w:r>
        <w:rPr>
          <w:rStyle w:val="default"/>
          <w:rFonts w:cs="FrankRuehl"/>
          <w:rtl/>
        </w:rPr>
        <w:t>–</w:t>
      </w:r>
    </w:p>
    <w:p w:rsidR="00543E0D" w:rsidRDefault="00543E0D">
      <w:pPr>
        <w:pStyle w:val="P11"/>
        <w:spacing w:before="72"/>
        <w:ind w:left="624" w:right="1134"/>
        <w:rPr>
          <w:rStyle w:val="default"/>
          <w:rFonts w:cs="FrankRuehl"/>
          <w:rtl/>
        </w:rPr>
      </w:pPr>
      <w:r>
        <w:rPr>
          <w:rFonts w:cs="FrankRuehl"/>
          <w:rtl/>
          <w:lang w:val="he-IL"/>
        </w:rPr>
        <w:pict>
          <v:shape id="_x0000_s2440" type="#_x0000_t202" style="position:absolute;left:0;text-align:left;margin-left:470.25pt;margin-top:7.1pt;width:1in;height:16.8pt;z-index:251598336" filled="f" stroked="f">
            <v:textbox style="mso-next-textbox:#_x0000_s2440"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rtl/>
        </w:rPr>
        <w:t>(1)</w:t>
      </w:r>
      <w:r>
        <w:rPr>
          <w:rStyle w:val="default"/>
          <w:rFonts w:cs="FrankRuehl"/>
          <w:rtl/>
        </w:rPr>
        <w:tab/>
      </w:r>
      <w:r>
        <w:rPr>
          <w:rStyle w:val="default"/>
          <w:rFonts w:cs="FrankRuehl" w:hint="cs"/>
          <w:rtl/>
        </w:rPr>
        <w:t>לשנ</w:t>
      </w:r>
      <w:r>
        <w:rPr>
          <w:rStyle w:val="default"/>
          <w:rFonts w:cs="FrankRuehl"/>
          <w:rtl/>
        </w:rPr>
        <w:t>ו</w:t>
      </w:r>
      <w:r>
        <w:rPr>
          <w:rStyle w:val="default"/>
          <w:rFonts w:cs="FrankRuehl" w:hint="cs"/>
          <w:rtl/>
        </w:rPr>
        <w:t>ת את ההוראות הקב</w:t>
      </w:r>
      <w:r>
        <w:rPr>
          <w:rStyle w:val="default"/>
          <w:rFonts w:cs="FrankRuehl"/>
          <w:rtl/>
        </w:rPr>
        <w:t>ו</w:t>
      </w:r>
      <w:r>
        <w:rPr>
          <w:rStyle w:val="default"/>
          <w:rFonts w:cs="FrankRuehl" w:hint="cs"/>
          <w:rtl/>
        </w:rPr>
        <w:t>עות בתזכירה בדרך ובתנאים הקבועים לכך בפקודת החברות, כנוסחה ערב תחילתו של</w:t>
      </w:r>
      <w:r>
        <w:rPr>
          <w:rStyle w:val="default"/>
          <w:rFonts w:cs="FrankRuehl"/>
          <w:rtl/>
        </w:rPr>
        <w:t xml:space="preserve"> </w:t>
      </w:r>
      <w:r>
        <w:rPr>
          <w:rStyle w:val="default"/>
          <w:rFonts w:cs="FrankRuehl" w:hint="cs"/>
          <w:rtl/>
        </w:rPr>
        <w:t>חוק</w:t>
      </w:r>
      <w:r>
        <w:rPr>
          <w:rStyle w:val="default"/>
          <w:rFonts w:cs="FrankRuehl"/>
          <w:rtl/>
        </w:rPr>
        <w:t xml:space="preserve"> </w:t>
      </w:r>
      <w:r>
        <w:rPr>
          <w:rStyle w:val="default"/>
          <w:rFonts w:cs="FrankRuehl" w:hint="cs"/>
          <w:rtl/>
        </w:rPr>
        <w:t>זה, בכפוף להוראת פסקה (5); ואולם על אף הוראת פקודת החברות, רשאית חברה לשנות את ההוראות הקבועות בתזכירה, לענין ההון ולענין שם החברה, ברוב של שבעים וחמישה אחוזים מן המשתתפים בהצבעה, למעט הנמנעים; שינוי ההון הרשום תקף מיום קבלת ההחלטה בדבר השינוי ושינוי שם החברה אינו טעון הסכמת השר;</w:t>
      </w:r>
    </w:p>
    <w:p w:rsidR="00543E0D" w:rsidRDefault="002E22D1" w:rsidP="005A6235">
      <w:pPr>
        <w:pStyle w:val="P11"/>
        <w:spacing w:before="72"/>
        <w:ind w:left="624" w:right="1134"/>
        <w:rPr>
          <w:rStyle w:val="default"/>
          <w:rFonts w:cs="FrankRuehl"/>
          <w:rtl/>
        </w:rPr>
      </w:pPr>
      <w:r>
        <w:rPr>
          <w:rFonts w:cs="FrankRuehl"/>
          <w:sz w:val="26"/>
          <w:rtl/>
          <w:lang w:eastAsia="en-US"/>
        </w:rPr>
        <w:pict>
          <v:shape id="_x0000_s2885" type="#_x0000_t202" style="position:absolute;left:0;text-align:left;margin-left:470.35pt;margin-top:7.1pt;width:1in;height:16.8pt;z-index:251901440" filled="f" stroked="f">
            <v:textbox inset="1mm,0,1mm,0">
              <w:txbxContent>
                <w:p w:rsidR="000A63B0" w:rsidRDefault="000A63B0" w:rsidP="002E22D1">
                  <w:pPr>
                    <w:spacing w:line="160" w:lineRule="exact"/>
                    <w:jc w:val="left"/>
                    <w:rPr>
                      <w:rFonts w:cs="Miriam"/>
                      <w:sz w:val="18"/>
                      <w:szCs w:val="18"/>
                      <w:rtl/>
                    </w:rPr>
                  </w:pPr>
                  <w:r>
                    <w:rPr>
                      <w:rFonts w:cs="Miriam" w:hint="cs"/>
                      <w:sz w:val="18"/>
                      <w:szCs w:val="18"/>
                      <w:rtl/>
                    </w:rPr>
                    <w:t>(תיקון מס' 19) תשע"ב-2012</w:t>
                  </w:r>
                </w:p>
              </w:txbxContent>
            </v:textbox>
          </v:shape>
        </w:pict>
      </w:r>
      <w:r w:rsidR="00543E0D">
        <w:rPr>
          <w:rStyle w:val="default"/>
          <w:rFonts w:cs="FrankRuehl"/>
          <w:rtl/>
        </w:rPr>
        <w:t>(2)</w:t>
      </w:r>
      <w:r w:rsidR="00543E0D">
        <w:rPr>
          <w:rStyle w:val="default"/>
          <w:rFonts w:cs="FrankRuehl"/>
          <w:rtl/>
        </w:rPr>
        <w:tab/>
      </w:r>
      <w:r w:rsidR="00543E0D">
        <w:rPr>
          <w:rStyle w:val="default"/>
          <w:rFonts w:cs="FrankRuehl" w:hint="cs"/>
          <w:rtl/>
        </w:rPr>
        <w:t>לשנ</w:t>
      </w:r>
      <w:r w:rsidR="00543E0D">
        <w:rPr>
          <w:rStyle w:val="default"/>
          <w:rFonts w:cs="FrankRuehl"/>
          <w:rtl/>
        </w:rPr>
        <w:t>ו</w:t>
      </w:r>
      <w:r w:rsidR="00543E0D">
        <w:rPr>
          <w:rStyle w:val="default"/>
          <w:rFonts w:cs="FrankRuehl" w:hint="cs"/>
          <w:rtl/>
        </w:rPr>
        <w:t xml:space="preserve">ת את </w:t>
      </w:r>
      <w:r w:rsidR="00543E0D">
        <w:rPr>
          <w:rStyle w:val="default"/>
          <w:rFonts w:cs="FrankRuehl"/>
          <w:rtl/>
        </w:rPr>
        <w:t>ת</w:t>
      </w:r>
      <w:r w:rsidR="00543E0D">
        <w:rPr>
          <w:rStyle w:val="default"/>
          <w:rFonts w:cs="FrankRuehl" w:hint="cs"/>
          <w:rtl/>
        </w:rPr>
        <w:t>ז</w:t>
      </w:r>
      <w:r w:rsidR="00543E0D">
        <w:rPr>
          <w:rStyle w:val="default"/>
          <w:rFonts w:cs="FrankRuehl"/>
          <w:rtl/>
        </w:rPr>
        <w:t>כ</w:t>
      </w:r>
      <w:r w:rsidR="00543E0D">
        <w:rPr>
          <w:rStyle w:val="default"/>
          <w:rFonts w:cs="FrankRuehl" w:hint="cs"/>
          <w:rtl/>
        </w:rPr>
        <w:t>ירה או לבטלו בדרך הקבועה לפי סעיף 350;</w:t>
      </w:r>
    </w:p>
    <w:p w:rsidR="00543E0D" w:rsidRDefault="00543E0D">
      <w:pPr>
        <w:pStyle w:val="P11"/>
        <w:spacing w:before="72"/>
        <w:ind w:left="624" w:right="1134"/>
        <w:rPr>
          <w:rStyle w:val="default"/>
          <w:rFonts w:cs="FrankRuehl"/>
          <w:rtl/>
        </w:rPr>
      </w:pPr>
      <w:r>
        <w:rPr>
          <w:rFonts w:cs="FrankRuehl"/>
          <w:rtl/>
          <w:lang w:val="he-IL"/>
        </w:rPr>
        <w:pict>
          <v:shape id="_x0000_s2441" type="#_x0000_t202" style="position:absolute;left:0;text-align:left;margin-left:470.25pt;margin-top:7.1pt;width:1in;height:16.8pt;z-index:251599360"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rtl/>
        </w:rPr>
        <w:t>(3)</w:t>
      </w:r>
      <w:r>
        <w:rPr>
          <w:rStyle w:val="default"/>
          <w:rFonts w:cs="FrankRuehl"/>
          <w:rtl/>
        </w:rPr>
        <w:tab/>
      </w:r>
      <w:r>
        <w:rPr>
          <w:rStyle w:val="default"/>
          <w:rFonts w:cs="FrankRuehl" w:hint="cs"/>
          <w:rtl/>
        </w:rPr>
        <w:t>לשנ</w:t>
      </w:r>
      <w:r>
        <w:rPr>
          <w:rStyle w:val="default"/>
          <w:rFonts w:cs="FrankRuehl"/>
          <w:rtl/>
        </w:rPr>
        <w:t>ו</w:t>
      </w:r>
      <w:r>
        <w:rPr>
          <w:rStyle w:val="default"/>
          <w:rFonts w:cs="FrankRuehl" w:hint="cs"/>
          <w:rtl/>
        </w:rPr>
        <w:t>ת את ההוראות הקבועות בתקנונה בהחלטה שנתקבלה באסיפה הכללית ברוב של שבעים וחמישה אחוזים מן המשתתפים בהצבעה, למעט הנמנעים, או ברוב אחר אם נקבע בתזכיר החברה או בת</w:t>
      </w:r>
      <w:r>
        <w:rPr>
          <w:rStyle w:val="default"/>
          <w:rFonts w:cs="FrankRuehl"/>
          <w:rtl/>
        </w:rPr>
        <w:t>ק</w:t>
      </w:r>
      <w:r>
        <w:rPr>
          <w:rStyle w:val="default"/>
          <w:rFonts w:cs="FrankRuehl" w:hint="cs"/>
          <w:rtl/>
        </w:rPr>
        <w:t>נונ</w:t>
      </w:r>
      <w:r>
        <w:rPr>
          <w:rStyle w:val="default"/>
          <w:rFonts w:cs="FrankRuehl"/>
          <w:rtl/>
        </w:rPr>
        <w:t>ה</w:t>
      </w:r>
      <w:r>
        <w:rPr>
          <w:rStyle w:val="default"/>
          <w:rFonts w:cs="FrankRuehl" w:hint="cs"/>
          <w:rtl/>
        </w:rPr>
        <w:t>;</w:t>
      </w:r>
    </w:p>
    <w:p w:rsidR="00543E0D" w:rsidRDefault="00543E0D">
      <w:pPr>
        <w:pStyle w:val="P11"/>
        <w:spacing w:before="72"/>
        <w:ind w:left="624" w:right="1134"/>
        <w:rPr>
          <w:rStyle w:val="default"/>
          <w:rFonts w:cs="FrankRuehl"/>
          <w:rtl/>
        </w:rPr>
      </w:pPr>
      <w:r>
        <w:rPr>
          <w:rFonts w:cs="FrankRuehl"/>
          <w:rtl/>
          <w:lang w:val="he-IL"/>
        </w:rPr>
        <w:pict>
          <v:shape id="_x0000_s2442" type="#_x0000_t202" style="position:absolute;left:0;text-align:left;margin-left:470.25pt;margin-top:7.1pt;width:1in;height:16.8pt;z-index:251600384"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rtl/>
        </w:rPr>
        <w:t>(4)</w:t>
      </w:r>
      <w:r>
        <w:rPr>
          <w:rStyle w:val="default"/>
          <w:rFonts w:cs="FrankRuehl"/>
          <w:rtl/>
        </w:rPr>
        <w:tab/>
      </w:r>
      <w:r>
        <w:rPr>
          <w:rStyle w:val="default"/>
          <w:rFonts w:cs="FrankRuehl" w:hint="cs"/>
          <w:rtl/>
        </w:rPr>
        <w:t>לקב</w:t>
      </w:r>
      <w:r>
        <w:rPr>
          <w:rStyle w:val="default"/>
          <w:rFonts w:cs="FrankRuehl"/>
          <w:rtl/>
        </w:rPr>
        <w:t>ו</w:t>
      </w:r>
      <w:r>
        <w:rPr>
          <w:rStyle w:val="default"/>
          <w:rFonts w:cs="FrankRuehl" w:hint="cs"/>
          <w:rtl/>
        </w:rPr>
        <w:t>ע בתק</w:t>
      </w:r>
      <w:r>
        <w:rPr>
          <w:rStyle w:val="default"/>
          <w:rFonts w:cs="FrankRuehl"/>
          <w:rtl/>
        </w:rPr>
        <w:t>נ</w:t>
      </w:r>
      <w:r>
        <w:rPr>
          <w:rStyle w:val="default"/>
          <w:rFonts w:cs="FrankRuehl" w:hint="cs"/>
          <w:rtl/>
        </w:rPr>
        <w:t>ו</w:t>
      </w:r>
      <w:r>
        <w:rPr>
          <w:rStyle w:val="default"/>
          <w:rFonts w:cs="FrankRuehl"/>
          <w:rtl/>
        </w:rPr>
        <w:t>ן</w:t>
      </w:r>
      <w:r>
        <w:rPr>
          <w:rStyle w:val="default"/>
          <w:rFonts w:cs="FrankRuehl" w:hint="cs"/>
          <w:rtl/>
        </w:rPr>
        <w:t>, כפוף להוראת סעיף 20(ב), הוראה בדבר הרוב הדרוש לשינוי הוראות התקנון, בהחלטה שנתקבלה באסיפה ה</w:t>
      </w:r>
      <w:r>
        <w:rPr>
          <w:rStyle w:val="default"/>
          <w:rFonts w:cs="FrankRuehl"/>
          <w:rtl/>
        </w:rPr>
        <w:t>כל</w:t>
      </w:r>
      <w:r>
        <w:rPr>
          <w:rStyle w:val="default"/>
          <w:rFonts w:cs="FrankRuehl" w:hint="cs"/>
          <w:rtl/>
        </w:rPr>
        <w:t>לית ברוב של שבעים וחמישה אחוזים מן המשתתפים בהצבעה, למעט הנמנעים, וברוב גדול יותר אם נקבע רוב זה בתזכיר החברה או בתקנונה; נקבעה הוראה חד</w:t>
      </w:r>
      <w:r>
        <w:rPr>
          <w:rStyle w:val="default"/>
          <w:rFonts w:cs="FrankRuehl"/>
          <w:rtl/>
        </w:rPr>
        <w:t>ש</w:t>
      </w:r>
      <w:r>
        <w:rPr>
          <w:rStyle w:val="default"/>
          <w:rFonts w:cs="FrankRuehl" w:hint="cs"/>
          <w:rtl/>
        </w:rPr>
        <w:t>ה כ</w:t>
      </w:r>
      <w:r>
        <w:rPr>
          <w:rStyle w:val="default"/>
          <w:rFonts w:cs="FrankRuehl"/>
          <w:rtl/>
        </w:rPr>
        <w:t>א</w:t>
      </w:r>
      <w:r>
        <w:rPr>
          <w:rStyle w:val="default"/>
          <w:rFonts w:cs="FrankRuehl" w:hint="cs"/>
          <w:rtl/>
        </w:rPr>
        <w:t>מור, יחולו על שינויה הוראות סעיף 20(ב)</w:t>
      </w:r>
      <w:r>
        <w:rPr>
          <w:rStyle w:val="default"/>
          <w:rFonts w:cs="FrankRuehl"/>
          <w:rtl/>
        </w:rPr>
        <w:t>;</w:t>
      </w:r>
    </w:p>
    <w:p w:rsidR="00543E0D" w:rsidRDefault="00543E0D">
      <w:pPr>
        <w:pStyle w:val="P11"/>
        <w:spacing w:before="72"/>
        <w:ind w:left="624" w:right="1134"/>
        <w:rPr>
          <w:rStyle w:val="default"/>
          <w:rFonts w:cs="FrankRuehl" w:hint="cs"/>
          <w:rtl/>
        </w:rPr>
      </w:pPr>
      <w:r>
        <w:rPr>
          <w:rFonts w:cs="FrankRuehl"/>
          <w:rtl/>
          <w:lang w:val="he-IL"/>
        </w:rPr>
        <w:pict>
          <v:shape id="_x0000_s2443" type="#_x0000_t202" style="position:absolute;left:0;text-align:left;margin-left:470.25pt;margin-top:7.1pt;width:1in;height:16.8pt;z-index:251601408"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rtl/>
        </w:rPr>
        <w:t>(5)</w:t>
      </w:r>
      <w:r>
        <w:rPr>
          <w:rStyle w:val="default"/>
          <w:rFonts w:cs="FrankRuehl"/>
          <w:rtl/>
        </w:rPr>
        <w:tab/>
      </w:r>
      <w:r>
        <w:rPr>
          <w:rStyle w:val="default"/>
          <w:rFonts w:cs="FrankRuehl" w:hint="cs"/>
          <w:rtl/>
        </w:rPr>
        <w:t>לקב</w:t>
      </w:r>
      <w:r>
        <w:rPr>
          <w:rStyle w:val="default"/>
          <w:rFonts w:cs="FrankRuehl"/>
          <w:rtl/>
        </w:rPr>
        <w:t>ו</w:t>
      </w:r>
      <w:r>
        <w:rPr>
          <w:rStyle w:val="default"/>
          <w:rFonts w:cs="FrankRuehl" w:hint="cs"/>
          <w:rtl/>
        </w:rPr>
        <w:t>ע בתזכיר, בהחלטה שנתקבלה באסיפה הכללית ברוב של שבעים וחמישה אחוזים מן המשתתפים בהצבעה, למעט הנמנעים, הוראה בדבר</w:t>
      </w:r>
      <w:r>
        <w:rPr>
          <w:rStyle w:val="default"/>
          <w:rFonts w:cs="FrankRuehl"/>
          <w:rtl/>
        </w:rPr>
        <w:t xml:space="preserve"> ש</w:t>
      </w:r>
      <w:r>
        <w:rPr>
          <w:rStyle w:val="default"/>
          <w:rFonts w:cs="FrankRuehl" w:hint="cs"/>
          <w:rtl/>
        </w:rPr>
        <w:t>ינוי הרוב הדרוש לשינוי הוראות בתזכיר שה</w:t>
      </w:r>
      <w:r>
        <w:rPr>
          <w:rStyle w:val="default"/>
          <w:rFonts w:cs="FrankRuehl"/>
          <w:rtl/>
        </w:rPr>
        <w:t>א</w:t>
      </w:r>
      <w:r>
        <w:rPr>
          <w:rStyle w:val="default"/>
          <w:rFonts w:cs="FrankRuehl" w:hint="cs"/>
          <w:rtl/>
        </w:rPr>
        <w:t>סיפה הכללית מוסמכת לשנותן; הוראות סעיף 20(ב) יחולו לענין זה, בשינויים המ</w:t>
      </w:r>
      <w:r>
        <w:rPr>
          <w:rStyle w:val="default"/>
          <w:rFonts w:cs="FrankRuehl"/>
          <w:rtl/>
        </w:rPr>
        <w:t>ח</w:t>
      </w:r>
      <w:r>
        <w:rPr>
          <w:rStyle w:val="default"/>
          <w:rFonts w:cs="FrankRuehl" w:hint="cs"/>
          <w:rtl/>
        </w:rPr>
        <w:t>ויב</w:t>
      </w:r>
      <w:r>
        <w:rPr>
          <w:rStyle w:val="default"/>
          <w:rFonts w:cs="FrankRuehl"/>
          <w:rtl/>
        </w:rPr>
        <w:t>י</w:t>
      </w:r>
      <w:r>
        <w:rPr>
          <w:rStyle w:val="default"/>
          <w:rFonts w:cs="FrankRuehl" w:hint="cs"/>
          <w:rtl/>
        </w:rPr>
        <w:t>ם.</w:t>
      </w:r>
    </w:p>
    <w:p w:rsidR="00543E0D" w:rsidRPr="00C449B5" w:rsidRDefault="00543E0D">
      <w:pPr>
        <w:spacing w:line="240" w:lineRule="auto"/>
        <w:ind w:right="1134"/>
        <w:rPr>
          <w:rFonts w:cs="FrankRuehl" w:hint="cs"/>
          <w:b/>
          <w:bCs/>
          <w:vanish/>
          <w:sz w:val="20"/>
          <w:szCs w:val="20"/>
          <w:shd w:val="clear" w:color="auto" w:fill="FFFF99"/>
          <w:rtl/>
        </w:rPr>
      </w:pPr>
      <w:bookmarkStart w:id="75" w:name="Rov861"/>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10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w:t>
      </w:r>
      <w:r w:rsidR="00924C5D" w:rsidRPr="00C449B5">
        <w:rPr>
          <w:rFonts w:cs="FrankRuehl" w:hint="cs"/>
          <w:vanish/>
          <w:sz w:val="20"/>
          <w:szCs w:val="20"/>
          <w:shd w:val="clear" w:color="auto" w:fill="FFFF99"/>
          <w:rtl/>
        </w:rPr>
        <w:t>9</w:t>
      </w:r>
      <w:r w:rsidRPr="00C449B5">
        <w:rPr>
          <w:rFonts w:cs="FrankRuehl" w:hint="cs"/>
          <w:vanish/>
          <w:sz w:val="20"/>
          <w:szCs w:val="20"/>
          <w:shd w:val="clear" w:color="auto" w:fill="FFFF99"/>
          <w:rtl/>
        </w:rPr>
        <w:t xml:space="preserve"> (</w:t>
      </w:r>
      <w:hyperlink r:id="rId11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1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24.</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ברה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שהתאגדה לפני תחילתו ש</w:t>
      </w:r>
      <w:r w:rsidRPr="00C449B5">
        <w:rPr>
          <w:rStyle w:val="default"/>
          <w:rFonts w:cs="FrankRuehl"/>
          <w:vanish/>
          <w:sz w:val="22"/>
          <w:szCs w:val="22"/>
          <w:shd w:val="clear" w:color="auto" w:fill="FFFF99"/>
          <w:rtl/>
        </w:rPr>
        <w:t xml:space="preserve">ל </w:t>
      </w:r>
      <w:r w:rsidRPr="00C449B5">
        <w:rPr>
          <w:rStyle w:val="default"/>
          <w:rFonts w:cs="FrankRuehl" w:hint="cs"/>
          <w:vanish/>
          <w:sz w:val="22"/>
          <w:szCs w:val="22"/>
          <w:shd w:val="clear" w:color="auto" w:fill="FFFF99"/>
          <w:rtl/>
        </w:rPr>
        <w:t xml:space="preserve">חוק זה רשאית </w:t>
      </w:r>
      <w:r w:rsidRPr="00C449B5">
        <w:rPr>
          <w:rStyle w:val="default"/>
          <w:rFonts w:cs="FrankRuehl"/>
          <w:vanish/>
          <w:sz w:val="22"/>
          <w:szCs w:val="22"/>
          <w:shd w:val="clear" w:color="auto" w:fill="FFFF99"/>
          <w:rtl/>
        </w:rPr>
        <w:t>–</w:t>
      </w:r>
    </w:p>
    <w:p w:rsidR="00543E0D" w:rsidRPr="00C449B5" w:rsidRDefault="00543E0D">
      <w:pPr>
        <w:pStyle w:val="P11"/>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לשנ</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ת את ההוראות הקב</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עות בתזכירה בדרך ובתנאים הקבועים לכך בפקודת החברות, כנוסחה ערב תחילתו של</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חוק</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זה, בכפוף להוראת פסקה (5); </w:t>
      </w:r>
      <w:r w:rsidRPr="00C449B5">
        <w:rPr>
          <w:rStyle w:val="default"/>
          <w:rFonts w:cs="FrankRuehl" w:hint="cs"/>
          <w:vanish/>
          <w:sz w:val="22"/>
          <w:szCs w:val="22"/>
          <w:u w:val="single"/>
          <w:shd w:val="clear" w:color="auto" w:fill="FFFF99"/>
          <w:rtl/>
        </w:rPr>
        <w:t>ואולם על אף הוראת פקודת החברות, רשאית חברה לשנות את ההוראות הקבועות בתזכירה, לענין ההון ולענין שם החברה, ברוב של שבעים וחמישה אחוזים מן המשתתפים בהצבעה, למעט הנמנעים; שינוי ההון הרשום תקף מיום קבלת ההחלטה בדבר השינוי ושינוי שם החברה אינו טעון הסכמת השר</w:t>
      </w:r>
      <w:r w:rsidRPr="00C449B5">
        <w:rPr>
          <w:rStyle w:val="default"/>
          <w:rFonts w:cs="FrankRuehl" w:hint="cs"/>
          <w:vanish/>
          <w:sz w:val="22"/>
          <w:szCs w:val="22"/>
          <w:shd w:val="clear" w:color="auto" w:fill="FFFF99"/>
          <w:rtl/>
        </w:rPr>
        <w:t>;</w:t>
      </w:r>
    </w:p>
    <w:p w:rsidR="00543E0D" w:rsidRPr="00C449B5" w:rsidRDefault="00543E0D">
      <w:pPr>
        <w:pStyle w:val="P11"/>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לשנ</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ת את </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ז</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ירה או לבטלו בדרך הקבועה לפי סעיף 350(א), (ט), (י), (יא) ו-(יב);</w:t>
      </w:r>
    </w:p>
    <w:p w:rsidR="00543E0D" w:rsidRPr="00C449B5" w:rsidRDefault="00543E0D">
      <w:pPr>
        <w:pStyle w:val="P11"/>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לשנ</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ת את ההוראות הקבועות בתקנונה בהחלטה שנתקבלה באסיפה הכללית ברוב של שבעים וחמישה אחוזים </w:t>
      </w:r>
      <w:r w:rsidRPr="00C449B5">
        <w:rPr>
          <w:rStyle w:val="default"/>
          <w:rFonts w:cs="FrankRuehl" w:hint="cs"/>
          <w:strike/>
          <w:vanish/>
          <w:sz w:val="22"/>
          <w:szCs w:val="22"/>
          <w:shd w:val="clear" w:color="auto" w:fill="FFFF99"/>
          <w:rtl/>
        </w:rPr>
        <w:t>מהנוכחים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מן המשתתפים בהצבעה, למעט הנמנעים</w:t>
      </w:r>
      <w:r w:rsidRPr="00C449B5">
        <w:rPr>
          <w:rStyle w:val="default"/>
          <w:rFonts w:cs="FrankRuehl" w:hint="cs"/>
          <w:vanish/>
          <w:sz w:val="22"/>
          <w:szCs w:val="22"/>
          <w:shd w:val="clear" w:color="auto" w:fill="FFFF99"/>
          <w:rtl/>
        </w:rPr>
        <w:t>, או ברוב אחר אם נקבע בתזכיר החברה או בת</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נונ</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w:t>
      </w:r>
    </w:p>
    <w:p w:rsidR="00543E0D" w:rsidRPr="00C449B5" w:rsidRDefault="00543E0D">
      <w:pPr>
        <w:pStyle w:val="P11"/>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(4)</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לקב</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ע בתק</w:t>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ו</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כפוף להוראת סעיף 20(ב), הוראה בדבר הרוב הדרוש לשינוי הוראות התקנון, בהחלטה שנתקבלה באסיפה ה</w:t>
      </w:r>
      <w:r w:rsidRPr="00C449B5">
        <w:rPr>
          <w:rStyle w:val="default"/>
          <w:rFonts w:cs="FrankRuehl"/>
          <w:vanish/>
          <w:sz w:val="22"/>
          <w:szCs w:val="22"/>
          <w:shd w:val="clear" w:color="auto" w:fill="FFFF99"/>
          <w:rtl/>
        </w:rPr>
        <w:t>כל</w:t>
      </w:r>
      <w:r w:rsidRPr="00C449B5">
        <w:rPr>
          <w:rStyle w:val="default"/>
          <w:rFonts w:cs="FrankRuehl" w:hint="cs"/>
          <w:vanish/>
          <w:sz w:val="22"/>
          <w:szCs w:val="22"/>
          <w:shd w:val="clear" w:color="auto" w:fill="FFFF99"/>
          <w:rtl/>
        </w:rPr>
        <w:t xml:space="preserve">לית ברוב של שבעים וחמישה אחוזים </w:t>
      </w:r>
      <w:r w:rsidRPr="00C449B5">
        <w:rPr>
          <w:rStyle w:val="default"/>
          <w:rFonts w:cs="FrankRuehl" w:hint="cs"/>
          <w:strike/>
          <w:vanish/>
          <w:sz w:val="22"/>
          <w:szCs w:val="22"/>
          <w:shd w:val="clear" w:color="auto" w:fill="FFFF99"/>
          <w:rtl/>
        </w:rPr>
        <w:t>מהנוכחים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מן המשתתפים בהצבעה, למעט הנמנעים</w:t>
      </w:r>
      <w:r w:rsidRPr="00C449B5">
        <w:rPr>
          <w:rStyle w:val="default"/>
          <w:rFonts w:cs="FrankRuehl" w:hint="cs"/>
          <w:vanish/>
          <w:sz w:val="22"/>
          <w:szCs w:val="22"/>
          <w:shd w:val="clear" w:color="auto" w:fill="FFFF99"/>
          <w:rtl/>
        </w:rPr>
        <w:t>, וברוב גדול יותר אם נקבע רוב זה בתזכיר החברה או בתקנונה; נקבעה הוראה חד</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ה כ</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מור, יחולו על שינויה הוראות סעיף 20(ב)</w:t>
      </w:r>
      <w:r w:rsidRPr="00C449B5">
        <w:rPr>
          <w:rStyle w:val="default"/>
          <w:rFonts w:cs="FrankRuehl"/>
          <w:vanish/>
          <w:sz w:val="22"/>
          <w:szCs w:val="22"/>
          <w:shd w:val="clear" w:color="auto" w:fill="FFFF99"/>
          <w:rtl/>
        </w:rPr>
        <w:t>;</w:t>
      </w:r>
    </w:p>
    <w:p w:rsidR="00543E0D" w:rsidRPr="00C449B5" w:rsidRDefault="00543E0D">
      <w:pPr>
        <w:pStyle w:val="P11"/>
        <w:spacing w:before="0"/>
        <w:ind w:left="624"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(5)</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לקב</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ע בתזכיר, בהחלטה שנתקבלה באסיפה הכללית ברוב של שבעים וחמישה אחוזים </w:t>
      </w:r>
      <w:r w:rsidRPr="00C449B5">
        <w:rPr>
          <w:rStyle w:val="default"/>
          <w:rFonts w:cs="FrankRuehl" w:hint="cs"/>
          <w:strike/>
          <w:vanish/>
          <w:sz w:val="22"/>
          <w:szCs w:val="22"/>
          <w:shd w:val="clear" w:color="auto" w:fill="FFFF99"/>
          <w:rtl/>
        </w:rPr>
        <w:t>מן הנוכחים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מן המשתתפים בהצבעה, למעט הנמנעים</w:t>
      </w:r>
      <w:r w:rsidRPr="00C449B5">
        <w:rPr>
          <w:rStyle w:val="default"/>
          <w:rFonts w:cs="FrankRuehl" w:hint="cs"/>
          <w:vanish/>
          <w:sz w:val="22"/>
          <w:szCs w:val="22"/>
          <w:shd w:val="clear" w:color="auto" w:fill="FFFF99"/>
          <w:rtl/>
        </w:rPr>
        <w:t>, הוראה בדבר</w:t>
      </w:r>
      <w:r w:rsidRPr="00C449B5">
        <w:rPr>
          <w:rStyle w:val="default"/>
          <w:rFonts w:cs="FrankRuehl"/>
          <w:vanish/>
          <w:sz w:val="22"/>
          <w:szCs w:val="22"/>
          <w:shd w:val="clear" w:color="auto" w:fill="FFFF99"/>
          <w:rtl/>
        </w:rPr>
        <w:t xml:space="preserve"> ש</w:t>
      </w:r>
      <w:r w:rsidRPr="00C449B5">
        <w:rPr>
          <w:rStyle w:val="default"/>
          <w:rFonts w:cs="FrankRuehl" w:hint="cs"/>
          <w:vanish/>
          <w:sz w:val="22"/>
          <w:szCs w:val="22"/>
          <w:shd w:val="clear" w:color="auto" w:fill="FFFF99"/>
          <w:rtl/>
        </w:rPr>
        <w:t>ינוי הרוב הדרוש לשינוי הוראות בתזכיר שה</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סיפה הכללית מוסמכת לשנותן; הוראות סעיף 20(ב) יחולו לענין זה, בשינויים המ</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ויב</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ם.</w:t>
      </w:r>
    </w:p>
    <w:p w:rsidR="003C1B30" w:rsidRPr="00C449B5" w:rsidRDefault="003C1B30" w:rsidP="003C1B30">
      <w:pPr>
        <w:pStyle w:val="P00"/>
        <w:spacing w:before="0"/>
        <w:ind w:left="624" w:right="1134"/>
        <w:rPr>
          <w:rStyle w:val="default"/>
          <w:rFonts w:cs="FrankRuehl" w:hint="cs"/>
          <w:vanish/>
          <w:sz w:val="20"/>
          <w:szCs w:val="20"/>
          <w:shd w:val="clear" w:color="auto" w:fill="FFFF99"/>
          <w:rtl/>
        </w:rPr>
      </w:pPr>
    </w:p>
    <w:p w:rsidR="003C1B30" w:rsidRPr="00C449B5" w:rsidRDefault="003C1B30" w:rsidP="003C1B30">
      <w:pPr>
        <w:pStyle w:val="P00"/>
        <w:spacing w:before="0"/>
        <w:ind w:left="624"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17.1.2013</w:t>
      </w:r>
    </w:p>
    <w:p w:rsidR="003C1B30" w:rsidRPr="00C449B5" w:rsidRDefault="003C1B30" w:rsidP="003C1B30">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3C1B30" w:rsidRPr="00C449B5" w:rsidRDefault="003C1B30" w:rsidP="003C1B30">
      <w:pPr>
        <w:pStyle w:val="P00"/>
        <w:spacing w:before="0"/>
        <w:ind w:left="624" w:right="1134"/>
        <w:rPr>
          <w:rStyle w:val="default"/>
          <w:rFonts w:cs="FrankRuehl" w:hint="cs"/>
          <w:vanish/>
          <w:sz w:val="20"/>
          <w:szCs w:val="20"/>
          <w:shd w:val="clear" w:color="auto" w:fill="FFFF99"/>
          <w:rtl/>
        </w:rPr>
      </w:pPr>
      <w:hyperlink r:id="rId112"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493 (</w:t>
      </w:r>
      <w:hyperlink r:id="rId113" w:history="1">
        <w:r w:rsidR="002E22D1" w:rsidRPr="00C449B5">
          <w:rPr>
            <w:rStyle w:val="Hyperlink"/>
            <w:rFonts w:cs="FrankRuehl"/>
            <w:vanish/>
            <w:szCs w:val="20"/>
            <w:shd w:val="clear" w:color="auto" w:fill="FFFF99"/>
            <w:rtl/>
          </w:rPr>
          <w:t>ה"ח 582</w:t>
        </w:r>
      </w:hyperlink>
      <w:r w:rsidRPr="00C449B5">
        <w:rPr>
          <w:rStyle w:val="default"/>
          <w:rFonts w:cs="FrankRuehl" w:hint="cs"/>
          <w:vanish/>
          <w:sz w:val="20"/>
          <w:szCs w:val="20"/>
          <w:shd w:val="clear" w:color="auto" w:fill="FFFF99"/>
          <w:rtl/>
        </w:rPr>
        <w:t>)</w:t>
      </w:r>
    </w:p>
    <w:p w:rsidR="003C1B30" w:rsidRPr="002E22D1" w:rsidRDefault="003C1B30" w:rsidP="002E22D1">
      <w:pPr>
        <w:pStyle w:val="P11"/>
        <w:ind w:left="624" w:right="1134"/>
        <w:rPr>
          <w:rStyle w:val="default"/>
          <w:rFonts w:cs="FrankRuehl"/>
          <w:sz w:val="2"/>
          <w:szCs w:val="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לשנ</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ת את </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ז</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 xml:space="preserve">ירה או לבטלו בדרך הקבועה לפי </w:t>
      </w:r>
      <w:r w:rsidRPr="00C449B5">
        <w:rPr>
          <w:rStyle w:val="default"/>
          <w:rFonts w:cs="FrankRuehl" w:hint="cs"/>
          <w:strike/>
          <w:vanish/>
          <w:sz w:val="22"/>
          <w:szCs w:val="22"/>
          <w:shd w:val="clear" w:color="auto" w:fill="FFFF99"/>
          <w:rtl/>
        </w:rPr>
        <w:t>סעיף 350(א), (ט), (י), (יא) ו-(יב)</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סעיף 350</w:t>
      </w:r>
      <w:r w:rsidRPr="00C449B5">
        <w:rPr>
          <w:rStyle w:val="default"/>
          <w:rFonts w:cs="FrankRuehl" w:hint="cs"/>
          <w:vanish/>
          <w:sz w:val="22"/>
          <w:szCs w:val="22"/>
          <w:shd w:val="clear" w:color="auto" w:fill="FFFF99"/>
          <w:rtl/>
        </w:rPr>
        <w:t>;</w:t>
      </w:r>
      <w:bookmarkEnd w:id="75"/>
    </w:p>
    <w:p w:rsidR="00543E0D" w:rsidRDefault="00543E0D">
      <w:pPr>
        <w:pStyle w:val="header-2"/>
        <w:ind w:left="0" w:right="1134"/>
        <w:rPr>
          <w:rFonts w:cs="Miriam"/>
          <w:rtl/>
        </w:rPr>
      </w:pPr>
      <w:bookmarkStart w:id="76" w:name="hed26"/>
      <w:bookmarkEnd w:id="76"/>
      <w:r>
        <w:rPr>
          <w:rFonts w:cs="Miriam"/>
          <w:rtl/>
        </w:rPr>
        <w:t>ס</w:t>
      </w:r>
      <w:r>
        <w:rPr>
          <w:rFonts w:cs="Miriam" w:hint="cs"/>
          <w:rtl/>
        </w:rPr>
        <w:t>ימן</w:t>
      </w:r>
      <w:r>
        <w:rPr>
          <w:rFonts w:cs="Miriam"/>
          <w:rtl/>
        </w:rPr>
        <w:t xml:space="preserve"> </w:t>
      </w:r>
      <w:r>
        <w:rPr>
          <w:rFonts w:cs="Miriam" w:hint="cs"/>
          <w:rtl/>
        </w:rPr>
        <w:t>ב': שם החברה</w:t>
      </w:r>
    </w:p>
    <w:p w:rsidR="00543E0D" w:rsidRDefault="00543E0D" w:rsidP="007247A9">
      <w:pPr>
        <w:pStyle w:val="P00"/>
        <w:spacing w:before="72"/>
        <w:ind w:left="0" w:right="1134"/>
        <w:rPr>
          <w:rStyle w:val="default"/>
          <w:rFonts w:cs="FrankRuehl"/>
          <w:rtl/>
        </w:rPr>
      </w:pPr>
      <w:bookmarkStart w:id="77" w:name="Seif25"/>
      <w:bookmarkEnd w:id="77"/>
      <w:r>
        <w:rPr>
          <w:lang w:val="he-IL"/>
        </w:rPr>
        <w:pict>
          <v:rect id="_x0000_s2074" style="position:absolute;left:0;text-align:left;margin-left:464.5pt;margin-top:8.05pt;width:75.05pt;height:8pt;z-index:25122355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ב</w:t>
                  </w:r>
                  <w:r>
                    <w:rPr>
                      <w:rFonts w:cs="Miriam" w:hint="cs"/>
                      <w:sz w:val="18"/>
                      <w:szCs w:val="18"/>
                      <w:rtl/>
                    </w:rPr>
                    <w:t>חירת שם</w:t>
                  </w:r>
                </w:p>
              </w:txbxContent>
            </v:textbox>
            <w10:anchorlock/>
          </v:rect>
        </w:pict>
      </w:r>
      <w:r>
        <w:rPr>
          <w:rStyle w:val="big-number"/>
          <w:rFonts w:cs="Miriam"/>
          <w:rtl/>
        </w:rPr>
        <w:t>25.</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רשאית להיר</w:t>
      </w:r>
      <w:r>
        <w:rPr>
          <w:rStyle w:val="default"/>
          <w:rFonts w:cs="FrankRuehl"/>
          <w:rtl/>
        </w:rPr>
        <w:t>ש</w:t>
      </w:r>
      <w:r>
        <w:rPr>
          <w:rStyle w:val="default"/>
          <w:rFonts w:cs="FrankRuehl" w:hint="cs"/>
          <w:rtl/>
        </w:rPr>
        <w:t>ם</w:t>
      </w:r>
      <w:r>
        <w:rPr>
          <w:rStyle w:val="default"/>
          <w:rFonts w:cs="FrankRuehl"/>
          <w:rtl/>
        </w:rPr>
        <w:t xml:space="preserve"> </w:t>
      </w:r>
      <w:r>
        <w:rPr>
          <w:rStyle w:val="default"/>
          <w:rFonts w:cs="FrankRuehl" w:hint="cs"/>
          <w:rtl/>
        </w:rPr>
        <w:t>בכל שם, כפוף להוראות סימן זה ולהוראות כל דין.</w:t>
      </w:r>
    </w:p>
    <w:p w:rsidR="00543E0D" w:rsidRDefault="00543E0D" w:rsidP="007247A9">
      <w:pPr>
        <w:pStyle w:val="P00"/>
        <w:spacing w:before="72"/>
        <w:ind w:left="0" w:right="1134"/>
        <w:rPr>
          <w:rStyle w:val="default"/>
          <w:rFonts w:cs="FrankRuehl"/>
          <w:rtl/>
        </w:rPr>
      </w:pPr>
      <w:bookmarkStart w:id="78" w:name="Seif26"/>
      <w:bookmarkEnd w:id="78"/>
      <w:r>
        <w:rPr>
          <w:lang w:val="he-IL"/>
        </w:rPr>
        <w:pict>
          <v:rect id="_x0000_s2075" style="position:absolute;left:0;text-align:left;margin-left:464.5pt;margin-top:8.05pt;width:75.05pt;height:16pt;z-index:25122457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צ</w:t>
                  </w:r>
                  <w:r>
                    <w:rPr>
                      <w:rFonts w:cs="Miriam" w:hint="cs"/>
                      <w:sz w:val="18"/>
                      <w:szCs w:val="18"/>
                      <w:rtl/>
                    </w:rPr>
                    <w:t>יון</w:t>
                  </w:r>
                  <w:r>
                    <w:rPr>
                      <w:rFonts w:cs="Miriam"/>
                      <w:sz w:val="18"/>
                      <w:szCs w:val="18"/>
                      <w:rtl/>
                    </w:rPr>
                    <w:t xml:space="preserve"> </w:t>
                  </w:r>
                  <w:r>
                    <w:rPr>
                      <w:rFonts w:cs="Miriam" w:hint="cs"/>
                      <w:sz w:val="18"/>
                      <w:szCs w:val="18"/>
                      <w:rtl/>
                    </w:rPr>
                    <w:t>בע"מ בס</w:t>
                  </w:r>
                  <w:r>
                    <w:rPr>
                      <w:rFonts w:cs="Miriam"/>
                      <w:sz w:val="18"/>
                      <w:szCs w:val="18"/>
                      <w:rtl/>
                    </w:rPr>
                    <w:t>ו</w:t>
                  </w:r>
                  <w:r>
                    <w:rPr>
                      <w:rFonts w:cs="Miriam" w:hint="cs"/>
                      <w:sz w:val="18"/>
                      <w:szCs w:val="18"/>
                      <w:rtl/>
                    </w:rPr>
                    <w:t>ף ש</w:t>
                  </w:r>
                  <w:r>
                    <w:rPr>
                      <w:rFonts w:cs="Miriam"/>
                      <w:sz w:val="18"/>
                      <w:szCs w:val="18"/>
                      <w:rtl/>
                    </w:rPr>
                    <w:t>ם</w:t>
                  </w:r>
                  <w:r>
                    <w:rPr>
                      <w:rFonts w:cs="Miriam" w:hint="cs"/>
                      <w:sz w:val="18"/>
                      <w:szCs w:val="18"/>
                      <w:rtl/>
                    </w:rPr>
                    <w:t xml:space="preserve"> חברה</w:t>
                  </w:r>
                </w:p>
              </w:txbxContent>
            </v:textbox>
            <w10:anchorlock/>
          </v:rect>
        </w:pict>
      </w:r>
      <w:r>
        <w:rPr>
          <w:rStyle w:val="big-number"/>
          <w:rFonts w:cs="Miriam"/>
          <w:rtl/>
        </w:rPr>
        <w:t>26.</w:t>
      </w:r>
      <w:r>
        <w:rPr>
          <w:rStyle w:val="big-number"/>
          <w:rFonts w:cs="Miriam"/>
          <w:rtl/>
        </w:rPr>
        <w:tab/>
      </w:r>
      <w:r>
        <w:rPr>
          <w:rStyle w:val="default"/>
          <w:rFonts w:cs="FrankRuehl"/>
          <w:rtl/>
        </w:rPr>
        <w:t>ש</w:t>
      </w:r>
      <w:r>
        <w:rPr>
          <w:rStyle w:val="default"/>
          <w:rFonts w:cs="FrankRuehl" w:hint="cs"/>
          <w:rtl/>
        </w:rPr>
        <w:t xml:space="preserve">מה </w:t>
      </w:r>
      <w:r>
        <w:rPr>
          <w:rStyle w:val="default"/>
          <w:rFonts w:cs="FrankRuehl"/>
          <w:rtl/>
        </w:rPr>
        <w:t>ש</w:t>
      </w:r>
      <w:r>
        <w:rPr>
          <w:rStyle w:val="default"/>
          <w:rFonts w:cs="FrankRuehl" w:hint="cs"/>
          <w:rtl/>
        </w:rPr>
        <w:t>ל חברה, שאחריות בעלי המניות בה מוגבלת, כאמור בסעיף 35, יכלול בסופו את הציון "בערבון מוגבל" או "בע"מ".</w:t>
      </w:r>
    </w:p>
    <w:p w:rsidR="00543E0D" w:rsidRDefault="00543E0D" w:rsidP="007247A9">
      <w:pPr>
        <w:pStyle w:val="P00"/>
        <w:spacing w:before="72"/>
        <w:ind w:left="0" w:right="1134"/>
        <w:rPr>
          <w:rStyle w:val="default"/>
          <w:rFonts w:cs="FrankRuehl" w:hint="cs"/>
          <w:rtl/>
        </w:rPr>
      </w:pPr>
      <w:bookmarkStart w:id="79" w:name="Seif27"/>
      <w:bookmarkEnd w:id="79"/>
      <w:r>
        <w:rPr>
          <w:lang w:val="he-IL"/>
        </w:rPr>
        <w:pict>
          <v:rect id="_x0000_s2076" style="position:absolute;left:0;text-align:left;margin-left:464.5pt;margin-top:8.05pt;width:75.05pt;height:8pt;z-index:25122560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ש</w:t>
                  </w:r>
                  <w:r>
                    <w:rPr>
                      <w:rFonts w:cs="Miriam" w:hint="cs"/>
                      <w:sz w:val="18"/>
                      <w:szCs w:val="18"/>
                      <w:rtl/>
                    </w:rPr>
                    <w:t>ם מ</w:t>
                  </w:r>
                  <w:r>
                    <w:rPr>
                      <w:rFonts w:cs="Miriam"/>
                      <w:sz w:val="18"/>
                      <w:szCs w:val="18"/>
                      <w:rtl/>
                    </w:rPr>
                    <w:t>ט</w:t>
                  </w:r>
                  <w:r>
                    <w:rPr>
                      <w:rFonts w:cs="Miriam" w:hint="cs"/>
                      <w:sz w:val="18"/>
                      <w:szCs w:val="18"/>
                      <w:rtl/>
                    </w:rPr>
                    <w:t>עה</w:t>
                  </w:r>
                </w:p>
              </w:txbxContent>
            </v:textbox>
            <w10:anchorlock/>
          </v:rect>
        </w:pict>
      </w:r>
      <w:r>
        <w:rPr>
          <w:rStyle w:val="big-number"/>
          <w:rFonts w:cs="Miriam"/>
          <w:rtl/>
        </w:rPr>
        <w:t>27.</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ת</w:t>
      </w:r>
      <w:r>
        <w:rPr>
          <w:rStyle w:val="default"/>
          <w:rFonts w:cs="FrankRuehl" w:hint="cs"/>
          <w:rtl/>
        </w:rPr>
        <w:t xml:space="preserve">ירשם חברה בשם שהוא </w:t>
      </w:r>
      <w:r>
        <w:rPr>
          <w:rStyle w:val="default"/>
          <w:rFonts w:cs="FrankRuehl"/>
          <w:rtl/>
        </w:rPr>
        <w:t>–</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w:t>
      </w:r>
      <w:r>
        <w:rPr>
          <w:rStyle w:val="default"/>
          <w:rFonts w:cs="FrankRuehl"/>
          <w:rtl/>
        </w:rPr>
        <w:t xml:space="preserve"> </w:t>
      </w:r>
      <w:r>
        <w:rPr>
          <w:rStyle w:val="default"/>
          <w:rFonts w:cs="FrankRuehl" w:hint="cs"/>
          <w:rtl/>
        </w:rPr>
        <w:t>של תאגיד הרשום כדין בישראל או הדומה לו עד כדי להטעות;</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מסחר רשום לגבי טובין או שירותים שעוסקים </w:t>
      </w:r>
      <w:r>
        <w:rPr>
          <w:rStyle w:val="default"/>
          <w:rFonts w:cs="FrankRuehl"/>
          <w:rtl/>
        </w:rPr>
        <w:t>בה</w:t>
      </w:r>
      <w:r>
        <w:rPr>
          <w:rStyle w:val="default"/>
          <w:rFonts w:cs="FrankRuehl" w:hint="cs"/>
          <w:rtl/>
        </w:rPr>
        <w:t>ם למטרות הדומות למטרות החברה המבקשת להי</w:t>
      </w:r>
      <w:r>
        <w:rPr>
          <w:rStyle w:val="default"/>
          <w:rFonts w:cs="FrankRuehl"/>
          <w:rtl/>
        </w:rPr>
        <w:t>ר</w:t>
      </w:r>
      <w:r>
        <w:rPr>
          <w:rStyle w:val="default"/>
          <w:rFonts w:cs="FrankRuehl" w:hint="cs"/>
          <w:rtl/>
        </w:rPr>
        <w:t>שם, או שם הדומה לו עד כדי להטעות, אלא אם כן הוכח לרשם כי בעל סימן המסח</w:t>
      </w:r>
      <w:r>
        <w:rPr>
          <w:rStyle w:val="default"/>
          <w:rFonts w:cs="FrankRuehl"/>
          <w:rtl/>
        </w:rPr>
        <w:t>ר</w:t>
      </w:r>
      <w:r>
        <w:rPr>
          <w:rStyle w:val="default"/>
          <w:rFonts w:cs="FrankRuehl" w:hint="cs"/>
          <w:rtl/>
        </w:rPr>
        <w:t xml:space="preserve"> הס</w:t>
      </w:r>
      <w:r>
        <w:rPr>
          <w:rStyle w:val="default"/>
          <w:rFonts w:cs="FrankRuehl"/>
          <w:rtl/>
        </w:rPr>
        <w:t>כ</w:t>
      </w:r>
      <w:r>
        <w:rPr>
          <w:rStyle w:val="default"/>
          <w:rFonts w:cs="FrankRuehl" w:hint="cs"/>
          <w:rtl/>
        </w:rPr>
        <w:t>ים לכך בכתב; לענין זה, "סימן מסחר רשום" - כמ</w:t>
      </w:r>
      <w:r>
        <w:rPr>
          <w:rStyle w:val="default"/>
          <w:rFonts w:cs="FrankRuehl"/>
          <w:rtl/>
        </w:rPr>
        <w:t>ש</w:t>
      </w:r>
      <w:r>
        <w:rPr>
          <w:rStyle w:val="default"/>
          <w:rFonts w:cs="FrankRuehl" w:hint="cs"/>
          <w:rtl/>
        </w:rPr>
        <w:t xml:space="preserve">מעותו בפקודת סימני המסחר [נוסח חדש], תשל"ב-1972.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בלי</w:t>
      </w:r>
      <w:r>
        <w:rPr>
          <w:rStyle w:val="default"/>
          <w:rFonts w:cs="FrankRuehl"/>
          <w:rtl/>
        </w:rPr>
        <w:t xml:space="preserve"> </w:t>
      </w:r>
      <w:r>
        <w:rPr>
          <w:rStyle w:val="default"/>
          <w:rFonts w:cs="FrankRuehl" w:hint="cs"/>
          <w:rtl/>
        </w:rPr>
        <w:t>לגרוע מהוראות סעיף קטן (א), לא תירשם חברה בשם שהרשם סבור כי יש בו משום תרמית או הטעיה.</w:t>
      </w:r>
    </w:p>
    <w:p w:rsidR="00543E0D" w:rsidRDefault="00543E0D" w:rsidP="007247A9">
      <w:pPr>
        <w:pStyle w:val="P00"/>
        <w:spacing w:before="72"/>
        <w:ind w:left="0" w:right="1134"/>
        <w:rPr>
          <w:rStyle w:val="default"/>
          <w:rFonts w:cs="FrankRuehl"/>
          <w:rtl/>
        </w:rPr>
      </w:pPr>
      <w:bookmarkStart w:id="80" w:name="Seif28"/>
      <w:bookmarkEnd w:id="80"/>
      <w:r>
        <w:rPr>
          <w:lang w:val="he-IL"/>
        </w:rPr>
        <w:pict>
          <v:rect id="_x0000_s2077" style="position:absolute;left:0;text-align:left;margin-left:464.5pt;margin-top:8.05pt;width:75.05pt;height:16pt;z-index:25122662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ש</w:t>
                  </w:r>
                  <w:r>
                    <w:rPr>
                      <w:rFonts w:cs="Miriam" w:hint="cs"/>
                      <w:sz w:val="18"/>
                      <w:szCs w:val="18"/>
                      <w:rtl/>
                    </w:rPr>
                    <w:t>ם ה</w:t>
                  </w:r>
                  <w:r>
                    <w:rPr>
                      <w:rFonts w:cs="Miriam"/>
                      <w:sz w:val="18"/>
                      <w:szCs w:val="18"/>
                      <w:rtl/>
                    </w:rPr>
                    <w:t>נ</w:t>
                  </w:r>
                  <w:r>
                    <w:rPr>
                      <w:rFonts w:cs="Miriam" w:hint="cs"/>
                      <w:sz w:val="18"/>
                      <w:szCs w:val="18"/>
                      <w:rtl/>
                    </w:rPr>
                    <w:t>וגד את תקנת ה</w:t>
                  </w:r>
                  <w:r>
                    <w:rPr>
                      <w:rFonts w:cs="Miriam"/>
                      <w:sz w:val="18"/>
                      <w:szCs w:val="18"/>
                      <w:rtl/>
                    </w:rPr>
                    <w:t>צ</w:t>
                  </w:r>
                  <w:r>
                    <w:rPr>
                      <w:rFonts w:cs="Miriam" w:hint="cs"/>
                      <w:sz w:val="18"/>
                      <w:szCs w:val="18"/>
                      <w:rtl/>
                    </w:rPr>
                    <w:t>יבו</w:t>
                  </w:r>
                  <w:r>
                    <w:rPr>
                      <w:rFonts w:cs="Miriam"/>
                      <w:sz w:val="18"/>
                      <w:szCs w:val="18"/>
                      <w:rtl/>
                    </w:rPr>
                    <w:t>ר</w:t>
                  </w:r>
                </w:p>
              </w:txbxContent>
            </v:textbox>
            <w10:anchorlock/>
          </v:rect>
        </w:pict>
      </w:r>
      <w:r>
        <w:rPr>
          <w:rStyle w:val="big-number"/>
          <w:rFonts w:cs="Miriam"/>
          <w:rtl/>
        </w:rPr>
        <w:t>28.</w:t>
      </w:r>
      <w:r>
        <w:rPr>
          <w:rStyle w:val="big-number"/>
          <w:rFonts w:cs="Miriam"/>
          <w:rtl/>
        </w:rPr>
        <w:tab/>
      </w:r>
      <w:r>
        <w:rPr>
          <w:rStyle w:val="default"/>
          <w:rFonts w:cs="FrankRuehl"/>
          <w:rtl/>
        </w:rPr>
        <w:t>ל</w:t>
      </w:r>
      <w:r>
        <w:rPr>
          <w:rStyle w:val="default"/>
          <w:rFonts w:cs="FrankRuehl" w:hint="cs"/>
          <w:rtl/>
        </w:rPr>
        <w:t>א ת</w:t>
      </w:r>
      <w:r>
        <w:rPr>
          <w:rStyle w:val="default"/>
          <w:rFonts w:cs="FrankRuehl"/>
          <w:rtl/>
        </w:rPr>
        <w:t>י</w:t>
      </w:r>
      <w:r>
        <w:rPr>
          <w:rStyle w:val="default"/>
          <w:rFonts w:cs="FrankRuehl" w:hint="cs"/>
          <w:rtl/>
        </w:rPr>
        <w:t>רשם חברה בשם שהרשם סבור</w:t>
      </w:r>
      <w:r>
        <w:rPr>
          <w:rStyle w:val="default"/>
          <w:rFonts w:cs="FrankRuehl"/>
          <w:rtl/>
        </w:rPr>
        <w:t xml:space="preserve"> </w:t>
      </w:r>
      <w:r>
        <w:rPr>
          <w:rStyle w:val="default"/>
          <w:rFonts w:cs="FrankRuehl" w:hint="cs"/>
          <w:rtl/>
        </w:rPr>
        <w:t xml:space="preserve">כי </w:t>
      </w:r>
      <w:r>
        <w:rPr>
          <w:rStyle w:val="default"/>
          <w:rFonts w:cs="FrankRuehl"/>
          <w:rtl/>
        </w:rPr>
        <w:t>ה</w:t>
      </w:r>
      <w:r>
        <w:rPr>
          <w:rStyle w:val="default"/>
          <w:rFonts w:cs="FrankRuehl" w:hint="cs"/>
          <w:rtl/>
        </w:rPr>
        <w:t>וא עלול לפגוע בתקנת הציבור או ברגשותיו.</w:t>
      </w:r>
    </w:p>
    <w:p w:rsidR="00543E0D" w:rsidRDefault="00543E0D" w:rsidP="007247A9">
      <w:pPr>
        <w:pStyle w:val="P00"/>
        <w:spacing w:before="72"/>
        <w:ind w:left="0" w:right="1134"/>
        <w:rPr>
          <w:rStyle w:val="default"/>
          <w:rFonts w:cs="FrankRuehl"/>
          <w:rtl/>
        </w:rPr>
      </w:pPr>
      <w:bookmarkStart w:id="81" w:name="Seif29"/>
      <w:bookmarkEnd w:id="81"/>
      <w:r>
        <w:rPr>
          <w:lang w:val="he-IL"/>
        </w:rPr>
        <w:pict>
          <v:rect id="_x0000_s2078" style="position:absolute;left:0;text-align:left;margin-left:464.5pt;margin-top:8.05pt;width:75.05pt;height:19.3pt;z-index:25122764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הרשם להורות על </w:t>
                  </w:r>
                  <w:r>
                    <w:rPr>
                      <w:rFonts w:cs="Miriam"/>
                      <w:sz w:val="18"/>
                      <w:szCs w:val="18"/>
                      <w:rtl/>
                    </w:rPr>
                    <w:t>שי</w:t>
                  </w:r>
                  <w:r>
                    <w:rPr>
                      <w:rFonts w:cs="Miriam" w:hint="cs"/>
                      <w:sz w:val="18"/>
                      <w:szCs w:val="18"/>
                      <w:rtl/>
                    </w:rPr>
                    <w:t>נ</w:t>
                  </w:r>
                  <w:r>
                    <w:rPr>
                      <w:rFonts w:cs="Miriam"/>
                      <w:sz w:val="18"/>
                      <w:szCs w:val="18"/>
                      <w:rtl/>
                    </w:rPr>
                    <w:t>וי</w:t>
                  </w:r>
                  <w:r>
                    <w:rPr>
                      <w:rFonts w:cs="Miriam" w:hint="cs"/>
                      <w:sz w:val="18"/>
                      <w:szCs w:val="18"/>
                      <w:rtl/>
                    </w:rPr>
                    <w:t xml:space="preserve"> שם</w:t>
                  </w:r>
                </w:p>
              </w:txbxContent>
            </v:textbox>
            <w10:anchorlock/>
          </v:rect>
        </w:pict>
      </w:r>
      <w:r>
        <w:rPr>
          <w:rStyle w:val="big-number"/>
          <w:rFonts w:cs="Miriam"/>
          <w:rtl/>
        </w:rPr>
        <w:t>29.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נרש</w:t>
      </w:r>
      <w:r>
        <w:rPr>
          <w:rStyle w:val="default"/>
          <w:rFonts w:cs="FrankRuehl"/>
          <w:rtl/>
        </w:rPr>
        <w:t>מ</w:t>
      </w:r>
      <w:r>
        <w:rPr>
          <w:rStyle w:val="default"/>
          <w:rFonts w:cs="FrankRuehl" w:hint="cs"/>
          <w:rtl/>
        </w:rPr>
        <w:t>ה חברה בשם שאין לרשמו לפי סימן זה, רשאי הרשם לדרוש ממנ</w:t>
      </w:r>
      <w:r>
        <w:rPr>
          <w:rStyle w:val="default"/>
          <w:rFonts w:cs="FrankRuehl"/>
          <w:rtl/>
        </w:rPr>
        <w:t xml:space="preserve">ה </w:t>
      </w:r>
      <w:r>
        <w:rPr>
          <w:rStyle w:val="default"/>
          <w:rFonts w:cs="FrankRuehl" w:hint="cs"/>
          <w:rtl/>
        </w:rPr>
        <w:t xml:space="preserve">לשנות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שמה.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מ</w:t>
      </w:r>
      <w:r>
        <w:rPr>
          <w:rStyle w:val="default"/>
          <w:rFonts w:cs="FrankRuehl" w:hint="cs"/>
          <w:rtl/>
        </w:rPr>
        <w:t>סרה החברה לרשם, בתוך ארבעה חודשים ממועד הדרישה כאמור בסעיף קט</w:t>
      </w:r>
      <w:r>
        <w:rPr>
          <w:rStyle w:val="default"/>
          <w:rFonts w:cs="FrankRuehl"/>
          <w:rtl/>
        </w:rPr>
        <w:t>ן</w:t>
      </w:r>
      <w:r>
        <w:rPr>
          <w:rStyle w:val="default"/>
          <w:rFonts w:cs="FrankRuehl" w:hint="cs"/>
          <w:rtl/>
        </w:rPr>
        <w:t xml:space="preserve"> (א), </w:t>
      </w:r>
      <w:r>
        <w:rPr>
          <w:rStyle w:val="default"/>
          <w:rFonts w:cs="FrankRuehl"/>
          <w:rtl/>
        </w:rPr>
        <w:t>ה</w:t>
      </w:r>
      <w:r>
        <w:rPr>
          <w:rStyle w:val="default"/>
          <w:rFonts w:cs="FrankRuehl" w:hint="cs"/>
          <w:rtl/>
        </w:rPr>
        <w:t>ודעה על החלטה לשינוי שמה, רשאי הרשם לשנות את שמה לשם שיבחר.</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w:t>
      </w:r>
      <w:r>
        <w:rPr>
          <w:rStyle w:val="default"/>
          <w:rFonts w:cs="FrankRuehl"/>
          <w:rtl/>
        </w:rPr>
        <w:t>י</w:t>
      </w:r>
      <w:r>
        <w:rPr>
          <w:rStyle w:val="default"/>
          <w:rFonts w:cs="FrankRuehl" w:hint="cs"/>
          <w:rtl/>
        </w:rPr>
        <w:t xml:space="preserve">ט הרשם לשנות את שם החברה, ישלח לחברה תעודת שינוי שם, ויראו את השינוי כאילו </w:t>
      </w:r>
      <w:r>
        <w:rPr>
          <w:rStyle w:val="default"/>
          <w:rFonts w:cs="FrankRuehl"/>
          <w:rtl/>
        </w:rPr>
        <w:t>נ</w:t>
      </w:r>
      <w:r>
        <w:rPr>
          <w:rStyle w:val="default"/>
          <w:rFonts w:cs="FrankRuehl" w:hint="cs"/>
          <w:rtl/>
        </w:rPr>
        <w:t>ק</w:t>
      </w:r>
      <w:r>
        <w:rPr>
          <w:rStyle w:val="default"/>
          <w:rFonts w:cs="FrankRuehl"/>
          <w:rtl/>
        </w:rPr>
        <w:t>ב</w:t>
      </w:r>
      <w:r>
        <w:rPr>
          <w:rStyle w:val="default"/>
          <w:rFonts w:cs="FrankRuehl" w:hint="cs"/>
          <w:rtl/>
        </w:rPr>
        <w:t>ע על פי החלטת החברה והרשם.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הוראות לענין הפרסום של שינוי השם.</w:t>
      </w:r>
    </w:p>
    <w:p w:rsidR="00543E0D" w:rsidRDefault="00543E0D" w:rsidP="007247A9">
      <w:pPr>
        <w:pStyle w:val="P00"/>
        <w:spacing w:before="72"/>
        <w:ind w:left="0" w:right="1134"/>
        <w:rPr>
          <w:rStyle w:val="default"/>
          <w:rFonts w:cs="FrankRuehl"/>
          <w:rtl/>
        </w:rPr>
      </w:pPr>
      <w:bookmarkStart w:id="82" w:name="Seif30"/>
      <w:bookmarkEnd w:id="82"/>
      <w:r>
        <w:rPr>
          <w:lang w:val="he-IL"/>
        </w:rPr>
        <w:pict>
          <v:rect id="_x0000_s2079" style="position:absolute;left:0;text-align:left;margin-left:464.5pt;margin-top:8.05pt;width:75.05pt;height:8pt;z-index:25122867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צ</w:t>
                  </w:r>
                  <w:r>
                    <w:rPr>
                      <w:rFonts w:cs="Miriam" w:hint="cs"/>
                      <w:sz w:val="18"/>
                      <w:szCs w:val="18"/>
                      <w:rtl/>
                    </w:rPr>
                    <w:t>ו מ</w:t>
                  </w:r>
                  <w:r>
                    <w:rPr>
                      <w:rFonts w:cs="Miriam"/>
                      <w:sz w:val="18"/>
                      <w:szCs w:val="18"/>
                      <w:rtl/>
                    </w:rPr>
                    <w:t>נ</w:t>
                  </w:r>
                  <w:r>
                    <w:rPr>
                      <w:rFonts w:cs="Miriam" w:hint="cs"/>
                      <w:sz w:val="18"/>
                      <w:szCs w:val="18"/>
                      <w:rtl/>
                    </w:rPr>
                    <w:t>יעה</w:t>
                  </w:r>
                </w:p>
              </w:txbxContent>
            </v:textbox>
            <w10:anchorlock/>
          </v:rect>
        </w:pict>
      </w:r>
      <w:r>
        <w:rPr>
          <w:rStyle w:val="big-number"/>
          <w:rFonts w:cs="Miriam"/>
          <w:rtl/>
        </w:rPr>
        <w:t>30.</w:t>
      </w:r>
      <w:r>
        <w:rPr>
          <w:rStyle w:val="big-number"/>
          <w:rFonts w:cs="Miriam"/>
          <w:rtl/>
        </w:rPr>
        <w:tab/>
      </w:r>
      <w:r>
        <w:rPr>
          <w:rStyle w:val="default"/>
          <w:rFonts w:cs="FrankRuehl"/>
          <w:rtl/>
        </w:rPr>
        <w:t>ב</w:t>
      </w:r>
      <w:r>
        <w:rPr>
          <w:rStyle w:val="default"/>
          <w:rFonts w:cs="FrankRuehl" w:hint="cs"/>
          <w:rtl/>
        </w:rPr>
        <w:t>ית המשפ</w:t>
      </w:r>
      <w:r>
        <w:rPr>
          <w:rStyle w:val="default"/>
          <w:rFonts w:cs="FrankRuehl"/>
          <w:rtl/>
        </w:rPr>
        <w:t>ט</w:t>
      </w:r>
      <w:r>
        <w:rPr>
          <w:rStyle w:val="default"/>
          <w:rFonts w:cs="FrankRuehl" w:hint="cs"/>
          <w:rtl/>
        </w:rPr>
        <w:t xml:space="preserve"> רשאי, לבקשת חברה, להורות למי שנטל את שמ</w:t>
      </w:r>
      <w:r>
        <w:rPr>
          <w:rStyle w:val="default"/>
          <w:rFonts w:cs="FrankRuehl"/>
          <w:rtl/>
        </w:rPr>
        <w:t>ה או</w:t>
      </w:r>
      <w:r>
        <w:rPr>
          <w:rStyle w:val="default"/>
          <w:rFonts w:cs="FrankRuehl" w:hint="cs"/>
          <w:rtl/>
        </w:rPr>
        <w:t xml:space="preserve"> שם הדומה לו עד כדי להטעות, או, לבקשת מי שנפגע מרישום חברה בשם בניגוד להוראות סעיף 27, להורות לחברה, להימנע מלהשתמ</w:t>
      </w:r>
      <w:r>
        <w:rPr>
          <w:rStyle w:val="default"/>
          <w:rFonts w:cs="FrankRuehl"/>
          <w:rtl/>
        </w:rPr>
        <w:t>ש</w:t>
      </w:r>
      <w:r>
        <w:rPr>
          <w:rStyle w:val="default"/>
          <w:rFonts w:cs="FrankRuehl" w:hint="cs"/>
          <w:rtl/>
        </w:rPr>
        <w:t xml:space="preserve"> </w:t>
      </w:r>
      <w:r>
        <w:rPr>
          <w:rStyle w:val="default"/>
          <w:rFonts w:cs="FrankRuehl"/>
          <w:rtl/>
        </w:rPr>
        <w:t>ב</w:t>
      </w:r>
      <w:r>
        <w:rPr>
          <w:rStyle w:val="default"/>
          <w:rFonts w:cs="FrankRuehl" w:hint="cs"/>
          <w:rtl/>
        </w:rPr>
        <w:t>שם, אלא אם כן שוכנע</w:t>
      </w:r>
      <w:r>
        <w:rPr>
          <w:rStyle w:val="default"/>
          <w:rFonts w:cs="FrankRuehl"/>
          <w:rtl/>
        </w:rPr>
        <w:t xml:space="preserve"> </w:t>
      </w:r>
      <w:r>
        <w:rPr>
          <w:rStyle w:val="default"/>
          <w:rFonts w:cs="FrankRuehl" w:hint="cs"/>
          <w:rtl/>
        </w:rPr>
        <w:t>כי זכותו של הנתבע להשתמש בשם קודמת לזכותו של המבקש.</w:t>
      </w:r>
    </w:p>
    <w:p w:rsidR="00543E0D" w:rsidRDefault="00543E0D" w:rsidP="007247A9">
      <w:pPr>
        <w:pStyle w:val="P00"/>
        <w:spacing w:before="72"/>
        <w:ind w:left="0" w:right="1134"/>
        <w:rPr>
          <w:rStyle w:val="default"/>
          <w:rFonts w:cs="FrankRuehl"/>
          <w:rtl/>
        </w:rPr>
      </w:pPr>
      <w:bookmarkStart w:id="83" w:name="Seif31"/>
      <w:bookmarkEnd w:id="83"/>
      <w:r>
        <w:rPr>
          <w:lang w:val="he-IL"/>
        </w:rPr>
        <w:pict>
          <v:rect id="_x0000_s2080" style="position:absolute;left:0;text-align:left;margin-left:464.5pt;margin-top:8.05pt;width:75.05pt;height:8pt;z-index:25122969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ש</w:t>
                  </w:r>
                  <w:r>
                    <w:rPr>
                      <w:rFonts w:cs="Miriam" w:hint="cs"/>
                      <w:sz w:val="18"/>
                      <w:szCs w:val="18"/>
                      <w:rtl/>
                    </w:rPr>
                    <w:t>ינו</w:t>
                  </w:r>
                  <w:r>
                    <w:rPr>
                      <w:rFonts w:cs="Miriam"/>
                      <w:sz w:val="18"/>
                      <w:szCs w:val="18"/>
                      <w:rtl/>
                    </w:rPr>
                    <w:t>י</w:t>
                  </w:r>
                  <w:r>
                    <w:rPr>
                      <w:rFonts w:cs="Miriam" w:hint="cs"/>
                      <w:sz w:val="18"/>
                      <w:szCs w:val="18"/>
                      <w:rtl/>
                    </w:rPr>
                    <w:t xml:space="preserve"> שם</w:t>
                  </w:r>
                </w:p>
              </w:txbxContent>
            </v:textbox>
            <w10:anchorlock/>
          </v:rect>
        </w:pict>
      </w:r>
      <w:r>
        <w:rPr>
          <w:rStyle w:val="big-number"/>
          <w:rFonts w:cs="Miriam"/>
          <w:rtl/>
        </w:rPr>
        <w:t>31.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באישור הרשם, לשנות את שמה, והור</w:t>
      </w:r>
      <w:r>
        <w:rPr>
          <w:rStyle w:val="default"/>
          <w:rFonts w:cs="FrankRuehl"/>
          <w:rtl/>
        </w:rPr>
        <w:t xml:space="preserve">אות </w:t>
      </w:r>
      <w:r>
        <w:rPr>
          <w:rStyle w:val="default"/>
          <w:rFonts w:cs="FrankRuehl" w:hint="cs"/>
          <w:rtl/>
        </w:rPr>
        <w:t>סעיפים 25 עד 30 יחולו, בשינויים המחויבים, על ההחלטה לשינוי ועל השם המבוקש.</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w:t>
      </w:r>
      <w:r>
        <w:rPr>
          <w:rStyle w:val="default"/>
          <w:rFonts w:cs="FrankRuehl"/>
          <w:rtl/>
        </w:rPr>
        <w:t>ר</w:t>
      </w:r>
      <w:r>
        <w:rPr>
          <w:rStyle w:val="default"/>
          <w:rFonts w:cs="FrankRuehl" w:hint="cs"/>
          <w:rtl/>
        </w:rPr>
        <w:t xml:space="preserve"> הרשם לחברה לשנות את שמה, ירשום הרשם את ה</w:t>
      </w:r>
      <w:r>
        <w:rPr>
          <w:rStyle w:val="default"/>
          <w:rFonts w:cs="FrankRuehl"/>
          <w:rtl/>
        </w:rPr>
        <w:t>ש</w:t>
      </w:r>
      <w:r>
        <w:rPr>
          <w:rStyle w:val="default"/>
          <w:rFonts w:cs="FrankRuehl" w:hint="cs"/>
          <w:rtl/>
        </w:rPr>
        <w:t>ם</w:t>
      </w:r>
      <w:r>
        <w:rPr>
          <w:rStyle w:val="default"/>
          <w:rFonts w:cs="FrankRuehl"/>
          <w:rtl/>
        </w:rPr>
        <w:t xml:space="preserve"> </w:t>
      </w:r>
      <w:r>
        <w:rPr>
          <w:rStyle w:val="default"/>
          <w:rFonts w:cs="FrankRuehl" w:hint="cs"/>
          <w:rtl/>
        </w:rPr>
        <w:t>החדש במקום השם הקודם וייתן לה תעודת שינוי שם.</w:t>
      </w:r>
    </w:p>
    <w:p w:rsidR="00543E0D" w:rsidRDefault="00543E0D">
      <w:pPr>
        <w:pStyle w:val="header-2"/>
        <w:ind w:left="0" w:right="1134"/>
        <w:rPr>
          <w:rFonts w:cs="Miriam"/>
          <w:rtl/>
        </w:rPr>
      </w:pPr>
      <w:bookmarkStart w:id="84" w:name="hed27"/>
      <w:bookmarkEnd w:id="84"/>
      <w:r>
        <w:rPr>
          <w:rFonts w:cs="Miriam"/>
          <w:rtl/>
        </w:rPr>
        <w:t>ס</w:t>
      </w:r>
      <w:r>
        <w:rPr>
          <w:rFonts w:cs="Miriam" w:hint="cs"/>
          <w:rtl/>
        </w:rPr>
        <w:t>ימן</w:t>
      </w:r>
      <w:r>
        <w:rPr>
          <w:rFonts w:cs="Miriam"/>
          <w:rtl/>
        </w:rPr>
        <w:t xml:space="preserve"> </w:t>
      </w:r>
      <w:r>
        <w:rPr>
          <w:rFonts w:cs="Miriam" w:hint="cs"/>
          <w:rtl/>
        </w:rPr>
        <w:t>ג': מטרות החברה</w:t>
      </w:r>
    </w:p>
    <w:p w:rsidR="00543E0D" w:rsidRDefault="00543E0D" w:rsidP="007247A9">
      <w:pPr>
        <w:pStyle w:val="P00"/>
        <w:spacing w:before="72"/>
        <w:ind w:left="0" w:right="1134"/>
        <w:rPr>
          <w:rStyle w:val="default"/>
          <w:rFonts w:cs="FrankRuehl"/>
          <w:rtl/>
        </w:rPr>
      </w:pPr>
      <w:bookmarkStart w:id="85" w:name="Seif32"/>
      <w:bookmarkEnd w:id="85"/>
      <w:r>
        <w:rPr>
          <w:lang w:val="he-IL"/>
        </w:rPr>
        <w:pict>
          <v:rect id="_x0000_s2081" style="position:absolute;left:0;text-align:left;margin-left:464.5pt;margin-top:8.05pt;width:75.05pt;height:16pt;z-index:25123072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צ</w:t>
                  </w:r>
                  <w:r>
                    <w:rPr>
                      <w:rFonts w:cs="Miriam" w:hint="cs"/>
                      <w:sz w:val="18"/>
                      <w:szCs w:val="18"/>
                      <w:rtl/>
                    </w:rPr>
                    <w:t>יון</w:t>
                  </w:r>
                  <w:r>
                    <w:rPr>
                      <w:rFonts w:cs="Miriam"/>
                      <w:sz w:val="18"/>
                      <w:szCs w:val="18"/>
                      <w:rtl/>
                    </w:rPr>
                    <w:t xml:space="preserve"> </w:t>
                  </w:r>
                  <w:r>
                    <w:rPr>
                      <w:rFonts w:cs="Miriam" w:hint="cs"/>
                      <w:sz w:val="18"/>
                      <w:szCs w:val="18"/>
                      <w:rtl/>
                    </w:rPr>
                    <w:t>מטרו</w:t>
                  </w:r>
                  <w:r>
                    <w:rPr>
                      <w:rFonts w:cs="Miriam"/>
                      <w:sz w:val="18"/>
                      <w:szCs w:val="18"/>
                      <w:rtl/>
                    </w:rPr>
                    <w:t>ת</w:t>
                  </w:r>
                  <w:r>
                    <w:rPr>
                      <w:rFonts w:cs="Miriam" w:hint="cs"/>
                      <w:sz w:val="18"/>
                      <w:szCs w:val="18"/>
                      <w:rtl/>
                    </w:rPr>
                    <w:t xml:space="preserve"> ה</w:t>
                  </w:r>
                  <w:r>
                    <w:rPr>
                      <w:rFonts w:cs="Miriam"/>
                      <w:sz w:val="18"/>
                      <w:szCs w:val="18"/>
                      <w:rtl/>
                    </w:rPr>
                    <w:t>חב</w:t>
                  </w:r>
                  <w:r>
                    <w:rPr>
                      <w:rFonts w:cs="Miriam" w:hint="cs"/>
                      <w:sz w:val="18"/>
                      <w:szCs w:val="18"/>
                      <w:rtl/>
                    </w:rPr>
                    <w:t>רה</w:t>
                  </w:r>
                  <w:r>
                    <w:rPr>
                      <w:rFonts w:cs="Miriam"/>
                      <w:sz w:val="18"/>
                      <w:szCs w:val="18"/>
                      <w:rtl/>
                    </w:rPr>
                    <w:t xml:space="preserve"> </w:t>
                  </w:r>
                  <w:r>
                    <w:rPr>
                      <w:rFonts w:cs="Miriam" w:hint="cs"/>
                      <w:sz w:val="18"/>
                      <w:szCs w:val="18"/>
                      <w:rtl/>
                    </w:rPr>
                    <w:t>בתקנון</w:t>
                  </w:r>
                </w:p>
              </w:txbxContent>
            </v:textbox>
            <w10:anchorlock/>
          </v:rect>
        </w:pict>
      </w:r>
      <w:r>
        <w:rPr>
          <w:rStyle w:val="big-number"/>
          <w:rFonts w:cs="Miriam"/>
          <w:rtl/>
        </w:rPr>
        <w:t>32.</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תציין את מטרותיה בתקנונה על ידי קביעה של אחת ממטרות אלה: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לעס</w:t>
      </w:r>
      <w:r>
        <w:rPr>
          <w:rStyle w:val="default"/>
          <w:rFonts w:cs="FrankRuehl"/>
          <w:rtl/>
        </w:rPr>
        <w:t>ו</w:t>
      </w:r>
      <w:r>
        <w:rPr>
          <w:rStyle w:val="default"/>
          <w:rFonts w:cs="FrankRuehl" w:hint="cs"/>
          <w:rtl/>
        </w:rPr>
        <w:t>ק בכל עיסוק חוקי;</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r>
      <w:r>
        <w:rPr>
          <w:rStyle w:val="default"/>
          <w:rFonts w:cs="FrankRuehl" w:hint="cs"/>
          <w:rtl/>
        </w:rPr>
        <w:t>לעס</w:t>
      </w:r>
      <w:r>
        <w:rPr>
          <w:rStyle w:val="default"/>
          <w:rFonts w:cs="FrankRuehl"/>
          <w:rtl/>
        </w:rPr>
        <w:t>ו</w:t>
      </w:r>
      <w:r>
        <w:rPr>
          <w:rStyle w:val="default"/>
          <w:rFonts w:cs="FrankRuehl" w:hint="cs"/>
          <w:rtl/>
        </w:rPr>
        <w:t>ק בכל עיסוק חוקי למעט בסוגי עיסוקים שפורטו בתקנון;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r>
      <w:r>
        <w:rPr>
          <w:rStyle w:val="default"/>
          <w:rFonts w:cs="FrankRuehl" w:hint="cs"/>
          <w:rtl/>
        </w:rPr>
        <w:t>לעס</w:t>
      </w:r>
      <w:r>
        <w:rPr>
          <w:rStyle w:val="default"/>
          <w:rFonts w:cs="FrankRuehl"/>
          <w:rtl/>
        </w:rPr>
        <w:t>ו</w:t>
      </w:r>
      <w:r>
        <w:rPr>
          <w:rStyle w:val="default"/>
          <w:rFonts w:cs="FrankRuehl" w:hint="cs"/>
          <w:rtl/>
        </w:rPr>
        <w:t xml:space="preserve">ק בסוגי עיסוקים שפורטו </w:t>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נון.</w:t>
      </w:r>
    </w:p>
    <w:p w:rsidR="00543E0D" w:rsidRDefault="00543E0D">
      <w:pPr>
        <w:pStyle w:val="header-2"/>
        <w:ind w:left="0" w:right="1134"/>
        <w:rPr>
          <w:rFonts w:cs="Miriam"/>
          <w:rtl/>
        </w:rPr>
      </w:pPr>
      <w:bookmarkStart w:id="86" w:name="hed28"/>
      <w:bookmarkEnd w:id="86"/>
      <w:r>
        <w:rPr>
          <w:rFonts w:cs="Miriam"/>
          <w:rtl/>
        </w:rPr>
        <w:t>ס</w:t>
      </w:r>
      <w:r>
        <w:rPr>
          <w:rFonts w:cs="Miriam" w:hint="cs"/>
          <w:rtl/>
        </w:rPr>
        <w:t>ימן</w:t>
      </w:r>
      <w:r>
        <w:rPr>
          <w:rFonts w:cs="Miriam"/>
          <w:rtl/>
        </w:rPr>
        <w:t xml:space="preserve"> </w:t>
      </w:r>
      <w:r>
        <w:rPr>
          <w:rFonts w:cs="Miriam" w:hint="cs"/>
          <w:rtl/>
        </w:rPr>
        <w:t>ד': הון המניות הרשום וחלוקתו</w:t>
      </w:r>
    </w:p>
    <w:p w:rsidR="00543E0D" w:rsidRDefault="00543E0D" w:rsidP="007247A9">
      <w:pPr>
        <w:pStyle w:val="P00"/>
        <w:spacing w:before="72"/>
        <w:ind w:left="0" w:right="1134"/>
        <w:rPr>
          <w:rStyle w:val="default"/>
          <w:rFonts w:cs="FrankRuehl"/>
          <w:rtl/>
        </w:rPr>
      </w:pPr>
      <w:bookmarkStart w:id="87" w:name="Seif33"/>
      <w:bookmarkEnd w:id="87"/>
      <w:r>
        <w:rPr>
          <w:lang w:val="he-IL"/>
        </w:rPr>
        <w:pict>
          <v:rect id="_x0000_s2082" style="position:absolute;left:0;text-align:left;margin-left:464.5pt;margin-top:8.05pt;width:75.05pt;height:8pt;z-index:25123174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 xml:space="preserve">ון </w:t>
                  </w:r>
                  <w:r>
                    <w:rPr>
                      <w:rFonts w:cs="Miriam"/>
                      <w:sz w:val="18"/>
                      <w:szCs w:val="18"/>
                      <w:rtl/>
                    </w:rPr>
                    <w:t>ה</w:t>
                  </w:r>
                  <w:r>
                    <w:rPr>
                      <w:rFonts w:cs="Miriam" w:hint="cs"/>
                      <w:sz w:val="18"/>
                      <w:szCs w:val="18"/>
                      <w:rtl/>
                    </w:rPr>
                    <w:t xml:space="preserve">מניות </w:t>
                  </w:r>
                  <w:r>
                    <w:rPr>
                      <w:rFonts w:cs="Miriam"/>
                      <w:sz w:val="18"/>
                      <w:szCs w:val="18"/>
                      <w:rtl/>
                    </w:rPr>
                    <w:t>ה</w:t>
                  </w:r>
                  <w:r>
                    <w:rPr>
                      <w:rFonts w:cs="Miriam" w:hint="cs"/>
                      <w:sz w:val="18"/>
                      <w:szCs w:val="18"/>
                      <w:rtl/>
                    </w:rPr>
                    <w:t>רש</w:t>
                  </w:r>
                  <w:r>
                    <w:rPr>
                      <w:rFonts w:cs="Miriam"/>
                      <w:sz w:val="18"/>
                      <w:szCs w:val="18"/>
                      <w:rtl/>
                    </w:rPr>
                    <w:t>ום</w:t>
                  </w:r>
                </w:p>
              </w:txbxContent>
            </v:textbox>
            <w10:anchorlock/>
          </v:rect>
        </w:pict>
      </w:r>
      <w:r>
        <w:rPr>
          <w:rStyle w:val="big-number"/>
          <w:rFonts w:cs="Miriam"/>
          <w:rtl/>
        </w:rPr>
        <w:t>33.</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תקבע בתקנונה את הון המניות הרש</w:t>
      </w:r>
      <w:r>
        <w:rPr>
          <w:rStyle w:val="default"/>
          <w:rFonts w:cs="FrankRuehl"/>
          <w:rtl/>
        </w:rPr>
        <w:t>ום ל</w:t>
      </w:r>
      <w:r>
        <w:rPr>
          <w:rStyle w:val="default"/>
          <w:rFonts w:cs="FrankRuehl" w:hint="cs"/>
          <w:rtl/>
        </w:rPr>
        <w:t>רבות מספר המניות לסוגיהן.</w:t>
      </w:r>
    </w:p>
    <w:p w:rsidR="00543E0D" w:rsidRDefault="00543E0D" w:rsidP="007247A9">
      <w:pPr>
        <w:pStyle w:val="P00"/>
        <w:spacing w:before="72"/>
        <w:ind w:left="0" w:right="1134"/>
        <w:rPr>
          <w:rStyle w:val="default"/>
          <w:rFonts w:cs="FrankRuehl"/>
          <w:rtl/>
        </w:rPr>
      </w:pPr>
      <w:bookmarkStart w:id="88" w:name="Seif34"/>
      <w:bookmarkEnd w:id="88"/>
      <w:r>
        <w:rPr>
          <w:lang w:val="he-IL"/>
        </w:rPr>
        <w:pict>
          <v:rect id="_x0000_s2083" style="position:absolute;left:0;text-align:left;margin-left:464.5pt;margin-top:8.05pt;width:75.05pt;height:8pt;z-index:25123276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ע</w:t>
                  </w:r>
                  <w:r>
                    <w:rPr>
                      <w:rFonts w:cs="Miriam" w:hint="cs"/>
                      <w:sz w:val="18"/>
                      <w:szCs w:val="18"/>
                      <w:rtl/>
                    </w:rPr>
                    <w:t xml:space="preserve">רך </w:t>
                  </w:r>
                  <w:r>
                    <w:rPr>
                      <w:rFonts w:cs="Miriam"/>
                      <w:sz w:val="18"/>
                      <w:szCs w:val="18"/>
                      <w:rtl/>
                    </w:rPr>
                    <w:t>נ</w:t>
                  </w:r>
                  <w:r>
                    <w:rPr>
                      <w:rFonts w:cs="Miriam" w:hint="cs"/>
                      <w:sz w:val="18"/>
                      <w:szCs w:val="18"/>
                      <w:rtl/>
                    </w:rPr>
                    <w:t>קוב למניות</w:t>
                  </w:r>
                </w:p>
              </w:txbxContent>
            </v:textbox>
            <w10:anchorlock/>
          </v:rect>
        </w:pict>
      </w:r>
      <w:r>
        <w:rPr>
          <w:rStyle w:val="big-number"/>
          <w:rFonts w:cs="Miriam"/>
          <w:rtl/>
        </w:rPr>
        <w:t>34.</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מני</w:t>
      </w:r>
      <w:r>
        <w:rPr>
          <w:rStyle w:val="default"/>
          <w:rFonts w:cs="FrankRuehl"/>
          <w:rtl/>
        </w:rPr>
        <w:t>ו</w:t>
      </w:r>
      <w:r>
        <w:rPr>
          <w:rStyle w:val="default"/>
          <w:rFonts w:cs="FrankRuehl" w:hint="cs"/>
          <w:rtl/>
        </w:rPr>
        <w:t>ת החברה יכול שיהיו כולן בעלות ערך נקוב או כולן ללא ערך נקוב.</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w:t>
      </w:r>
      <w:r>
        <w:rPr>
          <w:rStyle w:val="default"/>
          <w:rFonts w:cs="FrankRuehl"/>
          <w:rtl/>
        </w:rPr>
        <w:t xml:space="preserve"> </w:t>
      </w:r>
      <w:r>
        <w:rPr>
          <w:rStyle w:val="default"/>
          <w:rFonts w:cs="FrankRuehl" w:hint="cs"/>
          <w:rtl/>
        </w:rPr>
        <w:t>מניות החברה ללא ערך נקוב יצוין בתקנון מספרן בלבד; היו מניות ה</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ה בעלות ערך נקוב</w:t>
      </w:r>
      <w:r>
        <w:rPr>
          <w:rStyle w:val="default"/>
          <w:rFonts w:cs="FrankRuehl"/>
          <w:rtl/>
        </w:rPr>
        <w:t xml:space="preserve">, </w:t>
      </w:r>
      <w:r>
        <w:rPr>
          <w:rStyle w:val="default"/>
          <w:rFonts w:cs="FrankRuehl" w:hint="cs"/>
          <w:rtl/>
        </w:rPr>
        <w:t>יצו</w:t>
      </w:r>
      <w:r>
        <w:rPr>
          <w:rStyle w:val="default"/>
          <w:rFonts w:cs="FrankRuehl"/>
          <w:rtl/>
        </w:rPr>
        <w:t>י</w:t>
      </w:r>
      <w:r>
        <w:rPr>
          <w:rStyle w:val="default"/>
          <w:rFonts w:cs="FrankRuehl" w:hint="cs"/>
          <w:rtl/>
        </w:rPr>
        <w:t xml:space="preserve">ן בתקנון, נוסף על מספרן, גם ערכה הנקוב </w:t>
      </w:r>
      <w:r>
        <w:rPr>
          <w:rStyle w:val="default"/>
          <w:rFonts w:cs="FrankRuehl"/>
          <w:rtl/>
        </w:rPr>
        <w:t>של כ</w:t>
      </w:r>
      <w:r>
        <w:rPr>
          <w:rStyle w:val="default"/>
          <w:rFonts w:cs="FrankRuehl" w:hint="cs"/>
          <w:rtl/>
        </w:rPr>
        <w:t>ל מניה.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היו</w:t>
      </w:r>
      <w:r>
        <w:rPr>
          <w:rStyle w:val="default"/>
          <w:rFonts w:cs="FrankRuehl"/>
          <w:rtl/>
        </w:rPr>
        <w:t xml:space="preserve"> </w:t>
      </w:r>
      <w:r>
        <w:rPr>
          <w:rStyle w:val="default"/>
          <w:rFonts w:cs="FrankRuehl" w:hint="cs"/>
          <w:rtl/>
        </w:rPr>
        <w:t>מניות החברה ללא ערך נקוב, יחולו הוראות חוק זה המתייחסות להון מניות רשום או מונפק, בשינויים המ</w:t>
      </w:r>
      <w:r>
        <w:rPr>
          <w:rStyle w:val="default"/>
          <w:rFonts w:cs="FrankRuehl"/>
          <w:rtl/>
        </w:rPr>
        <w:t>ח</w:t>
      </w:r>
      <w:r>
        <w:rPr>
          <w:rStyle w:val="default"/>
          <w:rFonts w:cs="FrankRuehl" w:hint="cs"/>
          <w:rtl/>
        </w:rPr>
        <w:t>ויבים, באופן שהון המניות הרשום יהיה מספר המניות הקב</w:t>
      </w:r>
      <w:r>
        <w:rPr>
          <w:rStyle w:val="default"/>
          <w:rFonts w:cs="FrankRuehl"/>
          <w:rtl/>
        </w:rPr>
        <w:t>ו</w:t>
      </w:r>
      <w:r>
        <w:rPr>
          <w:rStyle w:val="default"/>
          <w:rFonts w:cs="FrankRuehl" w:hint="cs"/>
          <w:rtl/>
        </w:rPr>
        <w:t>ע</w:t>
      </w:r>
      <w:r>
        <w:rPr>
          <w:rStyle w:val="default"/>
          <w:rFonts w:cs="FrankRuehl"/>
          <w:rtl/>
        </w:rPr>
        <w:t xml:space="preserve"> </w:t>
      </w:r>
      <w:r>
        <w:rPr>
          <w:rStyle w:val="default"/>
          <w:rFonts w:cs="FrankRuehl" w:hint="cs"/>
          <w:rtl/>
        </w:rPr>
        <w:t>בתקנון וההון המו</w:t>
      </w:r>
      <w:r>
        <w:rPr>
          <w:rStyle w:val="default"/>
          <w:rFonts w:cs="FrankRuehl"/>
          <w:rtl/>
        </w:rPr>
        <w:t>נ</w:t>
      </w:r>
      <w:r>
        <w:rPr>
          <w:rStyle w:val="default"/>
          <w:rFonts w:cs="FrankRuehl" w:hint="cs"/>
          <w:rtl/>
        </w:rPr>
        <w:t xml:space="preserve">פק </w:t>
      </w:r>
      <w:r>
        <w:rPr>
          <w:rStyle w:val="default"/>
          <w:rFonts w:cs="FrankRuehl"/>
          <w:rtl/>
        </w:rPr>
        <w:t>י</w:t>
      </w:r>
      <w:r>
        <w:rPr>
          <w:rStyle w:val="default"/>
          <w:rFonts w:cs="FrankRuehl" w:hint="cs"/>
          <w:rtl/>
        </w:rPr>
        <w:t>היה מספר המניות שהקצתה החברה.</w:t>
      </w:r>
    </w:p>
    <w:p w:rsidR="00543E0D" w:rsidRDefault="00543E0D">
      <w:pPr>
        <w:pStyle w:val="header-2"/>
        <w:ind w:left="0" w:right="1134"/>
        <w:rPr>
          <w:rFonts w:cs="Miriam"/>
          <w:rtl/>
        </w:rPr>
      </w:pPr>
      <w:bookmarkStart w:id="89" w:name="hed29"/>
      <w:bookmarkEnd w:id="89"/>
      <w:r>
        <w:rPr>
          <w:rFonts w:cs="Miriam"/>
          <w:rtl/>
        </w:rPr>
        <w:t>ס</w:t>
      </w:r>
      <w:r>
        <w:rPr>
          <w:rFonts w:cs="Miriam" w:hint="cs"/>
          <w:rtl/>
        </w:rPr>
        <w:t>ימן</w:t>
      </w:r>
      <w:r>
        <w:rPr>
          <w:rFonts w:cs="Miriam"/>
          <w:rtl/>
        </w:rPr>
        <w:t xml:space="preserve"> </w:t>
      </w:r>
      <w:r>
        <w:rPr>
          <w:rFonts w:cs="Miriam" w:hint="cs"/>
          <w:rtl/>
        </w:rPr>
        <w:t>ה': הגבלת אחריות</w:t>
      </w:r>
    </w:p>
    <w:p w:rsidR="00543E0D" w:rsidRDefault="00543E0D" w:rsidP="007247A9">
      <w:pPr>
        <w:pStyle w:val="P00"/>
        <w:spacing w:before="72"/>
        <w:ind w:left="0" w:right="1134"/>
        <w:rPr>
          <w:rStyle w:val="default"/>
          <w:rFonts w:cs="FrankRuehl"/>
          <w:rtl/>
        </w:rPr>
      </w:pPr>
      <w:bookmarkStart w:id="90" w:name="Seif35"/>
      <w:bookmarkEnd w:id="90"/>
      <w:r>
        <w:rPr>
          <w:lang w:val="he-IL"/>
        </w:rPr>
        <w:pict>
          <v:rect id="_x0000_s2084" style="position:absolute;left:0;text-align:left;margin-left:464.5pt;margin-top:8.05pt;width:75.05pt;height:8pt;z-index:25123379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גבל</w:t>
                  </w:r>
                  <w:r>
                    <w:rPr>
                      <w:rFonts w:cs="Miriam"/>
                      <w:sz w:val="18"/>
                      <w:szCs w:val="18"/>
                      <w:rtl/>
                    </w:rPr>
                    <w:t>ת</w:t>
                  </w:r>
                  <w:r>
                    <w:rPr>
                      <w:rFonts w:cs="Miriam" w:hint="cs"/>
                      <w:sz w:val="18"/>
                      <w:szCs w:val="18"/>
                      <w:rtl/>
                    </w:rPr>
                    <w:t xml:space="preserve"> אחריות</w:t>
                  </w:r>
                </w:p>
              </w:txbxContent>
            </v:textbox>
            <w10:anchorlock/>
          </v:rect>
        </w:pict>
      </w:r>
      <w:r>
        <w:rPr>
          <w:rStyle w:val="big-number"/>
          <w:rFonts w:cs="Miriam"/>
          <w:rtl/>
        </w:rPr>
        <w:t>35.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אחר</w:t>
      </w:r>
      <w:r>
        <w:rPr>
          <w:rStyle w:val="default"/>
          <w:rFonts w:cs="FrankRuehl"/>
          <w:rtl/>
        </w:rPr>
        <w:t>י</w:t>
      </w:r>
      <w:r>
        <w:rPr>
          <w:rStyle w:val="default"/>
          <w:rFonts w:cs="FrankRuehl" w:hint="cs"/>
          <w:rtl/>
        </w:rPr>
        <w:t>ות בעלי המניות לחובות החברה יכול שתהיה לא מוגבלת, והדבר יצוין בתקנון; היתה אחריות בעלי המניות מוגבלת, יפורט אופן ההגבלה בתקנון.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w:t>
      </w:r>
      <w:r>
        <w:rPr>
          <w:rStyle w:val="default"/>
          <w:rFonts w:cs="FrankRuehl"/>
          <w:rtl/>
        </w:rPr>
        <w:t xml:space="preserve"> </w:t>
      </w:r>
      <w:r>
        <w:rPr>
          <w:rStyle w:val="default"/>
          <w:rFonts w:cs="FrankRuehl" w:hint="cs"/>
          <w:rtl/>
        </w:rPr>
        <w:t>מניות החברה בעלות ערך נקוב, אח</w:t>
      </w:r>
      <w:r>
        <w:rPr>
          <w:rStyle w:val="default"/>
          <w:rFonts w:cs="FrankRuehl"/>
          <w:rtl/>
        </w:rPr>
        <w:t>ר</w:t>
      </w:r>
      <w:r>
        <w:rPr>
          <w:rStyle w:val="default"/>
          <w:rFonts w:cs="FrankRuehl" w:hint="cs"/>
          <w:rtl/>
        </w:rPr>
        <w:t>א</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בעל</w:t>
      </w:r>
      <w:r>
        <w:rPr>
          <w:rStyle w:val="default"/>
          <w:rFonts w:cs="FrankRuehl"/>
          <w:rtl/>
        </w:rPr>
        <w:t>י</w:t>
      </w:r>
      <w:r>
        <w:rPr>
          <w:rStyle w:val="default"/>
          <w:rFonts w:cs="FrankRuehl" w:hint="cs"/>
          <w:rtl/>
        </w:rPr>
        <w:t xml:space="preserve"> המניות לפרעון הערך הנקוב לפחות, אלא אם </w:t>
      </w:r>
      <w:r>
        <w:rPr>
          <w:rStyle w:val="default"/>
          <w:rFonts w:cs="FrankRuehl"/>
          <w:rtl/>
        </w:rPr>
        <w:t>כן נ</w:t>
      </w:r>
      <w:r>
        <w:rPr>
          <w:rStyle w:val="default"/>
          <w:rFonts w:cs="FrankRuehl" w:hint="cs"/>
          <w:rtl/>
        </w:rPr>
        <w:t xml:space="preserve">תקיים האמור בסעיף 304. </w:t>
      </w:r>
    </w:p>
    <w:p w:rsidR="00543E0D" w:rsidRDefault="00543E0D">
      <w:pPr>
        <w:pStyle w:val="medium2-header"/>
        <w:keepLines w:val="0"/>
        <w:spacing w:before="72"/>
        <w:ind w:left="0" w:right="1134"/>
        <w:rPr>
          <w:rFonts w:cs="FrankRuehl"/>
          <w:noProof/>
          <w:rtl/>
        </w:rPr>
      </w:pPr>
      <w:bookmarkStart w:id="91" w:name="med4"/>
      <w:bookmarkEnd w:id="91"/>
      <w:r>
        <w:rPr>
          <w:rFonts w:cs="FrankRuehl"/>
          <w:noProof/>
          <w:rtl/>
        </w:rPr>
        <w:t>פ</w:t>
      </w:r>
      <w:r>
        <w:rPr>
          <w:rFonts w:cs="FrankRuehl" w:hint="cs"/>
          <w:noProof/>
          <w:rtl/>
        </w:rPr>
        <w:t xml:space="preserve">רק </w:t>
      </w:r>
      <w:r>
        <w:rPr>
          <w:rFonts w:cs="FrankRuehl"/>
          <w:noProof/>
          <w:rtl/>
        </w:rPr>
        <w:t>ש</w:t>
      </w:r>
      <w:r>
        <w:rPr>
          <w:rFonts w:cs="FrankRuehl" w:hint="cs"/>
          <w:noProof/>
          <w:rtl/>
        </w:rPr>
        <w:t>לישי: רשם החברות</w:t>
      </w:r>
    </w:p>
    <w:p w:rsidR="00543E0D" w:rsidRDefault="00543E0D">
      <w:pPr>
        <w:pStyle w:val="header-2"/>
        <w:ind w:left="0" w:right="1134"/>
        <w:rPr>
          <w:rFonts w:cs="Miriam"/>
          <w:rtl/>
        </w:rPr>
      </w:pPr>
      <w:bookmarkStart w:id="92" w:name="hed210"/>
      <w:bookmarkEnd w:id="92"/>
      <w:r>
        <w:rPr>
          <w:rFonts w:cs="Miriam"/>
          <w:rtl/>
        </w:rPr>
        <w:t>ס</w:t>
      </w:r>
      <w:r>
        <w:rPr>
          <w:rFonts w:cs="Miriam" w:hint="cs"/>
          <w:rtl/>
        </w:rPr>
        <w:t>ימן</w:t>
      </w:r>
      <w:r>
        <w:rPr>
          <w:rFonts w:cs="Miriam"/>
          <w:rtl/>
        </w:rPr>
        <w:t xml:space="preserve"> </w:t>
      </w:r>
      <w:r>
        <w:rPr>
          <w:rFonts w:cs="Miriam" w:hint="cs"/>
          <w:rtl/>
        </w:rPr>
        <w:t>א': לשכת רישום החברות</w:t>
      </w:r>
    </w:p>
    <w:p w:rsidR="00543E0D" w:rsidRDefault="00543E0D" w:rsidP="007247A9">
      <w:pPr>
        <w:pStyle w:val="P00"/>
        <w:spacing w:before="72"/>
        <w:ind w:left="0" w:right="1134"/>
        <w:rPr>
          <w:rStyle w:val="default"/>
          <w:rFonts w:cs="FrankRuehl"/>
          <w:rtl/>
        </w:rPr>
      </w:pPr>
      <w:bookmarkStart w:id="93" w:name="Seif36"/>
      <w:bookmarkEnd w:id="93"/>
      <w:r>
        <w:rPr>
          <w:lang w:val="he-IL"/>
        </w:rPr>
        <w:pict>
          <v:rect id="_x0000_s2085" style="position:absolute;left:0;text-align:left;margin-left:464.5pt;margin-top:8.05pt;width:75.05pt;height:16pt;z-index:25123481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וכשירות הרשם וסג</w:t>
                  </w:r>
                  <w:r>
                    <w:rPr>
                      <w:rFonts w:cs="Miriam"/>
                      <w:sz w:val="18"/>
                      <w:szCs w:val="18"/>
                      <w:rtl/>
                    </w:rPr>
                    <w:t>נו</w:t>
                  </w:r>
                </w:p>
              </w:txbxContent>
            </v:textbox>
            <w10:anchorlock/>
          </v:rect>
        </w:pict>
      </w:r>
      <w:r>
        <w:rPr>
          <w:rStyle w:val="big-number"/>
          <w:rFonts w:cs="Miriam"/>
          <w:rtl/>
        </w:rPr>
        <w:t>36.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ימנה עובד המדינה, הכשיר לכהן כשופט של בית משפט שלום, להיות רשם החברות, והוא יעמוד בראש לשכת רי</w:t>
      </w:r>
      <w:r>
        <w:rPr>
          <w:rStyle w:val="default"/>
          <w:rFonts w:cs="FrankRuehl"/>
          <w:rtl/>
        </w:rPr>
        <w:t>ש</w:t>
      </w:r>
      <w:r>
        <w:rPr>
          <w:rStyle w:val="default"/>
          <w:rFonts w:cs="FrankRuehl" w:hint="cs"/>
          <w:rtl/>
        </w:rPr>
        <w:t xml:space="preserve">ום </w:t>
      </w:r>
      <w:r>
        <w:rPr>
          <w:rStyle w:val="default"/>
          <w:rFonts w:cs="FrankRuehl"/>
          <w:rtl/>
        </w:rPr>
        <w:t>ה</w:t>
      </w:r>
      <w:r>
        <w:rPr>
          <w:rStyle w:val="default"/>
          <w:rFonts w:cs="FrankRuehl" w:hint="cs"/>
          <w:rtl/>
        </w:rPr>
        <w:t>חברות.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למנות עובד המדינה כסגן לרשם החברות ולהסמיכו בסמכויות הרשם.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נבצ</w:t>
      </w:r>
      <w:r>
        <w:rPr>
          <w:rStyle w:val="default"/>
          <w:rFonts w:cs="FrankRuehl"/>
          <w:rtl/>
        </w:rPr>
        <w:t>ר</w:t>
      </w:r>
      <w:r>
        <w:rPr>
          <w:rStyle w:val="default"/>
          <w:rFonts w:cs="FrankRuehl" w:hint="cs"/>
          <w:rtl/>
        </w:rPr>
        <w:t xml:space="preserve"> מן הרשם למלא את תפקידו, רשאי השר להסמיך עובד משרד המשפטים בסמכויות הרשם, כולן או מקצתן.</w:t>
      </w:r>
    </w:p>
    <w:p w:rsidR="00543E0D" w:rsidRDefault="00543E0D" w:rsidP="007247A9">
      <w:pPr>
        <w:pStyle w:val="P00"/>
        <w:spacing w:before="72"/>
        <w:ind w:left="0" w:right="1134"/>
        <w:rPr>
          <w:rStyle w:val="default"/>
          <w:rFonts w:cs="FrankRuehl"/>
          <w:rtl/>
        </w:rPr>
      </w:pPr>
      <w:bookmarkStart w:id="94" w:name="Seif37"/>
      <w:bookmarkEnd w:id="94"/>
      <w:r>
        <w:rPr>
          <w:lang w:val="he-IL"/>
        </w:rPr>
        <w:pict>
          <v:rect id="_x0000_s2086" style="position:absolute;left:0;text-align:left;margin-left:464.5pt;margin-top:8.05pt;width:75.05pt;height:8pt;z-index:25123584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w:t>
                  </w:r>
                  <w:r>
                    <w:rPr>
                      <w:rFonts w:cs="Miriam"/>
                      <w:sz w:val="18"/>
                      <w:szCs w:val="18"/>
                      <w:rtl/>
                    </w:rPr>
                    <w:t>י</w:t>
                  </w:r>
                  <w:r>
                    <w:rPr>
                      <w:rFonts w:cs="Miriam" w:hint="cs"/>
                      <w:sz w:val="18"/>
                      <w:szCs w:val="18"/>
                      <w:rtl/>
                    </w:rPr>
                    <w:t>ות הרשם</w:t>
                  </w:r>
                </w:p>
              </w:txbxContent>
            </v:textbox>
            <w10:anchorlock/>
          </v:rect>
        </w:pict>
      </w:r>
      <w:r>
        <w:rPr>
          <w:rStyle w:val="big-number"/>
          <w:rFonts w:cs="Miriam"/>
          <w:rtl/>
        </w:rPr>
        <w:t>37.</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יקבע אם נתמלאו התנאים והדרישות הקבועים לפי ח</w:t>
      </w:r>
      <w:r>
        <w:rPr>
          <w:rStyle w:val="default"/>
          <w:rFonts w:cs="FrankRuehl"/>
          <w:rtl/>
        </w:rPr>
        <w:t>ו</w:t>
      </w:r>
      <w:r>
        <w:rPr>
          <w:rStyle w:val="default"/>
          <w:rFonts w:cs="FrankRuehl" w:hint="cs"/>
          <w:rtl/>
        </w:rPr>
        <w:t>ק ז</w:t>
      </w:r>
      <w:r>
        <w:rPr>
          <w:rStyle w:val="default"/>
          <w:rFonts w:cs="FrankRuehl"/>
          <w:rtl/>
        </w:rPr>
        <w:t>ה</w:t>
      </w:r>
      <w:r>
        <w:rPr>
          <w:rStyle w:val="default"/>
          <w:rFonts w:cs="FrankRuehl" w:hint="cs"/>
          <w:rtl/>
        </w:rPr>
        <w:t xml:space="preserve"> בענינים אלה:</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התא</w:t>
      </w:r>
      <w:r>
        <w:rPr>
          <w:rStyle w:val="default"/>
          <w:rFonts w:cs="FrankRuehl"/>
          <w:rtl/>
        </w:rPr>
        <w:t>ג</w:t>
      </w:r>
      <w:r>
        <w:rPr>
          <w:rStyle w:val="default"/>
          <w:rFonts w:cs="FrankRuehl" w:hint="cs"/>
          <w:rtl/>
        </w:rPr>
        <w:t>דות של חברה</w:t>
      </w:r>
      <w:r>
        <w:rPr>
          <w:rStyle w:val="default"/>
          <w:rFonts w:cs="FrankRuehl"/>
          <w:rtl/>
        </w:rPr>
        <w:t>;</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w:t>
      </w:r>
      <w:r>
        <w:rPr>
          <w:rStyle w:val="default"/>
          <w:rFonts w:cs="FrankRuehl"/>
          <w:rtl/>
        </w:rPr>
        <w:t>ינ</w:t>
      </w:r>
      <w:r>
        <w:rPr>
          <w:rStyle w:val="default"/>
          <w:rFonts w:cs="FrankRuehl" w:hint="cs"/>
          <w:rtl/>
        </w:rPr>
        <w:t>ו</w:t>
      </w:r>
      <w:r>
        <w:rPr>
          <w:rStyle w:val="default"/>
          <w:rFonts w:cs="FrankRuehl"/>
          <w:rtl/>
        </w:rPr>
        <w:t>י</w:t>
      </w:r>
      <w:r>
        <w:rPr>
          <w:rStyle w:val="default"/>
          <w:rFonts w:cs="FrankRuehl" w:hint="cs"/>
          <w:rtl/>
        </w:rPr>
        <w:t xml:space="preserve"> שם חברה;</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ריש</w:t>
      </w:r>
      <w:r>
        <w:rPr>
          <w:rStyle w:val="default"/>
          <w:rFonts w:cs="FrankRuehl"/>
          <w:rtl/>
        </w:rPr>
        <w:t>ו</w:t>
      </w:r>
      <w:r>
        <w:rPr>
          <w:rStyle w:val="default"/>
          <w:rFonts w:cs="FrankRuehl" w:hint="cs"/>
          <w:rtl/>
        </w:rPr>
        <w:t>ם מסמך;</w:t>
      </w:r>
    </w:p>
    <w:p w:rsidR="00543E0D" w:rsidRDefault="00543E0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מיז</w:t>
      </w:r>
      <w:r>
        <w:rPr>
          <w:rStyle w:val="default"/>
          <w:rFonts w:cs="FrankRuehl"/>
          <w:rtl/>
        </w:rPr>
        <w:t>ו</w:t>
      </w:r>
      <w:r>
        <w:rPr>
          <w:rStyle w:val="default"/>
          <w:rFonts w:cs="FrankRuehl" w:hint="cs"/>
          <w:rtl/>
        </w:rPr>
        <w:t>ג.</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רשאי, על מנת לוודא שחברה מקיימת את המוטל עליה לפי חוק זה, להורות לה, כי תמציא לעיונו את המרשמים ואת הפנקסים שעל החברה לנהל לפי חוק זה, הפתוחים לעיון הציבור, או </w:t>
      </w:r>
      <w:r>
        <w:rPr>
          <w:rStyle w:val="default"/>
          <w:rFonts w:cs="FrankRuehl"/>
          <w:rtl/>
        </w:rPr>
        <w:t>ה</w:t>
      </w:r>
      <w:r>
        <w:rPr>
          <w:rStyle w:val="default"/>
          <w:rFonts w:cs="FrankRuehl" w:hint="cs"/>
          <w:rtl/>
        </w:rPr>
        <w:t>עתק</w:t>
      </w:r>
      <w:r>
        <w:rPr>
          <w:rStyle w:val="default"/>
          <w:rFonts w:cs="FrankRuehl"/>
          <w:rtl/>
        </w:rPr>
        <w:t>י</w:t>
      </w:r>
      <w:r>
        <w:rPr>
          <w:rStyle w:val="default"/>
          <w:rFonts w:cs="FrankRuehl" w:hint="cs"/>
          <w:rtl/>
        </w:rPr>
        <w:t>ם מעודכנים מהם, בתוך תקופה שלא תפ</w:t>
      </w:r>
      <w:r>
        <w:rPr>
          <w:rStyle w:val="default"/>
          <w:rFonts w:cs="FrankRuehl"/>
          <w:rtl/>
        </w:rPr>
        <w:t>ח</w:t>
      </w:r>
      <w:r>
        <w:rPr>
          <w:rStyle w:val="default"/>
          <w:rFonts w:cs="FrankRuehl" w:hint="cs"/>
          <w:rtl/>
        </w:rPr>
        <w:t>ת</w:t>
      </w:r>
      <w:r>
        <w:rPr>
          <w:rStyle w:val="default"/>
          <w:rFonts w:cs="FrankRuehl"/>
          <w:rtl/>
        </w:rPr>
        <w:t xml:space="preserve"> </w:t>
      </w:r>
      <w:r>
        <w:rPr>
          <w:rStyle w:val="default"/>
          <w:rFonts w:cs="FrankRuehl" w:hint="cs"/>
          <w:rtl/>
        </w:rPr>
        <w:t>מארב</w:t>
      </w:r>
      <w:r>
        <w:rPr>
          <w:rStyle w:val="default"/>
          <w:rFonts w:cs="FrankRuehl"/>
          <w:rtl/>
        </w:rPr>
        <w:t>עה ע</w:t>
      </w:r>
      <w:r>
        <w:rPr>
          <w:rStyle w:val="default"/>
          <w:rFonts w:cs="FrankRuehl" w:hint="cs"/>
          <w:rtl/>
        </w:rPr>
        <w:t>שר ימים מיום הדרישה.</w:t>
      </w:r>
    </w:p>
    <w:p w:rsidR="00543E0D" w:rsidRDefault="00543E0D" w:rsidP="00F51202">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נוכ</w:t>
      </w:r>
      <w:r>
        <w:rPr>
          <w:rStyle w:val="default"/>
          <w:rFonts w:cs="FrankRuehl"/>
          <w:rtl/>
        </w:rPr>
        <w:t>ח</w:t>
      </w:r>
      <w:r>
        <w:rPr>
          <w:rStyle w:val="default"/>
          <w:rFonts w:cs="FrankRuehl" w:hint="cs"/>
          <w:rtl/>
        </w:rPr>
        <w:t xml:space="preserve"> הרשם כי המרשמים או הפנקסים האמורים אינם</w:t>
      </w:r>
      <w:r>
        <w:rPr>
          <w:rStyle w:val="default"/>
          <w:rFonts w:cs="FrankRuehl"/>
          <w:rtl/>
        </w:rPr>
        <w:t xml:space="preserve"> </w:t>
      </w:r>
      <w:r>
        <w:rPr>
          <w:rStyle w:val="default"/>
          <w:rFonts w:cs="FrankRuehl" w:hint="cs"/>
          <w:rtl/>
        </w:rPr>
        <w:t>מעו</w:t>
      </w:r>
      <w:r>
        <w:rPr>
          <w:rStyle w:val="default"/>
          <w:rFonts w:cs="FrankRuehl"/>
          <w:rtl/>
        </w:rPr>
        <w:t>ד</w:t>
      </w:r>
      <w:r>
        <w:rPr>
          <w:rStyle w:val="default"/>
          <w:rFonts w:cs="FrankRuehl" w:hint="cs"/>
          <w:rtl/>
        </w:rPr>
        <w:t>כנים, רשאי הוא להור</w:t>
      </w:r>
      <w:r>
        <w:rPr>
          <w:rStyle w:val="default"/>
          <w:rFonts w:cs="FrankRuehl"/>
          <w:rtl/>
        </w:rPr>
        <w:t>ות</w:t>
      </w:r>
      <w:r>
        <w:rPr>
          <w:rStyle w:val="default"/>
          <w:rFonts w:cs="FrankRuehl" w:hint="cs"/>
          <w:rtl/>
        </w:rPr>
        <w:t xml:space="preserve"> לחברה לעדכנם בתוך תקופה שיקבע.</w:t>
      </w:r>
    </w:p>
    <w:p w:rsidR="00543E0D" w:rsidRDefault="00543E0D">
      <w:pPr>
        <w:pStyle w:val="header-2"/>
        <w:ind w:left="0" w:right="1134"/>
        <w:rPr>
          <w:rFonts w:cs="Miriam"/>
          <w:rtl/>
        </w:rPr>
      </w:pPr>
      <w:bookmarkStart w:id="95" w:name="hed211"/>
      <w:bookmarkEnd w:id="95"/>
      <w:r>
        <w:rPr>
          <w:rFonts w:cs="Miriam"/>
          <w:rtl/>
        </w:rPr>
        <w:t>ס</w:t>
      </w:r>
      <w:r>
        <w:rPr>
          <w:rFonts w:cs="Miriam" w:hint="cs"/>
          <w:rtl/>
        </w:rPr>
        <w:t>ימן</w:t>
      </w:r>
      <w:r>
        <w:rPr>
          <w:rFonts w:cs="Miriam"/>
          <w:rtl/>
        </w:rPr>
        <w:t xml:space="preserve"> </w:t>
      </w:r>
      <w:r>
        <w:rPr>
          <w:rFonts w:cs="Miriam" w:hint="cs"/>
          <w:rtl/>
        </w:rPr>
        <w:t>ב': ניהול מרשמים</w:t>
      </w:r>
    </w:p>
    <w:p w:rsidR="00543E0D" w:rsidRDefault="00543E0D" w:rsidP="007247A9">
      <w:pPr>
        <w:pStyle w:val="P00"/>
        <w:spacing w:before="72"/>
        <w:ind w:left="0" w:right="1134"/>
        <w:rPr>
          <w:rStyle w:val="default"/>
          <w:rFonts w:cs="FrankRuehl"/>
          <w:rtl/>
        </w:rPr>
      </w:pPr>
      <w:bookmarkStart w:id="96" w:name="Seif38"/>
      <w:bookmarkEnd w:id="96"/>
      <w:r>
        <w:rPr>
          <w:lang w:val="he-IL"/>
        </w:rPr>
        <w:pict>
          <v:rect id="_x0000_s2087" style="position:absolute;left:0;text-align:left;margin-left:464.5pt;margin-top:8.05pt;width:75.05pt;height:16pt;z-index:25123686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נ</w:t>
                  </w:r>
                  <w:r>
                    <w:rPr>
                      <w:rFonts w:cs="Miriam" w:hint="cs"/>
                      <w:sz w:val="18"/>
                      <w:szCs w:val="18"/>
                      <w:rtl/>
                    </w:rPr>
                    <w:t>יהו</w:t>
                  </w:r>
                  <w:r>
                    <w:rPr>
                      <w:rFonts w:cs="Miriam"/>
                      <w:sz w:val="18"/>
                      <w:szCs w:val="18"/>
                      <w:rtl/>
                    </w:rPr>
                    <w:t>ל</w:t>
                  </w:r>
                  <w:r>
                    <w:rPr>
                      <w:rFonts w:cs="Miriam" w:hint="cs"/>
                      <w:sz w:val="18"/>
                      <w:szCs w:val="18"/>
                      <w:rtl/>
                    </w:rPr>
                    <w:t xml:space="preserve"> מרשמים וקבלת מסמכים</w:t>
                  </w:r>
                </w:p>
              </w:txbxContent>
            </v:textbox>
            <w10:anchorlock/>
          </v:rect>
        </w:pict>
      </w:r>
      <w:r>
        <w:rPr>
          <w:rStyle w:val="big-number"/>
          <w:rFonts w:cs="Miriam"/>
          <w:rtl/>
        </w:rPr>
        <w:t>38.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ינהל רישום לגבי כל חברה ויקבל מסמכים ודיווחים לרישום 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תיוק בתיקי החברה, הכל כפי שקבע השר.</w:t>
      </w:r>
    </w:p>
    <w:p w:rsidR="00543E0D" w:rsidRDefault="00733D6D" w:rsidP="00733D6D">
      <w:pPr>
        <w:pStyle w:val="P00"/>
        <w:spacing w:before="72"/>
        <w:ind w:left="0" w:right="1134"/>
        <w:rPr>
          <w:rStyle w:val="default"/>
          <w:rFonts w:cs="FrankRuehl"/>
          <w:rtl/>
        </w:rPr>
      </w:pPr>
      <w:r>
        <w:rPr>
          <w:rFonts w:cs="FrankRuehl"/>
          <w:rtl/>
          <w:lang w:val="he-IL"/>
        </w:rPr>
        <w:pict>
          <v:shape id="_x0000_s3229" type="#_x0000_t202" style="position:absolute;left:0;text-align:left;margin-left:470.25pt;margin-top:7.1pt;width:1in;height:16.8pt;z-index:252105216" filled="f" stroked="f">
            <v:textbox inset="1mm,0,1mm,0">
              <w:txbxContent>
                <w:p w:rsidR="00733D6D" w:rsidRDefault="00733D6D" w:rsidP="00733D6D">
                  <w:pPr>
                    <w:spacing w:line="160" w:lineRule="exact"/>
                    <w:jc w:val="left"/>
                    <w:rPr>
                      <w:rFonts w:cs="Miriam"/>
                      <w:sz w:val="18"/>
                      <w:szCs w:val="18"/>
                      <w:rtl/>
                    </w:rPr>
                  </w:pPr>
                  <w:r>
                    <w:rPr>
                      <w:rFonts w:cs="Miriam" w:hint="cs"/>
                      <w:sz w:val="18"/>
                      <w:szCs w:val="18"/>
                      <w:rtl/>
                    </w:rPr>
                    <w:t>(תיקון מס' 35) תשפ"ב-2022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543E0D">
        <w:rPr>
          <w:rStyle w:val="default"/>
          <w:rFonts w:cs="FrankRuehl" w:hint="cs"/>
          <w:rtl/>
        </w:rPr>
        <w:t xml:space="preserve">מסירת המסמכים והדיווחים, הרישום או התיוק בתיקי החברה ייעשו בדרך של תקשורת אלקטרונית (להלן </w:t>
      </w:r>
      <w:r w:rsidR="00CB1F8B">
        <w:rPr>
          <w:rStyle w:val="default"/>
          <w:rFonts w:cs="FrankRuehl"/>
          <w:rtl/>
        </w:rPr>
        <w:t>–</w:t>
      </w:r>
      <w:r w:rsidR="00543E0D">
        <w:rPr>
          <w:rStyle w:val="default"/>
          <w:rFonts w:cs="FrankRuehl" w:hint="cs"/>
          <w:rtl/>
        </w:rPr>
        <w:t xml:space="preserve"> תי</w:t>
      </w:r>
      <w:r w:rsidR="00543E0D">
        <w:rPr>
          <w:rStyle w:val="default"/>
          <w:rFonts w:cs="FrankRuehl"/>
          <w:rtl/>
        </w:rPr>
        <w:t>ו</w:t>
      </w:r>
      <w:r w:rsidR="00543E0D">
        <w:rPr>
          <w:rStyle w:val="default"/>
          <w:rFonts w:cs="FrankRuehl" w:hint="cs"/>
          <w:rtl/>
        </w:rPr>
        <w:t>ק או דיווח אלקטרוני)</w:t>
      </w:r>
      <w:r w:rsidR="001A3D3C">
        <w:rPr>
          <w:rStyle w:val="default"/>
          <w:rFonts w:cs="FrankRuehl" w:hint="cs"/>
          <w:rtl/>
        </w:rPr>
        <w:t xml:space="preserve"> </w:t>
      </w:r>
      <w:r w:rsidR="001A3D3C" w:rsidRPr="001A3D3C">
        <w:rPr>
          <w:rStyle w:val="default"/>
          <w:rFonts w:cs="FrankRuehl" w:hint="cs"/>
          <w:rtl/>
        </w:rPr>
        <w:t>ואולם, הרשם רשאי לאפשר מסירת מסמך או דיווח שלא בדיווח אלקטרוני אם התקיימו נסיבות שמצדיקות זאת</w:t>
      </w:r>
      <w:r w:rsidR="00543E0D">
        <w:rPr>
          <w:rStyle w:val="default"/>
          <w:rFonts w:cs="FrankRuehl" w:hint="cs"/>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רש</w:t>
      </w:r>
      <w:r>
        <w:rPr>
          <w:rStyle w:val="default"/>
          <w:rFonts w:cs="FrankRuehl"/>
          <w:rtl/>
        </w:rPr>
        <w:t xml:space="preserve">ם </w:t>
      </w:r>
      <w:r>
        <w:rPr>
          <w:rStyle w:val="default"/>
          <w:rFonts w:cs="FrankRuehl" w:hint="cs"/>
          <w:rtl/>
        </w:rPr>
        <w:t xml:space="preserve">ינהל מרשם חברות שבו ירשום כל חברה וייתן </w:t>
      </w:r>
      <w:r>
        <w:rPr>
          <w:rStyle w:val="default"/>
          <w:rFonts w:cs="FrankRuehl"/>
          <w:rtl/>
        </w:rPr>
        <w:t>לה מ</w:t>
      </w:r>
      <w:r>
        <w:rPr>
          <w:rStyle w:val="default"/>
          <w:rFonts w:cs="FrankRuehl" w:hint="cs"/>
          <w:rtl/>
        </w:rPr>
        <w:t>ספר זהות, ורשאי ה</w:t>
      </w:r>
      <w:r>
        <w:rPr>
          <w:rStyle w:val="default"/>
          <w:rFonts w:cs="FrankRuehl"/>
          <w:rtl/>
        </w:rPr>
        <w:t>ר</w:t>
      </w:r>
      <w:r>
        <w:rPr>
          <w:rStyle w:val="default"/>
          <w:rFonts w:cs="FrankRuehl" w:hint="cs"/>
          <w:rtl/>
        </w:rPr>
        <w:t>ש</w:t>
      </w:r>
      <w:r>
        <w:rPr>
          <w:rStyle w:val="default"/>
          <w:rFonts w:cs="FrankRuehl"/>
          <w:rtl/>
        </w:rPr>
        <w:t>ם</w:t>
      </w:r>
      <w:r>
        <w:rPr>
          <w:rStyle w:val="default"/>
          <w:rFonts w:cs="FrankRuehl" w:hint="cs"/>
          <w:rtl/>
        </w:rPr>
        <w:t xml:space="preserve"> ליתן מספור שונה לסוגים של חברות, כפי שיקבע השר.</w:t>
      </w:r>
    </w:p>
    <w:p w:rsidR="00CB1F8B" w:rsidRPr="00C449B5" w:rsidRDefault="00CB1F8B" w:rsidP="00CB1F8B">
      <w:pPr>
        <w:pStyle w:val="P00"/>
        <w:spacing w:before="0"/>
        <w:ind w:left="0" w:right="1134"/>
        <w:rPr>
          <w:rStyle w:val="default"/>
          <w:rFonts w:ascii="FrankRuehl" w:hAnsi="FrankRuehl" w:cs="FrankRuehl"/>
          <w:vanish/>
          <w:color w:val="FF0000"/>
          <w:sz w:val="20"/>
          <w:szCs w:val="20"/>
          <w:shd w:val="clear" w:color="auto" w:fill="FFFF99"/>
          <w:rtl/>
        </w:rPr>
      </w:pPr>
      <w:bookmarkStart w:id="97" w:name="Rov1093"/>
      <w:bookmarkStart w:id="98" w:name="_Hlk107309109"/>
      <w:r w:rsidRPr="00C449B5">
        <w:rPr>
          <w:rStyle w:val="default"/>
          <w:rFonts w:ascii="FrankRuehl" w:hAnsi="FrankRuehl" w:cs="FrankRuehl"/>
          <w:vanish/>
          <w:color w:val="FF0000"/>
          <w:sz w:val="20"/>
          <w:szCs w:val="20"/>
          <w:shd w:val="clear" w:color="auto" w:fill="FFFF99"/>
          <w:rtl/>
        </w:rPr>
        <w:t>מיום 27.1.2023</w:t>
      </w:r>
    </w:p>
    <w:p w:rsidR="00CB1F8B" w:rsidRPr="00C449B5" w:rsidRDefault="00CB1F8B" w:rsidP="00CB1F8B">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35</w:t>
      </w:r>
    </w:p>
    <w:p w:rsidR="00CB1F8B" w:rsidRPr="00C449B5" w:rsidRDefault="00CB1F8B" w:rsidP="00CB1F8B">
      <w:pPr>
        <w:pStyle w:val="P00"/>
        <w:spacing w:before="0"/>
        <w:ind w:left="0" w:right="1134"/>
        <w:rPr>
          <w:rStyle w:val="default"/>
          <w:rFonts w:ascii="FrankRuehl" w:hAnsi="FrankRuehl" w:cs="FrankRuehl"/>
          <w:vanish/>
          <w:sz w:val="20"/>
          <w:szCs w:val="20"/>
          <w:shd w:val="clear" w:color="auto" w:fill="FFFF99"/>
          <w:rtl/>
        </w:rPr>
      </w:pPr>
      <w:hyperlink r:id="rId114" w:history="1">
        <w:r w:rsidRPr="00C449B5">
          <w:rPr>
            <w:rStyle w:val="Hyperlink"/>
            <w:rFonts w:ascii="FrankRuehl" w:hAnsi="FrankRuehl" w:cs="FrankRuehl"/>
            <w:vanish/>
            <w:szCs w:val="20"/>
            <w:shd w:val="clear" w:color="auto" w:fill="FFFF99"/>
            <w:rtl/>
          </w:rPr>
          <w:t>ס"ח תשפ"ב מס' 2980</w:t>
        </w:r>
      </w:hyperlink>
      <w:r w:rsidRPr="00C449B5">
        <w:rPr>
          <w:rStyle w:val="default"/>
          <w:rFonts w:ascii="FrankRuehl" w:hAnsi="FrankRuehl" w:cs="FrankRuehl"/>
          <w:vanish/>
          <w:sz w:val="20"/>
          <w:szCs w:val="20"/>
          <w:shd w:val="clear" w:color="auto" w:fill="FFFF99"/>
          <w:rtl/>
        </w:rPr>
        <w:t xml:space="preserve"> מיום 27.6.2022 עמ' </w:t>
      </w:r>
      <w:r w:rsidRPr="00C449B5">
        <w:rPr>
          <w:rStyle w:val="default"/>
          <w:rFonts w:ascii="FrankRuehl" w:hAnsi="FrankRuehl" w:cs="FrankRuehl"/>
          <w:vanish/>
          <w:szCs w:val="20"/>
          <w:shd w:val="clear" w:color="auto" w:fill="FFFF99"/>
          <w:rtl/>
        </w:rPr>
        <w:t>88</w:t>
      </w:r>
      <w:r w:rsidRPr="00C449B5">
        <w:rPr>
          <w:rStyle w:val="default"/>
          <w:rFonts w:ascii="FrankRuehl" w:hAnsi="FrankRuehl" w:cs="FrankRuehl" w:hint="cs"/>
          <w:vanish/>
          <w:szCs w:val="20"/>
          <w:shd w:val="clear" w:color="auto" w:fill="FFFF99"/>
          <w:rtl/>
        </w:rPr>
        <w:t>4</w:t>
      </w:r>
      <w:r w:rsidRPr="00C449B5">
        <w:rPr>
          <w:rStyle w:val="default"/>
          <w:rFonts w:ascii="FrankRuehl" w:hAnsi="FrankRuehl" w:cs="FrankRuehl"/>
          <w:vanish/>
          <w:sz w:val="20"/>
          <w:szCs w:val="20"/>
          <w:shd w:val="clear" w:color="auto" w:fill="FFFF99"/>
          <w:rtl/>
        </w:rPr>
        <w:t xml:space="preserve"> (</w:t>
      </w:r>
      <w:hyperlink r:id="rId115" w:history="1">
        <w:r w:rsidRPr="00C449B5">
          <w:rPr>
            <w:rStyle w:val="Hyperlink"/>
            <w:rFonts w:ascii="FrankRuehl" w:hAnsi="FrankRuehl" w:cs="FrankRuehl"/>
            <w:vanish/>
            <w:szCs w:val="20"/>
            <w:shd w:val="clear" w:color="auto" w:fill="FFFF99"/>
            <w:rtl/>
          </w:rPr>
          <w:t>ה"ח 1443</w:t>
        </w:r>
      </w:hyperlink>
      <w:r w:rsidRPr="00C449B5">
        <w:rPr>
          <w:rStyle w:val="default"/>
          <w:rFonts w:ascii="FrankRuehl" w:hAnsi="FrankRuehl" w:cs="FrankRuehl"/>
          <w:vanish/>
          <w:sz w:val="20"/>
          <w:szCs w:val="20"/>
          <w:shd w:val="clear" w:color="auto" w:fill="FFFF99"/>
          <w:rtl/>
        </w:rPr>
        <w:t>)</w:t>
      </w:r>
    </w:p>
    <w:bookmarkEnd w:id="98"/>
    <w:p w:rsidR="00CB1F8B" w:rsidRPr="00733D6D" w:rsidRDefault="00CB1F8B" w:rsidP="00733D6D">
      <w:pPr>
        <w:pStyle w:val="P00"/>
        <w:ind w:left="0" w:right="1134"/>
        <w:rPr>
          <w:rStyle w:val="default"/>
          <w:rFonts w:cs="FrankRuehl"/>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השר</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רשאי להורות כי</w:t>
      </w:r>
      <w:r w:rsidRPr="00C449B5">
        <w:rPr>
          <w:rStyle w:val="default"/>
          <w:rFonts w:cs="FrankRuehl" w:hint="cs"/>
          <w:vanish/>
          <w:sz w:val="22"/>
          <w:szCs w:val="22"/>
          <w:shd w:val="clear" w:color="auto" w:fill="FFFF99"/>
          <w:rtl/>
        </w:rPr>
        <w:t xml:space="preserve"> מסירת המסמכים והדיווחים, הרישום או התיוק בתיקי החברה ייעשו בדרך של תקשורת אלקטרונית </w:t>
      </w:r>
      <w:r w:rsidRPr="00C449B5">
        <w:rPr>
          <w:rStyle w:val="default"/>
          <w:rFonts w:cs="FrankRuehl" w:hint="cs"/>
          <w:strike/>
          <w:vanish/>
          <w:sz w:val="22"/>
          <w:szCs w:val="22"/>
          <w:shd w:val="clear" w:color="auto" w:fill="FFFF99"/>
          <w:rtl/>
        </w:rPr>
        <w:t>בלבד</w:t>
      </w:r>
      <w:r w:rsidRPr="00C449B5">
        <w:rPr>
          <w:rStyle w:val="default"/>
          <w:rFonts w:cs="FrankRuehl" w:hint="cs"/>
          <w:vanish/>
          <w:sz w:val="22"/>
          <w:szCs w:val="22"/>
          <w:shd w:val="clear" w:color="auto" w:fill="FFFF99"/>
          <w:rtl/>
        </w:rPr>
        <w:t xml:space="preserve"> (להלן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תי</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ק או דיווח אלקטרוני)</w:t>
      </w:r>
      <w:r w:rsidR="00733D6D" w:rsidRPr="00C449B5">
        <w:rPr>
          <w:rStyle w:val="default"/>
          <w:rFonts w:cs="FrankRuehl" w:hint="cs"/>
          <w:vanish/>
          <w:sz w:val="22"/>
          <w:szCs w:val="22"/>
          <w:shd w:val="clear" w:color="auto" w:fill="FFFF99"/>
          <w:rtl/>
        </w:rPr>
        <w:t xml:space="preserve"> </w:t>
      </w:r>
      <w:r w:rsidR="00733D6D" w:rsidRPr="00C449B5">
        <w:rPr>
          <w:rStyle w:val="default"/>
          <w:rFonts w:cs="FrankRuehl" w:hint="cs"/>
          <w:vanish/>
          <w:sz w:val="22"/>
          <w:szCs w:val="22"/>
          <w:u w:val="single"/>
          <w:shd w:val="clear" w:color="auto" w:fill="FFFF99"/>
          <w:rtl/>
        </w:rPr>
        <w:t>ואולם, הרשם רשאי לאפשר מסירת מסמך או דיווח שלא בדיווח אלקטרוני אם התקיימו נסיבות שמצדיקות זאת</w:t>
      </w:r>
      <w:r w:rsidRPr="00C449B5">
        <w:rPr>
          <w:rStyle w:val="default"/>
          <w:rFonts w:cs="FrankRuehl" w:hint="cs"/>
          <w:vanish/>
          <w:sz w:val="22"/>
          <w:szCs w:val="22"/>
          <w:shd w:val="clear" w:color="auto" w:fill="FFFF99"/>
          <w:rtl/>
        </w:rPr>
        <w:t>.</w:t>
      </w:r>
      <w:bookmarkEnd w:id="97"/>
    </w:p>
    <w:p w:rsidR="00543E0D" w:rsidRDefault="00543E0D" w:rsidP="007247A9">
      <w:pPr>
        <w:pStyle w:val="P00"/>
        <w:spacing w:before="72"/>
        <w:ind w:left="0" w:right="1134"/>
        <w:rPr>
          <w:rStyle w:val="default"/>
          <w:rFonts w:cs="FrankRuehl"/>
          <w:rtl/>
        </w:rPr>
      </w:pPr>
      <w:bookmarkStart w:id="99" w:name="Seif39"/>
      <w:bookmarkEnd w:id="99"/>
      <w:r>
        <w:rPr>
          <w:lang w:val="he-IL"/>
        </w:rPr>
        <w:pict>
          <v:rect id="_x0000_s2088" style="position:absolute;left:0;text-align:left;margin-left:464.5pt;margin-top:8.05pt;width:75.05pt;height:8pt;z-index:25123788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גשת</w:t>
                  </w:r>
                  <w:r>
                    <w:rPr>
                      <w:rFonts w:cs="Miriam"/>
                      <w:sz w:val="18"/>
                      <w:szCs w:val="18"/>
                      <w:rtl/>
                    </w:rPr>
                    <w:t xml:space="preserve"> </w:t>
                  </w:r>
                  <w:r>
                    <w:rPr>
                      <w:rFonts w:cs="Miriam" w:hint="cs"/>
                      <w:sz w:val="18"/>
                      <w:szCs w:val="18"/>
                      <w:rtl/>
                    </w:rPr>
                    <w:t>מסמכים לרישום</w:t>
                  </w:r>
                </w:p>
              </w:txbxContent>
            </v:textbox>
            <w10:anchorlock/>
          </v:rect>
        </w:pict>
      </w:r>
      <w:r>
        <w:rPr>
          <w:rStyle w:val="big-number"/>
          <w:rFonts w:cs="Miriam"/>
          <w:rtl/>
        </w:rPr>
        <w:t>39.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w:t>
      </w:r>
      <w:r>
        <w:rPr>
          <w:rStyle w:val="default"/>
          <w:rFonts w:cs="FrankRuehl"/>
          <w:rtl/>
        </w:rPr>
        <w:t>מ</w:t>
      </w:r>
      <w:r>
        <w:rPr>
          <w:rStyle w:val="default"/>
          <w:rFonts w:cs="FrankRuehl" w:hint="cs"/>
          <w:rtl/>
        </w:rPr>
        <w:t>סמך וכל דיווח שיש להגישם לרשם ייש</w:t>
      </w:r>
      <w:r>
        <w:rPr>
          <w:rStyle w:val="default"/>
          <w:rFonts w:cs="FrankRuehl"/>
          <w:rtl/>
        </w:rPr>
        <w:t>א</w:t>
      </w:r>
      <w:r>
        <w:rPr>
          <w:rStyle w:val="default"/>
          <w:rFonts w:cs="FrankRuehl" w:hint="cs"/>
          <w:rtl/>
        </w:rPr>
        <w:t>ו את מספר הזהות של החברה, וייחתמו בידי אחד מנושאי המשרה של החברה בציון</w:t>
      </w:r>
      <w:r>
        <w:rPr>
          <w:rStyle w:val="default"/>
          <w:rFonts w:cs="FrankRuehl"/>
          <w:rtl/>
        </w:rPr>
        <w:t xml:space="preserve"> </w:t>
      </w:r>
      <w:r>
        <w:rPr>
          <w:rStyle w:val="default"/>
          <w:rFonts w:cs="FrankRuehl" w:hint="cs"/>
          <w:rtl/>
        </w:rPr>
        <w:t>שמו</w:t>
      </w:r>
      <w:r>
        <w:rPr>
          <w:rStyle w:val="default"/>
          <w:rFonts w:cs="FrankRuehl"/>
          <w:rtl/>
        </w:rPr>
        <w:t xml:space="preserve"> </w:t>
      </w:r>
      <w:r>
        <w:rPr>
          <w:rStyle w:val="default"/>
          <w:rFonts w:cs="FrankRuehl" w:hint="cs"/>
          <w:rtl/>
        </w:rPr>
        <w:t>ותפקידו, כאישור לכך שהפרטים שבו נכונים ו</w:t>
      </w:r>
      <w:r>
        <w:rPr>
          <w:rStyle w:val="default"/>
          <w:rFonts w:cs="FrankRuehl"/>
          <w:rtl/>
        </w:rPr>
        <w:t>שלמי</w:t>
      </w:r>
      <w:r>
        <w:rPr>
          <w:rStyle w:val="default"/>
          <w:rFonts w:cs="FrankRuehl" w:hint="cs"/>
          <w:rtl/>
        </w:rPr>
        <w:t xml:space="preserve">ם; לענין סעיף זה, "נושא משרה בחברה" </w:t>
      </w:r>
      <w:r w:rsidR="00B11F7E">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ות מזכיר החברה או מי שהוסמך על ידה לענין סעיף זה.</w:t>
      </w:r>
    </w:p>
    <w:p w:rsidR="00543E0D" w:rsidRDefault="00CD60EB" w:rsidP="00CD60EB">
      <w:pPr>
        <w:pStyle w:val="P00"/>
        <w:spacing w:before="72"/>
        <w:ind w:left="0" w:right="1134"/>
        <w:rPr>
          <w:rStyle w:val="default"/>
          <w:rFonts w:cs="FrankRuehl"/>
          <w:rtl/>
        </w:rPr>
      </w:pPr>
      <w:r>
        <w:rPr>
          <w:rFonts w:cs="FrankRuehl"/>
          <w:rtl/>
          <w:lang w:val="he-IL"/>
        </w:rPr>
        <w:pict>
          <v:shape id="_x0000_s3126" type="#_x0000_t202" style="position:absolute;left:0;text-align:left;margin-left:470.25pt;margin-top:7.1pt;width:1in;height:16.8pt;z-index:252032512" filled="f" stroked="f">
            <v:textbox inset="1mm,0,1mm,0">
              <w:txbxContent>
                <w:p w:rsidR="000A63B0" w:rsidRDefault="000A63B0" w:rsidP="00CD60EB">
                  <w:pPr>
                    <w:spacing w:line="160" w:lineRule="exact"/>
                    <w:jc w:val="left"/>
                    <w:rPr>
                      <w:rFonts w:cs="Miriam"/>
                      <w:sz w:val="18"/>
                      <w:szCs w:val="18"/>
                      <w:rtl/>
                    </w:rPr>
                  </w:pPr>
                  <w:r>
                    <w:rPr>
                      <w:rFonts w:cs="Miriam" w:hint="cs"/>
                      <w:sz w:val="18"/>
                      <w:szCs w:val="18"/>
                      <w:rtl/>
                    </w:rPr>
                    <w:t>(תיקון מס' 32) תשע"ח-2018</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543E0D">
        <w:rPr>
          <w:rStyle w:val="default"/>
          <w:rFonts w:cs="FrankRuehl" w:hint="cs"/>
          <w:rtl/>
        </w:rPr>
        <w:t xml:space="preserve">על </w:t>
      </w:r>
      <w:r w:rsidR="00543E0D">
        <w:rPr>
          <w:rStyle w:val="default"/>
          <w:rFonts w:cs="FrankRuehl"/>
          <w:rtl/>
        </w:rPr>
        <w:t>א</w:t>
      </w:r>
      <w:r w:rsidR="00543E0D">
        <w:rPr>
          <w:rStyle w:val="default"/>
          <w:rFonts w:cs="FrankRuehl" w:hint="cs"/>
          <w:rtl/>
        </w:rPr>
        <w:t>ף הוראות סעיף קטן (א), מסמך או דיווח</w:t>
      </w:r>
      <w:r w:rsidR="00543E0D">
        <w:rPr>
          <w:rStyle w:val="default"/>
          <w:rFonts w:cs="FrankRuehl"/>
          <w:rtl/>
        </w:rPr>
        <w:t xml:space="preserve"> </w:t>
      </w:r>
      <w:r w:rsidR="00543E0D">
        <w:rPr>
          <w:rStyle w:val="default"/>
          <w:rFonts w:cs="FrankRuehl" w:hint="cs"/>
          <w:rtl/>
        </w:rPr>
        <w:t>המוגש מאת חברה המצויה בכינוס נכסים או בפירוק</w:t>
      </w:r>
      <w:r w:rsidR="000C7EE8" w:rsidRPr="000C7EE8">
        <w:rPr>
          <w:rStyle w:val="default"/>
          <w:rFonts w:cs="FrankRuehl" w:hint="cs"/>
          <w:rtl/>
        </w:rPr>
        <w:t xml:space="preserve"> או שניתן לגביה צו לפתיחת הליכים</w:t>
      </w:r>
      <w:r w:rsidR="00543E0D">
        <w:rPr>
          <w:rStyle w:val="default"/>
          <w:rFonts w:cs="FrankRuehl" w:hint="cs"/>
          <w:rtl/>
        </w:rPr>
        <w:t>, יכול שייחתם בידי כונס הנ</w:t>
      </w:r>
      <w:r w:rsidR="00543E0D">
        <w:rPr>
          <w:rStyle w:val="default"/>
          <w:rFonts w:cs="FrankRuehl"/>
          <w:rtl/>
        </w:rPr>
        <w:t>כ</w:t>
      </w:r>
      <w:r w:rsidR="00543E0D">
        <w:rPr>
          <w:rStyle w:val="default"/>
          <w:rFonts w:cs="FrankRuehl" w:hint="cs"/>
          <w:rtl/>
        </w:rPr>
        <w:t>סים</w:t>
      </w:r>
      <w:r w:rsidR="00543E0D">
        <w:rPr>
          <w:rStyle w:val="default"/>
          <w:rFonts w:cs="FrankRuehl"/>
          <w:rtl/>
        </w:rPr>
        <w:t xml:space="preserve"> </w:t>
      </w:r>
      <w:r w:rsidR="00543E0D">
        <w:rPr>
          <w:rStyle w:val="default"/>
          <w:rFonts w:cs="FrankRuehl" w:hint="cs"/>
          <w:rtl/>
        </w:rPr>
        <w:t xml:space="preserve">או </w:t>
      </w:r>
      <w:r w:rsidR="000C7EE8">
        <w:rPr>
          <w:rStyle w:val="default"/>
          <w:rFonts w:cs="FrankRuehl" w:hint="cs"/>
          <w:rtl/>
        </w:rPr>
        <w:t>הנאמן</w:t>
      </w:r>
      <w:r w:rsidR="00543E0D">
        <w:rPr>
          <w:rStyle w:val="default"/>
          <w:rFonts w:cs="FrankRuehl" w:hint="cs"/>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סעיף זה יחולו אם א</w:t>
      </w:r>
      <w:r>
        <w:rPr>
          <w:rStyle w:val="default"/>
          <w:rFonts w:cs="FrankRuehl"/>
          <w:rtl/>
        </w:rPr>
        <w:t>ין ה</w:t>
      </w:r>
      <w:r>
        <w:rPr>
          <w:rStyle w:val="default"/>
          <w:rFonts w:cs="FrankRuehl" w:hint="cs"/>
          <w:rtl/>
        </w:rPr>
        <w:t>וראה שונה לענין זה לפי כל דין.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קב</w:t>
      </w:r>
      <w:r>
        <w:rPr>
          <w:rStyle w:val="default"/>
          <w:rFonts w:cs="FrankRuehl"/>
          <w:rtl/>
        </w:rPr>
        <w:t>ע ה</w:t>
      </w:r>
      <w:r>
        <w:rPr>
          <w:rStyle w:val="default"/>
          <w:rFonts w:cs="FrankRuehl" w:hint="cs"/>
          <w:rtl/>
        </w:rPr>
        <w:t xml:space="preserve">שר הוראה בדבר דיווח אלקטרוני, רשאי הוא לקבוע כי הוראות סעיף קטן (א) לענין חתימת נושא המשרה, לא </w:t>
      </w:r>
      <w:r>
        <w:rPr>
          <w:rStyle w:val="default"/>
          <w:rFonts w:cs="FrankRuehl"/>
          <w:rtl/>
        </w:rPr>
        <w:t>י</w:t>
      </w:r>
      <w:r>
        <w:rPr>
          <w:rStyle w:val="default"/>
          <w:rFonts w:cs="FrankRuehl" w:hint="cs"/>
          <w:rtl/>
        </w:rPr>
        <w:t>חולו על מסמכים ודיווחים המוגשים באופן האמור.</w:t>
      </w:r>
    </w:p>
    <w:p w:rsidR="00B11F7E" w:rsidRPr="00C449B5" w:rsidRDefault="00B11F7E" w:rsidP="00B11F7E">
      <w:pPr>
        <w:pStyle w:val="P00"/>
        <w:spacing w:before="0"/>
        <w:ind w:left="0" w:right="1134"/>
        <w:rPr>
          <w:rStyle w:val="default"/>
          <w:rFonts w:ascii="FrankRuehl" w:hAnsi="FrankRuehl" w:cs="FrankRuehl"/>
          <w:vanish/>
          <w:color w:val="FF0000"/>
          <w:sz w:val="20"/>
          <w:szCs w:val="20"/>
          <w:shd w:val="clear" w:color="auto" w:fill="FFFF99"/>
          <w:rtl/>
        </w:rPr>
      </w:pPr>
      <w:bookmarkStart w:id="100" w:name="Rov985"/>
      <w:r w:rsidRPr="00C449B5">
        <w:rPr>
          <w:rStyle w:val="default"/>
          <w:rFonts w:ascii="FrankRuehl" w:hAnsi="FrankRuehl" w:cs="FrankRuehl"/>
          <w:vanish/>
          <w:color w:val="FF0000"/>
          <w:sz w:val="20"/>
          <w:szCs w:val="20"/>
          <w:shd w:val="clear" w:color="auto" w:fill="FFFF99"/>
          <w:rtl/>
        </w:rPr>
        <w:t>מיום 15.9.2019</w:t>
      </w:r>
    </w:p>
    <w:p w:rsidR="00B11F7E" w:rsidRPr="00C449B5" w:rsidRDefault="00B11F7E" w:rsidP="00B11F7E">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B11F7E" w:rsidRPr="00C449B5" w:rsidRDefault="00B11F7E" w:rsidP="00B11F7E">
      <w:pPr>
        <w:pStyle w:val="P00"/>
        <w:spacing w:before="0"/>
        <w:ind w:left="0" w:right="1134"/>
        <w:rPr>
          <w:rStyle w:val="default"/>
          <w:rFonts w:ascii="FrankRuehl" w:hAnsi="FrankRuehl" w:cs="FrankRuehl"/>
          <w:vanish/>
          <w:sz w:val="20"/>
          <w:szCs w:val="20"/>
          <w:shd w:val="clear" w:color="auto" w:fill="FFFF99"/>
          <w:rtl/>
        </w:rPr>
      </w:pPr>
      <w:hyperlink r:id="rId11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394 (</w:t>
      </w:r>
      <w:hyperlink r:id="rId11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B11F7E" w:rsidRPr="00CD60EB" w:rsidRDefault="00B11F7E" w:rsidP="00CD60EB">
      <w:pPr>
        <w:pStyle w:val="P00"/>
        <w:ind w:left="0" w:right="1134"/>
        <w:rPr>
          <w:rStyle w:val="default"/>
          <w:rFonts w:cs="FrankRuehl"/>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על </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ף הוראות סעיף קטן (א), מסמך או דיווח</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המוגש מאת חברה המצויה בכינוס נכסים או בפירוק </w:t>
      </w:r>
      <w:r w:rsidRPr="00C449B5">
        <w:rPr>
          <w:rStyle w:val="default"/>
          <w:rFonts w:cs="FrankRuehl" w:hint="cs"/>
          <w:vanish/>
          <w:sz w:val="22"/>
          <w:szCs w:val="22"/>
          <w:u w:val="single"/>
          <w:shd w:val="clear" w:color="auto" w:fill="FFFF99"/>
          <w:rtl/>
        </w:rPr>
        <w:t>או שניתן לגביה צו לפתיחת הליכים</w:t>
      </w:r>
      <w:r w:rsidRPr="00C449B5">
        <w:rPr>
          <w:rStyle w:val="default"/>
          <w:rFonts w:cs="FrankRuehl" w:hint="cs"/>
          <w:vanish/>
          <w:sz w:val="22"/>
          <w:szCs w:val="22"/>
          <w:shd w:val="clear" w:color="auto" w:fill="FFFF99"/>
          <w:rtl/>
        </w:rPr>
        <w:t>, יכול שייחתם בידי כונס הנ</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סים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או </w:t>
      </w:r>
      <w:r w:rsidRPr="00C449B5">
        <w:rPr>
          <w:rStyle w:val="default"/>
          <w:rFonts w:cs="FrankRuehl" w:hint="cs"/>
          <w:strike/>
          <w:vanish/>
          <w:sz w:val="22"/>
          <w:szCs w:val="22"/>
          <w:shd w:val="clear" w:color="auto" w:fill="FFFF99"/>
          <w:rtl/>
        </w:rPr>
        <w:t>המפרק</w:t>
      </w:r>
      <w:r w:rsidR="00CD60EB" w:rsidRPr="00C449B5">
        <w:rPr>
          <w:rStyle w:val="default"/>
          <w:rFonts w:cs="FrankRuehl" w:hint="cs"/>
          <w:vanish/>
          <w:sz w:val="22"/>
          <w:szCs w:val="22"/>
          <w:shd w:val="clear" w:color="auto" w:fill="FFFF99"/>
          <w:rtl/>
        </w:rPr>
        <w:t xml:space="preserve"> </w:t>
      </w:r>
      <w:r w:rsidR="00CD60EB" w:rsidRPr="00C449B5">
        <w:rPr>
          <w:rStyle w:val="default"/>
          <w:rFonts w:cs="FrankRuehl" w:hint="cs"/>
          <w:vanish/>
          <w:sz w:val="22"/>
          <w:szCs w:val="22"/>
          <w:u w:val="single"/>
          <w:shd w:val="clear" w:color="auto" w:fill="FFFF99"/>
          <w:rtl/>
        </w:rPr>
        <w:t>הנאמן</w:t>
      </w:r>
      <w:r w:rsidRPr="00C449B5">
        <w:rPr>
          <w:rStyle w:val="default"/>
          <w:rFonts w:cs="FrankRuehl" w:hint="cs"/>
          <w:vanish/>
          <w:sz w:val="22"/>
          <w:szCs w:val="22"/>
          <w:shd w:val="clear" w:color="auto" w:fill="FFFF99"/>
          <w:rtl/>
        </w:rPr>
        <w:t>.</w:t>
      </w:r>
      <w:bookmarkEnd w:id="100"/>
    </w:p>
    <w:p w:rsidR="00543E0D" w:rsidRDefault="00543E0D" w:rsidP="007247A9">
      <w:pPr>
        <w:pStyle w:val="P00"/>
        <w:spacing w:before="72"/>
        <w:ind w:left="0" w:right="1134"/>
        <w:rPr>
          <w:rStyle w:val="default"/>
          <w:rFonts w:cs="FrankRuehl" w:hint="cs"/>
          <w:rtl/>
        </w:rPr>
      </w:pPr>
      <w:bookmarkStart w:id="101" w:name="Seif40"/>
      <w:bookmarkEnd w:id="101"/>
      <w:r>
        <w:rPr>
          <w:lang w:val="he-IL"/>
        </w:rPr>
        <w:pict>
          <v:rect id="_x0000_s2089" style="position:absolute;left:0;text-align:left;margin-left:464.5pt;margin-top:8.05pt;width:75.05pt;height:8pt;z-index:25123891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וקף</w:t>
                  </w:r>
                  <w:r>
                    <w:rPr>
                      <w:rFonts w:cs="Miriam"/>
                      <w:sz w:val="18"/>
                      <w:szCs w:val="18"/>
                      <w:rtl/>
                    </w:rPr>
                    <w:t xml:space="preserve"> </w:t>
                  </w:r>
                  <w:r>
                    <w:rPr>
                      <w:rFonts w:cs="Miriam" w:hint="cs"/>
                      <w:sz w:val="18"/>
                      <w:szCs w:val="18"/>
                      <w:rtl/>
                    </w:rPr>
                    <w:t>מותנה ברישום</w:t>
                  </w:r>
                </w:p>
              </w:txbxContent>
            </v:textbox>
            <w10:anchorlock/>
          </v:rect>
        </w:pict>
      </w:r>
      <w:r>
        <w:rPr>
          <w:rStyle w:val="big-number"/>
          <w:rFonts w:cs="Miriam"/>
          <w:rtl/>
        </w:rPr>
        <w:t>40.</w:t>
      </w:r>
      <w:r>
        <w:rPr>
          <w:rStyle w:val="big-number"/>
          <w:rFonts w:cs="Miriam"/>
          <w:rtl/>
        </w:rPr>
        <w:tab/>
      </w:r>
      <w:r>
        <w:rPr>
          <w:rStyle w:val="default"/>
          <w:rFonts w:cs="FrankRuehl"/>
          <w:rtl/>
        </w:rPr>
        <w:t>ל</w:t>
      </w:r>
      <w:r>
        <w:rPr>
          <w:rStyle w:val="default"/>
          <w:rFonts w:cs="FrankRuehl" w:hint="cs"/>
          <w:rtl/>
        </w:rPr>
        <w:t>פעו</w:t>
      </w:r>
      <w:r>
        <w:rPr>
          <w:rStyle w:val="default"/>
          <w:rFonts w:cs="FrankRuehl"/>
          <w:rtl/>
        </w:rPr>
        <w:t>ל</w:t>
      </w:r>
      <w:r>
        <w:rPr>
          <w:rStyle w:val="default"/>
          <w:rFonts w:cs="FrankRuehl" w:hint="cs"/>
          <w:rtl/>
        </w:rPr>
        <w:t xml:space="preserve">ות החברה המפורטות להלן לא יהיה תוקף אלא </w:t>
      </w:r>
      <w:r>
        <w:rPr>
          <w:rStyle w:val="default"/>
          <w:rFonts w:cs="FrankRuehl"/>
          <w:rtl/>
        </w:rPr>
        <w:t>אם כ</w:t>
      </w:r>
      <w:r>
        <w:rPr>
          <w:rStyle w:val="default"/>
          <w:rFonts w:cs="FrankRuehl" w:hint="cs"/>
          <w:rtl/>
        </w:rPr>
        <w:t xml:space="preserve">ן נרשמו </w:t>
      </w:r>
      <w:r>
        <w:rPr>
          <w:rStyle w:val="default"/>
          <w:rFonts w:cs="FrankRuehl"/>
          <w:rtl/>
        </w:rPr>
        <w:t>–</w:t>
      </w:r>
    </w:p>
    <w:p w:rsidR="00543E0D" w:rsidRDefault="00543E0D">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w:t>
      </w:r>
      <w:r>
        <w:rPr>
          <w:rStyle w:val="default"/>
          <w:rFonts w:cs="FrankRuehl"/>
          <w:rtl/>
        </w:rPr>
        <w:t>ו</w:t>
      </w:r>
      <w:r>
        <w:rPr>
          <w:rStyle w:val="default"/>
          <w:rFonts w:cs="FrankRuehl" w:hint="cs"/>
          <w:rtl/>
        </w:rPr>
        <w:t xml:space="preserve">י שם חברה לפי הוראות סעיף 31; </w:t>
      </w:r>
    </w:p>
    <w:p w:rsidR="00543E0D" w:rsidRDefault="00543E0D">
      <w:pPr>
        <w:pStyle w:val="P00"/>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שינוי</w:t>
      </w:r>
      <w:r>
        <w:rPr>
          <w:rStyle w:val="default"/>
          <w:rFonts w:cs="FrankRuehl"/>
          <w:rtl/>
        </w:rPr>
        <w:t xml:space="preserve"> </w:t>
      </w:r>
      <w:r>
        <w:rPr>
          <w:rStyle w:val="default"/>
          <w:rFonts w:cs="FrankRuehl" w:hint="cs"/>
          <w:rtl/>
        </w:rPr>
        <w:t>מטרות חברה;</w:t>
      </w:r>
    </w:p>
    <w:p w:rsidR="00543E0D" w:rsidRDefault="00543E0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שינוי תקנון שבעקבותיו הופכת חברה לחברה לתועלת הציבור, כאמור בסעיף</w:t>
      </w:r>
      <w:r>
        <w:rPr>
          <w:rStyle w:val="default"/>
          <w:rFonts w:cs="FrankRuehl" w:hint="cs"/>
          <w:rtl/>
        </w:rPr>
        <w:t xml:space="preserve"> </w:t>
      </w:r>
      <w:r>
        <w:rPr>
          <w:rStyle w:val="default"/>
          <w:rFonts w:cs="FrankRuehl"/>
          <w:rtl/>
        </w:rPr>
        <w:t>345ב</w:t>
      </w:r>
      <w:r>
        <w:rPr>
          <w:rStyle w:val="default"/>
          <w:rFonts w:cs="FrankRuehl" w:hint="cs"/>
          <w:rtl/>
        </w:rPr>
        <w:t>(</w:t>
      </w:r>
      <w:r>
        <w:rPr>
          <w:rStyle w:val="default"/>
          <w:rFonts w:cs="FrankRuehl"/>
          <w:rtl/>
        </w:rPr>
        <w:t>ג</w:t>
      </w:r>
      <w:r>
        <w:rPr>
          <w:rStyle w:val="default"/>
          <w:rFonts w:cs="FrankRuehl" w:hint="cs"/>
          <w:rtl/>
        </w:rPr>
        <w:t>).</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102" w:name="Rov665"/>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118"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332 (</w:t>
      </w:r>
      <w:hyperlink r:id="rId119"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פסקה 40(3)</w:t>
      </w:r>
      <w:bookmarkEnd w:id="102"/>
    </w:p>
    <w:p w:rsidR="00543E0D" w:rsidRDefault="00543E0D" w:rsidP="007247A9">
      <w:pPr>
        <w:pStyle w:val="P00"/>
        <w:spacing w:before="72"/>
        <w:ind w:left="0" w:right="1134"/>
        <w:rPr>
          <w:rStyle w:val="default"/>
          <w:rFonts w:cs="FrankRuehl"/>
          <w:rtl/>
        </w:rPr>
      </w:pPr>
      <w:bookmarkStart w:id="103" w:name="Seif41"/>
      <w:bookmarkEnd w:id="103"/>
      <w:r>
        <w:rPr>
          <w:lang w:val="he-IL"/>
        </w:rPr>
        <w:pict>
          <v:rect id="_x0000_s2090" style="position:absolute;left:0;text-align:left;margin-left:464.5pt;margin-top:8.05pt;width:75.05pt;height:29.85pt;z-index:25123993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ה</w:t>
                  </w:r>
                  <w:r>
                    <w:rPr>
                      <w:rFonts w:cs="Miriam" w:hint="cs"/>
                      <w:sz w:val="18"/>
                      <w:szCs w:val="18"/>
                      <w:rtl/>
                    </w:rPr>
                    <w:t>עתק</w:t>
                  </w:r>
                  <w:r>
                    <w:rPr>
                      <w:rFonts w:cs="Miriam"/>
                      <w:sz w:val="18"/>
                      <w:szCs w:val="18"/>
                      <w:rtl/>
                    </w:rPr>
                    <w:t>י</w:t>
                  </w:r>
                  <w:r>
                    <w:rPr>
                      <w:rFonts w:cs="Miriam" w:hint="cs"/>
                      <w:sz w:val="18"/>
                      <w:szCs w:val="18"/>
                      <w:rtl/>
                    </w:rPr>
                    <w:t>ם כראיה</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41.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העת</w:t>
      </w:r>
      <w:r>
        <w:rPr>
          <w:rStyle w:val="default"/>
          <w:rFonts w:cs="FrankRuehl"/>
          <w:rtl/>
        </w:rPr>
        <w:t>ק</w:t>
      </w:r>
      <w:r>
        <w:rPr>
          <w:rStyle w:val="default"/>
          <w:rFonts w:cs="FrankRuehl" w:hint="cs"/>
          <w:rtl/>
        </w:rPr>
        <w:t xml:space="preserve"> מאושר בידי הרשם של כל מסמך המוחזק או הרשום אצלו יתקבל בכל הליך משפטי כמקור</w:t>
      </w:r>
      <w:r>
        <w:rPr>
          <w:rStyle w:val="default"/>
          <w:rFonts w:cs="FrankRuehl"/>
          <w:rtl/>
        </w:rPr>
        <w:t xml:space="preserve">, </w:t>
      </w:r>
      <w:r>
        <w:rPr>
          <w:rStyle w:val="default"/>
          <w:rFonts w:cs="FrankRuehl" w:hint="cs"/>
          <w:rtl/>
        </w:rPr>
        <w:t>ויה</w:t>
      </w:r>
      <w:r>
        <w:rPr>
          <w:rStyle w:val="default"/>
          <w:rFonts w:cs="FrankRuehl"/>
          <w:rtl/>
        </w:rPr>
        <w:t>ו</w:t>
      </w:r>
      <w:r>
        <w:rPr>
          <w:rStyle w:val="default"/>
          <w:rFonts w:cs="FrankRuehl" w:hint="cs"/>
          <w:rtl/>
        </w:rPr>
        <w:t>וה ראיה חלוטה לכך שהמסמך המקורי נמצא בלשכת רישום החברות.</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קבע</w:t>
      </w:r>
      <w:r>
        <w:rPr>
          <w:rStyle w:val="default"/>
          <w:rFonts w:cs="FrankRuehl"/>
          <w:rtl/>
        </w:rPr>
        <w:t xml:space="preserve"> </w:t>
      </w:r>
      <w:r>
        <w:rPr>
          <w:rStyle w:val="default"/>
          <w:rFonts w:cs="FrankRuehl" w:hint="cs"/>
          <w:rtl/>
        </w:rPr>
        <w:t>השר הוראות בדבר תיוק אלק</w:t>
      </w:r>
      <w:r>
        <w:rPr>
          <w:rStyle w:val="default"/>
          <w:rFonts w:cs="FrankRuehl"/>
          <w:rtl/>
        </w:rPr>
        <w:t>ט</w:t>
      </w:r>
      <w:r>
        <w:rPr>
          <w:rStyle w:val="default"/>
          <w:rFonts w:cs="FrankRuehl" w:hint="cs"/>
          <w:rtl/>
        </w:rPr>
        <w:t>ר</w:t>
      </w:r>
      <w:r>
        <w:rPr>
          <w:rStyle w:val="default"/>
          <w:rFonts w:cs="FrankRuehl"/>
          <w:rtl/>
        </w:rPr>
        <w:t>ו</w:t>
      </w:r>
      <w:r>
        <w:rPr>
          <w:rStyle w:val="default"/>
          <w:rFonts w:cs="FrankRuehl" w:hint="cs"/>
          <w:rtl/>
        </w:rPr>
        <w:t>ני, יחולו הוראות סע</w:t>
      </w:r>
      <w:r>
        <w:rPr>
          <w:rStyle w:val="default"/>
          <w:rFonts w:cs="FrankRuehl"/>
          <w:rtl/>
        </w:rPr>
        <w:t>יף</w:t>
      </w:r>
      <w:r>
        <w:rPr>
          <w:rStyle w:val="default"/>
          <w:rFonts w:cs="FrankRuehl" w:hint="cs"/>
          <w:rtl/>
        </w:rPr>
        <w:t xml:space="preserve"> קטן (א) לגבי פלט של הדיווחים האמורים; </w:t>
      </w:r>
      <w:r>
        <w:rPr>
          <w:rStyle w:val="default"/>
          <w:rFonts w:cs="FrankRuehl"/>
          <w:rtl/>
        </w:rPr>
        <w:t>ל</w:t>
      </w:r>
      <w:r>
        <w:rPr>
          <w:rStyle w:val="default"/>
          <w:rFonts w:cs="FrankRuehl" w:hint="cs"/>
          <w:rtl/>
        </w:rPr>
        <w:t xml:space="preserve">ענין סעיף זה, "פלט" </w:t>
      </w:r>
      <w:r>
        <w:rPr>
          <w:rStyle w:val="default"/>
          <w:rFonts w:cs="FrankRuehl"/>
          <w:rtl/>
        </w:rPr>
        <w:t>–</w:t>
      </w:r>
      <w:r>
        <w:rPr>
          <w:rStyle w:val="default"/>
          <w:rFonts w:cs="FrankRuehl" w:hint="cs"/>
          <w:rtl/>
        </w:rPr>
        <w:t xml:space="preserve"> כה</w:t>
      </w:r>
      <w:r>
        <w:rPr>
          <w:rStyle w:val="default"/>
          <w:rFonts w:cs="FrankRuehl"/>
          <w:rtl/>
        </w:rPr>
        <w:t>ג</w:t>
      </w:r>
      <w:r>
        <w:rPr>
          <w:rStyle w:val="default"/>
          <w:rFonts w:cs="FrankRuehl" w:hint="cs"/>
          <w:rtl/>
        </w:rPr>
        <w:t xml:space="preserve">דרתו בחוק המחשבים, תשנ"ה-1995. </w:t>
      </w:r>
    </w:p>
    <w:p w:rsidR="00543E0D" w:rsidRPr="00C449B5" w:rsidRDefault="00543E0D">
      <w:pPr>
        <w:spacing w:line="240" w:lineRule="auto"/>
        <w:ind w:right="1134"/>
        <w:rPr>
          <w:rFonts w:cs="FrankRuehl" w:hint="cs"/>
          <w:b/>
          <w:bCs/>
          <w:vanish/>
          <w:sz w:val="20"/>
          <w:szCs w:val="20"/>
          <w:shd w:val="clear" w:color="auto" w:fill="FFFF99"/>
          <w:rtl/>
        </w:rPr>
      </w:pPr>
      <w:bookmarkStart w:id="104" w:name="Rov556"/>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120"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w:t>
      </w:r>
      <w:r w:rsidR="00924C5D" w:rsidRPr="00C449B5">
        <w:rPr>
          <w:rFonts w:cs="FrankRuehl" w:hint="cs"/>
          <w:vanish/>
          <w:sz w:val="20"/>
          <w:szCs w:val="20"/>
          <w:shd w:val="clear" w:color="auto" w:fill="FFFF99"/>
          <w:rtl/>
        </w:rPr>
        <w:t>9</w:t>
      </w:r>
      <w:r w:rsidRPr="00C449B5">
        <w:rPr>
          <w:rFonts w:cs="FrankRuehl" w:hint="cs"/>
          <w:vanish/>
          <w:sz w:val="20"/>
          <w:szCs w:val="20"/>
          <w:shd w:val="clear" w:color="auto" w:fill="FFFF99"/>
          <w:rtl/>
        </w:rPr>
        <w:t xml:space="preserve"> (</w:t>
      </w:r>
      <w:hyperlink r:id="rId121"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22"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hint="cs"/>
          <w:sz w:val="2"/>
          <w:szCs w:val="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העת</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 מאושר בידי הרשם של כל מסמך המוחזק או הרשום אצלו יתקבל בכל הליך משפטי </w:t>
      </w:r>
      <w:r w:rsidRPr="00C449B5">
        <w:rPr>
          <w:rStyle w:val="default"/>
          <w:rFonts w:cs="FrankRuehl" w:hint="cs"/>
          <w:vanish/>
          <w:sz w:val="22"/>
          <w:szCs w:val="22"/>
          <w:u w:val="single"/>
          <w:shd w:val="clear" w:color="auto" w:fill="FFFF99"/>
          <w:rtl/>
        </w:rPr>
        <w:t>כמקור</w:t>
      </w:r>
      <w:r w:rsidRPr="00C449B5">
        <w:rPr>
          <w:rStyle w:val="default"/>
          <w:rFonts w:cs="FrankRuehl" w:hint="cs"/>
          <w:vanish/>
          <w:sz w:val="22"/>
          <w:szCs w:val="22"/>
          <w:shd w:val="clear" w:color="auto" w:fill="FFFF99"/>
          <w:rtl/>
        </w:rPr>
        <w:t xml:space="preserve"> </w:t>
      </w:r>
      <w:r w:rsidRPr="00C449B5">
        <w:rPr>
          <w:rStyle w:val="default"/>
          <w:rFonts w:cs="FrankRuehl" w:hint="cs"/>
          <w:strike/>
          <w:vanish/>
          <w:sz w:val="22"/>
          <w:szCs w:val="22"/>
          <w:shd w:val="clear" w:color="auto" w:fill="FFFF99"/>
          <w:rtl/>
        </w:rPr>
        <w:t>כראיה שערכה הראייתי זהה למסמך המקורי</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ויה</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וה ראיה חלוטה לכך שהמסמך המקורי נמצא בלשכת רישום החברות.</w:t>
      </w:r>
      <w:bookmarkEnd w:id="104"/>
    </w:p>
    <w:p w:rsidR="00543E0D" w:rsidRDefault="00543E0D" w:rsidP="007247A9">
      <w:pPr>
        <w:pStyle w:val="P00"/>
        <w:spacing w:before="72"/>
        <w:ind w:left="0" w:right="1134"/>
        <w:rPr>
          <w:rStyle w:val="default"/>
          <w:rFonts w:cs="FrankRuehl"/>
          <w:rtl/>
        </w:rPr>
      </w:pPr>
      <w:bookmarkStart w:id="105" w:name="Seif42"/>
      <w:bookmarkEnd w:id="105"/>
      <w:r>
        <w:rPr>
          <w:lang w:val="he-IL"/>
        </w:rPr>
        <w:pict>
          <v:rect id="_x0000_s2091" style="position:absolute;left:0;text-align:left;margin-left:464.5pt;margin-top:8.05pt;width:75.05pt;height:8pt;z-index:25124096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ש</w:t>
                  </w:r>
                  <w:r>
                    <w:rPr>
                      <w:rFonts w:cs="Miriam" w:hint="cs"/>
                      <w:sz w:val="18"/>
                      <w:szCs w:val="18"/>
                      <w:rtl/>
                    </w:rPr>
                    <w:t>ליל</w:t>
                  </w:r>
                  <w:r>
                    <w:rPr>
                      <w:rFonts w:cs="Miriam"/>
                      <w:sz w:val="18"/>
                      <w:szCs w:val="18"/>
                      <w:rtl/>
                    </w:rPr>
                    <w:t>ת</w:t>
                  </w:r>
                  <w:r>
                    <w:rPr>
                      <w:rFonts w:cs="Miriam" w:hint="cs"/>
                      <w:sz w:val="18"/>
                      <w:szCs w:val="18"/>
                      <w:rtl/>
                    </w:rPr>
                    <w:t xml:space="preserve"> ידיע</w:t>
                  </w:r>
                  <w:r>
                    <w:rPr>
                      <w:rFonts w:cs="Miriam"/>
                      <w:sz w:val="18"/>
                      <w:szCs w:val="18"/>
                      <w:rtl/>
                    </w:rPr>
                    <w:t>ה</w:t>
                  </w:r>
                </w:p>
              </w:txbxContent>
            </v:textbox>
            <w10:anchorlock/>
          </v:rect>
        </w:pict>
      </w:r>
      <w:r>
        <w:rPr>
          <w:rStyle w:val="big-number"/>
          <w:rFonts w:cs="Miriam"/>
          <w:rtl/>
        </w:rPr>
        <w:t>42.</w:t>
      </w:r>
      <w:r>
        <w:rPr>
          <w:rStyle w:val="big-number"/>
          <w:rFonts w:cs="Miriam"/>
          <w:rtl/>
        </w:rPr>
        <w:tab/>
      </w:r>
      <w:r>
        <w:rPr>
          <w:rStyle w:val="default"/>
          <w:rFonts w:cs="FrankRuehl"/>
          <w:rtl/>
        </w:rPr>
        <w:t>ר</w:t>
      </w:r>
      <w:r>
        <w:rPr>
          <w:rStyle w:val="default"/>
          <w:rFonts w:cs="FrankRuehl" w:hint="cs"/>
          <w:rtl/>
        </w:rPr>
        <w:t>ישו</w:t>
      </w:r>
      <w:r>
        <w:rPr>
          <w:rStyle w:val="default"/>
          <w:rFonts w:cs="FrankRuehl"/>
          <w:rtl/>
        </w:rPr>
        <w:t>מ</w:t>
      </w:r>
      <w:r>
        <w:rPr>
          <w:rStyle w:val="default"/>
          <w:rFonts w:cs="FrankRuehl" w:hint="cs"/>
          <w:rtl/>
        </w:rPr>
        <w:t>ו או קיומו של מסמך בחברה או אצל הרשם, אין בו כשלעצמו משום ראיה לידיעת תוכנו.</w:t>
      </w:r>
    </w:p>
    <w:p w:rsidR="00543E0D" w:rsidRDefault="00543E0D" w:rsidP="007247A9">
      <w:pPr>
        <w:pStyle w:val="P00"/>
        <w:spacing w:before="72"/>
        <w:ind w:left="0" w:right="1134"/>
        <w:rPr>
          <w:rStyle w:val="default"/>
          <w:rFonts w:cs="FrankRuehl"/>
          <w:rtl/>
        </w:rPr>
      </w:pPr>
      <w:bookmarkStart w:id="106" w:name="Seif43"/>
      <w:bookmarkEnd w:id="106"/>
      <w:r>
        <w:rPr>
          <w:lang w:val="he-IL"/>
        </w:rPr>
        <w:pict>
          <v:rect id="_x0000_s2092" style="position:absolute;left:0;text-align:left;margin-left:464.5pt;margin-top:8.05pt;width:75.05pt;height:27pt;z-index:251241984" o:allowincell="f" filled="f" stroked="f" strokecolor="lime" strokeweight=".25pt">
            <v:textbox inset="0,0,0,0">
              <w:txbxContent>
                <w:p w:rsidR="000A63B0" w:rsidRDefault="000A63B0">
                  <w:pPr>
                    <w:spacing w:line="160" w:lineRule="exact"/>
                    <w:jc w:val="left"/>
                    <w:rPr>
                      <w:rFonts w:cs="Miriam"/>
                      <w:sz w:val="18"/>
                      <w:szCs w:val="18"/>
                      <w:rtl/>
                    </w:rPr>
                  </w:pPr>
                  <w:r>
                    <w:rPr>
                      <w:rFonts w:cs="Miriam"/>
                      <w:sz w:val="18"/>
                      <w:szCs w:val="18"/>
                      <w:rtl/>
                    </w:rPr>
                    <w:t>ע</w:t>
                  </w:r>
                  <w:r>
                    <w:rPr>
                      <w:rFonts w:cs="Miriam" w:hint="cs"/>
                      <w:sz w:val="18"/>
                      <w:szCs w:val="18"/>
                      <w:rtl/>
                    </w:rPr>
                    <w:t>יון</w:t>
                  </w:r>
                </w:p>
                <w:p w:rsidR="00733D6D" w:rsidRDefault="00733D6D">
                  <w:pPr>
                    <w:spacing w:line="160" w:lineRule="exact"/>
                    <w:jc w:val="left"/>
                    <w:rPr>
                      <w:rFonts w:cs="Miriam"/>
                      <w:noProof/>
                      <w:sz w:val="18"/>
                      <w:szCs w:val="18"/>
                      <w:rtl/>
                    </w:rPr>
                  </w:pPr>
                  <w:r>
                    <w:rPr>
                      <w:rFonts w:cs="Miriam" w:hint="cs"/>
                      <w:sz w:val="18"/>
                      <w:szCs w:val="18"/>
                      <w:rtl/>
                    </w:rPr>
                    <w:t>(תיקון מס' 35) תשפ"ב-2022</w:t>
                  </w:r>
                </w:p>
              </w:txbxContent>
            </v:textbox>
            <w10:anchorlock/>
          </v:rect>
        </w:pict>
      </w:r>
      <w:r>
        <w:rPr>
          <w:rStyle w:val="big-number"/>
          <w:rFonts w:cs="Miriam"/>
          <w:rtl/>
        </w:rPr>
        <w:t>43.</w:t>
      </w:r>
      <w:r>
        <w:rPr>
          <w:rStyle w:val="big-number"/>
          <w:rFonts w:cs="Miriam"/>
          <w:rtl/>
        </w:rPr>
        <w:tab/>
      </w:r>
      <w:r w:rsidR="001A3D3C">
        <w:rPr>
          <w:rStyle w:val="default"/>
          <w:rFonts w:cs="FrankRuehl" w:hint="cs"/>
          <w:rtl/>
        </w:rPr>
        <w:t>(א)</w:t>
      </w:r>
      <w:r w:rsidR="001A3D3C">
        <w:rPr>
          <w:rStyle w:val="default"/>
          <w:rFonts w:cs="FrankRuehl"/>
          <w:rtl/>
        </w:rPr>
        <w:tab/>
      </w:r>
      <w:r>
        <w:rPr>
          <w:rStyle w:val="default"/>
          <w:rFonts w:cs="FrankRuehl"/>
          <w:rtl/>
        </w:rPr>
        <w:t>ה</w:t>
      </w:r>
      <w:r>
        <w:rPr>
          <w:rStyle w:val="default"/>
          <w:rFonts w:cs="FrankRuehl" w:hint="cs"/>
          <w:rtl/>
        </w:rPr>
        <w:t>מרש</w:t>
      </w:r>
      <w:r>
        <w:rPr>
          <w:rStyle w:val="default"/>
          <w:rFonts w:cs="FrankRuehl"/>
          <w:rtl/>
        </w:rPr>
        <w:t>מ</w:t>
      </w:r>
      <w:r>
        <w:rPr>
          <w:rStyle w:val="default"/>
          <w:rFonts w:cs="FrankRuehl" w:hint="cs"/>
          <w:rtl/>
        </w:rPr>
        <w:t>ים שמנהל הרשם בלשכת הרישום יהיו פתוחים</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יון הציבור וכל אדם רשאי לעיין בהם ולקבל העתקים מאושרים מן הרשום בהם, בין באמצעות הרשם ובין באמצעות אחרים שהרשם</w:t>
      </w:r>
      <w:r>
        <w:rPr>
          <w:rStyle w:val="default"/>
          <w:rFonts w:cs="FrankRuehl"/>
          <w:rtl/>
        </w:rPr>
        <w:t xml:space="preserve"> </w:t>
      </w:r>
      <w:r>
        <w:rPr>
          <w:rStyle w:val="default"/>
          <w:rFonts w:cs="FrankRuehl" w:hint="cs"/>
          <w:rtl/>
        </w:rPr>
        <w:t>הסמ</w:t>
      </w:r>
      <w:r>
        <w:rPr>
          <w:rStyle w:val="default"/>
          <w:rFonts w:cs="FrankRuehl"/>
          <w:rtl/>
        </w:rPr>
        <w:t>י</w:t>
      </w:r>
      <w:r>
        <w:rPr>
          <w:rStyle w:val="default"/>
          <w:rFonts w:cs="FrankRuehl" w:hint="cs"/>
          <w:rtl/>
        </w:rPr>
        <w:t>ך אותם לכך, הכל כפי שקבע השר.</w:t>
      </w:r>
    </w:p>
    <w:p w:rsidR="001A3D3C" w:rsidRPr="007741B6" w:rsidRDefault="001A3D3C" w:rsidP="001A3D3C">
      <w:pPr>
        <w:pStyle w:val="P00"/>
        <w:spacing w:before="72"/>
        <w:ind w:left="0" w:right="1134"/>
        <w:rPr>
          <w:rStyle w:val="default"/>
          <w:rFonts w:cs="FrankRuehl" w:hint="cs"/>
          <w:rtl/>
        </w:rPr>
      </w:pPr>
      <w:r w:rsidRPr="001A3D3C">
        <w:rPr>
          <w:rStyle w:val="default"/>
          <w:rFonts w:cs="FrankRuehl"/>
          <w:rtl/>
        </w:rPr>
        <w:pict>
          <v:shape id="_x0000_s3239" type="#_x0000_t202" style="position:absolute;left:0;text-align:left;margin-left:470.25pt;margin-top:7.1pt;width:1in;height:16.8pt;z-index:252114432" filled="f" stroked="f">
            <v:textbox inset="1mm,0,1mm,0">
              <w:txbxContent>
                <w:p w:rsidR="001A3D3C" w:rsidRDefault="001A3D3C" w:rsidP="001A3D3C">
                  <w:pPr>
                    <w:spacing w:line="160" w:lineRule="exact"/>
                    <w:jc w:val="left"/>
                    <w:rPr>
                      <w:rFonts w:cs="Miriam" w:hint="cs"/>
                      <w:sz w:val="18"/>
                      <w:szCs w:val="18"/>
                      <w:rtl/>
                    </w:rPr>
                  </w:pPr>
                  <w:r>
                    <w:rPr>
                      <w:rFonts w:cs="Miriam" w:hint="cs"/>
                      <w:sz w:val="18"/>
                      <w:szCs w:val="18"/>
                      <w:rtl/>
                    </w:rPr>
                    <w:t>(תיקון מס' 35) תשפ"ב-2022</w:t>
                  </w:r>
                </w:p>
              </w:txbxContent>
            </v:textbox>
          </v:shape>
        </w:pict>
      </w:r>
      <w:r w:rsidRPr="007741B6">
        <w:rPr>
          <w:rStyle w:val="default"/>
          <w:rFonts w:cs="FrankRuehl" w:hint="cs"/>
          <w:rtl/>
        </w:rPr>
        <w:tab/>
        <w:t>(ב)</w:t>
      </w:r>
      <w:r w:rsidRPr="007741B6">
        <w:rPr>
          <w:rStyle w:val="default"/>
          <w:rFonts w:cs="FrankRuehl" w:hint="cs"/>
          <w:rtl/>
        </w:rPr>
        <w:tab/>
      </w:r>
      <w:r w:rsidRPr="001A3D3C">
        <w:rPr>
          <w:rStyle w:val="default"/>
          <w:rFonts w:cs="FrankRuehl" w:hint="cs"/>
          <w:rtl/>
        </w:rPr>
        <w:t>על אף האמור בהוראות לפי סעיף קטן (א), פרט (2) לתוספת הרביעית יהיה פתוח לעיונו של גוף ציבורי השולח מסרים דיגיטליים כהגדרתו בחוק תקשורת דיגיטלית עם גופים ציבוריים, בלבד</w:t>
      </w:r>
      <w:r w:rsidRPr="007741B6">
        <w:rPr>
          <w:rStyle w:val="default"/>
          <w:rFonts w:cs="FrankRuehl" w:hint="cs"/>
          <w:rtl/>
        </w:rPr>
        <w:t>.</w:t>
      </w:r>
    </w:p>
    <w:p w:rsidR="00733D6D" w:rsidRPr="00C449B5" w:rsidRDefault="00733D6D" w:rsidP="00733D6D">
      <w:pPr>
        <w:pStyle w:val="P00"/>
        <w:spacing w:before="0"/>
        <w:ind w:left="0" w:right="1134"/>
        <w:rPr>
          <w:rStyle w:val="default"/>
          <w:rFonts w:ascii="FrankRuehl" w:hAnsi="FrankRuehl" w:cs="FrankRuehl"/>
          <w:vanish/>
          <w:color w:val="FF0000"/>
          <w:sz w:val="20"/>
          <w:szCs w:val="20"/>
          <w:shd w:val="clear" w:color="auto" w:fill="FFFF99"/>
          <w:rtl/>
        </w:rPr>
      </w:pPr>
      <w:bookmarkStart w:id="107" w:name="Rov1094"/>
      <w:r w:rsidRPr="00C449B5">
        <w:rPr>
          <w:rStyle w:val="default"/>
          <w:rFonts w:ascii="FrankRuehl" w:hAnsi="FrankRuehl" w:cs="FrankRuehl"/>
          <w:vanish/>
          <w:color w:val="FF0000"/>
          <w:sz w:val="20"/>
          <w:szCs w:val="20"/>
          <w:shd w:val="clear" w:color="auto" w:fill="FFFF99"/>
          <w:rtl/>
        </w:rPr>
        <w:t>מיום 27.1.2023</w:t>
      </w:r>
    </w:p>
    <w:p w:rsidR="00733D6D" w:rsidRPr="00C449B5" w:rsidRDefault="00733D6D" w:rsidP="00733D6D">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35</w:t>
      </w:r>
    </w:p>
    <w:p w:rsidR="00733D6D" w:rsidRPr="00C449B5" w:rsidRDefault="00733D6D" w:rsidP="00733D6D">
      <w:pPr>
        <w:pStyle w:val="P00"/>
        <w:spacing w:before="0"/>
        <w:ind w:left="0" w:right="1134"/>
        <w:rPr>
          <w:rStyle w:val="default"/>
          <w:rFonts w:ascii="FrankRuehl" w:hAnsi="FrankRuehl" w:cs="FrankRuehl"/>
          <w:vanish/>
          <w:sz w:val="20"/>
          <w:szCs w:val="20"/>
          <w:shd w:val="clear" w:color="auto" w:fill="FFFF99"/>
          <w:rtl/>
        </w:rPr>
      </w:pPr>
      <w:hyperlink r:id="rId123" w:history="1">
        <w:r w:rsidRPr="00C449B5">
          <w:rPr>
            <w:rStyle w:val="Hyperlink"/>
            <w:rFonts w:ascii="FrankRuehl" w:hAnsi="FrankRuehl" w:cs="FrankRuehl"/>
            <w:vanish/>
            <w:szCs w:val="20"/>
            <w:shd w:val="clear" w:color="auto" w:fill="FFFF99"/>
            <w:rtl/>
          </w:rPr>
          <w:t>ס"ח תשפ"ב מס' 2980</w:t>
        </w:r>
      </w:hyperlink>
      <w:r w:rsidRPr="00C449B5">
        <w:rPr>
          <w:rStyle w:val="default"/>
          <w:rFonts w:ascii="FrankRuehl" w:hAnsi="FrankRuehl" w:cs="FrankRuehl"/>
          <w:vanish/>
          <w:sz w:val="20"/>
          <w:szCs w:val="20"/>
          <w:shd w:val="clear" w:color="auto" w:fill="FFFF99"/>
          <w:rtl/>
        </w:rPr>
        <w:t xml:space="preserve"> מיום 27.6.2022 עמ' </w:t>
      </w:r>
      <w:r w:rsidRPr="00C449B5">
        <w:rPr>
          <w:rStyle w:val="default"/>
          <w:rFonts w:ascii="FrankRuehl" w:hAnsi="FrankRuehl" w:cs="FrankRuehl"/>
          <w:vanish/>
          <w:szCs w:val="20"/>
          <w:shd w:val="clear" w:color="auto" w:fill="FFFF99"/>
          <w:rtl/>
        </w:rPr>
        <w:t>88</w:t>
      </w:r>
      <w:r w:rsidRPr="00C449B5">
        <w:rPr>
          <w:rStyle w:val="default"/>
          <w:rFonts w:ascii="FrankRuehl" w:hAnsi="FrankRuehl" w:cs="FrankRuehl" w:hint="cs"/>
          <w:vanish/>
          <w:szCs w:val="20"/>
          <w:shd w:val="clear" w:color="auto" w:fill="FFFF99"/>
          <w:rtl/>
        </w:rPr>
        <w:t>4</w:t>
      </w:r>
      <w:r w:rsidRPr="00C449B5">
        <w:rPr>
          <w:rStyle w:val="default"/>
          <w:rFonts w:ascii="FrankRuehl" w:hAnsi="FrankRuehl" w:cs="FrankRuehl"/>
          <w:vanish/>
          <w:sz w:val="20"/>
          <w:szCs w:val="20"/>
          <w:shd w:val="clear" w:color="auto" w:fill="FFFF99"/>
          <w:rtl/>
        </w:rPr>
        <w:t xml:space="preserve"> (</w:t>
      </w:r>
      <w:hyperlink r:id="rId124" w:history="1">
        <w:r w:rsidRPr="00C449B5">
          <w:rPr>
            <w:rStyle w:val="Hyperlink"/>
            <w:rFonts w:ascii="FrankRuehl" w:hAnsi="FrankRuehl" w:cs="FrankRuehl"/>
            <w:vanish/>
            <w:szCs w:val="20"/>
            <w:shd w:val="clear" w:color="auto" w:fill="FFFF99"/>
            <w:rtl/>
          </w:rPr>
          <w:t>ה"ח 1443</w:t>
        </w:r>
      </w:hyperlink>
      <w:r w:rsidRPr="00C449B5">
        <w:rPr>
          <w:rStyle w:val="default"/>
          <w:rFonts w:ascii="FrankRuehl" w:hAnsi="FrankRuehl" w:cs="FrankRuehl"/>
          <w:vanish/>
          <w:sz w:val="20"/>
          <w:szCs w:val="20"/>
          <w:shd w:val="clear" w:color="auto" w:fill="FFFF99"/>
          <w:rtl/>
        </w:rPr>
        <w:t>)</w:t>
      </w:r>
    </w:p>
    <w:p w:rsidR="00733D6D" w:rsidRPr="00C449B5" w:rsidRDefault="00733D6D" w:rsidP="00733D6D">
      <w:pPr>
        <w:pStyle w:val="P0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43.</w:t>
      </w: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(א)</w:t>
      </w:r>
      <w:r w:rsidRPr="00C449B5">
        <w:rPr>
          <w:rStyle w:val="default"/>
          <w:rFonts w:cs="FrankRuehl"/>
          <w:vanish/>
          <w:sz w:val="22"/>
          <w:szCs w:val="22"/>
          <w:shd w:val="clear" w:color="auto" w:fill="FFFF99"/>
          <w:rtl/>
        </w:rPr>
        <w:tab/>
        <w:t>ה</w:t>
      </w:r>
      <w:r w:rsidRPr="00C449B5">
        <w:rPr>
          <w:rStyle w:val="default"/>
          <w:rFonts w:cs="FrankRuehl" w:hint="cs"/>
          <w:vanish/>
          <w:sz w:val="22"/>
          <w:szCs w:val="22"/>
          <w:shd w:val="clear" w:color="auto" w:fill="FFFF99"/>
          <w:rtl/>
        </w:rPr>
        <w:t>מרש</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ים שמנהל הרשם בלשכת הרישום יהיו פתוחים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יון הציבור וכל אדם רשאי לעיין בהם ולקבל העתקים מאושרים מן הרשום בהם, בין באמצעות הרשם ובין באמצעות אחרים שהרשם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הסמ</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ך אותם לכך, הכל כפי שקבע השר.</w:t>
      </w:r>
    </w:p>
    <w:p w:rsidR="00733D6D" w:rsidRPr="00733D6D" w:rsidRDefault="00733D6D" w:rsidP="00733D6D">
      <w:pPr>
        <w:pStyle w:val="P00"/>
        <w:spacing w:before="0"/>
        <w:ind w:left="0" w:right="1134"/>
        <w:rPr>
          <w:rStyle w:val="default"/>
          <w:rFonts w:cs="FrankRuehl"/>
          <w:sz w:val="2"/>
          <w:szCs w:val="2"/>
          <w:shd w:val="clear" w:color="auto" w:fill="FFFF99"/>
          <w:rtl/>
        </w:rPr>
      </w:pP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vanish/>
          <w:sz w:val="22"/>
          <w:szCs w:val="22"/>
          <w:u w:val="single"/>
          <w:shd w:val="clear" w:color="auto" w:fill="FFFF99"/>
          <w:rtl/>
        </w:rPr>
        <w:tab/>
      </w:r>
      <w:r w:rsidRPr="00C449B5">
        <w:rPr>
          <w:rStyle w:val="default"/>
          <w:rFonts w:cs="FrankRuehl" w:hint="cs"/>
          <w:vanish/>
          <w:sz w:val="22"/>
          <w:szCs w:val="22"/>
          <w:u w:val="single"/>
          <w:shd w:val="clear" w:color="auto" w:fill="FFFF99"/>
          <w:rtl/>
        </w:rPr>
        <w:t>על אף האמור בהוראות לפי סעיף קטן (א), פרט (2) לתוספת הרביעית יהיה פתוח לעיונו של גוף ציבורי השולח מסרים דיגיטליים כהגדרתו בחוק תקשורת דיגיטלית עם גופים ציבוריים, בלבד.</w:t>
      </w:r>
      <w:bookmarkEnd w:id="107"/>
    </w:p>
    <w:p w:rsidR="00543E0D" w:rsidRDefault="00543E0D" w:rsidP="007247A9">
      <w:pPr>
        <w:pStyle w:val="P00"/>
        <w:spacing w:before="72"/>
        <w:ind w:left="0" w:right="1134"/>
        <w:rPr>
          <w:rStyle w:val="default"/>
          <w:rFonts w:cs="FrankRuehl"/>
          <w:rtl/>
        </w:rPr>
      </w:pPr>
      <w:bookmarkStart w:id="108" w:name="Seif44"/>
      <w:bookmarkEnd w:id="108"/>
      <w:r>
        <w:rPr>
          <w:lang w:val="he-IL"/>
        </w:rPr>
        <w:pict>
          <v:rect id="_x0000_s2093" style="position:absolute;left:0;text-align:left;margin-left:464.5pt;margin-top:8.05pt;width:75.05pt;height:8pt;z-index:25124300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קנו</w:t>
                  </w:r>
                  <w:r>
                    <w:rPr>
                      <w:rFonts w:cs="Miriam"/>
                      <w:sz w:val="18"/>
                      <w:szCs w:val="18"/>
                      <w:rtl/>
                    </w:rPr>
                    <w:t>ת</w:t>
                  </w:r>
                </w:p>
              </w:txbxContent>
            </v:textbox>
            <w10:anchorlock/>
          </v:rect>
        </w:pict>
      </w:r>
      <w:r>
        <w:rPr>
          <w:rStyle w:val="big-number"/>
          <w:rFonts w:cs="Miriam"/>
          <w:rtl/>
        </w:rPr>
        <w:t>44.</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ר</w:t>
      </w:r>
      <w:r>
        <w:rPr>
          <w:rStyle w:val="default"/>
          <w:rFonts w:cs="FrankRuehl" w:hint="cs"/>
          <w:rtl/>
        </w:rPr>
        <w:t>שאי לקבוע את אלה:</w:t>
      </w:r>
    </w:p>
    <w:p w:rsidR="00543E0D" w:rsidRDefault="00733D6D" w:rsidP="00733D6D">
      <w:pPr>
        <w:pStyle w:val="P11"/>
        <w:tabs>
          <w:tab w:val="left" w:pos="624"/>
        </w:tabs>
        <w:spacing w:before="72"/>
        <w:ind w:left="624" w:right="1134"/>
        <w:rPr>
          <w:rStyle w:val="default"/>
          <w:rFonts w:cs="FrankRuehl"/>
          <w:rtl/>
        </w:rPr>
      </w:pPr>
      <w:r w:rsidRPr="00733D6D">
        <w:rPr>
          <w:rStyle w:val="default"/>
          <w:rFonts w:cs="FrankRuehl"/>
          <w:rtl/>
        </w:rPr>
        <w:pict>
          <v:shape id="_x0000_s3231" type="#_x0000_t202" style="position:absolute;left:0;text-align:left;margin-left:470.25pt;margin-top:7.1pt;width:1in;height:17.95pt;z-index:252106240" filled="f" stroked="f">
            <v:textbox inset="1mm,0,1mm,0">
              <w:txbxContent>
                <w:p w:rsidR="00733D6D" w:rsidRDefault="00733D6D" w:rsidP="00733D6D">
                  <w:pPr>
                    <w:spacing w:line="160" w:lineRule="exact"/>
                    <w:jc w:val="left"/>
                    <w:rPr>
                      <w:rFonts w:cs="Miriam" w:hint="cs"/>
                      <w:sz w:val="18"/>
                      <w:szCs w:val="18"/>
                      <w:rtl/>
                    </w:rPr>
                  </w:pPr>
                  <w:r>
                    <w:rPr>
                      <w:rFonts w:cs="Miriam" w:hint="cs"/>
                      <w:sz w:val="18"/>
                      <w:szCs w:val="18"/>
                      <w:rtl/>
                    </w:rPr>
                    <w:t>(תיקון מס' 35) תשפ"ב-2022</w:t>
                  </w:r>
                </w:p>
              </w:txbxContent>
            </v:textbox>
            <w10:wrap anchorx="page"/>
          </v:shape>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543E0D">
        <w:rPr>
          <w:rStyle w:val="default"/>
          <w:rFonts w:cs="FrankRuehl" w:hint="cs"/>
          <w:rtl/>
        </w:rPr>
        <w:t>סדר</w:t>
      </w:r>
      <w:r w:rsidR="00543E0D">
        <w:rPr>
          <w:rStyle w:val="default"/>
          <w:rFonts w:cs="FrankRuehl"/>
          <w:rtl/>
        </w:rPr>
        <w:t>י</w:t>
      </w:r>
      <w:r w:rsidR="00543E0D">
        <w:rPr>
          <w:rStyle w:val="default"/>
          <w:rFonts w:cs="FrankRuehl" w:hint="cs"/>
          <w:rtl/>
        </w:rPr>
        <w:t xml:space="preserve"> רישום ותיוק וכן אופן הגשת מסמכים ודיווחים לרישום ולתיוק כאמור;</w:t>
      </w:r>
    </w:p>
    <w:p w:rsidR="00543E0D" w:rsidRDefault="00543E0D" w:rsidP="00733D6D">
      <w:pPr>
        <w:pStyle w:val="P11"/>
        <w:tabs>
          <w:tab w:val="left" w:pos="624"/>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ו</w:t>
      </w:r>
      <w:r>
        <w:rPr>
          <w:rStyle w:val="default"/>
          <w:rFonts w:cs="FrankRuehl" w:hint="cs"/>
          <w:rtl/>
        </w:rPr>
        <w:t>פ</w:t>
      </w:r>
      <w:r>
        <w:rPr>
          <w:rStyle w:val="default"/>
          <w:rFonts w:cs="FrankRuehl"/>
          <w:rtl/>
        </w:rPr>
        <w:t>ן</w:t>
      </w:r>
      <w:r>
        <w:rPr>
          <w:rStyle w:val="default"/>
          <w:rFonts w:cs="FrankRuehl" w:hint="cs"/>
          <w:rtl/>
        </w:rPr>
        <w:t xml:space="preserve"> ניהול המרשמים בלשכת הרישום ועיון הציבור בהם;</w:t>
      </w:r>
    </w:p>
    <w:p w:rsidR="00543E0D" w:rsidRDefault="00733D6D" w:rsidP="00733D6D">
      <w:pPr>
        <w:pStyle w:val="P11"/>
        <w:tabs>
          <w:tab w:val="left" w:pos="624"/>
        </w:tabs>
        <w:spacing w:before="72"/>
        <w:ind w:left="624" w:right="1134"/>
        <w:rPr>
          <w:rStyle w:val="default"/>
          <w:rFonts w:cs="FrankRuehl"/>
          <w:rtl/>
        </w:rPr>
      </w:pPr>
      <w:r w:rsidRPr="00733D6D">
        <w:rPr>
          <w:rStyle w:val="default"/>
          <w:rFonts w:cs="FrankRuehl"/>
          <w:rtl/>
        </w:rPr>
        <w:pict>
          <v:shape id="_x0000_s3232" type="#_x0000_t202" style="position:absolute;left:0;text-align:left;margin-left:470.25pt;margin-top:7.1pt;width:1in;height:17.95pt;z-index:252107264" filled="f" stroked="f">
            <v:textbox inset="1mm,0,1mm,0">
              <w:txbxContent>
                <w:p w:rsidR="00733D6D" w:rsidRDefault="00733D6D" w:rsidP="00733D6D">
                  <w:pPr>
                    <w:spacing w:line="160" w:lineRule="exact"/>
                    <w:jc w:val="left"/>
                    <w:rPr>
                      <w:rFonts w:cs="Miriam" w:hint="cs"/>
                      <w:sz w:val="18"/>
                      <w:szCs w:val="18"/>
                      <w:rtl/>
                    </w:rPr>
                  </w:pPr>
                  <w:r>
                    <w:rPr>
                      <w:rFonts w:cs="Miriam" w:hint="cs"/>
                      <w:sz w:val="18"/>
                      <w:szCs w:val="18"/>
                      <w:rtl/>
                    </w:rPr>
                    <w:t>(תיקון מס' 35) תשפ"ב-2022</w:t>
                  </w:r>
                </w:p>
              </w:txbxContent>
            </v:textbox>
            <w10:wrap anchorx="page"/>
          </v:shape>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00543E0D">
        <w:rPr>
          <w:rStyle w:val="default"/>
          <w:rFonts w:cs="FrankRuehl" w:hint="cs"/>
          <w:rtl/>
        </w:rPr>
        <w:t>טפס</w:t>
      </w:r>
      <w:r w:rsidR="00543E0D">
        <w:rPr>
          <w:rStyle w:val="default"/>
          <w:rFonts w:cs="FrankRuehl"/>
          <w:rtl/>
        </w:rPr>
        <w:t>י</w:t>
      </w:r>
      <w:r w:rsidR="00543E0D">
        <w:rPr>
          <w:rStyle w:val="default"/>
          <w:rFonts w:cs="FrankRuehl" w:hint="cs"/>
          <w:rtl/>
        </w:rPr>
        <w:t>ם שחובה להשתמש</w:t>
      </w:r>
      <w:r w:rsidR="00543E0D">
        <w:rPr>
          <w:rStyle w:val="default"/>
          <w:rFonts w:cs="FrankRuehl"/>
          <w:rtl/>
        </w:rPr>
        <w:t xml:space="preserve"> </w:t>
      </w:r>
      <w:r w:rsidR="00543E0D">
        <w:rPr>
          <w:rStyle w:val="default"/>
          <w:rFonts w:cs="FrankRuehl" w:hint="cs"/>
          <w:rtl/>
        </w:rPr>
        <w:t>בהם</w:t>
      </w:r>
      <w:r w:rsidR="00543E0D">
        <w:rPr>
          <w:rStyle w:val="default"/>
          <w:rFonts w:cs="FrankRuehl"/>
          <w:rtl/>
        </w:rPr>
        <w:t xml:space="preserve"> </w:t>
      </w:r>
      <w:r w:rsidR="00543E0D">
        <w:rPr>
          <w:rStyle w:val="default"/>
          <w:rFonts w:cs="FrankRuehl" w:hint="cs"/>
          <w:rtl/>
        </w:rPr>
        <w:t>לענין חוק זה והפרטים שיש לכלול בהם;</w:t>
      </w:r>
    </w:p>
    <w:p w:rsidR="00543E0D" w:rsidRDefault="00543E0D" w:rsidP="00733D6D">
      <w:pPr>
        <w:pStyle w:val="P11"/>
        <w:tabs>
          <w:tab w:val="left" w:pos="624"/>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אופ</w:t>
      </w:r>
      <w:r>
        <w:rPr>
          <w:rStyle w:val="default"/>
          <w:rFonts w:cs="FrankRuehl"/>
          <w:rtl/>
        </w:rPr>
        <w:t>ן</w:t>
      </w:r>
      <w:r>
        <w:rPr>
          <w:rStyle w:val="default"/>
          <w:rFonts w:cs="FrankRuehl" w:hint="cs"/>
          <w:rtl/>
        </w:rPr>
        <w:t xml:space="preserve"> ביצוע חובות הרשם על פי חוק זה;</w:t>
      </w:r>
    </w:p>
    <w:p w:rsidR="00543E0D" w:rsidRDefault="00543E0D" w:rsidP="00733D6D">
      <w:pPr>
        <w:pStyle w:val="P11"/>
        <w:tabs>
          <w:tab w:val="left" w:pos="624"/>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פרט</w:t>
      </w:r>
      <w:r>
        <w:rPr>
          <w:rStyle w:val="default"/>
          <w:rFonts w:cs="FrankRuehl"/>
          <w:rtl/>
        </w:rPr>
        <w:t>י</w:t>
      </w:r>
      <w:r>
        <w:rPr>
          <w:rStyle w:val="default"/>
          <w:rFonts w:cs="FrankRuehl" w:hint="cs"/>
          <w:rtl/>
        </w:rPr>
        <w:t>ם שחובה על חברה או חב</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חוץ למסור לרשם בנוגע לכל בעל מנ</w:t>
      </w:r>
      <w:r>
        <w:rPr>
          <w:rStyle w:val="default"/>
          <w:rFonts w:cs="FrankRuehl"/>
          <w:rtl/>
        </w:rPr>
        <w:t>י</w:t>
      </w:r>
      <w:r>
        <w:rPr>
          <w:rStyle w:val="default"/>
          <w:rFonts w:cs="FrankRuehl" w:hint="cs"/>
          <w:rtl/>
        </w:rPr>
        <w:t>ה, או בעל זכות אחרת, וכן בנוגע לנושה או לנושא משרה בה;</w:t>
      </w:r>
    </w:p>
    <w:p w:rsidR="00543E0D" w:rsidRDefault="00543E0D" w:rsidP="00733D6D">
      <w:pPr>
        <w:pStyle w:val="P11"/>
        <w:tabs>
          <w:tab w:val="left" w:pos="624"/>
        </w:tabs>
        <w:spacing w:before="72"/>
        <w:ind w:left="624" w:right="1134"/>
        <w:rPr>
          <w:rStyle w:val="default"/>
          <w:rFonts w:cs="FrankRuehl" w:hint="cs"/>
          <w:rtl/>
        </w:rPr>
      </w:pPr>
      <w:r w:rsidRPr="00733D6D">
        <w:rPr>
          <w:rStyle w:val="default"/>
          <w:rFonts w:cs="FrankRuehl"/>
          <w:rtl/>
        </w:rPr>
        <w:pict>
          <v:shape id="_x0000_s2552" type="#_x0000_t202" style="position:absolute;left:0;text-align:left;margin-left:470.25pt;margin-top:7.1pt;width:1in;height:38.9pt;z-index:251691520"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5) תשס"ז-2007</w:t>
                  </w:r>
                </w:p>
                <w:p w:rsidR="000A63B0" w:rsidRDefault="000A63B0">
                  <w:pPr>
                    <w:spacing w:line="160" w:lineRule="exact"/>
                    <w:jc w:val="left"/>
                    <w:rPr>
                      <w:rFonts w:cs="Miriam" w:hint="cs"/>
                      <w:sz w:val="18"/>
                      <w:szCs w:val="18"/>
                      <w:rtl/>
                    </w:rPr>
                  </w:pPr>
                  <w:r>
                    <w:rPr>
                      <w:rFonts w:cs="Miriam" w:hint="cs"/>
                      <w:sz w:val="18"/>
                      <w:szCs w:val="18"/>
                      <w:rtl/>
                    </w:rPr>
                    <w:t>(תיקון מס' 16) תשע"א-2011</w:t>
                  </w:r>
                </w:p>
              </w:txbxContent>
            </v:textbox>
            <w10:wrap anchorx="page"/>
          </v:shape>
        </w:pict>
      </w:r>
      <w:r>
        <w:rPr>
          <w:rStyle w:val="default"/>
          <w:rFonts w:cs="FrankRuehl"/>
          <w:rtl/>
        </w:rPr>
        <w:t>(6)</w:t>
      </w:r>
      <w:r>
        <w:rPr>
          <w:rStyle w:val="default"/>
          <w:rFonts w:cs="FrankRuehl"/>
          <w:rtl/>
        </w:rPr>
        <w:tab/>
      </w:r>
      <w:r>
        <w:rPr>
          <w:rStyle w:val="default"/>
          <w:rFonts w:cs="FrankRuehl" w:hint="cs"/>
          <w:rtl/>
        </w:rPr>
        <w:t>סכו</w:t>
      </w:r>
      <w:r>
        <w:rPr>
          <w:rStyle w:val="default"/>
          <w:rFonts w:cs="FrankRuehl"/>
          <w:rtl/>
        </w:rPr>
        <w:t>מ</w:t>
      </w:r>
      <w:r>
        <w:rPr>
          <w:rStyle w:val="default"/>
          <w:rFonts w:cs="FrankRuehl" w:hint="cs"/>
          <w:rtl/>
        </w:rPr>
        <w:t xml:space="preserve">י אגרת </w:t>
      </w:r>
      <w:r>
        <w:rPr>
          <w:rStyle w:val="default"/>
          <w:rFonts w:cs="FrankRuehl"/>
          <w:rtl/>
        </w:rPr>
        <w:t>ר</w:t>
      </w:r>
      <w:r>
        <w:rPr>
          <w:rStyle w:val="default"/>
          <w:rFonts w:cs="FrankRuehl" w:hint="cs"/>
          <w:rtl/>
        </w:rPr>
        <w:t>ישו</w:t>
      </w:r>
      <w:r>
        <w:rPr>
          <w:rStyle w:val="default"/>
          <w:rFonts w:cs="FrankRuehl"/>
          <w:rtl/>
        </w:rPr>
        <w:t>ם</w:t>
      </w:r>
      <w:r>
        <w:rPr>
          <w:rStyle w:val="default"/>
          <w:rFonts w:cs="FrankRuehl" w:hint="cs"/>
          <w:rtl/>
        </w:rPr>
        <w:t>, אגרה שנתית, וכן אגרות ותשלומים אחרים ש</w:t>
      </w:r>
      <w:r>
        <w:rPr>
          <w:rStyle w:val="default"/>
          <w:rFonts w:cs="FrankRuehl"/>
          <w:rtl/>
        </w:rPr>
        <w:t xml:space="preserve">השר </w:t>
      </w:r>
      <w:r>
        <w:rPr>
          <w:rStyle w:val="default"/>
          <w:rFonts w:cs="FrankRuehl" w:hint="cs"/>
          <w:rtl/>
        </w:rPr>
        <w:t>קבע שיש לשלמם בשל פעולות ושירותים שנותן הרשם לפי חוק זה</w:t>
      </w:r>
      <w:r w:rsidR="00732E3C" w:rsidRPr="00732E3C">
        <w:rPr>
          <w:rStyle w:val="default"/>
          <w:rFonts w:cs="FrankRuehl" w:hint="cs"/>
          <w:rtl/>
        </w:rPr>
        <w:t>, וכי אגרות ותשלומים אחרים לפי פסקה זו, שלא שולמו במועד, ייווספו עליהם, לתקופת הפיגור, הפרשי הצמדה וריבית לפי חוק פסיקת ריבית והצמדה, התשכ"א-1961, עד לתשלומם</w:t>
      </w:r>
      <w:r>
        <w:rPr>
          <w:rStyle w:val="default"/>
          <w:rFonts w:cs="FrankRuehl" w:hint="cs"/>
          <w:rtl/>
        </w:rPr>
        <w:t>; ורשאי השר לקבוע סכומי אגרות ותשלומים ש</w:t>
      </w:r>
      <w:r>
        <w:rPr>
          <w:rStyle w:val="default"/>
          <w:rFonts w:cs="FrankRuehl"/>
          <w:rtl/>
        </w:rPr>
        <w:t>ונ</w:t>
      </w:r>
      <w:r>
        <w:rPr>
          <w:rStyle w:val="default"/>
          <w:rFonts w:cs="FrankRuehl" w:hint="cs"/>
          <w:rtl/>
        </w:rPr>
        <w:t>ים לח</w:t>
      </w:r>
      <w:r>
        <w:rPr>
          <w:rStyle w:val="default"/>
          <w:rFonts w:cs="FrankRuehl"/>
          <w:rtl/>
        </w:rPr>
        <w:t>ב</w:t>
      </w:r>
      <w:r>
        <w:rPr>
          <w:rStyle w:val="default"/>
          <w:rFonts w:cs="FrankRuehl" w:hint="cs"/>
          <w:rtl/>
        </w:rPr>
        <w:t>ר</w:t>
      </w:r>
      <w:r>
        <w:rPr>
          <w:rStyle w:val="default"/>
          <w:rFonts w:cs="FrankRuehl"/>
          <w:rtl/>
        </w:rPr>
        <w:t>ו</w:t>
      </w:r>
      <w:r>
        <w:rPr>
          <w:rStyle w:val="default"/>
          <w:rFonts w:cs="FrankRuehl" w:hint="cs"/>
          <w:rtl/>
        </w:rPr>
        <w:t xml:space="preserve">ת שונות לפי אמות מידה שקבע. </w:t>
      </w:r>
      <w:r>
        <w:rPr>
          <w:rStyle w:val="default"/>
          <w:rFonts w:cs="FrankRuehl"/>
          <w:rtl/>
        </w:rPr>
        <w:t>על גביית אגרות</w:t>
      </w:r>
      <w:r w:rsidR="00732E3C">
        <w:rPr>
          <w:rStyle w:val="default"/>
          <w:rFonts w:cs="FrankRuehl" w:hint="cs"/>
          <w:rtl/>
        </w:rPr>
        <w:t xml:space="preserve"> </w:t>
      </w:r>
      <w:r w:rsidR="00732E3C" w:rsidRPr="00732E3C">
        <w:rPr>
          <w:rStyle w:val="default"/>
          <w:rFonts w:cs="FrankRuehl" w:hint="cs"/>
          <w:rtl/>
        </w:rPr>
        <w:t>ותשלומים אחרים</w:t>
      </w:r>
      <w:r>
        <w:rPr>
          <w:rStyle w:val="default"/>
          <w:rFonts w:cs="FrankRuehl"/>
          <w:rtl/>
        </w:rPr>
        <w:t xml:space="preserve"> לפי פסקה זו תחול פקודת המסים (גביה)</w:t>
      </w:r>
      <w:r>
        <w:rPr>
          <w:rStyle w:val="default"/>
          <w:rFonts w:cs="FrankRuehl" w:hint="cs"/>
          <w:rtl/>
        </w:rPr>
        <w:t>.</w:t>
      </w:r>
    </w:p>
    <w:p w:rsidR="00543E0D" w:rsidRPr="00C449B5" w:rsidRDefault="00543E0D">
      <w:pPr>
        <w:pStyle w:val="P00"/>
        <w:spacing w:before="0"/>
        <w:ind w:left="624" w:right="1134"/>
        <w:rPr>
          <w:rStyle w:val="default"/>
          <w:rFonts w:cs="FrankRuehl" w:hint="cs"/>
          <w:vanish/>
          <w:color w:val="FF0000"/>
          <w:szCs w:val="20"/>
          <w:shd w:val="clear" w:color="auto" w:fill="FFFF99"/>
          <w:rtl/>
        </w:rPr>
      </w:pPr>
      <w:bookmarkStart w:id="109" w:name="Rov746"/>
      <w:r w:rsidRPr="00C449B5">
        <w:rPr>
          <w:rStyle w:val="default"/>
          <w:rFonts w:cs="FrankRuehl" w:hint="cs"/>
          <w:vanish/>
          <w:color w:val="FF0000"/>
          <w:szCs w:val="20"/>
          <w:shd w:val="clear" w:color="auto" w:fill="FFFF99"/>
          <w:rtl/>
        </w:rPr>
        <w:t>מיום 1.4.2007</w:t>
      </w:r>
    </w:p>
    <w:p w:rsidR="00543E0D" w:rsidRPr="00C449B5" w:rsidRDefault="00543E0D">
      <w:pPr>
        <w:pStyle w:val="P00"/>
        <w:spacing w:before="0"/>
        <w:ind w:left="624"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5</w:t>
      </w:r>
    </w:p>
    <w:p w:rsidR="00543E0D" w:rsidRPr="00C449B5" w:rsidRDefault="00543E0D">
      <w:pPr>
        <w:pStyle w:val="P00"/>
        <w:spacing w:before="0"/>
        <w:ind w:left="624" w:right="1134"/>
        <w:rPr>
          <w:rStyle w:val="default"/>
          <w:rFonts w:cs="FrankRuehl" w:hint="cs"/>
          <w:vanish/>
          <w:szCs w:val="20"/>
          <w:shd w:val="clear" w:color="auto" w:fill="FFFF99"/>
          <w:rtl/>
        </w:rPr>
      </w:pPr>
      <w:hyperlink r:id="rId125" w:history="1">
        <w:r w:rsidRPr="00C449B5">
          <w:rPr>
            <w:rStyle w:val="Hyperlink"/>
            <w:rFonts w:cs="FrankRuehl" w:hint="cs"/>
            <w:vanish/>
            <w:szCs w:val="20"/>
            <w:shd w:val="clear" w:color="auto" w:fill="FFFF99"/>
            <w:rtl/>
          </w:rPr>
          <w:t>ס"ח תשס"ז מס' 2077</w:t>
        </w:r>
      </w:hyperlink>
      <w:r w:rsidRPr="00C449B5">
        <w:rPr>
          <w:rStyle w:val="default"/>
          <w:rFonts w:cs="FrankRuehl" w:hint="cs"/>
          <w:vanish/>
          <w:szCs w:val="20"/>
          <w:shd w:val="clear" w:color="auto" w:fill="FFFF99"/>
          <w:rtl/>
        </w:rPr>
        <w:t xml:space="preserve"> מיום 11.1.2007 עמ' 67 (</w:t>
      </w:r>
      <w:hyperlink r:id="rId126" w:history="1">
        <w:r w:rsidRPr="00C449B5">
          <w:rPr>
            <w:rStyle w:val="Hyperlink"/>
            <w:rFonts w:cs="FrankRuehl" w:hint="cs"/>
            <w:vanish/>
            <w:szCs w:val="20"/>
            <w:shd w:val="clear" w:color="auto" w:fill="FFFF99"/>
            <w:rtl/>
          </w:rPr>
          <w:t>ה"ח 260</w:t>
        </w:r>
      </w:hyperlink>
      <w:r w:rsidRPr="00C449B5">
        <w:rPr>
          <w:rStyle w:val="default"/>
          <w:rFonts w:cs="FrankRuehl" w:hint="cs"/>
          <w:vanish/>
          <w:szCs w:val="20"/>
          <w:shd w:val="clear" w:color="auto" w:fill="FFFF99"/>
          <w:rtl/>
        </w:rPr>
        <w:t>)</w:t>
      </w:r>
    </w:p>
    <w:p w:rsidR="00543E0D" w:rsidRPr="00C449B5" w:rsidRDefault="00543E0D">
      <w:pPr>
        <w:pStyle w:val="P11"/>
        <w:ind w:left="624"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(6)</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סכו</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 xml:space="preserve">י אגרת </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ישו</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אגרה שנתית, וכן אגרות ותשלומים אחרים ש</w:t>
      </w:r>
      <w:r w:rsidRPr="00C449B5">
        <w:rPr>
          <w:rStyle w:val="default"/>
          <w:rFonts w:cs="FrankRuehl"/>
          <w:vanish/>
          <w:sz w:val="22"/>
          <w:szCs w:val="22"/>
          <w:shd w:val="clear" w:color="auto" w:fill="FFFF99"/>
          <w:rtl/>
        </w:rPr>
        <w:t xml:space="preserve">השר </w:t>
      </w:r>
      <w:r w:rsidRPr="00C449B5">
        <w:rPr>
          <w:rStyle w:val="default"/>
          <w:rFonts w:cs="FrankRuehl" w:hint="cs"/>
          <w:vanish/>
          <w:sz w:val="22"/>
          <w:szCs w:val="22"/>
          <w:shd w:val="clear" w:color="auto" w:fill="FFFF99"/>
          <w:rtl/>
        </w:rPr>
        <w:t>קבע שיש לשלמם בשל פעולות ושירותים שנותן הרשם לפי חוק זה; ורשאי השר לקבוע סכומי אגרות ותשלומים ש</w:t>
      </w:r>
      <w:r w:rsidRPr="00C449B5">
        <w:rPr>
          <w:rStyle w:val="default"/>
          <w:rFonts w:cs="FrankRuehl"/>
          <w:vanish/>
          <w:sz w:val="22"/>
          <w:szCs w:val="22"/>
          <w:shd w:val="clear" w:color="auto" w:fill="FFFF99"/>
          <w:rtl/>
        </w:rPr>
        <w:t>ונ</w:t>
      </w:r>
      <w:r w:rsidRPr="00C449B5">
        <w:rPr>
          <w:rStyle w:val="default"/>
          <w:rFonts w:cs="FrankRuehl" w:hint="cs"/>
          <w:vanish/>
          <w:sz w:val="22"/>
          <w:szCs w:val="22"/>
          <w:shd w:val="clear" w:color="auto" w:fill="FFFF99"/>
          <w:rtl/>
        </w:rPr>
        <w:t>ים לח</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ר</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ת שונות לפי אמות מידה שקבע. </w:t>
      </w:r>
      <w:r w:rsidRPr="00C449B5">
        <w:rPr>
          <w:rStyle w:val="default"/>
          <w:rFonts w:cs="FrankRuehl"/>
          <w:vanish/>
          <w:sz w:val="22"/>
          <w:szCs w:val="22"/>
          <w:u w:val="single"/>
          <w:shd w:val="clear" w:color="auto" w:fill="FFFF99"/>
          <w:rtl/>
        </w:rPr>
        <w:t>על גביית אגרות לפי פסקה זו תחול פקודת המסים (גביה)</w:t>
      </w:r>
      <w:r w:rsidRPr="00C449B5">
        <w:rPr>
          <w:rStyle w:val="default"/>
          <w:rFonts w:cs="FrankRuehl" w:hint="cs"/>
          <w:vanish/>
          <w:sz w:val="22"/>
          <w:szCs w:val="22"/>
          <w:u w:val="single"/>
          <w:shd w:val="clear" w:color="auto" w:fill="FFFF99"/>
          <w:rtl/>
        </w:rPr>
        <w:t>.</w:t>
      </w:r>
    </w:p>
    <w:p w:rsidR="00732E3C" w:rsidRPr="00C449B5" w:rsidRDefault="00732E3C" w:rsidP="00732E3C">
      <w:pPr>
        <w:pStyle w:val="P00"/>
        <w:spacing w:before="0"/>
        <w:ind w:left="624" w:right="1134"/>
        <w:rPr>
          <w:rStyle w:val="default"/>
          <w:rFonts w:cs="FrankRuehl" w:hint="cs"/>
          <w:vanish/>
          <w:sz w:val="20"/>
          <w:szCs w:val="20"/>
          <w:shd w:val="clear" w:color="auto" w:fill="FFFF99"/>
          <w:rtl/>
        </w:rPr>
      </w:pPr>
    </w:p>
    <w:p w:rsidR="00732E3C" w:rsidRPr="00C449B5" w:rsidRDefault="00732E3C" w:rsidP="00732E3C">
      <w:pPr>
        <w:pStyle w:val="P00"/>
        <w:spacing w:before="0"/>
        <w:ind w:left="624"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732E3C" w:rsidRPr="00C449B5" w:rsidRDefault="00732E3C" w:rsidP="00732E3C">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32E3C" w:rsidRPr="00C449B5" w:rsidRDefault="00732E3C" w:rsidP="00732E3C">
      <w:pPr>
        <w:pStyle w:val="P00"/>
        <w:spacing w:before="0"/>
        <w:ind w:left="624" w:right="1134"/>
        <w:rPr>
          <w:rStyle w:val="default"/>
          <w:rFonts w:cs="FrankRuehl" w:hint="cs"/>
          <w:vanish/>
          <w:sz w:val="20"/>
          <w:szCs w:val="20"/>
          <w:shd w:val="clear" w:color="auto" w:fill="FFFF99"/>
          <w:rtl/>
        </w:rPr>
      </w:pPr>
      <w:hyperlink r:id="rId127"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390 (</w:t>
      </w:r>
      <w:hyperlink r:id="rId128"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733D6D" w:rsidRPr="00C449B5" w:rsidRDefault="00732E3C" w:rsidP="00732E3C">
      <w:pPr>
        <w:pStyle w:val="P11"/>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(6)</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סכו</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 xml:space="preserve">י אגרת </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ישו</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אגרה שנתית, וכן אגרות ותשלומים אחרים ש</w:t>
      </w:r>
      <w:r w:rsidRPr="00C449B5">
        <w:rPr>
          <w:rStyle w:val="default"/>
          <w:rFonts w:cs="FrankRuehl"/>
          <w:vanish/>
          <w:sz w:val="22"/>
          <w:szCs w:val="22"/>
          <w:shd w:val="clear" w:color="auto" w:fill="FFFF99"/>
          <w:rtl/>
        </w:rPr>
        <w:t xml:space="preserve">השר </w:t>
      </w:r>
      <w:r w:rsidRPr="00C449B5">
        <w:rPr>
          <w:rStyle w:val="default"/>
          <w:rFonts w:cs="FrankRuehl" w:hint="cs"/>
          <w:vanish/>
          <w:sz w:val="22"/>
          <w:szCs w:val="22"/>
          <w:shd w:val="clear" w:color="auto" w:fill="FFFF99"/>
          <w:rtl/>
        </w:rPr>
        <w:t>קבע שיש לשלמם בשל פעולות ושירותים שנותן הרשם לפי חוק זה</w:t>
      </w:r>
      <w:r w:rsidRPr="00C449B5">
        <w:rPr>
          <w:rStyle w:val="default"/>
          <w:rFonts w:cs="FrankRuehl" w:hint="cs"/>
          <w:vanish/>
          <w:sz w:val="22"/>
          <w:szCs w:val="22"/>
          <w:u w:val="single"/>
          <w:shd w:val="clear" w:color="auto" w:fill="FFFF99"/>
          <w:rtl/>
        </w:rPr>
        <w:t>, וכי אגרות ותשלומים אחרים לפי פסקה זו, שלא שולמו במועד, ייווספו עליהם, לתקופת הפיגור, הפרשי הצמדה וריבית לפי חוק פסיקת ריבית והצמדה, התשכ"א-1961, עד לתשלומם</w:t>
      </w:r>
      <w:r w:rsidRPr="00C449B5">
        <w:rPr>
          <w:rStyle w:val="default"/>
          <w:rFonts w:cs="FrankRuehl" w:hint="cs"/>
          <w:vanish/>
          <w:sz w:val="22"/>
          <w:szCs w:val="22"/>
          <w:shd w:val="clear" w:color="auto" w:fill="FFFF99"/>
          <w:rtl/>
        </w:rPr>
        <w:t>; ורשאי השר לקבוע סכומי אגרות ותשלומים ש</w:t>
      </w:r>
      <w:r w:rsidRPr="00C449B5">
        <w:rPr>
          <w:rStyle w:val="default"/>
          <w:rFonts w:cs="FrankRuehl"/>
          <w:vanish/>
          <w:sz w:val="22"/>
          <w:szCs w:val="22"/>
          <w:shd w:val="clear" w:color="auto" w:fill="FFFF99"/>
          <w:rtl/>
        </w:rPr>
        <w:t>ונ</w:t>
      </w:r>
      <w:r w:rsidRPr="00C449B5">
        <w:rPr>
          <w:rStyle w:val="default"/>
          <w:rFonts w:cs="FrankRuehl" w:hint="cs"/>
          <w:vanish/>
          <w:sz w:val="22"/>
          <w:szCs w:val="22"/>
          <w:shd w:val="clear" w:color="auto" w:fill="FFFF99"/>
          <w:rtl/>
        </w:rPr>
        <w:t>ים לח</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ר</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ת שונות לפי אמות מידה שקבע. </w:t>
      </w:r>
      <w:r w:rsidRPr="00C449B5">
        <w:rPr>
          <w:rStyle w:val="default"/>
          <w:rFonts w:cs="FrankRuehl"/>
          <w:vanish/>
          <w:sz w:val="22"/>
          <w:szCs w:val="22"/>
          <w:shd w:val="clear" w:color="auto" w:fill="FFFF99"/>
          <w:rtl/>
        </w:rPr>
        <w:t>על גביית אגרות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ותשלומים אחרים</w:t>
      </w:r>
      <w:r w:rsidRPr="00C449B5">
        <w:rPr>
          <w:rStyle w:val="default"/>
          <w:rFonts w:cs="FrankRuehl"/>
          <w:vanish/>
          <w:sz w:val="22"/>
          <w:szCs w:val="22"/>
          <w:shd w:val="clear" w:color="auto" w:fill="FFFF99"/>
          <w:rtl/>
        </w:rPr>
        <w:t xml:space="preserve"> לפי פסקה זו תחול פקודת המסים (גביה)</w:t>
      </w:r>
      <w:r w:rsidR="00733D6D" w:rsidRPr="00C449B5">
        <w:rPr>
          <w:rStyle w:val="default"/>
          <w:rFonts w:cs="FrankRuehl" w:hint="cs"/>
          <w:vanish/>
          <w:sz w:val="22"/>
          <w:szCs w:val="22"/>
          <w:shd w:val="clear" w:color="auto" w:fill="FFFF99"/>
          <w:rtl/>
        </w:rPr>
        <w:t>.</w:t>
      </w:r>
    </w:p>
    <w:p w:rsidR="00733D6D" w:rsidRPr="00C449B5" w:rsidRDefault="00733D6D" w:rsidP="00733D6D">
      <w:pPr>
        <w:pStyle w:val="P00"/>
        <w:spacing w:before="0"/>
        <w:ind w:left="624" w:right="1134"/>
        <w:rPr>
          <w:rStyle w:val="default"/>
          <w:rFonts w:cs="FrankRuehl"/>
          <w:vanish/>
          <w:sz w:val="20"/>
          <w:szCs w:val="20"/>
          <w:shd w:val="clear" w:color="auto" w:fill="FFFF99"/>
          <w:rtl/>
        </w:rPr>
      </w:pPr>
    </w:p>
    <w:p w:rsidR="00733D6D" w:rsidRPr="00C449B5" w:rsidRDefault="00733D6D" w:rsidP="00733D6D">
      <w:pPr>
        <w:pStyle w:val="P00"/>
        <w:spacing w:before="0"/>
        <w:ind w:left="624"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27.1.2023</w:t>
      </w:r>
    </w:p>
    <w:p w:rsidR="00733D6D" w:rsidRPr="00C449B5" w:rsidRDefault="00733D6D" w:rsidP="00733D6D">
      <w:pPr>
        <w:pStyle w:val="P00"/>
        <w:spacing w:before="0"/>
        <w:ind w:left="624"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35</w:t>
      </w:r>
    </w:p>
    <w:p w:rsidR="00733D6D" w:rsidRPr="00C449B5" w:rsidRDefault="00733D6D" w:rsidP="00733D6D">
      <w:pPr>
        <w:pStyle w:val="P00"/>
        <w:spacing w:before="0"/>
        <w:ind w:left="624" w:right="1134"/>
        <w:rPr>
          <w:rStyle w:val="default"/>
          <w:rFonts w:ascii="FrankRuehl" w:hAnsi="FrankRuehl" w:cs="FrankRuehl"/>
          <w:vanish/>
          <w:sz w:val="20"/>
          <w:szCs w:val="20"/>
          <w:shd w:val="clear" w:color="auto" w:fill="FFFF99"/>
          <w:rtl/>
        </w:rPr>
      </w:pPr>
      <w:hyperlink r:id="rId129" w:history="1">
        <w:r w:rsidRPr="00C449B5">
          <w:rPr>
            <w:rStyle w:val="Hyperlink"/>
            <w:rFonts w:ascii="FrankRuehl" w:hAnsi="FrankRuehl" w:cs="FrankRuehl"/>
            <w:vanish/>
            <w:szCs w:val="20"/>
            <w:shd w:val="clear" w:color="auto" w:fill="FFFF99"/>
            <w:rtl/>
          </w:rPr>
          <w:t>ס"ח תשפ"ב מס' 2980</w:t>
        </w:r>
      </w:hyperlink>
      <w:r w:rsidRPr="00C449B5">
        <w:rPr>
          <w:rStyle w:val="default"/>
          <w:rFonts w:ascii="FrankRuehl" w:hAnsi="FrankRuehl" w:cs="FrankRuehl"/>
          <w:vanish/>
          <w:sz w:val="20"/>
          <w:szCs w:val="20"/>
          <w:shd w:val="clear" w:color="auto" w:fill="FFFF99"/>
          <w:rtl/>
        </w:rPr>
        <w:t xml:space="preserve"> מיום 27.6.2022 עמ' </w:t>
      </w:r>
      <w:r w:rsidRPr="00C449B5">
        <w:rPr>
          <w:rStyle w:val="default"/>
          <w:rFonts w:ascii="FrankRuehl" w:hAnsi="FrankRuehl" w:cs="FrankRuehl"/>
          <w:vanish/>
          <w:szCs w:val="20"/>
          <w:shd w:val="clear" w:color="auto" w:fill="FFFF99"/>
          <w:rtl/>
        </w:rPr>
        <w:t>88</w:t>
      </w:r>
      <w:r w:rsidRPr="00C449B5">
        <w:rPr>
          <w:rStyle w:val="default"/>
          <w:rFonts w:ascii="FrankRuehl" w:hAnsi="FrankRuehl" w:cs="FrankRuehl" w:hint="cs"/>
          <w:vanish/>
          <w:szCs w:val="20"/>
          <w:shd w:val="clear" w:color="auto" w:fill="FFFF99"/>
          <w:rtl/>
        </w:rPr>
        <w:t>4</w:t>
      </w:r>
      <w:r w:rsidRPr="00C449B5">
        <w:rPr>
          <w:rStyle w:val="default"/>
          <w:rFonts w:ascii="FrankRuehl" w:hAnsi="FrankRuehl" w:cs="FrankRuehl"/>
          <w:vanish/>
          <w:sz w:val="20"/>
          <w:szCs w:val="20"/>
          <w:shd w:val="clear" w:color="auto" w:fill="FFFF99"/>
          <w:rtl/>
        </w:rPr>
        <w:t xml:space="preserve"> (</w:t>
      </w:r>
      <w:hyperlink r:id="rId130" w:history="1">
        <w:r w:rsidRPr="00C449B5">
          <w:rPr>
            <w:rStyle w:val="Hyperlink"/>
            <w:rFonts w:ascii="FrankRuehl" w:hAnsi="FrankRuehl" w:cs="FrankRuehl"/>
            <w:vanish/>
            <w:szCs w:val="20"/>
            <w:shd w:val="clear" w:color="auto" w:fill="FFFF99"/>
            <w:rtl/>
          </w:rPr>
          <w:t>ה"ח 1443</w:t>
        </w:r>
      </w:hyperlink>
      <w:r w:rsidRPr="00C449B5">
        <w:rPr>
          <w:rStyle w:val="default"/>
          <w:rFonts w:ascii="FrankRuehl" w:hAnsi="FrankRuehl" w:cs="FrankRuehl"/>
          <w:vanish/>
          <w:sz w:val="20"/>
          <w:szCs w:val="20"/>
          <w:shd w:val="clear" w:color="auto" w:fill="FFFF99"/>
          <w:rtl/>
        </w:rPr>
        <w:t>)</w:t>
      </w:r>
    </w:p>
    <w:p w:rsidR="00733D6D" w:rsidRPr="00C449B5" w:rsidRDefault="00733D6D" w:rsidP="00733D6D">
      <w:pPr>
        <w:pStyle w:val="P11"/>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סדר</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רישום ותיוק וכן אופן הגשת מסמכים ודיווחים לרישום ולתיוק כאמור</w:t>
      </w:r>
      <w:r w:rsidRPr="00C449B5">
        <w:rPr>
          <w:rStyle w:val="default"/>
          <w:rFonts w:cs="FrankRuehl" w:hint="cs"/>
          <w:strike/>
          <w:vanish/>
          <w:sz w:val="22"/>
          <w:szCs w:val="22"/>
          <w:shd w:val="clear" w:color="auto" w:fill="FFFF99"/>
          <w:rtl/>
        </w:rPr>
        <w:t>, הכל לרבו</w:t>
      </w:r>
      <w:r w:rsidRPr="00C449B5">
        <w:rPr>
          <w:rStyle w:val="default"/>
          <w:rFonts w:cs="FrankRuehl"/>
          <w:strike/>
          <w:vanish/>
          <w:sz w:val="22"/>
          <w:szCs w:val="22"/>
          <w:shd w:val="clear" w:color="auto" w:fill="FFFF99"/>
          <w:rtl/>
        </w:rPr>
        <w:t>ת</w:t>
      </w:r>
      <w:r w:rsidRPr="00C449B5">
        <w:rPr>
          <w:rStyle w:val="default"/>
          <w:rFonts w:cs="FrankRuehl" w:hint="cs"/>
          <w:strike/>
          <w:vanish/>
          <w:sz w:val="22"/>
          <w:szCs w:val="22"/>
          <w:shd w:val="clear" w:color="auto" w:fill="FFFF99"/>
          <w:rtl/>
        </w:rPr>
        <w:t xml:space="preserve"> </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תיוק או בדיווח אלקטרוני</w:t>
      </w:r>
      <w:r w:rsidRPr="00C449B5">
        <w:rPr>
          <w:rStyle w:val="default"/>
          <w:rFonts w:cs="FrankRuehl" w:hint="cs"/>
          <w:vanish/>
          <w:sz w:val="22"/>
          <w:szCs w:val="22"/>
          <w:shd w:val="clear" w:color="auto" w:fill="FFFF99"/>
          <w:rtl/>
        </w:rPr>
        <w:t>;</w:t>
      </w:r>
    </w:p>
    <w:p w:rsidR="00733D6D" w:rsidRPr="00C449B5" w:rsidRDefault="00733D6D" w:rsidP="00733D6D">
      <w:pPr>
        <w:pStyle w:val="P11"/>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פ</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ניהול המרשמים בלשכת הרישום ועיון הציבור בהם;</w:t>
      </w:r>
    </w:p>
    <w:p w:rsidR="00732E3C" w:rsidRPr="00732E3C" w:rsidRDefault="00733D6D" w:rsidP="00733D6D">
      <w:pPr>
        <w:pStyle w:val="P11"/>
        <w:spacing w:before="0"/>
        <w:ind w:left="624"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טפס</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ם שחובה להשתמש</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בהם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לענין חוק זה והפרטים שיש לכלול בהם</w:t>
      </w:r>
      <w:r w:rsidRPr="00C449B5">
        <w:rPr>
          <w:rStyle w:val="default"/>
          <w:rFonts w:cs="FrankRuehl" w:hint="cs"/>
          <w:strike/>
          <w:vanish/>
          <w:sz w:val="22"/>
          <w:szCs w:val="22"/>
          <w:shd w:val="clear" w:color="auto" w:fill="FFFF99"/>
          <w:rtl/>
        </w:rPr>
        <w:t>, לרבות אופן העברת המידע בדיווח אלקטרוני</w:t>
      </w:r>
      <w:r w:rsidRPr="00C449B5">
        <w:rPr>
          <w:rStyle w:val="default"/>
          <w:rFonts w:cs="FrankRuehl" w:hint="cs"/>
          <w:vanish/>
          <w:sz w:val="22"/>
          <w:szCs w:val="22"/>
          <w:shd w:val="clear" w:color="auto" w:fill="FFFF99"/>
          <w:rtl/>
        </w:rPr>
        <w:t>;</w:t>
      </w:r>
      <w:bookmarkEnd w:id="109"/>
    </w:p>
    <w:p w:rsidR="00543E0D" w:rsidRDefault="00BE0423" w:rsidP="002A75B9">
      <w:pPr>
        <w:pStyle w:val="header-2"/>
        <w:ind w:left="0" w:right="1134"/>
        <w:rPr>
          <w:rFonts w:cs="Miriam" w:hint="cs"/>
          <w:rtl/>
        </w:rPr>
      </w:pPr>
      <w:bookmarkStart w:id="110" w:name="hed212"/>
      <w:bookmarkEnd w:id="110"/>
      <w:r>
        <w:rPr>
          <w:rFonts w:cs="Miriam"/>
          <w:rtl/>
          <w:lang w:eastAsia="en-US"/>
        </w:rPr>
        <w:pict>
          <v:shape id="_x0000_s2641" type="#_x0000_t202" style="position:absolute;left:0;text-align:left;margin-left:470.25pt;margin-top:12.75pt;width:1in;height:16.8pt;z-index:251757056" filled="f" stroked="f">
            <v:textbox inset="1mm,0,1mm,0">
              <w:txbxContent>
                <w:p w:rsidR="000A63B0" w:rsidRDefault="000A63B0" w:rsidP="00BE0423">
                  <w:pPr>
                    <w:spacing w:line="160" w:lineRule="exact"/>
                    <w:jc w:val="left"/>
                    <w:rPr>
                      <w:rFonts w:cs="Miriam" w:hint="cs"/>
                      <w:noProof/>
                      <w:sz w:val="18"/>
                      <w:szCs w:val="18"/>
                      <w:rtl/>
                    </w:rPr>
                  </w:pPr>
                  <w:r>
                    <w:rPr>
                      <w:rFonts w:cs="Miriam" w:hint="cs"/>
                      <w:sz w:val="18"/>
                      <w:szCs w:val="18"/>
                      <w:rtl/>
                    </w:rPr>
                    <w:t>(תיקון מס' 13) תש"ע-2010</w:t>
                  </w:r>
                </w:p>
              </w:txbxContent>
            </v:textbox>
            <w10:anchorlock/>
          </v:shape>
        </w:pict>
      </w:r>
      <w:r w:rsidR="00543E0D">
        <w:rPr>
          <w:rFonts w:cs="Miriam"/>
          <w:rtl/>
        </w:rPr>
        <w:t>ס</w:t>
      </w:r>
      <w:r w:rsidR="00543E0D">
        <w:rPr>
          <w:rFonts w:cs="Miriam" w:hint="cs"/>
          <w:rtl/>
        </w:rPr>
        <w:t>ימ</w:t>
      </w:r>
      <w:r w:rsidR="00543E0D">
        <w:rPr>
          <w:rFonts w:cs="Miriam"/>
          <w:rtl/>
        </w:rPr>
        <w:t xml:space="preserve">ן </w:t>
      </w:r>
      <w:r w:rsidR="00543E0D">
        <w:rPr>
          <w:rFonts w:cs="Miriam" w:hint="cs"/>
          <w:rtl/>
        </w:rPr>
        <w:t xml:space="preserve">ג': </w:t>
      </w:r>
      <w:r w:rsidR="002A75B9">
        <w:rPr>
          <w:rFonts w:cs="Miriam" w:hint="cs"/>
          <w:rtl/>
        </w:rPr>
        <w:t>(בוטל)</w:t>
      </w:r>
    </w:p>
    <w:p w:rsidR="00BE0423" w:rsidRPr="00C449B5" w:rsidRDefault="00BE0423" w:rsidP="00BE0423">
      <w:pPr>
        <w:pStyle w:val="P00"/>
        <w:spacing w:before="0"/>
        <w:ind w:left="0" w:right="1134"/>
        <w:rPr>
          <w:rStyle w:val="default"/>
          <w:rFonts w:cs="FrankRuehl" w:hint="cs"/>
          <w:vanish/>
          <w:color w:val="FF0000"/>
          <w:szCs w:val="20"/>
          <w:shd w:val="clear" w:color="auto" w:fill="FFFF99"/>
          <w:rtl/>
        </w:rPr>
      </w:pPr>
      <w:bookmarkStart w:id="111" w:name="Rov725"/>
      <w:r w:rsidRPr="00C449B5">
        <w:rPr>
          <w:rStyle w:val="default"/>
          <w:rFonts w:cs="FrankRuehl" w:hint="cs"/>
          <w:vanish/>
          <w:color w:val="FF0000"/>
          <w:szCs w:val="20"/>
          <w:shd w:val="clear" w:color="auto" w:fill="FFFF99"/>
          <w:rtl/>
        </w:rPr>
        <w:t>מיום 15.12.2010</w:t>
      </w:r>
    </w:p>
    <w:p w:rsidR="00BE0423" w:rsidRPr="00C449B5" w:rsidRDefault="00BE0423" w:rsidP="00BE042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13</w:t>
      </w:r>
    </w:p>
    <w:p w:rsidR="00BE0423" w:rsidRPr="00C449B5" w:rsidRDefault="00BE0423" w:rsidP="00BE0423">
      <w:pPr>
        <w:pStyle w:val="P00"/>
        <w:spacing w:before="0"/>
        <w:ind w:left="0" w:right="1134"/>
        <w:rPr>
          <w:rStyle w:val="default"/>
          <w:rFonts w:cs="FrankRuehl" w:hint="cs"/>
          <w:vanish/>
          <w:szCs w:val="20"/>
          <w:shd w:val="clear" w:color="auto" w:fill="FFFF99"/>
          <w:rtl/>
        </w:rPr>
      </w:pPr>
      <w:hyperlink r:id="rId131" w:history="1">
        <w:r w:rsidRPr="00C449B5">
          <w:rPr>
            <w:rStyle w:val="Hyperlink"/>
            <w:rFonts w:cs="FrankRuehl" w:hint="cs"/>
            <w:vanish/>
            <w:szCs w:val="20"/>
            <w:shd w:val="clear" w:color="auto" w:fill="FFFF99"/>
            <w:rtl/>
          </w:rPr>
          <w:t>ס"ח תש"ע מס' 2253</w:t>
        </w:r>
      </w:hyperlink>
      <w:r w:rsidRPr="00C449B5">
        <w:rPr>
          <w:rStyle w:val="default"/>
          <w:rFonts w:cs="FrankRuehl" w:hint="cs"/>
          <w:vanish/>
          <w:szCs w:val="20"/>
          <w:shd w:val="clear" w:color="auto" w:fill="FFFF99"/>
          <w:rtl/>
        </w:rPr>
        <w:t xml:space="preserve"> מיום 27.7.2010 עמ' 618 (</w:t>
      </w:r>
      <w:hyperlink r:id="rId132" w:history="1">
        <w:r w:rsidRPr="00C449B5">
          <w:rPr>
            <w:rStyle w:val="Hyperlink"/>
            <w:rFonts w:cs="FrankRuehl" w:hint="cs"/>
            <w:vanish/>
            <w:szCs w:val="20"/>
            <w:shd w:val="clear" w:color="auto" w:fill="FFFF99"/>
            <w:rtl/>
          </w:rPr>
          <w:t>ה"ח 484</w:t>
        </w:r>
      </w:hyperlink>
      <w:r w:rsidRPr="00C449B5">
        <w:rPr>
          <w:rStyle w:val="default"/>
          <w:rFonts w:cs="FrankRuehl" w:hint="cs"/>
          <w:vanish/>
          <w:szCs w:val="20"/>
          <w:shd w:val="clear" w:color="auto" w:fill="FFFF99"/>
          <w:rtl/>
        </w:rPr>
        <w:t>)</w:t>
      </w:r>
    </w:p>
    <w:p w:rsidR="00BE0423" w:rsidRPr="00C449B5" w:rsidRDefault="00BE0423" w:rsidP="00BE042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סימן ג'</w:t>
      </w:r>
    </w:p>
    <w:p w:rsidR="00BE0423" w:rsidRPr="00C449B5" w:rsidRDefault="00BE0423" w:rsidP="00BE0423">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BE0423" w:rsidRPr="00BE0423" w:rsidRDefault="00BE0423" w:rsidP="00BE0423">
      <w:pPr>
        <w:pStyle w:val="P00"/>
        <w:spacing w:before="0"/>
        <w:ind w:left="0" w:right="1134"/>
        <w:rPr>
          <w:rStyle w:val="default"/>
          <w:rFonts w:cs="FrankRuehl" w:hint="cs"/>
          <w:sz w:val="2"/>
          <w:szCs w:val="2"/>
          <w:shd w:val="clear" w:color="auto" w:fill="FFFF99"/>
          <w:rtl/>
        </w:rPr>
      </w:pPr>
      <w:r w:rsidRPr="00C449B5">
        <w:rPr>
          <w:rStyle w:val="default"/>
          <w:rFonts w:cs="FrankRuehl" w:hint="cs"/>
          <w:strike/>
          <w:vanish/>
          <w:sz w:val="22"/>
          <w:szCs w:val="22"/>
          <w:shd w:val="clear" w:color="auto" w:fill="FFFF99"/>
          <w:rtl/>
        </w:rPr>
        <w:t>סימן ג': ערעור</w:t>
      </w:r>
      <w:bookmarkEnd w:id="111"/>
    </w:p>
    <w:p w:rsidR="00543E0D" w:rsidRDefault="00543E0D" w:rsidP="002A75B9">
      <w:pPr>
        <w:pStyle w:val="P00"/>
        <w:spacing w:before="72"/>
        <w:ind w:left="0" w:right="1134"/>
        <w:rPr>
          <w:rStyle w:val="default"/>
          <w:rFonts w:cs="FrankRuehl"/>
          <w:rtl/>
        </w:rPr>
      </w:pPr>
      <w:r>
        <w:rPr>
          <w:lang w:val="he-IL"/>
        </w:rPr>
        <w:pict>
          <v:rect id="_x0000_s2094" style="position:absolute;left:0;text-align:left;margin-left:464.5pt;margin-top:8.05pt;width:75.05pt;height:16.6pt;z-index:251244032"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Pr>
          <w:rStyle w:val="big-number"/>
          <w:rFonts w:cs="Miriam"/>
          <w:rtl/>
        </w:rPr>
        <w:t>45.</w:t>
      </w:r>
      <w:r>
        <w:rPr>
          <w:rStyle w:val="big-number"/>
          <w:rFonts w:cs="Miriam"/>
          <w:rtl/>
        </w:rPr>
        <w:tab/>
      </w:r>
      <w:r w:rsidR="007247A9">
        <w:rPr>
          <w:rStyle w:val="default"/>
          <w:rFonts w:cs="FrankRuehl"/>
          <w:rtl/>
        </w:rPr>
        <w:t xml:space="preserve"> </w:t>
      </w:r>
      <w:r>
        <w:rPr>
          <w:rStyle w:val="default"/>
          <w:rFonts w:cs="FrankRuehl"/>
          <w:rtl/>
        </w:rPr>
        <w:t>(</w:t>
      </w:r>
      <w:r w:rsidR="002A75B9">
        <w:rPr>
          <w:rStyle w:val="default"/>
          <w:rFonts w:cs="FrankRuehl" w:hint="cs"/>
          <w:rtl/>
        </w:rPr>
        <w:t>בוטל)</w:t>
      </w:r>
      <w:r>
        <w:rPr>
          <w:rStyle w:val="default"/>
          <w:rFonts w:cs="FrankRuehl" w:hint="cs"/>
          <w:rtl/>
        </w:rPr>
        <w:t>.</w:t>
      </w:r>
    </w:p>
    <w:p w:rsidR="00BE0423" w:rsidRPr="00C449B5" w:rsidRDefault="00BE0423" w:rsidP="00BE0423">
      <w:pPr>
        <w:pStyle w:val="P00"/>
        <w:spacing w:before="0"/>
        <w:ind w:left="0" w:right="1134"/>
        <w:rPr>
          <w:rStyle w:val="default"/>
          <w:rFonts w:cs="FrankRuehl" w:hint="cs"/>
          <w:vanish/>
          <w:color w:val="FF0000"/>
          <w:szCs w:val="20"/>
          <w:shd w:val="clear" w:color="auto" w:fill="FFFF99"/>
          <w:rtl/>
        </w:rPr>
      </w:pPr>
      <w:bookmarkStart w:id="112" w:name="Rov726"/>
      <w:r w:rsidRPr="00C449B5">
        <w:rPr>
          <w:rStyle w:val="default"/>
          <w:rFonts w:cs="FrankRuehl" w:hint="cs"/>
          <w:vanish/>
          <w:color w:val="FF0000"/>
          <w:szCs w:val="20"/>
          <w:shd w:val="clear" w:color="auto" w:fill="FFFF99"/>
          <w:rtl/>
        </w:rPr>
        <w:t>מיום 15.12.2010</w:t>
      </w:r>
    </w:p>
    <w:p w:rsidR="00BE0423" w:rsidRPr="00C449B5" w:rsidRDefault="00BE0423" w:rsidP="00BE042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13</w:t>
      </w:r>
    </w:p>
    <w:p w:rsidR="00BE0423" w:rsidRPr="00C449B5" w:rsidRDefault="00BE0423" w:rsidP="00BE0423">
      <w:pPr>
        <w:pStyle w:val="P00"/>
        <w:spacing w:before="0"/>
        <w:ind w:left="0" w:right="1134"/>
        <w:rPr>
          <w:rStyle w:val="default"/>
          <w:rFonts w:cs="FrankRuehl" w:hint="cs"/>
          <w:vanish/>
          <w:szCs w:val="20"/>
          <w:shd w:val="clear" w:color="auto" w:fill="FFFF99"/>
          <w:rtl/>
        </w:rPr>
      </w:pPr>
      <w:hyperlink r:id="rId133" w:history="1">
        <w:r w:rsidRPr="00C449B5">
          <w:rPr>
            <w:rStyle w:val="Hyperlink"/>
            <w:rFonts w:cs="FrankRuehl" w:hint="cs"/>
            <w:vanish/>
            <w:szCs w:val="20"/>
            <w:shd w:val="clear" w:color="auto" w:fill="FFFF99"/>
            <w:rtl/>
          </w:rPr>
          <w:t>ס"ח תש"ע מס' 2253</w:t>
        </w:r>
      </w:hyperlink>
      <w:r w:rsidRPr="00C449B5">
        <w:rPr>
          <w:rStyle w:val="default"/>
          <w:rFonts w:cs="FrankRuehl" w:hint="cs"/>
          <w:vanish/>
          <w:szCs w:val="20"/>
          <w:shd w:val="clear" w:color="auto" w:fill="FFFF99"/>
          <w:rtl/>
        </w:rPr>
        <w:t xml:space="preserve"> מיום 27.7.2010 עמ' 618 (</w:t>
      </w:r>
      <w:hyperlink r:id="rId134" w:history="1">
        <w:r w:rsidRPr="00C449B5">
          <w:rPr>
            <w:rStyle w:val="Hyperlink"/>
            <w:rFonts w:cs="FrankRuehl" w:hint="cs"/>
            <w:vanish/>
            <w:szCs w:val="20"/>
            <w:shd w:val="clear" w:color="auto" w:fill="FFFF99"/>
            <w:rtl/>
          </w:rPr>
          <w:t>ה"ח 484</w:t>
        </w:r>
      </w:hyperlink>
      <w:r w:rsidRPr="00C449B5">
        <w:rPr>
          <w:rStyle w:val="default"/>
          <w:rFonts w:cs="FrankRuehl" w:hint="cs"/>
          <w:vanish/>
          <w:szCs w:val="20"/>
          <w:shd w:val="clear" w:color="auto" w:fill="FFFF99"/>
          <w:rtl/>
        </w:rPr>
        <w:t>)</w:t>
      </w:r>
    </w:p>
    <w:p w:rsidR="00BE0423" w:rsidRPr="00C449B5" w:rsidRDefault="00BE0423" w:rsidP="00BE042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45</w:t>
      </w:r>
    </w:p>
    <w:p w:rsidR="00BE0423" w:rsidRPr="00C449B5" w:rsidRDefault="00BE0423" w:rsidP="00BE0423">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BE0423" w:rsidRPr="00C449B5" w:rsidRDefault="00BE0423" w:rsidP="00BE0423">
      <w:pPr>
        <w:pStyle w:val="P00"/>
        <w:spacing w:before="20"/>
        <w:ind w:left="0" w:right="1134"/>
        <w:rPr>
          <w:rStyle w:val="big-number"/>
          <w:rFonts w:cs="Miriam" w:hint="cs"/>
          <w:strike/>
          <w:vanish/>
          <w:sz w:val="16"/>
          <w:szCs w:val="16"/>
          <w:shd w:val="clear" w:color="auto" w:fill="FFFF99"/>
          <w:rtl/>
        </w:rPr>
      </w:pPr>
      <w:r w:rsidRPr="00C449B5">
        <w:rPr>
          <w:rStyle w:val="big-number"/>
          <w:rFonts w:cs="Miriam" w:hint="cs"/>
          <w:strike/>
          <w:vanish/>
          <w:sz w:val="16"/>
          <w:szCs w:val="16"/>
          <w:shd w:val="clear" w:color="auto" w:fill="FFFF99"/>
          <w:rtl/>
        </w:rPr>
        <w:t>ערעור</w:t>
      </w:r>
    </w:p>
    <w:p w:rsidR="00BE0423" w:rsidRPr="00C449B5" w:rsidRDefault="00BE0423" w:rsidP="00BE0423">
      <w:pPr>
        <w:pStyle w:val="P00"/>
        <w:spacing w:before="0"/>
        <w:ind w:left="0" w:right="1134"/>
        <w:rPr>
          <w:rStyle w:val="default"/>
          <w:rFonts w:cs="FrankRuehl"/>
          <w:strike/>
          <w:vanish/>
          <w:sz w:val="22"/>
          <w:szCs w:val="22"/>
          <w:shd w:val="clear" w:color="auto" w:fill="FFFF99"/>
          <w:rtl/>
        </w:rPr>
      </w:pPr>
      <w:r w:rsidRPr="00C449B5">
        <w:rPr>
          <w:rStyle w:val="big-number"/>
          <w:rFonts w:cs="FrankRuehl"/>
          <w:strike/>
          <w:vanish/>
          <w:sz w:val="22"/>
          <w:szCs w:val="22"/>
          <w:shd w:val="clear" w:color="auto" w:fill="FFFF99"/>
          <w:rtl/>
        </w:rPr>
        <w:t>45.</w:t>
      </w:r>
      <w:r w:rsidRPr="00C449B5">
        <w:rPr>
          <w:rStyle w:val="big-number"/>
          <w:rFonts w:cs="FrankRuehl"/>
          <w:strike/>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הרו</w:t>
      </w:r>
      <w:r w:rsidRPr="00C449B5">
        <w:rPr>
          <w:rStyle w:val="default"/>
          <w:rFonts w:cs="FrankRuehl"/>
          <w:strike/>
          <w:vanish/>
          <w:sz w:val="22"/>
          <w:szCs w:val="22"/>
          <w:shd w:val="clear" w:color="auto" w:fill="FFFF99"/>
          <w:rtl/>
        </w:rPr>
        <w:t>א</w:t>
      </w:r>
      <w:r w:rsidRPr="00C449B5">
        <w:rPr>
          <w:rStyle w:val="default"/>
          <w:rFonts w:cs="FrankRuehl" w:hint="cs"/>
          <w:strike/>
          <w:vanish/>
          <w:sz w:val="22"/>
          <w:szCs w:val="22"/>
          <w:shd w:val="clear" w:color="auto" w:fill="FFFF99"/>
          <w:rtl/>
        </w:rPr>
        <w:t>ה עצמו נפגע מהחלטת הרשם, רשאי לערער על</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החל</w:t>
      </w:r>
      <w:r w:rsidRPr="00C449B5">
        <w:rPr>
          <w:rStyle w:val="default"/>
          <w:rFonts w:cs="FrankRuehl"/>
          <w:strike/>
          <w:vanish/>
          <w:sz w:val="22"/>
          <w:szCs w:val="22"/>
          <w:shd w:val="clear" w:color="auto" w:fill="FFFF99"/>
          <w:rtl/>
        </w:rPr>
        <w:t>ט</w:t>
      </w:r>
      <w:r w:rsidRPr="00C449B5">
        <w:rPr>
          <w:rStyle w:val="default"/>
          <w:rFonts w:cs="FrankRuehl" w:hint="cs"/>
          <w:strike/>
          <w:vanish/>
          <w:sz w:val="22"/>
          <w:szCs w:val="22"/>
          <w:shd w:val="clear" w:color="auto" w:fill="FFFF99"/>
          <w:rtl/>
        </w:rPr>
        <w:t>ת הרשם לפני בית המשפט.</w:t>
      </w:r>
    </w:p>
    <w:p w:rsidR="00BE0423" w:rsidRPr="00BE0423" w:rsidRDefault="00BE0423" w:rsidP="00BE0423">
      <w:pPr>
        <w:pStyle w:val="P00"/>
        <w:spacing w:before="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השר</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רשאי לקבוע תקנות לענין סדרי הדין בערעור.</w:t>
      </w:r>
      <w:bookmarkEnd w:id="112"/>
    </w:p>
    <w:p w:rsidR="00543E0D" w:rsidRDefault="00543E0D">
      <w:pPr>
        <w:pStyle w:val="medium2-header"/>
        <w:keepLines w:val="0"/>
        <w:spacing w:before="72"/>
        <w:ind w:left="0" w:right="1134"/>
        <w:rPr>
          <w:rFonts w:cs="FrankRuehl"/>
          <w:noProof/>
          <w:rtl/>
        </w:rPr>
      </w:pPr>
      <w:bookmarkStart w:id="113" w:name="med5"/>
      <w:bookmarkEnd w:id="113"/>
      <w:r>
        <w:rPr>
          <w:rFonts w:cs="FrankRuehl"/>
          <w:noProof/>
          <w:rtl/>
        </w:rPr>
        <w:t>ח</w:t>
      </w:r>
      <w:r>
        <w:rPr>
          <w:rFonts w:cs="FrankRuehl" w:hint="cs"/>
          <w:noProof/>
          <w:rtl/>
        </w:rPr>
        <w:t xml:space="preserve">לק </w:t>
      </w:r>
      <w:r>
        <w:rPr>
          <w:rFonts w:cs="FrankRuehl"/>
          <w:noProof/>
          <w:rtl/>
        </w:rPr>
        <w:t>ש</w:t>
      </w:r>
      <w:r>
        <w:rPr>
          <w:rFonts w:cs="FrankRuehl" w:hint="cs"/>
          <w:noProof/>
          <w:rtl/>
        </w:rPr>
        <w:t>לישי: מבנה החברה</w:t>
      </w:r>
    </w:p>
    <w:p w:rsidR="00543E0D" w:rsidRDefault="00543E0D">
      <w:pPr>
        <w:pStyle w:val="medium2-header"/>
        <w:keepLines w:val="0"/>
        <w:spacing w:before="72"/>
        <w:ind w:left="0" w:right="1134"/>
        <w:rPr>
          <w:rFonts w:cs="FrankRuehl"/>
          <w:noProof/>
          <w:rtl/>
        </w:rPr>
      </w:pPr>
      <w:bookmarkStart w:id="114" w:name="med6"/>
      <w:bookmarkEnd w:id="114"/>
      <w:r>
        <w:rPr>
          <w:rFonts w:cs="FrankRuehl"/>
          <w:noProof/>
          <w:rtl/>
        </w:rPr>
        <w:t>פ</w:t>
      </w:r>
      <w:r>
        <w:rPr>
          <w:rFonts w:cs="FrankRuehl" w:hint="cs"/>
          <w:noProof/>
          <w:rtl/>
        </w:rPr>
        <w:t>רק</w:t>
      </w:r>
      <w:r>
        <w:rPr>
          <w:rFonts w:cs="FrankRuehl"/>
          <w:noProof/>
          <w:rtl/>
        </w:rPr>
        <w:t xml:space="preserve"> ר</w:t>
      </w:r>
      <w:r>
        <w:rPr>
          <w:rFonts w:cs="FrankRuehl" w:hint="cs"/>
          <w:noProof/>
          <w:rtl/>
        </w:rPr>
        <w:t>אשון: האורגנים של החברה, סמכ</w:t>
      </w:r>
      <w:r>
        <w:rPr>
          <w:rFonts w:cs="FrankRuehl"/>
          <w:noProof/>
          <w:rtl/>
        </w:rPr>
        <w:t>ו</w:t>
      </w:r>
      <w:r>
        <w:rPr>
          <w:rFonts w:cs="FrankRuehl" w:hint="cs"/>
          <w:noProof/>
          <w:rtl/>
        </w:rPr>
        <w:t>י</w:t>
      </w:r>
      <w:r>
        <w:rPr>
          <w:rFonts w:cs="FrankRuehl"/>
          <w:noProof/>
          <w:rtl/>
        </w:rPr>
        <w:t>ו</w:t>
      </w:r>
      <w:r>
        <w:rPr>
          <w:rFonts w:cs="FrankRuehl" w:hint="cs"/>
          <w:noProof/>
          <w:rtl/>
        </w:rPr>
        <w:t>תיהם וחבות בשל פעולתם</w:t>
      </w:r>
    </w:p>
    <w:p w:rsidR="00543E0D" w:rsidRDefault="00543E0D">
      <w:pPr>
        <w:pStyle w:val="header-2"/>
        <w:ind w:left="0" w:right="1134"/>
        <w:rPr>
          <w:rFonts w:cs="Miriam"/>
          <w:rtl/>
        </w:rPr>
      </w:pPr>
      <w:bookmarkStart w:id="115" w:name="hed213"/>
      <w:bookmarkEnd w:id="115"/>
      <w:r>
        <w:rPr>
          <w:rFonts w:cs="Miriam"/>
          <w:rtl/>
        </w:rPr>
        <w:t>ס</w:t>
      </w:r>
      <w:r>
        <w:rPr>
          <w:rFonts w:cs="Miriam" w:hint="cs"/>
          <w:rtl/>
        </w:rPr>
        <w:t>ימן</w:t>
      </w:r>
      <w:r>
        <w:rPr>
          <w:rFonts w:cs="Miriam"/>
          <w:rtl/>
        </w:rPr>
        <w:t xml:space="preserve"> </w:t>
      </w:r>
      <w:r>
        <w:rPr>
          <w:rFonts w:cs="Miriam" w:hint="cs"/>
          <w:rtl/>
        </w:rPr>
        <w:t>א': האורגנים</w:t>
      </w:r>
    </w:p>
    <w:p w:rsidR="00543E0D" w:rsidRDefault="00543E0D" w:rsidP="007247A9">
      <w:pPr>
        <w:pStyle w:val="P00"/>
        <w:spacing w:before="72"/>
        <w:ind w:left="0" w:right="1134"/>
        <w:rPr>
          <w:rStyle w:val="default"/>
          <w:rFonts w:cs="FrankRuehl"/>
          <w:rtl/>
        </w:rPr>
      </w:pPr>
      <w:bookmarkStart w:id="116" w:name="Seif45"/>
      <w:bookmarkEnd w:id="116"/>
      <w:r>
        <w:rPr>
          <w:lang w:val="he-IL"/>
        </w:rPr>
        <w:pict>
          <v:rect id="_x0000_s2095" style="position:absolute;left:0;text-align:left;margin-left:464.5pt;margin-top:8.05pt;width:75.05pt;height:8pt;z-index:25124505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אור</w:t>
                  </w:r>
                  <w:r>
                    <w:rPr>
                      <w:rFonts w:cs="Miriam"/>
                      <w:sz w:val="18"/>
                      <w:szCs w:val="18"/>
                      <w:rtl/>
                    </w:rPr>
                    <w:t>ג</w:t>
                  </w:r>
                  <w:r>
                    <w:rPr>
                      <w:rFonts w:cs="Miriam" w:hint="cs"/>
                      <w:sz w:val="18"/>
                      <w:szCs w:val="18"/>
                      <w:rtl/>
                    </w:rPr>
                    <w:t>נים</w:t>
                  </w:r>
                </w:p>
              </w:txbxContent>
            </v:textbox>
            <w10:anchorlock/>
          </v:rect>
        </w:pict>
      </w:r>
      <w:r>
        <w:rPr>
          <w:rStyle w:val="big-number"/>
          <w:rFonts w:cs="Miriam"/>
          <w:rtl/>
        </w:rPr>
        <w:t>46.</w:t>
      </w:r>
      <w:r>
        <w:rPr>
          <w:rStyle w:val="big-number"/>
          <w:rFonts w:cs="Miriam"/>
          <w:rtl/>
        </w:rPr>
        <w:tab/>
      </w:r>
      <w:r>
        <w:rPr>
          <w:rStyle w:val="default"/>
          <w:rFonts w:cs="FrankRuehl"/>
          <w:rtl/>
        </w:rPr>
        <w:t>ה</w:t>
      </w:r>
      <w:r>
        <w:rPr>
          <w:rStyle w:val="default"/>
          <w:rFonts w:cs="FrankRuehl" w:hint="cs"/>
          <w:rtl/>
        </w:rPr>
        <w:t>אור</w:t>
      </w:r>
      <w:r>
        <w:rPr>
          <w:rStyle w:val="default"/>
          <w:rFonts w:cs="FrankRuehl"/>
          <w:rtl/>
        </w:rPr>
        <w:t>ג</w:t>
      </w:r>
      <w:r>
        <w:rPr>
          <w:rStyle w:val="default"/>
          <w:rFonts w:cs="FrankRuehl" w:hint="cs"/>
          <w:rtl/>
        </w:rPr>
        <w:t>נים של החברה הם האסיפה הכללית, הד</w:t>
      </w:r>
      <w:r>
        <w:rPr>
          <w:rStyle w:val="default"/>
          <w:rFonts w:cs="FrankRuehl"/>
          <w:rtl/>
        </w:rPr>
        <w:t>י</w:t>
      </w:r>
      <w:r>
        <w:rPr>
          <w:rStyle w:val="default"/>
          <w:rFonts w:cs="FrankRuehl" w:hint="cs"/>
          <w:rtl/>
        </w:rPr>
        <w:t>רקט</w:t>
      </w:r>
      <w:r>
        <w:rPr>
          <w:rStyle w:val="default"/>
          <w:rFonts w:cs="FrankRuehl"/>
          <w:rtl/>
        </w:rPr>
        <w:t>ו</w:t>
      </w:r>
      <w:r>
        <w:rPr>
          <w:rStyle w:val="default"/>
          <w:rFonts w:cs="FrankRuehl" w:hint="cs"/>
          <w:rtl/>
        </w:rPr>
        <w:t>ריון, המנהל הכללי וכל מי שעל פי דין, או מכוח התקנון רואים את פעולתו בענין פלוני כפעולת החברה לאותו ענין.</w:t>
      </w:r>
    </w:p>
    <w:p w:rsidR="00543E0D" w:rsidRDefault="00543E0D" w:rsidP="007247A9">
      <w:pPr>
        <w:pStyle w:val="P00"/>
        <w:spacing w:before="72"/>
        <w:ind w:left="0" w:right="1134"/>
        <w:rPr>
          <w:rStyle w:val="default"/>
          <w:rFonts w:cs="FrankRuehl"/>
          <w:rtl/>
        </w:rPr>
      </w:pPr>
      <w:bookmarkStart w:id="117" w:name="Seif46"/>
      <w:bookmarkEnd w:id="117"/>
      <w:r>
        <w:rPr>
          <w:lang w:val="he-IL"/>
        </w:rPr>
        <w:pict>
          <v:rect id="_x0000_s2096" style="position:absolute;left:0;text-align:left;margin-left:464.5pt;margin-top:8.05pt;width:75.05pt;height:16pt;z-index:25124608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עשי</w:t>
                  </w:r>
                  <w:r>
                    <w:rPr>
                      <w:rFonts w:cs="Miriam"/>
                      <w:sz w:val="18"/>
                      <w:szCs w:val="18"/>
                      <w:rtl/>
                    </w:rPr>
                    <w:t xml:space="preserve"> </w:t>
                  </w:r>
                  <w:r>
                    <w:rPr>
                      <w:rFonts w:cs="Miriam" w:hint="cs"/>
                      <w:sz w:val="18"/>
                      <w:szCs w:val="18"/>
                      <w:rtl/>
                    </w:rPr>
                    <w:t>אורגן כמעשי החברה</w:t>
                  </w:r>
                </w:p>
              </w:txbxContent>
            </v:textbox>
            <w10:anchorlock/>
          </v:rect>
        </w:pict>
      </w:r>
      <w:r>
        <w:rPr>
          <w:rStyle w:val="big-number"/>
          <w:rFonts w:cs="Miriam"/>
          <w:rtl/>
        </w:rPr>
        <w:t>47.</w:t>
      </w:r>
      <w:r>
        <w:rPr>
          <w:rStyle w:val="big-number"/>
          <w:rFonts w:cs="Miriam"/>
          <w:rtl/>
        </w:rPr>
        <w:tab/>
      </w:r>
      <w:r>
        <w:rPr>
          <w:rStyle w:val="default"/>
          <w:rFonts w:cs="FrankRuehl"/>
          <w:rtl/>
        </w:rPr>
        <w:t>פ</w:t>
      </w:r>
      <w:r>
        <w:rPr>
          <w:rStyle w:val="default"/>
          <w:rFonts w:cs="FrankRuehl" w:hint="cs"/>
          <w:rtl/>
        </w:rPr>
        <w:t>עול</w:t>
      </w:r>
      <w:r>
        <w:rPr>
          <w:rStyle w:val="default"/>
          <w:rFonts w:cs="FrankRuehl"/>
          <w:rtl/>
        </w:rPr>
        <w:t>ו</w:t>
      </w:r>
      <w:r>
        <w:rPr>
          <w:rStyle w:val="default"/>
          <w:rFonts w:cs="FrankRuehl" w:hint="cs"/>
          <w:rtl/>
        </w:rPr>
        <w:t>תיו של אורגן וכוונותיו הן פעולותיה של החברה וכוונו</w:t>
      </w:r>
      <w:r>
        <w:rPr>
          <w:rStyle w:val="default"/>
          <w:rFonts w:cs="FrankRuehl"/>
          <w:rtl/>
        </w:rPr>
        <w:t>ת</w:t>
      </w:r>
      <w:r>
        <w:rPr>
          <w:rStyle w:val="default"/>
          <w:rFonts w:cs="FrankRuehl" w:hint="cs"/>
          <w:rtl/>
        </w:rPr>
        <w:t>י</w:t>
      </w:r>
      <w:r>
        <w:rPr>
          <w:rStyle w:val="default"/>
          <w:rFonts w:cs="FrankRuehl"/>
          <w:rtl/>
        </w:rPr>
        <w:t>ה</w:t>
      </w:r>
      <w:r>
        <w:rPr>
          <w:rStyle w:val="default"/>
          <w:rFonts w:cs="FrankRuehl" w:hint="cs"/>
          <w:rtl/>
        </w:rPr>
        <w:t>.</w:t>
      </w:r>
    </w:p>
    <w:p w:rsidR="00543E0D" w:rsidRDefault="00543E0D">
      <w:pPr>
        <w:pStyle w:val="header-2"/>
        <w:ind w:left="0" w:right="1134"/>
        <w:rPr>
          <w:rFonts w:cs="Miriam"/>
          <w:rtl/>
        </w:rPr>
      </w:pPr>
      <w:bookmarkStart w:id="118" w:name="hed214"/>
      <w:bookmarkEnd w:id="118"/>
      <w:r>
        <w:rPr>
          <w:rFonts w:cs="Miriam"/>
          <w:rtl/>
        </w:rPr>
        <w:t>ס</w:t>
      </w:r>
      <w:r>
        <w:rPr>
          <w:rFonts w:cs="Miriam" w:hint="cs"/>
          <w:rtl/>
        </w:rPr>
        <w:t>ימן</w:t>
      </w:r>
      <w:r>
        <w:rPr>
          <w:rFonts w:cs="Miriam"/>
          <w:rtl/>
        </w:rPr>
        <w:t xml:space="preserve"> </w:t>
      </w:r>
      <w:r>
        <w:rPr>
          <w:rFonts w:cs="Miriam" w:hint="cs"/>
          <w:rtl/>
        </w:rPr>
        <w:t>ב': חלוקת הסמכויות בין האורגנים העיקריים</w:t>
      </w:r>
    </w:p>
    <w:p w:rsidR="00543E0D" w:rsidRDefault="00543E0D" w:rsidP="007247A9">
      <w:pPr>
        <w:pStyle w:val="P00"/>
        <w:spacing w:before="72"/>
        <w:ind w:left="0" w:right="1134"/>
        <w:rPr>
          <w:rStyle w:val="default"/>
          <w:rFonts w:cs="FrankRuehl"/>
          <w:rtl/>
        </w:rPr>
      </w:pPr>
      <w:bookmarkStart w:id="119" w:name="Seif47"/>
      <w:bookmarkEnd w:id="119"/>
      <w:r>
        <w:rPr>
          <w:lang w:val="he-IL"/>
        </w:rPr>
        <w:pict>
          <v:rect id="_x0000_s2097" style="position:absolute;left:0;text-align:left;margin-left:464.5pt;margin-top:8.05pt;width:75.05pt;height:8pt;z-index:25124710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י</w:t>
                  </w:r>
                  <w:r>
                    <w:rPr>
                      <w:rFonts w:cs="Miriam" w:hint="cs"/>
                      <w:sz w:val="18"/>
                      <w:szCs w:val="18"/>
                      <w:rtl/>
                    </w:rPr>
                    <w:t>ו</w:t>
                  </w:r>
                  <w:r>
                    <w:rPr>
                      <w:rFonts w:cs="Miriam"/>
                      <w:sz w:val="18"/>
                      <w:szCs w:val="18"/>
                      <w:rtl/>
                    </w:rPr>
                    <w:t>ת</w:t>
                  </w:r>
                  <w:r>
                    <w:rPr>
                      <w:rFonts w:cs="Miriam" w:hint="cs"/>
                      <w:sz w:val="18"/>
                      <w:szCs w:val="18"/>
                      <w:rtl/>
                    </w:rPr>
                    <w:t xml:space="preserve"> האורגנ</w:t>
                  </w:r>
                  <w:r>
                    <w:rPr>
                      <w:rFonts w:cs="Miriam"/>
                      <w:sz w:val="18"/>
                      <w:szCs w:val="18"/>
                      <w:rtl/>
                    </w:rPr>
                    <w:t>י</w:t>
                  </w:r>
                  <w:r>
                    <w:rPr>
                      <w:rFonts w:cs="Miriam" w:hint="cs"/>
                      <w:sz w:val="18"/>
                      <w:szCs w:val="18"/>
                      <w:rtl/>
                    </w:rPr>
                    <w:t>ם</w:t>
                  </w:r>
                </w:p>
              </w:txbxContent>
            </v:textbox>
            <w10:anchorlock/>
          </v:rect>
        </w:pict>
      </w:r>
      <w:r>
        <w:rPr>
          <w:rStyle w:val="big-number"/>
          <w:rFonts w:cs="Miriam"/>
          <w:rtl/>
        </w:rPr>
        <w:t>48.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לאס</w:t>
      </w:r>
      <w:r>
        <w:rPr>
          <w:rStyle w:val="default"/>
          <w:rFonts w:cs="FrankRuehl"/>
          <w:rtl/>
        </w:rPr>
        <w:t>י</w:t>
      </w:r>
      <w:r>
        <w:rPr>
          <w:rStyle w:val="default"/>
          <w:rFonts w:cs="FrankRuehl" w:hint="cs"/>
          <w:rtl/>
        </w:rPr>
        <w:t>פה הכללית יהיו הסמכויות</w:t>
      </w:r>
      <w:r>
        <w:rPr>
          <w:rStyle w:val="default"/>
          <w:rFonts w:cs="FrankRuehl"/>
          <w:rtl/>
        </w:rPr>
        <w:t xml:space="preserve"> המפ</w:t>
      </w:r>
      <w:r>
        <w:rPr>
          <w:rStyle w:val="default"/>
          <w:rFonts w:cs="FrankRuehl" w:hint="cs"/>
          <w:rtl/>
        </w:rPr>
        <w:t>ורטות בסימן א' של הפרק השני.</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לדי</w:t>
      </w:r>
      <w:r>
        <w:rPr>
          <w:rStyle w:val="default"/>
          <w:rFonts w:cs="FrankRuehl"/>
          <w:rtl/>
        </w:rPr>
        <w:t>ר</w:t>
      </w:r>
      <w:r>
        <w:rPr>
          <w:rStyle w:val="default"/>
          <w:rFonts w:cs="FrankRuehl" w:hint="cs"/>
          <w:rtl/>
        </w:rPr>
        <w:t>קטוריון יהיו הסמכויות המפורטות בסימן א' של הפרק השלישי.</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למנ</w:t>
      </w:r>
      <w:r>
        <w:rPr>
          <w:rStyle w:val="default"/>
          <w:rFonts w:cs="FrankRuehl"/>
          <w:rtl/>
        </w:rPr>
        <w:t>ה</w:t>
      </w:r>
      <w:r>
        <w:rPr>
          <w:rStyle w:val="default"/>
          <w:rFonts w:cs="FrankRuehl" w:hint="cs"/>
          <w:rtl/>
        </w:rPr>
        <w:t>ל הכללי יהיו הסמכויות המפורטות בפרק הרביעי.</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לכל</w:t>
      </w:r>
      <w:r>
        <w:rPr>
          <w:rStyle w:val="default"/>
          <w:rFonts w:cs="FrankRuehl"/>
          <w:rtl/>
        </w:rPr>
        <w:t xml:space="preserve"> </w:t>
      </w:r>
      <w:r>
        <w:rPr>
          <w:rStyle w:val="default"/>
          <w:rFonts w:cs="FrankRuehl" w:hint="cs"/>
          <w:rtl/>
        </w:rPr>
        <w:t xml:space="preserve">האורגנים </w:t>
      </w:r>
      <w:r>
        <w:rPr>
          <w:rStyle w:val="default"/>
          <w:rFonts w:cs="FrankRuehl"/>
          <w:rtl/>
        </w:rPr>
        <w:t>ב</w:t>
      </w:r>
      <w:r>
        <w:rPr>
          <w:rStyle w:val="default"/>
          <w:rFonts w:cs="FrankRuehl" w:hint="cs"/>
          <w:rtl/>
        </w:rPr>
        <w:t>ח</w:t>
      </w:r>
      <w:r>
        <w:rPr>
          <w:rStyle w:val="default"/>
          <w:rFonts w:cs="FrankRuehl"/>
          <w:rtl/>
        </w:rPr>
        <w:t>ב</w:t>
      </w:r>
      <w:r>
        <w:rPr>
          <w:rStyle w:val="default"/>
          <w:rFonts w:cs="FrankRuehl" w:hint="cs"/>
          <w:rtl/>
        </w:rPr>
        <w:t>רה נתונות כל סמכויות העזר הדרושות להפעל</w:t>
      </w:r>
      <w:r>
        <w:rPr>
          <w:rStyle w:val="default"/>
          <w:rFonts w:cs="FrankRuehl"/>
          <w:rtl/>
        </w:rPr>
        <w:t>ת</w:t>
      </w:r>
      <w:r>
        <w:rPr>
          <w:rStyle w:val="default"/>
          <w:rFonts w:cs="FrankRuehl" w:hint="cs"/>
          <w:rtl/>
        </w:rPr>
        <w:t xml:space="preserve"> סמ</w:t>
      </w:r>
      <w:r>
        <w:rPr>
          <w:rStyle w:val="default"/>
          <w:rFonts w:cs="FrankRuehl"/>
          <w:rtl/>
        </w:rPr>
        <w:t>כ</w:t>
      </w:r>
      <w:r>
        <w:rPr>
          <w:rStyle w:val="default"/>
          <w:rFonts w:cs="FrankRuehl" w:hint="cs"/>
          <w:rtl/>
        </w:rPr>
        <w:t>ויותיהם.</w:t>
      </w:r>
    </w:p>
    <w:p w:rsidR="00543E0D" w:rsidRDefault="00543E0D" w:rsidP="007247A9">
      <w:pPr>
        <w:pStyle w:val="P00"/>
        <w:spacing w:before="72"/>
        <w:ind w:left="0" w:right="1134"/>
        <w:rPr>
          <w:rStyle w:val="default"/>
          <w:rFonts w:cs="FrankRuehl"/>
          <w:rtl/>
        </w:rPr>
      </w:pPr>
      <w:bookmarkStart w:id="120" w:name="Seif48"/>
      <w:bookmarkEnd w:id="120"/>
      <w:r>
        <w:rPr>
          <w:lang w:val="he-IL"/>
        </w:rPr>
        <w:pict>
          <v:rect id="_x0000_s2098" style="position:absolute;left:0;text-align:left;margin-left:464.5pt;margin-top:8.05pt;width:75.05pt;height:8pt;z-index:25124812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שיורית</w:t>
                  </w:r>
                </w:p>
              </w:txbxContent>
            </v:textbox>
            <w10:anchorlock/>
          </v:rect>
        </w:pict>
      </w:r>
      <w:r>
        <w:rPr>
          <w:rStyle w:val="big-number"/>
          <w:rFonts w:cs="Miriam"/>
          <w:rtl/>
        </w:rPr>
        <w:t>49.</w:t>
      </w:r>
      <w:r>
        <w:rPr>
          <w:rStyle w:val="big-number"/>
          <w:rFonts w:cs="Miriam"/>
          <w:rtl/>
        </w:rPr>
        <w:tab/>
      </w:r>
      <w:r>
        <w:rPr>
          <w:rStyle w:val="default"/>
          <w:rFonts w:cs="FrankRuehl"/>
          <w:rtl/>
        </w:rPr>
        <w:t>ס</w:t>
      </w:r>
      <w:r>
        <w:rPr>
          <w:rStyle w:val="default"/>
          <w:rFonts w:cs="FrankRuehl" w:hint="cs"/>
          <w:rtl/>
        </w:rPr>
        <w:t>מכו</w:t>
      </w:r>
      <w:r>
        <w:rPr>
          <w:rStyle w:val="default"/>
          <w:rFonts w:cs="FrankRuehl"/>
          <w:rtl/>
        </w:rPr>
        <w:t>ת</w:t>
      </w:r>
      <w:r>
        <w:rPr>
          <w:rStyle w:val="default"/>
          <w:rFonts w:cs="FrankRuehl" w:hint="cs"/>
          <w:rtl/>
        </w:rPr>
        <w:t xml:space="preserve"> של החברה שלא הוקנתה בחוק או בתקנון לאורגן אחר, רשאי הדירקטוריון להפעילה.</w:t>
      </w:r>
    </w:p>
    <w:p w:rsidR="00543E0D" w:rsidRDefault="00543E0D" w:rsidP="007247A9">
      <w:pPr>
        <w:pStyle w:val="P00"/>
        <w:spacing w:before="72"/>
        <w:ind w:left="0" w:right="1134"/>
        <w:rPr>
          <w:rStyle w:val="default"/>
          <w:rFonts w:cs="FrankRuehl"/>
          <w:rtl/>
        </w:rPr>
      </w:pPr>
      <w:bookmarkStart w:id="121" w:name="Seif49"/>
      <w:bookmarkEnd w:id="121"/>
      <w:r>
        <w:rPr>
          <w:lang w:val="he-IL"/>
        </w:rPr>
        <w:pict>
          <v:rect id="_x0000_s2099" style="position:absolute;left:0;text-align:left;margin-left:464.5pt;margin-top:8.05pt;width:75.05pt;height:35.6pt;z-index:251249152"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ה</w:t>
                  </w:r>
                  <w:r>
                    <w:rPr>
                      <w:rFonts w:cs="Miriam" w:hint="cs"/>
                      <w:sz w:val="18"/>
                      <w:szCs w:val="18"/>
                      <w:rtl/>
                    </w:rPr>
                    <w:t>עבר</w:t>
                  </w:r>
                  <w:r>
                    <w:rPr>
                      <w:rFonts w:cs="Miriam"/>
                      <w:sz w:val="18"/>
                      <w:szCs w:val="18"/>
                      <w:rtl/>
                    </w:rPr>
                    <w:t>ת</w:t>
                  </w:r>
                  <w:r>
                    <w:rPr>
                      <w:rFonts w:cs="Miriam" w:hint="cs"/>
                      <w:sz w:val="18"/>
                      <w:szCs w:val="18"/>
                      <w:rtl/>
                    </w:rPr>
                    <w:t xml:space="preserve"> סמכויות בין האורגנים </w:t>
                  </w:r>
                  <w:r>
                    <w:rPr>
                      <w:rFonts w:cs="Miriam"/>
                      <w:sz w:val="18"/>
                      <w:szCs w:val="18"/>
                      <w:rtl/>
                    </w:rPr>
                    <w:t>ל</w:t>
                  </w:r>
                  <w:r>
                    <w:rPr>
                      <w:rFonts w:cs="Miriam" w:hint="cs"/>
                      <w:sz w:val="18"/>
                      <w:szCs w:val="18"/>
                      <w:rtl/>
                    </w:rPr>
                    <w:t xml:space="preserve">פי </w:t>
                  </w:r>
                  <w:r>
                    <w:rPr>
                      <w:rFonts w:cs="Miriam"/>
                      <w:sz w:val="18"/>
                      <w:szCs w:val="18"/>
                      <w:rtl/>
                    </w:rPr>
                    <w:t>ה</w:t>
                  </w:r>
                  <w:r>
                    <w:rPr>
                      <w:rFonts w:cs="Miriam" w:hint="cs"/>
                      <w:sz w:val="18"/>
                      <w:szCs w:val="18"/>
                      <w:rtl/>
                    </w:rPr>
                    <w:t>תקנון</w:t>
                  </w:r>
                </w:p>
                <w:p w:rsidR="000A63B0" w:rsidRDefault="000A63B0">
                  <w:pPr>
                    <w:spacing w:line="160" w:lineRule="exact"/>
                    <w:jc w:val="left"/>
                    <w:rPr>
                      <w:rFonts w:cs="Miriam"/>
                      <w:noProof/>
                      <w:sz w:val="18"/>
                      <w:szCs w:val="18"/>
                      <w:rtl/>
                    </w:rPr>
                  </w:pPr>
                  <w:r>
                    <w:rPr>
                      <w:rFonts w:cs="Miriam" w:hint="cs"/>
                      <w:sz w:val="18"/>
                      <w:szCs w:val="18"/>
                      <w:rtl/>
                    </w:rPr>
                    <w:t>(תיקון מס' 16) תשע"א-2011</w:t>
                  </w:r>
                </w:p>
              </w:txbxContent>
            </v:textbox>
            <w10:anchorlock/>
          </v:rect>
        </w:pict>
      </w:r>
      <w:r>
        <w:rPr>
          <w:rStyle w:val="big-number"/>
          <w:rFonts w:cs="Miriam"/>
          <w:rtl/>
        </w:rPr>
        <w:t>50.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לקבוע בתקנונה הוראות לפיהן רשאית האסיפה הכללית ליטול סמכויות הנתונות לאורגן אחר וכן</w:t>
      </w:r>
      <w:r>
        <w:rPr>
          <w:rStyle w:val="default"/>
          <w:rFonts w:cs="FrankRuehl"/>
          <w:rtl/>
        </w:rPr>
        <w:t xml:space="preserve"> </w:t>
      </w:r>
      <w:r>
        <w:rPr>
          <w:rStyle w:val="default"/>
          <w:rFonts w:cs="FrankRuehl" w:hint="cs"/>
          <w:rtl/>
        </w:rPr>
        <w:t xml:space="preserve">כי </w:t>
      </w:r>
      <w:r>
        <w:rPr>
          <w:rStyle w:val="default"/>
          <w:rFonts w:cs="FrankRuehl"/>
          <w:rtl/>
        </w:rPr>
        <w:t>ס</w:t>
      </w:r>
      <w:r>
        <w:rPr>
          <w:rStyle w:val="default"/>
          <w:rFonts w:cs="FrankRuehl" w:hint="cs"/>
          <w:rtl/>
        </w:rPr>
        <w:t>מכויות ה</w:t>
      </w:r>
      <w:r>
        <w:rPr>
          <w:rStyle w:val="default"/>
          <w:rFonts w:cs="FrankRuehl"/>
          <w:rtl/>
        </w:rPr>
        <w:t>נ</w:t>
      </w:r>
      <w:r>
        <w:rPr>
          <w:rStyle w:val="default"/>
          <w:rFonts w:cs="FrankRuehl" w:hint="cs"/>
          <w:rtl/>
        </w:rPr>
        <w:t>ת</w:t>
      </w:r>
      <w:r>
        <w:rPr>
          <w:rStyle w:val="default"/>
          <w:rFonts w:cs="FrankRuehl"/>
          <w:rtl/>
        </w:rPr>
        <w:t>ו</w:t>
      </w:r>
      <w:r>
        <w:rPr>
          <w:rStyle w:val="default"/>
          <w:rFonts w:cs="FrankRuehl" w:hint="cs"/>
          <w:rtl/>
        </w:rPr>
        <w:t>נות למנהל הכללי יועברו לסמכות</w:t>
      </w:r>
      <w:r>
        <w:rPr>
          <w:rStyle w:val="default"/>
          <w:rFonts w:cs="FrankRuehl"/>
          <w:rtl/>
        </w:rPr>
        <w:t xml:space="preserve"> הדי</w:t>
      </w:r>
      <w:r>
        <w:rPr>
          <w:rStyle w:val="default"/>
          <w:rFonts w:cs="FrankRuehl" w:hint="cs"/>
          <w:rtl/>
        </w:rPr>
        <w:t>רקטוריון, הכל לענין מסוים, או לפרק זמן מסוים</w:t>
      </w:r>
      <w:r w:rsidR="00732E3C">
        <w:rPr>
          <w:rStyle w:val="default"/>
          <w:rFonts w:cs="FrankRuehl" w:hint="cs"/>
          <w:rtl/>
        </w:rPr>
        <w:t xml:space="preserve"> </w:t>
      </w:r>
      <w:r w:rsidR="00732E3C" w:rsidRPr="00732E3C">
        <w:rPr>
          <w:rStyle w:val="default"/>
          <w:rFonts w:cs="FrankRuehl" w:hint="cs"/>
          <w:rtl/>
        </w:rPr>
        <w:t>שלא יעלה על פרק הזמן הנדרש בנסיבות העניין</w:t>
      </w:r>
      <w:r>
        <w:rPr>
          <w:rStyle w:val="default"/>
          <w:rFonts w:cs="FrankRuehl" w:hint="cs"/>
          <w:rtl/>
        </w:rPr>
        <w:t>.</w:t>
      </w:r>
    </w:p>
    <w:p w:rsidR="00543E0D" w:rsidRDefault="00543E0D">
      <w:pPr>
        <w:pStyle w:val="P00"/>
        <w:spacing w:before="72"/>
        <w:ind w:left="0" w:right="1134"/>
        <w:rPr>
          <w:rStyle w:val="default"/>
          <w:rFonts w:cs="FrankRuehl" w:hint="cs"/>
          <w:rtl/>
        </w:rPr>
      </w:pPr>
      <w:r>
        <w:rPr>
          <w:rFonts w:cs="FrankRuehl"/>
          <w:rtl/>
          <w:lang w:val="he-IL"/>
        </w:rPr>
        <w:pict>
          <v:shape id="_x0000_s2444" type="#_x0000_t202" style="position:absolute;left:0;text-align:left;margin-left:470.25pt;margin-top:7.1pt;width:1in;height:16.8pt;z-index:251602432"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נטלה האסיפה הכללית סמכויות הנתונות לפי חוק זה לדירקטוריון, יחולו על בעלי המניות הזכויות, החובות והאחריות החלות על דירקטורים לענין הפעלת אותן סמכויות, בשינויים המחויבים, ובכלל זה יחולו עליהם, בשים לב להחזקותיהם בחברה, להשתתפותם באסיפה ולאופן הצבעתם, הוראות הפרקים השלישי, הרביעי והחמישי של החלק השישי.</w:t>
      </w:r>
    </w:p>
    <w:p w:rsidR="00543E0D" w:rsidRPr="00C449B5" w:rsidRDefault="00543E0D">
      <w:pPr>
        <w:spacing w:line="240" w:lineRule="auto"/>
        <w:ind w:right="1134"/>
        <w:rPr>
          <w:rFonts w:cs="FrankRuehl" w:hint="cs"/>
          <w:b/>
          <w:bCs/>
          <w:vanish/>
          <w:sz w:val="20"/>
          <w:szCs w:val="20"/>
          <w:shd w:val="clear" w:color="auto" w:fill="FFFF99"/>
          <w:rtl/>
        </w:rPr>
      </w:pPr>
      <w:bookmarkStart w:id="122" w:name="Rov747"/>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135"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w:t>
      </w:r>
      <w:r w:rsidR="00924C5D" w:rsidRPr="00C449B5">
        <w:rPr>
          <w:rFonts w:cs="FrankRuehl" w:hint="cs"/>
          <w:vanish/>
          <w:sz w:val="20"/>
          <w:szCs w:val="20"/>
          <w:shd w:val="clear" w:color="auto" w:fill="FFFF99"/>
          <w:rtl/>
        </w:rPr>
        <w:t>9</w:t>
      </w:r>
      <w:r w:rsidRPr="00C449B5">
        <w:rPr>
          <w:rFonts w:cs="FrankRuehl" w:hint="cs"/>
          <w:vanish/>
          <w:sz w:val="20"/>
          <w:szCs w:val="20"/>
          <w:shd w:val="clear" w:color="auto" w:fill="FFFF99"/>
          <w:rtl/>
        </w:rPr>
        <w:t xml:space="preserve"> (</w:t>
      </w:r>
      <w:hyperlink r:id="rId136"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37"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spacing w:line="240" w:lineRule="auto"/>
        <w:ind w:right="1134"/>
        <w:rPr>
          <w:rFonts w:cs="FrankRuehl" w:hint="cs"/>
          <w:b/>
          <w:bCs/>
          <w:vanish/>
          <w:sz w:val="20"/>
          <w:szCs w:val="20"/>
          <w:shd w:val="clear" w:color="auto" w:fill="FFFF99"/>
          <w:rtl/>
        </w:rPr>
      </w:pPr>
      <w:r w:rsidRPr="00C449B5">
        <w:rPr>
          <w:rFonts w:cs="FrankRuehl" w:hint="cs"/>
          <w:b/>
          <w:bCs/>
          <w:vanish/>
          <w:sz w:val="20"/>
          <w:szCs w:val="20"/>
          <w:shd w:val="clear" w:color="auto" w:fill="FFFF99"/>
          <w:rtl/>
        </w:rPr>
        <w:t>החלפת סעיף קטן 50(ב)</w:t>
      </w:r>
    </w:p>
    <w:p w:rsidR="00543E0D" w:rsidRPr="00C449B5" w:rsidRDefault="00543E0D">
      <w:pPr>
        <w:spacing w:before="60" w:line="240" w:lineRule="auto"/>
        <w:ind w:right="1134"/>
        <w:rPr>
          <w:rFonts w:cs="FrankRuehl" w:hint="cs"/>
          <w:vanish/>
          <w:sz w:val="20"/>
          <w:szCs w:val="20"/>
          <w:shd w:val="clear" w:color="auto" w:fill="FFFF99"/>
          <w:rtl/>
        </w:rPr>
      </w:pPr>
      <w:r w:rsidRPr="00C449B5">
        <w:rPr>
          <w:rFonts w:cs="FrankRuehl" w:hint="cs"/>
          <w:vanish/>
          <w:sz w:val="20"/>
          <w:szCs w:val="20"/>
          <w:shd w:val="clear" w:color="auto" w:fill="FFFF99"/>
          <w:rtl/>
        </w:rPr>
        <w:t>הנוסח הקודם:</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נטלה האסיפה הכללית סמכויות הנתונות לפי חוק זה לדירקטוריון, יהיו בעלי המניות אחראים וחבים באחריות ובחובות דירקטורים לענין הפעלת אותן סמכויות, בשינויים המחויבים, בשים לב להחזקותיהם בחברה, להשתתפותם באסיפה ולאופן הצבעתם.</w:t>
      </w:r>
    </w:p>
    <w:p w:rsidR="00732E3C" w:rsidRPr="00C449B5" w:rsidRDefault="00732E3C" w:rsidP="00732E3C">
      <w:pPr>
        <w:pStyle w:val="P00"/>
        <w:spacing w:before="0"/>
        <w:ind w:left="0" w:right="1134"/>
        <w:rPr>
          <w:rStyle w:val="default"/>
          <w:rFonts w:cs="FrankRuehl" w:hint="cs"/>
          <w:vanish/>
          <w:sz w:val="20"/>
          <w:szCs w:val="20"/>
          <w:shd w:val="clear" w:color="auto" w:fill="FFFF99"/>
          <w:rtl/>
        </w:rPr>
      </w:pPr>
    </w:p>
    <w:p w:rsidR="00732E3C" w:rsidRPr="00C449B5" w:rsidRDefault="00732E3C" w:rsidP="00732E3C">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732E3C" w:rsidRPr="00C449B5" w:rsidRDefault="00732E3C" w:rsidP="00732E3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32E3C" w:rsidRPr="00C449B5" w:rsidRDefault="00732E3C" w:rsidP="00732E3C">
      <w:pPr>
        <w:pStyle w:val="P00"/>
        <w:spacing w:before="0"/>
        <w:ind w:left="0" w:right="1134"/>
        <w:rPr>
          <w:rStyle w:val="default"/>
          <w:rFonts w:cs="FrankRuehl" w:hint="cs"/>
          <w:vanish/>
          <w:sz w:val="20"/>
          <w:szCs w:val="20"/>
          <w:shd w:val="clear" w:color="auto" w:fill="FFFF99"/>
          <w:rtl/>
        </w:rPr>
      </w:pPr>
      <w:hyperlink r:id="rId138"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390 (</w:t>
      </w:r>
      <w:hyperlink r:id="rId139"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732E3C" w:rsidRPr="00732E3C" w:rsidRDefault="00732E3C" w:rsidP="00732E3C">
      <w:pPr>
        <w:pStyle w:val="P00"/>
        <w:ind w:left="0" w:right="1134"/>
        <w:rPr>
          <w:rStyle w:val="default"/>
          <w:rFonts w:cs="FrankRuehl"/>
          <w:sz w:val="2"/>
          <w:szCs w:val="2"/>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רשאית לקבוע בתקנונה הוראות לפיהן רשאית האסיפה הכללית ליטול סמכויות הנתונות לאורגן אחר וכן</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כי </w:t>
      </w:r>
      <w:r w:rsidRPr="00C449B5">
        <w:rPr>
          <w:rStyle w:val="default"/>
          <w:rFonts w:cs="FrankRuehl"/>
          <w:vanish/>
          <w:sz w:val="22"/>
          <w:szCs w:val="22"/>
          <w:shd w:val="clear" w:color="auto" w:fill="FFFF99"/>
          <w:rtl/>
        </w:rPr>
        <w:t>ס</w:t>
      </w:r>
      <w:r w:rsidRPr="00C449B5">
        <w:rPr>
          <w:rStyle w:val="default"/>
          <w:rFonts w:cs="FrankRuehl" w:hint="cs"/>
          <w:vanish/>
          <w:sz w:val="22"/>
          <w:szCs w:val="22"/>
          <w:shd w:val="clear" w:color="auto" w:fill="FFFF99"/>
          <w:rtl/>
        </w:rPr>
        <w:t>מכויות ה</w:t>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ת</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נות למנהל הכללי יועברו לסמכות</w:t>
      </w:r>
      <w:r w:rsidRPr="00C449B5">
        <w:rPr>
          <w:rStyle w:val="default"/>
          <w:rFonts w:cs="FrankRuehl"/>
          <w:vanish/>
          <w:sz w:val="22"/>
          <w:szCs w:val="22"/>
          <w:shd w:val="clear" w:color="auto" w:fill="FFFF99"/>
          <w:rtl/>
        </w:rPr>
        <w:t xml:space="preserve"> הדי</w:t>
      </w:r>
      <w:r w:rsidRPr="00C449B5">
        <w:rPr>
          <w:rStyle w:val="default"/>
          <w:rFonts w:cs="FrankRuehl" w:hint="cs"/>
          <w:vanish/>
          <w:sz w:val="22"/>
          <w:szCs w:val="22"/>
          <w:shd w:val="clear" w:color="auto" w:fill="FFFF99"/>
          <w:rtl/>
        </w:rPr>
        <w:t xml:space="preserve">רקטוריון, הכל לענין מסוים, או לפרק זמן מסוים </w:t>
      </w:r>
      <w:r w:rsidRPr="00C449B5">
        <w:rPr>
          <w:rStyle w:val="default"/>
          <w:rFonts w:cs="FrankRuehl" w:hint="cs"/>
          <w:vanish/>
          <w:sz w:val="22"/>
          <w:szCs w:val="22"/>
          <w:u w:val="single"/>
          <w:shd w:val="clear" w:color="auto" w:fill="FFFF99"/>
          <w:rtl/>
        </w:rPr>
        <w:t>שלא יעלה על פרק הזמן הנדרש בנסיבות העניין</w:t>
      </w:r>
      <w:r w:rsidRPr="00C449B5">
        <w:rPr>
          <w:rStyle w:val="default"/>
          <w:rFonts w:cs="FrankRuehl" w:hint="cs"/>
          <w:vanish/>
          <w:sz w:val="22"/>
          <w:szCs w:val="22"/>
          <w:shd w:val="clear" w:color="auto" w:fill="FFFF99"/>
          <w:rtl/>
        </w:rPr>
        <w:t>.</w:t>
      </w:r>
      <w:bookmarkEnd w:id="122"/>
    </w:p>
    <w:p w:rsidR="00543E0D" w:rsidRDefault="00543E0D" w:rsidP="007247A9">
      <w:pPr>
        <w:pStyle w:val="P00"/>
        <w:spacing w:before="72"/>
        <w:ind w:left="0" w:right="1134"/>
        <w:rPr>
          <w:rStyle w:val="default"/>
          <w:rFonts w:cs="FrankRuehl"/>
          <w:rtl/>
        </w:rPr>
      </w:pPr>
      <w:bookmarkStart w:id="123" w:name="Seif50"/>
      <w:bookmarkEnd w:id="123"/>
      <w:r>
        <w:rPr>
          <w:lang w:val="he-IL"/>
        </w:rPr>
        <w:pict>
          <v:rect id="_x0000_s2100" style="position:absolute;left:0;text-align:left;margin-left:464.5pt;margin-top:8.05pt;width:75.05pt;height:16pt;z-index:25125017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נ</w:t>
                  </w:r>
                  <w:r>
                    <w:rPr>
                      <w:rFonts w:cs="Miriam" w:hint="cs"/>
                      <w:sz w:val="18"/>
                      <w:szCs w:val="18"/>
                      <w:rtl/>
                    </w:rPr>
                    <w:t>טיל</w:t>
                  </w:r>
                  <w:r>
                    <w:rPr>
                      <w:rFonts w:cs="Miriam"/>
                      <w:sz w:val="18"/>
                      <w:szCs w:val="18"/>
                      <w:rtl/>
                    </w:rPr>
                    <w:t>ת</w:t>
                  </w:r>
                  <w:r>
                    <w:rPr>
                      <w:rFonts w:cs="Miriam" w:hint="cs"/>
                      <w:sz w:val="18"/>
                      <w:szCs w:val="18"/>
                      <w:rtl/>
                    </w:rPr>
                    <w:t xml:space="preserve"> סמכויות המנהל הכללי</w:t>
                  </w:r>
                </w:p>
              </w:txbxContent>
            </v:textbox>
            <w10:anchorlock/>
          </v:rect>
        </w:pict>
      </w:r>
      <w:r>
        <w:rPr>
          <w:rStyle w:val="big-number"/>
          <w:rFonts w:cs="Miriam"/>
          <w:rtl/>
        </w:rPr>
        <w:t>51.</w:t>
      </w:r>
      <w:r>
        <w:rPr>
          <w:rStyle w:val="big-number"/>
          <w:rFonts w:cs="Miriam"/>
          <w:rtl/>
        </w:rPr>
        <w:tab/>
      </w:r>
      <w:r>
        <w:rPr>
          <w:rStyle w:val="default"/>
          <w:rFonts w:cs="FrankRuehl"/>
          <w:rtl/>
        </w:rPr>
        <w:t>ד</w:t>
      </w:r>
      <w:r>
        <w:rPr>
          <w:rStyle w:val="default"/>
          <w:rFonts w:cs="FrankRuehl" w:hint="cs"/>
          <w:rtl/>
        </w:rPr>
        <w:t>ירק</w:t>
      </w:r>
      <w:r>
        <w:rPr>
          <w:rStyle w:val="default"/>
          <w:rFonts w:cs="FrankRuehl"/>
          <w:rtl/>
        </w:rPr>
        <w:t>ט</w:t>
      </w:r>
      <w:r>
        <w:rPr>
          <w:rStyle w:val="default"/>
          <w:rFonts w:cs="FrankRuehl" w:hint="cs"/>
          <w:rtl/>
        </w:rPr>
        <w:t xml:space="preserve">וריון רשאי להורות למנהל הכללי כיצד לפעול לענין מסוים; לא קיים המנהל הכללי את ההוראה, </w:t>
      </w:r>
      <w:r>
        <w:rPr>
          <w:rStyle w:val="default"/>
          <w:rFonts w:cs="FrankRuehl"/>
          <w:rtl/>
        </w:rPr>
        <w:t>ר</w:t>
      </w:r>
      <w:r>
        <w:rPr>
          <w:rStyle w:val="default"/>
          <w:rFonts w:cs="FrankRuehl" w:hint="cs"/>
          <w:rtl/>
        </w:rPr>
        <w:t>שאי הדירקטוריון להפעיל את הסמכות הנדרשת לביצוע ההוראה במקומו, אף אם לא</w:t>
      </w:r>
      <w:r>
        <w:rPr>
          <w:rStyle w:val="default"/>
          <w:rFonts w:cs="FrankRuehl"/>
          <w:rtl/>
        </w:rPr>
        <w:t xml:space="preserve"> </w:t>
      </w:r>
      <w:r>
        <w:rPr>
          <w:rStyle w:val="default"/>
          <w:rFonts w:cs="FrankRuehl" w:hint="cs"/>
          <w:rtl/>
        </w:rPr>
        <w:t>נקב</w:t>
      </w:r>
      <w:r>
        <w:rPr>
          <w:rStyle w:val="default"/>
          <w:rFonts w:cs="FrankRuehl"/>
          <w:rtl/>
        </w:rPr>
        <w:t>ע</w:t>
      </w:r>
      <w:r>
        <w:rPr>
          <w:rStyle w:val="default"/>
          <w:rFonts w:cs="FrankRuehl" w:hint="cs"/>
          <w:rtl/>
        </w:rPr>
        <w:t>ה לכך הוראה בתקנון.</w:t>
      </w:r>
    </w:p>
    <w:p w:rsidR="00543E0D" w:rsidRDefault="00543E0D" w:rsidP="007247A9">
      <w:pPr>
        <w:pStyle w:val="P00"/>
        <w:spacing w:before="72"/>
        <w:ind w:left="0" w:right="1134"/>
        <w:rPr>
          <w:rStyle w:val="default"/>
          <w:rFonts w:cs="FrankRuehl"/>
          <w:rtl/>
        </w:rPr>
      </w:pPr>
      <w:bookmarkStart w:id="124" w:name="Seif51"/>
      <w:bookmarkEnd w:id="124"/>
      <w:r>
        <w:rPr>
          <w:lang w:val="he-IL"/>
        </w:rPr>
        <w:pict>
          <v:rect id="_x0000_s2101" style="position:absolute;left:0;text-align:left;margin-left:464.5pt;margin-top:8.05pt;width:75.05pt;height:16pt;z-index:25125120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ורג</w:t>
                  </w:r>
                  <w:r>
                    <w:rPr>
                      <w:rFonts w:cs="Miriam"/>
                      <w:sz w:val="18"/>
                      <w:szCs w:val="18"/>
                      <w:rtl/>
                    </w:rPr>
                    <w:t>ן</w:t>
                  </w:r>
                  <w:r>
                    <w:rPr>
                      <w:rFonts w:cs="Miriam" w:hint="cs"/>
                      <w:sz w:val="18"/>
                      <w:szCs w:val="18"/>
                      <w:rtl/>
                    </w:rPr>
                    <w:t xml:space="preserve"> שנבצר ממנו למלא תפקידו</w:t>
                  </w:r>
                </w:p>
              </w:txbxContent>
            </v:textbox>
            <w10:anchorlock/>
          </v:rect>
        </w:pict>
      </w:r>
      <w:r>
        <w:rPr>
          <w:rStyle w:val="big-number"/>
          <w:rFonts w:cs="Miriam"/>
          <w:rtl/>
        </w:rPr>
        <w:t>52.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נבצ</w:t>
      </w:r>
      <w:r>
        <w:rPr>
          <w:rStyle w:val="default"/>
          <w:rFonts w:cs="FrankRuehl"/>
          <w:rtl/>
        </w:rPr>
        <w:t>ר</w:t>
      </w:r>
      <w:r>
        <w:rPr>
          <w:rStyle w:val="default"/>
          <w:rFonts w:cs="FrankRuehl" w:hint="cs"/>
          <w:rtl/>
        </w:rPr>
        <w:t xml:space="preserve"> מן הדירקטוריון להפעיל את סמכויותיו והפעלת סמכות מסמכויותיו חיונית לניהולה התקין של החברה, רשאית האסיפה הכללית להפעילה במקומו, אף אם לא נקבעה לכך הוראה בתקנון, כ</w:t>
      </w:r>
      <w:r>
        <w:rPr>
          <w:rStyle w:val="default"/>
          <w:rFonts w:cs="FrankRuehl"/>
          <w:rtl/>
        </w:rPr>
        <w:t>ל</w:t>
      </w:r>
      <w:r>
        <w:rPr>
          <w:rStyle w:val="default"/>
          <w:rFonts w:cs="FrankRuehl" w:hint="cs"/>
          <w:rtl/>
        </w:rPr>
        <w:t xml:space="preserve"> עו</w:t>
      </w:r>
      <w:r>
        <w:rPr>
          <w:rStyle w:val="default"/>
          <w:rFonts w:cs="FrankRuehl"/>
          <w:rtl/>
        </w:rPr>
        <w:t>ד</w:t>
      </w:r>
      <w:r>
        <w:rPr>
          <w:rStyle w:val="default"/>
          <w:rFonts w:cs="FrankRuehl" w:hint="cs"/>
          <w:rtl/>
        </w:rPr>
        <w:t xml:space="preserve"> נבצר ממנו הדבר, ובלבד שהאסיפה הכללית קב</w:t>
      </w:r>
      <w:r>
        <w:rPr>
          <w:rStyle w:val="default"/>
          <w:rFonts w:cs="FrankRuehl"/>
          <w:rtl/>
        </w:rPr>
        <w:t>עה, כ</w:t>
      </w:r>
      <w:r>
        <w:rPr>
          <w:rStyle w:val="default"/>
          <w:rFonts w:cs="FrankRuehl" w:hint="cs"/>
          <w:rtl/>
        </w:rPr>
        <w:t>י אכן נבצר מן הדירקטור</w:t>
      </w:r>
      <w:r>
        <w:rPr>
          <w:rStyle w:val="default"/>
          <w:rFonts w:cs="FrankRuehl"/>
          <w:rtl/>
        </w:rPr>
        <w:t>י</w:t>
      </w:r>
      <w:r>
        <w:rPr>
          <w:rStyle w:val="default"/>
          <w:rFonts w:cs="FrankRuehl" w:hint="cs"/>
          <w:rtl/>
        </w:rPr>
        <w:t>ו</w:t>
      </w:r>
      <w:r>
        <w:rPr>
          <w:rStyle w:val="default"/>
          <w:rFonts w:cs="FrankRuehl"/>
          <w:rtl/>
        </w:rPr>
        <w:t>ן</w:t>
      </w:r>
      <w:r>
        <w:rPr>
          <w:rStyle w:val="default"/>
          <w:rFonts w:cs="FrankRuehl" w:hint="cs"/>
          <w:rtl/>
        </w:rPr>
        <w:t xml:space="preserve"> לעשות כן וכי הפעלת הסמכות חיונית כאמור; האמור בסעיף 50(ב) יחול על הפ</w:t>
      </w:r>
      <w:r>
        <w:rPr>
          <w:rStyle w:val="default"/>
          <w:rFonts w:cs="FrankRuehl"/>
          <w:rtl/>
        </w:rPr>
        <w:t>על</w:t>
      </w:r>
      <w:r>
        <w:rPr>
          <w:rStyle w:val="default"/>
          <w:rFonts w:cs="FrankRuehl" w:hint="cs"/>
          <w:rtl/>
        </w:rPr>
        <w:t>ת סמכויות הדירקטוריון בידי האסיפה הכלל</w:t>
      </w:r>
      <w:r>
        <w:rPr>
          <w:rStyle w:val="default"/>
          <w:rFonts w:cs="FrankRuehl"/>
          <w:rtl/>
        </w:rPr>
        <w:t>י</w:t>
      </w:r>
      <w:r>
        <w:rPr>
          <w:rStyle w:val="default"/>
          <w:rFonts w:cs="FrankRuehl" w:hint="cs"/>
          <w:rtl/>
        </w:rPr>
        <w:t>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נבצ</w:t>
      </w:r>
      <w:r>
        <w:rPr>
          <w:rStyle w:val="default"/>
          <w:rFonts w:cs="FrankRuehl"/>
          <w:rtl/>
        </w:rPr>
        <w:t>ר</w:t>
      </w:r>
      <w:r>
        <w:rPr>
          <w:rStyle w:val="default"/>
          <w:rFonts w:cs="FrankRuehl" w:hint="cs"/>
          <w:rtl/>
        </w:rPr>
        <w:t xml:space="preserve"> מן המנהל הכללי להפעיל את סמכויותיו, רשאי</w:t>
      </w:r>
      <w:r>
        <w:rPr>
          <w:rStyle w:val="default"/>
          <w:rFonts w:cs="FrankRuehl"/>
          <w:rtl/>
        </w:rPr>
        <w:t xml:space="preserve"> </w:t>
      </w:r>
      <w:r>
        <w:rPr>
          <w:rStyle w:val="default"/>
          <w:rFonts w:cs="FrankRuehl" w:hint="cs"/>
          <w:rtl/>
        </w:rPr>
        <w:t>הדי</w:t>
      </w:r>
      <w:r>
        <w:rPr>
          <w:rStyle w:val="default"/>
          <w:rFonts w:cs="FrankRuehl"/>
          <w:rtl/>
        </w:rPr>
        <w:t>ר</w:t>
      </w:r>
      <w:r>
        <w:rPr>
          <w:rStyle w:val="default"/>
          <w:rFonts w:cs="FrankRuehl" w:hint="cs"/>
          <w:rtl/>
        </w:rPr>
        <w:t>קטוריון להפע</w:t>
      </w:r>
      <w:r>
        <w:rPr>
          <w:rStyle w:val="default"/>
          <w:rFonts w:cs="FrankRuehl"/>
          <w:rtl/>
        </w:rPr>
        <w:t>י</w:t>
      </w:r>
      <w:r>
        <w:rPr>
          <w:rStyle w:val="default"/>
          <w:rFonts w:cs="FrankRuehl" w:hint="cs"/>
          <w:rtl/>
        </w:rPr>
        <w:t xml:space="preserve">לן </w:t>
      </w:r>
      <w:r>
        <w:rPr>
          <w:rStyle w:val="default"/>
          <w:rFonts w:cs="FrankRuehl"/>
          <w:rtl/>
        </w:rPr>
        <w:t>ב</w:t>
      </w:r>
      <w:r>
        <w:rPr>
          <w:rStyle w:val="default"/>
          <w:rFonts w:cs="FrankRuehl" w:hint="cs"/>
          <w:rtl/>
        </w:rPr>
        <w:t>מקומו, אף אם לא נקבעה לכך הוראה בתקנון.</w:t>
      </w:r>
    </w:p>
    <w:p w:rsidR="00543E0D" w:rsidRDefault="00543E0D">
      <w:pPr>
        <w:pStyle w:val="header-2"/>
        <w:ind w:left="0" w:right="1134"/>
        <w:rPr>
          <w:rFonts w:cs="Miriam"/>
          <w:rtl/>
        </w:rPr>
      </w:pPr>
      <w:bookmarkStart w:id="125" w:name="hed215"/>
      <w:bookmarkEnd w:id="125"/>
      <w:r>
        <w:rPr>
          <w:rFonts w:cs="Miriam"/>
          <w:rtl/>
        </w:rPr>
        <w:t>ס</w:t>
      </w:r>
      <w:r>
        <w:rPr>
          <w:rFonts w:cs="Miriam" w:hint="cs"/>
          <w:rtl/>
        </w:rPr>
        <w:t>ימן</w:t>
      </w:r>
      <w:r>
        <w:rPr>
          <w:rFonts w:cs="Miriam"/>
          <w:rtl/>
        </w:rPr>
        <w:t xml:space="preserve"> </w:t>
      </w:r>
      <w:r>
        <w:rPr>
          <w:rFonts w:cs="Miriam" w:hint="cs"/>
          <w:rtl/>
        </w:rPr>
        <w:t>ג': אחריות החברה לפעול</w:t>
      </w:r>
      <w:r>
        <w:rPr>
          <w:rFonts w:cs="Miriam"/>
          <w:rtl/>
        </w:rPr>
        <w:t>ו</w:t>
      </w:r>
      <w:r>
        <w:rPr>
          <w:rFonts w:cs="Miriam" w:hint="cs"/>
          <w:rtl/>
        </w:rPr>
        <w:t>ת</w:t>
      </w:r>
      <w:r>
        <w:rPr>
          <w:rFonts w:cs="Miriam"/>
          <w:rtl/>
        </w:rPr>
        <w:t xml:space="preserve"> </w:t>
      </w:r>
      <w:r>
        <w:rPr>
          <w:rFonts w:cs="Miriam" w:hint="cs"/>
          <w:rtl/>
        </w:rPr>
        <w:t>האורגנים</w:t>
      </w:r>
    </w:p>
    <w:p w:rsidR="00543E0D" w:rsidRDefault="00543E0D" w:rsidP="007247A9">
      <w:pPr>
        <w:pStyle w:val="P00"/>
        <w:spacing w:before="72"/>
        <w:ind w:left="0" w:right="1134"/>
        <w:rPr>
          <w:rStyle w:val="default"/>
          <w:rFonts w:cs="FrankRuehl"/>
          <w:rtl/>
        </w:rPr>
      </w:pPr>
      <w:bookmarkStart w:id="126" w:name="Seif52"/>
      <w:bookmarkEnd w:id="126"/>
      <w:r>
        <w:rPr>
          <w:lang w:val="he-IL"/>
        </w:rPr>
        <w:pict>
          <v:rect id="_x0000_s2102" style="position:absolute;left:0;text-align:left;margin-left:464.5pt;margin-top:8.05pt;width:75.05pt;height:19.4pt;z-index:25125222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ת בנזיקין של חברה</w:t>
                  </w:r>
                </w:p>
              </w:txbxContent>
            </v:textbox>
            <w10:anchorlock/>
          </v:rect>
        </w:pict>
      </w:r>
      <w:r>
        <w:rPr>
          <w:rStyle w:val="big-number"/>
          <w:rFonts w:cs="Miriam"/>
          <w:rtl/>
        </w:rPr>
        <w:t>53.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חבה במישרין באחריות ב</w:t>
      </w:r>
      <w:r>
        <w:rPr>
          <w:rStyle w:val="default"/>
          <w:rFonts w:cs="FrankRuehl"/>
          <w:rtl/>
        </w:rPr>
        <w:t>נז</w:t>
      </w:r>
      <w:r>
        <w:rPr>
          <w:rStyle w:val="default"/>
          <w:rFonts w:cs="FrankRuehl" w:hint="cs"/>
          <w:rtl/>
        </w:rPr>
        <w:t>יקין על עוולה שבוצעה בידי אורגן שלה.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 xml:space="preserve">בהוראת סעיף קטן (א) כדי לגרוע מאחריותה השילוחית של חברה בנזיקין </w:t>
      </w:r>
      <w:r>
        <w:rPr>
          <w:rStyle w:val="default"/>
          <w:rFonts w:cs="FrankRuehl"/>
          <w:rtl/>
        </w:rPr>
        <w:t>ע</w:t>
      </w:r>
      <w:r>
        <w:rPr>
          <w:rStyle w:val="default"/>
          <w:rFonts w:cs="FrankRuehl" w:hint="cs"/>
          <w:rtl/>
        </w:rPr>
        <w:t>ל פ</w:t>
      </w:r>
      <w:r>
        <w:rPr>
          <w:rStyle w:val="default"/>
          <w:rFonts w:cs="FrankRuehl"/>
          <w:rtl/>
        </w:rPr>
        <w:t>י</w:t>
      </w:r>
      <w:r>
        <w:rPr>
          <w:rStyle w:val="default"/>
          <w:rFonts w:cs="FrankRuehl" w:hint="cs"/>
          <w:rtl/>
        </w:rPr>
        <w:t xml:space="preserve"> כל דין.</w:t>
      </w:r>
    </w:p>
    <w:p w:rsidR="00543E0D" w:rsidRDefault="00543E0D">
      <w:pPr>
        <w:pStyle w:val="header-2"/>
        <w:ind w:left="0" w:right="1134"/>
        <w:rPr>
          <w:rFonts w:cs="Miriam"/>
          <w:rtl/>
        </w:rPr>
      </w:pPr>
      <w:bookmarkStart w:id="127" w:name="hed216"/>
      <w:bookmarkEnd w:id="127"/>
      <w:r>
        <w:rPr>
          <w:rFonts w:cs="Miriam"/>
          <w:rtl/>
        </w:rPr>
        <w:t>ס</w:t>
      </w:r>
      <w:r>
        <w:rPr>
          <w:rFonts w:cs="Miriam" w:hint="cs"/>
          <w:rtl/>
        </w:rPr>
        <w:t>ימן</w:t>
      </w:r>
      <w:r>
        <w:rPr>
          <w:rFonts w:cs="Miriam"/>
          <w:rtl/>
        </w:rPr>
        <w:t xml:space="preserve"> </w:t>
      </w:r>
      <w:r>
        <w:rPr>
          <w:rFonts w:cs="Miriam" w:hint="cs"/>
          <w:rtl/>
        </w:rPr>
        <w:t>ד': אחריות יחידי האורגן</w:t>
      </w:r>
    </w:p>
    <w:p w:rsidR="00543E0D" w:rsidRDefault="00543E0D" w:rsidP="007247A9">
      <w:pPr>
        <w:pStyle w:val="P00"/>
        <w:spacing w:before="72"/>
        <w:ind w:left="0" w:right="1134"/>
        <w:rPr>
          <w:rStyle w:val="default"/>
          <w:rFonts w:cs="FrankRuehl"/>
          <w:rtl/>
        </w:rPr>
      </w:pPr>
      <w:bookmarkStart w:id="128" w:name="Seif53"/>
      <w:bookmarkEnd w:id="128"/>
      <w:r>
        <w:rPr>
          <w:lang w:val="he-IL"/>
        </w:rPr>
        <w:pict>
          <v:rect id="_x0000_s2103" style="position:absolute;left:0;text-align:left;margin-left:464.5pt;margin-top:8.05pt;width:75.05pt;height:14.9pt;z-index:25125324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ח</w:t>
                  </w:r>
                  <w:r>
                    <w:rPr>
                      <w:rFonts w:cs="Miriam"/>
                      <w:sz w:val="18"/>
                      <w:szCs w:val="18"/>
                      <w:rtl/>
                    </w:rPr>
                    <w:t>ר</w:t>
                  </w:r>
                  <w:r>
                    <w:rPr>
                      <w:rFonts w:cs="Miriam" w:hint="cs"/>
                      <w:sz w:val="18"/>
                      <w:szCs w:val="18"/>
                      <w:rtl/>
                    </w:rPr>
                    <w:t>י</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יחידי האורגן</w:t>
                  </w:r>
                </w:p>
              </w:txbxContent>
            </v:textbox>
            <w10:anchorlock/>
          </v:rect>
        </w:pict>
      </w:r>
      <w:r>
        <w:rPr>
          <w:rStyle w:val="big-number"/>
          <w:rFonts w:cs="Miriam"/>
          <w:rtl/>
        </w:rPr>
        <w:t>54.</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בייחוס פעולה או כוונה של אורגן, לחברה, כד</w:t>
      </w:r>
      <w:r>
        <w:rPr>
          <w:rStyle w:val="default"/>
          <w:rFonts w:cs="FrankRuehl"/>
          <w:rtl/>
        </w:rPr>
        <w:t>י</w:t>
      </w:r>
      <w:r>
        <w:rPr>
          <w:rStyle w:val="default"/>
          <w:rFonts w:cs="FrankRuehl" w:hint="cs"/>
          <w:rtl/>
        </w:rPr>
        <w:t xml:space="preserve"> </w:t>
      </w:r>
      <w:r>
        <w:rPr>
          <w:rStyle w:val="default"/>
          <w:rFonts w:cs="FrankRuehl"/>
          <w:rtl/>
        </w:rPr>
        <w:t>ל</w:t>
      </w:r>
      <w:r>
        <w:rPr>
          <w:rStyle w:val="default"/>
          <w:rFonts w:cs="FrankRuehl" w:hint="cs"/>
          <w:rtl/>
        </w:rPr>
        <w:t>גרוע מהאחריות האישית שיחידי האורגן היו נושאים בה אילולא אותו ייחוס.</w:t>
      </w:r>
    </w:p>
    <w:p w:rsidR="00543E0D" w:rsidRDefault="00543E0D">
      <w:pPr>
        <w:pStyle w:val="P00"/>
        <w:spacing w:before="72"/>
        <w:ind w:left="0" w:right="1134"/>
        <w:rPr>
          <w:rStyle w:val="default"/>
          <w:rFonts w:cs="FrankRuehl" w:hint="cs"/>
          <w:rtl/>
        </w:rPr>
      </w:pPr>
      <w:r>
        <w:rPr>
          <w:rFonts w:cs="FrankRuehl"/>
          <w:rtl/>
          <w:lang w:val="he-IL"/>
        </w:rPr>
        <w:pict>
          <v:shape id="_x0000_s2445" type="#_x0000_t202" style="position:absolute;left:0;text-align:left;margin-left:470.25pt;margin-top:7.1pt;width:1in;height:16.8pt;z-index:251603456"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543E0D" w:rsidRPr="00C449B5" w:rsidRDefault="00543E0D">
      <w:pPr>
        <w:spacing w:line="240" w:lineRule="auto"/>
        <w:ind w:right="1134"/>
        <w:rPr>
          <w:rFonts w:cs="FrankRuehl" w:hint="cs"/>
          <w:b/>
          <w:bCs/>
          <w:vanish/>
          <w:sz w:val="20"/>
          <w:szCs w:val="20"/>
          <w:shd w:val="clear" w:color="auto" w:fill="FFFF99"/>
          <w:rtl/>
        </w:rPr>
      </w:pPr>
      <w:bookmarkStart w:id="129" w:name="Rov558"/>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140"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w:t>
      </w:r>
      <w:r w:rsidR="00924C5D" w:rsidRPr="00C449B5">
        <w:rPr>
          <w:rFonts w:cs="FrankRuehl" w:hint="cs"/>
          <w:vanish/>
          <w:sz w:val="20"/>
          <w:szCs w:val="20"/>
          <w:shd w:val="clear" w:color="auto" w:fill="FFFF99"/>
          <w:rtl/>
        </w:rPr>
        <w:t>9</w:t>
      </w:r>
      <w:r w:rsidRPr="00C449B5">
        <w:rPr>
          <w:rFonts w:cs="FrankRuehl" w:hint="cs"/>
          <w:vanish/>
          <w:sz w:val="20"/>
          <w:szCs w:val="20"/>
          <w:shd w:val="clear" w:color="auto" w:fill="FFFF99"/>
          <w:rtl/>
        </w:rPr>
        <w:t xml:space="preserve"> (</w:t>
      </w:r>
      <w:hyperlink r:id="rId141"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42"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spacing w:line="240" w:lineRule="auto"/>
        <w:ind w:right="1134"/>
        <w:rPr>
          <w:rFonts w:cs="FrankRuehl" w:hint="cs"/>
          <w:b/>
          <w:bCs/>
          <w:vanish/>
          <w:sz w:val="20"/>
          <w:szCs w:val="20"/>
          <w:shd w:val="clear" w:color="auto" w:fill="FFFF99"/>
          <w:rtl/>
        </w:rPr>
      </w:pPr>
      <w:r w:rsidRPr="00C449B5">
        <w:rPr>
          <w:rFonts w:cs="FrankRuehl" w:hint="cs"/>
          <w:b/>
          <w:bCs/>
          <w:vanish/>
          <w:sz w:val="20"/>
          <w:szCs w:val="20"/>
          <w:shd w:val="clear" w:color="auto" w:fill="FFFF99"/>
          <w:rtl/>
        </w:rPr>
        <w:t>ביטול סעיף קטן 54(ב)</w:t>
      </w:r>
    </w:p>
    <w:p w:rsidR="00543E0D" w:rsidRDefault="00543E0D">
      <w:pPr>
        <w:tabs>
          <w:tab w:val="left" w:pos="624"/>
          <w:tab w:val="left" w:pos="1021"/>
          <w:tab w:val="left" w:pos="1474"/>
          <w:tab w:val="left" w:pos="1928"/>
          <w:tab w:val="left" w:pos="2381"/>
          <w:tab w:val="left" w:pos="2835"/>
        </w:tabs>
        <w:spacing w:before="60" w:line="240" w:lineRule="auto"/>
        <w:ind w:right="1134"/>
        <w:rPr>
          <w:rFonts w:cs="FrankRuehl" w:hint="cs"/>
          <w:strike/>
          <w:noProof/>
          <w:sz w:val="2"/>
          <w:szCs w:val="2"/>
          <w:shd w:val="clear" w:color="auto" w:fill="FFFF99"/>
          <w:rtl/>
        </w:rPr>
      </w:pPr>
      <w:r w:rsidRPr="00C449B5">
        <w:rPr>
          <w:rFonts w:cs="FrankRuehl" w:hint="cs"/>
          <w:noProof/>
          <w:vanish/>
          <w:szCs w:val="22"/>
          <w:shd w:val="clear" w:color="auto" w:fill="FFFF99"/>
          <w:rtl/>
        </w:rPr>
        <w:tab/>
      </w:r>
      <w:r w:rsidRPr="00C449B5">
        <w:rPr>
          <w:rFonts w:cs="FrankRuehl" w:hint="cs"/>
          <w:strike/>
          <w:noProof/>
          <w:vanish/>
          <w:szCs w:val="22"/>
          <w:shd w:val="clear" w:color="auto" w:fill="FFFF99"/>
          <w:rtl/>
        </w:rPr>
        <w:t>(ב)  נוסף על הוראת סעיף 6 רשאי בית משפט לייחס את זכויותיה וחובותיה של החברה ליחידים באורגנים השונים, אם התקיימו התנאים הקבועים להרמת מסך בסעיף 6(ג), בשינויים המחויבים, או אם התקיים תנאי הקבוע בחיקוק לייחוס זכויות וחובות כאמור.</w:t>
      </w:r>
      <w:bookmarkEnd w:id="129"/>
    </w:p>
    <w:p w:rsidR="00543E0D" w:rsidRDefault="00543E0D">
      <w:pPr>
        <w:pStyle w:val="header-2"/>
        <w:ind w:left="0" w:right="1134"/>
        <w:rPr>
          <w:rFonts w:cs="Miriam"/>
          <w:rtl/>
        </w:rPr>
      </w:pPr>
      <w:bookmarkStart w:id="130" w:name="hed217"/>
      <w:bookmarkEnd w:id="130"/>
      <w:r>
        <w:rPr>
          <w:rFonts w:cs="Miriam"/>
          <w:rtl/>
        </w:rPr>
        <w:t>ס</w:t>
      </w:r>
      <w:r>
        <w:rPr>
          <w:rFonts w:cs="Miriam" w:hint="cs"/>
          <w:rtl/>
        </w:rPr>
        <w:t>ימן</w:t>
      </w:r>
      <w:r>
        <w:rPr>
          <w:rFonts w:cs="Miriam"/>
          <w:rtl/>
        </w:rPr>
        <w:t xml:space="preserve"> </w:t>
      </w:r>
      <w:r>
        <w:rPr>
          <w:rFonts w:cs="Miriam" w:hint="cs"/>
          <w:rtl/>
        </w:rPr>
        <w:t>ה': מניעת פעולה ח</w:t>
      </w:r>
      <w:r>
        <w:rPr>
          <w:rFonts w:cs="Miriam"/>
          <w:rtl/>
        </w:rPr>
        <w:t>ו</w:t>
      </w:r>
      <w:r>
        <w:rPr>
          <w:rFonts w:cs="Miriam" w:hint="cs"/>
          <w:rtl/>
        </w:rPr>
        <w:t>רגת</w:t>
      </w:r>
    </w:p>
    <w:p w:rsidR="00543E0D" w:rsidRDefault="00543E0D" w:rsidP="007247A9">
      <w:pPr>
        <w:pStyle w:val="P00"/>
        <w:spacing w:before="72"/>
        <w:ind w:left="0" w:right="1134"/>
        <w:rPr>
          <w:rStyle w:val="default"/>
          <w:rFonts w:cs="FrankRuehl"/>
          <w:rtl/>
        </w:rPr>
      </w:pPr>
      <w:bookmarkStart w:id="131" w:name="Seif54"/>
      <w:bookmarkEnd w:id="131"/>
      <w:r>
        <w:rPr>
          <w:lang w:val="he-IL"/>
        </w:rPr>
        <w:pict>
          <v:rect id="_x0000_s2104" style="position:absolute;left:0;text-align:left;margin-left:464.5pt;margin-top:8.05pt;width:75.05pt;height:8pt;z-index:25125427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פ</w:t>
                  </w:r>
                  <w:r>
                    <w:rPr>
                      <w:rFonts w:cs="Miriam" w:hint="cs"/>
                      <w:sz w:val="18"/>
                      <w:szCs w:val="18"/>
                      <w:rtl/>
                    </w:rPr>
                    <w:t>עול</w:t>
                  </w:r>
                  <w:r>
                    <w:rPr>
                      <w:rFonts w:cs="Miriam"/>
                      <w:sz w:val="18"/>
                      <w:szCs w:val="18"/>
                      <w:rtl/>
                    </w:rPr>
                    <w:t>ה</w:t>
                  </w:r>
                  <w:r>
                    <w:rPr>
                      <w:rFonts w:cs="Miriam" w:hint="cs"/>
                      <w:sz w:val="18"/>
                      <w:szCs w:val="18"/>
                      <w:rtl/>
                    </w:rPr>
                    <w:t xml:space="preserve"> בחריגה מההרשאה</w:t>
                  </w:r>
                </w:p>
              </w:txbxContent>
            </v:textbox>
            <w10:anchorlock/>
          </v:rect>
        </w:pict>
      </w:r>
      <w:r>
        <w:rPr>
          <w:rStyle w:val="big-number"/>
          <w:rFonts w:cs="Miriam"/>
          <w:rtl/>
        </w:rPr>
        <w:t>55.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ומי שפועל מטעמה לא יבצעו פעולה</w:t>
      </w:r>
      <w:r>
        <w:rPr>
          <w:rStyle w:val="default"/>
          <w:rFonts w:cs="FrankRuehl"/>
          <w:rtl/>
        </w:rPr>
        <w:t xml:space="preserve"> </w:t>
      </w:r>
      <w:r>
        <w:rPr>
          <w:rStyle w:val="default"/>
          <w:rFonts w:cs="FrankRuehl" w:hint="cs"/>
          <w:rtl/>
        </w:rPr>
        <w:t>שיש</w:t>
      </w:r>
      <w:r>
        <w:rPr>
          <w:rStyle w:val="default"/>
          <w:rFonts w:cs="FrankRuehl"/>
          <w:rtl/>
        </w:rPr>
        <w:t xml:space="preserve"> </w:t>
      </w:r>
      <w:r>
        <w:rPr>
          <w:rStyle w:val="default"/>
          <w:rFonts w:cs="FrankRuehl" w:hint="cs"/>
          <w:rtl/>
        </w:rPr>
        <w:t>בה חריגה מן המטרות הקבועות בתקנון וכן לא יבצעו פעולה בלא הרשאה או פעולה בחריגה מן ההרשאה.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נעש</w:t>
      </w:r>
      <w:r>
        <w:rPr>
          <w:rStyle w:val="default"/>
          <w:rFonts w:cs="FrankRuehl"/>
          <w:rtl/>
        </w:rPr>
        <w:t>י</w:t>
      </w:r>
      <w:r>
        <w:rPr>
          <w:rStyle w:val="default"/>
          <w:rFonts w:cs="FrankRuehl" w:hint="cs"/>
          <w:rtl/>
        </w:rPr>
        <w:t>ת או שיש יסוד להניח שעומדת להיעשות פעו</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כאמור בסעיף קטן (א), רשאי בית המשפט, לב</w:t>
      </w:r>
      <w:r>
        <w:rPr>
          <w:rStyle w:val="default"/>
          <w:rFonts w:cs="FrankRuehl"/>
          <w:rtl/>
        </w:rPr>
        <w:t>ק</w:t>
      </w:r>
      <w:r>
        <w:rPr>
          <w:rStyle w:val="default"/>
          <w:rFonts w:cs="FrankRuehl" w:hint="cs"/>
          <w:rtl/>
        </w:rPr>
        <w:t>שת החברה, בעל מניה, או נושה של החברה שיש חשש לפגיעה בזכויותיו, לתת צו ל</w:t>
      </w:r>
      <w:r>
        <w:rPr>
          <w:rStyle w:val="default"/>
          <w:rFonts w:cs="FrankRuehl"/>
          <w:rtl/>
        </w:rPr>
        <w:t>ה</w:t>
      </w:r>
      <w:r>
        <w:rPr>
          <w:rStyle w:val="default"/>
          <w:rFonts w:cs="FrankRuehl" w:hint="cs"/>
          <w:rtl/>
        </w:rPr>
        <w:t>פסק</w:t>
      </w:r>
      <w:r>
        <w:rPr>
          <w:rStyle w:val="default"/>
          <w:rFonts w:cs="FrankRuehl"/>
          <w:rtl/>
        </w:rPr>
        <w:t>ת</w:t>
      </w:r>
      <w:r>
        <w:rPr>
          <w:rStyle w:val="default"/>
          <w:rFonts w:cs="FrankRuehl" w:hint="cs"/>
          <w:rtl/>
        </w:rPr>
        <w:t>ה או למניעתה של הפעולה.</w:t>
      </w:r>
    </w:p>
    <w:p w:rsidR="00543E0D" w:rsidRDefault="00543E0D" w:rsidP="007247A9">
      <w:pPr>
        <w:pStyle w:val="P00"/>
        <w:spacing w:before="72"/>
        <w:ind w:left="0" w:right="1134"/>
        <w:rPr>
          <w:rStyle w:val="default"/>
          <w:rFonts w:cs="FrankRuehl"/>
          <w:rtl/>
        </w:rPr>
      </w:pPr>
      <w:bookmarkStart w:id="132" w:name="Seif55"/>
      <w:bookmarkEnd w:id="132"/>
      <w:r>
        <w:rPr>
          <w:lang w:val="he-IL"/>
        </w:rPr>
        <w:pict>
          <v:rect id="_x0000_s2105" style="position:absolute;left:0;text-align:left;margin-left:464.5pt;margin-top:8.05pt;width:75.05pt;height:41.15pt;z-index:251255296" o:allowincell="f" filled="f" stroked="f" strokecolor="lime" strokeweight=".25pt">
            <v:textbox style="mso-next-textbox:#_x0000_s2105" inset="0,0,0,0">
              <w:txbxContent>
                <w:p w:rsidR="000A63B0" w:rsidRDefault="000A63B0">
                  <w:pPr>
                    <w:spacing w:line="160" w:lineRule="exact"/>
                    <w:jc w:val="left"/>
                    <w:rPr>
                      <w:rFonts w:cs="Miriam" w:hint="cs"/>
                      <w:sz w:val="18"/>
                      <w:szCs w:val="18"/>
                      <w:rtl/>
                    </w:rPr>
                  </w:pPr>
                  <w:r>
                    <w:rPr>
                      <w:rFonts w:cs="Miriam"/>
                      <w:sz w:val="18"/>
                      <w:szCs w:val="18"/>
                      <w:rtl/>
                    </w:rPr>
                    <w:t>פ</w:t>
                  </w:r>
                  <w:r>
                    <w:rPr>
                      <w:rFonts w:cs="Miriam" w:hint="cs"/>
                      <w:sz w:val="18"/>
                      <w:szCs w:val="18"/>
                      <w:rtl/>
                    </w:rPr>
                    <w:t>עול</w:t>
                  </w:r>
                  <w:r>
                    <w:rPr>
                      <w:rFonts w:cs="Miriam"/>
                      <w:sz w:val="18"/>
                      <w:szCs w:val="18"/>
                      <w:rtl/>
                    </w:rPr>
                    <w:t>ה</w:t>
                  </w:r>
                  <w:r>
                    <w:rPr>
                      <w:rFonts w:cs="Miriam" w:hint="cs"/>
                      <w:sz w:val="18"/>
                      <w:szCs w:val="18"/>
                      <w:rtl/>
                    </w:rPr>
                    <w:t xml:space="preserve"> בחריגה מהמטרות או </w:t>
                  </w:r>
                  <w:r>
                    <w:rPr>
                      <w:rFonts w:cs="Miriam"/>
                      <w:sz w:val="18"/>
                      <w:szCs w:val="18"/>
                      <w:rtl/>
                    </w:rPr>
                    <w:t>ב</w:t>
                  </w:r>
                  <w:r>
                    <w:rPr>
                      <w:rFonts w:cs="Miriam" w:hint="cs"/>
                      <w:sz w:val="18"/>
                      <w:szCs w:val="18"/>
                      <w:rtl/>
                    </w:rPr>
                    <w:t>לא</w:t>
                  </w:r>
                  <w:r>
                    <w:rPr>
                      <w:rFonts w:cs="Miriam"/>
                      <w:sz w:val="18"/>
                      <w:szCs w:val="18"/>
                      <w:rtl/>
                    </w:rPr>
                    <w:t xml:space="preserve"> הר</w:t>
                  </w:r>
                  <w:r>
                    <w:rPr>
                      <w:rFonts w:cs="Miriam" w:hint="cs"/>
                      <w:sz w:val="18"/>
                      <w:szCs w:val="18"/>
                      <w:rtl/>
                    </w:rPr>
                    <w:t>שאה</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56.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פעו</w:t>
      </w:r>
      <w:r>
        <w:rPr>
          <w:rStyle w:val="default"/>
          <w:rFonts w:cs="FrankRuehl"/>
          <w:rtl/>
        </w:rPr>
        <w:t>ל</w:t>
      </w:r>
      <w:r>
        <w:rPr>
          <w:rStyle w:val="default"/>
          <w:rFonts w:cs="FrankRuehl" w:hint="cs"/>
          <w:rtl/>
        </w:rPr>
        <w:t>ה שנעשתה בעבור חברה בחריגה ממטרות החברה, או שנעשתה בלא הרשאה או</w:t>
      </w:r>
      <w:r>
        <w:rPr>
          <w:rStyle w:val="default"/>
          <w:rFonts w:cs="FrankRuehl"/>
          <w:rtl/>
        </w:rPr>
        <w:t xml:space="preserve"> </w:t>
      </w:r>
      <w:r>
        <w:rPr>
          <w:rStyle w:val="default"/>
          <w:rFonts w:cs="FrankRuehl" w:hint="cs"/>
          <w:rtl/>
        </w:rPr>
        <w:t>ב</w:t>
      </w:r>
      <w:r>
        <w:rPr>
          <w:rStyle w:val="default"/>
          <w:rFonts w:cs="FrankRuehl"/>
          <w:rtl/>
        </w:rPr>
        <w:t>ח</w:t>
      </w:r>
      <w:r>
        <w:rPr>
          <w:rStyle w:val="default"/>
          <w:rFonts w:cs="FrankRuehl" w:hint="cs"/>
          <w:rtl/>
        </w:rPr>
        <w:t>ריגה מן ההרשאה, אין לה תוקף כלפי החברה, אלא אם כן אישרה החברה את הפעולה בדר</w:t>
      </w:r>
      <w:r>
        <w:rPr>
          <w:rStyle w:val="default"/>
          <w:rFonts w:cs="FrankRuehl"/>
          <w:rtl/>
        </w:rPr>
        <w:t>כ</w:t>
      </w:r>
      <w:r>
        <w:rPr>
          <w:rStyle w:val="default"/>
          <w:rFonts w:cs="FrankRuehl" w:hint="cs"/>
          <w:rtl/>
        </w:rPr>
        <w:t xml:space="preserve">ים </w:t>
      </w:r>
      <w:r>
        <w:rPr>
          <w:rStyle w:val="default"/>
          <w:rFonts w:cs="FrankRuehl"/>
          <w:rtl/>
        </w:rPr>
        <w:t>ה</w:t>
      </w:r>
      <w:r>
        <w:rPr>
          <w:rStyle w:val="default"/>
          <w:rFonts w:cs="FrankRuehl" w:hint="cs"/>
          <w:rtl/>
        </w:rPr>
        <w:t>קבועות בסעיף קטן (ב), או אם הצד שכלפיו נ</w:t>
      </w:r>
      <w:r>
        <w:rPr>
          <w:rStyle w:val="default"/>
          <w:rFonts w:cs="FrankRuehl"/>
          <w:rtl/>
        </w:rPr>
        <w:t>עשתה</w:t>
      </w:r>
      <w:r>
        <w:rPr>
          <w:rStyle w:val="default"/>
          <w:rFonts w:cs="FrankRuehl" w:hint="cs"/>
          <w:rtl/>
        </w:rPr>
        <w:t xml:space="preserve"> הפעולה לא ידע ולא היה עליו לדעת על החריגה או על העדר ההרשאה.</w:t>
      </w:r>
    </w:p>
    <w:p w:rsidR="00543E0D" w:rsidRDefault="00543E0D">
      <w:pPr>
        <w:pStyle w:val="P00"/>
        <w:spacing w:before="72"/>
        <w:ind w:left="0" w:right="1134"/>
        <w:rPr>
          <w:rStyle w:val="default"/>
          <w:rFonts w:cs="FrankRuehl"/>
          <w:rtl/>
        </w:rPr>
      </w:pPr>
      <w:r>
        <w:rPr>
          <w:rFonts w:cs="FrankRuehl"/>
          <w:rtl/>
          <w:lang w:val="he-IL"/>
        </w:rPr>
        <w:pict>
          <v:shape id="_x0000_s2447" type="#_x0000_t202" style="position:absolute;left:0;text-align:left;margin-left:470.25pt;margin-top:7.1pt;width:1in;height:16.8pt;z-index:251604480"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w:t>
      </w:r>
      <w:r>
        <w:rPr>
          <w:rStyle w:val="default"/>
          <w:rFonts w:cs="FrankRuehl"/>
          <w:rtl/>
        </w:rPr>
        <w:t>ו</w:t>
      </w:r>
      <w:r>
        <w:rPr>
          <w:rStyle w:val="default"/>
          <w:rFonts w:cs="FrankRuehl" w:hint="cs"/>
          <w:rtl/>
        </w:rPr>
        <w:t>ר החברה בדיעבד לפעולה בח</w:t>
      </w:r>
      <w:r>
        <w:rPr>
          <w:rStyle w:val="default"/>
          <w:rFonts w:cs="FrankRuehl"/>
          <w:rtl/>
        </w:rPr>
        <w:t>רי</w:t>
      </w:r>
      <w:r>
        <w:rPr>
          <w:rStyle w:val="default"/>
          <w:rFonts w:cs="FrankRuehl" w:hint="cs"/>
          <w:rtl/>
        </w:rPr>
        <w:t>גה ממטרות החברה יינתן</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די האסיפה הכללית בהחלטה שתתקבל ברוב הדרוש לשינוי מטרות החברה; אישור כאמור לענין פעולה בלא הרשאה או בחריגה מן ההרשאה יינ</w:t>
      </w:r>
      <w:r>
        <w:rPr>
          <w:rStyle w:val="default"/>
          <w:rFonts w:cs="FrankRuehl"/>
          <w:rtl/>
        </w:rPr>
        <w:t>ת</w:t>
      </w:r>
      <w:r>
        <w:rPr>
          <w:rStyle w:val="default"/>
          <w:rFonts w:cs="FrankRuehl" w:hint="cs"/>
          <w:rtl/>
        </w:rPr>
        <w:t>ן ב</w:t>
      </w:r>
      <w:r>
        <w:rPr>
          <w:rStyle w:val="default"/>
          <w:rFonts w:cs="FrankRuehl"/>
          <w:rtl/>
        </w:rPr>
        <w:t>י</w:t>
      </w:r>
      <w:r>
        <w:rPr>
          <w:rStyle w:val="default"/>
          <w:rFonts w:cs="FrankRuehl" w:hint="cs"/>
          <w:rtl/>
        </w:rPr>
        <w:t>די האורגן המוסמך לתת את ההרשאה.</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איש</w:t>
      </w:r>
      <w:r>
        <w:rPr>
          <w:rStyle w:val="default"/>
          <w:rFonts w:cs="FrankRuehl"/>
          <w:rtl/>
        </w:rPr>
        <w:t>ו</w:t>
      </w:r>
      <w:r>
        <w:rPr>
          <w:rStyle w:val="default"/>
          <w:rFonts w:cs="FrankRuehl" w:hint="cs"/>
          <w:rtl/>
        </w:rPr>
        <w:t>ר כאמור בסעיף קטן (ב), לא יפגע בזכות שרכש אדם אחר בתום לב ובתמורה לפני מתן האישור.</w:t>
      </w:r>
    </w:p>
    <w:p w:rsidR="00543E0D" w:rsidRPr="00C449B5" w:rsidRDefault="00543E0D">
      <w:pPr>
        <w:spacing w:line="240" w:lineRule="auto"/>
        <w:ind w:right="1134"/>
        <w:rPr>
          <w:rFonts w:cs="FrankRuehl" w:hint="cs"/>
          <w:b/>
          <w:bCs/>
          <w:vanish/>
          <w:sz w:val="20"/>
          <w:szCs w:val="20"/>
          <w:shd w:val="clear" w:color="auto" w:fill="FFFF99"/>
          <w:rtl/>
        </w:rPr>
      </w:pPr>
      <w:bookmarkStart w:id="133" w:name="Rov559"/>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143"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w:t>
      </w:r>
      <w:r w:rsidR="00924C5D" w:rsidRPr="00C449B5">
        <w:rPr>
          <w:rFonts w:cs="FrankRuehl" w:hint="cs"/>
          <w:vanish/>
          <w:sz w:val="20"/>
          <w:szCs w:val="20"/>
          <w:shd w:val="clear" w:color="auto" w:fill="FFFF99"/>
          <w:rtl/>
        </w:rPr>
        <w:t>9</w:t>
      </w:r>
      <w:r w:rsidRPr="00C449B5">
        <w:rPr>
          <w:rFonts w:cs="FrankRuehl" w:hint="cs"/>
          <w:vanish/>
          <w:sz w:val="20"/>
          <w:szCs w:val="20"/>
          <w:shd w:val="clear" w:color="auto" w:fill="FFFF99"/>
          <w:rtl/>
        </w:rPr>
        <w:t xml:space="preserve"> (</w:t>
      </w:r>
      <w:hyperlink r:id="rId144"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45"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פעו</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ה שנעשתה בעבור חברה בחריגה </w:t>
      </w:r>
      <w:r w:rsidRPr="00C449B5">
        <w:rPr>
          <w:rStyle w:val="default"/>
          <w:rFonts w:cs="FrankRuehl" w:hint="cs"/>
          <w:strike/>
          <w:vanish/>
          <w:sz w:val="22"/>
          <w:szCs w:val="22"/>
          <w:shd w:val="clear" w:color="auto" w:fill="FFFF99"/>
          <w:rtl/>
        </w:rPr>
        <w:t>מהמטרות הקבועות בתקנונה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ממטרות החברה</w:t>
      </w:r>
      <w:r w:rsidRPr="00C449B5">
        <w:rPr>
          <w:rStyle w:val="default"/>
          <w:rFonts w:cs="FrankRuehl" w:hint="cs"/>
          <w:vanish/>
          <w:sz w:val="22"/>
          <w:szCs w:val="22"/>
          <w:shd w:val="clear" w:color="auto" w:fill="FFFF99"/>
          <w:rtl/>
        </w:rPr>
        <w:t>, או שנעשתה בלא הרשאה או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ריגה מן ההרשאה, אין לה תוקף כלפי החברה, אלא אם כן אישרה החברה את הפעולה בדר</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 xml:space="preserve">ים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קבועות בסעיף קטן (ב), או אם הצד שכלפיו נ</w:t>
      </w:r>
      <w:r w:rsidRPr="00C449B5">
        <w:rPr>
          <w:rStyle w:val="default"/>
          <w:rFonts w:cs="FrankRuehl"/>
          <w:vanish/>
          <w:sz w:val="22"/>
          <w:szCs w:val="22"/>
          <w:shd w:val="clear" w:color="auto" w:fill="FFFF99"/>
          <w:rtl/>
        </w:rPr>
        <w:t>עשתה</w:t>
      </w:r>
      <w:r w:rsidRPr="00C449B5">
        <w:rPr>
          <w:rStyle w:val="default"/>
          <w:rFonts w:cs="FrankRuehl" w:hint="cs"/>
          <w:vanish/>
          <w:sz w:val="22"/>
          <w:szCs w:val="22"/>
          <w:shd w:val="clear" w:color="auto" w:fill="FFFF99"/>
          <w:rtl/>
        </w:rPr>
        <w:t xml:space="preserve"> הפעולה לא ידע ולא היה עליו לדעת על החריגה או על העדר ההרשאה.</w:t>
      </w:r>
    </w:p>
    <w:p w:rsidR="00543E0D" w:rsidRDefault="00543E0D">
      <w:pPr>
        <w:pStyle w:val="P00"/>
        <w:spacing w:before="0"/>
        <w:ind w:left="0" w:right="1134"/>
        <w:rPr>
          <w:rStyle w:val="default"/>
          <w:rFonts w:cs="FrankRuehl"/>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איש</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ר החברה בדיעבד לפעולה בח</w:t>
      </w:r>
      <w:r w:rsidRPr="00C449B5">
        <w:rPr>
          <w:rStyle w:val="default"/>
          <w:rFonts w:cs="FrankRuehl"/>
          <w:vanish/>
          <w:sz w:val="22"/>
          <w:szCs w:val="22"/>
          <w:shd w:val="clear" w:color="auto" w:fill="FFFF99"/>
          <w:rtl/>
        </w:rPr>
        <w:t>רי</w:t>
      </w:r>
      <w:r w:rsidRPr="00C449B5">
        <w:rPr>
          <w:rStyle w:val="default"/>
          <w:rFonts w:cs="FrankRuehl" w:hint="cs"/>
          <w:vanish/>
          <w:sz w:val="22"/>
          <w:szCs w:val="22"/>
          <w:shd w:val="clear" w:color="auto" w:fill="FFFF99"/>
          <w:rtl/>
        </w:rPr>
        <w:t xml:space="preserve">גה </w:t>
      </w:r>
      <w:r w:rsidRPr="00C449B5">
        <w:rPr>
          <w:rStyle w:val="default"/>
          <w:rFonts w:cs="FrankRuehl" w:hint="cs"/>
          <w:strike/>
          <w:vanish/>
          <w:sz w:val="22"/>
          <w:szCs w:val="22"/>
          <w:shd w:val="clear" w:color="auto" w:fill="FFFF99"/>
          <w:rtl/>
        </w:rPr>
        <w:t>מהמטרות הקבועות בתקנונה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ממטרות החברה</w:t>
      </w:r>
      <w:r w:rsidRPr="00C449B5">
        <w:rPr>
          <w:rStyle w:val="default"/>
          <w:rFonts w:cs="FrankRuehl" w:hint="cs"/>
          <w:vanish/>
          <w:sz w:val="22"/>
          <w:szCs w:val="22"/>
          <w:shd w:val="clear" w:color="auto" w:fill="FFFF99"/>
          <w:rtl/>
        </w:rPr>
        <w:t xml:space="preserve"> יינתן</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די האסיפה הכללית </w:t>
      </w:r>
      <w:r w:rsidRPr="00C449B5">
        <w:rPr>
          <w:rStyle w:val="default"/>
          <w:rFonts w:cs="FrankRuehl" w:hint="cs"/>
          <w:vanish/>
          <w:sz w:val="22"/>
          <w:szCs w:val="22"/>
          <w:u w:val="single"/>
          <w:shd w:val="clear" w:color="auto" w:fill="FFFF99"/>
          <w:rtl/>
        </w:rPr>
        <w:t>בהחלטה שתתקבל ברוב הדרוש לשינוי מטרות החברה</w:t>
      </w:r>
      <w:r w:rsidRPr="00C449B5">
        <w:rPr>
          <w:rStyle w:val="default"/>
          <w:rFonts w:cs="FrankRuehl" w:hint="cs"/>
          <w:vanish/>
          <w:sz w:val="22"/>
          <w:szCs w:val="22"/>
          <w:shd w:val="clear" w:color="auto" w:fill="FFFF99"/>
          <w:rtl/>
        </w:rPr>
        <w:t>; אישור כאמור לענין פעולה בלא הרשאה או בחריגה מן ההרשאה יינ</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ן ב</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די האורגן המוסמך לתת את ההרשאה.</w:t>
      </w:r>
      <w:bookmarkEnd w:id="133"/>
    </w:p>
    <w:p w:rsidR="00543E0D" w:rsidRDefault="00543E0D">
      <w:pPr>
        <w:pStyle w:val="medium2-header"/>
        <w:keepLines w:val="0"/>
        <w:spacing w:before="72"/>
        <w:ind w:left="0" w:right="1134"/>
        <w:rPr>
          <w:rFonts w:cs="FrankRuehl"/>
          <w:noProof/>
          <w:rtl/>
        </w:rPr>
      </w:pPr>
      <w:bookmarkStart w:id="134" w:name="med7"/>
      <w:bookmarkEnd w:id="134"/>
      <w:r>
        <w:rPr>
          <w:rFonts w:cs="FrankRuehl"/>
          <w:noProof/>
          <w:rtl/>
        </w:rPr>
        <w:t>פ</w:t>
      </w:r>
      <w:r>
        <w:rPr>
          <w:rFonts w:cs="FrankRuehl" w:hint="cs"/>
          <w:noProof/>
          <w:rtl/>
        </w:rPr>
        <w:t xml:space="preserve">רק </w:t>
      </w:r>
      <w:r>
        <w:rPr>
          <w:rFonts w:cs="FrankRuehl"/>
          <w:noProof/>
          <w:rtl/>
        </w:rPr>
        <w:t>ש</w:t>
      </w:r>
      <w:r>
        <w:rPr>
          <w:rFonts w:cs="FrankRuehl" w:hint="cs"/>
          <w:noProof/>
          <w:rtl/>
        </w:rPr>
        <w:t>ני: האסיפה</w:t>
      </w:r>
      <w:r>
        <w:rPr>
          <w:rFonts w:cs="FrankRuehl"/>
          <w:noProof/>
          <w:rtl/>
        </w:rPr>
        <w:t xml:space="preserve"> ה</w:t>
      </w:r>
      <w:r>
        <w:rPr>
          <w:rFonts w:cs="FrankRuehl" w:hint="cs"/>
          <w:noProof/>
          <w:rtl/>
        </w:rPr>
        <w:t>כללית</w:t>
      </w:r>
    </w:p>
    <w:p w:rsidR="00543E0D" w:rsidRDefault="00543E0D">
      <w:pPr>
        <w:pStyle w:val="header-2"/>
        <w:ind w:left="0" w:right="1134"/>
        <w:rPr>
          <w:rFonts w:cs="Miriam"/>
          <w:rtl/>
        </w:rPr>
      </w:pPr>
      <w:bookmarkStart w:id="135" w:name="hed218"/>
      <w:bookmarkEnd w:id="135"/>
      <w:r>
        <w:rPr>
          <w:rFonts w:cs="Miriam"/>
          <w:rtl/>
        </w:rPr>
        <w:t>ס</w:t>
      </w:r>
      <w:r>
        <w:rPr>
          <w:rFonts w:cs="Miriam" w:hint="cs"/>
          <w:rtl/>
        </w:rPr>
        <w:t>ימן</w:t>
      </w:r>
      <w:r>
        <w:rPr>
          <w:rFonts w:cs="Miriam"/>
          <w:rtl/>
        </w:rPr>
        <w:t xml:space="preserve"> </w:t>
      </w:r>
      <w:r>
        <w:rPr>
          <w:rFonts w:cs="Miriam" w:hint="cs"/>
          <w:rtl/>
        </w:rPr>
        <w:t>א': סמכויות האסיפה הכ</w:t>
      </w:r>
      <w:r>
        <w:rPr>
          <w:rFonts w:cs="Miriam"/>
          <w:rtl/>
        </w:rPr>
        <w:t>ל</w:t>
      </w:r>
      <w:r>
        <w:rPr>
          <w:rFonts w:cs="Miriam" w:hint="cs"/>
          <w:rtl/>
        </w:rPr>
        <w:t>ל</w:t>
      </w:r>
      <w:r>
        <w:rPr>
          <w:rFonts w:cs="Miriam"/>
          <w:rtl/>
        </w:rPr>
        <w:t>י</w:t>
      </w:r>
      <w:r>
        <w:rPr>
          <w:rFonts w:cs="Miriam" w:hint="cs"/>
          <w:rtl/>
        </w:rPr>
        <w:t>ת</w:t>
      </w:r>
    </w:p>
    <w:p w:rsidR="00543E0D" w:rsidRDefault="00543E0D" w:rsidP="007247A9">
      <w:pPr>
        <w:pStyle w:val="P00"/>
        <w:spacing w:before="72"/>
        <w:ind w:left="0" w:right="1134"/>
        <w:rPr>
          <w:rStyle w:val="default"/>
          <w:rFonts w:cs="FrankRuehl"/>
          <w:rtl/>
        </w:rPr>
      </w:pPr>
      <w:bookmarkStart w:id="136" w:name="Seif56"/>
      <w:bookmarkEnd w:id="136"/>
      <w:r>
        <w:rPr>
          <w:lang w:val="he-IL"/>
        </w:rPr>
        <w:pict>
          <v:rect id="_x0000_s2106" style="position:absolute;left:0;text-align:left;margin-left:464.5pt;margin-top:8.05pt;width:75.05pt;height:16pt;z-index:25125632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סמכ</w:t>
                  </w:r>
                  <w:r>
                    <w:rPr>
                      <w:rFonts w:cs="Miriam"/>
                      <w:sz w:val="18"/>
                      <w:szCs w:val="18"/>
                      <w:rtl/>
                    </w:rPr>
                    <w:t>ו</w:t>
                  </w:r>
                  <w:r>
                    <w:rPr>
                      <w:rFonts w:cs="Miriam" w:hint="cs"/>
                      <w:sz w:val="18"/>
                      <w:szCs w:val="18"/>
                      <w:rtl/>
                    </w:rPr>
                    <w:t>יות המוקנות לאסיפה הכללית</w:t>
                  </w:r>
                </w:p>
              </w:txbxContent>
            </v:textbox>
            <w10:anchorlock/>
          </v:rect>
        </w:pict>
      </w:r>
      <w:r>
        <w:rPr>
          <w:rStyle w:val="big-number"/>
          <w:rFonts w:cs="Miriam"/>
          <w:rtl/>
        </w:rPr>
        <w:t>57.</w:t>
      </w:r>
      <w:r>
        <w:rPr>
          <w:rStyle w:val="big-number"/>
          <w:rFonts w:cs="Miriam"/>
          <w:rtl/>
        </w:rPr>
        <w:tab/>
      </w:r>
      <w:r>
        <w:rPr>
          <w:rStyle w:val="default"/>
          <w:rFonts w:cs="FrankRuehl"/>
          <w:rtl/>
        </w:rPr>
        <w:t>ה</w:t>
      </w:r>
      <w:r>
        <w:rPr>
          <w:rStyle w:val="default"/>
          <w:rFonts w:cs="FrankRuehl" w:hint="cs"/>
          <w:rtl/>
        </w:rPr>
        <w:t>חלט</w:t>
      </w:r>
      <w:r>
        <w:rPr>
          <w:rStyle w:val="default"/>
          <w:rFonts w:cs="FrankRuehl"/>
          <w:rtl/>
        </w:rPr>
        <w:t>ו</w:t>
      </w:r>
      <w:r>
        <w:rPr>
          <w:rStyle w:val="default"/>
          <w:rFonts w:cs="FrankRuehl" w:hint="cs"/>
          <w:rtl/>
        </w:rPr>
        <w:t>ת החברה בענינים האלה יתקבלו בא</w:t>
      </w:r>
      <w:r>
        <w:rPr>
          <w:rStyle w:val="default"/>
          <w:rFonts w:cs="FrankRuehl"/>
          <w:rtl/>
        </w:rPr>
        <w:t>ס</w:t>
      </w:r>
      <w:r>
        <w:rPr>
          <w:rStyle w:val="default"/>
          <w:rFonts w:cs="FrankRuehl" w:hint="cs"/>
          <w:rtl/>
        </w:rPr>
        <w:t>יפה</w:t>
      </w:r>
      <w:r>
        <w:rPr>
          <w:rStyle w:val="default"/>
          <w:rFonts w:cs="FrankRuehl"/>
          <w:rtl/>
        </w:rPr>
        <w:t xml:space="preserve"> </w:t>
      </w:r>
      <w:r>
        <w:rPr>
          <w:rStyle w:val="default"/>
          <w:rFonts w:cs="FrankRuehl" w:hint="cs"/>
          <w:rtl/>
        </w:rPr>
        <w:t>הכללית:</w:t>
      </w:r>
    </w:p>
    <w:p w:rsidR="00543E0D" w:rsidRDefault="00543E0D" w:rsidP="00CD60EB">
      <w:pPr>
        <w:pStyle w:val="P00"/>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w:t>
      </w:r>
      <w:r>
        <w:rPr>
          <w:rStyle w:val="default"/>
          <w:rFonts w:cs="FrankRuehl"/>
          <w:rtl/>
        </w:rPr>
        <w:t>ו</w:t>
      </w:r>
      <w:r>
        <w:rPr>
          <w:rStyle w:val="default"/>
          <w:rFonts w:cs="FrankRuehl" w:hint="cs"/>
          <w:rtl/>
        </w:rPr>
        <w:t xml:space="preserve">יים בתקנון כאמור בסעיף 20; </w:t>
      </w:r>
    </w:p>
    <w:p w:rsidR="00543E0D" w:rsidRDefault="00543E0D" w:rsidP="00CD60EB">
      <w:pPr>
        <w:pStyle w:val="P00"/>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הפע</w:t>
      </w:r>
      <w:r>
        <w:rPr>
          <w:rStyle w:val="default"/>
          <w:rFonts w:cs="FrankRuehl"/>
          <w:rtl/>
        </w:rPr>
        <w:t>ל</w:t>
      </w:r>
      <w:r>
        <w:rPr>
          <w:rStyle w:val="default"/>
          <w:rFonts w:cs="FrankRuehl" w:hint="cs"/>
          <w:rtl/>
        </w:rPr>
        <w:t>ת סמכויות הדירקטוריון בהתאם להוראות סעיף 52(א);</w:t>
      </w:r>
    </w:p>
    <w:p w:rsidR="00543E0D" w:rsidRDefault="00543E0D" w:rsidP="00CD60EB">
      <w:pPr>
        <w:pStyle w:val="P00"/>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מינ</w:t>
      </w:r>
      <w:r>
        <w:rPr>
          <w:rStyle w:val="default"/>
          <w:rFonts w:cs="FrankRuehl"/>
          <w:rtl/>
        </w:rPr>
        <w:t>ו</w:t>
      </w:r>
      <w:r>
        <w:rPr>
          <w:rStyle w:val="default"/>
          <w:rFonts w:cs="FrankRuehl" w:hint="cs"/>
          <w:rtl/>
        </w:rPr>
        <w:t xml:space="preserve">י רואה החשבון המבקר של החברה, תנאי העסקתו והפסקת העסקתו בהתאם להוראות סעיפים 154 עד 167; </w:t>
      </w:r>
    </w:p>
    <w:p w:rsidR="00543E0D" w:rsidRDefault="00543E0D" w:rsidP="00CD60EB">
      <w:pPr>
        <w:pStyle w:val="P00"/>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מינ</w:t>
      </w:r>
      <w:r>
        <w:rPr>
          <w:rStyle w:val="default"/>
          <w:rFonts w:cs="FrankRuehl"/>
          <w:rtl/>
        </w:rPr>
        <w:t>ו</w:t>
      </w:r>
      <w:r>
        <w:rPr>
          <w:rStyle w:val="default"/>
          <w:rFonts w:cs="FrankRuehl" w:hint="cs"/>
          <w:rtl/>
        </w:rPr>
        <w:t>י דירקטורים חיצוניים בהתאם להוראות סעיף 23</w:t>
      </w:r>
      <w:r>
        <w:rPr>
          <w:rStyle w:val="default"/>
          <w:rFonts w:cs="FrankRuehl"/>
          <w:rtl/>
        </w:rPr>
        <w:t>9;</w:t>
      </w:r>
      <w:r>
        <w:rPr>
          <w:rStyle w:val="default"/>
          <w:rFonts w:cs="FrankRuehl" w:hint="cs"/>
          <w:rtl/>
        </w:rPr>
        <w:t xml:space="preserve"> </w:t>
      </w:r>
    </w:p>
    <w:p w:rsidR="00543E0D" w:rsidRDefault="00543E0D" w:rsidP="00CD60EB">
      <w:pPr>
        <w:pStyle w:val="P00"/>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איש</w:t>
      </w:r>
      <w:r>
        <w:rPr>
          <w:rStyle w:val="default"/>
          <w:rFonts w:cs="FrankRuehl"/>
          <w:rtl/>
        </w:rPr>
        <w:t>ו</w:t>
      </w:r>
      <w:r>
        <w:rPr>
          <w:rStyle w:val="default"/>
          <w:rFonts w:cs="FrankRuehl" w:hint="cs"/>
          <w:rtl/>
        </w:rPr>
        <w:t>ר פעולות ועסקאות הטעונות אישור הא</w:t>
      </w:r>
      <w:r>
        <w:rPr>
          <w:rStyle w:val="default"/>
          <w:rFonts w:cs="FrankRuehl"/>
          <w:rtl/>
        </w:rPr>
        <w:t>סיפה</w:t>
      </w:r>
      <w:r>
        <w:rPr>
          <w:rStyle w:val="default"/>
          <w:rFonts w:cs="FrankRuehl" w:hint="cs"/>
          <w:rtl/>
        </w:rPr>
        <w:t xml:space="preserve"> הכללית לפי הוראות סעיפים 255 ו-268 עד 275; </w:t>
      </w:r>
    </w:p>
    <w:p w:rsidR="00543E0D" w:rsidRDefault="00543E0D" w:rsidP="00CD60EB">
      <w:pPr>
        <w:pStyle w:val="P00"/>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הגד</w:t>
      </w:r>
      <w:r>
        <w:rPr>
          <w:rStyle w:val="default"/>
          <w:rFonts w:cs="FrankRuehl"/>
          <w:rtl/>
        </w:rPr>
        <w:t>ל</w:t>
      </w:r>
      <w:r>
        <w:rPr>
          <w:rStyle w:val="default"/>
          <w:rFonts w:cs="FrankRuehl" w:hint="cs"/>
          <w:rtl/>
        </w:rPr>
        <w:t xml:space="preserve">ת הון המניות הרשום והפחתתו בהתאם להוראות סעיפים 286 ו-287; </w:t>
      </w:r>
    </w:p>
    <w:p w:rsidR="00543E0D" w:rsidRDefault="00543E0D" w:rsidP="00CD60EB">
      <w:pPr>
        <w:pStyle w:val="P00"/>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מיז</w:t>
      </w:r>
      <w:r>
        <w:rPr>
          <w:rStyle w:val="default"/>
          <w:rFonts w:cs="FrankRuehl"/>
          <w:rtl/>
        </w:rPr>
        <w:t>ו</w:t>
      </w:r>
      <w:r>
        <w:rPr>
          <w:rStyle w:val="default"/>
          <w:rFonts w:cs="FrankRuehl" w:hint="cs"/>
          <w:rtl/>
        </w:rPr>
        <w:t>ג כאמור בסעיף</w:t>
      </w:r>
      <w:r>
        <w:rPr>
          <w:rStyle w:val="default"/>
          <w:rFonts w:cs="FrankRuehl"/>
          <w:rtl/>
        </w:rPr>
        <w:t xml:space="preserve"> 320(</w:t>
      </w:r>
      <w:r>
        <w:rPr>
          <w:rStyle w:val="default"/>
          <w:rFonts w:cs="FrankRuehl" w:hint="cs"/>
          <w:rtl/>
        </w:rPr>
        <w:t>א)</w:t>
      </w:r>
      <w:r w:rsidR="00CD60EB">
        <w:rPr>
          <w:rStyle w:val="default"/>
          <w:rFonts w:cs="FrankRuehl" w:hint="cs"/>
          <w:rtl/>
        </w:rPr>
        <w:t>;</w:t>
      </w:r>
    </w:p>
    <w:p w:rsidR="00CD60EB" w:rsidRPr="000C7EE8" w:rsidRDefault="00CD60EB" w:rsidP="00CD60EB">
      <w:pPr>
        <w:pStyle w:val="P11"/>
        <w:spacing w:before="72"/>
        <w:ind w:left="624" w:right="1134"/>
        <w:rPr>
          <w:rStyle w:val="default"/>
          <w:rFonts w:cs="FrankRuehl"/>
          <w:rtl/>
        </w:rPr>
      </w:pPr>
      <w:r w:rsidRPr="000C7EE8">
        <w:rPr>
          <w:rFonts w:cs="FrankRuehl"/>
          <w:rtl/>
          <w:lang w:val="he-IL"/>
        </w:rPr>
        <w:pict>
          <v:shape id="_x0000_s3127" type="#_x0000_t202" style="position:absolute;left:0;text-align:left;margin-left:470.25pt;margin-top:7.1pt;width:1in;height:18.6pt;z-index:252033536" filled="f" stroked="f">
            <v:textbox inset="1mm,0,1mm,0">
              <w:txbxContent>
                <w:p w:rsidR="000A63B0" w:rsidRDefault="000A63B0" w:rsidP="00CD60EB">
                  <w:pPr>
                    <w:spacing w:line="160" w:lineRule="exact"/>
                    <w:jc w:val="left"/>
                    <w:rPr>
                      <w:rFonts w:cs="Miriam" w:hint="cs"/>
                      <w:sz w:val="18"/>
                      <w:szCs w:val="18"/>
                      <w:rtl/>
                    </w:rPr>
                  </w:pPr>
                  <w:r>
                    <w:rPr>
                      <w:rFonts w:cs="Miriam" w:hint="cs"/>
                      <w:sz w:val="18"/>
                      <w:szCs w:val="18"/>
                      <w:rtl/>
                    </w:rPr>
                    <w:t>(תיקון מס' 32) תשע"ח-2018</w:t>
                  </w:r>
                </w:p>
              </w:txbxContent>
            </v:textbox>
            <w10:wrap anchorx="page"/>
          </v:shape>
        </w:pict>
      </w:r>
      <w:r w:rsidRPr="000C7EE8">
        <w:rPr>
          <w:rStyle w:val="default"/>
          <w:rFonts w:cs="FrankRuehl"/>
          <w:rtl/>
        </w:rPr>
        <w:t>(</w:t>
      </w:r>
      <w:r w:rsidRPr="000C7EE8">
        <w:rPr>
          <w:rStyle w:val="default"/>
          <w:rFonts w:cs="FrankRuehl" w:hint="cs"/>
          <w:rtl/>
        </w:rPr>
        <w:t>8)</w:t>
      </w:r>
      <w:r w:rsidRPr="000C7EE8">
        <w:rPr>
          <w:rStyle w:val="default"/>
          <w:rFonts w:cs="FrankRuehl"/>
          <w:rtl/>
        </w:rPr>
        <w:tab/>
      </w:r>
      <w:r w:rsidRPr="000C7EE8">
        <w:rPr>
          <w:rStyle w:val="default"/>
          <w:rFonts w:cs="FrankRuehl" w:hint="cs"/>
          <w:rtl/>
        </w:rPr>
        <w:t>פירוק חברה בידי בית המשפט לפי סעיף 342ו(1), פירוקה מרצון לפי סעיף 342כד, או פירוקה מרצון בהליך מזורז לפי סעיף 342מב.</w:t>
      </w:r>
    </w:p>
    <w:p w:rsidR="00CD60EB" w:rsidRPr="00C449B5" w:rsidRDefault="00CD60EB" w:rsidP="00CD60EB">
      <w:pPr>
        <w:pStyle w:val="P00"/>
        <w:spacing w:before="0"/>
        <w:ind w:left="624" w:right="1134"/>
        <w:rPr>
          <w:rStyle w:val="default"/>
          <w:rFonts w:ascii="FrankRuehl" w:hAnsi="FrankRuehl" w:cs="FrankRuehl"/>
          <w:vanish/>
          <w:color w:val="FF0000"/>
          <w:sz w:val="20"/>
          <w:szCs w:val="20"/>
          <w:shd w:val="clear" w:color="auto" w:fill="FFFF99"/>
          <w:rtl/>
        </w:rPr>
      </w:pPr>
      <w:bookmarkStart w:id="137" w:name="Rov986"/>
      <w:r w:rsidRPr="00C449B5">
        <w:rPr>
          <w:rStyle w:val="default"/>
          <w:rFonts w:ascii="FrankRuehl" w:hAnsi="FrankRuehl" w:cs="FrankRuehl"/>
          <w:vanish/>
          <w:color w:val="FF0000"/>
          <w:sz w:val="20"/>
          <w:szCs w:val="20"/>
          <w:shd w:val="clear" w:color="auto" w:fill="FFFF99"/>
          <w:rtl/>
        </w:rPr>
        <w:t>מיום 15.9.2019</w:t>
      </w:r>
    </w:p>
    <w:p w:rsidR="00CD60EB" w:rsidRPr="00C449B5" w:rsidRDefault="00CD60EB" w:rsidP="00CD60EB">
      <w:pPr>
        <w:pStyle w:val="P00"/>
        <w:spacing w:before="0"/>
        <w:ind w:left="624"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CD60EB" w:rsidRPr="00C449B5" w:rsidRDefault="00CD60EB" w:rsidP="00CD60EB">
      <w:pPr>
        <w:pStyle w:val="P00"/>
        <w:spacing w:before="0"/>
        <w:ind w:left="624" w:right="1134"/>
        <w:rPr>
          <w:rStyle w:val="default"/>
          <w:rFonts w:ascii="FrankRuehl" w:hAnsi="FrankRuehl" w:cs="FrankRuehl"/>
          <w:vanish/>
          <w:sz w:val="20"/>
          <w:szCs w:val="20"/>
          <w:shd w:val="clear" w:color="auto" w:fill="FFFF99"/>
          <w:rtl/>
        </w:rPr>
      </w:pPr>
      <w:hyperlink r:id="rId14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394 (</w:t>
      </w:r>
      <w:hyperlink r:id="rId14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CD60EB" w:rsidRPr="000C7EE8" w:rsidRDefault="00CD60EB" w:rsidP="000C7EE8">
      <w:pPr>
        <w:pStyle w:val="P00"/>
        <w:spacing w:before="0"/>
        <w:ind w:left="624" w:right="1134"/>
        <w:rPr>
          <w:rStyle w:val="default"/>
          <w:rFonts w:ascii="FrankRuehl" w:hAnsi="FrankRuehl" w:cs="FrankRuehl"/>
          <w:b/>
          <w:bCs/>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פסקה 57(8)</w:t>
      </w:r>
      <w:bookmarkEnd w:id="137"/>
    </w:p>
    <w:p w:rsidR="00543E0D" w:rsidRDefault="00543E0D" w:rsidP="007247A9">
      <w:pPr>
        <w:pStyle w:val="P00"/>
        <w:spacing w:before="72"/>
        <w:ind w:left="0" w:right="1134"/>
        <w:rPr>
          <w:rStyle w:val="default"/>
          <w:rFonts w:cs="FrankRuehl"/>
          <w:rtl/>
        </w:rPr>
      </w:pPr>
      <w:bookmarkStart w:id="138" w:name="Seif57"/>
      <w:bookmarkEnd w:id="138"/>
      <w:r>
        <w:rPr>
          <w:lang w:val="he-IL"/>
        </w:rPr>
        <w:pict>
          <v:rect id="_x0000_s2107" style="position:absolute;left:0;text-align:left;margin-left:464.5pt;margin-top:8.05pt;width:75.05pt;height:8pt;z-index:25125734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התניה</w:t>
                  </w:r>
                </w:p>
              </w:txbxContent>
            </v:textbox>
            <w10:anchorlock/>
          </v:rect>
        </w:pict>
      </w:r>
      <w:r>
        <w:rPr>
          <w:rStyle w:val="big-number"/>
          <w:rFonts w:cs="Miriam"/>
          <w:rtl/>
        </w:rPr>
        <w:t>58.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אינה</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אית להתנות על הוראות סעיף</w:t>
      </w:r>
      <w:r>
        <w:rPr>
          <w:rStyle w:val="default"/>
          <w:rFonts w:cs="FrankRuehl"/>
          <w:rtl/>
        </w:rPr>
        <w:t xml:space="preserve"> 57.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להוסיף בתקנון נושאים שהחלט</w:t>
      </w:r>
      <w:r>
        <w:rPr>
          <w:rStyle w:val="default"/>
          <w:rFonts w:cs="FrankRuehl"/>
          <w:rtl/>
        </w:rPr>
        <w:t>ות ב</w:t>
      </w:r>
      <w:r>
        <w:rPr>
          <w:rStyle w:val="default"/>
          <w:rFonts w:cs="FrankRuehl" w:hint="cs"/>
          <w:rtl/>
        </w:rPr>
        <w:t xml:space="preserve">הם יתקבלו באסיפה הכללית; ואולם, העברת סמכויות בתקנון לאסיפה הכללית, בנושאים שבהם הוקנתה הסמכות בחוק זה לאורגן אחר בלא אפשרות להתנאה על </w:t>
      </w:r>
      <w:r>
        <w:rPr>
          <w:rStyle w:val="default"/>
          <w:rFonts w:cs="FrankRuehl"/>
          <w:rtl/>
        </w:rPr>
        <w:t>כ</w:t>
      </w:r>
      <w:r>
        <w:rPr>
          <w:rStyle w:val="default"/>
          <w:rFonts w:cs="FrankRuehl" w:hint="cs"/>
          <w:rtl/>
        </w:rPr>
        <w:t xml:space="preserve">ך בתקנון, תיעשה לפי הוראות סעיף 50. </w:t>
      </w:r>
    </w:p>
    <w:p w:rsidR="00543E0D" w:rsidRDefault="00543E0D" w:rsidP="007247A9">
      <w:pPr>
        <w:pStyle w:val="P00"/>
        <w:spacing w:before="72"/>
        <w:ind w:left="0" w:right="1134"/>
        <w:rPr>
          <w:rStyle w:val="default"/>
          <w:rFonts w:cs="FrankRuehl"/>
          <w:rtl/>
        </w:rPr>
      </w:pPr>
      <w:bookmarkStart w:id="139" w:name="Seif58"/>
      <w:bookmarkEnd w:id="139"/>
      <w:r>
        <w:rPr>
          <w:lang w:val="he-IL"/>
        </w:rPr>
        <w:pict>
          <v:rect id="_x0000_s2108" style="position:absolute;left:0;text-align:left;margin-left:464.5pt;margin-top:8.05pt;width:75.05pt;height:8pt;z-index:25125836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ינוי</w:t>
                  </w:r>
                  <w:r>
                    <w:rPr>
                      <w:rFonts w:cs="Miriam"/>
                      <w:sz w:val="18"/>
                      <w:szCs w:val="18"/>
                      <w:rtl/>
                    </w:rPr>
                    <w:t xml:space="preserve"> </w:t>
                  </w:r>
                  <w:r>
                    <w:rPr>
                      <w:rFonts w:cs="Miriam" w:hint="cs"/>
                      <w:sz w:val="18"/>
                      <w:szCs w:val="18"/>
                      <w:rtl/>
                    </w:rPr>
                    <w:t>די</w:t>
                  </w:r>
                  <w:r>
                    <w:rPr>
                      <w:rFonts w:cs="Miriam"/>
                      <w:sz w:val="18"/>
                      <w:szCs w:val="18"/>
                      <w:rtl/>
                    </w:rPr>
                    <w:t>רק</w:t>
                  </w:r>
                  <w:r>
                    <w:rPr>
                      <w:rFonts w:cs="Miriam" w:hint="cs"/>
                      <w:sz w:val="18"/>
                      <w:szCs w:val="18"/>
                      <w:rtl/>
                    </w:rPr>
                    <w:t>טורים</w:t>
                  </w:r>
                </w:p>
              </w:txbxContent>
            </v:textbox>
            <w10:anchorlock/>
          </v:rect>
        </w:pict>
      </w:r>
      <w:r>
        <w:rPr>
          <w:rStyle w:val="big-number"/>
          <w:rFonts w:cs="Miriam"/>
          <w:rtl/>
        </w:rPr>
        <w:t>59.</w:t>
      </w:r>
      <w:r>
        <w:rPr>
          <w:rStyle w:val="big-number"/>
          <w:rFonts w:cs="Miriam"/>
          <w:rtl/>
        </w:rPr>
        <w:tab/>
      </w:r>
      <w:r>
        <w:rPr>
          <w:rStyle w:val="default"/>
          <w:rFonts w:cs="FrankRuehl"/>
          <w:rtl/>
        </w:rPr>
        <w:t>ה</w:t>
      </w:r>
      <w:r>
        <w:rPr>
          <w:rStyle w:val="default"/>
          <w:rFonts w:cs="FrankRuehl" w:hint="cs"/>
          <w:rtl/>
        </w:rPr>
        <w:t>אסי</w:t>
      </w:r>
      <w:r>
        <w:rPr>
          <w:rStyle w:val="default"/>
          <w:rFonts w:cs="FrankRuehl"/>
          <w:rtl/>
        </w:rPr>
        <w:t>פ</w:t>
      </w:r>
      <w:r>
        <w:rPr>
          <w:rStyle w:val="default"/>
          <w:rFonts w:cs="FrankRuehl" w:hint="cs"/>
          <w:rtl/>
        </w:rPr>
        <w:t>ה הכללית השנתית תמנה את הדירקטורים, אלא אם כן נקבע אחרת בתקנון.</w:t>
      </w:r>
    </w:p>
    <w:p w:rsidR="00543E0D" w:rsidRDefault="00543E0D">
      <w:pPr>
        <w:pStyle w:val="header-2"/>
        <w:ind w:left="0" w:right="1134"/>
        <w:rPr>
          <w:rFonts w:cs="Miriam"/>
          <w:rtl/>
        </w:rPr>
      </w:pPr>
      <w:bookmarkStart w:id="140" w:name="hed219"/>
      <w:bookmarkEnd w:id="140"/>
      <w:r>
        <w:rPr>
          <w:rFonts w:cs="Miriam"/>
          <w:rtl/>
        </w:rPr>
        <w:t>ס</w:t>
      </w:r>
      <w:r>
        <w:rPr>
          <w:rFonts w:cs="Miriam" w:hint="cs"/>
          <w:rtl/>
        </w:rPr>
        <w:t>ימן</w:t>
      </w:r>
      <w:r>
        <w:rPr>
          <w:rFonts w:cs="Miriam"/>
          <w:rtl/>
        </w:rPr>
        <w:t xml:space="preserve"> </w:t>
      </w:r>
      <w:r>
        <w:rPr>
          <w:rFonts w:cs="Miriam" w:hint="cs"/>
          <w:rtl/>
        </w:rPr>
        <w:t>ב': אסיפה שנתית ואסיפה מיוחדת</w:t>
      </w:r>
    </w:p>
    <w:p w:rsidR="00543E0D" w:rsidRDefault="00543E0D" w:rsidP="007247A9">
      <w:pPr>
        <w:pStyle w:val="P00"/>
        <w:spacing w:before="72"/>
        <w:ind w:left="0" w:right="1134"/>
        <w:rPr>
          <w:rStyle w:val="default"/>
          <w:rFonts w:cs="FrankRuehl"/>
          <w:rtl/>
        </w:rPr>
      </w:pPr>
      <w:bookmarkStart w:id="141" w:name="Seif59"/>
      <w:bookmarkEnd w:id="141"/>
      <w:r>
        <w:rPr>
          <w:lang w:val="he-IL"/>
        </w:rPr>
        <w:pict>
          <v:rect id="_x0000_s2109" style="position:absolute;left:0;text-align:left;margin-left:464.5pt;margin-top:8.05pt;width:75.05pt;height:12.3pt;z-index:25125939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כ</w:t>
                  </w:r>
                  <w:r>
                    <w:rPr>
                      <w:rFonts w:cs="Miriam" w:hint="cs"/>
                      <w:sz w:val="18"/>
                      <w:szCs w:val="18"/>
                      <w:rtl/>
                    </w:rPr>
                    <w:t>ינו</w:t>
                  </w:r>
                  <w:r>
                    <w:rPr>
                      <w:rFonts w:cs="Miriam"/>
                      <w:sz w:val="18"/>
                      <w:szCs w:val="18"/>
                      <w:rtl/>
                    </w:rPr>
                    <w:t>ס</w:t>
                  </w:r>
                  <w:r>
                    <w:rPr>
                      <w:rFonts w:cs="Miriam" w:hint="cs"/>
                      <w:sz w:val="18"/>
                      <w:szCs w:val="18"/>
                      <w:rtl/>
                    </w:rPr>
                    <w:t xml:space="preserve"> אסיפה שנתית</w:t>
                  </w:r>
                </w:p>
              </w:txbxContent>
            </v:textbox>
            <w10:anchorlock/>
          </v:rect>
        </w:pict>
      </w:r>
      <w:r>
        <w:rPr>
          <w:rStyle w:val="big-number"/>
          <w:rFonts w:cs="Miriam"/>
          <w:rtl/>
        </w:rPr>
        <w:t>60.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תקיים אסיפה שנתית בכל שנה ולא יאוחר מתום חמישה עשר חודשים לאחר האסיפה השנתית האחרונה.</w:t>
      </w:r>
    </w:p>
    <w:p w:rsidR="00543E0D" w:rsidRDefault="00543E0D">
      <w:pPr>
        <w:pStyle w:val="P00"/>
        <w:spacing w:before="72"/>
        <w:ind w:left="0" w:right="1134"/>
        <w:rPr>
          <w:rStyle w:val="default"/>
          <w:rFonts w:cs="FrankRuehl" w:hint="cs"/>
          <w:rtl/>
        </w:rPr>
      </w:pPr>
      <w:r>
        <w:rPr>
          <w:rFonts w:cs="FrankRuehl"/>
          <w:rtl/>
          <w:lang w:val="he-IL"/>
        </w:rPr>
        <w:pict>
          <v:shape id="_x0000_s2448" type="#_x0000_t202" style="position:absolute;left:0;text-align:left;margin-left:470.25pt;margin-top:7.1pt;width:1in;height:16.8pt;z-index:251605504"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סדר</w:t>
      </w:r>
      <w:r>
        <w:rPr>
          <w:rStyle w:val="default"/>
          <w:rFonts w:cs="FrankRuehl"/>
          <w:rtl/>
        </w:rPr>
        <w:t xml:space="preserve"> </w:t>
      </w:r>
      <w:r>
        <w:rPr>
          <w:rStyle w:val="default"/>
          <w:rFonts w:cs="FrankRuehl" w:hint="cs"/>
          <w:rtl/>
        </w:rPr>
        <w:t xml:space="preserve">היום </w:t>
      </w:r>
      <w:r>
        <w:rPr>
          <w:rStyle w:val="default"/>
          <w:rFonts w:cs="FrankRuehl"/>
          <w:rtl/>
        </w:rPr>
        <w:t>ב</w:t>
      </w:r>
      <w:r>
        <w:rPr>
          <w:rStyle w:val="default"/>
          <w:rFonts w:cs="FrankRuehl" w:hint="cs"/>
          <w:rtl/>
        </w:rPr>
        <w:t>אסי</w:t>
      </w:r>
      <w:r>
        <w:rPr>
          <w:rStyle w:val="default"/>
          <w:rFonts w:cs="FrankRuehl"/>
          <w:rtl/>
        </w:rPr>
        <w:t>פ</w:t>
      </w:r>
      <w:r>
        <w:rPr>
          <w:rStyle w:val="default"/>
          <w:rFonts w:cs="FrankRuehl" w:hint="cs"/>
          <w:rtl/>
        </w:rPr>
        <w:t>ה השנ</w:t>
      </w:r>
      <w:r>
        <w:rPr>
          <w:rStyle w:val="default"/>
          <w:rFonts w:cs="FrankRuehl"/>
          <w:rtl/>
        </w:rPr>
        <w:t>ת</w:t>
      </w:r>
      <w:r>
        <w:rPr>
          <w:rStyle w:val="default"/>
          <w:rFonts w:cs="FrankRuehl" w:hint="cs"/>
          <w:rtl/>
        </w:rPr>
        <w:t>י</w:t>
      </w:r>
      <w:r>
        <w:rPr>
          <w:rStyle w:val="default"/>
          <w:rFonts w:cs="FrankRuehl"/>
          <w:rtl/>
        </w:rPr>
        <w:t>ת</w:t>
      </w:r>
      <w:r>
        <w:rPr>
          <w:rStyle w:val="default"/>
          <w:rFonts w:cs="FrankRuehl" w:hint="cs"/>
          <w:rtl/>
        </w:rPr>
        <w:t xml:space="preserve"> יכלול דיון בדוחות הכספיים ובדיווח </w:t>
      </w:r>
      <w:r>
        <w:rPr>
          <w:rStyle w:val="default"/>
          <w:rFonts w:cs="FrankRuehl"/>
          <w:rtl/>
        </w:rPr>
        <w:t>הדיר</w:t>
      </w:r>
      <w:r>
        <w:rPr>
          <w:rStyle w:val="default"/>
          <w:rFonts w:cs="FrankRuehl" w:hint="cs"/>
          <w:rtl/>
        </w:rPr>
        <w:t>קטוריון; סדר היום יכול שיכלול מינוי דירקטורים, מינוי רואה חשבון מבקר וכן נ</w:t>
      </w:r>
      <w:r>
        <w:rPr>
          <w:rStyle w:val="default"/>
          <w:rFonts w:cs="FrankRuehl"/>
          <w:rtl/>
        </w:rPr>
        <w:t>וש</w:t>
      </w:r>
      <w:r>
        <w:rPr>
          <w:rStyle w:val="default"/>
          <w:rFonts w:cs="FrankRuehl" w:hint="cs"/>
          <w:rtl/>
        </w:rPr>
        <w:t xml:space="preserve">א שנקבע בתקנון שיידון באסיפה שנתית, או </w:t>
      </w:r>
      <w:r>
        <w:rPr>
          <w:rStyle w:val="default"/>
          <w:rFonts w:cs="FrankRuehl"/>
          <w:rtl/>
        </w:rPr>
        <w:t>כ</w:t>
      </w:r>
      <w:r>
        <w:rPr>
          <w:rStyle w:val="default"/>
          <w:rFonts w:cs="FrankRuehl" w:hint="cs"/>
          <w:rtl/>
        </w:rPr>
        <w:t xml:space="preserve">ל נושא אחר שנקבע על סדר היום כאמור בסעיף 66. </w:t>
      </w:r>
    </w:p>
    <w:p w:rsidR="00543E0D" w:rsidRPr="00C449B5" w:rsidRDefault="00543E0D">
      <w:pPr>
        <w:spacing w:line="240" w:lineRule="auto"/>
        <w:ind w:right="1134"/>
        <w:rPr>
          <w:rFonts w:cs="FrankRuehl" w:hint="cs"/>
          <w:b/>
          <w:bCs/>
          <w:vanish/>
          <w:sz w:val="20"/>
          <w:szCs w:val="20"/>
          <w:shd w:val="clear" w:color="auto" w:fill="FFFF99"/>
          <w:rtl/>
        </w:rPr>
      </w:pPr>
      <w:bookmarkStart w:id="142" w:name="Rov560"/>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148"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23</w:t>
      </w:r>
      <w:r w:rsidR="00924C5D" w:rsidRPr="00C449B5">
        <w:rPr>
          <w:rFonts w:cs="FrankRuehl" w:hint="cs"/>
          <w:vanish/>
          <w:sz w:val="20"/>
          <w:szCs w:val="20"/>
          <w:shd w:val="clear" w:color="auto" w:fill="FFFF99"/>
          <w:rtl/>
        </w:rPr>
        <w:t>9</w:t>
      </w:r>
      <w:r w:rsidRPr="00C449B5">
        <w:rPr>
          <w:rFonts w:cs="FrankRuehl" w:hint="cs"/>
          <w:vanish/>
          <w:sz w:val="20"/>
          <w:szCs w:val="20"/>
          <w:shd w:val="clear" w:color="auto" w:fill="FFFF99"/>
          <w:rtl/>
        </w:rPr>
        <w:t xml:space="preserve"> (</w:t>
      </w:r>
      <w:hyperlink r:id="rId149"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50"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סדר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היום </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אסי</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ה השנ</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יכלול דיון בדוחות הכספיים ובדיווח </w:t>
      </w:r>
      <w:r w:rsidRPr="00C449B5">
        <w:rPr>
          <w:rStyle w:val="default"/>
          <w:rFonts w:cs="FrankRuehl"/>
          <w:vanish/>
          <w:sz w:val="22"/>
          <w:szCs w:val="22"/>
          <w:shd w:val="clear" w:color="auto" w:fill="FFFF99"/>
          <w:rtl/>
        </w:rPr>
        <w:t>הדיר</w:t>
      </w:r>
      <w:r w:rsidRPr="00C449B5">
        <w:rPr>
          <w:rStyle w:val="default"/>
          <w:rFonts w:cs="FrankRuehl" w:hint="cs"/>
          <w:vanish/>
          <w:sz w:val="22"/>
          <w:szCs w:val="22"/>
          <w:shd w:val="clear" w:color="auto" w:fill="FFFF99"/>
          <w:rtl/>
        </w:rPr>
        <w:t xml:space="preserve">קטוריון </w:t>
      </w:r>
      <w:r w:rsidRPr="00C449B5">
        <w:rPr>
          <w:rStyle w:val="default"/>
          <w:rFonts w:cs="FrankRuehl" w:hint="cs"/>
          <w:strike/>
          <w:vanish/>
          <w:sz w:val="22"/>
          <w:szCs w:val="22"/>
          <w:shd w:val="clear" w:color="auto" w:fill="FFFF99"/>
          <w:rtl/>
        </w:rPr>
        <w:t>לפי הוראות סעיף 173</w:t>
      </w:r>
      <w:r w:rsidRPr="00C449B5">
        <w:rPr>
          <w:rStyle w:val="default"/>
          <w:rFonts w:cs="FrankRuehl" w:hint="cs"/>
          <w:vanish/>
          <w:sz w:val="22"/>
          <w:szCs w:val="22"/>
          <w:shd w:val="clear" w:color="auto" w:fill="FFFF99"/>
          <w:rtl/>
        </w:rPr>
        <w:t>; סדר היום יכול שיכלול מינוי דירקטורים, מינוי רואה חשבון מבקר וכן נ</w:t>
      </w:r>
      <w:r w:rsidRPr="00C449B5">
        <w:rPr>
          <w:rStyle w:val="default"/>
          <w:rFonts w:cs="FrankRuehl"/>
          <w:vanish/>
          <w:sz w:val="22"/>
          <w:szCs w:val="22"/>
          <w:shd w:val="clear" w:color="auto" w:fill="FFFF99"/>
          <w:rtl/>
        </w:rPr>
        <w:t>וש</w:t>
      </w:r>
      <w:r w:rsidRPr="00C449B5">
        <w:rPr>
          <w:rStyle w:val="default"/>
          <w:rFonts w:cs="FrankRuehl" w:hint="cs"/>
          <w:vanish/>
          <w:sz w:val="22"/>
          <w:szCs w:val="22"/>
          <w:shd w:val="clear" w:color="auto" w:fill="FFFF99"/>
          <w:rtl/>
        </w:rPr>
        <w:t xml:space="preserve">א שנקבע בתקנון שיידון באסיפה שנתית, או </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 xml:space="preserve">ל נושא אחר שנקבע על סדר היום כאמור בסעיף 66. </w:t>
      </w:r>
      <w:bookmarkEnd w:id="142"/>
    </w:p>
    <w:p w:rsidR="00543E0D" w:rsidRDefault="00543E0D" w:rsidP="007247A9">
      <w:pPr>
        <w:pStyle w:val="P00"/>
        <w:spacing w:before="72"/>
        <w:ind w:left="0" w:right="1134"/>
        <w:rPr>
          <w:rStyle w:val="default"/>
          <w:rFonts w:cs="FrankRuehl"/>
          <w:rtl/>
        </w:rPr>
      </w:pPr>
      <w:bookmarkStart w:id="143" w:name="Seif60"/>
      <w:bookmarkEnd w:id="143"/>
      <w:r>
        <w:rPr>
          <w:lang w:val="he-IL"/>
        </w:rPr>
        <w:pict>
          <v:rect id="_x0000_s2110" style="position:absolute;left:0;text-align:left;margin-left:464.5pt;margin-top:8.05pt;width:75.05pt;height:16pt;z-index:25126041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י ק</w:t>
                  </w:r>
                  <w:r>
                    <w:rPr>
                      <w:rFonts w:cs="Miriam"/>
                      <w:sz w:val="18"/>
                      <w:szCs w:val="18"/>
                      <w:rtl/>
                    </w:rPr>
                    <w:t>י</w:t>
                  </w:r>
                  <w:r>
                    <w:rPr>
                      <w:rFonts w:cs="Miriam" w:hint="cs"/>
                      <w:sz w:val="18"/>
                      <w:szCs w:val="18"/>
                      <w:rtl/>
                    </w:rPr>
                    <w:t xml:space="preserve">ום </w:t>
                  </w:r>
                  <w:r>
                    <w:rPr>
                      <w:rFonts w:cs="Miriam"/>
                      <w:sz w:val="18"/>
                      <w:szCs w:val="18"/>
                      <w:rtl/>
                    </w:rPr>
                    <w:t>א</w:t>
                  </w:r>
                  <w:r>
                    <w:rPr>
                      <w:rFonts w:cs="Miriam" w:hint="cs"/>
                      <w:sz w:val="18"/>
                      <w:szCs w:val="18"/>
                      <w:rtl/>
                    </w:rPr>
                    <w:t>סיפ</w:t>
                  </w:r>
                  <w:r>
                    <w:rPr>
                      <w:rFonts w:cs="Miriam"/>
                      <w:sz w:val="18"/>
                      <w:szCs w:val="18"/>
                      <w:rtl/>
                    </w:rPr>
                    <w:t>ה</w:t>
                  </w:r>
                  <w:r>
                    <w:rPr>
                      <w:rFonts w:cs="Miriam" w:hint="cs"/>
                      <w:sz w:val="18"/>
                      <w:szCs w:val="18"/>
                      <w:rtl/>
                    </w:rPr>
                    <w:t xml:space="preserve"> שנתית</w:t>
                  </w:r>
                </w:p>
              </w:txbxContent>
            </v:textbox>
            <w10:anchorlock/>
          </v:rect>
        </w:pict>
      </w:r>
      <w:r>
        <w:rPr>
          <w:rStyle w:val="big-number"/>
          <w:rFonts w:cs="Miriam"/>
          <w:rtl/>
        </w:rPr>
        <w:t>61.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פרטית רשאית לקבוע </w:t>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נונה הוראה, ל</w:t>
      </w:r>
      <w:r>
        <w:rPr>
          <w:rStyle w:val="default"/>
          <w:rFonts w:cs="FrankRuehl"/>
          <w:rtl/>
        </w:rPr>
        <w:t xml:space="preserve">פיה </w:t>
      </w:r>
      <w:r>
        <w:rPr>
          <w:rStyle w:val="default"/>
          <w:rFonts w:cs="FrankRuehl" w:hint="cs"/>
          <w:rtl/>
        </w:rPr>
        <w:t xml:space="preserve">אינה חייבת לקיים אסיפה שנתית כאמור בסעיף 60, אלא ככל שהדבר נחוץ למינוי רואה חשבון מבקר; נקבעה הוראה כאמור, רשאית החברה שלא לקיים אסיפה </w:t>
      </w:r>
      <w:r>
        <w:rPr>
          <w:rStyle w:val="default"/>
          <w:rFonts w:cs="FrankRuehl"/>
          <w:rtl/>
        </w:rPr>
        <w:t>ש</w:t>
      </w:r>
      <w:r>
        <w:rPr>
          <w:rStyle w:val="default"/>
          <w:rFonts w:cs="FrankRuehl" w:hint="cs"/>
          <w:rtl/>
        </w:rPr>
        <w:t>נתית אלא אם כן אחד מבעלי המניות או הדירקטורים דרש מהחברה לקיימה.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לא </w:t>
      </w:r>
      <w:r>
        <w:rPr>
          <w:rStyle w:val="default"/>
          <w:rFonts w:cs="FrankRuehl"/>
          <w:rtl/>
        </w:rPr>
        <w:t>ה</w:t>
      </w:r>
      <w:r>
        <w:rPr>
          <w:rStyle w:val="default"/>
          <w:rFonts w:cs="FrankRuehl" w:hint="cs"/>
          <w:rtl/>
        </w:rPr>
        <w:t>תקיימה אסיפה שנתית, תשלח ה</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ה לבעלי המניו</w:t>
      </w:r>
      <w:r>
        <w:rPr>
          <w:rStyle w:val="default"/>
          <w:rFonts w:cs="FrankRuehl"/>
          <w:rtl/>
        </w:rPr>
        <w:t>ת הר</w:t>
      </w:r>
      <w:r>
        <w:rPr>
          <w:rStyle w:val="default"/>
          <w:rFonts w:cs="FrankRuehl" w:hint="cs"/>
          <w:rtl/>
        </w:rPr>
        <w:t>שומים במרשם בעלי המניות, פעם בשנה, דוחות כספיים כאמור בסעיף 172 לא יאוחר מן המועד האחרון שבו היה עליה לקיים אסיפה שנתית אלמלא קבעה בתקנונה הוראה כאמור בסעיף קטן (א).</w:t>
      </w:r>
    </w:p>
    <w:p w:rsidR="00543E0D" w:rsidRDefault="00543E0D" w:rsidP="007247A9">
      <w:pPr>
        <w:pStyle w:val="P00"/>
        <w:spacing w:before="72"/>
        <w:ind w:left="0" w:right="1134"/>
        <w:rPr>
          <w:rStyle w:val="default"/>
          <w:rFonts w:cs="FrankRuehl"/>
          <w:rtl/>
        </w:rPr>
      </w:pPr>
      <w:bookmarkStart w:id="144" w:name="Seif61"/>
      <w:bookmarkEnd w:id="144"/>
      <w:r>
        <w:rPr>
          <w:lang w:val="he-IL"/>
        </w:rPr>
        <w:pict>
          <v:rect id="_x0000_s2111" style="position:absolute;left:0;text-align:left;margin-left:464.5pt;margin-top:8.05pt;width:75.05pt;height:24pt;z-index:25126144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כ</w:t>
                  </w:r>
                  <w:r>
                    <w:rPr>
                      <w:rFonts w:cs="Miriam" w:hint="cs"/>
                      <w:sz w:val="18"/>
                      <w:szCs w:val="18"/>
                      <w:rtl/>
                    </w:rPr>
                    <w:t>ינו</w:t>
                  </w:r>
                  <w:r>
                    <w:rPr>
                      <w:rFonts w:cs="Miriam"/>
                      <w:sz w:val="18"/>
                      <w:szCs w:val="18"/>
                      <w:rtl/>
                    </w:rPr>
                    <w:t>ס</w:t>
                  </w:r>
                  <w:r>
                    <w:rPr>
                      <w:rFonts w:cs="Miriam" w:hint="cs"/>
                      <w:sz w:val="18"/>
                      <w:szCs w:val="18"/>
                      <w:rtl/>
                    </w:rPr>
                    <w:t xml:space="preserve"> אסיפה שנתית על ידי </w:t>
                  </w:r>
                  <w:r>
                    <w:rPr>
                      <w:rFonts w:cs="Miriam"/>
                      <w:sz w:val="18"/>
                      <w:szCs w:val="18"/>
                      <w:rtl/>
                    </w:rPr>
                    <w:t>ב</w:t>
                  </w:r>
                  <w:r>
                    <w:rPr>
                      <w:rFonts w:cs="Miriam" w:hint="cs"/>
                      <w:sz w:val="18"/>
                      <w:szCs w:val="18"/>
                      <w:rtl/>
                    </w:rPr>
                    <w:t xml:space="preserve">ית </w:t>
                  </w:r>
                  <w:r>
                    <w:rPr>
                      <w:rFonts w:cs="Miriam"/>
                      <w:sz w:val="18"/>
                      <w:szCs w:val="18"/>
                      <w:rtl/>
                    </w:rPr>
                    <w:t>ה</w:t>
                  </w:r>
                  <w:r>
                    <w:rPr>
                      <w:rFonts w:cs="Miriam" w:hint="cs"/>
                      <w:sz w:val="18"/>
                      <w:szCs w:val="18"/>
                      <w:rtl/>
                    </w:rPr>
                    <w:t>משפט</w:t>
                  </w:r>
                </w:p>
              </w:txbxContent>
            </v:textbox>
            <w10:anchorlock/>
          </v:rect>
        </w:pict>
      </w:r>
      <w:r>
        <w:rPr>
          <w:rStyle w:val="big-number"/>
          <w:rFonts w:cs="Miriam"/>
          <w:rtl/>
        </w:rPr>
        <w:t>62.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ה</w:t>
      </w:r>
      <w:r>
        <w:rPr>
          <w:rStyle w:val="default"/>
          <w:rFonts w:cs="FrankRuehl" w:hint="cs"/>
          <w:rtl/>
        </w:rPr>
        <w:t>תקיימה אסיפה שנתית כאמור בסעיף 60, או לאחר שנדרש קיומה כא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בסעיף 61, רשאי בית המשפט, לבקשת בעל מניה או דירקטור בחברה, להורות על כינו</w:t>
      </w:r>
      <w:r>
        <w:rPr>
          <w:rStyle w:val="default"/>
          <w:rFonts w:cs="FrankRuehl"/>
          <w:rtl/>
        </w:rPr>
        <w:t>סה</w:t>
      </w:r>
      <w:r>
        <w:rPr>
          <w:rStyle w:val="default"/>
          <w:rFonts w:cs="FrankRuehl" w:hint="cs"/>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w:t>
      </w:r>
      <w:r>
        <w:rPr>
          <w:rStyle w:val="default"/>
          <w:rFonts w:cs="FrankRuehl"/>
          <w:rtl/>
        </w:rPr>
        <w:t>ה</w:t>
      </w:r>
      <w:r>
        <w:rPr>
          <w:rStyle w:val="default"/>
          <w:rFonts w:cs="FrankRuehl" w:hint="cs"/>
          <w:rtl/>
        </w:rPr>
        <w:t xml:space="preserve"> בית המשפט כאמור תישא החברה </w:t>
      </w:r>
      <w:r>
        <w:rPr>
          <w:rStyle w:val="default"/>
          <w:rFonts w:cs="FrankRuehl"/>
          <w:rtl/>
        </w:rPr>
        <w:t>ב</w:t>
      </w:r>
      <w:r>
        <w:rPr>
          <w:rStyle w:val="default"/>
          <w:rFonts w:cs="FrankRuehl" w:hint="cs"/>
          <w:rtl/>
        </w:rPr>
        <w:t>הוצאות סבירות שהוציא המבקש בהליך בבית המשפט, כפי שקבע בית המשפט, והד</w:t>
      </w:r>
      <w:r>
        <w:rPr>
          <w:rStyle w:val="default"/>
          <w:rFonts w:cs="FrankRuehl"/>
          <w:rtl/>
        </w:rPr>
        <w:t>י</w:t>
      </w:r>
      <w:r>
        <w:rPr>
          <w:rStyle w:val="default"/>
          <w:rFonts w:cs="FrankRuehl" w:hint="cs"/>
          <w:rtl/>
        </w:rPr>
        <w:t>רקט</w:t>
      </w:r>
      <w:r>
        <w:rPr>
          <w:rStyle w:val="default"/>
          <w:rFonts w:cs="FrankRuehl"/>
          <w:rtl/>
        </w:rPr>
        <w:t>ו</w:t>
      </w:r>
      <w:r>
        <w:rPr>
          <w:rStyle w:val="default"/>
          <w:rFonts w:cs="FrankRuehl" w:hint="cs"/>
          <w:rtl/>
        </w:rPr>
        <w:t>רים האחראים לאי כינוסה יהיו חייבים להשיבן ל</w:t>
      </w:r>
      <w:r>
        <w:rPr>
          <w:rStyle w:val="default"/>
          <w:rFonts w:cs="FrankRuehl"/>
          <w:rtl/>
        </w:rPr>
        <w:t>חברה</w:t>
      </w:r>
      <w:r>
        <w:rPr>
          <w:rStyle w:val="default"/>
          <w:rFonts w:cs="FrankRuehl" w:hint="cs"/>
          <w:rtl/>
        </w:rPr>
        <w:t>.</w:t>
      </w:r>
    </w:p>
    <w:p w:rsidR="00543E0D" w:rsidRDefault="00543E0D" w:rsidP="007247A9">
      <w:pPr>
        <w:pStyle w:val="P00"/>
        <w:spacing w:before="72"/>
        <w:ind w:left="0" w:right="1134"/>
        <w:rPr>
          <w:rStyle w:val="default"/>
          <w:rFonts w:cs="FrankRuehl"/>
          <w:rtl/>
        </w:rPr>
      </w:pPr>
      <w:bookmarkStart w:id="145" w:name="Seif62"/>
      <w:bookmarkEnd w:id="145"/>
      <w:r>
        <w:rPr>
          <w:lang w:val="he-IL"/>
        </w:rPr>
        <w:pict>
          <v:rect id="_x0000_s2112" style="position:absolute;left:0;text-align:left;margin-left:464.5pt;margin-top:8.05pt;width:75.05pt;height:16.15pt;z-index:25126246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כ</w:t>
                  </w:r>
                  <w:r>
                    <w:rPr>
                      <w:rFonts w:cs="Miriam" w:hint="cs"/>
                      <w:sz w:val="18"/>
                      <w:szCs w:val="18"/>
                      <w:rtl/>
                    </w:rPr>
                    <w:t>ינו</w:t>
                  </w:r>
                  <w:r>
                    <w:rPr>
                      <w:rFonts w:cs="Miriam"/>
                      <w:sz w:val="18"/>
                      <w:szCs w:val="18"/>
                      <w:rtl/>
                    </w:rPr>
                    <w:t>ס</w:t>
                  </w:r>
                  <w:r>
                    <w:rPr>
                      <w:rFonts w:cs="Miriam" w:hint="cs"/>
                      <w:sz w:val="18"/>
                      <w:szCs w:val="18"/>
                      <w:rtl/>
                    </w:rPr>
                    <w:t xml:space="preserve"> אסיפה מיוחדת</w:t>
                  </w:r>
                </w:p>
              </w:txbxContent>
            </v:textbox>
            <w10:anchorlock/>
          </v:rect>
        </w:pict>
      </w:r>
      <w:r>
        <w:rPr>
          <w:rStyle w:val="big-number"/>
          <w:rFonts w:cs="Miriam"/>
          <w:rtl/>
        </w:rPr>
        <w:t>63.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w:t>
      </w:r>
      <w:r>
        <w:rPr>
          <w:rStyle w:val="default"/>
          <w:rFonts w:cs="FrankRuehl"/>
          <w:rtl/>
        </w:rPr>
        <w:t>ר</w:t>
      </w:r>
      <w:r>
        <w:rPr>
          <w:rStyle w:val="default"/>
          <w:rFonts w:cs="FrankRuehl" w:hint="cs"/>
          <w:rtl/>
        </w:rPr>
        <w:t>י</w:t>
      </w:r>
      <w:r>
        <w:rPr>
          <w:rStyle w:val="default"/>
          <w:rFonts w:cs="FrankRuehl"/>
          <w:rtl/>
        </w:rPr>
        <w:t>ו</w:t>
      </w:r>
      <w:r>
        <w:rPr>
          <w:rStyle w:val="default"/>
          <w:rFonts w:cs="FrankRuehl" w:hint="cs"/>
          <w:rtl/>
        </w:rPr>
        <w:t>ן חברה פרטית יכנס אסיפה מיוחדת על פי החלטתו וכן לדריש</w:t>
      </w:r>
      <w:r>
        <w:rPr>
          <w:rStyle w:val="default"/>
          <w:rFonts w:cs="FrankRuehl"/>
          <w:rtl/>
        </w:rPr>
        <w:t xml:space="preserve">ת </w:t>
      </w:r>
      <w:r>
        <w:rPr>
          <w:rStyle w:val="default"/>
          <w:rFonts w:cs="FrankRuehl" w:hint="cs"/>
          <w:rtl/>
        </w:rPr>
        <w:t>כל אחד מאלה:</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טור אחד;</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 xml:space="preserve">מניה, אחד או יותר, שלו לפחות עשרה אחוזים מההון המונפק ואחוז אחד לפחות </w:t>
      </w:r>
      <w:r>
        <w:rPr>
          <w:rStyle w:val="default"/>
          <w:rFonts w:cs="FrankRuehl"/>
          <w:rtl/>
        </w:rPr>
        <w:t>מ</w:t>
      </w:r>
      <w:r>
        <w:rPr>
          <w:rStyle w:val="default"/>
          <w:rFonts w:cs="FrankRuehl" w:hint="cs"/>
          <w:rtl/>
        </w:rPr>
        <w:t>זכו</w:t>
      </w:r>
      <w:r>
        <w:rPr>
          <w:rStyle w:val="default"/>
          <w:rFonts w:cs="FrankRuehl"/>
          <w:rtl/>
        </w:rPr>
        <w:t>י</w:t>
      </w:r>
      <w:r>
        <w:rPr>
          <w:rStyle w:val="default"/>
          <w:rFonts w:cs="FrankRuehl" w:hint="cs"/>
          <w:rtl/>
        </w:rPr>
        <w:t>ות ההצבעה בחברה, או בעל מניה, אחד או יותר, שלו לפחות עשרה אחוזים מזכויות ההצבעה בחברה</w:t>
      </w:r>
      <w:r>
        <w:rPr>
          <w:rStyle w:val="default"/>
          <w:rFonts w:cs="FrankRuehl"/>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טוריון חברה ציבורית יכנס אסיפה מיוחדת על פי החלטתו, וכן לדרישת כל אחד מאלה:</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שני</w:t>
      </w:r>
      <w:r>
        <w:rPr>
          <w:rStyle w:val="default"/>
          <w:rFonts w:cs="FrankRuehl"/>
          <w:rtl/>
        </w:rPr>
        <w:t xml:space="preserve"> </w:t>
      </w:r>
      <w:r>
        <w:rPr>
          <w:rStyle w:val="default"/>
          <w:rFonts w:cs="FrankRuehl" w:hint="cs"/>
          <w:rtl/>
        </w:rPr>
        <w:t>דירקטורים או רבע מן הדירקטורים המכהנים;</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מ</w:t>
      </w:r>
      <w:r>
        <w:rPr>
          <w:rStyle w:val="default"/>
          <w:rFonts w:cs="FrankRuehl"/>
          <w:rtl/>
        </w:rPr>
        <w:t>נ</w:t>
      </w:r>
      <w:r>
        <w:rPr>
          <w:rStyle w:val="default"/>
          <w:rFonts w:cs="FrankRuehl" w:hint="cs"/>
          <w:rtl/>
        </w:rPr>
        <w:t>יה, אחד או יותר, שלו לפחות חמישה אחוזים מהה</w:t>
      </w:r>
      <w:r>
        <w:rPr>
          <w:rStyle w:val="default"/>
          <w:rFonts w:cs="FrankRuehl"/>
          <w:rtl/>
        </w:rPr>
        <w:t>ון ה</w:t>
      </w:r>
      <w:r>
        <w:rPr>
          <w:rStyle w:val="default"/>
          <w:rFonts w:cs="FrankRuehl" w:hint="cs"/>
          <w:rtl/>
        </w:rPr>
        <w:t>מונפק ואחוז אחד לפחות מזכויות ההצבעה ב</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ה או בעל מניה, אחד או יותר, שלו לפחות חמישה אחוזים מז</w:t>
      </w:r>
      <w:r>
        <w:rPr>
          <w:rStyle w:val="default"/>
          <w:rFonts w:cs="FrankRuehl"/>
          <w:rtl/>
        </w:rPr>
        <w:t>כו</w:t>
      </w:r>
      <w:r>
        <w:rPr>
          <w:rStyle w:val="default"/>
          <w:rFonts w:cs="FrankRuehl" w:hint="cs"/>
          <w:rtl/>
        </w:rPr>
        <w:t>יות ההצבעה בחברה.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טוריון שנדרש</w:t>
      </w:r>
      <w:r>
        <w:rPr>
          <w:rStyle w:val="default"/>
          <w:rFonts w:cs="FrankRuehl"/>
          <w:rtl/>
        </w:rPr>
        <w:t xml:space="preserve"> </w:t>
      </w:r>
      <w:r>
        <w:rPr>
          <w:rStyle w:val="default"/>
          <w:rFonts w:cs="FrankRuehl" w:hint="cs"/>
          <w:rtl/>
        </w:rPr>
        <w:t>לזמן אסיפה מיוחדת, יזמנה בתוך עשרים ואחד ימים מיום שהוגשה לו הדרישה,</w:t>
      </w:r>
      <w:r>
        <w:rPr>
          <w:rStyle w:val="default"/>
          <w:rFonts w:cs="FrankRuehl"/>
          <w:rtl/>
        </w:rPr>
        <w:t xml:space="preserve"> </w:t>
      </w:r>
      <w:r>
        <w:rPr>
          <w:rStyle w:val="default"/>
          <w:rFonts w:cs="FrankRuehl" w:hint="cs"/>
          <w:rtl/>
        </w:rPr>
        <w:t>למו</w:t>
      </w:r>
      <w:r>
        <w:rPr>
          <w:rStyle w:val="default"/>
          <w:rFonts w:cs="FrankRuehl"/>
          <w:rtl/>
        </w:rPr>
        <w:t>ע</w:t>
      </w:r>
      <w:r>
        <w:rPr>
          <w:rStyle w:val="default"/>
          <w:rFonts w:cs="FrankRuehl" w:hint="cs"/>
          <w:rtl/>
        </w:rPr>
        <w:t>ד שיקבע בהזמנה לפי סעיף 67 או בהודעה לפי סעיף 69, ובלבד שלגבי חברה ציבורית, מועד הכינ</w:t>
      </w:r>
      <w:r>
        <w:rPr>
          <w:rStyle w:val="default"/>
          <w:rFonts w:cs="FrankRuehl"/>
          <w:rtl/>
        </w:rPr>
        <w:t>ו</w:t>
      </w:r>
      <w:r>
        <w:rPr>
          <w:rStyle w:val="default"/>
          <w:rFonts w:cs="FrankRuehl" w:hint="cs"/>
          <w:rtl/>
        </w:rPr>
        <w:t>ס</w:t>
      </w:r>
      <w:r>
        <w:rPr>
          <w:rStyle w:val="default"/>
          <w:rFonts w:cs="FrankRuehl"/>
          <w:rtl/>
        </w:rPr>
        <w:t xml:space="preserve"> </w:t>
      </w:r>
      <w:r>
        <w:rPr>
          <w:rStyle w:val="default"/>
          <w:rFonts w:cs="FrankRuehl" w:hint="cs"/>
          <w:rtl/>
        </w:rPr>
        <w:t xml:space="preserve">יהיה לא יאוחר משלושים וחמישה ימים ממועד פרסום ההודעה </w:t>
      </w:r>
      <w:r>
        <w:rPr>
          <w:rStyle w:val="default"/>
          <w:rFonts w:cs="FrankRuehl"/>
          <w:rtl/>
        </w:rPr>
        <w:t>אל</w:t>
      </w:r>
      <w:r>
        <w:rPr>
          <w:rStyle w:val="default"/>
          <w:rFonts w:cs="FrankRuehl" w:hint="cs"/>
          <w:rtl/>
        </w:rPr>
        <w:t>א אם כן נקבע אחרת לענין אסיפה שחל לגביה</w:t>
      </w:r>
      <w:r>
        <w:rPr>
          <w:rStyle w:val="default"/>
          <w:rFonts w:cs="FrankRuehl"/>
          <w:rtl/>
        </w:rPr>
        <w:t xml:space="preserve"> </w:t>
      </w:r>
      <w:r>
        <w:rPr>
          <w:rStyle w:val="default"/>
          <w:rFonts w:cs="FrankRuehl" w:hint="cs"/>
          <w:rtl/>
        </w:rPr>
        <w:t xml:space="preserve">סימן ז', ולגבי חברה פרטית יחולו הוראות סעיף 67. </w:t>
      </w:r>
    </w:p>
    <w:p w:rsidR="00543E0D" w:rsidRDefault="00543E0D" w:rsidP="007247A9">
      <w:pPr>
        <w:pStyle w:val="P00"/>
        <w:spacing w:before="72"/>
        <w:ind w:left="0" w:right="1134"/>
        <w:rPr>
          <w:rStyle w:val="default"/>
          <w:rFonts w:cs="FrankRuehl"/>
          <w:rtl/>
        </w:rPr>
      </w:pPr>
      <w:bookmarkStart w:id="146" w:name="Seif63"/>
      <w:bookmarkEnd w:id="146"/>
      <w:r>
        <w:rPr>
          <w:lang w:val="he-IL"/>
        </w:rPr>
        <w:pict>
          <v:rect id="_x0000_s2113" style="position:absolute;left:0;text-align:left;margin-left:464.5pt;margin-top:8.05pt;width:75.05pt;height:16pt;z-index:25126348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כ</w:t>
                  </w:r>
                  <w:r>
                    <w:rPr>
                      <w:rFonts w:cs="Miriam" w:hint="cs"/>
                      <w:sz w:val="18"/>
                      <w:szCs w:val="18"/>
                      <w:rtl/>
                    </w:rPr>
                    <w:t>ינו</w:t>
                  </w:r>
                  <w:r>
                    <w:rPr>
                      <w:rFonts w:cs="Miriam"/>
                      <w:sz w:val="18"/>
                      <w:szCs w:val="18"/>
                      <w:rtl/>
                    </w:rPr>
                    <w:t>ס</w:t>
                  </w:r>
                  <w:r>
                    <w:rPr>
                      <w:rFonts w:cs="Miriam" w:hint="cs"/>
                      <w:sz w:val="18"/>
                      <w:szCs w:val="18"/>
                      <w:rtl/>
                    </w:rPr>
                    <w:t xml:space="preserve"> אסיפה על ידי</w:t>
                  </w:r>
                  <w:r>
                    <w:rPr>
                      <w:rFonts w:cs="Miriam"/>
                      <w:sz w:val="18"/>
                      <w:szCs w:val="18"/>
                      <w:rtl/>
                    </w:rPr>
                    <w:t xml:space="preserve"> ב</w:t>
                  </w:r>
                  <w:r>
                    <w:rPr>
                      <w:rFonts w:cs="Miriam" w:hint="cs"/>
                      <w:sz w:val="18"/>
                      <w:szCs w:val="18"/>
                      <w:rtl/>
                    </w:rPr>
                    <w:t>על</w:t>
                  </w:r>
                  <w:r>
                    <w:rPr>
                      <w:rFonts w:cs="Miriam"/>
                      <w:sz w:val="18"/>
                      <w:szCs w:val="18"/>
                      <w:rtl/>
                    </w:rPr>
                    <w:t xml:space="preserve">י </w:t>
                  </w:r>
                  <w:r>
                    <w:rPr>
                      <w:rFonts w:cs="Miriam" w:hint="cs"/>
                      <w:sz w:val="18"/>
                      <w:szCs w:val="18"/>
                      <w:rtl/>
                    </w:rPr>
                    <w:t>מניות</w:t>
                  </w:r>
                </w:p>
              </w:txbxContent>
            </v:textbox>
            <w10:anchorlock/>
          </v:rect>
        </w:pict>
      </w:r>
      <w:r>
        <w:rPr>
          <w:rStyle w:val="big-number"/>
          <w:rFonts w:cs="Miriam"/>
          <w:rtl/>
        </w:rPr>
        <w:t>64.</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ז</w:t>
      </w:r>
      <w:r>
        <w:rPr>
          <w:rStyle w:val="default"/>
          <w:rFonts w:cs="FrankRuehl" w:hint="cs"/>
          <w:rtl/>
        </w:rPr>
        <w:t xml:space="preserve">ימן הדירקטוריון אסיפה </w:t>
      </w:r>
      <w:r>
        <w:rPr>
          <w:rStyle w:val="default"/>
          <w:rFonts w:cs="FrankRuehl"/>
          <w:rtl/>
        </w:rPr>
        <w:t>מיוח</w:t>
      </w:r>
      <w:r>
        <w:rPr>
          <w:rStyle w:val="default"/>
          <w:rFonts w:cs="FrankRuehl" w:hint="cs"/>
          <w:rtl/>
        </w:rPr>
        <w:t>דת שנדרשה לפי סעיף 63, רשאי הדורש, וכשמדובר בבעלי מניות - גם</w:t>
      </w:r>
      <w:r>
        <w:rPr>
          <w:rStyle w:val="default"/>
          <w:rFonts w:cs="FrankRuehl"/>
          <w:rtl/>
        </w:rPr>
        <w:t xml:space="preserve"> </w:t>
      </w:r>
      <w:r>
        <w:rPr>
          <w:rStyle w:val="default"/>
          <w:rFonts w:cs="FrankRuehl" w:hint="cs"/>
          <w:rtl/>
        </w:rPr>
        <w:t>חלק מהם ש</w:t>
      </w:r>
      <w:r>
        <w:rPr>
          <w:rStyle w:val="default"/>
          <w:rFonts w:cs="FrankRuehl"/>
          <w:rtl/>
        </w:rPr>
        <w:t>י</w:t>
      </w:r>
      <w:r>
        <w:rPr>
          <w:rStyle w:val="default"/>
          <w:rFonts w:cs="FrankRuehl" w:hint="cs"/>
          <w:rtl/>
        </w:rPr>
        <w:t>ש</w:t>
      </w:r>
      <w:r>
        <w:rPr>
          <w:rStyle w:val="default"/>
          <w:rFonts w:cs="FrankRuehl"/>
          <w:rtl/>
        </w:rPr>
        <w:t xml:space="preserve"> </w:t>
      </w:r>
      <w:r>
        <w:rPr>
          <w:rStyle w:val="default"/>
          <w:rFonts w:cs="FrankRuehl" w:hint="cs"/>
          <w:rtl/>
        </w:rPr>
        <w:t>לו יותר ממחצית מזכויות ההצבעה שלהם, לכנס את האסיפה בעצמו, ובלבד שלא תתקיים אחרי עבור שלושה חודשים מהיום שהוגשה הדרישה כאמור, והיא ת</w:t>
      </w:r>
      <w:r>
        <w:rPr>
          <w:rStyle w:val="default"/>
          <w:rFonts w:cs="FrankRuehl"/>
          <w:rtl/>
        </w:rPr>
        <w:t>כ</w:t>
      </w:r>
      <w:r>
        <w:rPr>
          <w:rStyle w:val="default"/>
          <w:rFonts w:cs="FrankRuehl" w:hint="cs"/>
          <w:rtl/>
        </w:rPr>
        <w:t>ונס</w:t>
      </w:r>
      <w:r>
        <w:rPr>
          <w:rStyle w:val="default"/>
          <w:rFonts w:cs="FrankRuehl"/>
          <w:rtl/>
        </w:rPr>
        <w:t xml:space="preserve">, </w:t>
      </w:r>
      <w:r>
        <w:rPr>
          <w:rStyle w:val="default"/>
          <w:rFonts w:cs="FrankRuehl" w:hint="cs"/>
          <w:rtl/>
        </w:rPr>
        <w:t xml:space="preserve">ככל האפשר, באותו האופן שבו מכונסות אסיפות </w:t>
      </w:r>
      <w:r>
        <w:rPr>
          <w:rStyle w:val="default"/>
          <w:rFonts w:cs="FrankRuehl"/>
          <w:rtl/>
        </w:rPr>
        <w:t>בידי</w:t>
      </w:r>
      <w:r>
        <w:rPr>
          <w:rStyle w:val="default"/>
          <w:rFonts w:cs="FrankRuehl" w:hint="cs"/>
          <w:rtl/>
        </w:rPr>
        <w:t xml:space="preserve"> הדירקטוריון.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כונ</w:t>
      </w:r>
      <w:r>
        <w:rPr>
          <w:rStyle w:val="default"/>
          <w:rFonts w:cs="FrankRuehl"/>
          <w:rtl/>
        </w:rPr>
        <w:t>ס</w:t>
      </w:r>
      <w:r>
        <w:rPr>
          <w:rStyle w:val="default"/>
          <w:rFonts w:cs="FrankRuehl" w:hint="cs"/>
          <w:rtl/>
        </w:rPr>
        <w:t>ה אסיפה כללית כאמור בסעיף קטן (א), תכסה החברה 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הוצאות הסבירות שהוציא</w:t>
      </w:r>
      <w:r>
        <w:rPr>
          <w:rStyle w:val="default"/>
          <w:rFonts w:cs="FrankRuehl"/>
          <w:rtl/>
        </w:rPr>
        <w:t xml:space="preserve"> ה</w:t>
      </w:r>
      <w:r>
        <w:rPr>
          <w:rStyle w:val="default"/>
          <w:rFonts w:cs="FrankRuehl" w:hint="cs"/>
          <w:rtl/>
        </w:rPr>
        <w:t>דורש והדירקטורים האחראים לאי כינוסה חיי</w:t>
      </w:r>
      <w:r>
        <w:rPr>
          <w:rStyle w:val="default"/>
          <w:rFonts w:cs="FrankRuehl"/>
          <w:rtl/>
        </w:rPr>
        <w:t>ב</w:t>
      </w:r>
      <w:r>
        <w:rPr>
          <w:rStyle w:val="default"/>
          <w:rFonts w:cs="FrankRuehl" w:hint="cs"/>
          <w:rtl/>
        </w:rPr>
        <w:t>ים להשיבן לחברה.</w:t>
      </w:r>
    </w:p>
    <w:p w:rsidR="00543E0D" w:rsidRDefault="00543E0D" w:rsidP="007247A9">
      <w:pPr>
        <w:pStyle w:val="P00"/>
        <w:spacing w:before="72"/>
        <w:ind w:left="0" w:right="1134"/>
        <w:rPr>
          <w:rStyle w:val="default"/>
          <w:rFonts w:cs="FrankRuehl"/>
          <w:rtl/>
        </w:rPr>
      </w:pPr>
      <w:bookmarkStart w:id="147" w:name="Seif64"/>
      <w:bookmarkEnd w:id="147"/>
      <w:r>
        <w:rPr>
          <w:lang w:val="he-IL"/>
        </w:rPr>
        <w:pict>
          <v:rect id="_x0000_s2114" style="position:absolute;left:0;text-align:left;margin-left:464.5pt;margin-top:8.05pt;width:75.05pt;height:18.8pt;z-index:25126451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פ</w:t>
                  </w:r>
                  <w:r>
                    <w:rPr>
                      <w:rFonts w:cs="Miriam" w:hint="cs"/>
                      <w:sz w:val="18"/>
                      <w:szCs w:val="18"/>
                      <w:rtl/>
                    </w:rPr>
                    <w:t>ניה</w:t>
                  </w:r>
                  <w:r>
                    <w:rPr>
                      <w:rFonts w:cs="Miriam"/>
                      <w:sz w:val="18"/>
                      <w:szCs w:val="18"/>
                      <w:rtl/>
                    </w:rPr>
                    <w:t xml:space="preserve"> </w:t>
                  </w:r>
                  <w:r>
                    <w:rPr>
                      <w:rFonts w:cs="Miriam" w:hint="cs"/>
                      <w:sz w:val="18"/>
                      <w:szCs w:val="18"/>
                      <w:rtl/>
                    </w:rPr>
                    <w:t>לבית מ</w:t>
                  </w:r>
                  <w:r>
                    <w:rPr>
                      <w:rFonts w:cs="Miriam"/>
                      <w:sz w:val="18"/>
                      <w:szCs w:val="18"/>
                      <w:rtl/>
                    </w:rPr>
                    <w:t>ש</w:t>
                  </w:r>
                  <w:r>
                    <w:rPr>
                      <w:rFonts w:cs="Miriam" w:hint="cs"/>
                      <w:sz w:val="18"/>
                      <w:szCs w:val="18"/>
                      <w:rtl/>
                    </w:rPr>
                    <w:t>פט</w:t>
                  </w:r>
                </w:p>
              </w:txbxContent>
            </v:textbox>
            <w10:anchorlock/>
          </v:rect>
        </w:pict>
      </w:r>
      <w:r>
        <w:rPr>
          <w:rStyle w:val="big-number"/>
          <w:rFonts w:cs="Miriam"/>
          <w:rtl/>
        </w:rPr>
        <w:t>65.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ז</w:t>
      </w:r>
      <w:r>
        <w:rPr>
          <w:rStyle w:val="default"/>
          <w:rFonts w:cs="FrankRuehl" w:hint="cs"/>
          <w:rtl/>
        </w:rPr>
        <w:t>ימן הדירקטוריון אסיפה</w:t>
      </w:r>
      <w:r>
        <w:rPr>
          <w:rStyle w:val="default"/>
          <w:rFonts w:cs="FrankRuehl"/>
          <w:rtl/>
        </w:rPr>
        <w:t xml:space="preserve"> </w:t>
      </w:r>
      <w:r>
        <w:rPr>
          <w:rStyle w:val="default"/>
          <w:rFonts w:cs="FrankRuehl" w:hint="cs"/>
          <w:rtl/>
        </w:rPr>
        <w:t>מיו</w:t>
      </w:r>
      <w:r>
        <w:rPr>
          <w:rStyle w:val="default"/>
          <w:rFonts w:cs="FrankRuehl"/>
          <w:rtl/>
        </w:rPr>
        <w:t>ח</w:t>
      </w:r>
      <w:r>
        <w:rPr>
          <w:rStyle w:val="default"/>
          <w:rFonts w:cs="FrankRuehl" w:hint="cs"/>
          <w:rtl/>
        </w:rPr>
        <w:t>דת שנדרשה לפי סעיף 63, רשאי בית המשפט, לבקש</w:t>
      </w:r>
      <w:r>
        <w:rPr>
          <w:rStyle w:val="default"/>
          <w:rFonts w:cs="FrankRuehl"/>
          <w:rtl/>
        </w:rPr>
        <w:t>ת הד</w:t>
      </w:r>
      <w:r>
        <w:rPr>
          <w:rStyle w:val="default"/>
          <w:rFonts w:cs="FrankRuehl" w:hint="cs"/>
          <w:rtl/>
        </w:rPr>
        <w:t>ורש, להורות על כינוסה.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w:t>
      </w:r>
      <w:r>
        <w:rPr>
          <w:rStyle w:val="default"/>
          <w:rFonts w:cs="FrankRuehl"/>
          <w:rtl/>
        </w:rPr>
        <w:t>ה</w:t>
      </w:r>
      <w:r>
        <w:rPr>
          <w:rStyle w:val="default"/>
          <w:rFonts w:cs="FrankRuehl" w:hint="cs"/>
          <w:rtl/>
        </w:rPr>
        <w:t xml:space="preserve"> בית המשפט כאמור, תישא החברה בהוצאות הסבירות שהוציא המב</w:t>
      </w:r>
      <w:r>
        <w:rPr>
          <w:rStyle w:val="default"/>
          <w:rFonts w:cs="FrankRuehl"/>
          <w:rtl/>
        </w:rPr>
        <w:t>ק</w:t>
      </w:r>
      <w:r>
        <w:rPr>
          <w:rStyle w:val="default"/>
          <w:rFonts w:cs="FrankRuehl" w:hint="cs"/>
          <w:rtl/>
        </w:rPr>
        <w:t>ש</w:t>
      </w:r>
      <w:r>
        <w:rPr>
          <w:rStyle w:val="default"/>
          <w:rFonts w:cs="FrankRuehl"/>
          <w:rtl/>
        </w:rPr>
        <w:t xml:space="preserve"> </w:t>
      </w:r>
      <w:r>
        <w:rPr>
          <w:rStyle w:val="default"/>
          <w:rFonts w:cs="FrankRuehl" w:hint="cs"/>
          <w:rtl/>
        </w:rPr>
        <w:t>בהליך בבית המשפט, כפי שקבע בית המשפט, והדירקט</w:t>
      </w:r>
      <w:r>
        <w:rPr>
          <w:rStyle w:val="default"/>
          <w:rFonts w:cs="FrankRuehl"/>
          <w:rtl/>
        </w:rPr>
        <w:t>ו</w:t>
      </w:r>
      <w:r>
        <w:rPr>
          <w:rStyle w:val="default"/>
          <w:rFonts w:cs="FrankRuehl" w:hint="cs"/>
          <w:rtl/>
        </w:rPr>
        <w:t>רים האחראים לאי כינוסה יהיו חייבים להשיבן לחברה.</w:t>
      </w:r>
    </w:p>
    <w:p w:rsidR="00543E0D" w:rsidRDefault="00543E0D">
      <w:pPr>
        <w:pStyle w:val="header-2"/>
        <w:ind w:left="0" w:right="1134"/>
        <w:rPr>
          <w:rFonts w:cs="Miriam"/>
          <w:rtl/>
        </w:rPr>
      </w:pPr>
      <w:bookmarkStart w:id="148" w:name="hed220"/>
      <w:bookmarkEnd w:id="148"/>
      <w:r>
        <w:rPr>
          <w:rFonts w:cs="Miriam"/>
          <w:rtl/>
        </w:rPr>
        <w:t>ס</w:t>
      </w:r>
      <w:r>
        <w:rPr>
          <w:rFonts w:cs="Miriam" w:hint="cs"/>
          <w:rtl/>
        </w:rPr>
        <w:t>ימן</w:t>
      </w:r>
      <w:r>
        <w:rPr>
          <w:rFonts w:cs="Miriam"/>
          <w:rtl/>
        </w:rPr>
        <w:t xml:space="preserve"> </w:t>
      </w:r>
      <w:r>
        <w:rPr>
          <w:rFonts w:cs="Miriam" w:hint="cs"/>
          <w:rtl/>
        </w:rPr>
        <w:t>ג': כינוס האסי</w:t>
      </w:r>
      <w:r>
        <w:rPr>
          <w:rFonts w:cs="Miriam"/>
          <w:rtl/>
        </w:rPr>
        <w:t>פ</w:t>
      </w:r>
      <w:r>
        <w:rPr>
          <w:rFonts w:cs="Miriam" w:hint="cs"/>
          <w:rtl/>
        </w:rPr>
        <w:t>ה ה</w:t>
      </w:r>
      <w:r>
        <w:rPr>
          <w:rFonts w:cs="Miriam"/>
          <w:rtl/>
        </w:rPr>
        <w:t>כ</w:t>
      </w:r>
      <w:r>
        <w:rPr>
          <w:rFonts w:cs="Miriam" w:hint="cs"/>
          <w:rtl/>
        </w:rPr>
        <w:t>ללית וניהולה</w:t>
      </w:r>
    </w:p>
    <w:p w:rsidR="00543E0D" w:rsidRDefault="00543E0D" w:rsidP="007247A9">
      <w:pPr>
        <w:pStyle w:val="P00"/>
        <w:spacing w:before="72"/>
        <w:ind w:left="0" w:right="1134"/>
        <w:rPr>
          <w:rStyle w:val="default"/>
          <w:rFonts w:cs="FrankRuehl"/>
          <w:rtl/>
        </w:rPr>
      </w:pPr>
      <w:bookmarkStart w:id="149" w:name="Seif65"/>
      <w:bookmarkEnd w:id="149"/>
      <w:r>
        <w:rPr>
          <w:lang w:val="he-IL"/>
        </w:rPr>
        <w:pict>
          <v:rect id="_x0000_s2115" style="position:absolute;left:0;text-align:left;margin-left:464.5pt;margin-top:8.05pt;width:75.05pt;height:8pt;z-index:25126553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ס</w:t>
                  </w:r>
                  <w:r>
                    <w:rPr>
                      <w:rFonts w:cs="Miriam" w:hint="cs"/>
                      <w:sz w:val="18"/>
                      <w:szCs w:val="18"/>
                      <w:rtl/>
                    </w:rPr>
                    <w:t xml:space="preserve">דר </w:t>
                  </w:r>
                  <w:r>
                    <w:rPr>
                      <w:rFonts w:cs="Miriam"/>
                      <w:sz w:val="18"/>
                      <w:szCs w:val="18"/>
                      <w:rtl/>
                    </w:rPr>
                    <w:t>ה</w:t>
                  </w:r>
                  <w:r>
                    <w:rPr>
                      <w:rFonts w:cs="Miriam" w:hint="cs"/>
                      <w:sz w:val="18"/>
                      <w:szCs w:val="18"/>
                      <w:rtl/>
                    </w:rPr>
                    <w:t>יום</w:t>
                  </w:r>
                </w:p>
              </w:txbxContent>
            </v:textbox>
            <w10:anchorlock/>
          </v:rect>
        </w:pict>
      </w:r>
      <w:r>
        <w:rPr>
          <w:rStyle w:val="big-number"/>
          <w:rFonts w:cs="Miriam"/>
          <w:rtl/>
        </w:rPr>
        <w:t>66.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סדר</w:t>
      </w:r>
      <w:r>
        <w:rPr>
          <w:rStyle w:val="default"/>
          <w:rFonts w:cs="FrankRuehl"/>
          <w:rtl/>
        </w:rPr>
        <w:t xml:space="preserve"> </w:t>
      </w:r>
      <w:r>
        <w:rPr>
          <w:rStyle w:val="default"/>
          <w:rFonts w:cs="FrankRuehl" w:hint="cs"/>
          <w:rtl/>
        </w:rPr>
        <w:t>היום באסיפה כללית ייקבע בידי הדירקטוריון וייכללו בו גם נושאים שבשלם נדרש כינוסה של אסיפה מיוחדת לפי סעיף</w:t>
      </w:r>
      <w:r>
        <w:rPr>
          <w:rStyle w:val="default"/>
          <w:rFonts w:cs="FrankRuehl"/>
          <w:rtl/>
        </w:rPr>
        <w:t xml:space="preserve"> 63, </w:t>
      </w:r>
      <w:r>
        <w:rPr>
          <w:rStyle w:val="default"/>
          <w:rFonts w:cs="FrankRuehl" w:hint="cs"/>
          <w:rtl/>
        </w:rPr>
        <w:t>ו</w:t>
      </w:r>
      <w:r>
        <w:rPr>
          <w:rStyle w:val="default"/>
          <w:rFonts w:cs="FrankRuehl"/>
          <w:rtl/>
        </w:rPr>
        <w:t>כ</w:t>
      </w:r>
      <w:r>
        <w:rPr>
          <w:rStyle w:val="default"/>
          <w:rFonts w:cs="FrankRuehl" w:hint="cs"/>
          <w:rtl/>
        </w:rPr>
        <w:t>ן נושא שנתבקש כאמור בסעיף קטן (ב).</w:t>
      </w:r>
    </w:p>
    <w:p w:rsidR="00543E0D" w:rsidRDefault="00732E3C" w:rsidP="00732E3C">
      <w:pPr>
        <w:pStyle w:val="P00"/>
        <w:spacing w:before="72"/>
        <w:ind w:left="0" w:right="1134"/>
        <w:rPr>
          <w:rStyle w:val="default"/>
          <w:rFonts w:cs="FrankRuehl"/>
          <w:rtl/>
        </w:rPr>
      </w:pPr>
      <w:r>
        <w:rPr>
          <w:rFonts w:cs="FrankRuehl"/>
          <w:sz w:val="26"/>
          <w:rtl/>
          <w:lang w:eastAsia="en-US"/>
        </w:rPr>
        <w:pict>
          <v:shape id="_x0000_s2673" type="#_x0000_t202" style="position:absolute;left:0;text-align:left;margin-left:470.25pt;margin-top:7.1pt;width:1in;height:16.8pt;z-index:251779584" filled="f" stroked="f">
            <v:textbox inset="1mm,0,1mm,0">
              <w:txbxContent>
                <w:p w:rsidR="000A63B0" w:rsidRDefault="000A63B0" w:rsidP="00732E3C">
                  <w:pPr>
                    <w:spacing w:line="160" w:lineRule="exact"/>
                    <w:jc w:val="left"/>
                    <w:rPr>
                      <w:rFonts w:cs="Miriam"/>
                      <w:sz w:val="18"/>
                      <w:szCs w:val="18"/>
                      <w:rtl/>
                    </w:rPr>
                  </w:pPr>
                  <w:r>
                    <w:rPr>
                      <w:rFonts w:cs="Miriam" w:hint="cs"/>
                      <w:sz w:val="18"/>
                      <w:szCs w:val="18"/>
                      <w:rtl/>
                    </w:rPr>
                    <w:t>(תיקון מס' 16)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בעל</w:t>
      </w:r>
      <w:r w:rsidR="00543E0D">
        <w:rPr>
          <w:rStyle w:val="default"/>
          <w:rFonts w:cs="FrankRuehl"/>
          <w:rtl/>
        </w:rPr>
        <w:t xml:space="preserve"> </w:t>
      </w:r>
      <w:r w:rsidR="00543E0D">
        <w:rPr>
          <w:rStyle w:val="default"/>
          <w:rFonts w:cs="FrankRuehl" w:hint="cs"/>
          <w:rtl/>
        </w:rPr>
        <w:t>מניה, אחד או יותר, שלו אחוז אחד ל</w:t>
      </w:r>
      <w:r w:rsidR="00543E0D">
        <w:rPr>
          <w:rStyle w:val="default"/>
          <w:rFonts w:cs="FrankRuehl"/>
          <w:rtl/>
        </w:rPr>
        <w:t>פ</w:t>
      </w:r>
      <w:r w:rsidR="00543E0D">
        <w:rPr>
          <w:rStyle w:val="default"/>
          <w:rFonts w:cs="FrankRuehl" w:hint="cs"/>
          <w:rtl/>
        </w:rPr>
        <w:t>חות</w:t>
      </w:r>
      <w:r w:rsidR="00543E0D">
        <w:rPr>
          <w:rStyle w:val="default"/>
          <w:rFonts w:cs="FrankRuehl"/>
          <w:rtl/>
        </w:rPr>
        <w:t xml:space="preserve"> </w:t>
      </w:r>
      <w:r w:rsidR="00543E0D">
        <w:rPr>
          <w:rStyle w:val="default"/>
          <w:rFonts w:cs="FrankRuehl" w:hint="cs"/>
          <w:rtl/>
        </w:rPr>
        <w:t>מזכויות</w:t>
      </w:r>
      <w:r w:rsidR="00543E0D">
        <w:rPr>
          <w:rStyle w:val="default"/>
          <w:rFonts w:cs="FrankRuehl"/>
          <w:rtl/>
        </w:rPr>
        <w:t xml:space="preserve"> </w:t>
      </w:r>
      <w:r w:rsidR="00543E0D">
        <w:rPr>
          <w:rStyle w:val="default"/>
          <w:rFonts w:cs="FrankRuehl" w:hint="cs"/>
          <w:rtl/>
        </w:rPr>
        <w:t>ההצ</w:t>
      </w:r>
      <w:r w:rsidR="00543E0D">
        <w:rPr>
          <w:rStyle w:val="default"/>
          <w:rFonts w:cs="FrankRuehl"/>
          <w:rtl/>
        </w:rPr>
        <w:t>ב</w:t>
      </w:r>
      <w:r w:rsidR="00543E0D">
        <w:rPr>
          <w:rStyle w:val="default"/>
          <w:rFonts w:cs="FrankRuehl" w:hint="cs"/>
          <w:rtl/>
        </w:rPr>
        <w:t>עה באסיפה הכללית, רשאי לבקש מהדירקטוריון לכלול נושא בסדר היום של אסיפה כללית שתתכנס בעתיד, ובלבד שהנושא מתאים להיות נדון באסיפה כללי</w:t>
      </w:r>
      <w:r w:rsidR="00543E0D">
        <w:rPr>
          <w:rStyle w:val="default"/>
          <w:rFonts w:cs="FrankRuehl"/>
          <w:rtl/>
        </w:rPr>
        <w:t>ת</w:t>
      </w:r>
      <w:r w:rsidRPr="00732E3C">
        <w:rPr>
          <w:rStyle w:val="default"/>
          <w:rFonts w:cs="FrankRuehl" w:hint="cs"/>
          <w:rtl/>
        </w:rPr>
        <w:t>; השר רשאי לקבוע הוראות לעניין סעיף זה, לרבות לעניין המועד להגשת הבקשה</w:t>
      </w:r>
      <w:r w:rsidR="00543E0D">
        <w:rPr>
          <w:rStyle w:val="default"/>
          <w:rFonts w:cs="FrankRuehl" w:hint="cs"/>
          <w:rtl/>
        </w:rPr>
        <w:t>.</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באס</w:t>
      </w:r>
      <w:r>
        <w:rPr>
          <w:rStyle w:val="default"/>
          <w:rFonts w:cs="FrankRuehl"/>
          <w:rtl/>
        </w:rPr>
        <w:t>י</w:t>
      </w:r>
      <w:r>
        <w:rPr>
          <w:rStyle w:val="default"/>
          <w:rFonts w:cs="FrankRuehl" w:hint="cs"/>
          <w:rtl/>
        </w:rPr>
        <w:t>פה כללית יתקבלו החלטות בנושאים שפורטו בסדר היום בלבד.</w:t>
      </w:r>
    </w:p>
    <w:p w:rsidR="00732E3C" w:rsidRPr="00C449B5" w:rsidRDefault="00732E3C" w:rsidP="00732E3C">
      <w:pPr>
        <w:pStyle w:val="P00"/>
        <w:spacing w:before="0"/>
        <w:ind w:left="0" w:right="1134"/>
        <w:rPr>
          <w:rStyle w:val="default"/>
          <w:rFonts w:cs="FrankRuehl" w:hint="cs"/>
          <w:vanish/>
          <w:color w:val="FF0000"/>
          <w:sz w:val="20"/>
          <w:szCs w:val="20"/>
          <w:shd w:val="clear" w:color="auto" w:fill="FFFF99"/>
          <w:rtl/>
        </w:rPr>
      </w:pPr>
      <w:bookmarkStart w:id="150" w:name="Rov748"/>
      <w:r w:rsidRPr="00C449B5">
        <w:rPr>
          <w:rStyle w:val="default"/>
          <w:rFonts w:cs="FrankRuehl" w:hint="cs"/>
          <w:vanish/>
          <w:color w:val="FF0000"/>
          <w:sz w:val="20"/>
          <w:szCs w:val="20"/>
          <w:shd w:val="clear" w:color="auto" w:fill="FFFF99"/>
          <w:rtl/>
        </w:rPr>
        <w:t>מיום 15.5.2011</w:t>
      </w:r>
    </w:p>
    <w:p w:rsidR="00732E3C" w:rsidRPr="00C449B5" w:rsidRDefault="00732E3C" w:rsidP="00732E3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32E3C" w:rsidRPr="00C449B5" w:rsidRDefault="00732E3C" w:rsidP="00732E3C">
      <w:pPr>
        <w:pStyle w:val="P00"/>
        <w:spacing w:before="0"/>
        <w:ind w:left="0" w:right="1134"/>
        <w:rPr>
          <w:rStyle w:val="default"/>
          <w:rFonts w:cs="FrankRuehl" w:hint="cs"/>
          <w:vanish/>
          <w:sz w:val="20"/>
          <w:szCs w:val="20"/>
          <w:shd w:val="clear" w:color="auto" w:fill="FFFF99"/>
          <w:rtl/>
        </w:rPr>
      </w:pPr>
      <w:hyperlink r:id="rId151"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390 (</w:t>
      </w:r>
      <w:hyperlink r:id="rId152"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732E3C" w:rsidRPr="00732E3C" w:rsidRDefault="00732E3C" w:rsidP="00732E3C">
      <w:pPr>
        <w:pStyle w:val="P00"/>
        <w:ind w:left="0" w:right="1134"/>
        <w:rPr>
          <w:rStyle w:val="default"/>
          <w:rFonts w:cs="FrankRuehl"/>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בעל</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מניה, אחד או יותר, שלו אחוז אחד ל</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חות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מזכויות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ההצ</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עה באסיפה הכללית, רשאי לבקש מהדירקטוריון לכלול נושא בסדר היום של אסיפה כללית שתתכנס בעתיד, ובלבד שהנושא מתאים להיות נדון באסיפה כללי</w:t>
      </w:r>
      <w:r w:rsidRPr="00C449B5">
        <w:rPr>
          <w:rStyle w:val="default"/>
          <w:rFonts w:cs="FrankRuehl"/>
          <w:vanish/>
          <w:sz w:val="22"/>
          <w:szCs w:val="22"/>
          <w:shd w:val="clear" w:color="auto" w:fill="FFFF99"/>
          <w:rtl/>
        </w:rPr>
        <w:t>ת</w:t>
      </w:r>
      <w:r w:rsidRPr="00C449B5">
        <w:rPr>
          <w:rStyle w:val="default"/>
          <w:rFonts w:cs="FrankRuehl" w:hint="cs"/>
          <w:vanish/>
          <w:sz w:val="22"/>
          <w:szCs w:val="22"/>
          <w:u w:val="single"/>
          <w:shd w:val="clear" w:color="auto" w:fill="FFFF99"/>
          <w:rtl/>
        </w:rPr>
        <w:t>; השר רשאי לקבוע הוראות לעניין סעיף זה, לרבות לעניין המועד להגשת הבקשה</w:t>
      </w:r>
      <w:r w:rsidRPr="00C449B5">
        <w:rPr>
          <w:rStyle w:val="default"/>
          <w:rFonts w:cs="FrankRuehl" w:hint="cs"/>
          <w:vanish/>
          <w:sz w:val="22"/>
          <w:szCs w:val="22"/>
          <w:shd w:val="clear" w:color="auto" w:fill="FFFF99"/>
          <w:rtl/>
        </w:rPr>
        <w:t>.</w:t>
      </w:r>
      <w:bookmarkEnd w:id="150"/>
    </w:p>
    <w:p w:rsidR="00543E0D" w:rsidRDefault="00543E0D" w:rsidP="007247A9">
      <w:pPr>
        <w:pStyle w:val="P00"/>
        <w:spacing w:before="72"/>
        <w:ind w:left="0" w:right="1134"/>
        <w:rPr>
          <w:rStyle w:val="default"/>
          <w:rFonts w:cs="FrankRuehl"/>
          <w:rtl/>
        </w:rPr>
      </w:pPr>
      <w:bookmarkStart w:id="151" w:name="Seif66"/>
      <w:bookmarkEnd w:id="151"/>
      <w:r>
        <w:rPr>
          <w:lang w:val="he-IL"/>
        </w:rPr>
        <w:pict>
          <v:rect id="_x0000_s2116" style="position:absolute;left:0;text-align:left;margin-left:464.5pt;margin-top:8.05pt;width:75.05pt;height:16pt;z-index:25126656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מו</w:t>
                  </w:r>
                  <w:r>
                    <w:rPr>
                      <w:rFonts w:cs="Miriam" w:hint="cs"/>
                      <w:sz w:val="18"/>
                      <w:szCs w:val="18"/>
                      <w:rtl/>
                    </w:rPr>
                    <w:t>עד</w:t>
                  </w:r>
                  <w:r>
                    <w:rPr>
                      <w:rFonts w:cs="Miriam"/>
                      <w:sz w:val="18"/>
                      <w:szCs w:val="18"/>
                      <w:rtl/>
                    </w:rPr>
                    <w:t xml:space="preserve">י </w:t>
                  </w:r>
                  <w:r>
                    <w:rPr>
                      <w:rFonts w:cs="Miriam" w:hint="cs"/>
                      <w:sz w:val="18"/>
                      <w:szCs w:val="18"/>
                      <w:rtl/>
                    </w:rPr>
                    <w:t>מסירת הזמנות בחברה פרטית</w:t>
                  </w:r>
                </w:p>
              </w:txbxContent>
            </v:textbox>
            <w10:anchorlock/>
          </v:rect>
        </w:pict>
      </w:r>
      <w:r>
        <w:rPr>
          <w:rStyle w:val="big-number"/>
          <w:rFonts w:cs="Miriam"/>
          <w:rtl/>
        </w:rPr>
        <w:t>67.</w:t>
      </w:r>
      <w:r>
        <w:rPr>
          <w:rStyle w:val="big-number"/>
          <w:rFonts w:cs="Miriam"/>
          <w:rtl/>
        </w:rPr>
        <w:tab/>
      </w:r>
      <w:r>
        <w:rPr>
          <w:rStyle w:val="default"/>
          <w:rFonts w:cs="FrankRuehl"/>
          <w:rtl/>
        </w:rPr>
        <w:t>ה</w:t>
      </w:r>
      <w:r>
        <w:rPr>
          <w:rStyle w:val="default"/>
          <w:rFonts w:cs="FrankRuehl" w:hint="cs"/>
          <w:rtl/>
        </w:rPr>
        <w:t>ז</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 xml:space="preserve">אסיפה כללית בחברה פרטית תימסר לכל מי שזכאי </w:t>
      </w:r>
      <w:r>
        <w:rPr>
          <w:rStyle w:val="default"/>
          <w:rFonts w:cs="FrankRuehl"/>
          <w:rtl/>
        </w:rPr>
        <w:t>להשת</w:t>
      </w:r>
      <w:r>
        <w:rPr>
          <w:rStyle w:val="default"/>
          <w:rFonts w:cs="FrankRuehl" w:hint="cs"/>
          <w:rtl/>
        </w:rPr>
        <w:t>תף בה, לא יאוחר משבעה ימים לפני המועד לכינוסה ובלבד שלא תימסר למעלה מארבעים וחמישה ימים לפני מ</w:t>
      </w:r>
      <w:r>
        <w:rPr>
          <w:rStyle w:val="default"/>
          <w:rFonts w:cs="FrankRuehl"/>
          <w:rtl/>
        </w:rPr>
        <w:t>וע</w:t>
      </w:r>
      <w:r>
        <w:rPr>
          <w:rStyle w:val="default"/>
          <w:rFonts w:cs="FrankRuehl" w:hint="cs"/>
          <w:rtl/>
        </w:rPr>
        <w:t>ד כינוסה, והכל אם לא נקבע אחרת בתקנ</w:t>
      </w:r>
      <w:r>
        <w:rPr>
          <w:rStyle w:val="default"/>
          <w:rFonts w:cs="FrankRuehl"/>
          <w:rtl/>
        </w:rPr>
        <w:t>ו</w:t>
      </w:r>
      <w:r>
        <w:rPr>
          <w:rStyle w:val="default"/>
          <w:rFonts w:cs="FrankRuehl" w:hint="cs"/>
          <w:rtl/>
        </w:rPr>
        <w:t>ן</w:t>
      </w:r>
      <w:r>
        <w:rPr>
          <w:rStyle w:val="default"/>
          <w:rFonts w:cs="FrankRuehl"/>
          <w:rtl/>
        </w:rPr>
        <w:t>.</w:t>
      </w:r>
    </w:p>
    <w:p w:rsidR="00543E0D" w:rsidRDefault="00543E0D" w:rsidP="007247A9">
      <w:pPr>
        <w:pStyle w:val="P00"/>
        <w:spacing w:before="72"/>
        <w:ind w:left="0" w:right="1134"/>
        <w:rPr>
          <w:rStyle w:val="default"/>
          <w:rFonts w:cs="FrankRuehl"/>
          <w:rtl/>
        </w:rPr>
      </w:pPr>
      <w:bookmarkStart w:id="152" w:name="Seif67"/>
      <w:bookmarkEnd w:id="152"/>
      <w:r>
        <w:rPr>
          <w:lang w:val="he-IL"/>
        </w:rPr>
        <w:pict>
          <v:rect id="_x0000_s2117" style="position:absolute;left:0;text-align:left;margin-left:464.5pt;margin-top:8.05pt;width:75.05pt;height:16pt;z-index:25126758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תו</w:t>
                  </w:r>
                  <w:r>
                    <w:rPr>
                      <w:rFonts w:cs="Miriam" w:hint="cs"/>
                      <w:sz w:val="18"/>
                      <w:szCs w:val="18"/>
                      <w:rtl/>
                    </w:rPr>
                    <w:t>כ</w:t>
                  </w:r>
                  <w:r>
                    <w:rPr>
                      <w:rFonts w:cs="Miriam"/>
                      <w:sz w:val="18"/>
                      <w:szCs w:val="18"/>
                      <w:rtl/>
                    </w:rPr>
                    <w:t xml:space="preserve">ן </w:t>
                  </w:r>
                  <w:r>
                    <w:rPr>
                      <w:rFonts w:cs="Miriam" w:hint="cs"/>
                      <w:sz w:val="18"/>
                      <w:szCs w:val="18"/>
                      <w:rtl/>
                    </w:rPr>
                    <w:t>ההזמנה לאסיפה כללית בחבר</w:t>
                  </w:r>
                  <w:r>
                    <w:rPr>
                      <w:rFonts w:cs="Miriam"/>
                      <w:sz w:val="18"/>
                      <w:szCs w:val="18"/>
                      <w:rtl/>
                    </w:rPr>
                    <w:t>ה</w:t>
                  </w:r>
                  <w:r>
                    <w:rPr>
                      <w:rFonts w:cs="Miriam" w:hint="cs"/>
                      <w:sz w:val="18"/>
                      <w:szCs w:val="18"/>
                      <w:rtl/>
                    </w:rPr>
                    <w:t xml:space="preserve"> פר</w:t>
                  </w:r>
                  <w:r>
                    <w:rPr>
                      <w:rFonts w:cs="Miriam"/>
                      <w:sz w:val="18"/>
                      <w:szCs w:val="18"/>
                      <w:rtl/>
                    </w:rPr>
                    <w:t>ט</w:t>
                  </w:r>
                  <w:r>
                    <w:rPr>
                      <w:rFonts w:cs="Miriam" w:hint="cs"/>
                      <w:sz w:val="18"/>
                      <w:szCs w:val="18"/>
                      <w:rtl/>
                    </w:rPr>
                    <w:t>ית</w:t>
                  </w:r>
                </w:p>
              </w:txbxContent>
            </v:textbox>
            <w10:anchorlock/>
          </v:rect>
        </w:pict>
      </w:r>
      <w:r>
        <w:rPr>
          <w:rStyle w:val="big-number"/>
          <w:rFonts w:cs="Miriam"/>
          <w:rtl/>
        </w:rPr>
        <w:t>68.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בהז</w:t>
      </w:r>
      <w:r>
        <w:rPr>
          <w:rStyle w:val="default"/>
          <w:rFonts w:cs="FrankRuehl"/>
          <w:rtl/>
        </w:rPr>
        <w:t>מ</w:t>
      </w:r>
      <w:r>
        <w:rPr>
          <w:rStyle w:val="default"/>
          <w:rFonts w:cs="FrankRuehl" w:hint="cs"/>
          <w:rtl/>
        </w:rPr>
        <w:t>נה לאסיפה כללית ב</w:t>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פרטית יצוינו המועד והמקום שבו תתקיים האסיפה</w:t>
      </w:r>
      <w:r>
        <w:rPr>
          <w:rStyle w:val="default"/>
          <w:rFonts w:cs="FrankRuehl"/>
          <w:rtl/>
        </w:rPr>
        <w:t xml:space="preserve"> וכן</w:t>
      </w:r>
      <w:r>
        <w:rPr>
          <w:rStyle w:val="default"/>
          <w:rFonts w:cs="FrankRuehl" w:hint="cs"/>
          <w:rtl/>
        </w:rPr>
        <w:t xml:space="preserve"> סדר היום ופירוט סביר של הנושאים לדיון.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w:t>
      </w:r>
      <w:r>
        <w:rPr>
          <w:rStyle w:val="default"/>
          <w:rFonts w:cs="FrankRuehl"/>
          <w:rtl/>
        </w:rPr>
        <w:t>ה</w:t>
      </w:r>
      <w:r>
        <w:rPr>
          <w:rStyle w:val="default"/>
          <w:rFonts w:cs="FrankRuehl" w:hint="cs"/>
          <w:rtl/>
        </w:rPr>
        <w:t xml:space="preserve"> על סדר יומה של האסיפה הצעה לשינוי התקנון, יפורט נוסח השינוי המוצע.</w:t>
      </w:r>
    </w:p>
    <w:p w:rsidR="00543E0D" w:rsidRDefault="00543E0D" w:rsidP="007247A9">
      <w:pPr>
        <w:pStyle w:val="P00"/>
        <w:spacing w:before="72"/>
        <w:ind w:left="0" w:right="1134"/>
        <w:rPr>
          <w:rStyle w:val="default"/>
          <w:rFonts w:cs="FrankRuehl" w:hint="cs"/>
          <w:rtl/>
        </w:rPr>
      </w:pPr>
      <w:bookmarkStart w:id="153" w:name="Seif68"/>
      <w:bookmarkEnd w:id="153"/>
      <w:r>
        <w:rPr>
          <w:lang w:val="he-IL"/>
        </w:rPr>
        <w:pict>
          <v:rect id="_x0000_s2118" style="position:absolute;left:0;text-align:left;margin-left:464.5pt;margin-top:8.05pt;width:75.05pt;height:43.4pt;z-index:25126860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ה</w:t>
                  </w:r>
                  <w:r>
                    <w:rPr>
                      <w:rFonts w:cs="Miriam" w:hint="cs"/>
                      <w:sz w:val="18"/>
                      <w:szCs w:val="18"/>
                      <w:rtl/>
                    </w:rPr>
                    <w:t>ודע</w:t>
                  </w:r>
                  <w:r>
                    <w:rPr>
                      <w:rFonts w:cs="Miriam"/>
                      <w:sz w:val="18"/>
                      <w:szCs w:val="18"/>
                      <w:rtl/>
                    </w:rPr>
                    <w:t>ה</w:t>
                  </w:r>
                  <w:r>
                    <w:rPr>
                      <w:rFonts w:cs="Miriam" w:hint="cs"/>
                      <w:sz w:val="18"/>
                      <w:szCs w:val="18"/>
                      <w:rtl/>
                    </w:rPr>
                    <w:t xml:space="preserve"> על אסיפה כללית בחברה ציבורית ותוכנה</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69.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על אסיפה כללית בחברה ציבורית</w:t>
      </w:r>
      <w:r>
        <w:rPr>
          <w:rStyle w:val="default"/>
          <w:rFonts w:cs="FrankRuehl"/>
          <w:rtl/>
        </w:rPr>
        <w:t xml:space="preserve"> </w:t>
      </w:r>
      <w:r>
        <w:rPr>
          <w:rStyle w:val="default"/>
          <w:rFonts w:cs="FrankRuehl" w:hint="cs"/>
          <w:rtl/>
        </w:rPr>
        <w:t>תפו</w:t>
      </w:r>
      <w:r>
        <w:rPr>
          <w:rStyle w:val="default"/>
          <w:rFonts w:cs="FrankRuehl"/>
          <w:rtl/>
        </w:rPr>
        <w:t>ר</w:t>
      </w:r>
      <w:r>
        <w:rPr>
          <w:rStyle w:val="default"/>
          <w:rFonts w:cs="FrankRuehl" w:hint="cs"/>
          <w:rtl/>
        </w:rPr>
        <w:t>סם או תימסר כפ</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קבע השר.</w:t>
      </w:r>
    </w:p>
    <w:p w:rsidR="00543E0D" w:rsidRDefault="00543E0D">
      <w:pPr>
        <w:pStyle w:val="P00"/>
        <w:spacing w:before="72"/>
        <w:ind w:left="0" w:right="1134"/>
        <w:rPr>
          <w:rStyle w:val="default"/>
          <w:rFonts w:cs="FrankRuehl" w:hint="cs"/>
          <w:rtl/>
        </w:rPr>
      </w:pPr>
    </w:p>
    <w:p w:rsidR="00543E0D" w:rsidRDefault="00543E0D">
      <w:pPr>
        <w:pStyle w:val="P00"/>
        <w:spacing w:before="72"/>
        <w:ind w:left="0" w:right="1134"/>
        <w:rPr>
          <w:rStyle w:val="default"/>
          <w:rFonts w:cs="FrankRuehl" w:hint="cs"/>
          <w:rtl/>
        </w:rPr>
      </w:pPr>
      <w:r>
        <w:rPr>
          <w:rFonts w:cs="FrankRuehl"/>
          <w:rtl/>
          <w:lang w:val="he-IL"/>
        </w:rPr>
        <w:pict>
          <v:shape id="_x0000_s2551" type="#_x0000_t202" style="position:absolute;left:0;text-align:left;margin-left:470.25pt;margin-top:7.1pt;width:1in;height:22.4pt;z-index:251690496"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ההו</w:t>
      </w:r>
      <w:r>
        <w:rPr>
          <w:rStyle w:val="default"/>
          <w:rFonts w:cs="FrankRuehl"/>
          <w:rtl/>
        </w:rPr>
        <w:t>ד</w:t>
      </w:r>
      <w:r>
        <w:rPr>
          <w:rStyle w:val="default"/>
          <w:rFonts w:cs="FrankRuehl" w:hint="cs"/>
          <w:rtl/>
        </w:rPr>
        <w:t>עה תכ</w:t>
      </w:r>
      <w:r>
        <w:rPr>
          <w:rStyle w:val="default"/>
          <w:rFonts w:cs="FrankRuehl"/>
          <w:rtl/>
        </w:rPr>
        <w:t>ל</w:t>
      </w:r>
      <w:r>
        <w:rPr>
          <w:rStyle w:val="default"/>
          <w:rFonts w:cs="FrankRuehl" w:hint="cs"/>
          <w:rtl/>
        </w:rPr>
        <w:t>ול את סדר היום, ההחלטות המוצעות וכן הסדרים לענין הצבעה בכתב לפי הורא</w:t>
      </w:r>
      <w:r>
        <w:rPr>
          <w:rStyle w:val="default"/>
          <w:rFonts w:cs="FrankRuehl"/>
          <w:rtl/>
        </w:rPr>
        <w:t>ו</w:t>
      </w:r>
      <w:r>
        <w:rPr>
          <w:rStyle w:val="default"/>
          <w:rFonts w:cs="FrankRuehl" w:hint="cs"/>
          <w:rtl/>
        </w:rPr>
        <w:t>ת ס</w:t>
      </w:r>
      <w:r>
        <w:rPr>
          <w:rStyle w:val="default"/>
          <w:rFonts w:cs="FrankRuehl"/>
          <w:rtl/>
        </w:rPr>
        <w:t>י</w:t>
      </w:r>
      <w:r>
        <w:rPr>
          <w:rStyle w:val="default"/>
          <w:rFonts w:cs="FrankRuehl" w:hint="cs"/>
          <w:rtl/>
        </w:rPr>
        <w:t>מן ז'</w:t>
      </w:r>
      <w:r>
        <w:rPr>
          <w:rStyle w:val="default"/>
          <w:rFonts w:cs="FrankRuehl"/>
          <w:rtl/>
        </w:rPr>
        <w:t>.</w:t>
      </w:r>
    </w:p>
    <w:p w:rsidR="00543E0D" w:rsidRDefault="00577C74">
      <w:pPr>
        <w:pStyle w:val="P00"/>
        <w:spacing w:before="72"/>
        <w:ind w:left="0" w:right="1134"/>
        <w:rPr>
          <w:rStyle w:val="default"/>
          <w:rFonts w:cs="FrankRuehl" w:hint="cs"/>
          <w:rtl/>
        </w:rPr>
      </w:pPr>
      <w:r>
        <w:rPr>
          <w:rFonts w:cs="FrankRuehl"/>
          <w:sz w:val="26"/>
          <w:rtl/>
          <w:lang w:eastAsia="en-US"/>
        </w:rPr>
        <w:pict>
          <v:shape id="_x0000_s3095" type="#_x0000_t202" style="position:absolute;left:0;text-align:left;margin-left:470.35pt;margin-top:7.1pt;width:1in;height:16.8pt;z-index:252021248" filled="f" stroked="f">
            <v:textbox inset="1mm,0,1mm,0">
              <w:txbxContent>
                <w:p w:rsidR="000A63B0" w:rsidRDefault="000A63B0" w:rsidP="00577C74">
                  <w:pPr>
                    <w:spacing w:line="160" w:lineRule="exact"/>
                    <w:jc w:val="left"/>
                    <w:rPr>
                      <w:rFonts w:cs="Miriam"/>
                      <w:sz w:val="18"/>
                      <w:szCs w:val="18"/>
                      <w:rtl/>
                    </w:rPr>
                  </w:pPr>
                  <w:r>
                    <w:rPr>
                      <w:rFonts w:cs="Miriam" w:hint="cs"/>
                      <w:sz w:val="18"/>
                      <w:szCs w:val="18"/>
                      <w:rtl/>
                    </w:rPr>
                    <w:t>(תיקון מס' 28) תשע"ו-2016</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ד)</w:t>
      </w:r>
      <w:r w:rsidR="00543E0D">
        <w:rPr>
          <w:rStyle w:val="default"/>
          <w:rFonts w:cs="FrankRuehl"/>
          <w:rtl/>
        </w:rPr>
        <w:tab/>
      </w:r>
      <w:r w:rsidR="00543E0D">
        <w:rPr>
          <w:rStyle w:val="default"/>
          <w:rFonts w:cs="FrankRuehl" w:hint="cs"/>
          <w:rtl/>
        </w:rPr>
        <w:t>השר</w:t>
      </w:r>
      <w:r w:rsidR="00543E0D">
        <w:rPr>
          <w:rStyle w:val="default"/>
          <w:rFonts w:cs="FrankRuehl"/>
          <w:rtl/>
        </w:rPr>
        <w:t xml:space="preserve"> </w:t>
      </w:r>
      <w:r w:rsidR="00543E0D">
        <w:rPr>
          <w:rStyle w:val="default"/>
          <w:rFonts w:cs="FrankRuehl" w:hint="cs"/>
          <w:rtl/>
        </w:rPr>
        <w:t>רשאי לקבוע, לאחר התייעצות ע</w:t>
      </w:r>
      <w:r w:rsidR="00543E0D">
        <w:rPr>
          <w:rStyle w:val="default"/>
          <w:rFonts w:cs="FrankRuehl"/>
          <w:rtl/>
        </w:rPr>
        <w:t>ם רש</w:t>
      </w:r>
      <w:r w:rsidR="00543E0D">
        <w:rPr>
          <w:rStyle w:val="default"/>
          <w:rFonts w:cs="FrankRuehl" w:hint="cs"/>
          <w:rtl/>
        </w:rPr>
        <w:t>ות ניירות ערך, הוראות לענין סעיף זה לרבות בדבר אופן הפירוט של הנושאים, אלא אם כן קבועות הוראות</w:t>
      </w:r>
      <w:r w:rsidR="00543E0D">
        <w:rPr>
          <w:rStyle w:val="default"/>
          <w:rFonts w:cs="FrankRuehl"/>
          <w:rtl/>
        </w:rPr>
        <w:t xml:space="preserve"> ל</w:t>
      </w:r>
      <w:r w:rsidR="00543E0D">
        <w:rPr>
          <w:rStyle w:val="default"/>
          <w:rFonts w:cs="FrankRuehl" w:hint="cs"/>
          <w:rtl/>
        </w:rPr>
        <w:t>ענין זה בדין אחר</w:t>
      </w:r>
      <w:r w:rsidR="003900E4">
        <w:rPr>
          <w:rStyle w:val="default"/>
          <w:rFonts w:cs="FrankRuehl" w:hint="cs"/>
          <w:rtl/>
        </w:rPr>
        <w:t xml:space="preserve"> </w:t>
      </w:r>
      <w:r w:rsidR="003900E4" w:rsidRPr="003900E4">
        <w:rPr>
          <w:rStyle w:val="default"/>
          <w:rFonts w:cs="FrankRuehl" w:hint="cs"/>
          <w:rtl/>
        </w:rPr>
        <w:t>וכן עניינים נוספים שייכללו בהודעה</w:t>
      </w:r>
      <w:r w:rsidR="00543E0D">
        <w:rPr>
          <w:rStyle w:val="default"/>
          <w:rFonts w:cs="FrankRuehl" w:hint="cs"/>
          <w:rtl/>
        </w:rPr>
        <w:t>.</w:t>
      </w:r>
    </w:p>
    <w:p w:rsidR="00543E0D" w:rsidRPr="00C449B5" w:rsidRDefault="00543E0D">
      <w:pPr>
        <w:spacing w:line="240" w:lineRule="auto"/>
        <w:ind w:right="1134"/>
        <w:rPr>
          <w:rFonts w:cs="FrankRuehl" w:hint="cs"/>
          <w:vanish/>
          <w:color w:val="FF0000"/>
          <w:sz w:val="20"/>
          <w:szCs w:val="20"/>
          <w:shd w:val="clear" w:color="auto" w:fill="FFFF99"/>
          <w:rtl/>
        </w:rPr>
      </w:pPr>
      <w:bookmarkStart w:id="154" w:name="Rov966"/>
      <w:r w:rsidRPr="00C449B5">
        <w:rPr>
          <w:rFonts w:cs="FrankRuehl" w:hint="cs"/>
          <w:vanish/>
          <w:color w:val="FF0000"/>
          <w:sz w:val="20"/>
          <w:szCs w:val="20"/>
          <w:shd w:val="clear" w:color="auto" w:fill="FFFF99"/>
          <w:rtl/>
        </w:rPr>
        <w:t>מיום 17.7.2002</w:t>
      </w:r>
    </w:p>
    <w:p w:rsidR="00543E0D" w:rsidRPr="00C449B5" w:rsidRDefault="00543E0D">
      <w:pPr>
        <w:pStyle w:val="3"/>
        <w:rPr>
          <w:rFonts w:hint="cs"/>
          <w:vanish/>
          <w:rtl/>
        </w:rPr>
      </w:pPr>
      <w:r w:rsidRPr="00C449B5">
        <w:rPr>
          <w:rFonts w:hint="cs"/>
          <w:vanish/>
          <w:rtl/>
        </w:rPr>
        <w:t>ת"ט תשס"ב-2002</w:t>
      </w:r>
    </w:p>
    <w:p w:rsidR="00543E0D" w:rsidRPr="00C449B5" w:rsidRDefault="00543E0D">
      <w:pPr>
        <w:spacing w:line="240" w:lineRule="auto"/>
        <w:ind w:right="1134"/>
        <w:rPr>
          <w:rFonts w:cs="FrankRuehl" w:hint="cs"/>
          <w:vanish/>
          <w:sz w:val="20"/>
          <w:szCs w:val="20"/>
          <w:shd w:val="clear" w:color="auto" w:fill="FFFF99"/>
          <w:rtl/>
        </w:rPr>
      </w:pPr>
      <w:hyperlink r:id="rId153" w:history="1">
        <w:r w:rsidRPr="00C449B5">
          <w:rPr>
            <w:rStyle w:val="Hyperlink"/>
            <w:rFonts w:cs="FrankRuehl" w:hint="cs"/>
            <w:vanish/>
            <w:sz w:val="20"/>
            <w:szCs w:val="20"/>
            <w:shd w:val="clear" w:color="auto" w:fill="FFFF99"/>
            <w:rtl/>
          </w:rPr>
          <w:t>ס"ח תשס"ב מס' 1858</w:t>
        </w:r>
      </w:hyperlink>
      <w:r w:rsidRPr="00C449B5">
        <w:rPr>
          <w:rFonts w:cs="FrankRuehl" w:hint="cs"/>
          <w:vanish/>
          <w:sz w:val="20"/>
          <w:szCs w:val="20"/>
          <w:shd w:val="clear" w:color="auto" w:fill="FFFF99"/>
          <w:rtl/>
        </w:rPr>
        <w:t xml:space="preserve"> מיום 17.7.2002 עמ' 484</w:t>
      </w:r>
    </w:p>
    <w:p w:rsidR="00543E0D" w:rsidRPr="00C449B5" w:rsidRDefault="00543E0D">
      <w:pPr>
        <w:pStyle w:val="P0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הוד</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ה על אסיפה כללית בחברה ציבורית תימסר לפחות עשרים ואחד ימים לפני כינוסה לכל בעל מניה הרשום במרשם בעלי המניות, אלא אם כן נק</w:t>
      </w:r>
      <w:r w:rsidRPr="00C449B5">
        <w:rPr>
          <w:rStyle w:val="default"/>
          <w:rFonts w:cs="FrankRuehl"/>
          <w:vanish/>
          <w:sz w:val="22"/>
          <w:szCs w:val="22"/>
          <w:shd w:val="clear" w:color="auto" w:fill="FFFF99"/>
          <w:rtl/>
        </w:rPr>
        <w:t>בע</w:t>
      </w:r>
      <w:r w:rsidRPr="00C449B5">
        <w:rPr>
          <w:rStyle w:val="default"/>
          <w:rFonts w:cs="FrankRuehl" w:hint="cs"/>
          <w:vanish/>
          <w:sz w:val="22"/>
          <w:szCs w:val="22"/>
          <w:shd w:val="clear" w:color="auto" w:fill="FFFF99"/>
          <w:rtl/>
        </w:rPr>
        <w:t xml:space="preserve"> בתקנון שלא תימסר הודעה.</w:t>
      </w:r>
    </w:p>
    <w:p w:rsidR="00543E0D" w:rsidRPr="00C449B5" w:rsidRDefault="00543E0D">
      <w:pPr>
        <w:spacing w:line="240" w:lineRule="auto"/>
        <w:ind w:right="1134"/>
        <w:rPr>
          <w:rFonts w:cs="FrankRuehl" w:hint="cs"/>
          <w:vanish/>
          <w:sz w:val="20"/>
          <w:szCs w:val="20"/>
          <w:shd w:val="clear" w:color="auto" w:fill="FFFF99"/>
          <w:rtl/>
        </w:rPr>
      </w:pPr>
    </w:p>
    <w:p w:rsidR="00543E0D" w:rsidRPr="00C449B5" w:rsidRDefault="00543E0D">
      <w:pPr>
        <w:spacing w:line="240" w:lineRule="auto"/>
        <w:ind w:right="1134"/>
        <w:rPr>
          <w:rFonts w:cs="FrankRuehl" w:hint="cs"/>
          <w:vanish/>
          <w:color w:val="FF0000"/>
          <w:sz w:val="20"/>
          <w:szCs w:val="20"/>
          <w:shd w:val="clear" w:color="auto" w:fill="FFFF99"/>
          <w:rtl/>
        </w:rPr>
      </w:pPr>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b/>
          <w:bCs/>
          <w:vanish/>
          <w:sz w:val="20"/>
          <w:szCs w:val="20"/>
          <w:shd w:val="clear" w:color="auto" w:fill="FFFF99"/>
          <w:rtl/>
        </w:rPr>
      </w:pPr>
      <w:r w:rsidRPr="00C449B5">
        <w:rPr>
          <w:rFonts w:cs="FrankRuehl" w:hint="cs"/>
          <w:vanish/>
          <w:color w:val="FF0000"/>
          <w:sz w:val="20"/>
          <w:szCs w:val="20"/>
          <w:shd w:val="clear" w:color="auto" w:fill="FFFF99"/>
          <w:rtl/>
        </w:rPr>
        <w:t>סעיף קטן 69(ב) מיום 2.4.2006</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15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240</w:t>
      </w:r>
      <w:r w:rsidRPr="00C449B5">
        <w:rPr>
          <w:rFonts w:cs="FrankRuehl" w:hint="cs"/>
          <w:vanish/>
          <w:sz w:val="20"/>
          <w:szCs w:val="20"/>
          <w:shd w:val="clear" w:color="auto" w:fill="FFFF99"/>
          <w:rtl/>
        </w:rPr>
        <w:t xml:space="preserve"> (</w:t>
      </w:r>
      <w:hyperlink r:id="rId15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5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vanish/>
          <w:sz w:val="22"/>
          <w:szCs w:val="22"/>
          <w:shd w:val="clear" w:color="auto" w:fill="FFFF99"/>
        </w:rPr>
      </w:pPr>
      <w:r w:rsidRPr="00C449B5">
        <w:rPr>
          <w:rStyle w:val="default"/>
          <w:rFonts w:cs="FrankRuehl" w:hint="cs"/>
          <w:vanish/>
          <w:sz w:val="22"/>
          <w:szCs w:val="22"/>
          <w:shd w:val="clear" w:color="auto" w:fill="FFFF99"/>
          <w:rtl/>
        </w:rPr>
        <w:tab/>
        <w:t>(א)</w:t>
      </w:r>
      <w:r w:rsidRPr="00C449B5">
        <w:rPr>
          <w:rStyle w:val="default"/>
          <w:rFonts w:cs="FrankRuehl" w:hint="cs"/>
          <w:vanish/>
          <w:sz w:val="22"/>
          <w:szCs w:val="22"/>
          <w:shd w:val="clear" w:color="auto" w:fill="FFFF99"/>
          <w:rtl/>
        </w:rPr>
        <w:tab/>
        <w:t xml:space="preserve">הודעה על אסיפה כללית בחברה ציבורית תפורסם </w:t>
      </w:r>
      <w:r w:rsidRPr="00C449B5">
        <w:rPr>
          <w:rStyle w:val="default"/>
          <w:rFonts w:cs="FrankRuehl" w:hint="cs"/>
          <w:vanish/>
          <w:sz w:val="22"/>
          <w:szCs w:val="22"/>
          <w:u w:val="single"/>
          <w:shd w:val="clear" w:color="auto" w:fill="FFFF99"/>
          <w:rtl/>
        </w:rPr>
        <w:t>או תימסר</w:t>
      </w:r>
      <w:r w:rsidRPr="00C449B5">
        <w:rPr>
          <w:rStyle w:val="default"/>
          <w:rFonts w:cs="FrankRuehl" w:hint="cs"/>
          <w:vanish/>
          <w:sz w:val="22"/>
          <w:szCs w:val="22"/>
          <w:shd w:val="clear" w:color="auto" w:fill="FFFF99"/>
          <w:rtl/>
        </w:rPr>
        <w:t xml:space="preserve"> כפי שקבע השר.</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הוד</w:t>
      </w:r>
      <w:r w:rsidRPr="00C449B5">
        <w:rPr>
          <w:rStyle w:val="default"/>
          <w:rFonts w:cs="FrankRuehl"/>
          <w:strike/>
          <w:vanish/>
          <w:sz w:val="22"/>
          <w:szCs w:val="22"/>
          <w:shd w:val="clear" w:color="auto" w:fill="FFFF99"/>
          <w:rtl/>
        </w:rPr>
        <w:t>ע</w:t>
      </w:r>
      <w:r w:rsidRPr="00C449B5">
        <w:rPr>
          <w:rStyle w:val="default"/>
          <w:rFonts w:cs="FrankRuehl" w:hint="cs"/>
          <w:strike/>
          <w:vanish/>
          <w:sz w:val="22"/>
          <w:szCs w:val="22"/>
          <w:shd w:val="clear" w:color="auto" w:fill="FFFF99"/>
          <w:rtl/>
        </w:rPr>
        <w:t>ה על אסיפה כללית ציבורית תימסר לפחות עשרים ואחד ימים לפני כינוסה לכל בעל מניה הרשום במרשם בעלי המניות, אלא אם כן נק</w:t>
      </w:r>
      <w:r w:rsidRPr="00C449B5">
        <w:rPr>
          <w:rStyle w:val="default"/>
          <w:rFonts w:cs="FrankRuehl"/>
          <w:strike/>
          <w:vanish/>
          <w:sz w:val="22"/>
          <w:szCs w:val="22"/>
          <w:shd w:val="clear" w:color="auto" w:fill="FFFF99"/>
          <w:rtl/>
        </w:rPr>
        <w:t>בע</w:t>
      </w:r>
      <w:r w:rsidRPr="00C449B5">
        <w:rPr>
          <w:rStyle w:val="default"/>
          <w:rFonts w:cs="FrankRuehl" w:hint="cs"/>
          <w:strike/>
          <w:vanish/>
          <w:sz w:val="22"/>
          <w:szCs w:val="22"/>
          <w:shd w:val="clear" w:color="auto" w:fill="FFFF99"/>
          <w:rtl/>
        </w:rPr>
        <w:t xml:space="preserve"> בתקנון שלא תימסר הודעה.</w:t>
      </w:r>
    </w:p>
    <w:p w:rsidR="00577C74" w:rsidRPr="00C449B5" w:rsidRDefault="00577C74">
      <w:pPr>
        <w:pStyle w:val="P00"/>
        <w:spacing w:before="0"/>
        <w:ind w:left="0" w:right="1134"/>
        <w:rPr>
          <w:rStyle w:val="default"/>
          <w:rFonts w:cs="FrankRuehl" w:hint="cs"/>
          <w:vanish/>
          <w:sz w:val="20"/>
          <w:szCs w:val="20"/>
          <w:shd w:val="clear" w:color="auto" w:fill="FFFF99"/>
          <w:rtl/>
        </w:rPr>
      </w:pPr>
    </w:p>
    <w:p w:rsidR="00577C74" w:rsidRPr="00C449B5" w:rsidRDefault="00577C74" w:rsidP="00577C74">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17.9.2016</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28</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hyperlink r:id="rId157" w:history="1">
        <w:r w:rsidRPr="00C449B5">
          <w:rPr>
            <w:rStyle w:val="Hyperlink"/>
            <w:rFonts w:cs="FrankRuehl" w:hint="cs"/>
            <w:vanish/>
            <w:szCs w:val="20"/>
            <w:shd w:val="clear" w:color="auto" w:fill="FFFF99"/>
            <w:rtl/>
          </w:rPr>
          <w:t>ס"ח תשע"ו מס' 2537</w:t>
        </w:r>
      </w:hyperlink>
      <w:r w:rsidRPr="00C449B5">
        <w:rPr>
          <w:rStyle w:val="default"/>
          <w:rFonts w:cs="FrankRuehl" w:hint="cs"/>
          <w:vanish/>
          <w:sz w:val="20"/>
          <w:szCs w:val="20"/>
          <w:shd w:val="clear" w:color="auto" w:fill="FFFF99"/>
          <w:rtl/>
        </w:rPr>
        <w:t xml:space="preserve"> מיום 17.3.2016 עמ' 625 (</w:t>
      </w:r>
      <w:hyperlink r:id="rId158" w:history="1">
        <w:r w:rsidRPr="00C449B5">
          <w:rPr>
            <w:rStyle w:val="Hyperlink"/>
            <w:rFonts w:cs="FrankRuehl" w:hint="cs"/>
            <w:vanish/>
            <w:szCs w:val="20"/>
            <w:shd w:val="clear" w:color="auto" w:fill="FFFF99"/>
            <w:rtl/>
          </w:rPr>
          <w:t>ה"ח 987</w:t>
        </w:r>
      </w:hyperlink>
      <w:r w:rsidRPr="00C449B5">
        <w:rPr>
          <w:rStyle w:val="default"/>
          <w:rFonts w:cs="FrankRuehl" w:hint="cs"/>
          <w:vanish/>
          <w:sz w:val="20"/>
          <w:szCs w:val="20"/>
          <w:shd w:val="clear" w:color="auto" w:fill="FFFF99"/>
          <w:rtl/>
        </w:rPr>
        <w:t>)</w:t>
      </w:r>
    </w:p>
    <w:p w:rsidR="00577C74" w:rsidRPr="00577C74" w:rsidRDefault="00577C74" w:rsidP="00577C74">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ד)</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רשאי לקבוע, לאחר התייעצות ע</w:t>
      </w:r>
      <w:r w:rsidRPr="00C449B5">
        <w:rPr>
          <w:rStyle w:val="default"/>
          <w:rFonts w:cs="FrankRuehl"/>
          <w:vanish/>
          <w:sz w:val="22"/>
          <w:szCs w:val="22"/>
          <w:shd w:val="clear" w:color="auto" w:fill="FFFF99"/>
          <w:rtl/>
        </w:rPr>
        <w:t>ם רש</w:t>
      </w:r>
      <w:r w:rsidRPr="00C449B5">
        <w:rPr>
          <w:rStyle w:val="default"/>
          <w:rFonts w:cs="FrankRuehl" w:hint="cs"/>
          <w:vanish/>
          <w:sz w:val="22"/>
          <w:szCs w:val="22"/>
          <w:shd w:val="clear" w:color="auto" w:fill="FFFF99"/>
          <w:rtl/>
        </w:rPr>
        <w:t>ות ניירות ערך, הוראות לענין סעיף זה לרבות בדבר אופן הפירוט של הנושאים, אלא אם כן קבועות הוראות</w:t>
      </w:r>
      <w:r w:rsidRPr="00C449B5">
        <w:rPr>
          <w:rStyle w:val="default"/>
          <w:rFonts w:cs="FrankRuehl"/>
          <w:vanish/>
          <w:sz w:val="22"/>
          <w:szCs w:val="22"/>
          <w:shd w:val="clear" w:color="auto" w:fill="FFFF99"/>
          <w:rtl/>
        </w:rPr>
        <w:t xml:space="preserve"> ל</w:t>
      </w:r>
      <w:r w:rsidRPr="00C449B5">
        <w:rPr>
          <w:rStyle w:val="default"/>
          <w:rFonts w:cs="FrankRuehl" w:hint="cs"/>
          <w:vanish/>
          <w:sz w:val="22"/>
          <w:szCs w:val="22"/>
          <w:shd w:val="clear" w:color="auto" w:fill="FFFF99"/>
          <w:rtl/>
        </w:rPr>
        <w:t xml:space="preserve">ענין זה בדין אחר </w:t>
      </w:r>
      <w:r w:rsidRPr="00C449B5">
        <w:rPr>
          <w:rStyle w:val="default"/>
          <w:rFonts w:cs="FrankRuehl" w:hint="cs"/>
          <w:vanish/>
          <w:sz w:val="22"/>
          <w:szCs w:val="22"/>
          <w:u w:val="single"/>
          <w:shd w:val="clear" w:color="auto" w:fill="FFFF99"/>
          <w:rtl/>
        </w:rPr>
        <w:t>וכן עניינים נוספים שייכללו בהודעה</w:t>
      </w:r>
      <w:r w:rsidRPr="00C449B5">
        <w:rPr>
          <w:rStyle w:val="default"/>
          <w:rFonts w:cs="FrankRuehl" w:hint="cs"/>
          <w:vanish/>
          <w:sz w:val="22"/>
          <w:szCs w:val="22"/>
          <w:shd w:val="clear" w:color="auto" w:fill="FFFF99"/>
          <w:rtl/>
        </w:rPr>
        <w:t>.</w:t>
      </w:r>
      <w:bookmarkEnd w:id="154"/>
    </w:p>
    <w:p w:rsidR="00543E0D" w:rsidRDefault="00543E0D" w:rsidP="007247A9">
      <w:pPr>
        <w:pStyle w:val="P00"/>
        <w:spacing w:before="72"/>
        <w:ind w:left="0" w:right="1134"/>
        <w:rPr>
          <w:rStyle w:val="default"/>
          <w:rFonts w:cs="FrankRuehl"/>
          <w:rtl/>
        </w:rPr>
      </w:pPr>
      <w:bookmarkStart w:id="155" w:name="Seif69"/>
      <w:bookmarkEnd w:id="155"/>
      <w:r>
        <w:rPr>
          <w:lang w:val="he-IL"/>
        </w:rPr>
        <w:pict>
          <v:rect id="_x0000_s2119" style="position:absolute;left:0;text-align:left;margin-left:464.5pt;margin-top:8.05pt;width:75.05pt;height:16pt;z-index:25126963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קנו</w:t>
                  </w:r>
                  <w:r>
                    <w:rPr>
                      <w:rFonts w:cs="Miriam"/>
                      <w:sz w:val="18"/>
                      <w:szCs w:val="18"/>
                      <w:rtl/>
                    </w:rPr>
                    <w:t>ת</w:t>
                  </w:r>
                  <w:r>
                    <w:rPr>
                      <w:rFonts w:cs="Miriam" w:hint="cs"/>
                      <w:sz w:val="18"/>
                      <w:szCs w:val="18"/>
                      <w:rtl/>
                    </w:rPr>
                    <w:t xml:space="preserve"> לענין החלטות בא</w:t>
                  </w:r>
                  <w:r>
                    <w:rPr>
                      <w:rFonts w:cs="Miriam"/>
                      <w:sz w:val="18"/>
                      <w:szCs w:val="18"/>
                      <w:rtl/>
                    </w:rPr>
                    <w:t>ס</w:t>
                  </w:r>
                  <w:r>
                    <w:rPr>
                      <w:rFonts w:cs="Miriam" w:hint="cs"/>
                      <w:sz w:val="18"/>
                      <w:szCs w:val="18"/>
                      <w:rtl/>
                    </w:rPr>
                    <w:t>יפה כללית</w:t>
                  </w:r>
                </w:p>
              </w:txbxContent>
            </v:textbox>
            <w10:anchorlock/>
          </v:rect>
        </w:pict>
      </w:r>
      <w:r>
        <w:rPr>
          <w:rStyle w:val="big-number"/>
          <w:rFonts w:cs="Miriam"/>
          <w:rtl/>
        </w:rPr>
        <w:t>70.</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ר</w:t>
      </w:r>
      <w:r>
        <w:rPr>
          <w:rStyle w:val="default"/>
          <w:rFonts w:cs="FrankRuehl" w:hint="cs"/>
          <w:rtl/>
        </w:rPr>
        <w:t>שאי לקבוע, כי מקום שנוסח ההחלטות פורט בהזמנה א</w:t>
      </w:r>
      <w:r>
        <w:rPr>
          <w:rStyle w:val="default"/>
          <w:rFonts w:cs="FrankRuehl"/>
          <w:rtl/>
        </w:rPr>
        <w:t>ו</w:t>
      </w:r>
      <w:r>
        <w:rPr>
          <w:rStyle w:val="default"/>
          <w:rFonts w:cs="FrankRuehl" w:hint="cs"/>
          <w:rtl/>
        </w:rPr>
        <w:t xml:space="preserve"> בה</w:t>
      </w:r>
      <w:r>
        <w:rPr>
          <w:rStyle w:val="default"/>
          <w:rFonts w:cs="FrankRuehl"/>
          <w:rtl/>
        </w:rPr>
        <w:t>ו</w:t>
      </w:r>
      <w:r>
        <w:rPr>
          <w:rStyle w:val="default"/>
          <w:rFonts w:cs="FrankRuehl" w:hint="cs"/>
          <w:rtl/>
        </w:rPr>
        <w:t>דעה, רשאית האסיפה הכללית לקבל החלטות הש</w:t>
      </w:r>
      <w:r>
        <w:rPr>
          <w:rStyle w:val="default"/>
          <w:rFonts w:cs="FrankRuehl"/>
          <w:rtl/>
        </w:rPr>
        <w:t>ו</w:t>
      </w:r>
      <w:r>
        <w:rPr>
          <w:rStyle w:val="default"/>
          <w:rFonts w:cs="FrankRuehl" w:hint="cs"/>
          <w:rtl/>
        </w:rPr>
        <w:t>נ</w:t>
      </w:r>
      <w:r>
        <w:rPr>
          <w:rStyle w:val="default"/>
          <w:rFonts w:cs="FrankRuehl"/>
          <w:rtl/>
        </w:rPr>
        <w:t>ו</w:t>
      </w:r>
      <w:r>
        <w:rPr>
          <w:rStyle w:val="default"/>
          <w:rFonts w:cs="FrankRuehl" w:hint="cs"/>
          <w:rtl/>
        </w:rPr>
        <w:t>ת מנוסח ההחלטות שהיו על סדר היום, וזאת בנושאים ולפי אמות מידה כפי שיקבע.</w:t>
      </w:r>
    </w:p>
    <w:p w:rsidR="00543E0D" w:rsidRDefault="00543E0D" w:rsidP="007247A9">
      <w:pPr>
        <w:pStyle w:val="P00"/>
        <w:spacing w:before="72"/>
        <w:ind w:left="0" w:right="1134"/>
        <w:rPr>
          <w:rStyle w:val="default"/>
          <w:rFonts w:cs="FrankRuehl" w:hint="cs"/>
          <w:rtl/>
        </w:rPr>
      </w:pPr>
      <w:bookmarkStart w:id="156" w:name="Seif70"/>
      <w:bookmarkEnd w:id="156"/>
      <w:r>
        <w:rPr>
          <w:lang w:val="he-IL"/>
        </w:rPr>
        <w:pict>
          <v:rect id="_x0000_s2120" style="position:absolute;left:0;text-align:left;margin-left:464.5pt;margin-top:8.05pt;width:75.05pt;height:33.7pt;z-index:25127065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ה</w:t>
                  </w:r>
                  <w:r>
                    <w:rPr>
                      <w:rFonts w:cs="Miriam" w:hint="cs"/>
                      <w:sz w:val="18"/>
                      <w:szCs w:val="18"/>
                      <w:rtl/>
                    </w:rPr>
                    <w:t>וכח</w:t>
                  </w:r>
                  <w:r>
                    <w:rPr>
                      <w:rFonts w:cs="Miriam"/>
                      <w:sz w:val="18"/>
                      <w:szCs w:val="18"/>
                      <w:rtl/>
                    </w:rPr>
                    <w:t>ת</w:t>
                  </w:r>
                  <w:r>
                    <w:rPr>
                      <w:rFonts w:cs="Miriam" w:hint="cs"/>
                      <w:sz w:val="18"/>
                      <w:szCs w:val="18"/>
                      <w:rtl/>
                    </w:rPr>
                    <w:t xml:space="preserve"> בעלות במניות בחברה ציבורית</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71.</w:t>
      </w:r>
      <w:r>
        <w:rPr>
          <w:rStyle w:val="big-number"/>
          <w:rFonts w:cs="Miriam"/>
          <w:rtl/>
        </w:rPr>
        <w:tab/>
      </w:r>
      <w:r>
        <w:rPr>
          <w:rStyle w:val="default"/>
          <w:rFonts w:cs="FrankRuehl" w:hint="cs"/>
          <w:rtl/>
        </w:rPr>
        <w:t xml:space="preserve">בעל מניה בחברה ציבורית המעוניין להצביע באסיפה כללית, זכאי לקבל, בלא תנאי, מאת חבר בורסה שבאמצעותו מוחזקת המניה, אישור המוכיח את בעלותו במניה, באופן שיקבע השר (בחוק זה </w:t>
      </w:r>
      <w:r>
        <w:rPr>
          <w:rStyle w:val="default"/>
          <w:rFonts w:cs="FrankRuehl"/>
          <w:rtl/>
        </w:rPr>
        <w:t>–</w:t>
      </w:r>
      <w:r>
        <w:rPr>
          <w:rStyle w:val="default"/>
          <w:rFonts w:cs="FrankRuehl" w:hint="cs"/>
          <w:rtl/>
        </w:rPr>
        <w:t xml:space="preserve"> אישור בעלות); השר רשאי לקבוע תנאים ונסיבות שבהם יידרש תשלום בעבור אישור הבעלות, ואת גובה התשלום או התשלום המרבי.</w:t>
      </w:r>
    </w:p>
    <w:p w:rsidR="00543E0D" w:rsidRPr="00C449B5" w:rsidRDefault="00543E0D">
      <w:pPr>
        <w:spacing w:line="240" w:lineRule="auto"/>
        <w:ind w:right="1134"/>
        <w:rPr>
          <w:rFonts w:cs="FrankRuehl" w:hint="cs"/>
          <w:b/>
          <w:bCs/>
          <w:vanish/>
          <w:sz w:val="20"/>
          <w:szCs w:val="20"/>
          <w:shd w:val="clear" w:color="auto" w:fill="FFFF99"/>
          <w:rtl/>
        </w:rPr>
      </w:pPr>
      <w:bookmarkStart w:id="157" w:name="Rov562"/>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15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240</w:t>
      </w:r>
      <w:r w:rsidRPr="00C449B5">
        <w:rPr>
          <w:rFonts w:cs="FrankRuehl" w:hint="cs"/>
          <w:vanish/>
          <w:sz w:val="20"/>
          <w:szCs w:val="20"/>
          <w:shd w:val="clear" w:color="auto" w:fill="FFFF99"/>
          <w:rtl/>
        </w:rPr>
        <w:t xml:space="preserve"> (</w:t>
      </w:r>
      <w:hyperlink r:id="rId16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6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spacing w:line="240" w:lineRule="auto"/>
        <w:ind w:right="1134"/>
        <w:rPr>
          <w:rFonts w:cs="FrankRuehl" w:hint="cs"/>
          <w:b/>
          <w:bCs/>
          <w:vanish/>
          <w:sz w:val="20"/>
          <w:szCs w:val="20"/>
          <w:shd w:val="clear" w:color="auto" w:fill="FFFF99"/>
          <w:rtl/>
        </w:rPr>
      </w:pPr>
      <w:r w:rsidRPr="00C449B5">
        <w:rPr>
          <w:rFonts w:cs="FrankRuehl" w:hint="cs"/>
          <w:b/>
          <w:bCs/>
          <w:vanish/>
          <w:sz w:val="20"/>
          <w:szCs w:val="20"/>
          <w:shd w:val="clear" w:color="auto" w:fill="FFFF99"/>
          <w:rtl/>
        </w:rPr>
        <w:t>החלפת סעיף 71</w:t>
      </w:r>
    </w:p>
    <w:p w:rsidR="00543E0D" w:rsidRPr="00C449B5" w:rsidRDefault="00543E0D">
      <w:pPr>
        <w:spacing w:before="60" w:line="240" w:lineRule="auto"/>
        <w:ind w:right="1134"/>
        <w:rPr>
          <w:rFonts w:cs="FrankRuehl" w:hint="cs"/>
          <w:vanish/>
          <w:sz w:val="20"/>
          <w:szCs w:val="20"/>
          <w:shd w:val="clear" w:color="auto" w:fill="FFFF99"/>
          <w:rtl/>
        </w:rPr>
      </w:pPr>
      <w:r w:rsidRPr="00C449B5">
        <w:rPr>
          <w:rFonts w:cs="FrankRuehl" w:hint="cs"/>
          <w:vanish/>
          <w:sz w:val="20"/>
          <w:szCs w:val="20"/>
          <w:shd w:val="clear" w:color="auto" w:fill="FFFF99"/>
          <w:rtl/>
        </w:rPr>
        <w:t>הנוסח הקודם:</w:t>
      </w:r>
    </w:p>
    <w:p w:rsidR="00543E0D" w:rsidRDefault="00543E0D">
      <w:pPr>
        <w:pStyle w:val="P00"/>
        <w:spacing w:before="0"/>
        <w:ind w:left="0" w:right="1134"/>
        <w:rPr>
          <w:rStyle w:val="default"/>
          <w:rFonts w:cs="FrankRuehl" w:hint="cs"/>
          <w:sz w:val="2"/>
          <w:szCs w:val="2"/>
          <w:shd w:val="clear" w:color="auto" w:fill="FFFF99"/>
          <w:rtl/>
        </w:rPr>
      </w:pPr>
      <w:r w:rsidRPr="00C449B5">
        <w:rPr>
          <w:rStyle w:val="big-number"/>
          <w:rFonts w:cs="FrankRuehl" w:hint="cs"/>
          <w:vanish/>
          <w:sz w:val="22"/>
          <w:szCs w:val="22"/>
          <w:shd w:val="clear" w:color="auto" w:fill="FFFF99"/>
          <w:rtl/>
        </w:rPr>
        <w:t>71.</w:t>
      </w:r>
      <w:r w:rsidRPr="00C449B5">
        <w:rPr>
          <w:rStyle w:val="big-number"/>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בעל מניה בחברה ציבורית המעוניין להצביע באסיפה כללית, יוכיח לחברה את בעלותו במניה באופן שיקבע השר</w:t>
      </w:r>
      <w:r w:rsidRPr="00C449B5">
        <w:rPr>
          <w:rStyle w:val="default"/>
          <w:rFonts w:cs="FrankRuehl" w:hint="cs"/>
          <w:vanish/>
          <w:sz w:val="22"/>
          <w:szCs w:val="22"/>
          <w:shd w:val="clear" w:color="auto" w:fill="FFFF99"/>
          <w:rtl/>
        </w:rPr>
        <w:t>.</w:t>
      </w:r>
      <w:bookmarkEnd w:id="157"/>
    </w:p>
    <w:p w:rsidR="00543E0D" w:rsidRDefault="00543E0D" w:rsidP="007247A9">
      <w:pPr>
        <w:pStyle w:val="P00"/>
        <w:spacing w:before="72"/>
        <w:ind w:left="0" w:right="1134"/>
        <w:rPr>
          <w:rStyle w:val="default"/>
          <w:rFonts w:cs="FrankRuehl"/>
          <w:rtl/>
        </w:rPr>
      </w:pPr>
      <w:bookmarkStart w:id="158" w:name="Seif71"/>
      <w:bookmarkEnd w:id="158"/>
      <w:r>
        <w:rPr>
          <w:lang w:val="he-IL"/>
        </w:rPr>
        <w:pict>
          <v:rect id="_x0000_s2121" style="position:absolute;left:0;text-align:left;margin-left:464.5pt;margin-top:8.05pt;width:75.05pt;height:24pt;z-index:25127168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כ</w:t>
                  </w:r>
                  <w:r>
                    <w:rPr>
                      <w:rFonts w:cs="Miriam" w:hint="cs"/>
                      <w:sz w:val="18"/>
                      <w:szCs w:val="18"/>
                      <w:rtl/>
                    </w:rPr>
                    <w:t>ינו</w:t>
                  </w:r>
                  <w:r>
                    <w:rPr>
                      <w:rFonts w:cs="Miriam"/>
                      <w:sz w:val="18"/>
                      <w:szCs w:val="18"/>
                      <w:rtl/>
                    </w:rPr>
                    <w:t>ס</w:t>
                  </w:r>
                  <w:r>
                    <w:rPr>
                      <w:rFonts w:cs="Miriam" w:hint="cs"/>
                      <w:sz w:val="18"/>
                      <w:szCs w:val="18"/>
                      <w:rtl/>
                    </w:rPr>
                    <w:t xml:space="preserve"> </w:t>
                  </w:r>
                  <w:r>
                    <w:rPr>
                      <w:rFonts w:cs="Miriam"/>
                      <w:sz w:val="18"/>
                      <w:szCs w:val="18"/>
                      <w:rtl/>
                    </w:rPr>
                    <w:t>א</w:t>
                  </w:r>
                  <w:r>
                    <w:rPr>
                      <w:rFonts w:cs="Miriam" w:hint="cs"/>
                      <w:sz w:val="18"/>
                      <w:szCs w:val="18"/>
                      <w:rtl/>
                    </w:rPr>
                    <w:t>סיפ</w:t>
                  </w:r>
                  <w:r>
                    <w:rPr>
                      <w:rFonts w:cs="Miriam"/>
                      <w:sz w:val="18"/>
                      <w:szCs w:val="18"/>
                      <w:rtl/>
                    </w:rPr>
                    <w:t>ה</w:t>
                  </w:r>
                  <w:r>
                    <w:rPr>
                      <w:rFonts w:cs="Miriam" w:hint="cs"/>
                      <w:sz w:val="18"/>
                      <w:szCs w:val="18"/>
                      <w:rtl/>
                    </w:rPr>
                    <w:t xml:space="preserve"> </w:t>
                  </w:r>
                  <w:r>
                    <w:rPr>
                      <w:rFonts w:cs="Miriam"/>
                      <w:sz w:val="18"/>
                      <w:szCs w:val="18"/>
                      <w:rtl/>
                    </w:rPr>
                    <w:t>ע</w:t>
                  </w:r>
                  <w:r>
                    <w:rPr>
                      <w:rFonts w:cs="Miriam" w:hint="cs"/>
                      <w:sz w:val="18"/>
                      <w:szCs w:val="18"/>
                      <w:rtl/>
                    </w:rPr>
                    <w:t>ל י</w:t>
                  </w:r>
                  <w:r>
                    <w:rPr>
                      <w:rFonts w:cs="Miriam"/>
                      <w:sz w:val="18"/>
                      <w:szCs w:val="18"/>
                      <w:rtl/>
                    </w:rPr>
                    <w:t>ד</w:t>
                  </w:r>
                  <w:r>
                    <w:rPr>
                      <w:rFonts w:cs="Miriam" w:hint="cs"/>
                      <w:sz w:val="18"/>
                      <w:szCs w:val="18"/>
                      <w:rtl/>
                    </w:rPr>
                    <w:t>י</w:t>
                  </w:r>
                </w:p>
                <w:p w:rsidR="000A63B0" w:rsidRDefault="000A63B0">
                  <w:pPr>
                    <w:spacing w:line="160" w:lineRule="exact"/>
                    <w:jc w:val="left"/>
                    <w:rPr>
                      <w:rFonts w:cs="Miriam"/>
                      <w:noProof/>
                      <w:sz w:val="18"/>
                      <w:szCs w:val="18"/>
                      <w:rtl/>
                    </w:rPr>
                  </w:pPr>
                  <w:r>
                    <w:rPr>
                      <w:rFonts w:cs="Miriam"/>
                      <w:sz w:val="18"/>
                      <w:szCs w:val="18"/>
                      <w:rtl/>
                    </w:rPr>
                    <w:t>ב</w:t>
                  </w:r>
                  <w:r>
                    <w:rPr>
                      <w:rFonts w:cs="Miriam" w:hint="cs"/>
                      <w:sz w:val="18"/>
                      <w:szCs w:val="18"/>
                      <w:rtl/>
                    </w:rPr>
                    <w:t xml:space="preserve">ית </w:t>
                  </w:r>
                  <w:r>
                    <w:rPr>
                      <w:rFonts w:cs="Miriam"/>
                      <w:sz w:val="18"/>
                      <w:szCs w:val="18"/>
                      <w:rtl/>
                    </w:rPr>
                    <w:t>מ</w:t>
                  </w:r>
                  <w:r>
                    <w:rPr>
                      <w:rFonts w:cs="Miriam" w:hint="cs"/>
                      <w:sz w:val="18"/>
                      <w:szCs w:val="18"/>
                      <w:rtl/>
                    </w:rPr>
                    <w:t>שפט</w:t>
                  </w:r>
                </w:p>
              </w:txbxContent>
            </v:textbox>
            <w10:anchorlock/>
          </v:rect>
        </w:pict>
      </w:r>
      <w:r>
        <w:rPr>
          <w:rStyle w:val="big-number"/>
          <w:rFonts w:cs="Miriam"/>
          <w:rtl/>
        </w:rPr>
        <w:t>72.</w:t>
      </w:r>
      <w:r>
        <w:rPr>
          <w:rStyle w:val="big-number"/>
          <w:rFonts w:cs="Miriam"/>
          <w:rtl/>
        </w:rPr>
        <w:tab/>
      </w:r>
      <w:r>
        <w:rPr>
          <w:rStyle w:val="default"/>
          <w:rFonts w:cs="FrankRuehl"/>
          <w:rtl/>
        </w:rPr>
        <w:t>מ</w:t>
      </w:r>
      <w:r>
        <w:rPr>
          <w:rStyle w:val="default"/>
          <w:rFonts w:cs="FrankRuehl" w:hint="cs"/>
          <w:rtl/>
        </w:rPr>
        <w:t>קום</w:t>
      </w:r>
      <w:r>
        <w:rPr>
          <w:rStyle w:val="default"/>
          <w:rFonts w:cs="FrankRuehl"/>
          <w:rtl/>
        </w:rPr>
        <w:t xml:space="preserve"> </w:t>
      </w:r>
      <w:r>
        <w:rPr>
          <w:rStyle w:val="default"/>
          <w:rFonts w:cs="FrankRuehl" w:hint="cs"/>
          <w:rtl/>
        </w:rPr>
        <w:t>שאין אפשרות מעשית לכנס אסיפה או לנהלה בדר</w:t>
      </w:r>
      <w:r>
        <w:rPr>
          <w:rStyle w:val="default"/>
          <w:rFonts w:cs="FrankRuehl"/>
          <w:rtl/>
        </w:rPr>
        <w:t>ך</w:t>
      </w:r>
      <w:r>
        <w:rPr>
          <w:rStyle w:val="default"/>
          <w:rFonts w:cs="FrankRuehl" w:hint="cs"/>
          <w:rtl/>
        </w:rPr>
        <w:t xml:space="preserve"> </w:t>
      </w:r>
      <w:r>
        <w:rPr>
          <w:rStyle w:val="default"/>
          <w:rFonts w:cs="FrankRuehl"/>
          <w:rtl/>
        </w:rPr>
        <w:t>ש</w:t>
      </w:r>
      <w:r>
        <w:rPr>
          <w:rStyle w:val="default"/>
          <w:rFonts w:cs="FrankRuehl" w:hint="cs"/>
          <w:rtl/>
        </w:rPr>
        <w:t>נקבעה לכך בתקנון או בחוק זה, רשאי בית המשפט, לבקשת החברה, בעל מניה הזכאי לה</w:t>
      </w:r>
      <w:r>
        <w:rPr>
          <w:rStyle w:val="default"/>
          <w:rFonts w:cs="FrankRuehl"/>
          <w:rtl/>
        </w:rPr>
        <w:t>צ</w:t>
      </w:r>
      <w:r>
        <w:rPr>
          <w:rStyle w:val="default"/>
          <w:rFonts w:cs="FrankRuehl" w:hint="cs"/>
          <w:rtl/>
        </w:rPr>
        <w:t>ביע באסיפה או דירקטור, להורות שתכונס ותנוהל אסיפה בדרך שיקבע בית המש</w:t>
      </w:r>
      <w:r>
        <w:rPr>
          <w:rStyle w:val="default"/>
          <w:rFonts w:cs="FrankRuehl"/>
          <w:rtl/>
        </w:rPr>
        <w:t>פ</w:t>
      </w:r>
      <w:r>
        <w:rPr>
          <w:rStyle w:val="default"/>
          <w:rFonts w:cs="FrankRuehl" w:hint="cs"/>
          <w:rtl/>
        </w:rPr>
        <w:t>ט, ו</w:t>
      </w:r>
      <w:r>
        <w:rPr>
          <w:rStyle w:val="default"/>
          <w:rFonts w:cs="FrankRuehl"/>
          <w:rtl/>
        </w:rPr>
        <w:t>ר</w:t>
      </w:r>
      <w:r>
        <w:rPr>
          <w:rStyle w:val="default"/>
          <w:rFonts w:cs="FrankRuehl" w:hint="cs"/>
          <w:rtl/>
        </w:rPr>
        <w:t>שאי הוא לתת לשם כך הוראות משלימות ככל שירא</w:t>
      </w:r>
      <w:r>
        <w:rPr>
          <w:rStyle w:val="default"/>
          <w:rFonts w:cs="FrankRuehl"/>
          <w:rtl/>
        </w:rPr>
        <w:t>ה לנ</w:t>
      </w:r>
      <w:r>
        <w:rPr>
          <w:rStyle w:val="default"/>
          <w:rFonts w:cs="FrankRuehl" w:hint="cs"/>
          <w:rtl/>
        </w:rPr>
        <w:t>כון.</w:t>
      </w:r>
    </w:p>
    <w:p w:rsidR="00543E0D" w:rsidRDefault="00543E0D" w:rsidP="007247A9">
      <w:pPr>
        <w:pStyle w:val="P00"/>
        <w:spacing w:before="72"/>
        <w:ind w:left="0" w:right="1134"/>
        <w:rPr>
          <w:rStyle w:val="default"/>
          <w:rFonts w:cs="FrankRuehl"/>
          <w:rtl/>
        </w:rPr>
      </w:pPr>
      <w:bookmarkStart w:id="159" w:name="Seif72"/>
      <w:bookmarkEnd w:id="159"/>
      <w:r>
        <w:rPr>
          <w:lang w:val="he-IL"/>
        </w:rPr>
        <w:pict>
          <v:rect id="_x0000_s2122" style="position:absolute;left:0;text-align:left;margin-left:464.5pt;margin-top:8.05pt;width:75.05pt;height:8pt;z-index:25127270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סיפ</w:t>
                  </w:r>
                  <w:r>
                    <w:rPr>
                      <w:rFonts w:cs="Miriam"/>
                      <w:sz w:val="18"/>
                      <w:szCs w:val="18"/>
                      <w:rtl/>
                    </w:rPr>
                    <w:t>ה</w:t>
                  </w:r>
                  <w:r>
                    <w:rPr>
                      <w:rFonts w:cs="Miriam" w:hint="cs"/>
                      <w:sz w:val="18"/>
                      <w:szCs w:val="18"/>
                      <w:rtl/>
                    </w:rPr>
                    <w:t xml:space="preserve"> בישראל</w:t>
                  </w:r>
                </w:p>
              </w:txbxContent>
            </v:textbox>
            <w10:anchorlock/>
          </v:rect>
        </w:pict>
      </w:r>
      <w:r>
        <w:rPr>
          <w:rStyle w:val="big-number"/>
          <w:rFonts w:cs="Miriam"/>
          <w:rtl/>
        </w:rPr>
        <w:t>73.</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 xml:space="preserve">ציבורית שמניותיה הוצעו לציבור בישראל בלבד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נסחרות בבורסה בישראל בלבד, תקיים אסיפה כללית בישראל.</w:t>
      </w:r>
    </w:p>
    <w:p w:rsidR="00543E0D" w:rsidRDefault="00543E0D" w:rsidP="007247A9">
      <w:pPr>
        <w:pStyle w:val="P00"/>
        <w:spacing w:before="72"/>
        <w:ind w:left="0" w:right="1134"/>
        <w:rPr>
          <w:rStyle w:val="default"/>
          <w:rFonts w:cs="FrankRuehl"/>
          <w:rtl/>
        </w:rPr>
      </w:pPr>
      <w:bookmarkStart w:id="160" w:name="Seif73"/>
      <w:bookmarkEnd w:id="160"/>
      <w:r>
        <w:rPr>
          <w:lang w:val="he-IL"/>
        </w:rPr>
        <w:pict>
          <v:rect id="_x0000_s2123" style="position:absolute;left:0;text-align:left;margin-left:464.5pt;margin-top:8.05pt;width:75.05pt;height:23.3pt;z-index:25127372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דחיית אסיפה כללית</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74.</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אסי</w:t>
      </w:r>
      <w:r>
        <w:rPr>
          <w:rStyle w:val="default"/>
          <w:rFonts w:cs="FrankRuehl"/>
          <w:rtl/>
        </w:rPr>
        <w:t>פ</w:t>
      </w:r>
      <w:r>
        <w:rPr>
          <w:rStyle w:val="default"/>
          <w:rFonts w:cs="FrankRuehl" w:hint="cs"/>
          <w:rtl/>
        </w:rPr>
        <w:t>ה כללית שיש בה מנין חוקי רשאית ל</w:t>
      </w:r>
      <w:r>
        <w:rPr>
          <w:rStyle w:val="default"/>
          <w:rFonts w:cs="FrankRuehl"/>
          <w:rtl/>
        </w:rPr>
        <w:t>ה</w:t>
      </w:r>
      <w:r>
        <w:rPr>
          <w:rStyle w:val="default"/>
          <w:rFonts w:cs="FrankRuehl" w:hint="cs"/>
          <w:rtl/>
        </w:rPr>
        <w:t>חלי</w:t>
      </w:r>
      <w:r>
        <w:rPr>
          <w:rStyle w:val="default"/>
          <w:rFonts w:cs="FrankRuehl"/>
          <w:rtl/>
        </w:rPr>
        <w:t>ט</w:t>
      </w:r>
      <w:r>
        <w:rPr>
          <w:rStyle w:val="default"/>
          <w:rFonts w:cs="FrankRuehl" w:hint="cs"/>
          <w:rtl/>
        </w:rPr>
        <w:t xml:space="preserve"> על דחיית האסיפה, הדיון או קבלת החלטה בנושא שפורט בסדר היום למועד אחר ולמקום שתקבע; בא</w:t>
      </w:r>
      <w:r>
        <w:rPr>
          <w:rStyle w:val="default"/>
          <w:rFonts w:cs="FrankRuehl"/>
          <w:rtl/>
        </w:rPr>
        <w:t>סיפה</w:t>
      </w:r>
      <w:r>
        <w:rPr>
          <w:rStyle w:val="default"/>
          <w:rFonts w:cs="FrankRuehl" w:hint="cs"/>
          <w:rtl/>
        </w:rPr>
        <w:t xml:space="preserve"> נדחית לא יידון אלא נושא שהיה על סדר היום ושלא נתקבלה לגביו החלטה.</w:t>
      </w:r>
    </w:p>
    <w:p w:rsidR="00543E0D" w:rsidRDefault="00543E0D">
      <w:pPr>
        <w:pStyle w:val="P00"/>
        <w:spacing w:before="72"/>
        <w:ind w:left="0" w:right="1134"/>
        <w:rPr>
          <w:rStyle w:val="default"/>
          <w:rFonts w:cs="FrankRuehl" w:hint="cs"/>
          <w:rtl/>
        </w:rPr>
      </w:pPr>
      <w:r>
        <w:rPr>
          <w:rFonts w:cs="FrankRuehl"/>
          <w:rtl/>
          <w:lang w:val="he-IL"/>
        </w:rPr>
        <w:pict>
          <v:shape id="_x0000_s2449" type="#_x0000_t202" style="position:absolute;left:0;text-align:left;margin-left:470.25pt;margin-top:7.1pt;width:1in;height:16.8pt;z-index:251606528"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נדח</w:t>
      </w:r>
      <w:r>
        <w:rPr>
          <w:rStyle w:val="default"/>
          <w:rFonts w:cs="FrankRuehl"/>
          <w:rtl/>
        </w:rPr>
        <w:t>ת</w:t>
      </w:r>
      <w:r>
        <w:rPr>
          <w:rStyle w:val="default"/>
          <w:rFonts w:cs="FrankRuehl" w:hint="cs"/>
          <w:rtl/>
        </w:rPr>
        <w:t xml:space="preserve">ה אסיפה כללית, למועד </w:t>
      </w:r>
      <w:r>
        <w:rPr>
          <w:rStyle w:val="default"/>
          <w:rFonts w:cs="FrankRuehl"/>
          <w:rtl/>
        </w:rPr>
        <w:t>ה</w:t>
      </w:r>
      <w:r>
        <w:rPr>
          <w:rStyle w:val="default"/>
          <w:rFonts w:cs="FrankRuehl" w:hint="cs"/>
          <w:rtl/>
        </w:rPr>
        <w:t>ע</w:t>
      </w:r>
      <w:r>
        <w:rPr>
          <w:rStyle w:val="default"/>
          <w:rFonts w:cs="FrankRuehl"/>
          <w:rtl/>
        </w:rPr>
        <w:t>ו</w:t>
      </w:r>
      <w:r>
        <w:rPr>
          <w:rStyle w:val="default"/>
          <w:rFonts w:cs="FrankRuehl" w:hint="cs"/>
          <w:rtl/>
        </w:rPr>
        <w:t>לה על עשרים ואחד ימים, יינתנו</w:t>
      </w:r>
      <w:r>
        <w:rPr>
          <w:rStyle w:val="default"/>
          <w:rFonts w:cs="FrankRuehl"/>
          <w:rtl/>
        </w:rPr>
        <w:t xml:space="preserve"> </w:t>
      </w:r>
      <w:r>
        <w:rPr>
          <w:rStyle w:val="default"/>
          <w:rFonts w:cs="FrankRuehl" w:hint="cs"/>
          <w:rtl/>
        </w:rPr>
        <w:t>הודעות והזמנות לאסיפה הנדחית כאמור בסעיפים 67 עד 69.</w:t>
      </w:r>
    </w:p>
    <w:p w:rsidR="00543E0D" w:rsidRDefault="00543E0D">
      <w:pPr>
        <w:pStyle w:val="P00"/>
        <w:spacing w:before="72"/>
        <w:ind w:left="0" w:right="1134"/>
        <w:rPr>
          <w:rStyle w:val="default"/>
          <w:rFonts w:cs="FrankRuehl" w:hint="cs"/>
          <w:rtl/>
        </w:rPr>
      </w:pPr>
      <w:r>
        <w:rPr>
          <w:rFonts w:cs="FrankRuehl"/>
          <w:rtl/>
          <w:lang w:val="he-IL"/>
        </w:rPr>
        <w:pict>
          <v:shape id="_x0000_s2450" type="#_x0000_t202" style="position:absolute;left:0;text-align:left;margin-left:470.25pt;margin-top:7.1pt;width:1in;height:16.8pt;z-index:251607552"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(ג)</w:t>
      </w:r>
      <w:r>
        <w:rPr>
          <w:rStyle w:val="default"/>
          <w:rFonts w:cs="FrankRuehl" w:hint="cs"/>
          <w:rtl/>
        </w:rPr>
        <w:tab/>
        <w:t>נדחתה אסיפה כללית בלי לשנות את סדר יומה, למועד שאינו עולה על 21 ימים, יינתנו הודעות והזמנות לגבי המועד החדש, מוקדם ככל האפשר, ולא יאוחר משבעים ושתיים שעות קודם האסיפה הכללית; ההודעות וההזמנות כאמור יינתנו לפי סעיפים 67 ו-69(א) בשינויים המחויבים.</w:t>
      </w:r>
    </w:p>
    <w:p w:rsidR="00543E0D" w:rsidRPr="00C449B5" w:rsidRDefault="00543E0D">
      <w:pPr>
        <w:spacing w:line="240" w:lineRule="auto"/>
        <w:ind w:right="1134"/>
        <w:rPr>
          <w:rFonts w:cs="FrankRuehl" w:hint="cs"/>
          <w:b/>
          <w:bCs/>
          <w:vanish/>
          <w:sz w:val="20"/>
          <w:szCs w:val="20"/>
          <w:shd w:val="clear" w:color="auto" w:fill="FFFF99"/>
          <w:rtl/>
        </w:rPr>
      </w:pPr>
      <w:bookmarkStart w:id="161" w:name="Rov563"/>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162"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240</w:t>
      </w:r>
      <w:r w:rsidRPr="00C449B5">
        <w:rPr>
          <w:rFonts w:cs="FrankRuehl" w:hint="cs"/>
          <w:vanish/>
          <w:sz w:val="20"/>
          <w:szCs w:val="20"/>
          <w:shd w:val="clear" w:color="auto" w:fill="FFFF99"/>
          <w:rtl/>
        </w:rPr>
        <w:t xml:space="preserve"> (</w:t>
      </w:r>
      <w:hyperlink r:id="rId163"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64"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spacing w:before="60" w:line="160" w:lineRule="exact"/>
        <w:ind w:right="1134"/>
        <w:jc w:val="left"/>
        <w:rPr>
          <w:rFonts w:cs="Miriam" w:hint="cs"/>
          <w:vanish/>
          <w:sz w:val="16"/>
          <w:szCs w:val="16"/>
          <w:u w:val="single"/>
          <w:shd w:val="clear" w:color="auto" w:fill="FFFF99"/>
          <w:rtl/>
        </w:rPr>
      </w:pPr>
      <w:r w:rsidRPr="00C449B5">
        <w:rPr>
          <w:rFonts w:cs="Miriam" w:hint="cs"/>
          <w:strike/>
          <w:vanish/>
          <w:sz w:val="16"/>
          <w:szCs w:val="16"/>
          <w:shd w:val="clear" w:color="auto" w:fill="FFFF99"/>
          <w:rtl/>
        </w:rPr>
        <w:t>אסיפה נדחית על פי החלטת האסיפה</w:t>
      </w:r>
      <w:r w:rsidRPr="00C449B5">
        <w:rPr>
          <w:rFonts w:cs="Miriam" w:hint="cs"/>
          <w:vanish/>
          <w:sz w:val="16"/>
          <w:szCs w:val="16"/>
          <w:shd w:val="clear" w:color="auto" w:fill="FFFF99"/>
          <w:rtl/>
        </w:rPr>
        <w:t xml:space="preserve"> </w:t>
      </w:r>
      <w:r w:rsidRPr="00C449B5">
        <w:rPr>
          <w:rFonts w:cs="Miriam" w:hint="cs"/>
          <w:vanish/>
          <w:sz w:val="16"/>
          <w:szCs w:val="16"/>
          <w:u w:val="single"/>
          <w:shd w:val="clear" w:color="auto" w:fill="FFFF99"/>
          <w:rtl/>
        </w:rPr>
        <w:t>דחיית אסיפה כללית</w:t>
      </w:r>
    </w:p>
    <w:p w:rsidR="00543E0D" w:rsidRPr="00C449B5" w:rsidRDefault="00543E0D">
      <w:pPr>
        <w:pStyle w:val="P00"/>
        <w:spacing w:before="0"/>
        <w:ind w:left="0" w:right="1134"/>
        <w:rPr>
          <w:rStyle w:val="default"/>
          <w:rFonts w:cs="FrankRuehl"/>
          <w:vanish/>
          <w:sz w:val="22"/>
          <w:szCs w:val="22"/>
          <w:shd w:val="clear" w:color="auto" w:fill="FFFF99"/>
        </w:rPr>
      </w:pPr>
      <w:r w:rsidRPr="00C449B5">
        <w:rPr>
          <w:rStyle w:val="big-number"/>
          <w:rFonts w:cs="FrankRuehl" w:hint="cs"/>
          <w:vanish/>
          <w:sz w:val="22"/>
          <w:szCs w:val="22"/>
          <w:shd w:val="clear" w:color="auto" w:fill="FFFF99"/>
          <w:rtl/>
        </w:rPr>
        <w:t>74.</w:t>
      </w:r>
      <w:r w:rsidRPr="00C449B5">
        <w:rPr>
          <w:rStyle w:val="big-number"/>
          <w:rFonts w:cs="FrankRuehl" w:hint="cs"/>
          <w:vanish/>
          <w:sz w:val="22"/>
          <w:szCs w:val="22"/>
          <w:shd w:val="clear" w:color="auto" w:fill="FFFF99"/>
          <w:rtl/>
        </w:rPr>
        <w:tab/>
      </w:r>
      <w:r w:rsidRPr="00C449B5">
        <w:rPr>
          <w:rStyle w:val="default"/>
          <w:rFonts w:cs="FrankRuehl" w:hint="cs"/>
          <w:vanish/>
          <w:sz w:val="22"/>
          <w:szCs w:val="22"/>
          <w:shd w:val="clear" w:color="auto" w:fill="FFFF99"/>
          <w:rtl/>
        </w:rPr>
        <w:t>(א)</w:t>
      </w:r>
      <w:r w:rsidRPr="00C449B5">
        <w:rPr>
          <w:rStyle w:val="default"/>
          <w:rFonts w:cs="FrankRuehl" w:hint="cs"/>
          <w:vanish/>
          <w:sz w:val="22"/>
          <w:szCs w:val="22"/>
          <w:shd w:val="clear" w:color="auto" w:fill="FFFF99"/>
          <w:rtl/>
        </w:rPr>
        <w:tab/>
        <w:t>אסיפה כללית שיש בה מנין חוקי רשאית להחליט על דחיית האסיפה</w:t>
      </w:r>
      <w:r w:rsidRPr="00C449B5">
        <w:rPr>
          <w:rStyle w:val="default"/>
          <w:rFonts w:cs="FrankRuehl" w:hint="cs"/>
          <w:vanish/>
          <w:sz w:val="22"/>
          <w:szCs w:val="22"/>
          <w:u w:val="single"/>
          <w:shd w:val="clear" w:color="auto" w:fill="FFFF99"/>
          <w:rtl/>
        </w:rPr>
        <w:t>, הדיון או קבלת החלטה בנושא שפורט בסדר היום</w:t>
      </w:r>
      <w:r w:rsidRPr="00C449B5">
        <w:rPr>
          <w:rStyle w:val="default"/>
          <w:rFonts w:cs="FrankRuehl" w:hint="cs"/>
          <w:vanish/>
          <w:sz w:val="22"/>
          <w:szCs w:val="22"/>
          <w:shd w:val="clear" w:color="auto" w:fill="FFFF99"/>
          <w:rtl/>
        </w:rPr>
        <w:t xml:space="preserve"> למועד אחר ולמקום שתקבע; באסיפה נדחית לא יידון אלא נושא שהיה על סדר היום ושלא נתקבלה לגביו החלטה.</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Fonts w:cs="FrankRuehl" w:hint="cs"/>
          <w:vanish/>
          <w:sz w:val="22"/>
          <w:szCs w:val="22"/>
          <w:shd w:val="clear" w:color="auto" w:fill="FFFF99"/>
          <w:rtl/>
        </w:rPr>
        <w:tab/>
      </w:r>
      <w:r w:rsidRPr="00C449B5">
        <w:rPr>
          <w:rStyle w:val="default"/>
          <w:rFonts w:cs="FrankRuehl" w:hint="cs"/>
          <w:vanish/>
          <w:sz w:val="22"/>
          <w:szCs w:val="22"/>
          <w:shd w:val="clear" w:color="auto" w:fill="FFFF99"/>
          <w:rtl/>
        </w:rPr>
        <w:t>(ב)</w:t>
      </w:r>
      <w:r w:rsidRPr="00C449B5">
        <w:rPr>
          <w:rStyle w:val="default"/>
          <w:rFonts w:cs="FrankRuehl" w:hint="cs"/>
          <w:vanish/>
          <w:sz w:val="22"/>
          <w:szCs w:val="22"/>
          <w:shd w:val="clear" w:color="auto" w:fill="FFFF99"/>
          <w:rtl/>
        </w:rPr>
        <w:tab/>
        <w:t xml:space="preserve">נדחתה אסיפה כללית </w:t>
      </w:r>
      <w:r w:rsidRPr="00C449B5">
        <w:rPr>
          <w:rStyle w:val="default"/>
          <w:rFonts w:cs="FrankRuehl" w:hint="cs"/>
          <w:strike/>
          <w:vanish/>
          <w:sz w:val="22"/>
          <w:szCs w:val="22"/>
          <w:shd w:val="clear" w:color="auto" w:fill="FFFF99"/>
          <w:rtl/>
        </w:rPr>
        <w:t>כאמור</w:t>
      </w:r>
      <w:r w:rsidRPr="00C449B5">
        <w:rPr>
          <w:rStyle w:val="default"/>
          <w:rFonts w:cs="FrankRuehl" w:hint="cs"/>
          <w:vanish/>
          <w:sz w:val="22"/>
          <w:szCs w:val="22"/>
          <w:shd w:val="clear" w:color="auto" w:fill="FFFF99"/>
          <w:rtl/>
        </w:rPr>
        <w:t>, למועד העולה על עשרים ואחד ימים, יינתנו הודעות והזמנות לאסיפה הנדחית כאמור בסעיפים 67 עד 69.</w:t>
      </w:r>
    </w:p>
    <w:p w:rsidR="00543E0D" w:rsidRDefault="00543E0D">
      <w:pPr>
        <w:pStyle w:val="P00"/>
        <w:spacing w:before="0"/>
        <w:ind w:left="0" w:right="1134"/>
        <w:rPr>
          <w:rStyle w:val="default"/>
          <w:rFonts w:cs="FrankRuehl" w:hint="cs"/>
          <w:sz w:val="2"/>
          <w:szCs w:val="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(ג)</w:t>
      </w:r>
      <w:r w:rsidRPr="00C449B5">
        <w:rPr>
          <w:rStyle w:val="default"/>
          <w:rFonts w:cs="FrankRuehl" w:hint="cs"/>
          <w:vanish/>
          <w:sz w:val="22"/>
          <w:szCs w:val="22"/>
          <w:u w:val="single"/>
          <w:shd w:val="clear" w:color="auto" w:fill="FFFF99"/>
          <w:rtl/>
        </w:rPr>
        <w:tab/>
        <w:t>נדחתה אסיפה כללית בלי לשנות את סדר יומה, למועד שאינו עולה על 21 ימים, יינתנו הודעות והזמנות לגבי המועד החדש, מוקדם ככל האפשר, ולא יאוחר משבעים ושתיים שעות קודם האסיפה הכללית; ההודעות וההזמנות כאמור יינתנו לפי סעיפים 67 ו-69(א) בשינויים המחויבים.</w:t>
      </w:r>
      <w:bookmarkEnd w:id="161"/>
    </w:p>
    <w:p w:rsidR="00543E0D" w:rsidRDefault="00543E0D" w:rsidP="007247A9">
      <w:pPr>
        <w:pStyle w:val="P00"/>
        <w:spacing w:before="72"/>
        <w:ind w:left="0" w:right="1134"/>
        <w:rPr>
          <w:rStyle w:val="default"/>
          <w:rFonts w:cs="FrankRuehl"/>
          <w:rtl/>
        </w:rPr>
      </w:pPr>
      <w:bookmarkStart w:id="162" w:name="Seif74"/>
      <w:bookmarkEnd w:id="162"/>
      <w:r>
        <w:rPr>
          <w:lang w:val="he-IL"/>
        </w:rPr>
        <w:pict>
          <v:rect id="_x0000_s2124" style="position:absolute;left:0;text-align:left;margin-left:464.5pt;margin-top:8.05pt;width:75.05pt;height:8pt;z-index:25127475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סיפ</w:t>
                  </w:r>
                  <w:r>
                    <w:rPr>
                      <w:rFonts w:cs="Miriam"/>
                      <w:sz w:val="18"/>
                      <w:szCs w:val="18"/>
                      <w:rtl/>
                    </w:rPr>
                    <w:t>ת</w:t>
                  </w:r>
                  <w:r>
                    <w:rPr>
                      <w:rFonts w:cs="Miriam" w:hint="cs"/>
                      <w:sz w:val="18"/>
                      <w:szCs w:val="18"/>
                      <w:rtl/>
                    </w:rPr>
                    <w:t xml:space="preserve"> סוג</w:t>
                  </w:r>
                </w:p>
              </w:txbxContent>
            </v:textbox>
            <w10:anchorlock/>
          </v:rect>
        </w:pict>
      </w:r>
      <w:r>
        <w:rPr>
          <w:rStyle w:val="big-number"/>
          <w:rFonts w:cs="Miriam"/>
          <w:rtl/>
        </w:rPr>
        <w:t>75.</w:t>
      </w:r>
      <w:r>
        <w:rPr>
          <w:rStyle w:val="big-number"/>
          <w:rFonts w:cs="Miriam"/>
          <w:rtl/>
        </w:rPr>
        <w:tab/>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ת סימן זה וכן סימנים ד', ה' ו-ו' יחולו, ב</w:t>
      </w:r>
      <w:r>
        <w:rPr>
          <w:rStyle w:val="default"/>
          <w:rFonts w:cs="FrankRuehl"/>
          <w:rtl/>
        </w:rPr>
        <w:t>שינו</w:t>
      </w:r>
      <w:r>
        <w:rPr>
          <w:rStyle w:val="default"/>
          <w:rFonts w:cs="FrankRuehl" w:hint="cs"/>
          <w:rtl/>
        </w:rPr>
        <w:t>יים המחויבים, על אסיפות סוג, ככל שעל החברה לקיימן.</w:t>
      </w:r>
    </w:p>
    <w:p w:rsidR="00543E0D" w:rsidRDefault="00543E0D">
      <w:pPr>
        <w:pStyle w:val="header-2"/>
        <w:ind w:left="0" w:right="1134"/>
        <w:rPr>
          <w:rFonts w:cs="Miriam"/>
          <w:rtl/>
        </w:rPr>
      </w:pPr>
      <w:bookmarkStart w:id="163" w:name="hed221"/>
      <w:bookmarkEnd w:id="163"/>
      <w:r>
        <w:rPr>
          <w:rFonts w:cs="Miriam"/>
          <w:rtl/>
        </w:rPr>
        <w:t>ס</w:t>
      </w:r>
      <w:r>
        <w:rPr>
          <w:rFonts w:cs="Miriam" w:hint="cs"/>
          <w:rtl/>
        </w:rPr>
        <w:t>ימן</w:t>
      </w:r>
      <w:r>
        <w:rPr>
          <w:rFonts w:cs="Miriam"/>
          <w:rtl/>
        </w:rPr>
        <w:t xml:space="preserve"> </w:t>
      </w:r>
      <w:r>
        <w:rPr>
          <w:rFonts w:cs="Miriam" w:hint="cs"/>
          <w:rtl/>
        </w:rPr>
        <w:t>ד': אסיפה כללית בחברה פרטית</w:t>
      </w:r>
    </w:p>
    <w:p w:rsidR="00543E0D" w:rsidRDefault="00543E0D" w:rsidP="007247A9">
      <w:pPr>
        <w:pStyle w:val="P00"/>
        <w:spacing w:before="72"/>
        <w:ind w:left="0" w:right="1134"/>
        <w:rPr>
          <w:rStyle w:val="default"/>
          <w:rFonts w:cs="FrankRuehl"/>
          <w:rtl/>
        </w:rPr>
      </w:pPr>
      <w:bookmarkStart w:id="164" w:name="Seif75"/>
      <w:bookmarkEnd w:id="164"/>
      <w:r>
        <w:rPr>
          <w:lang w:val="he-IL"/>
        </w:rPr>
        <w:pict>
          <v:rect id="_x0000_s2125" style="position:absolute;left:0;text-align:left;margin-left:464.5pt;margin-top:8.05pt;width:75.05pt;height:21.15pt;z-index:25127577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חלט</w:t>
                  </w:r>
                  <w:r>
                    <w:rPr>
                      <w:rFonts w:cs="Miriam"/>
                      <w:sz w:val="18"/>
                      <w:szCs w:val="18"/>
                      <w:rtl/>
                    </w:rPr>
                    <w:t>ה</w:t>
                  </w:r>
                  <w:r>
                    <w:rPr>
                      <w:rFonts w:cs="Miriam" w:hint="cs"/>
                      <w:sz w:val="18"/>
                      <w:szCs w:val="18"/>
                      <w:rtl/>
                    </w:rPr>
                    <w:t xml:space="preserve"> ללא </w:t>
                  </w:r>
                  <w:r>
                    <w:rPr>
                      <w:rFonts w:cs="Miriam"/>
                      <w:sz w:val="18"/>
                      <w:szCs w:val="18"/>
                      <w:rtl/>
                    </w:rPr>
                    <w:t>הת</w:t>
                  </w:r>
                  <w:r>
                    <w:rPr>
                      <w:rFonts w:cs="Miriam" w:hint="cs"/>
                      <w:sz w:val="18"/>
                      <w:szCs w:val="18"/>
                      <w:rtl/>
                    </w:rPr>
                    <w:t>כנסות</w:t>
                  </w:r>
                </w:p>
              </w:txbxContent>
            </v:textbox>
            <w10:anchorlock/>
          </v:rect>
        </w:pict>
      </w:r>
      <w:r>
        <w:rPr>
          <w:rStyle w:val="big-number"/>
          <w:rFonts w:cs="Miriam"/>
          <w:rtl/>
        </w:rPr>
        <w:t>76.</w:t>
      </w:r>
      <w:r>
        <w:rPr>
          <w:rStyle w:val="big-number"/>
          <w:rFonts w:cs="Miriam"/>
          <w:rtl/>
        </w:rPr>
        <w:tab/>
      </w:r>
      <w:r>
        <w:rPr>
          <w:rStyle w:val="default"/>
          <w:rFonts w:cs="FrankRuehl"/>
          <w:rtl/>
        </w:rPr>
        <w:t>ב</w:t>
      </w:r>
      <w:r>
        <w:rPr>
          <w:rStyle w:val="default"/>
          <w:rFonts w:cs="FrankRuehl" w:hint="cs"/>
          <w:rtl/>
        </w:rPr>
        <w:t>חבר</w:t>
      </w:r>
      <w:r>
        <w:rPr>
          <w:rStyle w:val="default"/>
          <w:rFonts w:cs="FrankRuehl"/>
          <w:rtl/>
        </w:rPr>
        <w:t>ה</w:t>
      </w:r>
      <w:r>
        <w:rPr>
          <w:rStyle w:val="default"/>
          <w:rFonts w:cs="FrankRuehl" w:hint="cs"/>
          <w:rtl/>
        </w:rPr>
        <w:t xml:space="preserve"> פרטית ניתן לקבל החלט</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אסיפה כללית ללא הזמנה וללא התכנסות ובלבד שההחלטה תתקבל פה אחד על</w:t>
      </w:r>
      <w:r>
        <w:rPr>
          <w:rStyle w:val="default"/>
          <w:rFonts w:cs="FrankRuehl"/>
          <w:rtl/>
        </w:rPr>
        <w:t xml:space="preserve"> </w:t>
      </w:r>
      <w:r>
        <w:rPr>
          <w:rStyle w:val="default"/>
          <w:rFonts w:cs="FrankRuehl" w:hint="cs"/>
          <w:rtl/>
        </w:rPr>
        <w:t>ידי</w:t>
      </w:r>
      <w:r>
        <w:rPr>
          <w:rStyle w:val="default"/>
          <w:rFonts w:cs="FrankRuehl"/>
          <w:rtl/>
        </w:rPr>
        <w:t xml:space="preserve"> </w:t>
      </w:r>
      <w:r>
        <w:rPr>
          <w:rStyle w:val="default"/>
          <w:rFonts w:cs="FrankRuehl" w:hint="cs"/>
          <w:rtl/>
        </w:rPr>
        <w:t>כל בעלי המניות הזכאים להצביע באסיפה הכללית.</w:t>
      </w:r>
    </w:p>
    <w:p w:rsidR="00543E0D" w:rsidRDefault="00543E0D" w:rsidP="007247A9">
      <w:pPr>
        <w:pStyle w:val="P00"/>
        <w:spacing w:before="72"/>
        <w:ind w:left="0" w:right="1134"/>
        <w:rPr>
          <w:rStyle w:val="default"/>
          <w:rFonts w:cs="FrankRuehl"/>
          <w:rtl/>
        </w:rPr>
      </w:pPr>
      <w:bookmarkStart w:id="165" w:name="Seif76"/>
      <w:bookmarkEnd w:id="165"/>
      <w:r>
        <w:rPr>
          <w:lang w:val="he-IL"/>
        </w:rPr>
        <w:pict>
          <v:rect id="_x0000_s2126" style="position:absolute;left:0;text-align:left;margin-left:464.5pt;margin-top:8.05pt;width:75.05pt;height:16.2pt;z-index:25127680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ק</w:t>
                  </w:r>
                  <w:r>
                    <w:rPr>
                      <w:rFonts w:cs="Miriam" w:hint="cs"/>
                      <w:sz w:val="18"/>
                      <w:szCs w:val="18"/>
                      <w:rtl/>
                    </w:rPr>
                    <w:t>יום</w:t>
                  </w:r>
                  <w:r>
                    <w:rPr>
                      <w:rFonts w:cs="Miriam"/>
                      <w:sz w:val="18"/>
                      <w:szCs w:val="18"/>
                      <w:rtl/>
                    </w:rPr>
                    <w:t xml:space="preserve"> </w:t>
                  </w:r>
                  <w:r>
                    <w:rPr>
                      <w:rFonts w:cs="Miriam" w:hint="cs"/>
                      <w:sz w:val="18"/>
                      <w:szCs w:val="18"/>
                      <w:rtl/>
                    </w:rPr>
                    <w:t>א</w:t>
                  </w:r>
                  <w:r>
                    <w:rPr>
                      <w:rFonts w:cs="Miriam"/>
                      <w:sz w:val="18"/>
                      <w:szCs w:val="18"/>
                      <w:rtl/>
                    </w:rPr>
                    <w:t>ס</w:t>
                  </w:r>
                  <w:r>
                    <w:rPr>
                      <w:rFonts w:cs="Miriam" w:hint="cs"/>
                      <w:sz w:val="18"/>
                      <w:szCs w:val="18"/>
                      <w:rtl/>
                    </w:rPr>
                    <w:t>י</w:t>
                  </w:r>
                  <w:r>
                    <w:rPr>
                      <w:rFonts w:cs="Miriam"/>
                      <w:sz w:val="18"/>
                      <w:szCs w:val="18"/>
                      <w:rtl/>
                    </w:rPr>
                    <w:t>פ</w:t>
                  </w:r>
                  <w:r>
                    <w:rPr>
                      <w:rFonts w:cs="Miriam" w:hint="cs"/>
                      <w:sz w:val="18"/>
                      <w:szCs w:val="18"/>
                      <w:rtl/>
                    </w:rPr>
                    <w:t>ה באמצעי תקשורת</w:t>
                  </w:r>
                </w:p>
              </w:txbxContent>
            </v:textbox>
            <w10:anchorlock/>
          </v:rect>
        </w:pict>
      </w:r>
      <w:r>
        <w:rPr>
          <w:rStyle w:val="big-number"/>
          <w:rFonts w:cs="Miriam"/>
          <w:rtl/>
        </w:rPr>
        <w:t>77.</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פרטית רשאית, אלא אם כן נקבעה הוראה בתקנון השוללת זאת, לקיים אסיפה כללית באמצעות שימוש בכל אמצעי תקשורת, כך שכל בעלי המניות המשתתפי</w:t>
      </w:r>
      <w:r>
        <w:rPr>
          <w:rStyle w:val="default"/>
          <w:rFonts w:cs="FrankRuehl"/>
          <w:rtl/>
        </w:rPr>
        <w:t>ם</w:t>
      </w:r>
      <w:r>
        <w:rPr>
          <w:rStyle w:val="default"/>
          <w:rFonts w:cs="FrankRuehl" w:hint="cs"/>
          <w:rtl/>
        </w:rPr>
        <w:t xml:space="preserve"> </w:t>
      </w:r>
      <w:r>
        <w:rPr>
          <w:rStyle w:val="default"/>
          <w:rFonts w:cs="FrankRuehl"/>
          <w:rtl/>
        </w:rPr>
        <w:t>י</w:t>
      </w:r>
      <w:r>
        <w:rPr>
          <w:rStyle w:val="default"/>
          <w:rFonts w:cs="FrankRuehl" w:hint="cs"/>
          <w:rtl/>
        </w:rPr>
        <w:t>כולים לשמוע זה את זה בו בזמן.</w:t>
      </w:r>
    </w:p>
    <w:p w:rsidR="00543E0D" w:rsidRDefault="00543E0D">
      <w:pPr>
        <w:pStyle w:val="header-2"/>
        <w:ind w:left="0" w:right="1134"/>
        <w:rPr>
          <w:rFonts w:cs="Miriam"/>
          <w:rtl/>
        </w:rPr>
      </w:pPr>
      <w:bookmarkStart w:id="166" w:name="hed222"/>
      <w:bookmarkEnd w:id="166"/>
      <w:r>
        <w:rPr>
          <w:rFonts w:cs="Miriam"/>
          <w:rtl/>
        </w:rPr>
        <w:t>ס</w:t>
      </w:r>
      <w:r>
        <w:rPr>
          <w:rFonts w:cs="Miriam" w:hint="cs"/>
          <w:rtl/>
        </w:rPr>
        <w:t>ימן</w:t>
      </w:r>
      <w:r>
        <w:rPr>
          <w:rFonts w:cs="Miriam"/>
          <w:rtl/>
        </w:rPr>
        <w:t xml:space="preserve"> </w:t>
      </w:r>
      <w:r>
        <w:rPr>
          <w:rFonts w:cs="Miriam" w:hint="cs"/>
          <w:rtl/>
        </w:rPr>
        <w:t>ה</w:t>
      </w:r>
      <w:r>
        <w:rPr>
          <w:rFonts w:cs="Miriam"/>
          <w:rtl/>
        </w:rPr>
        <w:t xml:space="preserve">': </w:t>
      </w:r>
      <w:r>
        <w:rPr>
          <w:rFonts w:cs="Miriam" w:hint="cs"/>
          <w:rtl/>
        </w:rPr>
        <w:t>מני</w:t>
      </w:r>
      <w:r>
        <w:rPr>
          <w:rFonts w:cs="Miriam"/>
          <w:rtl/>
        </w:rPr>
        <w:t>ן</w:t>
      </w:r>
      <w:r>
        <w:rPr>
          <w:rFonts w:cs="Miriam" w:hint="cs"/>
          <w:rtl/>
        </w:rPr>
        <w:t xml:space="preserve"> חוקי באסיפה כללית ויושב ראש האסיפה</w:t>
      </w:r>
    </w:p>
    <w:p w:rsidR="00543E0D" w:rsidRDefault="00543E0D" w:rsidP="007247A9">
      <w:pPr>
        <w:pStyle w:val="P00"/>
        <w:spacing w:before="72"/>
        <w:ind w:left="0" w:right="1134"/>
        <w:rPr>
          <w:rStyle w:val="default"/>
          <w:rFonts w:cs="FrankRuehl"/>
          <w:rtl/>
        </w:rPr>
      </w:pPr>
      <w:bookmarkStart w:id="167" w:name="Seif77"/>
      <w:bookmarkEnd w:id="167"/>
      <w:r>
        <w:rPr>
          <w:lang w:val="he-IL"/>
        </w:rPr>
        <w:pict>
          <v:rect id="_x0000_s2127" style="position:absolute;left:0;text-align:left;margin-left:464.5pt;margin-top:8.05pt;width:75.05pt;height:16pt;z-index:25127782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נין</w:t>
                  </w:r>
                  <w:r>
                    <w:rPr>
                      <w:rFonts w:cs="Miriam"/>
                      <w:sz w:val="18"/>
                      <w:szCs w:val="18"/>
                      <w:rtl/>
                    </w:rPr>
                    <w:t xml:space="preserve"> </w:t>
                  </w:r>
                  <w:r>
                    <w:rPr>
                      <w:rFonts w:cs="Miriam" w:hint="cs"/>
                      <w:sz w:val="18"/>
                      <w:szCs w:val="18"/>
                      <w:rtl/>
                    </w:rPr>
                    <w:t>חוק</w:t>
                  </w:r>
                  <w:r>
                    <w:rPr>
                      <w:rFonts w:cs="Miriam"/>
                      <w:sz w:val="18"/>
                      <w:szCs w:val="18"/>
                      <w:rtl/>
                    </w:rPr>
                    <w:t>י</w:t>
                  </w:r>
                  <w:r>
                    <w:rPr>
                      <w:rFonts w:cs="Miriam" w:hint="cs"/>
                      <w:sz w:val="18"/>
                      <w:szCs w:val="18"/>
                      <w:rtl/>
                    </w:rPr>
                    <w:t xml:space="preserve"> </w:t>
                  </w:r>
                  <w:r>
                    <w:rPr>
                      <w:rFonts w:cs="Miriam"/>
                      <w:sz w:val="18"/>
                      <w:szCs w:val="18"/>
                      <w:rtl/>
                    </w:rPr>
                    <w:t>ב</w:t>
                  </w:r>
                  <w:r>
                    <w:rPr>
                      <w:rFonts w:cs="Miriam" w:hint="cs"/>
                      <w:sz w:val="18"/>
                      <w:szCs w:val="18"/>
                      <w:rtl/>
                    </w:rPr>
                    <w:t>אסי</w:t>
                  </w:r>
                  <w:r>
                    <w:rPr>
                      <w:rFonts w:cs="Miriam"/>
                      <w:sz w:val="18"/>
                      <w:szCs w:val="18"/>
                      <w:rtl/>
                    </w:rPr>
                    <w:t>פ</w:t>
                  </w:r>
                  <w:r>
                    <w:rPr>
                      <w:rFonts w:cs="Miriam" w:hint="cs"/>
                      <w:sz w:val="18"/>
                      <w:szCs w:val="18"/>
                      <w:rtl/>
                    </w:rPr>
                    <w:t>ה כללית</w:t>
                  </w:r>
                </w:p>
              </w:txbxContent>
            </v:textbox>
            <w10:anchorlock/>
          </v:rect>
        </w:pict>
      </w:r>
      <w:r>
        <w:rPr>
          <w:rStyle w:val="big-number"/>
          <w:rFonts w:cs="Miriam"/>
          <w:rtl/>
        </w:rPr>
        <w:t>78.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w:t>
      </w:r>
      <w:r>
        <w:rPr>
          <w:rStyle w:val="default"/>
          <w:rFonts w:cs="FrankRuehl"/>
          <w:rtl/>
        </w:rPr>
        <w:t>י</w:t>
      </w:r>
      <w:r>
        <w:rPr>
          <w:rStyle w:val="default"/>
          <w:rFonts w:cs="FrankRuehl" w:hint="cs"/>
          <w:rtl/>
        </w:rPr>
        <w:t xml:space="preserve">ן החוקי לקיום אסיפה כללית הוא נוכחות של לפחות שני בעלי מניות שלהם עשרים וחמישה אחוזים לפחות מזכויות ההצבעה, </w:t>
      </w:r>
      <w:r>
        <w:rPr>
          <w:rStyle w:val="default"/>
          <w:rFonts w:cs="FrankRuehl"/>
          <w:rtl/>
        </w:rPr>
        <w:t>ת</w:t>
      </w:r>
      <w:r>
        <w:rPr>
          <w:rStyle w:val="default"/>
          <w:rFonts w:cs="FrankRuehl" w:hint="cs"/>
          <w:rtl/>
        </w:rPr>
        <w:t>וך מחצית השעה מן המועד שנקבע לפתיחת האסיפה.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נכ</w:t>
      </w:r>
      <w:r>
        <w:rPr>
          <w:rStyle w:val="default"/>
          <w:rFonts w:cs="FrankRuehl"/>
          <w:rtl/>
        </w:rPr>
        <w:t>ח</w:t>
      </w:r>
      <w:r>
        <w:rPr>
          <w:rStyle w:val="default"/>
          <w:rFonts w:cs="FrankRuehl" w:hint="cs"/>
          <w:rtl/>
        </w:rPr>
        <w:t xml:space="preserve"> באסיפה כלל</w:t>
      </w:r>
      <w:r>
        <w:rPr>
          <w:rStyle w:val="default"/>
          <w:rFonts w:cs="FrankRuehl"/>
          <w:rtl/>
        </w:rPr>
        <w:t>י</w:t>
      </w:r>
      <w:r>
        <w:rPr>
          <w:rStyle w:val="default"/>
          <w:rFonts w:cs="FrankRuehl" w:hint="cs"/>
          <w:rtl/>
        </w:rPr>
        <w:t>ת ב</w:t>
      </w:r>
      <w:r>
        <w:rPr>
          <w:rStyle w:val="default"/>
          <w:rFonts w:cs="FrankRuehl"/>
          <w:rtl/>
        </w:rPr>
        <w:t>ת</w:t>
      </w:r>
      <w:r>
        <w:rPr>
          <w:rStyle w:val="default"/>
          <w:rFonts w:cs="FrankRuehl" w:hint="cs"/>
          <w:rtl/>
        </w:rPr>
        <w:t xml:space="preserve">ום מחצית השעה מהמועד שנקבע לתחילת האסיפה מנין </w:t>
      </w:r>
      <w:r>
        <w:rPr>
          <w:rStyle w:val="default"/>
          <w:rFonts w:cs="FrankRuehl"/>
          <w:rtl/>
        </w:rPr>
        <w:t>חוקי</w:t>
      </w:r>
      <w:r>
        <w:rPr>
          <w:rStyle w:val="default"/>
          <w:rFonts w:cs="FrankRuehl" w:hint="cs"/>
          <w:rtl/>
        </w:rPr>
        <w:t>, תידחה האסיפה לשבוע ימים, לאותו יום, לאותה שעה ולאותו מקום, או למועד מאוחר יותר אם צוין בהזמנ</w:t>
      </w:r>
      <w:r>
        <w:rPr>
          <w:rStyle w:val="default"/>
          <w:rFonts w:cs="FrankRuehl"/>
          <w:rtl/>
        </w:rPr>
        <w:t xml:space="preserve">ה </w:t>
      </w:r>
      <w:r>
        <w:rPr>
          <w:rStyle w:val="default"/>
          <w:rFonts w:cs="FrankRuehl" w:hint="cs"/>
          <w:rtl/>
        </w:rPr>
        <w:t>לאסיפה או בהודעה על האסיפה.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 xml:space="preserve">ות סימן זה לא יחולו על חברה </w:t>
      </w:r>
      <w:r>
        <w:rPr>
          <w:rStyle w:val="default"/>
          <w:rFonts w:cs="FrankRuehl"/>
          <w:rtl/>
        </w:rPr>
        <w:t>ש</w:t>
      </w:r>
      <w:r>
        <w:rPr>
          <w:rStyle w:val="default"/>
          <w:rFonts w:cs="FrankRuehl" w:hint="cs"/>
          <w:rtl/>
        </w:rPr>
        <w:t>ל</w:t>
      </w:r>
      <w:r>
        <w:rPr>
          <w:rStyle w:val="default"/>
          <w:rFonts w:cs="FrankRuehl"/>
          <w:rtl/>
        </w:rPr>
        <w:t>ה</w:t>
      </w:r>
      <w:r>
        <w:rPr>
          <w:rStyle w:val="default"/>
          <w:rFonts w:cs="FrankRuehl" w:hint="cs"/>
          <w:rtl/>
        </w:rPr>
        <w:t xml:space="preserve"> בעל מניה א</w:t>
      </w:r>
      <w:r>
        <w:rPr>
          <w:rStyle w:val="default"/>
          <w:rFonts w:cs="FrankRuehl"/>
          <w:rtl/>
        </w:rPr>
        <w:t>ח</w:t>
      </w:r>
      <w:r>
        <w:rPr>
          <w:rStyle w:val="default"/>
          <w:rFonts w:cs="FrankRuehl" w:hint="cs"/>
          <w:rtl/>
        </w:rPr>
        <w:t>ד.</w:t>
      </w:r>
    </w:p>
    <w:p w:rsidR="00543E0D" w:rsidRDefault="00543E0D" w:rsidP="007247A9">
      <w:pPr>
        <w:pStyle w:val="P00"/>
        <w:spacing w:before="72"/>
        <w:ind w:left="0" w:right="1134"/>
        <w:rPr>
          <w:rStyle w:val="default"/>
          <w:rFonts w:cs="FrankRuehl"/>
          <w:rtl/>
        </w:rPr>
      </w:pPr>
      <w:bookmarkStart w:id="168" w:name="Seif78"/>
      <w:bookmarkEnd w:id="168"/>
      <w:r>
        <w:rPr>
          <w:lang w:val="he-IL"/>
        </w:rPr>
        <w:pict>
          <v:rect id="_x0000_s2128" style="position:absolute;left:0;text-align:left;margin-left:464.5pt;margin-top:8.05pt;width:75.05pt;height:16pt;z-index:25127884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מנ</w:t>
                  </w:r>
                  <w:r>
                    <w:rPr>
                      <w:rFonts w:cs="Miriam" w:hint="cs"/>
                      <w:sz w:val="18"/>
                      <w:szCs w:val="18"/>
                      <w:rtl/>
                    </w:rPr>
                    <w:t>ין</w:t>
                  </w:r>
                  <w:r>
                    <w:rPr>
                      <w:rFonts w:cs="Miriam"/>
                      <w:sz w:val="18"/>
                      <w:szCs w:val="18"/>
                      <w:rtl/>
                    </w:rPr>
                    <w:t xml:space="preserve"> ח</w:t>
                  </w:r>
                  <w:r>
                    <w:rPr>
                      <w:rFonts w:cs="Miriam" w:hint="cs"/>
                      <w:sz w:val="18"/>
                      <w:szCs w:val="18"/>
                      <w:rtl/>
                    </w:rPr>
                    <w:t xml:space="preserve">וקי </w:t>
                  </w:r>
                  <w:r>
                    <w:rPr>
                      <w:rFonts w:cs="Miriam"/>
                      <w:sz w:val="18"/>
                      <w:szCs w:val="18"/>
                      <w:rtl/>
                    </w:rPr>
                    <w:t>ב</w:t>
                  </w:r>
                  <w:r>
                    <w:rPr>
                      <w:rFonts w:cs="Miriam" w:hint="cs"/>
                      <w:sz w:val="18"/>
                      <w:szCs w:val="18"/>
                      <w:rtl/>
                    </w:rPr>
                    <w:t>אסי</w:t>
                  </w:r>
                  <w:r>
                    <w:rPr>
                      <w:rFonts w:cs="Miriam"/>
                      <w:sz w:val="18"/>
                      <w:szCs w:val="18"/>
                      <w:rtl/>
                    </w:rPr>
                    <w:t>פ</w:t>
                  </w:r>
                  <w:r>
                    <w:rPr>
                      <w:rFonts w:cs="Miriam" w:hint="cs"/>
                      <w:sz w:val="18"/>
                      <w:szCs w:val="18"/>
                      <w:rtl/>
                    </w:rPr>
                    <w:t>ה נדחית</w:t>
                  </w:r>
                </w:p>
              </w:txbxContent>
            </v:textbox>
            <w10:anchorlock/>
          </v:rect>
        </w:pict>
      </w:r>
      <w:r>
        <w:rPr>
          <w:rStyle w:val="big-number"/>
          <w:rFonts w:cs="Miriam"/>
          <w:rtl/>
        </w:rPr>
        <w:t>79.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נ</w:t>
      </w:r>
      <w:r>
        <w:rPr>
          <w:rStyle w:val="default"/>
          <w:rFonts w:cs="FrankRuehl" w:hint="cs"/>
          <w:rtl/>
        </w:rPr>
        <w:t>כח באסיפה הנדחית, כאמור בסעיפים 74 או 78(ב) מנין חוקי כעבור מחצית השעה לאחר המועד שנקבע לה, תתקיים האסיפה בכל מספר משתתפים שהוא.</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בסעיף קטן (א), כונסה האסיפה הכללית על פי דרישת בעלי מניות כאמור בסעי</w:t>
      </w:r>
      <w:r>
        <w:rPr>
          <w:rStyle w:val="default"/>
          <w:rFonts w:cs="FrankRuehl"/>
          <w:rtl/>
        </w:rPr>
        <w:t>פ</w:t>
      </w:r>
      <w:r>
        <w:rPr>
          <w:rStyle w:val="default"/>
          <w:rFonts w:cs="FrankRuehl" w:hint="cs"/>
          <w:rtl/>
        </w:rPr>
        <w:t xml:space="preserve">ים 63 </w:t>
      </w:r>
      <w:r>
        <w:rPr>
          <w:rStyle w:val="default"/>
          <w:rFonts w:cs="FrankRuehl"/>
          <w:rtl/>
        </w:rPr>
        <w:t>א</w:t>
      </w:r>
      <w:r>
        <w:rPr>
          <w:rStyle w:val="default"/>
          <w:rFonts w:cs="FrankRuehl" w:hint="cs"/>
          <w:rtl/>
        </w:rPr>
        <w:t>ו 6</w:t>
      </w:r>
      <w:r>
        <w:rPr>
          <w:rStyle w:val="default"/>
          <w:rFonts w:cs="FrankRuehl"/>
          <w:rtl/>
        </w:rPr>
        <w:t xml:space="preserve">4, </w:t>
      </w:r>
      <w:r>
        <w:rPr>
          <w:rStyle w:val="default"/>
          <w:rFonts w:cs="FrankRuehl" w:hint="cs"/>
          <w:rtl/>
        </w:rPr>
        <w:t>ת</w:t>
      </w:r>
      <w:r>
        <w:rPr>
          <w:rStyle w:val="default"/>
          <w:rFonts w:cs="FrankRuehl"/>
          <w:rtl/>
        </w:rPr>
        <w:t>ת</w:t>
      </w:r>
      <w:r>
        <w:rPr>
          <w:rStyle w:val="default"/>
          <w:rFonts w:cs="FrankRuehl" w:hint="cs"/>
          <w:rtl/>
        </w:rPr>
        <w:t xml:space="preserve">קיים האסיפה הנדחית רק אם נכחו בה לפחות בעלי מניות במספר הדרוש לצורך כינוס אסיפה כאמור בסעיף 63. </w:t>
      </w:r>
    </w:p>
    <w:p w:rsidR="00543E0D" w:rsidRDefault="00543E0D" w:rsidP="007247A9">
      <w:pPr>
        <w:pStyle w:val="P00"/>
        <w:spacing w:before="72"/>
        <w:ind w:left="0" w:right="1134"/>
        <w:rPr>
          <w:rStyle w:val="default"/>
          <w:rFonts w:cs="FrankRuehl"/>
          <w:rtl/>
        </w:rPr>
      </w:pPr>
      <w:bookmarkStart w:id="169" w:name="Seif79"/>
      <w:bookmarkEnd w:id="169"/>
      <w:r>
        <w:rPr>
          <w:lang w:val="he-IL"/>
        </w:rPr>
        <w:pict>
          <v:rect id="_x0000_s2129" style="position:absolute;left:0;text-align:left;margin-left:464.5pt;margin-top:8.05pt;width:75.05pt;height:16pt;z-index:25127987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י</w:t>
                  </w:r>
                  <w:r>
                    <w:rPr>
                      <w:rFonts w:cs="Miriam" w:hint="cs"/>
                      <w:sz w:val="18"/>
                      <w:szCs w:val="18"/>
                      <w:rtl/>
                    </w:rPr>
                    <w:t>ושב</w:t>
                  </w:r>
                  <w:r>
                    <w:rPr>
                      <w:rFonts w:cs="Miriam"/>
                      <w:sz w:val="18"/>
                      <w:szCs w:val="18"/>
                      <w:rtl/>
                    </w:rPr>
                    <w:t xml:space="preserve"> </w:t>
                  </w:r>
                  <w:r>
                    <w:rPr>
                      <w:rFonts w:cs="Miriam" w:hint="cs"/>
                      <w:sz w:val="18"/>
                      <w:szCs w:val="18"/>
                      <w:rtl/>
                    </w:rPr>
                    <w:t xml:space="preserve">ראש </w:t>
                  </w:r>
                  <w:r>
                    <w:rPr>
                      <w:rFonts w:cs="Miriam"/>
                      <w:sz w:val="18"/>
                      <w:szCs w:val="18"/>
                      <w:rtl/>
                    </w:rPr>
                    <w:t>א</w:t>
                  </w:r>
                  <w:r>
                    <w:rPr>
                      <w:rFonts w:cs="Miriam" w:hint="cs"/>
                      <w:sz w:val="18"/>
                      <w:szCs w:val="18"/>
                      <w:rtl/>
                    </w:rPr>
                    <w:t>סיפ</w:t>
                  </w:r>
                  <w:r>
                    <w:rPr>
                      <w:rFonts w:cs="Miriam"/>
                      <w:sz w:val="18"/>
                      <w:szCs w:val="18"/>
                      <w:rtl/>
                    </w:rPr>
                    <w:t>ה</w:t>
                  </w:r>
                  <w:r>
                    <w:rPr>
                      <w:rFonts w:cs="Miriam" w:hint="cs"/>
                      <w:sz w:val="18"/>
                      <w:szCs w:val="18"/>
                      <w:rtl/>
                    </w:rPr>
                    <w:t xml:space="preserve"> כללית</w:t>
                  </w:r>
                </w:p>
              </w:txbxContent>
            </v:textbox>
            <w10:anchorlock/>
          </v:rect>
        </w:pict>
      </w:r>
      <w:r>
        <w:rPr>
          <w:rStyle w:val="big-number"/>
          <w:rFonts w:cs="Miriam"/>
          <w:rtl/>
        </w:rPr>
        <w:t>80.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w:t>
      </w:r>
      <w:r>
        <w:rPr>
          <w:rStyle w:val="default"/>
          <w:rFonts w:cs="FrankRuehl"/>
          <w:rtl/>
        </w:rPr>
        <w:t xml:space="preserve"> </w:t>
      </w:r>
      <w:r>
        <w:rPr>
          <w:rStyle w:val="default"/>
          <w:rFonts w:cs="FrankRuehl" w:hint="cs"/>
          <w:rtl/>
        </w:rPr>
        <w:t>אסיפה כללית ייבחר יושב ראש לאותה אסיפה.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בחי</w:t>
      </w:r>
      <w:r>
        <w:rPr>
          <w:rStyle w:val="default"/>
          <w:rFonts w:cs="FrankRuehl"/>
          <w:rtl/>
        </w:rPr>
        <w:t>ר</w:t>
      </w:r>
      <w:r>
        <w:rPr>
          <w:rStyle w:val="default"/>
          <w:rFonts w:cs="FrankRuehl" w:hint="cs"/>
          <w:rtl/>
        </w:rPr>
        <w:t>ת יושב ראש האסיפה תיעשה בתחילת הדיון באסיפה, שייפתח על ידי</w:t>
      </w:r>
      <w:r>
        <w:rPr>
          <w:rStyle w:val="default"/>
          <w:rFonts w:cs="FrankRuehl"/>
          <w:rtl/>
        </w:rPr>
        <w:t xml:space="preserve"> </w:t>
      </w:r>
      <w:r>
        <w:rPr>
          <w:rStyle w:val="default"/>
          <w:rFonts w:cs="FrankRuehl" w:hint="cs"/>
          <w:rtl/>
        </w:rPr>
        <w:t>יוש</w:t>
      </w:r>
      <w:r>
        <w:rPr>
          <w:rStyle w:val="default"/>
          <w:rFonts w:cs="FrankRuehl"/>
          <w:rtl/>
        </w:rPr>
        <w:t>ב</w:t>
      </w:r>
      <w:r>
        <w:rPr>
          <w:rStyle w:val="default"/>
          <w:rFonts w:cs="FrankRuehl" w:hint="cs"/>
          <w:rtl/>
        </w:rPr>
        <w:t xml:space="preserve"> ראש הדירקטוריון, או על ידי ד</w:t>
      </w:r>
      <w:r>
        <w:rPr>
          <w:rStyle w:val="default"/>
          <w:rFonts w:cs="FrankRuehl"/>
          <w:rtl/>
        </w:rPr>
        <w:t>י</w:t>
      </w:r>
      <w:r>
        <w:rPr>
          <w:rStyle w:val="default"/>
          <w:rFonts w:cs="FrankRuehl" w:hint="cs"/>
          <w:rtl/>
        </w:rPr>
        <w:t>ר</w:t>
      </w:r>
      <w:r>
        <w:rPr>
          <w:rStyle w:val="default"/>
          <w:rFonts w:cs="FrankRuehl"/>
          <w:rtl/>
        </w:rPr>
        <w:t>ק</w:t>
      </w:r>
      <w:r>
        <w:rPr>
          <w:rStyle w:val="default"/>
          <w:rFonts w:cs="FrankRuehl" w:hint="cs"/>
          <w:rtl/>
        </w:rPr>
        <w:t>טור שהדירקטורי</w:t>
      </w:r>
      <w:r>
        <w:rPr>
          <w:rStyle w:val="default"/>
          <w:rFonts w:cs="FrankRuehl"/>
          <w:rtl/>
        </w:rPr>
        <w:t>ון ה</w:t>
      </w:r>
      <w:r>
        <w:rPr>
          <w:rStyle w:val="default"/>
          <w:rFonts w:cs="FrankRuehl" w:hint="cs"/>
          <w:rtl/>
        </w:rPr>
        <w:t>סמיך לענין זה.</w:t>
      </w:r>
    </w:p>
    <w:p w:rsidR="00543E0D" w:rsidRDefault="00543E0D" w:rsidP="007247A9">
      <w:pPr>
        <w:pStyle w:val="P00"/>
        <w:spacing w:before="72"/>
        <w:ind w:left="0" w:right="1134"/>
        <w:rPr>
          <w:rStyle w:val="default"/>
          <w:rFonts w:cs="FrankRuehl"/>
          <w:rtl/>
        </w:rPr>
      </w:pPr>
      <w:bookmarkStart w:id="170" w:name="Seif80"/>
      <w:bookmarkEnd w:id="170"/>
      <w:r>
        <w:rPr>
          <w:lang w:val="he-IL"/>
        </w:rPr>
        <w:pict>
          <v:rect id="_x0000_s2130" style="position:absolute;left:0;text-align:left;margin-left:464.5pt;margin-top:8.05pt;width:75.05pt;height:14.7pt;z-index:25128089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ופש</w:t>
                  </w:r>
                  <w:r>
                    <w:rPr>
                      <w:rFonts w:cs="Miriam"/>
                      <w:sz w:val="18"/>
                      <w:szCs w:val="18"/>
                      <w:rtl/>
                    </w:rPr>
                    <w:t xml:space="preserve"> </w:t>
                  </w:r>
                  <w:r>
                    <w:rPr>
                      <w:rFonts w:cs="Miriam" w:hint="cs"/>
                      <w:sz w:val="18"/>
                      <w:szCs w:val="18"/>
                      <w:rtl/>
                    </w:rPr>
                    <w:t>ההתנאה</w:t>
                  </w:r>
                </w:p>
              </w:txbxContent>
            </v:textbox>
            <w10:anchorlock/>
          </v:rect>
        </w:pict>
      </w:r>
      <w:r>
        <w:rPr>
          <w:rStyle w:val="big-number"/>
          <w:rFonts w:cs="Miriam"/>
          <w:rtl/>
        </w:rPr>
        <w:t>81.</w:t>
      </w:r>
      <w:r>
        <w:rPr>
          <w:rStyle w:val="big-number"/>
          <w:rFonts w:cs="Miriam"/>
          <w:rtl/>
        </w:rPr>
        <w:tab/>
      </w:r>
      <w:r>
        <w:rPr>
          <w:rStyle w:val="default"/>
          <w:rFonts w:cs="FrankRuehl"/>
          <w:rtl/>
        </w:rPr>
        <w:t>נ</w:t>
      </w:r>
      <w:r>
        <w:rPr>
          <w:rStyle w:val="default"/>
          <w:rFonts w:cs="FrankRuehl" w:hint="cs"/>
          <w:rtl/>
        </w:rPr>
        <w:t>יתן</w:t>
      </w:r>
      <w:r>
        <w:rPr>
          <w:rStyle w:val="default"/>
          <w:rFonts w:cs="FrankRuehl"/>
          <w:rtl/>
        </w:rPr>
        <w:t xml:space="preserve"> </w:t>
      </w:r>
      <w:r>
        <w:rPr>
          <w:rStyle w:val="default"/>
          <w:rFonts w:cs="FrankRuehl" w:hint="cs"/>
          <w:rtl/>
        </w:rPr>
        <w:t>להתנות בתקנון על האמור בסימן זה, כולו או מקצתו.</w:t>
      </w:r>
    </w:p>
    <w:p w:rsidR="00543E0D" w:rsidRDefault="00543E0D">
      <w:pPr>
        <w:pStyle w:val="header-2"/>
        <w:ind w:left="0" w:right="1134"/>
        <w:rPr>
          <w:rFonts w:cs="Miriam"/>
          <w:rtl/>
        </w:rPr>
      </w:pPr>
      <w:bookmarkStart w:id="171" w:name="hed223"/>
      <w:bookmarkEnd w:id="171"/>
      <w:r>
        <w:rPr>
          <w:rFonts w:cs="Miriam"/>
          <w:rtl/>
        </w:rPr>
        <w:t>ס</w:t>
      </w:r>
      <w:r>
        <w:rPr>
          <w:rFonts w:cs="Miriam" w:hint="cs"/>
          <w:rtl/>
        </w:rPr>
        <w:t>ימן</w:t>
      </w:r>
      <w:r>
        <w:rPr>
          <w:rFonts w:cs="Miriam"/>
          <w:rtl/>
        </w:rPr>
        <w:t xml:space="preserve"> </w:t>
      </w:r>
      <w:r>
        <w:rPr>
          <w:rFonts w:cs="Miriam" w:hint="cs"/>
          <w:rtl/>
        </w:rPr>
        <w:t>ו'</w:t>
      </w:r>
      <w:r>
        <w:rPr>
          <w:rFonts w:cs="Miriam"/>
          <w:rtl/>
        </w:rPr>
        <w:t>: ה</w:t>
      </w:r>
      <w:r>
        <w:rPr>
          <w:rFonts w:cs="Miriam" w:hint="cs"/>
          <w:rtl/>
        </w:rPr>
        <w:t>צבעה באסיפה הכללית</w:t>
      </w:r>
    </w:p>
    <w:p w:rsidR="00543E0D" w:rsidRDefault="00543E0D" w:rsidP="007247A9">
      <w:pPr>
        <w:pStyle w:val="P00"/>
        <w:spacing w:before="72"/>
        <w:ind w:left="0" w:right="1134"/>
        <w:rPr>
          <w:rStyle w:val="default"/>
          <w:rFonts w:cs="FrankRuehl"/>
          <w:rtl/>
        </w:rPr>
      </w:pPr>
      <w:bookmarkStart w:id="172" w:name="Seif81"/>
      <w:bookmarkEnd w:id="172"/>
      <w:r>
        <w:rPr>
          <w:lang w:val="he-IL"/>
        </w:rPr>
        <w:pict>
          <v:rect id="_x0000_s2131" style="position:absolute;left:0;text-align:left;margin-left:464.5pt;margin-top:8.05pt;width:75.05pt;height:8pt;z-index:25128192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ופש</w:t>
                  </w:r>
                  <w:r>
                    <w:rPr>
                      <w:rFonts w:cs="Miriam"/>
                      <w:sz w:val="18"/>
                      <w:szCs w:val="18"/>
                      <w:rtl/>
                    </w:rPr>
                    <w:t xml:space="preserve"> </w:t>
                  </w:r>
                  <w:r>
                    <w:rPr>
                      <w:rFonts w:cs="Miriam" w:hint="cs"/>
                      <w:sz w:val="18"/>
                      <w:szCs w:val="18"/>
                      <w:rtl/>
                    </w:rPr>
                    <w:t>הגיוון</w:t>
                  </w:r>
                </w:p>
              </w:txbxContent>
            </v:textbox>
            <w10:anchorlock/>
          </v:rect>
        </w:pict>
      </w:r>
      <w:r>
        <w:rPr>
          <w:rStyle w:val="big-number"/>
          <w:rFonts w:cs="Miriam"/>
          <w:rtl/>
        </w:rPr>
        <w:t>82.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לקבוע בתקנונה זכויות הצבעה שונות לסוגים שונים של מנ</w:t>
      </w:r>
      <w:r>
        <w:rPr>
          <w:rStyle w:val="default"/>
          <w:rFonts w:cs="FrankRuehl"/>
          <w:rtl/>
        </w:rPr>
        <w:t>י</w:t>
      </w:r>
      <w:r>
        <w:rPr>
          <w:rStyle w:val="default"/>
          <w:rFonts w:cs="FrankRuehl" w:hint="cs"/>
          <w:rtl/>
        </w:rPr>
        <w:t>ות.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בהוראת סעיף קטן (א) כדי לגרוע מהוראת חיקוק אחרת.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w:t>
      </w:r>
      <w:r>
        <w:rPr>
          <w:rStyle w:val="default"/>
          <w:rFonts w:cs="FrankRuehl"/>
          <w:rtl/>
        </w:rPr>
        <w:t>ק</w:t>
      </w:r>
      <w:r>
        <w:rPr>
          <w:rStyle w:val="default"/>
          <w:rFonts w:cs="FrankRuehl" w:hint="cs"/>
          <w:rtl/>
        </w:rPr>
        <w:t>בעה החברה בתקנונה זכויות הצבעה שונות, יהיה לכל מניה קול אחד.</w:t>
      </w:r>
    </w:p>
    <w:p w:rsidR="00543E0D" w:rsidRDefault="00543E0D" w:rsidP="007247A9">
      <w:pPr>
        <w:pStyle w:val="P00"/>
        <w:spacing w:before="72"/>
        <w:ind w:left="0" w:right="1134"/>
        <w:rPr>
          <w:rStyle w:val="default"/>
          <w:rFonts w:cs="FrankRuehl"/>
          <w:rtl/>
        </w:rPr>
      </w:pPr>
      <w:bookmarkStart w:id="173" w:name="Seif82"/>
      <w:bookmarkEnd w:id="173"/>
      <w:r>
        <w:rPr>
          <w:lang w:val="he-IL"/>
        </w:rPr>
        <w:pict>
          <v:rect id="_x0000_s2132" style="position:absolute;left:0;text-align:left;margin-left:464.5pt;margin-top:8.05pt;width:75.05pt;height:8pt;z-index:25128294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ופן</w:t>
                  </w:r>
                  <w:r>
                    <w:rPr>
                      <w:rFonts w:cs="Miriam"/>
                      <w:sz w:val="18"/>
                      <w:szCs w:val="18"/>
                      <w:rtl/>
                    </w:rPr>
                    <w:t xml:space="preserve"> </w:t>
                  </w:r>
                  <w:r>
                    <w:rPr>
                      <w:rFonts w:cs="Miriam" w:hint="cs"/>
                      <w:sz w:val="18"/>
                      <w:szCs w:val="18"/>
                      <w:rtl/>
                    </w:rPr>
                    <w:t>ההצבעה באסיפה</w:t>
                  </w:r>
                </w:p>
              </w:txbxContent>
            </v:textbox>
            <w10:anchorlock/>
          </v:rect>
        </w:pict>
      </w:r>
      <w:r>
        <w:rPr>
          <w:rStyle w:val="big-number"/>
          <w:rFonts w:cs="Miriam"/>
          <w:rtl/>
        </w:rPr>
        <w:t>83.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מניה בחברה ציבורית רשא</w:t>
      </w:r>
      <w:r>
        <w:rPr>
          <w:rStyle w:val="default"/>
          <w:rFonts w:cs="FrankRuehl"/>
          <w:rtl/>
        </w:rPr>
        <w:t>י</w:t>
      </w:r>
      <w:r>
        <w:rPr>
          <w:rStyle w:val="default"/>
          <w:rFonts w:cs="FrankRuehl" w:hint="cs"/>
          <w:rtl/>
        </w:rPr>
        <w:t xml:space="preserve"> להצביע בעצמו או באמצעות שלוח וכן בכתב הצבעה לפי הוראות סימן ז'.</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מניה בחברה פרטית רשאי להצביע בעצמו או באמצע</w:t>
      </w:r>
      <w:r>
        <w:rPr>
          <w:rStyle w:val="default"/>
          <w:rFonts w:cs="FrankRuehl"/>
          <w:rtl/>
        </w:rPr>
        <w:t>ות ש</w:t>
      </w:r>
      <w:r>
        <w:rPr>
          <w:rStyle w:val="default"/>
          <w:rFonts w:cs="FrankRuehl" w:hint="cs"/>
          <w:rtl/>
        </w:rPr>
        <w:t>לוח אלא אם כן נקבע אחרת בתקנ</w:t>
      </w:r>
      <w:r>
        <w:rPr>
          <w:rStyle w:val="default"/>
          <w:rFonts w:cs="FrankRuehl"/>
          <w:rtl/>
        </w:rPr>
        <w:t>ו</w:t>
      </w:r>
      <w:r>
        <w:rPr>
          <w:rStyle w:val="default"/>
          <w:rFonts w:cs="FrankRuehl" w:hint="cs"/>
          <w:rtl/>
        </w:rPr>
        <w:t>ן</w:t>
      </w:r>
      <w:r>
        <w:rPr>
          <w:rStyle w:val="default"/>
          <w:rFonts w:cs="FrankRuehl"/>
          <w:rtl/>
        </w:rPr>
        <w:t>.</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מניה בחברה פרטית רשאי להצביע בכתב אם נקבעו לכך הוראות בתקנון.</w:t>
      </w:r>
    </w:p>
    <w:p w:rsidR="00BB5702" w:rsidRPr="007F1C0B" w:rsidRDefault="00BB5702" w:rsidP="00BB5702">
      <w:pPr>
        <w:pStyle w:val="P00"/>
        <w:spacing w:before="72"/>
        <w:ind w:left="0" w:right="1134"/>
        <w:rPr>
          <w:rStyle w:val="default"/>
          <w:rFonts w:cs="FrankRuehl" w:hint="cs"/>
          <w:rtl/>
        </w:rPr>
      </w:pPr>
      <w:r w:rsidRPr="007F1C0B">
        <w:rPr>
          <w:rFonts w:cs="FrankRuehl" w:hint="cs"/>
          <w:sz w:val="26"/>
          <w:rtl/>
          <w:lang w:eastAsia="en-US"/>
        </w:rPr>
        <w:pict>
          <v:shape id="_x0000_s2991" type="#_x0000_t202" style="position:absolute;left:0;text-align:left;margin-left:470.25pt;margin-top:7.1pt;width:1in;height:16.8pt;z-index:251954688" filled="f" stroked="f">
            <v:textbox inset="1mm,0,1mm,0">
              <w:txbxContent>
                <w:p w:rsidR="000A63B0" w:rsidRDefault="000A63B0" w:rsidP="00BB5702">
                  <w:pPr>
                    <w:spacing w:line="160" w:lineRule="exact"/>
                    <w:jc w:val="left"/>
                    <w:rPr>
                      <w:rFonts w:cs="Miriam" w:hint="cs"/>
                      <w:noProof/>
                      <w:sz w:val="18"/>
                      <w:szCs w:val="18"/>
                      <w:rtl/>
                    </w:rPr>
                  </w:pPr>
                  <w:r>
                    <w:rPr>
                      <w:rFonts w:cs="Miriam" w:hint="cs"/>
                      <w:sz w:val="18"/>
                      <w:szCs w:val="18"/>
                      <w:rtl/>
                    </w:rPr>
                    <w:t>(תיקון מס' 21) תשע"ד-2013</w:t>
                  </w:r>
                </w:p>
              </w:txbxContent>
            </v:textbox>
            <w10:anchorlock/>
          </v:shape>
        </w:pict>
      </w:r>
      <w:r w:rsidRPr="007F1C0B">
        <w:rPr>
          <w:rStyle w:val="default"/>
          <w:rFonts w:cs="FrankRuehl" w:hint="cs"/>
          <w:rtl/>
        </w:rPr>
        <w:tab/>
        <w:t>(ד)</w:t>
      </w:r>
      <w:r w:rsidRPr="007F1C0B">
        <w:rPr>
          <w:rStyle w:val="default"/>
          <w:rFonts w:cs="FrankRuehl" w:hint="cs"/>
          <w:rtl/>
        </w:rPr>
        <w:tab/>
        <w:t>הצביע בעל מניה ביותר מדרך אחת, תימנה הצבעתו המאוחרת; לעניין זה, הצבעה של בעל מניה בעצמו או באמצעות שלוח תיחשב מאוחרת להצבעה באמצעות כתב הצבעה.</w:t>
      </w:r>
    </w:p>
    <w:p w:rsidR="002A64A0" w:rsidRPr="00C449B5" w:rsidRDefault="002A64A0" w:rsidP="002A64A0">
      <w:pPr>
        <w:spacing w:line="240" w:lineRule="auto"/>
        <w:ind w:right="1134"/>
        <w:rPr>
          <w:rFonts w:ascii="Arial" w:hAnsi="Arial" w:cs="FrankRuehl" w:hint="cs"/>
          <w:vanish/>
          <w:color w:val="FF0000"/>
          <w:sz w:val="20"/>
          <w:szCs w:val="20"/>
          <w:shd w:val="clear" w:color="auto" w:fill="FFFF99"/>
          <w:rtl/>
        </w:rPr>
      </w:pPr>
      <w:bookmarkStart w:id="174" w:name="Rov958"/>
      <w:r w:rsidRPr="00C449B5">
        <w:rPr>
          <w:rFonts w:ascii="Arial" w:hAnsi="Arial" w:cs="FrankRuehl" w:hint="cs"/>
          <w:vanish/>
          <w:color w:val="FF0000"/>
          <w:sz w:val="20"/>
          <w:szCs w:val="20"/>
          <w:shd w:val="clear" w:color="auto" w:fill="FFFF99"/>
          <w:rtl/>
        </w:rPr>
        <w:t>מיום 17.6.2015</w:t>
      </w:r>
    </w:p>
    <w:p w:rsidR="00BB5702" w:rsidRPr="00C449B5" w:rsidRDefault="00BB5702" w:rsidP="00BB5702">
      <w:pPr>
        <w:spacing w:line="240" w:lineRule="auto"/>
        <w:ind w:right="1134"/>
        <w:rPr>
          <w:rFonts w:ascii="Arial" w:hAnsi="Arial" w:cs="FrankRuehl" w:hint="cs"/>
          <w:vanish/>
          <w:sz w:val="20"/>
          <w:szCs w:val="20"/>
          <w:shd w:val="clear" w:color="auto" w:fill="FFFF99"/>
          <w:rtl/>
        </w:rPr>
      </w:pPr>
      <w:r w:rsidRPr="00C449B5">
        <w:rPr>
          <w:rFonts w:ascii="Arial" w:hAnsi="Arial" w:cs="FrankRuehl" w:hint="cs"/>
          <w:b/>
          <w:bCs/>
          <w:vanish/>
          <w:sz w:val="20"/>
          <w:szCs w:val="20"/>
          <w:shd w:val="clear" w:color="auto" w:fill="FFFF99"/>
          <w:rtl/>
        </w:rPr>
        <w:t>תיקון מס' 21</w:t>
      </w:r>
    </w:p>
    <w:p w:rsidR="00BB5702" w:rsidRPr="00C449B5" w:rsidRDefault="00BB5702" w:rsidP="00BB5702">
      <w:pPr>
        <w:spacing w:line="240" w:lineRule="auto"/>
        <w:ind w:right="1134"/>
        <w:rPr>
          <w:rFonts w:ascii="Arial" w:hAnsi="Arial" w:cs="FrankRuehl" w:hint="cs"/>
          <w:vanish/>
          <w:sz w:val="20"/>
          <w:szCs w:val="20"/>
          <w:shd w:val="clear" w:color="auto" w:fill="FFFF99"/>
          <w:rtl/>
        </w:rPr>
      </w:pPr>
      <w:hyperlink r:id="rId165" w:history="1">
        <w:r w:rsidRPr="00C449B5">
          <w:rPr>
            <w:rStyle w:val="Hyperlink"/>
            <w:rFonts w:ascii="Arial" w:hAnsi="Arial" w:cs="FrankRuehl" w:hint="cs"/>
            <w:vanish/>
            <w:sz w:val="20"/>
            <w:szCs w:val="20"/>
            <w:shd w:val="clear" w:color="auto" w:fill="FFFF99"/>
            <w:rtl/>
          </w:rPr>
          <w:t>ס"ח תשע"ד מס' 2410</w:t>
        </w:r>
      </w:hyperlink>
      <w:r w:rsidRPr="00C449B5">
        <w:rPr>
          <w:rFonts w:ascii="Arial" w:hAnsi="Arial" w:cs="FrankRuehl" w:hint="cs"/>
          <w:vanish/>
          <w:sz w:val="20"/>
          <w:szCs w:val="20"/>
          <w:shd w:val="clear" w:color="auto" w:fill="FFFF99"/>
          <w:rtl/>
        </w:rPr>
        <w:t xml:space="preserve"> מיום 31.10.2013 עמ' 29 (</w:t>
      </w:r>
      <w:hyperlink r:id="rId166" w:history="1">
        <w:r w:rsidRPr="00C449B5">
          <w:rPr>
            <w:rStyle w:val="Hyperlink"/>
            <w:rFonts w:ascii="Arial" w:hAnsi="Arial" w:cs="FrankRuehl" w:hint="cs"/>
            <w:vanish/>
            <w:sz w:val="20"/>
            <w:szCs w:val="20"/>
            <w:shd w:val="clear" w:color="auto" w:fill="FFFF99"/>
            <w:rtl/>
          </w:rPr>
          <w:t>ה"ח 790</w:t>
        </w:r>
      </w:hyperlink>
      <w:r w:rsidRPr="00C449B5">
        <w:rPr>
          <w:rFonts w:ascii="Arial" w:hAnsi="Arial" w:cs="FrankRuehl" w:hint="cs"/>
          <w:vanish/>
          <w:sz w:val="20"/>
          <w:szCs w:val="20"/>
          <w:shd w:val="clear" w:color="auto" w:fill="FFFF99"/>
          <w:rtl/>
        </w:rPr>
        <w:t>)</w:t>
      </w:r>
    </w:p>
    <w:p w:rsidR="00BB5702" w:rsidRPr="007F1C0B" w:rsidRDefault="00BB5702" w:rsidP="007F1C0B">
      <w:pPr>
        <w:spacing w:line="240" w:lineRule="auto"/>
        <w:ind w:right="1134"/>
        <w:rPr>
          <w:rFonts w:ascii="Arial" w:hAnsi="Arial" w:cs="FrankRuehl" w:hint="cs"/>
          <w:b/>
          <w:bCs/>
          <w:sz w:val="2"/>
          <w:szCs w:val="2"/>
          <w:shd w:val="clear" w:color="auto" w:fill="FFFF99"/>
          <w:rtl/>
        </w:rPr>
      </w:pPr>
      <w:r w:rsidRPr="00C449B5">
        <w:rPr>
          <w:rFonts w:ascii="Arial" w:hAnsi="Arial" w:cs="FrankRuehl" w:hint="cs"/>
          <w:b/>
          <w:bCs/>
          <w:vanish/>
          <w:sz w:val="20"/>
          <w:szCs w:val="20"/>
          <w:shd w:val="clear" w:color="auto" w:fill="FFFF99"/>
          <w:rtl/>
        </w:rPr>
        <w:t>הוספת סעיף קטן 83(ד)</w:t>
      </w:r>
      <w:bookmarkEnd w:id="174"/>
    </w:p>
    <w:p w:rsidR="00543E0D" w:rsidRDefault="00543E0D" w:rsidP="007247A9">
      <w:pPr>
        <w:pStyle w:val="P00"/>
        <w:spacing w:before="72"/>
        <w:ind w:left="0" w:right="1134"/>
        <w:rPr>
          <w:rStyle w:val="default"/>
          <w:rFonts w:cs="FrankRuehl"/>
          <w:rtl/>
        </w:rPr>
      </w:pPr>
      <w:bookmarkStart w:id="175" w:name="Seif83"/>
      <w:bookmarkEnd w:id="175"/>
      <w:r>
        <w:rPr>
          <w:lang w:val="he-IL"/>
        </w:rPr>
        <w:pict>
          <v:rect id="_x0000_s2133" style="position:absolute;left:0;text-align:left;margin-left:464.5pt;margin-top:8.05pt;width:75.05pt;height:8pt;z-index:25128396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צבע</w:t>
                  </w:r>
                  <w:r>
                    <w:rPr>
                      <w:rFonts w:cs="Miriam"/>
                      <w:sz w:val="18"/>
                      <w:szCs w:val="18"/>
                      <w:rtl/>
                    </w:rPr>
                    <w:t>ה</w:t>
                  </w:r>
                  <w:r>
                    <w:rPr>
                      <w:rFonts w:cs="Miriam" w:hint="cs"/>
                      <w:sz w:val="18"/>
                      <w:szCs w:val="18"/>
                      <w:rtl/>
                    </w:rPr>
                    <w:t xml:space="preserve"> במנין קולות</w:t>
                  </w:r>
                </w:p>
              </w:txbxContent>
            </v:textbox>
            <w10:anchorlock/>
          </v:rect>
        </w:pict>
      </w:r>
      <w:r>
        <w:rPr>
          <w:rStyle w:val="big-number"/>
          <w:rFonts w:cs="Miriam"/>
          <w:rtl/>
        </w:rPr>
        <w:t>84.</w:t>
      </w:r>
      <w:r>
        <w:rPr>
          <w:rStyle w:val="big-number"/>
          <w:rFonts w:cs="Miriam"/>
          <w:rtl/>
        </w:rPr>
        <w:tab/>
      </w:r>
      <w:r>
        <w:rPr>
          <w:rStyle w:val="default"/>
          <w:rFonts w:cs="FrankRuehl"/>
          <w:rtl/>
        </w:rPr>
        <w:t>ה</w:t>
      </w:r>
      <w:r>
        <w:rPr>
          <w:rStyle w:val="default"/>
          <w:rFonts w:cs="FrankRuehl" w:hint="cs"/>
          <w:rtl/>
        </w:rPr>
        <w:t>חלט</w:t>
      </w:r>
      <w:r>
        <w:rPr>
          <w:rStyle w:val="default"/>
          <w:rFonts w:cs="FrankRuehl"/>
          <w:rtl/>
        </w:rPr>
        <w:t>ה</w:t>
      </w:r>
      <w:r>
        <w:rPr>
          <w:rStyle w:val="default"/>
          <w:rFonts w:cs="FrankRuehl" w:hint="cs"/>
          <w:rtl/>
        </w:rPr>
        <w:t xml:space="preserve"> באסיפה הכללית תתקבל בהצבעה במנין קולות; חברה פרטית רשאית לקבוע בתקנ</w:t>
      </w:r>
      <w:r>
        <w:rPr>
          <w:rStyle w:val="default"/>
          <w:rFonts w:cs="FrankRuehl"/>
          <w:rtl/>
        </w:rPr>
        <w:t>ו</w:t>
      </w:r>
      <w:r>
        <w:rPr>
          <w:rStyle w:val="default"/>
          <w:rFonts w:cs="FrankRuehl" w:hint="cs"/>
          <w:rtl/>
        </w:rPr>
        <w:t xml:space="preserve">נה </w:t>
      </w:r>
      <w:r>
        <w:rPr>
          <w:rStyle w:val="default"/>
          <w:rFonts w:cs="FrankRuehl"/>
          <w:rtl/>
        </w:rPr>
        <w:t>כ</w:t>
      </w:r>
      <w:r>
        <w:rPr>
          <w:rStyle w:val="default"/>
          <w:rFonts w:cs="FrankRuehl" w:hint="cs"/>
          <w:rtl/>
        </w:rPr>
        <w:t>לל הכרעה שונה.</w:t>
      </w:r>
    </w:p>
    <w:p w:rsidR="00543E0D" w:rsidRDefault="00543E0D" w:rsidP="007247A9">
      <w:pPr>
        <w:pStyle w:val="P00"/>
        <w:spacing w:before="72"/>
        <w:ind w:left="0" w:right="1134"/>
        <w:rPr>
          <w:rStyle w:val="default"/>
          <w:rFonts w:cs="FrankRuehl"/>
          <w:rtl/>
        </w:rPr>
      </w:pPr>
      <w:bookmarkStart w:id="176" w:name="Seif84"/>
      <w:bookmarkEnd w:id="176"/>
      <w:r>
        <w:rPr>
          <w:lang w:val="he-IL"/>
        </w:rPr>
        <w:pict>
          <v:rect id="_x0000_s2134" style="position:absolute;left:0;text-align:left;margin-left:464.5pt;margin-top:8.05pt;width:75.05pt;height:8pt;z-index:25128499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ר</w:t>
                  </w:r>
                  <w:r>
                    <w:rPr>
                      <w:rFonts w:cs="Miriam" w:hint="cs"/>
                      <w:sz w:val="18"/>
                      <w:szCs w:val="18"/>
                      <w:rtl/>
                    </w:rPr>
                    <w:t xml:space="preserve">וב </w:t>
                  </w:r>
                  <w:r>
                    <w:rPr>
                      <w:rFonts w:cs="Miriam"/>
                      <w:sz w:val="18"/>
                      <w:szCs w:val="18"/>
                      <w:rtl/>
                    </w:rPr>
                    <w:t>ב</w:t>
                  </w:r>
                  <w:r>
                    <w:rPr>
                      <w:rFonts w:cs="Miriam" w:hint="cs"/>
                      <w:sz w:val="18"/>
                      <w:szCs w:val="18"/>
                      <w:rtl/>
                    </w:rPr>
                    <w:t>אסיפה כללית</w:t>
                  </w:r>
                </w:p>
              </w:txbxContent>
            </v:textbox>
            <w10:anchorlock/>
          </v:rect>
        </w:pict>
      </w:r>
      <w:r>
        <w:rPr>
          <w:rStyle w:val="big-number"/>
          <w:rFonts w:cs="Miriam"/>
          <w:rtl/>
        </w:rPr>
        <w:t>85.</w:t>
      </w:r>
      <w:r>
        <w:rPr>
          <w:rStyle w:val="big-number"/>
          <w:rFonts w:cs="Miriam"/>
          <w:rtl/>
        </w:rPr>
        <w:tab/>
      </w:r>
      <w:r>
        <w:rPr>
          <w:rStyle w:val="default"/>
          <w:rFonts w:cs="FrankRuehl"/>
          <w:rtl/>
        </w:rPr>
        <w:t>ה</w:t>
      </w:r>
      <w:r>
        <w:rPr>
          <w:rStyle w:val="default"/>
          <w:rFonts w:cs="FrankRuehl" w:hint="cs"/>
          <w:rtl/>
        </w:rPr>
        <w:t>חלט</w:t>
      </w:r>
      <w:r>
        <w:rPr>
          <w:rStyle w:val="default"/>
          <w:rFonts w:cs="FrankRuehl"/>
          <w:rtl/>
        </w:rPr>
        <w:t>ו</w:t>
      </w:r>
      <w:r>
        <w:rPr>
          <w:rStyle w:val="default"/>
          <w:rFonts w:cs="FrankRuehl" w:hint="cs"/>
          <w:rtl/>
        </w:rPr>
        <w:t>ת האסיפה הכללית יתקבלו ברוב רגיל, אלא אם כן נקבע רוב אחר בחוק או בתקנון.</w:t>
      </w:r>
    </w:p>
    <w:p w:rsidR="00543E0D" w:rsidRDefault="00543E0D" w:rsidP="007247A9">
      <w:pPr>
        <w:pStyle w:val="P00"/>
        <w:spacing w:before="72"/>
        <w:ind w:left="0" w:right="1134"/>
        <w:rPr>
          <w:rStyle w:val="default"/>
          <w:rFonts w:cs="FrankRuehl"/>
          <w:rtl/>
        </w:rPr>
      </w:pPr>
      <w:bookmarkStart w:id="177" w:name="Seif85"/>
      <w:bookmarkEnd w:id="177"/>
      <w:r>
        <w:rPr>
          <w:lang w:val="he-IL"/>
        </w:rPr>
        <w:pict>
          <v:rect id="_x0000_s2135" style="position:absolute;left:0;text-align:left;margin-left:464.5pt;margin-top:8.05pt;width:75.05pt;height:8pt;z-index:25128601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כרז</w:t>
                  </w:r>
                  <w:r>
                    <w:rPr>
                      <w:rFonts w:cs="Miriam"/>
                      <w:sz w:val="18"/>
                      <w:szCs w:val="18"/>
                      <w:rtl/>
                    </w:rPr>
                    <w:t>ה</w:t>
                  </w:r>
                  <w:r>
                    <w:rPr>
                      <w:rFonts w:cs="Miriam" w:hint="cs"/>
                      <w:sz w:val="18"/>
                      <w:szCs w:val="18"/>
                      <w:rtl/>
                    </w:rPr>
                    <w:t xml:space="preserve"> כראיה</w:t>
                  </w:r>
                </w:p>
              </w:txbxContent>
            </v:textbox>
            <w10:anchorlock/>
          </v:rect>
        </w:pict>
      </w:r>
      <w:r>
        <w:rPr>
          <w:rStyle w:val="big-number"/>
          <w:rFonts w:cs="Miriam"/>
          <w:rtl/>
        </w:rPr>
        <w:t>86.</w:t>
      </w:r>
      <w:r>
        <w:rPr>
          <w:rStyle w:val="big-number"/>
          <w:rFonts w:cs="Miriam"/>
          <w:rtl/>
        </w:rPr>
        <w:tab/>
      </w:r>
      <w:r>
        <w:rPr>
          <w:rStyle w:val="default"/>
          <w:rFonts w:cs="FrankRuehl"/>
          <w:rtl/>
        </w:rPr>
        <w:t>ה</w:t>
      </w:r>
      <w:r>
        <w:rPr>
          <w:rStyle w:val="default"/>
          <w:rFonts w:cs="FrankRuehl" w:hint="cs"/>
          <w:rtl/>
        </w:rPr>
        <w:t>כרז</w:t>
      </w:r>
      <w:r>
        <w:rPr>
          <w:rStyle w:val="default"/>
          <w:rFonts w:cs="FrankRuehl"/>
          <w:rtl/>
        </w:rPr>
        <w:t>ת</w:t>
      </w:r>
      <w:r>
        <w:rPr>
          <w:rStyle w:val="default"/>
          <w:rFonts w:cs="FrankRuehl" w:hint="cs"/>
          <w:rtl/>
        </w:rPr>
        <w:t xml:space="preserve"> היושב ראש שהחלטה באסיפה כללית נתקבלה או נדחתה, בין פה אחד ובין ברוב פלוני, תהיה ראי</w:t>
      </w:r>
      <w:r>
        <w:rPr>
          <w:rStyle w:val="default"/>
          <w:rFonts w:cs="FrankRuehl"/>
          <w:rtl/>
        </w:rPr>
        <w:t>ה</w:t>
      </w:r>
      <w:r>
        <w:rPr>
          <w:rStyle w:val="default"/>
          <w:rFonts w:cs="FrankRuehl" w:hint="cs"/>
          <w:rtl/>
        </w:rPr>
        <w:t xml:space="preserve"> לכ</w:t>
      </w:r>
      <w:r>
        <w:rPr>
          <w:rStyle w:val="default"/>
          <w:rFonts w:cs="FrankRuehl"/>
          <w:rtl/>
        </w:rPr>
        <w:t>א</w:t>
      </w:r>
      <w:r>
        <w:rPr>
          <w:rStyle w:val="default"/>
          <w:rFonts w:cs="FrankRuehl" w:hint="cs"/>
          <w:rtl/>
        </w:rPr>
        <w:t>ורה לאמור בה.</w:t>
      </w:r>
    </w:p>
    <w:p w:rsidR="00543E0D" w:rsidRDefault="00543E0D">
      <w:pPr>
        <w:pStyle w:val="header-2"/>
        <w:ind w:left="0" w:right="1134"/>
        <w:rPr>
          <w:rFonts w:cs="Miriam"/>
          <w:rtl/>
        </w:rPr>
      </w:pPr>
      <w:bookmarkStart w:id="178" w:name="hed224"/>
      <w:bookmarkEnd w:id="178"/>
      <w:r>
        <w:rPr>
          <w:rFonts w:cs="Miriam"/>
          <w:rtl/>
        </w:rPr>
        <w:t>ס</w:t>
      </w:r>
      <w:r>
        <w:rPr>
          <w:rFonts w:cs="Miriam" w:hint="cs"/>
          <w:rtl/>
        </w:rPr>
        <w:t>ימן</w:t>
      </w:r>
      <w:r>
        <w:rPr>
          <w:rFonts w:cs="Miriam"/>
          <w:rtl/>
        </w:rPr>
        <w:t xml:space="preserve"> </w:t>
      </w:r>
      <w:r>
        <w:rPr>
          <w:rFonts w:cs="Miriam" w:hint="cs"/>
          <w:rtl/>
        </w:rPr>
        <w:t>ז': הצבעה בכתב והודעות עמדה</w:t>
      </w:r>
    </w:p>
    <w:p w:rsidR="00543E0D" w:rsidRDefault="00543E0D" w:rsidP="007247A9">
      <w:pPr>
        <w:pStyle w:val="P00"/>
        <w:spacing w:before="72"/>
        <w:ind w:left="0" w:right="1134"/>
        <w:rPr>
          <w:rStyle w:val="default"/>
          <w:rFonts w:cs="FrankRuehl"/>
          <w:rtl/>
        </w:rPr>
      </w:pPr>
      <w:bookmarkStart w:id="179" w:name="Seif86"/>
      <w:bookmarkEnd w:id="179"/>
      <w:r>
        <w:rPr>
          <w:lang w:val="he-IL"/>
        </w:rPr>
        <w:pict>
          <v:rect id="_x0000_s2136" style="position:absolute;left:0;text-align:left;margin-left:464.5pt;margin-top:8.05pt;width:75.05pt;height:25pt;z-index:25128704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צ</w:t>
                  </w:r>
                  <w:r>
                    <w:rPr>
                      <w:rFonts w:cs="Miriam"/>
                      <w:sz w:val="18"/>
                      <w:szCs w:val="18"/>
                      <w:rtl/>
                    </w:rPr>
                    <w:t>ב</w:t>
                  </w:r>
                  <w:r>
                    <w:rPr>
                      <w:rFonts w:cs="Miriam" w:hint="cs"/>
                      <w:sz w:val="18"/>
                      <w:szCs w:val="18"/>
                      <w:rtl/>
                    </w:rPr>
                    <w:t>ע</w:t>
                  </w:r>
                  <w:r>
                    <w:rPr>
                      <w:rFonts w:cs="Miriam"/>
                      <w:sz w:val="18"/>
                      <w:szCs w:val="18"/>
                      <w:rtl/>
                    </w:rPr>
                    <w:t>ה</w:t>
                  </w:r>
                  <w:r>
                    <w:rPr>
                      <w:rFonts w:cs="Miriam" w:hint="cs"/>
                      <w:sz w:val="18"/>
                      <w:szCs w:val="18"/>
                      <w:rtl/>
                    </w:rPr>
                    <w:t xml:space="preserve"> </w:t>
                  </w:r>
                  <w:r>
                    <w:rPr>
                      <w:rFonts w:cs="Miriam"/>
                      <w:sz w:val="18"/>
                      <w:szCs w:val="18"/>
                      <w:rtl/>
                    </w:rPr>
                    <w:t>ב</w:t>
                  </w:r>
                  <w:r>
                    <w:rPr>
                      <w:rFonts w:cs="Miriam" w:hint="cs"/>
                      <w:sz w:val="18"/>
                      <w:szCs w:val="18"/>
                      <w:rtl/>
                    </w:rPr>
                    <w:t>אסיפה כללית באמצעות כתב הצבעה</w:t>
                  </w:r>
                </w:p>
              </w:txbxContent>
            </v:textbox>
            <w10:anchorlock/>
          </v:rect>
        </w:pict>
      </w:r>
      <w:r>
        <w:rPr>
          <w:rStyle w:val="big-number"/>
          <w:rFonts w:cs="Miriam"/>
          <w:rtl/>
        </w:rPr>
        <w:t>87.</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בחב</w:t>
      </w:r>
      <w:r>
        <w:rPr>
          <w:rStyle w:val="default"/>
          <w:rFonts w:cs="FrankRuehl"/>
          <w:rtl/>
        </w:rPr>
        <w:t>ר</w:t>
      </w:r>
      <w:r>
        <w:rPr>
          <w:rStyle w:val="default"/>
          <w:rFonts w:cs="FrankRuehl" w:hint="cs"/>
          <w:rtl/>
        </w:rPr>
        <w:t xml:space="preserve">ה ציבורית רשאים בעלי מניות להצביע באסיפה כללית ובאסיפת סוג באמצעות כתב </w:t>
      </w:r>
      <w:r>
        <w:rPr>
          <w:rStyle w:val="default"/>
          <w:rFonts w:cs="FrankRuehl"/>
          <w:rtl/>
        </w:rPr>
        <w:t>ה</w:t>
      </w:r>
      <w:r>
        <w:rPr>
          <w:rStyle w:val="default"/>
          <w:rFonts w:cs="FrankRuehl" w:hint="cs"/>
          <w:rtl/>
        </w:rPr>
        <w:t>צ</w:t>
      </w:r>
      <w:r>
        <w:rPr>
          <w:rStyle w:val="default"/>
          <w:rFonts w:cs="FrankRuehl"/>
          <w:rtl/>
        </w:rPr>
        <w:t>ב</w:t>
      </w:r>
      <w:r>
        <w:rPr>
          <w:rStyle w:val="default"/>
          <w:rFonts w:cs="FrankRuehl" w:hint="cs"/>
          <w:rtl/>
        </w:rPr>
        <w:t>עה, שבו יצי</w:t>
      </w:r>
      <w:r>
        <w:rPr>
          <w:rStyle w:val="default"/>
          <w:rFonts w:cs="FrankRuehl"/>
          <w:rtl/>
        </w:rPr>
        <w:t>י</w:t>
      </w:r>
      <w:r>
        <w:rPr>
          <w:rStyle w:val="default"/>
          <w:rFonts w:cs="FrankRuehl" w:hint="cs"/>
          <w:rtl/>
        </w:rPr>
        <w:t>ן בעל מניה את אופן הצבעתו, בהחלטות בנושאים אלה:</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מינ</w:t>
      </w:r>
      <w:r>
        <w:rPr>
          <w:rStyle w:val="default"/>
          <w:rFonts w:cs="FrankRuehl"/>
          <w:rtl/>
        </w:rPr>
        <w:t>ו</w:t>
      </w:r>
      <w:r>
        <w:rPr>
          <w:rStyle w:val="default"/>
          <w:rFonts w:cs="FrankRuehl" w:hint="cs"/>
          <w:rtl/>
        </w:rPr>
        <w:t>יים ופיטור</w:t>
      </w:r>
      <w:r>
        <w:rPr>
          <w:rStyle w:val="default"/>
          <w:rFonts w:cs="FrankRuehl"/>
          <w:rtl/>
        </w:rPr>
        <w:t>י</w:t>
      </w:r>
      <w:r>
        <w:rPr>
          <w:rStyle w:val="default"/>
          <w:rFonts w:cs="FrankRuehl" w:hint="cs"/>
          <w:rtl/>
        </w:rPr>
        <w:t>ם ש</w:t>
      </w:r>
      <w:r>
        <w:rPr>
          <w:rStyle w:val="default"/>
          <w:rFonts w:cs="FrankRuehl"/>
          <w:rtl/>
        </w:rPr>
        <w:t>ל</w:t>
      </w:r>
      <w:r>
        <w:rPr>
          <w:rStyle w:val="default"/>
          <w:rFonts w:cs="FrankRuehl" w:hint="cs"/>
          <w:rtl/>
        </w:rPr>
        <w:t xml:space="preserve"> דירקטורים;</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איש</w:t>
      </w:r>
      <w:r>
        <w:rPr>
          <w:rStyle w:val="default"/>
          <w:rFonts w:cs="FrankRuehl"/>
          <w:rtl/>
        </w:rPr>
        <w:t>ו</w:t>
      </w:r>
      <w:r>
        <w:rPr>
          <w:rStyle w:val="default"/>
          <w:rFonts w:cs="FrankRuehl" w:hint="cs"/>
          <w:rtl/>
        </w:rPr>
        <w:t>ר פעולות או עסקאות הטעונות</w:t>
      </w:r>
      <w:r>
        <w:rPr>
          <w:rStyle w:val="default"/>
          <w:rFonts w:cs="FrankRuehl"/>
          <w:rtl/>
        </w:rPr>
        <w:t xml:space="preserve"> איש</w:t>
      </w:r>
      <w:r>
        <w:rPr>
          <w:rStyle w:val="default"/>
          <w:rFonts w:cs="FrankRuehl" w:hint="cs"/>
          <w:rtl/>
        </w:rPr>
        <w:t xml:space="preserve">ור האסיפה הכללית לפי הוראות סעיפים 255 ו-268 עד 275; </w:t>
      </w:r>
    </w:p>
    <w:p w:rsidR="00543E0D" w:rsidRDefault="00543E0D">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איש</w:t>
      </w:r>
      <w:r>
        <w:rPr>
          <w:rStyle w:val="default"/>
          <w:rFonts w:cs="FrankRuehl"/>
          <w:rtl/>
        </w:rPr>
        <w:t>ו</w:t>
      </w:r>
      <w:r w:rsidR="00732E3C">
        <w:rPr>
          <w:rStyle w:val="default"/>
          <w:rFonts w:cs="FrankRuehl" w:hint="cs"/>
          <w:rtl/>
        </w:rPr>
        <w:t>ר מיזוג לפי סעיף 320;</w:t>
      </w:r>
    </w:p>
    <w:p w:rsidR="00732E3C" w:rsidRDefault="00B713A6">
      <w:pPr>
        <w:pStyle w:val="P22"/>
        <w:spacing w:before="72"/>
        <w:ind w:left="1021" w:right="1134"/>
        <w:rPr>
          <w:rStyle w:val="default"/>
          <w:rFonts w:cs="FrankRuehl" w:hint="cs"/>
          <w:rtl/>
        </w:rPr>
      </w:pPr>
      <w:r>
        <w:rPr>
          <w:rFonts w:cs="FrankRuehl" w:hint="cs"/>
          <w:sz w:val="26"/>
          <w:rtl/>
          <w:lang w:eastAsia="en-US"/>
        </w:rPr>
        <w:pict>
          <v:shape id="_x0000_s2674" type="#_x0000_t202" style="position:absolute;left:0;text-align:left;margin-left:470.25pt;margin-top:7.1pt;width:1in;height:16.8pt;z-index:251780608" filled="f" stroked="f">
            <v:textbox inset="1mm,0,1mm,0">
              <w:txbxContent>
                <w:p w:rsidR="000A63B0" w:rsidRDefault="000A63B0" w:rsidP="00B713A6">
                  <w:pPr>
                    <w:spacing w:line="160" w:lineRule="exact"/>
                    <w:jc w:val="left"/>
                    <w:rPr>
                      <w:rFonts w:cs="Miriam" w:hint="cs"/>
                      <w:noProof/>
                      <w:sz w:val="18"/>
                      <w:szCs w:val="18"/>
                      <w:rtl/>
                    </w:rPr>
                  </w:pPr>
                  <w:r>
                    <w:rPr>
                      <w:rFonts w:cs="Miriam" w:hint="cs"/>
                      <w:sz w:val="18"/>
                      <w:szCs w:val="18"/>
                      <w:rtl/>
                    </w:rPr>
                    <w:t>(תיקון מס' 16) תשע"א-2011</w:t>
                  </w:r>
                </w:p>
              </w:txbxContent>
            </v:textbox>
            <w10:anchorlock/>
          </v:shape>
        </w:pict>
      </w:r>
      <w:r w:rsidR="00732E3C">
        <w:rPr>
          <w:rStyle w:val="default"/>
          <w:rFonts w:cs="FrankRuehl" w:hint="cs"/>
          <w:rtl/>
        </w:rPr>
        <w:t>(3א)</w:t>
      </w:r>
      <w:r w:rsidR="00732E3C">
        <w:rPr>
          <w:rStyle w:val="default"/>
          <w:rFonts w:cs="FrankRuehl" w:hint="cs"/>
          <w:rtl/>
        </w:rPr>
        <w:tab/>
        <w:t>הסמכת יושב ראש הדירקטוריון או קרובו למלא את תפקיד המנהל הכללי או להפעיל את סמכויותיו והסמכת המנהל הכללי או קרובו למלא את תפקיד יושב ראש הדירקטוריון או להפעיל את סמכויותיו, לפי סעיף 121(ג);</w:t>
      </w:r>
    </w:p>
    <w:p w:rsidR="00543E0D" w:rsidRDefault="00543E0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כל </w:t>
      </w:r>
      <w:r>
        <w:rPr>
          <w:rStyle w:val="default"/>
          <w:rFonts w:cs="FrankRuehl"/>
          <w:rtl/>
        </w:rPr>
        <w:t>נ</w:t>
      </w:r>
      <w:r>
        <w:rPr>
          <w:rStyle w:val="default"/>
          <w:rFonts w:cs="FrankRuehl" w:hint="cs"/>
          <w:rtl/>
        </w:rPr>
        <w:t>ו</w:t>
      </w:r>
      <w:r>
        <w:rPr>
          <w:rStyle w:val="default"/>
          <w:rFonts w:cs="FrankRuehl"/>
          <w:rtl/>
        </w:rPr>
        <w:t>שא</w:t>
      </w:r>
      <w:r>
        <w:rPr>
          <w:rStyle w:val="default"/>
          <w:rFonts w:cs="FrankRuehl" w:hint="cs"/>
          <w:rtl/>
        </w:rPr>
        <w:t xml:space="preserve"> אחר שנקבע לגביו בתקנון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לפיו, כי החלטות האסיפה הכללית יתקבלו גם בדרך של כתב הצבעה;</w:t>
      </w:r>
    </w:p>
    <w:p w:rsidR="00543E0D" w:rsidRDefault="00543E0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נוש</w:t>
      </w:r>
      <w:r>
        <w:rPr>
          <w:rStyle w:val="default"/>
          <w:rFonts w:cs="FrankRuehl"/>
          <w:rtl/>
        </w:rPr>
        <w:t>א</w:t>
      </w:r>
      <w:r>
        <w:rPr>
          <w:rStyle w:val="default"/>
          <w:rFonts w:cs="FrankRuehl" w:hint="cs"/>
          <w:rtl/>
        </w:rPr>
        <w:t>ים נוספים ש</w:t>
      </w:r>
      <w:r>
        <w:rPr>
          <w:rStyle w:val="default"/>
          <w:rFonts w:cs="FrankRuehl"/>
          <w:rtl/>
        </w:rPr>
        <w:t>ה</w:t>
      </w:r>
      <w:r>
        <w:rPr>
          <w:rStyle w:val="default"/>
          <w:rFonts w:cs="FrankRuehl" w:hint="cs"/>
          <w:rtl/>
        </w:rPr>
        <w:t xml:space="preserve">שר </w:t>
      </w:r>
      <w:r>
        <w:rPr>
          <w:rStyle w:val="default"/>
          <w:rFonts w:cs="FrankRuehl"/>
          <w:rtl/>
        </w:rPr>
        <w:t>ק</w:t>
      </w:r>
      <w:r>
        <w:rPr>
          <w:rStyle w:val="default"/>
          <w:rFonts w:cs="FrankRuehl" w:hint="cs"/>
          <w:rtl/>
        </w:rPr>
        <w:t xml:space="preserve">בע לפי סעיף 89.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כתב</w:t>
      </w:r>
      <w:r>
        <w:rPr>
          <w:rStyle w:val="default"/>
          <w:rFonts w:cs="FrankRuehl"/>
          <w:rtl/>
        </w:rPr>
        <w:t xml:space="preserve"> </w:t>
      </w:r>
      <w:r>
        <w:rPr>
          <w:rStyle w:val="default"/>
          <w:rFonts w:cs="FrankRuehl" w:hint="cs"/>
          <w:rtl/>
        </w:rPr>
        <w:t>הצבעה יישלח על ידי החברה לכל בעלי מניותיה; בעל מניה רשאי לציין את אופן הצבעתו בכתב ההצבעה ולשולחו לחברה.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כתב</w:t>
      </w:r>
      <w:r>
        <w:rPr>
          <w:rStyle w:val="default"/>
          <w:rFonts w:cs="FrankRuehl"/>
          <w:rtl/>
        </w:rPr>
        <w:t xml:space="preserve"> </w:t>
      </w:r>
      <w:r>
        <w:rPr>
          <w:rStyle w:val="default"/>
          <w:rFonts w:cs="FrankRuehl" w:hint="cs"/>
          <w:rtl/>
        </w:rPr>
        <w:t>הצבעה שבו ציין בעל מניה את אופ</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צבעתו, אשר הגיע לחברה עד למועד האחרון שנקבע לכך, ייחשב כנוכחות באסיפה לענין קי</w:t>
      </w:r>
      <w:r>
        <w:rPr>
          <w:rStyle w:val="default"/>
          <w:rFonts w:cs="FrankRuehl"/>
          <w:rtl/>
        </w:rPr>
        <w:t>ו</w:t>
      </w:r>
      <w:r>
        <w:rPr>
          <w:rStyle w:val="default"/>
          <w:rFonts w:cs="FrankRuehl" w:hint="cs"/>
          <w:rtl/>
        </w:rPr>
        <w:t>ם ה</w:t>
      </w:r>
      <w:r>
        <w:rPr>
          <w:rStyle w:val="default"/>
          <w:rFonts w:cs="FrankRuehl"/>
          <w:rtl/>
        </w:rPr>
        <w:t>מ</w:t>
      </w:r>
      <w:r>
        <w:rPr>
          <w:rStyle w:val="default"/>
          <w:rFonts w:cs="FrankRuehl" w:hint="cs"/>
          <w:rtl/>
        </w:rPr>
        <w:t xml:space="preserve">נין החוקי כאמור בסעיף 78. </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כתב</w:t>
      </w:r>
      <w:r>
        <w:rPr>
          <w:rStyle w:val="default"/>
          <w:rFonts w:cs="FrankRuehl"/>
          <w:rtl/>
        </w:rPr>
        <w:t xml:space="preserve"> </w:t>
      </w:r>
      <w:r>
        <w:rPr>
          <w:rStyle w:val="default"/>
          <w:rFonts w:cs="FrankRuehl" w:hint="cs"/>
          <w:rtl/>
        </w:rPr>
        <w:t>הצבעה שהתק</w:t>
      </w:r>
      <w:r>
        <w:rPr>
          <w:rStyle w:val="default"/>
          <w:rFonts w:cs="FrankRuehl"/>
          <w:rtl/>
        </w:rPr>
        <w:t>בל ב</w:t>
      </w:r>
      <w:r>
        <w:rPr>
          <w:rStyle w:val="default"/>
          <w:rFonts w:cs="FrankRuehl" w:hint="cs"/>
          <w:rtl/>
        </w:rPr>
        <w:t>חברה כאמור בסעיף קטן (ג) לגבי ענין מסוים אשר לא התקיימה לגביו הצבעה באסיפה הכללית, ייחשב כנמנע</w:t>
      </w:r>
      <w:r>
        <w:rPr>
          <w:rStyle w:val="default"/>
          <w:rFonts w:cs="FrankRuehl"/>
          <w:rtl/>
        </w:rPr>
        <w:t xml:space="preserve"> ב</w:t>
      </w:r>
      <w:r>
        <w:rPr>
          <w:rStyle w:val="default"/>
          <w:rFonts w:cs="FrankRuehl" w:hint="cs"/>
          <w:rtl/>
        </w:rPr>
        <w:t xml:space="preserve">הצבעה באותה אסיפה לענין </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 xml:space="preserve">טה על קיום </w:t>
      </w:r>
      <w:r>
        <w:rPr>
          <w:rStyle w:val="default"/>
          <w:rFonts w:cs="FrankRuehl"/>
          <w:rtl/>
        </w:rPr>
        <w:t>א</w:t>
      </w:r>
      <w:r>
        <w:rPr>
          <w:rStyle w:val="default"/>
          <w:rFonts w:cs="FrankRuehl" w:hint="cs"/>
          <w:rtl/>
        </w:rPr>
        <w:t>סיפה נדחית לפי הוראת סעיף 74, והוא יימנה באסיפה הנדחית שתתקיים לפי</w:t>
      </w:r>
      <w:r>
        <w:rPr>
          <w:rStyle w:val="default"/>
          <w:rFonts w:cs="FrankRuehl"/>
          <w:rtl/>
        </w:rPr>
        <w:t xml:space="preserve"> </w:t>
      </w:r>
      <w:r>
        <w:rPr>
          <w:rStyle w:val="default"/>
          <w:rFonts w:cs="FrankRuehl" w:hint="cs"/>
          <w:rtl/>
        </w:rPr>
        <w:t>הור</w:t>
      </w:r>
      <w:r>
        <w:rPr>
          <w:rStyle w:val="default"/>
          <w:rFonts w:cs="FrankRuehl"/>
          <w:rtl/>
        </w:rPr>
        <w:t>א</w:t>
      </w:r>
      <w:r w:rsidR="00732E3C">
        <w:rPr>
          <w:rStyle w:val="default"/>
          <w:rFonts w:cs="FrankRuehl" w:hint="cs"/>
          <w:rtl/>
        </w:rPr>
        <w:t>ות סעיפים 74 או 79.</w:t>
      </w:r>
    </w:p>
    <w:p w:rsidR="00BB5702" w:rsidRPr="007F1C0B" w:rsidRDefault="00BB5702" w:rsidP="00BB5702">
      <w:pPr>
        <w:pStyle w:val="P00"/>
        <w:spacing w:before="72"/>
        <w:ind w:left="0" w:right="1134"/>
        <w:rPr>
          <w:rStyle w:val="default"/>
          <w:rFonts w:cs="FrankRuehl" w:hint="cs"/>
          <w:rtl/>
        </w:rPr>
      </w:pPr>
      <w:r w:rsidRPr="007F1C0B">
        <w:rPr>
          <w:rFonts w:cs="FrankRuehl" w:hint="cs"/>
          <w:sz w:val="26"/>
          <w:rtl/>
          <w:lang w:eastAsia="en-US"/>
        </w:rPr>
        <w:pict>
          <v:shape id="_x0000_s2993" type="#_x0000_t202" style="position:absolute;left:0;text-align:left;margin-left:470.25pt;margin-top:7.1pt;width:1in;height:16.8pt;z-index:251955712" filled="f" stroked="f">
            <v:textbox inset="1mm,0,1mm,0">
              <w:txbxContent>
                <w:p w:rsidR="000A63B0" w:rsidRDefault="000A63B0" w:rsidP="00BB5702">
                  <w:pPr>
                    <w:spacing w:line="160" w:lineRule="exact"/>
                    <w:jc w:val="left"/>
                    <w:rPr>
                      <w:rFonts w:cs="Miriam" w:hint="cs"/>
                      <w:noProof/>
                      <w:sz w:val="18"/>
                      <w:szCs w:val="18"/>
                      <w:rtl/>
                    </w:rPr>
                  </w:pPr>
                  <w:r>
                    <w:rPr>
                      <w:rFonts w:cs="Miriam" w:hint="cs"/>
                      <w:sz w:val="18"/>
                      <w:szCs w:val="18"/>
                      <w:rtl/>
                    </w:rPr>
                    <w:t>(תיקון מס' 21) תשע"ד-2013</w:t>
                  </w:r>
                </w:p>
              </w:txbxContent>
            </v:textbox>
            <w10:anchorlock/>
          </v:shape>
        </w:pict>
      </w:r>
      <w:r w:rsidRPr="007F1C0B">
        <w:rPr>
          <w:rStyle w:val="default"/>
          <w:rFonts w:cs="FrankRuehl" w:hint="cs"/>
          <w:rtl/>
        </w:rPr>
        <w:tab/>
        <w:t>(ה)</w:t>
      </w:r>
      <w:r w:rsidRPr="007F1C0B">
        <w:rPr>
          <w:rStyle w:val="default"/>
          <w:rFonts w:cs="FrankRuehl" w:hint="cs"/>
          <w:rtl/>
        </w:rPr>
        <w:tab/>
        <w:t>נוסף על הוראות סעיף קטן (א), בעל מניה בחברה ציבורית כאמור בסעיף 177(1) רשאי להצביע באסיפה כללית ובאסיפת סוג באמצעות כתב הצבעה שיועבר לחברה במערכת ההצבעה האלקטרונית לפי סימן ב' לפרק ז'2 לחוק ניירות ערך, גם בהחלטות בכל נושא אחר שעל סדר יומה של אסיפה כאמור.</w:t>
      </w:r>
    </w:p>
    <w:p w:rsidR="00732E3C" w:rsidRPr="00C449B5" w:rsidRDefault="00732E3C" w:rsidP="00B713A6">
      <w:pPr>
        <w:pStyle w:val="P00"/>
        <w:spacing w:before="0"/>
        <w:ind w:left="1021" w:right="1134"/>
        <w:rPr>
          <w:rStyle w:val="default"/>
          <w:rFonts w:cs="FrankRuehl" w:hint="cs"/>
          <w:vanish/>
          <w:color w:val="FF0000"/>
          <w:sz w:val="20"/>
          <w:szCs w:val="20"/>
          <w:shd w:val="clear" w:color="auto" w:fill="FFFF99"/>
          <w:rtl/>
        </w:rPr>
      </w:pPr>
      <w:bookmarkStart w:id="180" w:name="Rov959"/>
      <w:r w:rsidRPr="00C449B5">
        <w:rPr>
          <w:rStyle w:val="default"/>
          <w:rFonts w:cs="FrankRuehl" w:hint="cs"/>
          <w:vanish/>
          <w:color w:val="FF0000"/>
          <w:sz w:val="20"/>
          <w:szCs w:val="20"/>
          <w:shd w:val="clear" w:color="auto" w:fill="FFFF99"/>
          <w:rtl/>
        </w:rPr>
        <w:t>מיום 15.5.2011</w:t>
      </w:r>
    </w:p>
    <w:p w:rsidR="00732E3C" w:rsidRPr="00C449B5" w:rsidRDefault="00732E3C" w:rsidP="00B713A6">
      <w:pPr>
        <w:pStyle w:val="P00"/>
        <w:spacing w:before="0"/>
        <w:ind w:left="1021"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32E3C" w:rsidRPr="00C449B5" w:rsidRDefault="00732E3C" w:rsidP="00B713A6">
      <w:pPr>
        <w:pStyle w:val="P00"/>
        <w:spacing w:before="0"/>
        <w:ind w:left="1021" w:right="1134"/>
        <w:rPr>
          <w:rStyle w:val="default"/>
          <w:rFonts w:cs="FrankRuehl" w:hint="cs"/>
          <w:vanish/>
          <w:sz w:val="20"/>
          <w:szCs w:val="20"/>
          <w:shd w:val="clear" w:color="auto" w:fill="FFFF99"/>
          <w:rtl/>
        </w:rPr>
      </w:pPr>
      <w:hyperlink r:id="rId167"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391 (</w:t>
      </w:r>
      <w:hyperlink r:id="rId168"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732E3C" w:rsidRPr="00C449B5" w:rsidRDefault="00732E3C" w:rsidP="00B713A6">
      <w:pPr>
        <w:pStyle w:val="P00"/>
        <w:spacing w:before="0"/>
        <w:ind w:left="1021"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פסקה 87(א)(3א)</w:t>
      </w:r>
    </w:p>
    <w:p w:rsidR="00BB5702" w:rsidRPr="00C449B5" w:rsidRDefault="00BB5702" w:rsidP="00BB5702">
      <w:pPr>
        <w:spacing w:line="240" w:lineRule="auto"/>
        <w:ind w:right="1134"/>
        <w:rPr>
          <w:rFonts w:ascii="Arial" w:hAnsi="Arial" w:cs="FrankRuehl" w:hint="cs"/>
          <w:vanish/>
          <w:sz w:val="20"/>
          <w:szCs w:val="20"/>
          <w:shd w:val="clear" w:color="auto" w:fill="FFFF99"/>
          <w:rtl/>
        </w:rPr>
      </w:pPr>
    </w:p>
    <w:p w:rsidR="002A64A0" w:rsidRPr="00C449B5" w:rsidRDefault="002A64A0" w:rsidP="002A64A0">
      <w:pPr>
        <w:spacing w:line="240" w:lineRule="auto"/>
        <w:ind w:right="1134"/>
        <w:rPr>
          <w:rFonts w:ascii="Arial" w:hAnsi="Arial" w:cs="FrankRuehl" w:hint="cs"/>
          <w:vanish/>
          <w:color w:val="FF0000"/>
          <w:sz w:val="20"/>
          <w:szCs w:val="20"/>
          <w:shd w:val="clear" w:color="auto" w:fill="FFFF99"/>
          <w:rtl/>
        </w:rPr>
      </w:pPr>
      <w:r w:rsidRPr="00C449B5">
        <w:rPr>
          <w:rFonts w:ascii="Arial" w:hAnsi="Arial" w:cs="FrankRuehl" w:hint="cs"/>
          <w:vanish/>
          <w:color w:val="FF0000"/>
          <w:sz w:val="20"/>
          <w:szCs w:val="20"/>
          <w:shd w:val="clear" w:color="auto" w:fill="FFFF99"/>
          <w:rtl/>
        </w:rPr>
        <w:t>מיום 17.6.2015</w:t>
      </w:r>
    </w:p>
    <w:p w:rsidR="00BB5702" w:rsidRPr="00C449B5" w:rsidRDefault="00BB5702" w:rsidP="00BB5702">
      <w:pPr>
        <w:spacing w:line="240" w:lineRule="auto"/>
        <w:ind w:right="1134"/>
        <w:rPr>
          <w:rFonts w:ascii="Arial" w:hAnsi="Arial" w:cs="FrankRuehl" w:hint="cs"/>
          <w:vanish/>
          <w:sz w:val="20"/>
          <w:szCs w:val="20"/>
          <w:shd w:val="clear" w:color="auto" w:fill="FFFF99"/>
          <w:rtl/>
        </w:rPr>
      </w:pPr>
      <w:r w:rsidRPr="00C449B5">
        <w:rPr>
          <w:rFonts w:ascii="Arial" w:hAnsi="Arial" w:cs="FrankRuehl" w:hint="cs"/>
          <w:b/>
          <w:bCs/>
          <w:vanish/>
          <w:sz w:val="20"/>
          <w:szCs w:val="20"/>
          <w:shd w:val="clear" w:color="auto" w:fill="FFFF99"/>
          <w:rtl/>
        </w:rPr>
        <w:t>תיקון מס' 21</w:t>
      </w:r>
    </w:p>
    <w:p w:rsidR="00BB5702" w:rsidRPr="00C449B5" w:rsidRDefault="00BB5702" w:rsidP="00BB5702">
      <w:pPr>
        <w:spacing w:line="240" w:lineRule="auto"/>
        <w:ind w:right="1134"/>
        <w:rPr>
          <w:rFonts w:ascii="Arial" w:hAnsi="Arial" w:cs="FrankRuehl" w:hint="cs"/>
          <w:vanish/>
          <w:sz w:val="20"/>
          <w:szCs w:val="20"/>
          <w:shd w:val="clear" w:color="auto" w:fill="FFFF99"/>
          <w:rtl/>
        </w:rPr>
      </w:pPr>
      <w:hyperlink r:id="rId169" w:history="1">
        <w:r w:rsidRPr="00C449B5">
          <w:rPr>
            <w:rStyle w:val="Hyperlink"/>
            <w:rFonts w:ascii="Arial" w:hAnsi="Arial" w:cs="FrankRuehl" w:hint="cs"/>
            <w:vanish/>
            <w:sz w:val="20"/>
            <w:szCs w:val="20"/>
            <w:shd w:val="clear" w:color="auto" w:fill="FFFF99"/>
            <w:rtl/>
          </w:rPr>
          <w:t>ס"ח תשע"ד מס' 2410</w:t>
        </w:r>
      </w:hyperlink>
      <w:r w:rsidRPr="00C449B5">
        <w:rPr>
          <w:rFonts w:ascii="Arial" w:hAnsi="Arial" w:cs="FrankRuehl" w:hint="cs"/>
          <w:vanish/>
          <w:sz w:val="20"/>
          <w:szCs w:val="20"/>
          <w:shd w:val="clear" w:color="auto" w:fill="FFFF99"/>
          <w:rtl/>
        </w:rPr>
        <w:t xml:space="preserve"> מיום 31.10.2013 עמ' 29 (</w:t>
      </w:r>
      <w:hyperlink r:id="rId170" w:history="1">
        <w:r w:rsidRPr="00C449B5">
          <w:rPr>
            <w:rStyle w:val="Hyperlink"/>
            <w:rFonts w:ascii="Arial" w:hAnsi="Arial" w:cs="FrankRuehl" w:hint="cs"/>
            <w:vanish/>
            <w:sz w:val="20"/>
            <w:szCs w:val="20"/>
            <w:shd w:val="clear" w:color="auto" w:fill="FFFF99"/>
            <w:rtl/>
          </w:rPr>
          <w:t>ה"ח 790</w:t>
        </w:r>
      </w:hyperlink>
      <w:r w:rsidRPr="00C449B5">
        <w:rPr>
          <w:rFonts w:ascii="Arial" w:hAnsi="Arial" w:cs="FrankRuehl" w:hint="cs"/>
          <w:vanish/>
          <w:sz w:val="20"/>
          <w:szCs w:val="20"/>
          <w:shd w:val="clear" w:color="auto" w:fill="FFFF99"/>
          <w:rtl/>
        </w:rPr>
        <w:t>)</w:t>
      </w:r>
    </w:p>
    <w:p w:rsidR="00BB5702" w:rsidRPr="007F1C0B" w:rsidRDefault="00BB5702" w:rsidP="007F1C0B">
      <w:pPr>
        <w:spacing w:line="240" w:lineRule="auto"/>
        <w:ind w:right="1134"/>
        <w:rPr>
          <w:rFonts w:ascii="Arial" w:hAnsi="Arial" w:cs="FrankRuehl" w:hint="cs"/>
          <w:b/>
          <w:bCs/>
          <w:sz w:val="2"/>
          <w:szCs w:val="2"/>
          <w:shd w:val="clear" w:color="auto" w:fill="FFFF99"/>
          <w:rtl/>
        </w:rPr>
      </w:pPr>
      <w:r w:rsidRPr="00C449B5">
        <w:rPr>
          <w:rFonts w:ascii="Arial" w:hAnsi="Arial" w:cs="FrankRuehl" w:hint="cs"/>
          <w:b/>
          <w:bCs/>
          <w:vanish/>
          <w:sz w:val="20"/>
          <w:szCs w:val="20"/>
          <w:shd w:val="clear" w:color="auto" w:fill="FFFF99"/>
          <w:rtl/>
        </w:rPr>
        <w:t>הוספת סעיף קטן 87(ה)</w:t>
      </w:r>
      <w:bookmarkEnd w:id="180"/>
    </w:p>
    <w:p w:rsidR="00543E0D" w:rsidRDefault="00543E0D" w:rsidP="007247A9">
      <w:pPr>
        <w:pStyle w:val="P00"/>
        <w:spacing w:before="72"/>
        <w:ind w:left="0" w:right="1134"/>
        <w:rPr>
          <w:rStyle w:val="default"/>
          <w:rFonts w:cs="FrankRuehl"/>
          <w:rtl/>
        </w:rPr>
      </w:pPr>
      <w:bookmarkStart w:id="181" w:name="Seif87"/>
      <w:bookmarkEnd w:id="181"/>
      <w:r>
        <w:rPr>
          <w:lang w:val="he-IL"/>
        </w:rPr>
        <w:pict>
          <v:rect id="_x0000_s2137" style="position:absolute;left:0;text-align:left;margin-left:464.5pt;margin-top:8.05pt;width:75.05pt;height:14.65pt;z-index:25128806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פ</w:t>
                  </w:r>
                  <w:r>
                    <w:rPr>
                      <w:rFonts w:cs="Miriam" w:hint="cs"/>
                      <w:sz w:val="18"/>
                      <w:szCs w:val="18"/>
                      <w:rtl/>
                    </w:rPr>
                    <w:t>ניה</w:t>
                  </w:r>
                  <w:r>
                    <w:rPr>
                      <w:rFonts w:cs="Miriam"/>
                      <w:sz w:val="18"/>
                      <w:szCs w:val="18"/>
                      <w:rtl/>
                    </w:rPr>
                    <w:t xml:space="preserve"> </w:t>
                  </w:r>
                  <w:r>
                    <w:rPr>
                      <w:rFonts w:cs="Miriam" w:hint="cs"/>
                      <w:sz w:val="18"/>
                      <w:szCs w:val="18"/>
                      <w:rtl/>
                    </w:rPr>
                    <w:t>לבעלי</w:t>
                  </w:r>
                  <w:r>
                    <w:rPr>
                      <w:rFonts w:cs="Miriam"/>
                      <w:sz w:val="18"/>
                      <w:szCs w:val="18"/>
                      <w:rtl/>
                    </w:rPr>
                    <w:t xml:space="preserve"> </w:t>
                  </w:r>
                  <w:r>
                    <w:rPr>
                      <w:rFonts w:cs="Miriam" w:hint="cs"/>
                      <w:sz w:val="18"/>
                      <w:szCs w:val="18"/>
                      <w:rtl/>
                    </w:rPr>
                    <w:t>המנ</w:t>
                  </w:r>
                  <w:r>
                    <w:rPr>
                      <w:rFonts w:cs="Miriam"/>
                      <w:sz w:val="18"/>
                      <w:szCs w:val="18"/>
                      <w:rtl/>
                    </w:rPr>
                    <w:t>י</w:t>
                  </w:r>
                  <w:r>
                    <w:rPr>
                      <w:rFonts w:cs="Miriam" w:hint="cs"/>
                      <w:sz w:val="18"/>
                      <w:szCs w:val="18"/>
                      <w:rtl/>
                    </w:rPr>
                    <w:t>ות</w:t>
                  </w:r>
                </w:p>
              </w:txbxContent>
            </v:textbox>
            <w10:anchorlock/>
          </v:rect>
        </w:pict>
      </w:r>
      <w:r>
        <w:rPr>
          <w:rStyle w:val="big-number"/>
          <w:rFonts w:cs="Miriam"/>
          <w:rtl/>
        </w:rPr>
        <w:t>88.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הדי</w:t>
      </w:r>
      <w:r>
        <w:rPr>
          <w:rStyle w:val="default"/>
          <w:rFonts w:cs="FrankRuehl"/>
          <w:rtl/>
        </w:rPr>
        <w:t>ר</w:t>
      </w:r>
      <w:r>
        <w:rPr>
          <w:rStyle w:val="default"/>
          <w:rFonts w:cs="FrankRuehl" w:hint="cs"/>
          <w:rtl/>
        </w:rPr>
        <w:t>קטוריון וכן מי שלפי דרישתו מכנס הדירקטוריון אסיפה מיוחדת לפי הוראות סעיף 63, רשאים לפנות ב</w:t>
      </w:r>
      <w:r>
        <w:rPr>
          <w:rStyle w:val="default"/>
          <w:rFonts w:cs="FrankRuehl"/>
          <w:rtl/>
        </w:rPr>
        <w:t>כת</w:t>
      </w:r>
      <w:r>
        <w:rPr>
          <w:rStyle w:val="default"/>
          <w:rFonts w:cs="FrankRuehl" w:hint="cs"/>
          <w:rtl/>
        </w:rPr>
        <w:t xml:space="preserve">ב, באמצעות החברה, לבעלי המניות על מנת </w:t>
      </w:r>
      <w:r>
        <w:rPr>
          <w:rStyle w:val="default"/>
          <w:rFonts w:cs="FrankRuehl"/>
          <w:rtl/>
        </w:rPr>
        <w:t>ל</w:t>
      </w:r>
      <w:r>
        <w:rPr>
          <w:rStyle w:val="default"/>
          <w:rFonts w:cs="FrankRuehl" w:hint="cs"/>
          <w:rtl/>
        </w:rPr>
        <w:t>שכנעם</w:t>
      </w:r>
      <w:r>
        <w:rPr>
          <w:rStyle w:val="default"/>
          <w:rFonts w:cs="FrankRuehl"/>
          <w:rtl/>
        </w:rPr>
        <w:t xml:space="preserve"> </w:t>
      </w:r>
      <w:r>
        <w:rPr>
          <w:rStyle w:val="default"/>
          <w:rFonts w:cs="FrankRuehl" w:hint="cs"/>
          <w:rtl/>
        </w:rPr>
        <w:t>ל</w:t>
      </w:r>
      <w:r>
        <w:rPr>
          <w:rStyle w:val="default"/>
          <w:rFonts w:cs="FrankRuehl"/>
          <w:rtl/>
        </w:rPr>
        <w:t>ג</w:t>
      </w:r>
      <w:r>
        <w:rPr>
          <w:rStyle w:val="default"/>
          <w:rFonts w:cs="FrankRuehl" w:hint="cs"/>
          <w:rtl/>
        </w:rPr>
        <w:t>בי אופן הצבעתם בנושא מהנושאים האמורים בסעיף 87 העולה לדיון</w:t>
      </w:r>
      <w:r>
        <w:rPr>
          <w:rStyle w:val="default"/>
          <w:rFonts w:cs="FrankRuehl"/>
          <w:rtl/>
        </w:rPr>
        <w:t xml:space="preserve"> </w:t>
      </w:r>
      <w:r>
        <w:rPr>
          <w:rStyle w:val="default"/>
          <w:rFonts w:cs="FrankRuehl" w:hint="cs"/>
          <w:rtl/>
        </w:rPr>
        <w:t>באו</w:t>
      </w:r>
      <w:r>
        <w:rPr>
          <w:rStyle w:val="default"/>
          <w:rFonts w:cs="FrankRuehl"/>
          <w:rtl/>
        </w:rPr>
        <w:t>ת</w:t>
      </w:r>
      <w:r>
        <w:rPr>
          <w:rStyle w:val="default"/>
          <w:rFonts w:cs="FrankRuehl" w:hint="cs"/>
          <w:rtl/>
        </w:rPr>
        <w:t>ה אסיפה (להלן - הו</w:t>
      </w:r>
      <w:r>
        <w:rPr>
          <w:rStyle w:val="default"/>
          <w:rFonts w:cs="FrankRuehl"/>
          <w:rtl/>
        </w:rPr>
        <w:t>ד</w:t>
      </w:r>
      <w:r>
        <w:rPr>
          <w:rStyle w:val="default"/>
          <w:rFonts w:cs="FrankRuehl" w:hint="cs"/>
          <w:rtl/>
        </w:rPr>
        <w:t xml:space="preserve">עת עמדה); החברה תשלח לבעלי </w:t>
      </w:r>
      <w:r>
        <w:rPr>
          <w:rStyle w:val="default"/>
          <w:rFonts w:cs="FrankRuehl"/>
          <w:rtl/>
        </w:rPr>
        <w:t>המני</w:t>
      </w:r>
      <w:r>
        <w:rPr>
          <w:rStyle w:val="default"/>
          <w:rFonts w:cs="FrankRuehl" w:hint="cs"/>
          <w:rtl/>
        </w:rPr>
        <w:t>ות את הודעות העמדה לפי סעיף קטן זה, על חשבונה, יחד עם כתב ההצבעה לאותה אסיפה.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זומ</w:t>
      </w:r>
      <w:r>
        <w:rPr>
          <w:rStyle w:val="default"/>
          <w:rFonts w:cs="FrankRuehl"/>
          <w:rtl/>
        </w:rPr>
        <w:t>נ</w:t>
      </w:r>
      <w:r>
        <w:rPr>
          <w:rStyle w:val="default"/>
          <w:rFonts w:cs="FrankRuehl" w:hint="cs"/>
          <w:rtl/>
        </w:rPr>
        <w:t xml:space="preserve">ה אסיפה כללית שעל סדר יומה </w:t>
      </w:r>
      <w:r>
        <w:rPr>
          <w:rStyle w:val="default"/>
          <w:rFonts w:cs="FrankRuehl"/>
          <w:rtl/>
        </w:rPr>
        <w:t>נ</w:t>
      </w:r>
      <w:r>
        <w:rPr>
          <w:rStyle w:val="default"/>
          <w:rFonts w:cs="FrankRuehl" w:hint="cs"/>
          <w:rtl/>
        </w:rPr>
        <w:t>ו</w:t>
      </w:r>
      <w:r>
        <w:rPr>
          <w:rStyle w:val="default"/>
          <w:rFonts w:cs="FrankRuehl"/>
          <w:rtl/>
        </w:rPr>
        <w:t>ש</w:t>
      </w:r>
      <w:r>
        <w:rPr>
          <w:rStyle w:val="default"/>
          <w:rFonts w:cs="FrankRuehl" w:hint="cs"/>
          <w:rtl/>
        </w:rPr>
        <w:t>א מן הנושאים המנויים בסעיף 87, רשאי בעל מניה בחברה לפנות ל</w:t>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ולבקשה לשלוח הודעת עמדה מטעמו לבעלי המניות האח</w:t>
      </w:r>
      <w:r>
        <w:rPr>
          <w:rStyle w:val="default"/>
          <w:rFonts w:cs="FrankRuehl"/>
          <w:rtl/>
        </w:rPr>
        <w:t xml:space="preserve">רים </w:t>
      </w:r>
      <w:r>
        <w:rPr>
          <w:rStyle w:val="default"/>
          <w:rFonts w:cs="FrankRuehl" w:hint="cs"/>
          <w:rtl/>
        </w:rPr>
        <w:t>בחברה; הודעת עמדה לפי סעיף קטן זה יכול שתהא על חשבונו של בעל המניה או על חשבונה של החברה, הכ</w:t>
      </w:r>
      <w:r>
        <w:rPr>
          <w:rStyle w:val="default"/>
          <w:rFonts w:cs="FrankRuehl"/>
          <w:rtl/>
        </w:rPr>
        <w:t xml:space="preserve">ל </w:t>
      </w:r>
      <w:r>
        <w:rPr>
          <w:rStyle w:val="default"/>
          <w:rFonts w:cs="FrankRuehl" w:hint="cs"/>
          <w:rtl/>
        </w:rPr>
        <w:t>כפי שקבע השר לפי הוראות סעיף 89; ואולם ח</w:t>
      </w:r>
      <w:r>
        <w:rPr>
          <w:rStyle w:val="default"/>
          <w:rFonts w:cs="FrankRuehl"/>
          <w:rtl/>
        </w:rPr>
        <w:t>ב</w:t>
      </w:r>
      <w:r>
        <w:rPr>
          <w:rStyle w:val="default"/>
          <w:rFonts w:cs="FrankRuehl" w:hint="cs"/>
          <w:rtl/>
        </w:rPr>
        <w:t>רה רש</w:t>
      </w:r>
      <w:r>
        <w:rPr>
          <w:rStyle w:val="default"/>
          <w:rFonts w:cs="FrankRuehl"/>
          <w:rtl/>
        </w:rPr>
        <w:t>א</w:t>
      </w:r>
      <w:r>
        <w:rPr>
          <w:rStyle w:val="default"/>
          <w:rFonts w:cs="FrankRuehl" w:hint="cs"/>
          <w:rtl/>
        </w:rPr>
        <w:t>י</w:t>
      </w:r>
      <w:r>
        <w:rPr>
          <w:rStyle w:val="default"/>
          <w:rFonts w:cs="FrankRuehl"/>
          <w:rtl/>
        </w:rPr>
        <w:t>ת</w:t>
      </w:r>
      <w:r>
        <w:rPr>
          <w:rStyle w:val="default"/>
          <w:rFonts w:cs="FrankRuehl" w:hint="cs"/>
          <w:rtl/>
        </w:rPr>
        <w:t xml:space="preserve"> לקבוע כי כל הודעות העמדה לפי סעיף קטן זה יהיו על חשבונה.</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טוריון חברה רשאי לשלוח הודעת עמדה לבעלי המ</w:t>
      </w:r>
      <w:r>
        <w:rPr>
          <w:rStyle w:val="default"/>
          <w:rFonts w:cs="FrankRuehl"/>
          <w:rtl/>
        </w:rPr>
        <w:t>ניות</w:t>
      </w:r>
      <w:r>
        <w:rPr>
          <w:rStyle w:val="default"/>
          <w:rFonts w:cs="FrankRuehl" w:hint="cs"/>
          <w:rtl/>
        </w:rPr>
        <w:t>, בתגובה על הודעת עמדה שנשלחה כאמור בסעיפים קטנים (א) או (ב), או בתגובה לפניה אחרת לבעלי המנ</w:t>
      </w:r>
      <w:r>
        <w:rPr>
          <w:rStyle w:val="default"/>
          <w:rFonts w:cs="FrankRuehl"/>
          <w:rtl/>
        </w:rPr>
        <w:t>יו</w:t>
      </w:r>
      <w:r>
        <w:rPr>
          <w:rStyle w:val="default"/>
          <w:rFonts w:cs="FrankRuehl" w:hint="cs"/>
          <w:rtl/>
        </w:rPr>
        <w:t>ת בחברה.</w:t>
      </w:r>
    </w:p>
    <w:p w:rsidR="00543E0D" w:rsidRDefault="00543E0D">
      <w:pPr>
        <w:pStyle w:val="P00"/>
        <w:spacing w:before="72"/>
        <w:ind w:left="0" w:right="1134"/>
        <w:rPr>
          <w:rStyle w:val="default"/>
          <w:rFonts w:cs="FrankRuehl" w:hint="cs"/>
          <w:rtl/>
        </w:rPr>
      </w:pPr>
      <w:r>
        <w:rPr>
          <w:rFonts w:cs="FrankRuehl"/>
          <w:rtl/>
          <w:lang w:val="he-IL"/>
        </w:rPr>
        <w:pict>
          <v:shape id="_x0000_s2451" type="#_x0000_t202" style="position:absolute;left:0;text-align:left;margin-left:470.25pt;margin-top:7.1pt;width:1in;height:16.8pt;z-index:251608576"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(ד)</w:t>
      </w:r>
      <w:r>
        <w:rPr>
          <w:rStyle w:val="default"/>
          <w:rFonts w:cs="FrankRuehl" w:hint="cs"/>
          <w:rtl/>
        </w:rPr>
        <w:tab/>
        <w:t>בעל מניה כמשמעותו בסעיף 177(1) זכאי לקבל, בכפוף להוראות לפי סעיף 89(5), בלא תנאי, מאת חבר הבורסה שבאמצעותו מוחזקות המניות, כתב הצבעה והודעות עמדה.</w:t>
      </w:r>
    </w:p>
    <w:p w:rsidR="00543E0D" w:rsidRPr="00C449B5" w:rsidRDefault="00543E0D">
      <w:pPr>
        <w:spacing w:line="240" w:lineRule="auto"/>
        <w:ind w:right="1134"/>
        <w:rPr>
          <w:rFonts w:cs="FrankRuehl" w:hint="cs"/>
          <w:b/>
          <w:bCs/>
          <w:vanish/>
          <w:sz w:val="20"/>
          <w:szCs w:val="20"/>
          <w:shd w:val="clear" w:color="auto" w:fill="FFFF99"/>
          <w:rtl/>
        </w:rPr>
      </w:pPr>
      <w:bookmarkStart w:id="182" w:name="Rov564"/>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171"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240</w:t>
      </w:r>
      <w:r w:rsidRPr="00C449B5">
        <w:rPr>
          <w:rFonts w:cs="FrankRuehl" w:hint="cs"/>
          <w:vanish/>
          <w:sz w:val="20"/>
          <w:szCs w:val="20"/>
          <w:shd w:val="clear" w:color="auto" w:fill="FFFF99"/>
          <w:rtl/>
        </w:rPr>
        <w:t xml:space="preserve"> (</w:t>
      </w:r>
      <w:hyperlink r:id="rId172"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73"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spacing w:line="240" w:lineRule="auto"/>
        <w:ind w:right="1134"/>
        <w:rPr>
          <w:rFonts w:cs="FrankRuehl" w:hint="cs"/>
          <w:b/>
          <w:bCs/>
          <w:sz w:val="2"/>
          <w:szCs w:val="2"/>
          <w:shd w:val="clear" w:color="auto" w:fill="FFFF99"/>
          <w:rtl/>
        </w:rPr>
      </w:pPr>
      <w:r w:rsidRPr="00C449B5">
        <w:rPr>
          <w:rFonts w:cs="FrankRuehl" w:hint="cs"/>
          <w:b/>
          <w:bCs/>
          <w:vanish/>
          <w:sz w:val="20"/>
          <w:szCs w:val="20"/>
          <w:shd w:val="clear" w:color="auto" w:fill="FFFF99"/>
          <w:rtl/>
        </w:rPr>
        <w:t>הוספת סעיף קטן 88(ד)</w:t>
      </w:r>
      <w:bookmarkEnd w:id="182"/>
    </w:p>
    <w:p w:rsidR="00543E0D" w:rsidRDefault="00543E0D" w:rsidP="007247A9">
      <w:pPr>
        <w:pStyle w:val="P00"/>
        <w:spacing w:before="72"/>
        <w:ind w:left="0" w:right="1134"/>
        <w:rPr>
          <w:rStyle w:val="default"/>
          <w:rFonts w:cs="FrankRuehl"/>
          <w:rtl/>
        </w:rPr>
      </w:pPr>
      <w:bookmarkStart w:id="183" w:name="Seif88"/>
      <w:bookmarkEnd w:id="183"/>
      <w:r>
        <w:rPr>
          <w:lang w:val="he-IL"/>
        </w:rPr>
        <w:pict>
          <v:rect id="_x0000_s2138" style="position:absolute;left:0;text-align:left;margin-left:464.5pt;margin-top:8.05pt;width:75.05pt;height:8pt;z-index:25128908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קנו</w:t>
                  </w:r>
                  <w:r>
                    <w:rPr>
                      <w:rFonts w:cs="Miriam"/>
                      <w:sz w:val="18"/>
                      <w:szCs w:val="18"/>
                      <w:rtl/>
                    </w:rPr>
                    <w:t>ת</w:t>
                  </w:r>
                </w:p>
              </w:txbxContent>
            </v:textbox>
            <w10:anchorlock/>
          </v:rect>
        </w:pict>
      </w:r>
      <w:r>
        <w:rPr>
          <w:rStyle w:val="big-number"/>
          <w:rFonts w:cs="Miriam"/>
          <w:rtl/>
        </w:rPr>
        <w:t>89.</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ר</w:t>
      </w:r>
      <w:r>
        <w:rPr>
          <w:rStyle w:val="default"/>
          <w:rFonts w:cs="FrankRuehl" w:hint="cs"/>
          <w:rtl/>
        </w:rPr>
        <w:t>שאי, בהתייעצו</w:t>
      </w:r>
      <w:r>
        <w:rPr>
          <w:rStyle w:val="default"/>
          <w:rFonts w:cs="FrankRuehl"/>
          <w:rtl/>
        </w:rPr>
        <w:t>ת</w:t>
      </w:r>
      <w:r>
        <w:rPr>
          <w:rStyle w:val="default"/>
          <w:rFonts w:cs="FrankRuehl" w:hint="cs"/>
          <w:rtl/>
        </w:rPr>
        <w:t xml:space="preserve"> עם שר האוצר </w:t>
      </w:r>
      <w:r>
        <w:rPr>
          <w:rStyle w:val="default"/>
          <w:rFonts w:cs="FrankRuehl"/>
          <w:rtl/>
        </w:rPr>
        <w:t>ו</w:t>
      </w:r>
      <w:r>
        <w:rPr>
          <w:rStyle w:val="default"/>
          <w:rFonts w:cs="FrankRuehl" w:hint="cs"/>
          <w:rtl/>
        </w:rPr>
        <w:t>ע</w:t>
      </w:r>
      <w:r>
        <w:rPr>
          <w:rStyle w:val="default"/>
          <w:rFonts w:cs="FrankRuehl"/>
          <w:rtl/>
        </w:rPr>
        <w:t>ם</w:t>
      </w:r>
      <w:r>
        <w:rPr>
          <w:rStyle w:val="default"/>
          <w:rFonts w:cs="FrankRuehl" w:hint="cs"/>
          <w:rtl/>
        </w:rPr>
        <w:t xml:space="preserve"> רשות ניירות ערך, לקבוע הוראות לענין כתב הצבעה והו</w:t>
      </w:r>
      <w:r>
        <w:rPr>
          <w:rStyle w:val="default"/>
          <w:rFonts w:cs="FrankRuehl"/>
          <w:rtl/>
        </w:rPr>
        <w:t>ד</w:t>
      </w:r>
      <w:r>
        <w:rPr>
          <w:rStyle w:val="default"/>
          <w:rFonts w:cs="FrankRuehl" w:hint="cs"/>
          <w:rtl/>
        </w:rPr>
        <w:t xml:space="preserve">עת </w:t>
      </w:r>
      <w:r>
        <w:rPr>
          <w:rStyle w:val="default"/>
          <w:rFonts w:cs="FrankRuehl"/>
          <w:rtl/>
        </w:rPr>
        <w:t>ע</w:t>
      </w:r>
      <w:r>
        <w:rPr>
          <w:rStyle w:val="default"/>
          <w:rFonts w:cs="FrankRuehl" w:hint="cs"/>
          <w:rtl/>
        </w:rPr>
        <w:t>מדה לפי סימן זה, בין השאר בענינים האלה:</w:t>
      </w:r>
    </w:p>
    <w:p w:rsidR="00543E0D" w:rsidRDefault="00543E0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נו</w:t>
      </w:r>
      <w:r>
        <w:rPr>
          <w:rStyle w:val="default"/>
          <w:rFonts w:cs="FrankRuehl"/>
          <w:rtl/>
        </w:rPr>
        <w:t>ש</w:t>
      </w:r>
      <w:r>
        <w:rPr>
          <w:rStyle w:val="default"/>
          <w:rFonts w:cs="FrankRuehl" w:hint="cs"/>
          <w:rtl/>
        </w:rPr>
        <w:t>א</w:t>
      </w:r>
      <w:r>
        <w:rPr>
          <w:rStyle w:val="default"/>
          <w:rFonts w:cs="FrankRuehl"/>
          <w:rtl/>
        </w:rPr>
        <w:t>ים</w:t>
      </w:r>
      <w:r>
        <w:rPr>
          <w:rStyle w:val="default"/>
          <w:rFonts w:cs="FrankRuehl" w:hint="cs"/>
          <w:rtl/>
        </w:rPr>
        <w:t xml:space="preserve"> נוספים על הנושאים הקבועים בסעיף 87 שסימן זה יחול לגביהם;</w:t>
      </w:r>
    </w:p>
    <w:p w:rsidR="00543E0D" w:rsidRDefault="00543E0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מתן</w:t>
      </w:r>
      <w:r>
        <w:rPr>
          <w:rStyle w:val="default"/>
          <w:rFonts w:cs="FrankRuehl"/>
          <w:rtl/>
        </w:rPr>
        <w:t xml:space="preserve"> </w:t>
      </w:r>
      <w:r>
        <w:rPr>
          <w:rStyle w:val="default"/>
          <w:rFonts w:cs="FrankRuehl" w:hint="cs"/>
          <w:rtl/>
        </w:rPr>
        <w:t>פטור, מלא או חלקי, מתחולת הוראות סעיפים 87 ו-88, לגבי סוגים של חברות</w:t>
      </w:r>
      <w:r>
        <w:rPr>
          <w:rStyle w:val="default"/>
          <w:rFonts w:cs="FrankRuehl"/>
          <w:rtl/>
        </w:rPr>
        <w:t xml:space="preserve"> </w:t>
      </w:r>
      <w:r>
        <w:rPr>
          <w:rStyle w:val="default"/>
          <w:rFonts w:cs="FrankRuehl" w:hint="cs"/>
          <w:rtl/>
        </w:rPr>
        <w:t>מסוימות בסיוו</w:t>
      </w:r>
      <w:r>
        <w:rPr>
          <w:rStyle w:val="default"/>
          <w:rFonts w:cs="FrankRuehl"/>
          <w:rtl/>
        </w:rPr>
        <w:t>ג</w:t>
      </w:r>
      <w:r>
        <w:rPr>
          <w:rStyle w:val="default"/>
          <w:rFonts w:cs="FrankRuehl" w:hint="cs"/>
          <w:rtl/>
        </w:rPr>
        <w:t xml:space="preserve"> </w:t>
      </w:r>
      <w:r>
        <w:rPr>
          <w:rStyle w:val="default"/>
          <w:rFonts w:cs="FrankRuehl"/>
          <w:rtl/>
        </w:rPr>
        <w:t>ש</w:t>
      </w:r>
      <w:r>
        <w:rPr>
          <w:rStyle w:val="default"/>
          <w:rFonts w:cs="FrankRuehl" w:hint="cs"/>
          <w:rtl/>
        </w:rPr>
        <w:t>יקבע, בין היתר בשים לב לשיעור ההחזקות שבידי בעל הש</w:t>
      </w:r>
      <w:r>
        <w:rPr>
          <w:rStyle w:val="default"/>
          <w:rFonts w:cs="FrankRuehl"/>
          <w:rtl/>
        </w:rPr>
        <w:t>ל</w:t>
      </w:r>
      <w:r>
        <w:rPr>
          <w:rStyle w:val="default"/>
          <w:rFonts w:cs="FrankRuehl" w:hint="cs"/>
          <w:rtl/>
        </w:rPr>
        <w:t>יטה</w:t>
      </w:r>
      <w:r>
        <w:rPr>
          <w:rStyle w:val="default"/>
          <w:rFonts w:cs="FrankRuehl"/>
          <w:rtl/>
        </w:rPr>
        <w:t xml:space="preserve"> </w:t>
      </w:r>
      <w:r>
        <w:rPr>
          <w:rStyle w:val="default"/>
          <w:rFonts w:cs="FrankRuehl" w:hint="cs"/>
          <w:rtl/>
        </w:rPr>
        <w:t>באותן חברות, ברוב הדרוש לקבלת החלטה באסיפה הכל</w:t>
      </w:r>
      <w:r>
        <w:rPr>
          <w:rStyle w:val="default"/>
          <w:rFonts w:cs="FrankRuehl"/>
          <w:rtl/>
        </w:rPr>
        <w:t xml:space="preserve">לית </w:t>
      </w:r>
      <w:r>
        <w:rPr>
          <w:rStyle w:val="default"/>
          <w:rFonts w:cs="FrankRuehl" w:hint="cs"/>
          <w:rtl/>
        </w:rPr>
        <w:t>בחברות מסוימות, וכן בשים לב למקום רישומם למסחר של ניירות הערך של החברה;</w:t>
      </w:r>
    </w:p>
    <w:p w:rsidR="00543E0D" w:rsidRDefault="00543E0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מתן</w:t>
      </w:r>
      <w:r>
        <w:rPr>
          <w:rStyle w:val="default"/>
          <w:rFonts w:cs="FrankRuehl"/>
          <w:rtl/>
        </w:rPr>
        <w:t xml:space="preserve"> </w:t>
      </w:r>
      <w:r>
        <w:rPr>
          <w:rStyle w:val="default"/>
          <w:rFonts w:cs="FrankRuehl" w:hint="cs"/>
          <w:rtl/>
        </w:rPr>
        <w:t xml:space="preserve">פטור ממשלוח </w:t>
      </w:r>
      <w:r>
        <w:rPr>
          <w:rStyle w:val="default"/>
          <w:rFonts w:cs="FrankRuehl"/>
          <w:rtl/>
        </w:rPr>
        <w:t>כת</w:t>
      </w:r>
      <w:r>
        <w:rPr>
          <w:rStyle w:val="default"/>
          <w:rFonts w:cs="FrankRuehl" w:hint="cs"/>
          <w:rtl/>
        </w:rPr>
        <w:t>בי הצבעה והודעות עמדה לחלק מבעלי המניות בחברות מסוימות</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ים לב לשיעור זכויות ההצבעה או לשווי המניות שבהחזק</w:t>
      </w:r>
      <w:r>
        <w:rPr>
          <w:rStyle w:val="default"/>
          <w:rFonts w:cs="FrankRuehl"/>
          <w:rtl/>
        </w:rPr>
        <w:t>ת</w:t>
      </w:r>
      <w:r>
        <w:rPr>
          <w:rStyle w:val="default"/>
          <w:rFonts w:cs="FrankRuehl" w:hint="cs"/>
          <w:rtl/>
        </w:rPr>
        <w:t>ם, ו</w:t>
      </w:r>
      <w:r>
        <w:rPr>
          <w:rStyle w:val="default"/>
          <w:rFonts w:cs="FrankRuehl"/>
          <w:rtl/>
        </w:rPr>
        <w:t>כ</w:t>
      </w:r>
      <w:r>
        <w:rPr>
          <w:rStyle w:val="default"/>
          <w:rFonts w:cs="FrankRuehl" w:hint="cs"/>
          <w:rtl/>
        </w:rPr>
        <w:t>שמדובר בבעלי מניות כאמור בסעיף 177(1) - גם</w:t>
      </w:r>
      <w:r>
        <w:rPr>
          <w:rStyle w:val="default"/>
          <w:rFonts w:cs="FrankRuehl"/>
          <w:rtl/>
        </w:rPr>
        <w:t xml:space="preserve"> </w:t>
      </w:r>
      <w:r>
        <w:rPr>
          <w:rStyle w:val="default"/>
          <w:rFonts w:cs="FrankRuehl" w:hint="cs"/>
          <w:rtl/>
        </w:rPr>
        <w:t>בש</w:t>
      </w:r>
      <w:r>
        <w:rPr>
          <w:rStyle w:val="default"/>
          <w:rFonts w:cs="FrankRuehl"/>
          <w:rtl/>
        </w:rPr>
        <w:t>ים ל</w:t>
      </w:r>
      <w:r>
        <w:rPr>
          <w:rStyle w:val="default"/>
          <w:rFonts w:cs="FrankRuehl" w:hint="cs"/>
          <w:rtl/>
        </w:rPr>
        <w:t>ב לשיעור זכויות ההצבעה ושוויין של המניות אצל כל חבר בורסה בנפרד בכל חשבון ניירות ערך;</w:t>
      </w:r>
    </w:p>
    <w:p w:rsidR="00543E0D" w:rsidRDefault="00543E0D">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אופ</w:t>
      </w:r>
      <w:r>
        <w:rPr>
          <w:rStyle w:val="default"/>
          <w:rFonts w:cs="FrankRuehl"/>
          <w:rtl/>
        </w:rPr>
        <w:t>ן</w:t>
      </w:r>
      <w:r>
        <w:rPr>
          <w:rStyle w:val="default"/>
          <w:rFonts w:cs="FrankRuehl" w:hint="cs"/>
          <w:rtl/>
        </w:rPr>
        <w:t xml:space="preserve"> המצאת כתבי הצבעה והודעות עמדה לבעלי המנ</w:t>
      </w:r>
      <w:r>
        <w:rPr>
          <w:rStyle w:val="default"/>
          <w:rFonts w:cs="FrankRuehl"/>
          <w:rtl/>
        </w:rPr>
        <w:t>י</w:t>
      </w:r>
      <w:r>
        <w:rPr>
          <w:rStyle w:val="default"/>
          <w:rFonts w:cs="FrankRuehl" w:hint="cs"/>
          <w:rtl/>
        </w:rPr>
        <w:t>ות, ואופן המש</w:t>
      </w:r>
      <w:r>
        <w:rPr>
          <w:rStyle w:val="default"/>
          <w:rFonts w:cs="FrankRuehl"/>
          <w:rtl/>
        </w:rPr>
        <w:t>ל</w:t>
      </w:r>
      <w:r>
        <w:rPr>
          <w:rStyle w:val="default"/>
          <w:rFonts w:cs="FrankRuehl" w:hint="cs"/>
          <w:rtl/>
        </w:rPr>
        <w:t>ו</w:t>
      </w:r>
      <w:r>
        <w:rPr>
          <w:rStyle w:val="default"/>
          <w:rFonts w:cs="FrankRuehl"/>
          <w:rtl/>
        </w:rPr>
        <w:t>ח</w:t>
      </w:r>
      <w:r>
        <w:rPr>
          <w:rStyle w:val="default"/>
          <w:rFonts w:cs="FrankRuehl" w:hint="cs"/>
          <w:rtl/>
        </w:rPr>
        <w:t xml:space="preserve"> של כתבי ההצבעה לחברה לרבות באמצעות חברי בורסה או </w:t>
      </w:r>
      <w:r>
        <w:rPr>
          <w:rStyle w:val="default"/>
          <w:rFonts w:cs="FrankRuehl"/>
          <w:rtl/>
        </w:rPr>
        <w:t>ב</w:t>
      </w:r>
      <w:r>
        <w:rPr>
          <w:rStyle w:val="default"/>
          <w:rFonts w:cs="FrankRuehl" w:hint="cs"/>
          <w:rtl/>
        </w:rPr>
        <w:t>אמצ</w:t>
      </w:r>
      <w:r>
        <w:rPr>
          <w:rStyle w:val="default"/>
          <w:rFonts w:cs="FrankRuehl"/>
          <w:rtl/>
        </w:rPr>
        <w:t>ע</w:t>
      </w:r>
      <w:r>
        <w:rPr>
          <w:rStyle w:val="default"/>
          <w:rFonts w:cs="FrankRuehl" w:hint="cs"/>
          <w:rtl/>
        </w:rPr>
        <w:t>ות תאגיד בשליטתם או באמצעות תאגיד אחר, חובת צירוף אישור המעיד על הבעלות במניות במועד הקובע, וכן מועדים ולוחות זמנים לביצוע הפעולות הדרושות ליי</w:t>
      </w:r>
      <w:r>
        <w:rPr>
          <w:rStyle w:val="default"/>
          <w:rFonts w:cs="FrankRuehl"/>
          <w:rtl/>
        </w:rPr>
        <w:t>שו</w:t>
      </w:r>
      <w:r>
        <w:rPr>
          <w:rStyle w:val="default"/>
          <w:rFonts w:cs="FrankRuehl" w:hint="cs"/>
          <w:rtl/>
        </w:rPr>
        <w:t>ם האמור בסימן זה;</w:t>
      </w:r>
    </w:p>
    <w:p w:rsidR="00543E0D" w:rsidRDefault="00543E0D">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התמ</w:t>
      </w:r>
      <w:r>
        <w:rPr>
          <w:rStyle w:val="default"/>
          <w:rFonts w:cs="FrankRuehl"/>
          <w:rtl/>
        </w:rPr>
        <w:t>ו</w:t>
      </w:r>
      <w:r>
        <w:rPr>
          <w:rStyle w:val="default"/>
          <w:rFonts w:cs="FrankRuehl" w:hint="cs"/>
          <w:rtl/>
        </w:rPr>
        <w:t>רה המרבית שתשו</w:t>
      </w:r>
      <w:r>
        <w:rPr>
          <w:rStyle w:val="default"/>
          <w:rFonts w:cs="FrankRuehl"/>
          <w:rtl/>
        </w:rPr>
        <w:t>ל</w:t>
      </w:r>
      <w:r>
        <w:rPr>
          <w:rStyle w:val="default"/>
          <w:rFonts w:cs="FrankRuehl" w:hint="cs"/>
          <w:rtl/>
        </w:rPr>
        <w:t>ם בשל משלוח כ</w:t>
      </w:r>
      <w:r>
        <w:rPr>
          <w:rStyle w:val="default"/>
          <w:rFonts w:cs="FrankRuehl"/>
          <w:rtl/>
        </w:rPr>
        <w:t>ת</w:t>
      </w:r>
      <w:r>
        <w:rPr>
          <w:rStyle w:val="default"/>
          <w:rFonts w:cs="FrankRuehl" w:hint="cs"/>
          <w:rtl/>
        </w:rPr>
        <w:t>ב</w:t>
      </w:r>
      <w:r>
        <w:rPr>
          <w:rStyle w:val="default"/>
          <w:rFonts w:cs="FrankRuehl"/>
          <w:rtl/>
        </w:rPr>
        <w:t xml:space="preserve"> </w:t>
      </w:r>
      <w:r>
        <w:rPr>
          <w:rStyle w:val="default"/>
          <w:rFonts w:cs="FrankRuehl" w:hint="cs"/>
          <w:rtl/>
        </w:rPr>
        <w:t>הצבעה או הודעת עמדה ואופן הטלת התשלומים וההוצאות ב</w:t>
      </w:r>
      <w:r>
        <w:rPr>
          <w:rStyle w:val="default"/>
          <w:rFonts w:cs="FrankRuehl"/>
          <w:rtl/>
        </w:rPr>
        <w:t>ש</w:t>
      </w:r>
      <w:r>
        <w:rPr>
          <w:rStyle w:val="default"/>
          <w:rFonts w:cs="FrankRuehl" w:hint="cs"/>
          <w:rtl/>
        </w:rPr>
        <w:t>ל מ</w:t>
      </w:r>
      <w:r>
        <w:rPr>
          <w:rStyle w:val="default"/>
          <w:rFonts w:cs="FrankRuehl"/>
          <w:rtl/>
        </w:rPr>
        <w:t>ש</w:t>
      </w:r>
      <w:r>
        <w:rPr>
          <w:rStyle w:val="default"/>
          <w:rFonts w:cs="FrankRuehl" w:hint="cs"/>
          <w:rtl/>
        </w:rPr>
        <w:t>לוח כאמור בין הגורמים השונים שייטלו בו חלק;</w:t>
      </w:r>
    </w:p>
    <w:p w:rsidR="00543E0D" w:rsidRDefault="00543E0D">
      <w:pPr>
        <w:pStyle w:val="P11"/>
        <w:spacing w:before="72"/>
        <w:ind w:left="624" w:right="1134"/>
        <w:rPr>
          <w:rStyle w:val="default"/>
          <w:rFonts w:cs="FrankRuehl" w:hint="cs"/>
          <w:rtl/>
        </w:rPr>
      </w:pPr>
      <w:r>
        <w:rPr>
          <w:rFonts w:cs="FrankRuehl"/>
          <w:rtl/>
          <w:lang w:val="he-IL"/>
        </w:rPr>
        <w:pict>
          <v:shape id="_x0000_s2452" type="#_x0000_t202" style="position:absolute;left:0;text-align:left;margin-left:470.25pt;margin-top:7.1pt;width:1in;height:16.8pt;z-index:251609600"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rtl/>
        </w:rPr>
        <w:t>(6)</w:t>
      </w:r>
      <w:r>
        <w:rPr>
          <w:rStyle w:val="default"/>
          <w:rFonts w:cs="FrankRuehl"/>
          <w:rtl/>
        </w:rPr>
        <w:tab/>
      </w:r>
      <w:r>
        <w:rPr>
          <w:rStyle w:val="default"/>
          <w:rFonts w:cs="FrankRuehl" w:hint="cs"/>
          <w:rtl/>
        </w:rPr>
        <w:t>פרס</w:t>
      </w:r>
      <w:r>
        <w:rPr>
          <w:rStyle w:val="default"/>
          <w:rFonts w:cs="FrankRuehl"/>
          <w:rtl/>
        </w:rPr>
        <w:t>ו</w:t>
      </w:r>
      <w:r>
        <w:rPr>
          <w:rStyle w:val="default"/>
          <w:rFonts w:cs="FrankRuehl" w:hint="cs"/>
          <w:rtl/>
        </w:rPr>
        <w:t>ם הודעות עמדה וכתבי הצבעה באופן שיקבע, כחלופה להמצאתם לבעלי המניות;</w:t>
      </w:r>
    </w:p>
    <w:p w:rsidR="00543E0D" w:rsidRPr="00C449B5" w:rsidRDefault="00543E0D">
      <w:pPr>
        <w:spacing w:line="240" w:lineRule="auto"/>
        <w:ind w:left="624" w:right="1134"/>
        <w:rPr>
          <w:rFonts w:cs="FrankRuehl" w:hint="cs"/>
          <w:b/>
          <w:bCs/>
          <w:vanish/>
          <w:sz w:val="20"/>
          <w:szCs w:val="20"/>
          <w:shd w:val="clear" w:color="auto" w:fill="FFFF99"/>
          <w:rtl/>
        </w:rPr>
      </w:pPr>
      <w:bookmarkStart w:id="184" w:name="Rov565"/>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left="624"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left="624" w:right="1134"/>
        <w:rPr>
          <w:rFonts w:cs="FrankRuehl" w:hint="cs"/>
          <w:vanish/>
          <w:sz w:val="20"/>
          <w:szCs w:val="20"/>
          <w:shd w:val="clear" w:color="auto" w:fill="FFFF99"/>
          <w:rtl/>
        </w:rPr>
      </w:pPr>
      <w:hyperlink r:id="rId17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240</w:t>
      </w:r>
      <w:r w:rsidRPr="00C449B5">
        <w:rPr>
          <w:rFonts w:cs="FrankRuehl" w:hint="cs"/>
          <w:vanish/>
          <w:sz w:val="20"/>
          <w:szCs w:val="20"/>
          <w:shd w:val="clear" w:color="auto" w:fill="FFFF99"/>
          <w:rtl/>
        </w:rPr>
        <w:t xml:space="preserve"> (</w:t>
      </w:r>
      <w:hyperlink r:id="rId17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7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11"/>
        <w:ind w:left="624" w:right="1134"/>
        <w:rPr>
          <w:rStyle w:val="default"/>
          <w:rFonts w:cs="FrankRuehl"/>
          <w:sz w:val="2"/>
          <w:szCs w:val="2"/>
          <w:shd w:val="clear" w:color="auto" w:fill="FFFF99"/>
        </w:rPr>
      </w:pPr>
      <w:r w:rsidRPr="00C449B5">
        <w:rPr>
          <w:rStyle w:val="default"/>
          <w:rFonts w:cs="FrankRuehl" w:hint="cs"/>
          <w:vanish/>
          <w:sz w:val="22"/>
          <w:szCs w:val="22"/>
          <w:shd w:val="clear" w:color="auto" w:fill="FFFF99"/>
          <w:rtl/>
        </w:rPr>
        <w:t>(6)</w:t>
      </w:r>
      <w:r w:rsidRPr="00C449B5">
        <w:rPr>
          <w:rStyle w:val="default"/>
          <w:rFonts w:cs="FrankRuehl" w:hint="cs"/>
          <w:vanish/>
          <w:sz w:val="22"/>
          <w:szCs w:val="22"/>
          <w:shd w:val="clear" w:color="auto" w:fill="FFFF99"/>
          <w:rtl/>
        </w:rPr>
        <w:tab/>
        <w:t xml:space="preserve">פרסום הודעות עמדה </w:t>
      </w:r>
      <w:r w:rsidRPr="00C449B5">
        <w:rPr>
          <w:rStyle w:val="default"/>
          <w:rFonts w:cs="FrankRuehl" w:hint="cs"/>
          <w:vanish/>
          <w:sz w:val="22"/>
          <w:szCs w:val="22"/>
          <w:u w:val="single"/>
          <w:shd w:val="clear" w:color="auto" w:fill="FFFF99"/>
          <w:rtl/>
        </w:rPr>
        <w:t>וכתבי הצבעה</w:t>
      </w:r>
      <w:r w:rsidRPr="00C449B5">
        <w:rPr>
          <w:rStyle w:val="default"/>
          <w:rFonts w:cs="FrankRuehl" w:hint="cs"/>
          <w:vanish/>
          <w:sz w:val="22"/>
          <w:szCs w:val="22"/>
          <w:shd w:val="clear" w:color="auto" w:fill="FFFF99"/>
          <w:rtl/>
        </w:rPr>
        <w:t xml:space="preserve"> באופן שיקבע, כחלופה להמצאתם לבעלי המניות;</w:t>
      </w:r>
      <w:bookmarkEnd w:id="184"/>
    </w:p>
    <w:p w:rsidR="00543E0D" w:rsidRDefault="00543E0D">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אופ</w:t>
      </w:r>
      <w:r>
        <w:rPr>
          <w:rStyle w:val="default"/>
          <w:rFonts w:cs="FrankRuehl"/>
          <w:rtl/>
        </w:rPr>
        <w:t>ן</w:t>
      </w:r>
      <w:r>
        <w:rPr>
          <w:rStyle w:val="default"/>
          <w:rFonts w:cs="FrankRuehl" w:hint="cs"/>
          <w:rtl/>
        </w:rPr>
        <w:t xml:space="preserve"> הפיקוח על ביצוען של ההוראות לפי סימן זה, לרבות לענין חו</w:t>
      </w:r>
      <w:r>
        <w:rPr>
          <w:rStyle w:val="default"/>
          <w:rFonts w:cs="FrankRuehl"/>
          <w:rtl/>
        </w:rPr>
        <w:t>ב</w:t>
      </w:r>
      <w:r>
        <w:rPr>
          <w:rStyle w:val="default"/>
          <w:rFonts w:cs="FrankRuehl" w:hint="cs"/>
          <w:rtl/>
        </w:rPr>
        <w:t>ת</w:t>
      </w:r>
      <w:r>
        <w:rPr>
          <w:rStyle w:val="default"/>
          <w:rFonts w:cs="FrankRuehl"/>
          <w:rtl/>
        </w:rPr>
        <w:t xml:space="preserve"> </w:t>
      </w:r>
      <w:r>
        <w:rPr>
          <w:rStyle w:val="default"/>
          <w:rFonts w:cs="FrankRuehl" w:hint="cs"/>
          <w:rtl/>
        </w:rPr>
        <w:t>ניהול רישומים על ביצוען של הוראות שקבע;</w:t>
      </w:r>
    </w:p>
    <w:p w:rsidR="00543E0D" w:rsidRDefault="00543E0D">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מתכ</w:t>
      </w:r>
      <w:r>
        <w:rPr>
          <w:rStyle w:val="default"/>
          <w:rFonts w:cs="FrankRuehl"/>
          <w:rtl/>
        </w:rPr>
        <w:t>ו</w:t>
      </w:r>
      <w:r>
        <w:rPr>
          <w:rStyle w:val="default"/>
          <w:rFonts w:cs="FrankRuehl" w:hint="cs"/>
          <w:rtl/>
        </w:rPr>
        <w:t>נת</w:t>
      </w:r>
      <w:r>
        <w:rPr>
          <w:rStyle w:val="default"/>
          <w:rFonts w:cs="FrankRuehl"/>
          <w:rtl/>
        </w:rPr>
        <w:t xml:space="preserve"> </w:t>
      </w:r>
      <w:r>
        <w:rPr>
          <w:rStyle w:val="default"/>
          <w:rFonts w:cs="FrankRuehl" w:hint="cs"/>
          <w:rtl/>
        </w:rPr>
        <w:t>לנו</w:t>
      </w:r>
      <w:r>
        <w:rPr>
          <w:rStyle w:val="default"/>
          <w:rFonts w:cs="FrankRuehl"/>
          <w:rtl/>
        </w:rPr>
        <w:t>ס</w:t>
      </w:r>
      <w:r>
        <w:rPr>
          <w:rStyle w:val="default"/>
          <w:rFonts w:cs="FrankRuehl" w:hint="cs"/>
          <w:rtl/>
        </w:rPr>
        <w:t>ח של כתב הצבעה והודעת עמדה לנושאים שסימן זה חל לגביהם.</w:t>
      </w:r>
    </w:p>
    <w:p w:rsidR="00543E0D" w:rsidRDefault="00543E0D">
      <w:pPr>
        <w:pStyle w:val="header-2"/>
        <w:ind w:left="0" w:right="1134"/>
        <w:rPr>
          <w:rFonts w:cs="Miriam"/>
          <w:rtl/>
        </w:rPr>
      </w:pPr>
      <w:bookmarkStart w:id="185" w:name="hed225"/>
      <w:bookmarkEnd w:id="185"/>
      <w:r>
        <w:rPr>
          <w:rFonts w:cs="Miriam"/>
          <w:rtl/>
        </w:rPr>
        <w:t>ס</w:t>
      </w:r>
      <w:r>
        <w:rPr>
          <w:rFonts w:cs="Miriam" w:hint="cs"/>
          <w:rtl/>
        </w:rPr>
        <w:t>ימן</w:t>
      </w:r>
      <w:r>
        <w:rPr>
          <w:rFonts w:cs="Miriam"/>
          <w:rtl/>
        </w:rPr>
        <w:t xml:space="preserve"> </w:t>
      </w:r>
      <w:r>
        <w:rPr>
          <w:rFonts w:cs="Miriam" w:hint="cs"/>
          <w:rtl/>
        </w:rPr>
        <w:t>ח': פרוטוקול האסיפה</w:t>
      </w:r>
    </w:p>
    <w:p w:rsidR="00543E0D" w:rsidRDefault="00543E0D" w:rsidP="007247A9">
      <w:pPr>
        <w:pStyle w:val="P00"/>
        <w:spacing w:before="72"/>
        <w:ind w:left="0" w:right="1134"/>
        <w:rPr>
          <w:rStyle w:val="default"/>
          <w:rFonts w:cs="FrankRuehl"/>
          <w:rtl/>
        </w:rPr>
      </w:pPr>
      <w:bookmarkStart w:id="186" w:name="Seif89"/>
      <w:bookmarkEnd w:id="186"/>
      <w:r>
        <w:rPr>
          <w:lang w:val="he-IL"/>
        </w:rPr>
        <w:pict>
          <v:rect id="_x0000_s2139" style="position:absolute;left:0;text-align:left;margin-left:464.5pt;margin-top:8.05pt;width:75.05pt;height:16pt;z-index:25129011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פ</w:t>
                  </w:r>
                  <w:r>
                    <w:rPr>
                      <w:rFonts w:cs="Miriam" w:hint="cs"/>
                      <w:sz w:val="18"/>
                      <w:szCs w:val="18"/>
                      <w:rtl/>
                    </w:rPr>
                    <w:t>רוט</w:t>
                  </w:r>
                  <w:r>
                    <w:rPr>
                      <w:rFonts w:cs="Miriam"/>
                      <w:sz w:val="18"/>
                      <w:szCs w:val="18"/>
                      <w:rtl/>
                    </w:rPr>
                    <w:t>ו</w:t>
                  </w:r>
                  <w:r>
                    <w:rPr>
                      <w:rFonts w:cs="Miriam" w:hint="cs"/>
                      <w:sz w:val="18"/>
                      <w:szCs w:val="18"/>
                      <w:rtl/>
                    </w:rPr>
                    <w:t>ק</w:t>
                  </w:r>
                  <w:r>
                    <w:rPr>
                      <w:rFonts w:cs="Miriam"/>
                      <w:sz w:val="18"/>
                      <w:szCs w:val="18"/>
                      <w:rtl/>
                    </w:rPr>
                    <w:t>ו</w:t>
                  </w:r>
                  <w:r>
                    <w:rPr>
                      <w:rFonts w:cs="Miriam" w:hint="cs"/>
                      <w:sz w:val="18"/>
                      <w:szCs w:val="18"/>
                      <w:rtl/>
                    </w:rPr>
                    <w:t>ל</w:t>
                  </w:r>
                  <w:r>
                    <w:rPr>
                      <w:rFonts w:cs="Miriam"/>
                      <w:sz w:val="18"/>
                      <w:szCs w:val="18"/>
                      <w:rtl/>
                    </w:rPr>
                    <w:t>י</w:t>
                  </w:r>
                  <w:r>
                    <w:rPr>
                      <w:rFonts w:cs="Miriam" w:hint="cs"/>
                      <w:sz w:val="18"/>
                      <w:szCs w:val="18"/>
                      <w:rtl/>
                    </w:rPr>
                    <w:t>ם באסיפה כללית</w:t>
                  </w:r>
                </w:p>
              </w:txbxContent>
            </v:textbox>
            <w10:anchorlock/>
          </v:rect>
        </w:pict>
      </w:r>
      <w:r>
        <w:rPr>
          <w:rStyle w:val="big-number"/>
          <w:rFonts w:cs="Miriam"/>
          <w:rtl/>
        </w:rPr>
        <w:t>90.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תערוך פרוטוקולים של הה</w:t>
      </w:r>
      <w:r>
        <w:rPr>
          <w:rStyle w:val="default"/>
          <w:rFonts w:cs="FrankRuehl"/>
          <w:rtl/>
        </w:rPr>
        <w:t>לי</w:t>
      </w:r>
      <w:r>
        <w:rPr>
          <w:rStyle w:val="default"/>
          <w:rFonts w:cs="FrankRuehl" w:hint="cs"/>
          <w:rtl/>
        </w:rPr>
        <w:t>כים באסיפה הכללית, ותשמור אותם במשרדה הרשום, לתקופה של שבע שנים ממועד האסיפה.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פרו</w:t>
      </w:r>
      <w:r>
        <w:rPr>
          <w:rStyle w:val="default"/>
          <w:rFonts w:cs="FrankRuehl"/>
          <w:rtl/>
        </w:rPr>
        <w:t>ט</w:t>
      </w:r>
      <w:r>
        <w:rPr>
          <w:rStyle w:val="default"/>
          <w:rFonts w:cs="FrankRuehl" w:hint="cs"/>
          <w:rtl/>
        </w:rPr>
        <w:t>וקול שנחתם בידי יושב</w:t>
      </w:r>
      <w:r>
        <w:rPr>
          <w:rStyle w:val="default"/>
          <w:rFonts w:cs="FrankRuehl"/>
          <w:rtl/>
        </w:rPr>
        <w:t xml:space="preserve"> </w:t>
      </w:r>
      <w:r>
        <w:rPr>
          <w:rStyle w:val="default"/>
          <w:rFonts w:cs="FrankRuehl" w:hint="cs"/>
          <w:rtl/>
        </w:rPr>
        <w:t>ראש</w:t>
      </w:r>
      <w:r>
        <w:rPr>
          <w:rStyle w:val="default"/>
          <w:rFonts w:cs="FrankRuehl"/>
          <w:rtl/>
        </w:rPr>
        <w:t xml:space="preserve"> </w:t>
      </w:r>
      <w:r>
        <w:rPr>
          <w:rStyle w:val="default"/>
          <w:rFonts w:cs="FrankRuehl" w:hint="cs"/>
          <w:rtl/>
        </w:rPr>
        <w:t>האסיפה, מהווה ראיה לכאורה לאמור בו.</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מרש</w:t>
      </w:r>
      <w:r>
        <w:rPr>
          <w:rStyle w:val="default"/>
          <w:rFonts w:cs="FrankRuehl"/>
          <w:rtl/>
        </w:rPr>
        <w:t>ם</w:t>
      </w:r>
      <w:r>
        <w:rPr>
          <w:rStyle w:val="default"/>
          <w:rFonts w:cs="FrankRuehl" w:hint="cs"/>
          <w:rtl/>
        </w:rPr>
        <w:t xml:space="preserve"> </w:t>
      </w:r>
      <w:r>
        <w:rPr>
          <w:rStyle w:val="default"/>
          <w:rFonts w:cs="FrankRuehl"/>
          <w:rtl/>
        </w:rPr>
        <w:t>הפרו</w:t>
      </w:r>
      <w:r>
        <w:rPr>
          <w:rStyle w:val="default"/>
          <w:rFonts w:cs="FrankRuehl" w:hint="cs"/>
          <w:rtl/>
        </w:rPr>
        <w:t>טוקולים של האסיפות הכלליות יישמר במשרדה הרשום של החברה, ויהיה פתוח לעיון לבעלי מניותיה, והעתק ממנו יישלח לכל בעל מניה שביקש זאת.</w:t>
      </w:r>
    </w:p>
    <w:p w:rsidR="00543E0D" w:rsidRDefault="00543E0D">
      <w:pPr>
        <w:pStyle w:val="header-2"/>
        <w:ind w:left="0" w:right="1134"/>
        <w:rPr>
          <w:rFonts w:cs="Miriam"/>
          <w:rtl/>
        </w:rPr>
      </w:pPr>
      <w:bookmarkStart w:id="187" w:name="hed226"/>
      <w:bookmarkEnd w:id="187"/>
      <w:r>
        <w:rPr>
          <w:rFonts w:cs="Miriam"/>
          <w:rtl/>
        </w:rPr>
        <w:t>ס</w:t>
      </w:r>
      <w:r>
        <w:rPr>
          <w:rFonts w:cs="Miriam" w:hint="cs"/>
          <w:rtl/>
        </w:rPr>
        <w:t>ימן</w:t>
      </w:r>
      <w:r>
        <w:rPr>
          <w:rFonts w:cs="Miriam"/>
          <w:rtl/>
        </w:rPr>
        <w:t xml:space="preserve"> ט</w:t>
      </w:r>
      <w:r>
        <w:rPr>
          <w:rFonts w:cs="Miriam" w:hint="cs"/>
          <w:rtl/>
        </w:rPr>
        <w:t>': פגמים בכינוס האסיפה</w:t>
      </w:r>
    </w:p>
    <w:p w:rsidR="00543E0D" w:rsidRDefault="00543E0D" w:rsidP="007247A9">
      <w:pPr>
        <w:pStyle w:val="P00"/>
        <w:spacing w:before="72"/>
        <w:ind w:left="0" w:right="1134"/>
        <w:rPr>
          <w:rStyle w:val="default"/>
          <w:rFonts w:cs="FrankRuehl"/>
          <w:rtl/>
        </w:rPr>
      </w:pPr>
      <w:bookmarkStart w:id="188" w:name="Seif90"/>
      <w:bookmarkEnd w:id="188"/>
      <w:r>
        <w:rPr>
          <w:lang w:val="he-IL"/>
        </w:rPr>
        <w:pict>
          <v:rect id="_x0000_s2140" style="position:absolute;left:0;text-align:left;margin-left:464.5pt;margin-top:8.05pt;width:75.05pt;height:8pt;z-index:25129113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פ</w:t>
                  </w:r>
                  <w:r>
                    <w:rPr>
                      <w:rFonts w:cs="Miriam" w:hint="cs"/>
                      <w:sz w:val="18"/>
                      <w:szCs w:val="18"/>
                      <w:rtl/>
                    </w:rPr>
                    <w:t>ג</w:t>
                  </w:r>
                  <w:r>
                    <w:rPr>
                      <w:rFonts w:cs="Miriam"/>
                      <w:sz w:val="18"/>
                      <w:szCs w:val="18"/>
                      <w:rtl/>
                    </w:rPr>
                    <w:t>מ</w:t>
                  </w:r>
                  <w:r>
                    <w:rPr>
                      <w:rFonts w:cs="Miriam" w:hint="cs"/>
                      <w:sz w:val="18"/>
                      <w:szCs w:val="18"/>
                      <w:rtl/>
                    </w:rPr>
                    <w:t>י</w:t>
                  </w:r>
                  <w:r>
                    <w:rPr>
                      <w:rFonts w:cs="Miriam"/>
                      <w:sz w:val="18"/>
                      <w:szCs w:val="18"/>
                      <w:rtl/>
                    </w:rPr>
                    <w:t>ם</w:t>
                  </w:r>
                  <w:r>
                    <w:rPr>
                      <w:rFonts w:cs="Miriam" w:hint="cs"/>
                      <w:sz w:val="18"/>
                      <w:szCs w:val="18"/>
                      <w:rtl/>
                    </w:rPr>
                    <w:t xml:space="preserve"> </w:t>
                  </w:r>
                  <w:r>
                    <w:rPr>
                      <w:rFonts w:cs="Miriam"/>
                      <w:sz w:val="18"/>
                      <w:szCs w:val="18"/>
                      <w:rtl/>
                    </w:rPr>
                    <w:t>ב</w:t>
                  </w:r>
                  <w:r>
                    <w:rPr>
                      <w:rFonts w:cs="Miriam" w:hint="cs"/>
                      <w:sz w:val="18"/>
                      <w:szCs w:val="18"/>
                      <w:rtl/>
                    </w:rPr>
                    <w:t>כינוס האסיפה</w:t>
                  </w:r>
                </w:p>
              </w:txbxContent>
            </v:textbox>
            <w10:anchorlock/>
          </v:rect>
        </w:pict>
      </w:r>
      <w:r>
        <w:rPr>
          <w:rStyle w:val="big-number"/>
          <w:rFonts w:cs="Miriam"/>
          <w:rtl/>
        </w:rPr>
        <w:t>91.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w:t>
      </w:r>
      <w:r>
        <w:rPr>
          <w:rStyle w:val="default"/>
          <w:rFonts w:cs="FrankRuehl"/>
          <w:rtl/>
        </w:rPr>
        <w:t>פ</w:t>
      </w:r>
      <w:r>
        <w:rPr>
          <w:rStyle w:val="default"/>
          <w:rFonts w:cs="FrankRuehl" w:hint="cs"/>
          <w:rtl/>
        </w:rPr>
        <w:t>ט</w:t>
      </w:r>
      <w:r>
        <w:rPr>
          <w:rStyle w:val="default"/>
          <w:rFonts w:cs="FrankRuehl"/>
          <w:rtl/>
        </w:rPr>
        <w:t xml:space="preserve"> </w:t>
      </w:r>
      <w:r>
        <w:rPr>
          <w:rStyle w:val="default"/>
          <w:rFonts w:cs="FrankRuehl" w:hint="cs"/>
          <w:rtl/>
        </w:rPr>
        <w:t>רש</w:t>
      </w:r>
      <w:r>
        <w:rPr>
          <w:rStyle w:val="default"/>
          <w:rFonts w:cs="FrankRuehl"/>
          <w:rtl/>
        </w:rPr>
        <w:t>א</w:t>
      </w:r>
      <w:r>
        <w:rPr>
          <w:rStyle w:val="default"/>
          <w:rFonts w:cs="FrankRuehl" w:hint="cs"/>
          <w:rtl/>
        </w:rPr>
        <w:t>י, ל</w:t>
      </w:r>
      <w:r>
        <w:rPr>
          <w:rStyle w:val="default"/>
          <w:rFonts w:cs="FrankRuehl"/>
          <w:rtl/>
        </w:rPr>
        <w:t>ב</w:t>
      </w:r>
      <w:r>
        <w:rPr>
          <w:rStyle w:val="default"/>
          <w:rFonts w:cs="FrankRuehl" w:hint="cs"/>
          <w:rtl/>
        </w:rPr>
        <w:t>קשת בעל מניה, להורות על ביטולה של החלטה שהתקבלה באסיפה כללית שהתכנסה או שהתנהלה בלא</w:t>
      </w:r>
      <w:r>
        <w:rPr>
          <w:rFonts w:cs="FrankRuehl"/>
          <w:sz w:val="26"/>
          <w:rtl/>
        </w:rPr>
        <w:t> </w:t>
      </w:r>
      <w:r>
        <w:rPr>
          <w:rStyle w:val="default"/>
          <w:rFonts w:cs="FrankRuehl"/>
          <w:rtl/>
        </w:rPr>
        <w:t xml:space="preserve"> </w:t>
      </w:r>
      <w:r>
        <w:rPr>
          <w:rStyle w:val="default"/>
          <w:rFonts w:cs="FrankRuehl" w:hint="cs"/>
          <w:rtl/>
        </w:rPr>
        <w:t>שהת</w:t>
      </w:r>
      <w:r>
        <w:rPr>
          <w:rStyle w:val="default"/>
          <w:rFonts w:cs="FrankRuehl"/>
          <w:rtl/>
        </w:rPr>
        <w:t>ק</w:t>
      </w:r>
      <w:r>
        <w:rPr>
          <w:rStyle w:val="default"/>
          <w:rFonts w:cs="FrankRuehl" w:hint="cs"/>
          <w:rtl/>
        </w:rPr>
        <w:t>יימו התנאים הקבועים לכך לפי חוק זה או בתקנון.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הפגם בכינוס נוגע להודעה לגבי מקום כינוס</w:t>
      </w:r>
      <w:r>
        <w:rPr>
          <w:rStyle w:val="default"/>
          <w:rFonts w:cs="FrankRuehl"/>
          <w:rtl/>
        </w:rPr>
        <w:t xml:space="preserve"> </w:t>
      </w:r>
      <w:r>
        <w:rPr>
          <w:rStyle w:val="default"/>
          <w:rFonts w:cs="FrankRuehl" w:hint="cs"/>
          <w:rtl/>
        </w:rPr>
        <w:t>האסיפה או מועדה, לא יהיה רשאי בעל מניה שהגיע לאסיפה על אף הפג</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ד</w:t>
      </w:r>
      <w:r>
        <w:rPr>
          <w:rStyle w:val="default"/>
          <w:rFonts w:cs="FrankRuehl"/>
          <w:rtl/>
        </w:rPr>
        <w:t>ר</w:t>
      </w:r>
      <w:r>
        <w:rPr>
          <w:rStyle w:val="default"/>
          <w:rFonts w:cs="FrankRuehl" w:hint="cs"/>
          <w:rtl/>
        </w:rPr>
        <w:t xml:space="preserve">וש </w:t>
      </w:r>
      <w:r>
        <w:rPr>
          <w:rStyle w:val="default"/>
          <w:rFonts w:cs="FrankRuehl"/>
          <w:rtl/>
        </w:rPr>
        <w:t>א</w:t>
      </w:r>
      <w:r>
        <w:rPr>
          <w:rStyle w:val="default"/>
          <w:rFonts w:cs="FrankRuehl" w:hint="cs"/>
          <w:rtl/>
        </w:rPr>
        <w:t>ת ביטול ההחלטה.</w:t>
      </w:r>
    </w:p>
    <w:p w:rsidR="00543E0D" w:rsidRDefault="00543E0D">
      <w:pPr>
        <w:pStyle w:val="medium2-header"/>
        <w:keepLines w:val="0"/>
        <w:spacing w:before="72"/>
        <w:ind w:left="0" w:right="1134"/>
        <w:rPr>
          <w:rFonts w:cs="FrankRuehl"/>
          <w:noProof/>
          <w:rtl/>
        </w:rPr>
      </w:pPr>
      <w:bookmarkStart w:id="189" w:name="med8"/>
      <w:bookmarkEnd w:id="189"/>
      <w:r>
        <w:rPr>
          <w:rFonts w:cs="FrankRuehl"/>
          <w:noProof/>
          <w:rtl/>
        </w:rPr>
        <w:t>פ</w:t>
      </w:r>
      <w:r>
        <w:rPr>
          <w:rFonts w:cs="FrankRuehl" w:hint="cs"/>
          <w:noProof/>
          <w:rtl/>
        </w:rPr>
        <w:t xml:space="preserve">רק </w:t>
      </w:r>
      <w:r>
        <w:rPr>
          <w:rFonts w:cs="FrankRuehl"/>
          <w:noProof/>
          <w:rtl/>
        </w:rPr>
        <w:t>ש</w:t>
      </w:r>
      <w:r>
        <w:rPr>
          <w:rFonts w:cs="FrankRuehl" w:hint="cs"/>
          <w:noProof/>
          <w:rtl/>
        </w:rPr>
        <w:t>לישי: הדירקטוריון</w:t>
      </w:r>
    </w:p>
    <w:p w:rsidR="00543E0D" w:rsidRDefault="00543E0D">
      <w:pPr>
        <w:pStyle w:val="header-2"/>
        <w:ind w:left="0" w:right="1134"/>
        <w:rPr>
          <w:rFonts w:cs="Miriam"/>
          <w:rtl/>
        </w:rPr>
      </w:pPr>
      <w:bookmarkStart w:id="190" w:name="hed227"/>
      <w:bookmarkEnd w:id="190"/>
      <w:r>
        <w:rPr>
          <w:rFonts w:cs="Miriam"/>
          <w:rtl/>
        </w:rPr>
        <w:t>ס</w:t>
      </w:r>
      <w:r>
        <w:rPr>
          <w:rFonts w:cs="Miriam" w:hint="cs"/>
          <w:rtl/>
        </w:rPr>
        <w:t>ימן</w:t>
      </w:r>
      <w:r>
        <w:rPr>
          <w:rFonts w:cs="Miriam"/>
          <w:rtl/>
        </w:rPr>
        <w:t xml:space="preserve"> </w:t>
      </w:r>
      <w:r>
        <w:rPr>
          <w:rFonts w:cs="Miriam" w:hint="cs"/>
          <w:rtl/>
        </w:rPr>
        <w:t>א'</w:t>
      </w:r>
      <w:r>
        <w:rPr>
          <w:rFonts w:cs="Miriam"/>
          <w:rtl/>
        </w:rPr>
        <w:t>: סמכ</w:t>
      </w:r>
      <w:r>
        <w:rPr>
          <w:rFonts w:cs="Miriam" w:hint="cs"/>
          <w:rtl/>
        </w:rPr>
        <w:t>ויות הדירקטוריון</w:t>
      </w:r>
    </w:p>
    <w:p w:rsidR="00543E0D" w:rsidRDefault="00543E0D" w:rsidP="007247A9">
      <w:pPr>
        <w:pStyle w:val="P00"/>
        <w:spacing w:before="72"/>
        <w:ind w:left="0" w:right="1134"/>
        <w:rPr>
          <w:rStyle w:val="default"/>
          <w:rFonts w:cs="FrankRuehl" w:hint="cs"/>
          <w:rtl/>
        </w:rPr>
      </w:pPr>
      <w:bookmarkStart w:id="191" w:name="Seif358"/>
      <w:bookmarkEnd w:id="191"/>
      <w:r>
        <w:rPr>
          <w:rFonts w:cs="Miriam"/>
          <w:szCs w:val="32"/>
          <w:rtl/>
          <w:lang w:val="he-IL"/>
        </w:rPr>
        <w:pict>
          <v:shape id="_x0000_s2427" type="#_x0000_t202" style="position:absolute;left:0;text-align:left;margin-left:462pt;margin-top:1.4pt;width:80.25pt;height:22.4pt;z-index:251585024" filled="f" stroked="f">
            <v:textbox inset="1mm,,1mm">
              <w:txbxContent>
                <w:p w:rsidR="000A63B0" w:rsidRDefault="000A63B0">
                  <w:pPr>
                    <w:spacing w:line="160" w:lineRule="exact"/>
                    <w:jc w:val="left"/>
                    <w:rPr>
                      <w:rFonts w:cs="Miriam" w:hint="cs"/>
                      <w:sz w:val="18"/>
                      <w:szCs w:val="18"/>
                      <w:rtl/>
                    </w:rPr>
                  </w:pPr>
                  <w:r>
                    <w:rPr>
                      <w:rFonts w:cs="Miriam" w:hint="cs"/>
                      <w:sz w:val="18"/>
                      <w:szCs w:val="18"/>
                      <w:rtl/>
                    </w:rPr>
                    <w:t>סמכויות הדירקטוריון ותפקידיו</w:t>
                  </w:r>
                </w:p>
              </w:txbxContent>
            </v:textbox>
          </v:shape>
        </w:pict>
      </w:r>
      <w:r>
        <w:rPr>
          <w:rStyle w:val="big-number"/>
          <w:rFonts w:cs="Miriam" w:hint="cs"/>
          <w:rtl/>
        </w:rPr>
        <w:t>92</w:t>
      </w:r>
      <w:r>
        <w:rPr>
          <w:rStyle w:val="default"/>
          <w:rFonts w:cs="FrankRuehl" w:hint="cs"/>
          <w:rtl/>
        </w:rPr>
        <w:t>.</w:t>
      </w:r>
      <w:r>
        <w:rPr>
          <w:rStyle w:val="default"/>
          <w:rFonts w:cs="FrankRuehl" w:hint="cs"/>
          <w:rtl/>
        </w:rPr>
        <w:tab/>
      </w:r>
      <w:r w:rsidR="007247A9">
        <w:rPr>
          <w:rStyle w:val="default"/>
          <w:rFonts w:cs="FrankRuehl" w:hint="cs"/>
          <w:rtl/>
        </w:rPr>
        <w:t xml:space="preserve"> </w:t>
      </w:r>
      <w:r>
        <w:rPr>
          <w:rStyle w:val="default"/>
          <w:rFonts w:cs="FrankRuehl" w:hint="cs"/>
          <w:rtl/>
        </w:rPr>
        <w:t>(א)</w:t>
      </w:r>
      <w:r>
        <w:rPr>
          <w:rStyle w:val="default"/>
          <w:rFonts w:cs="FrankRuehl" w:hint="cs"/>
          <w:rtl/>
        </w:rPr>
        <w:tab/>
        <w:t xml:space="preserve">הדירקטוריון יתווה את מדיניות החברה ויפקח על ביצוע תפקידי המנהל הכללי ופעולותיו, ובכלל זה </w:t>
      </w:r>
      <w:r>
        <w:rPr>
          <w:rStyle w:val="default"/>
          <w:rFonts w:cs="FrankRuehl"/>
          <w:rtl/>
        </w:rPr>
        <w:t>–</w:t>
      </w:r>
    </w:p>
    <w:p w:rsidR="00543E0D" w:rsidRDefault="00543E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יקבע את תכניות הפעולה של החברה, עקרונות למימונן וסדרי עדיפויות ביניהן;</w:t>
      </w:r>
    </w:p>
    <w:p w:rsidR="00543E0D" w:rsidRDefault="00543E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יבדוק את מצבה הכספי של החברה, ויקבע את מסגרת האשראי שהחברה רשאית ליטול;</w:t>
      </w:r>
    </w:p>
    <w:p w:rsidR="00543E0D" w:rsidRDefault="00130DFB">
      <w:pPr>
        <w:pStyle w:val="P00"/>
        <w:spacing w:before="72"/>
        <w:ind w:left="1021" w:right="1134"/>
        <w:rPr>
          <w:rStyle w:val="default"/>
          <w:rFonts w:cs="FrankRuehl" w:hint="cs"/>
          <w:rtl/>
        </w:rPr>
      </w:pPr>
      <w:r>
        <w:rPr>
          <w:rFonts w:cs="FrankRuehl" w:hint="cs"/>
          <w:sz w:val="26"/>
          <w:rtl/>
          <w:lang w:eastAsia="en-US"/>
        </w:rPr>
        <w:pict>
          <v:shape id="_x0000_s2942" type="#_x0000_t202" style="position:absolute;left:0;text-align:left;margin-left:470.35pt;margin-top:7.1pt;width:1in;height:16.8pt;z-index:251932160" filled="f" stroked="f">
            <v:textbox inset="1mm,0,1mm,0">
              <w:txbxContent>
                <w:p w:rsidR="000A63B0" w:rsidRDefault="000A63B0" w:rsidP="00130DFB">
                  <w:pPr>
                    <w:spacing w:line="160" w:lineRule="exact"/>
                    <w:jc w:val="left"/>
                    <w:rPr>
                      <w:rFonts w:cs="Miriam" w:hint="cs"/>
                      <w:sz w:val="18"/>
                      <w:szCs w:val="18"/>
                      <w:rtl/>
                    </w:rPr>
                  </w:pPr>
                  <w:r>
                    <w:rPr>
                      <w:rFonts w:cs="Miriam" w:hint="cs"/>
                      <w:sz w:val="18"/>
                      <w:szCs w:val="18"/>
                      <w:rtl/>
                    </w:rPr>
                    <w:t>(תיקון מס' 20) תשע"ג-2012</w:t>
                  </w:r>
                </w:p>
              </w:txbxContent>
            </v:textbox>
          </v:shape>
        </w:pict>
      </w:r>
      <w:r w:rsidR="00543E0D">
        <w:rPr>
          <w:rStyle w:val="default"/>
          <w:rFonts w:cs="FrankRuehl" w:hint="cs"/>
          <w:rtl/>
        </w:rPr>
        <w:t>(3)</w:t>
      </w:r>
      <w:r w:rsidR="00543E0D">
        <w:rPr>
          <w:rStyle w:val="default"/>
          <w:rFonts w:cs="FrankRuehl" w:hint="cs"/>
          <w:rtl/>
        </w:rPr>
        <w:tab/>
        <w:t>יקבע את המבנה הארגוני ואת מדיניות השכר</w:t>
      </w:r>
      <w:r>
        <w:rPr>
          <w:rStyle w:val="default"/>
          <w:rFonts w:cs="FrankRuehl" w:hint="cs"/>
          <w:rtl/>
        </w:rPr>
        <w:t xml:space="preserve"> והתגמול</w:t>
      </w:r>
      <w:r w:rsidR="00543E0D">
        <w:rPr>
          <w:rStyle w:val="default"/>
          <w:rFonts w:cs="FrankRuehl" w:hint="cs"/>
          <w:rtl/>
        </w:rPr>
        <w:t>;</w:t>
      </w:r>
    </w:p>
    <w:p w:rsidR="00130DFB" w:rsidRPr="00C449B5" w:rsidRDefault="00130DFB" w:rsidP="00130DFB">
      <w:pPr>
        <w:pStyle w:val="P00"/>
        <w:spacing w:before="0"/>
        <w:ind w:left="1021" w:right="1134"/>
        <w:rPr>
          <w:rStyle w:val="default"/>
          <w:rFonts w:cs="FrankRuehl" w:hint="cs"/>
          <w:vanish/>
          <w:color w:val="FF0000"/>
          <w:sz w:val="20"/>
          <w:szCs w:val="20"/>
          <w:shd w:val="clear" w:color="auto" w:fill="FFFF99"/>
          <w:rtl/>
        </w:rPr>
      </w:pPr>
      <w:bookmarkStart w:id="192" w:name="Rov869"/>
      <w:r w:rsidRPr="00C449B5">
        <w:rPr>
          <w:rStyle w:val="default"/>
          <w:rFonts w:cs="FrankRuehl" w:hint="cs"/>
          <w:vanish/>
          <w:color w:val="FF0000"/>
          <w:sz w:val="20"/>
          <w:szCs w:val="20"/>
          <w:shd w:val="clear" w:color="auto" w:fill="FFFF99"/>
          <w:rtl/>
        </w:rPr>
        <w:t>מיום 12.12.2012</w:t>
      </w:r>
    </w:p>
    <w:p w:rsidR="00130DFB" w:rsidRPr="00C449B5" w:rsidRDefault="00130DFB" w:rsidP="00130DFB">
      <w:pPr>
        <w:pStyle w:val="P00"/>
        <w:spacing w:before="0"/>
        <w:ind w:left="1021"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130DFB" w:rsidRPr="00C449B5" w:rsidRDefault="00130DFB" w:rsidP="00130DFB">
      <w:pPr>
        <w:pStyle w:val="P00"/>
        <w:spacing w:before="0"/>
        <w:ind w:left="1021" w:right="1134"/>
        <w:rPr>
          <w:rStyle w:val="default"/>
          <w:rFonts w:cs="FrankRuehl" w:hint="cs"/>
          <w:vanish/>
          <w:sz w:val="20"/>
          <w:szCs w:val="20"/>
          <w:shd w:val="clear" w:color="auto" w:fill="FFFF99"/>
          <w:rtl/>
        </w:rPr>
      </w:pPr>
      <w:hyperlink r:id="rId177"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6 (</w:t>
      </w:r>
      <w:hyperlink r:id="rId178"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130DFB" w:rsidRPr="00130DFB" w:rsidRDefault="00130DFB" w:rsidP="00130DFB">
      <w:pPr>
        <w:pStyle w:val="P00"/>
        <w:ind w:left="1021" w:right="1134"/>
        <w:rPr>
          <w:rStyle w:val="default"/>
          <w:rFonts w:cs="FrankRuehl" w:hint="cs"/>
          <w:sz w:val="2"/>
          <w:szCs w:val="2"/>
          <w:rtl/>
        </w:rPr>
      </w:pPr>
      <w:r w:rsidRPr="00C449B5">
        <w:rPr>
          <w:rStyle w:val="default"/>
          <w:rFonts w:cs="FrankRuehl" w:hint="cs"/>
          <w:vanish/>
          <w:sz w:val="22"/>
          <w:szCs w:val="22"/>
          <w:shd w:val="clear" w:color="auto" w:fill="FFFF99"/>
          <w:rtl/>
        </w:rPr>
        <w:t>(3)</w:t>
      </w:r>
      <w:r w:rsidRPr="00C449B5">
        <w:rPr>
          <w:rStyle w:val="default"/>
          <w:rFonts w:cs="FrankRuehl" w:hint="cs"/>
          <w:vanish/>
          <w:sz w:val="22"/>
          <w:szCs w:val="22"/>
          <w:shd w:val="clear" w:color="auto" w:fill="FFFF99"/>
          <w:rtl/>
        </w:rPr>
        <w:tab/>
        <w:t xml:space="preserve">יקבע את המבנה הארגוני ואת מדיניות השכר </w:t>
      </w:r>
      <w:r w:rsidRPr="00C449B5">
        <w:rPr>
          <w:rStyle w:val="default"/>
          <w:rFonts w:cs="FrankRuehl" w:hint="cs"/>
          <w:vanish/>
          <w:sz w:val="22"/>
          <w:szCs w:val="22"/>
          <w:u w:val="single"/>
          <w:shd w:val="clear" w:color="auto" w:fill="FFFF99"/>
          <w:rtl/>
        </w:rPr>
        <w:t>והתגמול</w:t>
      </w:r>
      <w:r w:rsidRPr="00C449B5">
        <w:rPr>
          <w:rStyle w:val="default"/>
          <w:rFonts w:cs="FrankRuehl" w:hint="cs"/>
          <w:vanish/>
          <w:sz w:val="22"/>
          <w:szCs w:val="22"/>
          <w:shd w:val="clear" w:color="auto" w:fill="FFFF99"/>
          <w:rtl/>
        </w:rPr>
        <w:t>;</w:t>
      </w:r>
      <w:bookmarkEnd w:id="192"/>
    </w:p>
    <w:p w:rsidR="00543E0D" w:rsidRDefault="00543E0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רשאי להחליט על הנפקה של סדרת איגרות חוב;</w:t>
      </w:r>
    </w:p>
    <w:p w:rsidR="00543E0D" w:rsidRDefault="00543E0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אחראי לעריכת הדוחות הכספיים ולאישורם, כאמור בסעיף 171;</w:t>
      </w:r>
    </w:p>
    <w:p w:rsidR="00543E0D" w:rsidRDefault="00543E0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ידווח לאסיפה השנתית על מצב עניני החברה ועל התוצאות העסקיות כאמור בסעיף 173;</w:t>
      </w:r>
    </w:p>
    <w:p w:rsidR="00543E0D" w:rsidRDefault="00543E0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ימנה ויפטר את המנהל הכללי כאמור בסעיף 250;</w:t>
      </w:r>
    </w:p>
    <w:p w:rsidR="00543E0D" w:rsidRDefault="00543E0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יחליט בפעולות ובעיסקאות הטעונות אישורו לפי התקנון או לפי הוראות סעיפים 255 ו-268 עד 275;</w:t>
      </w:r>
    </w:p>
    <w:p w:rsidR="00543E0D" w:rsidRDefault="00543E0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רשאי להקצות מניות וניירות ערך המירים למניות עד גבול הון המניות הרשום של החברה, לפי הוראות סעיף 288;</w:t>
      </w:r>
    </w:p>
    <w:p w:rsidR="00543E0D" w:rsidRDefault="00543E0D">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רשאי להחליט על חלוקה כאמור בסעיפים 307 ו-308;</w:t>
      </w:r>
    </w:p>
    <w:p w:rsidR="00543E0D" w:rsidRDefault="00543E0D">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יחווה דעתו על הצעת רכש מיוחדת כאמור בסעיף 329;</w:t>
      </w:r>
    </w:p>
    <w:p w:rsidR="00543E0D" w:rsidRDefault="00543E0D">
      <w:pPr>
        <w:pStyle w:val="P00"/>
        <w:spacing w:before="72"/>
        <w:ind w:left="1021" w:right="1134"/>
        <w:rPr>
          <w:rStyle w:val="default"/>
          <w:rFonts w:cs="FrankRuehl" w:hint="cs"/>
          <w:rtl/>
        </w:rPr>
      </w:pPr>
      <w:r>
        <w:rPr>
          <w:rFonts w:cs="FrankRuehl"/>
          <w:rtl/>
          <w:lang w:val="he-IL"/>
        </w:rPr>
        <w:pict>
          <v:shape id="_x0000_s2453" type="#_x0000_t202" style="position:absolute;left:0;text-align:left;margin-left:470.25pt;margin-top:7.1pt;width:1in;height:38.95pt;z-index:251610624"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Style w:val="default"/>
          <w:rFonts w:cs="FrankRuehl" w:hint="cs"/>
          <w:rtl/>
        </w:rPr>
        <w:t>(12)</w:t>
      </w:r>
      <w:r>
        <w:rPr>
          <w:rStyle w:val="default"/>
          <w:rFonts w:hint="cs"/>
          <w:sz w:val="22"/>
          <w:szCs w:val="22"/>
          <w:rtl/>
        </w:rPr>
        <w:tab/>
      </w:r>
      <w:r>
        <w:rPr>
          <w:rStyle w:val="default"/>
          <w:rFonts w:cs="FrankRuehl" w:hint="cs"/>
          <w:rtl/>
        </w:rPr>
        <w:t>בחברה ציבורית</w:t>
      </w:r>
      <w:r w:rsidR="00073997">
        <w:rPr>
          <w:rStyle w:val="default"/>
          <w:rFonts w:cs="FrankRuehl" w:hint="cs"/>
          <w:rtl/>
        </w:rPr>
        <w:t xml:space="preserve"> </w:t>
      </w:r>
      <w:r w:rsidR="00073997" w:rsidRPr="00073997">
        <w:rPr>
          <w:rStyle w:val="default"/>
          <w:rFonts w:cs="FrankRuehl" w:hint="cs"/>
          <w:rtl/>
        </w:rPr>
        <w:t>ובחברה פרטית שהיא חברת איגרות חוב</w:t>
      </w:r>
      <w:r>
        <w:rPr>
          <w:rStyle w:val="default"/>
          <w:rFonts w:cs="FrankRuehl" w:hint="cs"/>
          <w:rtl/>
        </w:rPr>
        <w:t xml:space="preserve"> </w:t>
      </w:r>
      <w:r>
        <w:rPr>
          <w:rStyle w:val="default"/>
          <w:rFonts w:cs="FrankRuehl"/>
          <w:rtl/>
        </w:rPr>
        <w:t>–</w:t>
      </w:r>
      <w:r>
        <w:rPr>
          <w:rStyle w:val="default"/>
          <w:rFonts w:cs="FrankRuehl" w:hint="cs"/>
          <w:rtl/>
        </w:rPr>
        <w:t xml:space="preserve"> יקבע את המספר המזערי הנדרש של דירקטורים בדירקטוריון, שעליהם להיות בעלי מומחיות חשבונאית ופיננסית, כמשמעותה לפי סעיף 240 (בחוק זה </w:t>
      </w:r>
      <w:r>
        <w:rPr>
          <w:rStyle w:val="default"/>
          <w:rFonts w:cs="FrankRuehl"/>
          <w:rtl/>
        </w:rPr>
        <w:t>–</w:t>
      </w:r>
      <w:r>
        <w:rPr>
          <w:rStyle w:val="default"/>
          <w:rFonts w:cs="FrankRuehl" w:hint="cs"/>
          <w:rtl/>
        </w:rPr>
        <w:t xml:space="preserve"> דירקטורים בעלי מומחיות חשבונאית ופיננסית); הדירקטוריון יקבע את המספר המזערי כאמור בהתחשב, בין השאר, בסוג החברה, גודלה, היקף פעילות החברה ומורכבות פעילותה, ובכפוף למספר הדירקטורים שנקבע בתקנון לפי סעיף 219.</w:t>
      </w:r>
    </w:p>
    <w:p w:rsidR="00543E0D" w:rsidRPr="00C449B5" w:rsidRDefault="00543E0D">
      <w:pPr>
        <w:spacing w:line="240" w:lineRule="auto"/>
        <w:ind w:left="1021" w:right="1134"/>
        <w:rPr>
          <w:rFonts w:cs="FrankRuehl" w:hint="cs"/>
          <w:b/>
          <w:bCs/>
          <w:vanish/>
          <w:sz w:val="20"/>
          <w:szCs w:val="20"/>
          <w:shd w:val="clear" w:color="auto" w:fill="FFFF99"/>
          <w:rtl/>
        </w:rPr>
      </w:pPr>
      <w:bookmarkStart w:id="193" w:name="Rov795"/>
      <w:r w:rsidRPr="00C449B5">
        <w:rPr>
          <w:rFonts w:cs="FrankRuehl" w:hint="cs"/>
          <w:vanish/>
          <w:color w:val="FF0000"/>
          <w:sz w:val="20"/>
          <w:szCs w:val="20"/>
          <w:shd w:val="clear" w:color="auto" w:fill="FFFF99"/>
          <w:rtl/>
        </w:rPr>
        <w:t>מיום 19.1.2006</w:t>
      </w:r>
    </w:p>
    <w:p w:rsidR="00543E0D" w:rsidRPr="00C449B5" w:rsidRDefault="00543E0D">
      <w:pPr>
        <w:spacing w:line="240" w:lineRule="auto"/>
        <w:ind w:left="1021"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left="1021" w:right="1134"/>
        <w:rPr>
          <w:rFonts w:cs="FrankRuehl" w:hint="cs"/>
          <w:vanish/>
          <w:sz w:val="20"/>
          <w:szCs w:val="20"/>
          <w:shd w:val="clear" w:color="auto" w:fill="FFFF99"/>
          <w:rtl/>
        </w:rPr>
      </w:pPr>
      <w:hyperlink r:id="rId17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240</w:t>
      </w:r>
      <w:r w:rsidRPr="00C449B5">
        <w:rPr>
          <w:rFonts w:cs="FrankRuehl" w:hint="cs"/>
          <w:vanish/>
          <w:sz w:val="20"/>
          <w:szCs w:val="20"/>
          <w:shd w:val="clear" w:color="auto" w:fill="FFFF99"/>
          <w:rtl/>
        </w:rPr>
        <w:t xml:space="preserve"> (</w:t>
      </w:r>
      <w:hyperlink r:id="rId18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8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spacing w:line="240" w:lineRule="auto"/>
        <w:ind w:left="1021" w:right="1134"/>
        <w:rPr>
          <w:rFonts w:cs="FrankRuehl" w:hint="cs"/>
          <w:vanish/>
          <w:sz w:val="20"/>
          <w:szCs w:val="20"/>
          <w:shd w:val="clear" w:color="auto" w:fill="FFFF99"/>
          <w:rtl/>
        </w:rPr>
      </w:pPr>
      <w:r w:rsidRPr="00C449B5">
        <w:rPr>
          <w:rFonts w:cs="FrankRuehl" w:hint="cs"/>
          <w:b/>
          <w:bCs/>
          <w:vanish/>
          <w:sz w:val="20"/>
          <w:szCs w:val="20"/>
          <w:shd w:val="clear" w:color="auto" w:fill="FFFF99"/>
          <w:rtl/>
        </w:rPr>
        <w:t>הוספת פסקה 92(א)(12)</w:t>
      </w:r>
    </w:p>
    <w:p w:rsidR="002D6489" w:rsidRPr="00C449B5" w:rsidRDefault="002D6489" w:rsidP="002D6489">
      <w:pPr>
        <w:pStyle w:val="P00"/>
        <w:spacing w:before="0"/>
        <w:ind w:left="1021" w:right="1134"/>
        <w:rPr>
          <w:rStyle w:val="default"/>
          <w:rFonts w:cs="FrankRuehl" w:hint="cs"/>
          <w:vanish/>
          <w:sz w:val="20"/>
          <w:szCs w:val="20"/>
          <w:shd w:val="clear" w:color="auto" w:fill="FFFF99"/>
          <w:rtl/>
        </w:rPr>
      </w:pPr>
    </w:p>
    <w:p w:rsidR="002D6489" w:rsidRPr="00C449B5" w:rsidRDefault="002D6489" w:rsidP="002D6489">
      <w:pPr>
        <w:pStyle w:val="P00"/>
        <w:spacing w:before="0"/>
        <w:ind w:left="1021"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2D6489" w:rsidRPr="00C449B5" w:rsidRDefault="002D6489" w:rsidP="002D6489">
      <w:pPr>
        <w:pStyle w:val="P00"/>
        <w:spacing w:before="0"/>
        <w:ind w:left="1021"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2D6489" w:rsidRPr="00C449B5" w:rsidRDefault="002D6489" w:rsidP="002D6489">
      <w:pPr>
        <w:pStyle w:val="P00"/>
        <w:spacing w:before="0"/>
        <w:ind w:left="1021" w:right="1134"/>
        <w:rPr>
          <w:rStyle w:val="default"/>
          <w:rFonts w:cs="FrankRuehl" w:hint="cs"/>
          <w:vanish/>
          <w:sz w:val="20"/>
          <w:szCs w:val="20"/>
          <w:shd w:val="clear" w:color="auto" w:fill="FFFF99"/>
          <w:rtl/>
        </w:rPr>
      </w:pPr>
      <w:hyperlink r:id="rId182"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1108 (</w:t>
      </w:r>
      <w:hyperlink r:id="rId183"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2D6489" w:rsidRPr="002D6489" w:rsidRDefault="002D6489" w:rsidP="002D6489">
      <w:pPr>
        <w:pStyle w:val="P00"/>
        <w:ind w:left="1021" w:right="1134"/>
        <w:rPr>
          <w:rStyle w:val="default"/>
          <w:rFonts w:cs="FrankRuehl" w:hint="cs"/>
          <w:sz w:val="2"/>
          <w:szCs w:val="2"/>
          <w:rtl/>
        </w:rPr>
      </w:pPr>
      <w:r w:rsidRPr="00C449B5">
        <w:rPr>
          <w:rStyle w:val="default"/>
          <w:rFonts w:cs="FrankRuehl" w:hint="cs"/>
          <w:vanish/>
          <w:sz w:val="22"/>
          <w:szCs w:val="22"/>
          <w:shd w:val="clear" w:color="auto" w:fill="FFFF99"/>
          <w:rtl/>
        </w:rPr>
        <w:t>(12)</w:t>
      </w:r>
      <w:r w:rsidRPr="00C449B5">
        <w:rPr>
          <w:rStyle w:val="default"/>
          <w:rFonts w:hint="cs"/>
          <w:vanish/>
          <w:sz w:val="22"/>
          <w:szCs w:val="22"/>
          <w:shd w:val="clear" w:color="auto" w:fill="FFFF99"/>
          <w:rtl/>
        </w:rPr>
        <w:tab/>
      </w:r>
      <w:r w:rsidRPr="00C449B5">
        <w:rPr>
          <w:rStyle w:val="default"/>
          <w:rFonts w:cs="FrankRuehl" w:hint="cs"/>
          <w:vanish/>
          <w:sz w:val="22"/>
          <w:szCs w:val="22"/>
          <w:shd w:val="clear" w:color="auto" w:fill="FFFF99"/>
          <w:rtl/>
        </w:rPr>
        <w:t xml:space="preserve">בחברה ציבורית </w:t>
      </w:r>
      <w:r w:rsidRPr="00C449B5">
        <w:rPr>
          <w:rStyle w:val="default"/>
          <w:rFonts w:cs="FrankRuehl" w:hint="cs"/>
          <w:vanish/>
          <w:sz w:val="22"/>
          <w:szCs w:val="22"/>
          <w:u w:val="single"/>
          <w:shd w:val="clear" w:color="auto" w:fill="FFFF99"/>
          <w:rtl/>
        </w:rPr>
        <w:t>ובחברה פרטית שהיא חברת איגרות חוב</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יקבע את המספר המזערי הנדרש של דירקטורים בדירקטוריון, שעליהם להיות בעלי מומחיות חשבונאית ופיננסית, כמשמעותה לפי סעיף 240 (בחוק זה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דירקטורים בעלי מומחיות חשבונאית ופיננסית); הדירקטוריון יקבע את המספר המזערי כאמור בהתחשב, בין השאר, בסוג החברה, גודלה, היקף פעילות החברה ומורכבות פעילותה, ובכפוף למספר הדירקטורים שנקבע בתקנון לפי סעיף 219.</w:t>
      </w:r>
      <w:bookmarkEnd w:id="193"/>
    </w:p>
    <w:p w:rsidR="00543E0D" w:rsidRDefault="00543E0D">
      <w:pPr>
        <w:pStyle w:val="P00"/>
        <w:spacing w:before="72"/>
        <w:ind w:left="0" w:right="1134"/>
        <w:rPr>
          <w:rStyle w:val="default"/>
          <w:rFonts w:cs="FrankRuehl" w:hint="cs"/>
          <w:rtl/>
        </w:rPr>
      </w:pPr>
      <w:r>
        <w:rPr>
          <w:rFonts w:cs="FrankRuehl"/>
          <w:rtl/>
          <w:lang w:val="he-IL"/>
        </w:rPr>
        <w:pict>
          <v:shape id="_x0000_s2454" type="#_x0000_t202" style="position:absolute;left:0;text-align:left;margin-left:470.25pt;margin-top:7.1pt;width:1in;height:16.8pt;z-index:251611648"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(ב)</w:t>
      </w:r>
      <w:r>
        <w:rPr>
          <w:rStyle w:val="default"/>
          <w:rFonts w:cs="FrankRuehl" w:hint="cs"/>
          <w:rtl/>
        </w:rPr>
        <w:tab/>
        <w:t xml:space="preserve">סמכויות הדירקטוריון לפי סעיף זה אינן ניתנות לאצילה למנהל הכללי למעט כמפורט בסעיף 288(ב)(2). </w:t>
      </w:r>
    </w:p>
    <w:p w:rsidR="00543E0D" w:rsidRPr="00C449B5" w:rsidRDefault="00543E0D">
      <w:pPr>
        <w:spacing w:line="240" w:lineRule="auto"/>
        <w:ind w:right="1134"/>
        <w:rPr>
          <w:rFonts w:cs="FrankRuehl" w:hint="cs"/>
          <w:b/>
          <w:bCs/>
          <w:vanish/>
          <w:sz w:val="20"/>
          <w:szCs w:val="20"/>
          <w:shd w:val="clear" w:color="auto" w:fill="FFFF99"/>
          <w:rtl/>
        </w:rPr>
      </w:pPr>
      <w:bookmarkStart w:id="194" w:name="Rov567"/>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18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240</w:t>
      </w:r>
      <w:r w:rsidRPr="00C449B5">
        <w:rPr>
          <w:rFonts w:cs="FrankRuehl" w:hint="cs"/>
          <w:vanish/>
          <w:sz w:val="20"/>
          <w:szCs w:val="20"/>
          <w:shd w:val="clear" w:color="auto" w:fill="FFFF99"/>
          <w:rtl/>
        </w:rPr>
        <w:t xml:space="preserve"> (</w:t>
      </w:r>
      <w:hyperlink r:id="rId18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8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hint="cs"/>
          <w:sz w:val="2"/>
          <w:szCs w:val="2"/>
          <w:shd w:val="clear" w:color="auto" w:fill="FFFF99"/>
        </w:rPr>
      </w:pPr>
      <w:r w:rsidRPr="00C449B5">
        <w:rPr>
          <w:rStyle w:val="default"/>
          <w:rFonts w:cs="FrankRuehl" w:hint="cs"/>
          <w:vanish/>
          <w:sz w:val="22"/>
          <w:szCs w:val="22"/>
          <w:shd w:val="clear" w:color="auto" w:fill="FFFF99"/>
          <w:rtl/>
        </w:rPr>
        <w:tab/>
        <w:t>(ב)</w:t>
      </w:r>
      <w:r w:rsidRPr="00C449B5">
        <w:rPr>
          <w:rStyle w:val="default"/>
          <w:rFonts w:cs="FrankRuehl" w:hint="cs"/>
          <w:vanish/>
          <w:sz w:val="22"/>
          <w:szCs w:val="22"/>
          <w:shd w:val="clear" w:color="auto" w:fill="FFFF99"/>
          <w:rtl/>
        </w:rPr>
        <w:tab/>
        <w:t xml:space="preserve">סמכויות הדירקטוריון לפי סעיף זה אינן ניתנות לאצילה למנהל הכללי </w:t>
      </w:r>
      <w:r w:rsidRPr="00C449B5">
        <w:rPr>
          <w:rStyle w:val="default"/>
          <w:rFonts w:cs="FrankRuehl" w:hint="cs"/>
          <w:vanish/>
          <w:sz w:val="22"/>
          <w:szCs w:val="22"/>
          <w:u w:val="single"/>
          <w:shd w:val="clear" w:color="auto" w:fill="FFFF99"/>
          <w:rtl/>
        </w:rPr>
        <w:t xml:space="preserve">למעט כמפורט בסעיף </w:t>
      </w:r>
      <w:r w:rsidRPr="00C449B5">
        <w:rPr>
          <w:rStyle w:val="default"/>
          <w:rFonts w:cs="FrankRuehl"/>
          <w:vanish/>
          <w:sz w:val="22"/>
          <w:szCs w:val="22"/>
          <w:u w:val="single"/>
          <w:shd w:val="clear" w:color="auto" w:fill="FFFF99"/>
          <w:rtl/>
        </w:rPr>
        <w:br/>
      </w:r>
      <w:r w:rsidRPr="00C449B5">
        <w:rPr>
          <w:rStyle w:val="default"/>
          <w:rFonts w:cs="FrankRuehl" w:hint="cs"/>
          <w:vanish/>
          <w:sz w:val="22"/>
          <w:szCs w:val="22"/>
          <w:u w:val="single"/>
          <w:shd w:val="clear" w:color="auto" w:fill="FFFF99"/>
          <w:rtl/>
        </w:rPr>
        <w:t>288(ב)(2)</w:t>
      </w:r>
      <w:r w:rsidRPr="00C449B5">
        <w:rPr>
          <w:rStyle w:val="default"/>
          <w:rFonts w:cs="FrankRuehl" w:hint="cs"/>
          <w:strike/>
          <w:vanish/>
          <w:sz w:val="22"/>
          <w:szCs w:val="22"/>
          <w:shd w:val="clear" w:color="auto" w:fill="FFFF99"/>
          <w:rtl/>
        </w:rPr>
        <w:t>; סמכויות כמפורט בסעיף 112 ניתנות לאצילה כאמור באותו סעיף</w:t>
      </w:r>
      <w:r w:rsidRPr="00C449B5">
        <w:rPr>
          <w:rStyle w:val="default"/>
          <w:rFonts w:cs="FrankRuehl" w:hint="cs"/>
          <w:vanish/>
          <w:sz w:val="22"/>
          <w:szCs w:val="22"/>
          <w:shd w:val="clear" w:color="auto" w:fill="FFFF99"/>
          <w:rtl/>
        </w:rPr>
        <w:t>.</w:t>
      </w:r>
      <w:bookmarkEnd w:id="194"/>
    </w:p>
    <w:p w:rsidR="00543E0D" w:rsidRDefault="00543E0D" w:rsidP="007247A9">
      <w:pPr>
        <w:pStyle w:val="P00"/>
        <w:spacing w:before="72"/>
        <w:ind w:left="0" w:right="1134"/>
        <w:rPr>
          <w:rStyle w:val="default"/>
          <w:rFonts w:cs="FrankRuehl"/>
          <w:rtl/>
        </w:rPr>
      </w:pPr>
      <w:bookmarkStart w:id="195" w:name="Seif91"/>
      <w:bookmarkEnd w:id="195"/>
      <w:r>
        <w:rPr>
          <w:lang w:val="he-IL"/>
        </w:rPr>
        <w:pict>
          <v:rect id="_x0000_s2141" style="position:absolute;left:0;text-align:left;margin-left:464.35pt;margin-top:8.05pt;width:75.05pt;height:36.2pt;z-index:251292160"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hint="cs"/>
                      <w:sz w:val="18"/>
                      <w:szCs w:val="18"/>
                      <w:rtl/>
                    </w:rPr>
                    <w:t>דירקטוריון המונה אדם אחד</w:t>
                  </w:r>
                </w:p>
                <w:p w:rsidR="000A63B0" w:rsidRDefault="000A63B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93.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בחב</w:t>
      </w:r>
      <w:r>
        <w:rPr>
          <w:rStyle w:val="default"/>
          <w:rFonts w:cs="FrankRuehl"/>
          <w:rtl/>
        </w:rPr>
        <w:t>ר</w:t>
      </w:r>
      <w:r>
        <w:rPr>
          <w:rStyle w:val="default"/>
          <w:rFonts w:cs="FrankRuehl" w:hint="cs"/>
          <w:rtl/>
        </w:rPr>
        <w:t>ה פרטית</w:t>
      </w:r>
      <w:r w:rsidR="00073997">
        <w:rPr>
          <w:rStyle w:val="default"/>
          <w:rFonts w:cs="FrankRuehl" w:hint="cs"/>
          <w:rtl/>
        </w:rPr>
        <w:t xml:space="preserve"> </w:t>
      </w:r>
      <w:r w:rsidR="00073997" w:rsidRPr="00073997">
        <w:rPr>
          <w:rStyle w:val="default"/>
          <w:rFonts w:cs="FrankRuehl" w:hint="cs"/>
          <w:rtl/>
        </w:rPr>
        <w:t>שאינה חברת איגרות חוב</w:t>
      </w:r>
      <w:r>
        <w:rPr>
          <w:rStyle w:val="default"/>
          <w:rFonts w:cs="FrankRuehl" w:hint="cs"/>
          <w:rtl/>
        </w:rPr>
        <w:t xml:space="preserve"> יכול שיהיה דירקטוריון המונה אדם אחד.</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ד</w:t>
      </w:r>
      <w:r>
        <w:rPr>
          <w:rStyle w:val="default"/>
          <w:rFonts w:cs="FrankRuehl" w:hint="cs"/>
          <w:rtl/>
        </w:rPr>
        <w:t>ירקטוריון המונה אדם אחד יחולו הור</w:t>
      </w:r>
      <w:r>
        <w:rPr>
          <w:rStyle w:val="default"/>
          <w:rFonts w:cs="FrankRuehl"/>
          <w:rtl/>
        </w:rPr>
        <w:t>א</w:t>
      </w:r>
      <w:r>
        <w:rPr>
          <w:rStyle w:val="default"/>
          <w:rFonts w:cs="FrankRuehl" w:hint="cs"/>
          <w:rtl/>
        </w:rPr>
        <w:t xml:space="preserve">ות סימן זה; על החלטות דירקטוריון כאמור יחולו הוראות סימן ו', בשינויים </w:t>
      </w:r>
      <w:r>
        <w:rPr>
          <w:rStyle w:val="default"/>
          <w:rFonts w:cs="FrankRuehl"/>
          <w:rtl/>
        </w:rPr>
        <w:t>ה</w:t>
      </w:r>
      <w:r>
        <w:rPr>
          <w:rStyle w:val="default"/>
          <w:rFonts w:cs="FrankRuehl" w:hint="cs"/>
          <w:rtl/>
        </w:rPr>
        <w:t>מחו</w:t>
      </w:r>
      <w:r>
        <w:rPr>
          <w:rStyle w:val="default"/>
          <w:rFonts w:cs="FrankRuehl"/>
          <w:rtl/>
        </w:rPr>
        <w:t>י</w:t>
      </w:r>
      <w:r>
        <w:rPr>
          <w:rStyle w:val="default"/>
          <w:rFonts w:cs="FrankRuehl" w:hint="cs"/>
          <w:rtl/>
        </w:rPr>
        <w:t>בי</w:t>
      </w:r>
      <w:r>
        <w:rPr>
          <w:rStyle w:val="default"/>
          <w:rFonts w:cs="FrankRuehl"/>
          <w:rtl/>
        </w:rPr>
        <w:t>ם</w:t>
      </w:r>
      <w:r>
        <w:rPr>
          <w:rStyle w:val="default"/>
          <w:rFonts w:cs="FrankRuehl" w:hint="cs"/>
          <w:rtl/>
        </w:rPr>
        <w:t xml:space="preserve">; </w:t>
      </w:r>
      <w:r>
        <w:rPr>
          <w:rStyle w:val="default"/>
          <w:rFonts w:cs="FrankRuehl"/>
          <w:rtl/>
        </w:rPr>
        <w:t>י</w:t>
      </w:r>
      <w:r>
        <w:rPr>
          <w:rStyle w:val="default"/>
          <w:rFonts w:cs="FrankRuehl" w:hint="cs"/>
          <w:rtl/>
        </w:rPr>
        <w:t xml:space="preserve">תר הוראות פרק זה לא יחולו על דירקטוריון </w:t>
      </w:r>
      <w:r>
        <w:rPr>
          <w:rStyle w:val="default"/>
          <w:rFonts w:cs="FrankRuehl"/>
          <w:rtl/>
        </w:rPr>
        <w:t>המונ</w:t>
      </w:r>
      <w:r>
        <w:rPr>
          <w:rStyle w:val="default"/>
          <w:rFonts w:cs="FrankRuehl" w:hint="cs"/>
          <w:rtl/>
        </w:rPr>
        <w:t>ה אדם אחד.</w:t>
      </w:r>
    </w:p>
    <w:p w:rsidR="002D6489" w:rsidRPr="00C449B5" w:rsidRDefault="002D6489" w:rsidP="002D6489">
      <w:pPr>
        <w:pStyle w:val="P00"/>
        <w:spacing w:before="0"/>
        <w:ind w:left="0" w:right="1134"/>
        <w:rPr>
          <w:rStyle w:val="default"/>
          <w:rFonts w:cs="FrankRuehl" w:hint="cs"/>
          <w:vanish/>
          <w:color w:val="FF0000"/>
          <w:sz w:val="20"/>
          <w:szCs w:val="20"/>
          <w:shd w:val="clear" w:color="auto" w:fill="FFFF99"/>
          <w:rtl/>
        </w:rPr>
      </w:pPr>
      <w:bookmarkStart w:id="196" w:name="Rov796"/>
      <w:r w:rsidRPr="00C449B5">
        <w:rPr>
          <w:rStyle w:val="default"/>
          <w:rFonts w:cs="FrankRuehl" w:hint="cs"/>
          <w:vanish/>
          <w:color w:val="FF0000"/>
          <w:sz w:val="20"/>
          <w:szCs w:val="20"/>
          <w:shd w:val="clear" w:color="auto" w:fill="FFFF99"/>
          <w:rtl/>
        </w:rPr>
        <w:t>מיום 17.2.2012</w:t>
      </w:r>
    </w:p>
    <w:p w:rsidR="002D6489" w:rsidRPr="00C449B5" w:rsidRDefault="002D6489" w:rsidP="002D6489">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2D6489" w:rsidRPr="00C449B5" w:rsidRDefault="002D6489" w:rsidP="002D6489">
      <w:pPr>
        <w:pStyle w:val="P00"/>
        <w:spacing w:before="0"/>
        <w:ind w:left="0" w:right="1134"/>
        <w:rPr>
          <w:rStyle w:val="default"/>
          <w:rFonts w:cs="FrankRuehl" w:hint="cs"/>
          <w:vanish/>
          <w:sz w:val="20"/>
          <w:szCs w:val="20"/>
          <w:shd w:val="clear" w:color="auto" w:fill="FFFF99"/>
          <w:rtl/>
        </w:rPr>
      </w:pPr>
      <w:hyperlink r:id="rId187"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1108 (</w:t>
      </w:r>
      <w:hyperlink r:id="rId188"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2D6489" w:rsidRPr="002D6489" w:rsidRDefault="002D6489" w:rsidP="002D6489">
      <w:pPr>
        <w:pStyle w:val="P00"/>
        <w:ind w:left="0" w:right="1134"/>
        <w:rPr>
          <w:rStyle w:val="default"/>
          <w:rFonts w:cs="FrankRuehl"/>
          <w:sz w:val="2"/>
          <w:szCs w:val="2"/>
          <w:shd w:val="clear" w:color="auto" w:fill="FFFF99"/>
          <w:rtl/>
        </w:rPr>
      </w:pP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ה פרטית </w:t>
      </w:r>
      <w:r w:rsidRPr="00C449B5">
        <w:rPr>
          <w:rStyle w:val="default"/>
          <w:rFonts w:cs="FrankRuehl" w:hint="cs"/>
          <w:vanish/>
          <w:sz w:val="22"/>
          <w:szCs w:val="22"/>
          <w:u w:val="single"/>
          <w:shd w:val="clear" w:color="auto" w:fill="FFFF99"/>
          <w:rtl/>
        </w:rPr>
        <w:t>שאינה חברת איגרות חוב</w:t>
      </w:r>
      <w:r w:rsidRPr="00C449B5">
        <w:rPr>
          <w:rStyle w:val="default"/>
          <w:rFonts w:cs="FrankRuehl" w:hint="cs"/>
          <w:vanish/>
          <w:sz w:val="22"/>
          <w:szCs w:val="22"/>
          <w:shd w:val="clear" w:color="auto" w:fill="FFFF99"/>
          <w:rtl/>
        </w:rPr>
        <w:t xml:space="preserve"> יכול שיהיה דירקטוריון המונה אדם אחד.</w:t>
      </w:r>
      <w:bookmarkEnd w:id="196"/>
    </w:p>
    <w:p w:rsidR="00543E0D" w:rsidRDefault="00543E0D">
      <w:pPr>
        <w:pStyle w:val="header-2"/>
        <w:ind w:left="0" w:right="1134"/>
        <w:rPr>
          <w:rFonts w:cs="Miriam"/>
          <w:rtl/>
        </w:rPr>
      </w:pPr>
      <w:bookmarkStart w:id="197" w:name="hed228"/>
      <w:bookmarkEnd w:id="197"/>
      <w:r>
        <w:rPr>
          <w:rFonts w:cs="Miriam"/>
          <w:rtl/>
        </w:rPr>
        <w:t>ס</w:t>
      </w:r>
      <w:r>
        <w:rPr>
          <w:rFonts w:cs="Miriam" w:hint="cs"/>
          <w:rtl/>
        </w:rPr>
        <w:t>ימן</w:t>
      </w:r>
      <w:r>
        <w:rPr>
          <w:rFonts w:cs="Miriam"/>
          <w:rtl/>
        </w:rPr>
        <w:t xml:space="preserve"> </w:t>
      </w:r>
      <w:r>
        <w:rPr>
          <w:rFonts w:cs="Miriam" w:hint="cs"/>
          <w:rtl/>
        </w:rPr>
        <w:t>ב': יושב ראש הדירקטוריון</w:t>
      </w:r>
    </w:p>
    <w:p w:rsidR="00543E0D" w:rsidRDefault="00543E0D" w:rsidP="007247A9">
      <w:pPr>
        <w:pStyle w:val="P00"/>
        <w:spacing w:before="72"/>
        <w:ind w:left="0" w:right="1134"/>
        <w:rPr>
          <w:rStyle w:val="default"/>
          <w:rFonts w:cs="FrankRuehl"/>
          <w:rtl/>
        </w:rPr>
      </w:pPr>
      <w:bookmarkStart w:id="198" w:name="Seif92"/>
      <w:bookmarkEnd w:id="198"/>
      <w:r>
        <w:rPr>
          <w:lang w:val="he-IL"/>
        </w:rPr>
        <w:pict>
          <v:rect id="_x0000_s2142" style="position:absolute;left:0;text-align:left;margin-left:464.5pt;margin-top:8.05pt;width:75.05pt;height:36.3pt;z-index:251293184"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ב</w:t>
                  </w:r>
                  <w:r>
                    <w:rPr>
                      <w:rFonts w:cs="Miriam" w:hint="cs"/>
                      <w:sz w:val="18"/>
                      <w:szCs w:val="18"/>
                      <w:rtl/>
                    </w:rPr>
                    <w:t>חיר</w:t>
                  </w:r>
                  <w:r>
                    <w:rPr>
                      <w:rFonts w:cs="Miriam"/>
                      <w:sz w:val="18"/>
                      <w:szCs w:val="18"/>
                      <w:rtl/>
                    </w:rPr>
                    <w:t>ת</w:t>
                  </w:r>
                  <w:r>
                    <w:rPr>
                      <w:rFonts w:cs="Miriam" w:hint="cs"/>
                      <w:sz w:val="18"/>
                      <w:szCs w:val="18"/>
                      <w:rtl/>
                    </w:rPr>
                    <w:t xml:space="preserve"> יושב ראש דירקטוריון</w:t>
                  </w:r>
                </w:p>
                <w:p w:rsidR="000A63B0" w:rsidRDefault="000A63B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94.</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טוריון חבר</w:t>
      </w:r>
      <w:r>
        <w:rPr>
          <w:rStyle w:val="default"/>
          <w:rFonts w:cs="FrankRuehl"/>
          <w:rtl/>
        </w:rPr>
        <w:t xml:space="preserve">ה </w:t>
      </w:r>
      <w:r>
        <w:rPr>
          <w:rStyle w:val="default"/>
          <w:rFonts w:cs="FrankRuehl" w:hint="cs"/>
          <w:rtl/>
        </w:rPr>
        <w:t>ציבורית</w:t>
      </w:r>
      <w:r w:rsidR="00073997">
        <w:rPr>
          <w:rStyle w:val="default"/>
          <w:rFonts w:cs="FrankRuehl" w:hint="cs"/>
          <w:rtl/>
        </w:rPr>
        <w:t xml:space="preserve"> </w:t>
      </w:r>
      <w:r w:rsidR="00073997" w:rsidRPr="00073997">
        <w:rPr>
          <w:rStyle w:val="default"/>
          <w:rFonts w:cs="FrankRuehl" w:hint="cs"/>
          <w:rtl/>
        </w:rPr>
        <w:t>או חברה פרטית שהיא חברת איגרות חוב</w:t>
      </w:r>
      <w:r>
        <w:rPr>
          <w:rStyle w:val="default"/>
          <w:rFonts w:cs="FrankRuehl" w:hint="cs"/>
          <w:rtl/>
        </w:rPr>
        <w:t xml:space="preserve"> יבחר אחד מחבריו לכהן כיושב ראש הדירקטוריון, אלא אם כן נקבע אופן מינוי אחר בתקנון.</w:t>
      </w:r>
    </w:p>
    <w:p w:rsidR="00543E0D" w:rsidRDefault="002D6489">
      <w:pPr>
        <w:pStyle w:val="P00"/>
        <w:spacing w:before="72"/>
        <w:ind w:left="0" w:right="1134"/>
        <w:rPr>
          <w:rStyle w:val="default"/>
          <w:rFonts w:cs="FrankRuehl" w:hint="cs"/>
          <w:rtl/>
        </w:rPr>
      </w:pPr>
      <w:r>
        <w:rPr>
          <w:rFonts w:cs="FrankRuehl"/>
          <w:sz w:val="26"/>
          <w:rtl/>
          <w:lang w:eastAsia="en-US"/>
        </w:rPr>
        <w:pict>
          <v:shape id="_x0000_s2757" type="#_x0000_t202" style="position:absolute;left:0;text-align:left;margin-left:470.25pt;margin-top:7.1pt;width:1in;height:16.8pt;z-index:251836928" filled="f" stroked="f">
            <v:textbox inset="1mm,0,1mm,0">
              <w:txbxContent>
                <w:p w:rsidR="000A63B0" w:rsidRDefault="000A63B0" w:rsidP="002D6489">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בחב</w:t>
      </w:r>
      <w:r w:rsidR="00543E0D">
        <w:rPr>
          <w:rStyle w:val="default"/>
          <w:rFonts w:cs="FrankRuehl"/>
          <w:rtl/>
        </w:rPr>
        <w:t>ר</w:t>
      </w:r>
      <w:r w:rsidR="00543E0D">
        <w:rPr>
          <w:rStyle w:val="default"/>
          <w:rFonts w:cs="FrankRuehl" w:hint="cs"/>
          <w:rtl/>
        </w:rPr>
        <w:t>ה פרטית</w:t>
      </w:r>
      <w:r w:rsidR="00073997">
        <w:rPr>
          <w:rStyle w:val="default"/>
          <w:rFonts w:cs="FrankRuehl" w:hint="cs"/>
          <w:rtl/>
        </w:rPr>
        <w:t xml:space="preserve"> </w:t>
      </w:r>
      <w:r w:rsidR="00073997" w:rsidRPr="00073997">
        <w:rPr>
          <w:rStyle w:val="default"/>
          <w:rFonts w:cs="FrankRuehl" w:hint="cs"/>
          <w:rtl/>
        </w:rPr>
        <w:t>שאינה חברת איגרות חוב</w:t>
      </w:r>
      <w:r w:rsidR="00543E0D">
        <w:rPr>
          <w:rStyle w:val="default"/>
          <w:rFonts w:cs="FrankRuehl" w:hint="cs"/>
          <w:rtl/>
        </w:rPr>
        <w:t xml:space="preserve"> </w:t>
      </w:r>
      <w:r w:rsidR="00543E0D">
        <w:rPr>
          <w:rStyle w:val="default"/>
          <w:rFonts w:cs="FrankRuehl"/>
          <w:rtl/>
        </w:rPr>
        <w:t>א</w:t>
      </w:r>
      <w:r w:rsidR="00543E0D">
        <w:rPr>
          <w:rStyle w:val="default"/>
          <w:rFonts w:cs="FrankRuehl" w:hint="cs"/>
          <w:rtl/>
        </w:rPr>
        <w:t xml:space="preserve">ין </w:t>
      </w:r>
      <w:r w:rsidR="00543E0D">
        <w:rPr>
          <w:rStyle w:val="default"/>
          <w:rFonts w:cs="FrankRuehl"/>
          <w:rtl/>
        </w:rPr>
        <w:t>ח</w:t>
      </w:r>
      <w:r w:rsidR="00543E0D">
        <w:rPr>
          <w:rStyle w:val="default"/>
          <w:rFonts w:cs="FrankRuehl" w:hint="cs"/>
          <w:rtl/>
        </w:rPr>
        <w:t>ובה למנות יושב ראש דירקטוריון;</w:t>
      </w:r>
      <w:r w:rsidR="00543E0D">
        <w:rPr>
          <w:rStyle w:val="default"/>
          <w:rFonts w:cs="FrankRuehl"/>
          <w:rtl/>
        </w:rPr>
        <w:t xml:space="preserve"> </w:t>
      </w:r>
      <w:r w:rsidR="00543E0D">
        <w:rPr>
          <w:rStyle w:val="default"/>
          <w:rFonts w:cs="FrankRuehl" w:hint="cs"/>
          <w:rtl/>
        </w:rPr>
        <w:t>ל</w:t>
      </w:r>
      <w:r w:rsidR="00543E0D">
        <w:rPr>
          <w:rStyle w:val="default"/>
          <w:rFonts w:cs="FrankRuehl"/>
          <w:rtl/>
        </w:rPr>
        <w:t>א</w:t>
      </w:r>
      <w:r w:rsidR="00543E0D">
        <w:rPr>
          <w:rStyle w:val="default"/>
          <w:rFonts w:cs="FrankRuehl" w:hint="cs"/>
          <w:rtl/>
        </w:rPr>
        <w:t xml:space="preserve"> מונה יושב ראש דירקטוריון בחברה פרטית</w:t>
      </w:r>
      <w:r w:rsidR="00073997">
        <w:rPr>
          <w:rStyle w:val="default"/>
          <w:rFonts w:cs="FrankRuehl" w:hint="cs"/>
          <w:rtl/>
        </w:rPr>
        <w:t xml:space="preserve"> </w:t>
      </w:r>
      <w:r w:rsidR="00073997" w:rsidRPr="00073997">
        <w:rPr>
          <w:rStyle w:val="default"/>
          <w:rFonts w:cs="FrankRuehl" w:hint="cs"/>
          <w:rtl/>
        </w:rPr>
        <w:t>שאינה חברת איגרות חוב</w:t>
      </w:r>
      <w:r w:rsidR="00543E0D">
        <w:rPr>
          <w:rStyle w:val="default"/>
          <w:rFonts w:cs="FrankRuehl" w:hint="cs"/>
          <w:rtl/>
        </w:rPr>
        <w:t>, יהיה כל אחד מהדירקטורים, זכאי לכנס את הדירקטוריון ולקבוע את סדר היום ש</w:t>
      </w:r>
      <w:r w:rsidR="00543E0D">
        <w:rPr>
          <w:rStyle w:val="default"/>
          <w:rFonts w:cs="FrankRuehl"/>
          <w:rtl/>
        </w:rPr>
        <w:t>לו</w:t>
      </w:r>
      <w:r w:rsidR="00543E0D">
        <w:rPr>
          <w:rStyle w:val="default"/>
          <w:rFonts w:cs="FrankRuehl" w:hint="cs"/>
          <w:rtl/>
        </w:rPr>
        <w:t>, אלא אם כן נקבע אחרת בתקנון.</w:t>
      </w:r>
    </w:p>
    <w:p w:rsidR="002D6489" w:rsidRPr="00C449B5" w:rsidRDefault="002D6489" w:rsidP="002D6489">
      <w:pPr>
        <w:pStyle w:val="P00"/>
        <w:spacing w:before="0"/>
        <w:ind w:left="0" w:right="1134"/>
        <w:rPr>
          <w:rStyle w:val="default"/>
          <w:rFonts w:cs="FrankRuehl" w:hint="cs"/>
          <w:vanish/>
          <w:color w:val="FF0000"/>
          <w:sz w:val="20"/>
          <w:szCs w:val="20"/>
          <w:shd w:val="clear" w:color="auto" w:fill="FFFF99"/>
          <w:rtl/>
        </w:rPr>
      </w:pPr>
      <w:bookmarkStart w:id="199" w:name="Rov797"/>
      <w:r w:rsidRPr="00C449B5">
        <w:rPr>
          <w:rStyle w:val="default"/>
          <w:rFonts w:cs="FrankRuehl" w:hint="cs"/>
          <w:vanish/>
          <w:color w:val="FF0000"/>
          <w:sz w:val="20"/>
          <w:szCs w:val="20"/>
          <w:shd w:val="clear" w:color="auto" w:fill="FFFF99"/>
          <w:rtl/>
        </w:rPr>
        <w:t>מיום 17.2.2012</w:t>
      </w:r>
    </w:p>
    <w:p w:rsidR="002D6489" w:rsidRPr="00C449B5" w:rsidRDefault="002D6489" w:rsidP="002D6489">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2D6489" w:rsidRPr="00C449B5" w:rsidRDefault="002D6489" w:rsidP="002D6489">
      <w:pPr>
        <w:pStyle w:val="P00"/>
        <w:spacing w:before="0"/>
        <w:ind w:left="0" w:right="1134"/>
        <w:rPr>
          <w:rStyle w:val="default"/>
          <w:rFonts w:cs="FrankRuehl" w:hint="cs"/>
          <w:vanish/>
          <w:sz w:val="20"/>
          <w:szCs w:val="20"/>
          <w:shd w:val="clear" w:color="auto" w:fill="FFFF99"/>
          <w:rtl/>
        </w:rPr>
      </w:pPr>
      <w:hyperlink r:id="rId189"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1108 (</w:t>
      </w:r>
      <w:hyperlink r:id="rId190"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2D6489" w:rsidRPr="00C449B5" w:rsidRDefault="002D6489" w:rsidP="002D6489">
      <w:pPr>
        <w:pStyle w:val="P0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94.</w:t>
      </w: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דיר</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טוריון חבר</w:t>
      </w:r>
      <w:r w:rsidRPr="00C449B5">
        <w:rPr>
          <w:rStyle w:val="default"/>
          <w:rFonts w:cs="FrankRuehl"/>
          <w:vanish/>
          <w:sz w:val="22"/>
          <w:szCs w:val="22"/>
          <w:shd w:val="clear" w:color="auto" w:fill="FFFF99"/>
          <w:rtl/>
        </w:rPr>
        <w:t xml:space="preserve">ה </w:t>
      </w:r>
      <w:r w:rsidRPr="00C449B5">
        <w:rPr>
          <w:rStyle w:val="default"/>
          <w:rFonts w:cs="FrankRuehl" w:hint="cs"/>
          <w:vanish/>
          <w:sz w:val="22"/>
          <w:szCs w:val="22"/>
          <w:shd w:val="clear" w:color="auto" w:fill="FFFF99"/>
          <w:rtl/>
        </w:rPr>
        <w:t xml:space="preserve">ציבורית </w:t>
      </w:r>
      <w:r w:rsidRPr="00C449B5">
        <w:rPr>
          <w:rStyle w:val="default"/>
          <w:rFonts w:cs="FrankRuehl" w:hint="cs"/>
          <w:vanish/>
          <w:sz w:val="22"/>
          <w:szCs w:val="22"/>
          <w:u w:val="single"/>
          <w:shd w:val="clear" w:color="auto" w:fill="FFFF99"/>
          <w:rtl/>
        </w:rPr>
        <w:t>או חברה פרטית שהיא חברת איגרות חוב</w:t>
      </w:r>
      <w:r w:rsidRPr="00C449B5">
        <w:rPr>
          <w:rStyle w:val="default"/>
          <w:rFonts w:cs="FrankRuehl" w:hint="cs"/>
          <w:vanish/>
          <w:sz w:val="22"/>
          <w:szCs w:val="22"/>
          <w:shd w:val="clear" w:color="auto" w:fill="FFFF99"/>
          <w:rtl/>
        </w:rPr>
        <w:t xml:space="preserve"> יבחר אחד מחבריו לכהן כיושב ראש הדירקטוריון, אלא אם כן נקבע אופן מינוי אחר בתקנון.</w:t>
      </w:r>
    </w:p>
    <w:p w:rsidR="002D6489" w:rsidRPr="002D6489" w:rsidRDefault="002D6489" w:rsidP="002D6489">
      <w:pPr>
        <w:pStyle w:val="P00"/>
        <w:spacing w:before="0"/>
        <w:ind w:left="0"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ה פרטית </w:t>
      </w:r>
      <w:r w:rsidRPr="00C449B5">
        <w:rPr>
          <w:rStyle w:val="default"/>
          <w:rFonts w:cs="FrankRuehl" w:hint="cs"/>
          <w:vanish/>
          <w:sz w:val="22"/>
          <w:szCs w:val="22"/>
          <w:u w:val="single"/>
          <w:shd w:val="clear" w:color="auto" w:fill="FFFF99"/>
          <w:rtl/>
        </w:rPr>
        <w:t>שאינה חברת איגרות חוב</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ין </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ובה למנות יושב ראש דירקטוריון;</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 מונה יושב ראש דירקטוריון בחברה פרטית </w:t>
      </w:r>
      <w:r w:rsidRPr="00C449B5">
        <w:rPr>
          <w:rStyle w:val="default"/>
          <w:rFonts w:cs="FrankRuehl" w:hint="cs"/>
          <w:vanish/>
          <w:sz w:val="22"/>
          <w:szCs w:val="22"/>
          <w:u w:val="single"/>
          <w:shd w:val="clear" w:color="auto" w:fill="FFFF99"/>
          <w:rtl/>
        </w:rPr>
        <w:t>שאינה חברת איגרות חוב</w:t>
      </w:r>
      <w:r w:rsidRPr="00C449B5">
        <w:rPr>
          <w:rStyle w:val="default"/>
          <w:rFonts w:cs="FrankRuehl" w:hint="cs"/>
          <w:vanish/>
          <w:sz w:val="22"/>
          <w:szCs w:val="22"/>
          <w:shd w:val="clear" w:color="auto" w:fill="FFFF99"/>
          <w:rtl/>
        </w:rPr>
        <w:t>, יהיה כל אחד מהדירקטורים, זכאי לכנס את הדירקטוריון ולקבוע את סדר היום ש</w:t>
      </w:r>
      <w:r w:rsidRPr="00C449B5">
        <w:rPr>
          <w:rStyle w:val="default"/>
          <w:rFonts w:cs="FrankRuehl"/>
          <w:vanish/>
          <w:sz w:val="22"/>
          <w:szCs w:val="22"/>
          <w:shd w:val="clear" w:color="auto" w:fill="FFFF99"/>
          <w:rtl/>
        </w:rPr>
        <w:t>לו</w:t>
      </w:r>
      <w:r w:rsidRPr="00C449B5">
        <w:rPr>
          <w:rStyle w:val="default"/>
          <w:rFonts w:cs="FrankRuehl" w:hint="cs"/>
          <w:vanish/>
          <w:sz w:val="22"/>
          <w:szCs w:val="22"/>
          <w:shd w:val="clear" w:color="auto" w:fill="FFFF99"/>
          <w:rtl/>
        </w:rPr>
        <w:t>, אלא אם כן נקבע אחרת בתקנון.</w:t>
      </w:r>
      <w:bookmarkEnd w:id="199"/>
    </w:p>
    <w:p w:rsidR="00543E0D" w:rsidRDefault="00543E0D" w:rsidP="00516E58">
      <w:pPr>
        <w:pStyle w:val="P00"/>
        <w:spacing w:before="72"/>
        <w:ind w:left="0" w:right="1134"/>
        <w:rPr>
          <w:rStyle w:val="default"/>
          <w:rFonts w:cs="FrankRuehl"/>
          <w:rtl/>
        </w:rPr>
      </w:pPr>
      <w:bookmarkStart w:id="200" w:name="Seif93"/>
      <w:bookmarkEnd w:id="200"/>
      <w:r>
        <w:rPr>
          <w:lang w:val="he-IL"/>
        </w:rPr>
        <w:pict>
          <v:rect id="_x0000_s2143" style="position:absolute;left:0;text-align:left;margin-left:464.5pt;margin-top:8.05pt;width:75.05pt;height:38.3pt;z-index:251294208"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ס</w:t>
                  </w:r>
                  <w:r>
                    <w:rPr>
                      <w:rFonts w:cs="Miriam" w:hint="cs"/>
                      <w:sz w:val="18"/>
                      <w:szCs w:val="18"/>
                      <w:rtl/>
                    </w:rPr>
                    <w:t>ייג</w:t>
                  </w:r>
                  <w:r>
                    <w:rPr>
                      <w:rFonts w:cs="Miriam"/>
                      <w:sz w:val="18"/>
                      <w:szCs w:val="18"/>
                      <w:rtl/>
                    </w:rPr>
                    <w:t xml:space="preserve"> </w:t>
                  </w:r>
                  <w:r>
                    <w:rPr>
                      <w:rFonts w:cs="Miriam" w:hint="cs"/>
                      <w:sz w:val="18"/>
                      <w:szCs w:val="18"/>
                      <w:rtl/>
                    </w:rPr>
                    <w:t>ל</w:t>
                  </w:r>
                  <w:r>
                    <w:rPr>
                      <w:rFonts w:cs="Miriam"/>
                      <w:sz w:val="18"/>
                      <w:szCs w:val="18"/>
                      <w:rtl/>
                    </w:rPr>
                    <w:t>ב</w:t>
                  </w:r>
                  <w:r>
                    <w:rPr>
                      <w:rFonts w:cs="Miriam" w:hint="cs"/>
                      <w:sz w:val="18"/>
                      <w:szCs w:val="18"/>
                      <w:rtl/>
                    </w:rPr>
                    <w:t>חירת יושב ראש דירקטוריון</w:t>
                  </w:r>
                </w:p>
                <w:p w:rsidR="000A63B0" w:rsidRDefault="000A63B0">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rect>
        </w:pict>
      </w:r>
      <w:r>
        <w:rPr>
          <w:rStyle w:val="big-number"/>
          <w:rFonts w:cs="Miriam"/>
          <w:rtl/>
        </w:rPr>
        <w:t>95.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בחב</w:t>
      </w:r>
      <w:r>
        <w:rPr>
          <w:rStyle w:val="default"/>
          <w:rFonts w:cs="FrankRuehl"/>
          <w:rtl/>
        </w:rPr>
        <w:t>ר</w:t>
      </w:r>
      <w:r>
        <w:rPr>
          <w:rStyle w:val="default"/>
          <w:rFonts w:cs="FrankRuehl" w:hint="cs"/>
          <w:rtl/>
        </w:rPr>
        <w:t>ה ציבורית לא יכהן כיושב ראש הד</w:t>
      </w:r>
      <w:r>
        <w:rPr>
          <w:rStyle w:val="default"/>
          <w:rFonts w:cs="FrankRuehl"/>
          <w:rtl/>
        </w:rPr>
        <w:t>י</w:t>
      </w:r>
      <w:r>
        <w:rPr>
          <w:rStyle w:val="default"/>
          <w:rFonts w:cs="FrankRuehl" w:hint="cs"/>
          <w:rtl/>
        </w:rPr>
        <w:t>רקט</w:t>
      </w:r>
      <w:r>
        <w:rPr>
          <w:rStyle w:val="default"/>
          <w:rFonts w:cs="FrankRuehl"/>
          <w:rtl/>
        </w:rPr>
        <w:t>ו</w:t>
      </w:r>
      <w:r>
        <w:rPr>
          <w:rStyle w:val="default"/>
          <w:rFonts w:cs="FrankRuehl" w:hint="cs"/>
          <w:rtl/>
        </w:rPr>
        <w:t>ריון מנהלה הכללי של החברה</w:t>
      </w:r>
      <w:r w:rsidR="00516E58">
        <w:rPr>
          <w:rStyle w:val="default"/>
          <w:rFonts w:cs="FrankRuehl" w:hint="cs"/>
          <w:rtl/>
        </w:rPr>
        <w:t xml:space="preserve"> או קרובו</w:t>
      </w:r>
      <w:r>
        <w:rPr>
          <w:rStyle w:val="default"/>
          <w:rFonts w:cs="FrankRuehl" w:hint="cs"/>
          <w:rtl/>
        </w:rPr>
        <w:t>, אלא לפי הוראות סעיף</w:t>
      </w:r>
      <w:r>
        <w:rPr>
          <w:rStyle w:val="default"/>
          <w:rFonts w:cs="FrankRuehl"/>
          <w:rtl/>
        </w:rPr>
        <w:t xml:space="preserve"> 121(ג)</w:t>
      </w:r>
      <w:r w:rsidR="00516E58" w:rsidRPr="00516E58">
        <w:rPr>
          <w:rStyle w:val="default"/>
          <w:rFonts w:cs="FrankRuehl" w:hint="cs"/>
          <w:rtl/>
        </w:rPr>
        <w:t>; לא יכהן כיושב ראש הדירקטוריון בחברה ציבורית מי שכפוף למנהל הכללי, במישרין או בעקיפין; דירקטור בתאגיד בשליטת חברה ציבורית רשאי לכהן כיושב ראש הדירקטוריון בחברה הציבורית</w:t>
      </w:r>
      <w:r>
        <w:rPr>
          <w:rStyle w:val="default"/>
          <w:rFonts w:cs="FrankRuehl"/>
          <w:rtl/>
        </w:rPr>
        <w:t>.</w:t>
      </w:r>
    </w:p>
    <w:p w:rsidR="00543E0D" w:rsidRDefault="00B713A6" w:rsidP="00516E58">
      <w:pPr>
        <w:pStyle w:val="P00"/>
        <w:spacing w:before="72"/>
        <w:ind w:left="0" w:right="1134"/>
        <w:rPr>
          <w:rStyle w:val="default"/>
          <w:rFonts w:cs="FrankRuehl"/>
          <w:rtl/>
        </w:rPr>
      </w:pPr>
      <w:r>
        <w:rPr>
          <w:rFonts w:cs="FrankRuehl"/>
          <w:sz w:val="26"/>
          <w:rtl/>
          <w:lang w:eastAsia="en-US"/>
        </w:rPr>
        <w:pict>
          <v:shape id="_x0000_s2676" type="#_x0000_t202" style="position:absolute;left:0;text-align:left;margin-left:470.25pt;margin-top:7.1pt;width:1in;height:16.8pt;z-index:251781632" filled="f" stroked="f">
            <v:textbox inset="1mm,0,1mm,0">
              <w:txbxContent>
                <w:p w:rsidR="000A63B0" w:rsidRDefault="000A63B0" w:rsidP="00B713A6">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בחב</w:t>
      </w:r>
      <w:r w:rsidR="00543E0D">
        <w:rPr>
          <w:rStyle w:val="default"/>
          <w:rFonts w:cs="FrankRuehl"/>
          <w:rtl/>
        </w:rPr>
        <w:t>רה</w:t>
      </w:r>
      <w:r w:rsidR="00543E0D">
        <w:rPr>
          <w:rStyle w:val="default"/>
          <w:rFonts w:cs="FrankRuehl" w:hint="cs"/>
          <w:rtl/>
        </w:rPr>
        <w:t xml:space="preserve"> </w:t>
      </w:r>
      <w:r w:rsidR="00543E0D">
        <w:rPr>
          <w:rStyle w:val="default"/>
          <w:rFonts w:cs="FrankRuehl"/>
          <w:rtl/>
        </w:rPr>
        <w:t>צ</w:t>
      </w:r>
      <w:r w:rsidR="00543E0D">
        <w:rPr>
          <w:rStyle w:val="default"/>
          <w:rFonts w:cs="FrankRuehl" w:hint="cs"/>
          <w:rtl/>
        </w:rPr>
        <w:t xml:space="preserve">יבורית לא יוקנו ליושב ראש הדירקטוריון </w:t>
      </w:r>
      <w:r w:rsidR="00516E58">
        <w:rPr>
          <w:rStyle w:val="default"/>
          <w:rFonts w:cs="FrankRuehl" w:hint="cs"/>
          <w:rtl/>
        </w:rPr>
        <w:t xml:space="preserve">או לקרובו </w:t>
      </w:r>
      <w:r w:rsidR="00543E0D">
        <w:rPr>
          <w:rStyle w:val="default"/>
          <w:rFonts w:cs="FrankRuehl" w:hint="cs"/>
          <w:rtl/>
        </w:rPr>
        <w:t>סמכויות המנהל הכללי, אלא לפי הוראות סעיף 121(ג)</w:t>
      </w:r>
      <w:r w:rsidR="00516E58" w:rsidRPr="00516E58">
        <w:rPr>
          <w:rStyle w:val="default"/>
          <w:rFonts w:cs="FrankRuehl" w:hint="cs"/>
          <w:rtl/>
        </w:rPr>
        <w:t>; לא יוקנו ליושב ראש הדירקטוריון בחברה ציבורית סמכויות הנתונות למי שכפוף למנהל הכללי, במישרין או בעקיפין; יושב ראש הדירקטוריון בחברה ציבורית לא יכהן כבעל תפקיד אחר באותה חברה או בתאגיד בשליטתה, אך רשאי הוא לכהן כיושב ראש דירקטוריון או כדירקטור בתאגיד בשליטת החברה</w:t>
      </w:r>
      <w:r w:rsidR="00543E0D">
        <w:rPr>
          <w:rStyle w:val="default"/>
          <w:rFonts w:cs="FrankRuehl" w:hint="cs"/>
          <w:rtl/>
        </w:rPr>
        <w:t>.</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סעיף קטן (א) ל</w:t>
      </w:r>
      <w:r>
        <w:rPr>
          <w:rStyle w:val="default"/>
          <w:rFonts w:cs="FrankRuehl"/>
          <w:rtl/>
        </w:rPr>
        <w:t>א</w:t>
      </w:r>
      <w:r>
        <w:rPr>
          <w:rStyle w:val="default"/>
          <w:rFonts w:cs="FrankRuehl" w:hint="cs"/>
          <w:rtl/>
        </w:rPr>
        <w:t xml:space="preserve"> יחולו שלושה חודשים מהמועד שבו הפכה חברה לחברה ציבורית.</w:t>
      </w:r>
    </w:p>
    <w:p w:rsidR="002D6489" w:rsidRPr="00073997" w:rsidRDefault="002D6489" w:rsidP="002D6489">
      <w:pPr>
        <w:pStyle w:val="P00"/>
        <w:spacing w:before="72"/>
        <w:ind w:left="0" w:right="1134"/>
        <w:rPr>
          <w:rStyle w:val="default"/>
          <w:rFonts w:cs="FrankRuehl" w:hint="cs"/>
          <w:rtl/>
        </w:rPr>
      </w:pPr>
      <w:r w:rsidRPr="00073997">
        <w:rPr>
          <w:rFonts w:cs="FrankRuehl"/>
          <w:sz w:val="26"/>
          <w:rtl/>
          <w:lang w:eastAsia="en-US"/>
        </w:rPr>
        <w:pict>
          <v:shape id="_x0000_s2758" type="#_x0000_t202" style="position:absolute;left:0;text-align:left;margin-left:470.25pt;margin-top:7.1pt;width:1in;height:16.8pt;z-index:251837952" filled="f" stroked="f">
            <v:textbox inset="1mm,0,1mm,0">
              <w:txbxContent>
                <w:p w:rsidR="000A63B0" w:rsidRDefault="000A63B0" w:rsidP="002D6489">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Pr="00073997">
        <w:rPr>
          <w:rFonts w:cs="FrankRuehl"/>
          <w:sz w:val="26"/>
          <w:rtl/>
        </w:rPr>
        <w:tab/>
      </w:r>
      <w:r w:rsidRPr="00073997">
        <w:rPr>
          <w:rStyle w:val="default"/>
          <w:rFonts w:cs="FrankRuehl"/>
          <w:rtl/>
        </w:rPr>
        <w:t>(</w:t>
      </w:r>
      <w:r w:rsidRPr="00073997">
        <w:rPr>
          <w:rStyle w:val="default"/>
          <w:rFonts w:cs="FrankRuehl" w:hint="cs"/>
          <w:rtl/>
        </w:rPr>
        <w:t>ד)</w:t>
      </w:r>
      <w:r w:rsidRPr="00073997">
        <w:rPr>
          <w:rStyle w:val="default"/>
          <w:rFonts w:cs="FrankRuehl" w:hint="cs"/>
          <w:rtl/>
        </w:rPr>
        <w:tab/>
        <w:t>הוראות סעיף זה יחולו על חברה פרטית שהיא חברת איגרות חוב, בשינויים המחויבים ובשינוי זה: בכל מקום, במקום "סעיף 121(ג)" יקראו "סעיף 121(ד)".</w:t>
      </w:r>
    </w:p>
    <w:p w:rsidR="00B713A6" w:rsidRPr="00C449B5" w:rsidRDefault="00B713A6" w:rsidP="00B713A6">
      <w:pPr>
        <w:pStyle w:val="P00"/>
        <w:spacing w:before="0"/>
        <w:ind w:left="0" w:right="1134"/>
        <w:rPr>
          <w:rStyle w:val="default"/>
          <w:rFonts w:cs="FrankRuehl" w:hint="cs"/>
          <w:vanish/>
          <w:color w:val="FF0000"/>
          <w:sz w:val="20"/>
          <w:szCs w:val="20"/>
          <w:shd w:val="clear" w:color="auto" w:fill="FFFF99"/>
          <w:rtl/>
        </w:rPr>
      </w:pPr>
      <w:bookmarkStart w:id="201" w:name="Rov731"/>
      <w:r w:rsidRPr="00C449B5">
        <w:rPr>
          <w:rStyle w:val="default"/>
          <w:rFonts w:cs="FrankRuehl" w:hint="cs"/>
          <w:vanish/>
          <w:color w:val="FF0000"/>
          <w:sz w:val="20"/>
          <w:szCs w:val="20"/>
          <w:shd w:val="clear" w:color="auto" w:fill="FFFF99"/>
          <w:rtl/>
        </w:rPr>
        <w:t>מיום 15.9.2011</w:t>
      </w:r>
    </w:p>
    <w:p w:rsidR="00B713A6" w:rsidRPr="00C449B5" w:rsidRDefault="00B713A6" w:rsidP="00B713A6">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B713A6" w:rsidRPr="00C449B5" w:rsidRDefault="00B713A6" w:rsidP="00B713A6">
      <w:pPr>
        <w:pStyle w:val="P00"/>
        <w:spacing w:before="0"/>
        <w:ind w:left="0" w:right="1134"/>
        <w:rPr>
          <w:rStyle w:val="default"/>
          <w:rFonts w:cs="FrankRuehl" w:hint="cs"/>
          <w:vanish/>
          <w:sz w:val="20"/>
          <w:szCs w:val="20"/>
          <w:shd w:val="clear" w:color="auto" w:fill="FFFF99"/>
          <w:rtl/>
        </w:rPr>
      </w:pPr>
      <w:hyperlink r:id="rId191"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391 (</w:t>
      </w:r>
      <w:hyperlink r:id="rId192"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B713A6" w:rsidRPr="00C449B5" w:rsidRDefault="00B713A6" w:rsidP="00B713A6">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ה ציבורית לא יכהן כיושב ראש הד</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רקט</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ריון מנהלה הכללי של החברה </w:t>
      </w:r>
      <w:r w:rsidRPr="00C449B5">
        <w:rPr>
          <w:rStyle w:val="default"/>
          <w:rFonts w:cs="FrankRuehl" w:hint="cs"/>
          <w:vanish/>
          <w:sz w:val="22"/>
          <w:szCs w:val="22"/>
          <w:u w:val="single"/>
          <w:shd w:val="clear" w:color="auto" w:fill="FFFF99"/>
          <w:rtl/>
        </w:rPr>
        <w:t>או קרובו</w:t>
      </w:r>
      <w:r w:rsidRPr="00C449B5">
        <w:rPr>
          <w:rStyle w:val="default"/>
          <w:rFonts w:cs="FrankRuehl" w:hint="cs"/>
          <w:vanish/>
          <w:sz w:val="22"/>
          <w:szCs w:val="22"/>
          <w:shd w:val="clear" w:color="auto" w:fill="FFFF99"/>
          <w:rtl/>
        </w:rPr>
        <w:t>, אלא לפי הוראות סעיף</w:t>
      </w:r>
      <w:r w:rsidRPr="00C449B5">
        <w:rPr>
          <w:rStyle w:val="default"/>
          <w:rFonts w:cs="FrankRuehl"/>
          <w:vanish/>
          <w:sz w:val="22"/>
          <w:szCs w:val="22"/>
          <w:shd w:val="clear" w:color="auto" w:fill="FFFF99"/>
          <w:rtl/>
        </w:rPr>
        <w:t xml:space="preserve"> 121(ג)</w:t>
      </w:r>
      <w:r w:rsidRPr="00C449B5">
        <w:rPr>
          <w:rStyle w:val="default"/>
          <w:rFonts w:cs="FrankRuehl" w:hint="cs"/>
          <w:vanish/>
          <w:sz w:val="22"/>
          <w:szCs w:val="22"/>
          <w:u w:val="single"/>
          <w:shd w:val="clear" w:color="auto" w:fill="FFFF99"/>
          <w:rtl/>
        </w:rPr>
        <w:t>; לא יכהן כיושב ראש הדירקטוריון בחברה ציבורית מי שכפוף למנהל הכללי, במישרין או בעקיפין; דירקטור בתאגיד בשליטת חברה ציבורית רשאי לכהן כיושב ראש הדירקטוריון בחברה הציבורית</w:t>
      </w:r>
      <w:r w:rsidRPr="00C449B5">
        <w:rPr>
          <w:rStyle w:val="default"/>
          <w:rFonts w:cs="FrankRuehl"/>
          <w:vanish/>
          <w:sz w:val="22"/>
          <w:szCs w:val="22"/>
          <w:shd w:val="clear" w:color="auto" w:fill="FFFF99"/>
          <w:rtl/>
        </w:rPr>
        <w:t>.</w:t>
      </w:r>
    </w:p>
    <w:p w:rsidR="00B713A6" w:rsidRPr="00C449B5" w:rsidRDefault="00B713A6" w:rsidP="002C26BA">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צ</w:t>
      </w:r>
      <w:r w:rsidRPr="00C449B5">
        <w:rPr>
          <w:rStyle w:val="default"/>
          <w:rFonts w:cs="FrankRuehl" w:hint="cs"/>
          <w:vanish/>
          <w:sz w:val="22"/>
          <w:szCs w:val="22"/>
          <w:shd w:val="clear" w:color="auto" w:fill="FFFF99"/>
          <w:rtl/>
        </w:rPr>
        <w:t xml:space="preserve">יבורית לא יוקנו ליושב ראש הדירקטוריון </w:t>
      </w:r>
      <w:r w:rsidRPr="00C449B5">
        <w:rPr>
          <w:rStyle w:val="default"/>
          <w:rFonts w:cs="FrankRuehl" w:hint="cs"/>
          <w:vanish/>
          <w:sz w:val="22"/>
          <w:szCs w:val="22"/>
          <w:u w:val="single"/>
          <w:shd w:val="clear" w:color="auto" w:fill="FFFF99"/>
          <w:rtl/>
        </w:rPr>
        <w:t>או לקרובו</w:t>
      </w:r>
      <w:r w:rsidRPr="00C449B5">
        <w:rPr>
          <w:rStyle w:val="default"/>
          <w:rFonts w:cs="FrankRuehl" w:hint="cs"/>
          <w:vanish/>
          <w:sz w:val="22"/>
          <w:szCs w:val="22"/>
          <w:shd w:val="clear" w:color="auto" w:fill="FFFF99"/>
          <w:rtl/>
        </w:rPr>
        <w:t xml:space="preserve"> סמכויות המנהל הכללי, אלא לפי הוראות סעיף 121(ג)</w:t>
      </w:r>
      <w:r w:rsidRPr="00C449B5">
        <w:rPr>
          <w:rStyle w:val="default"/>
          <w:rFonts w:cs="FrankRuehl" w:hint="cs"/>
          <w:vanish/>
          <w:sz w:val="22"/>
          <w:szCs w:val="22"/>
          <w:u w:val="single"/>
          <w:shd w:val="clear" w:color="auto" w:fill="FFFF99"/>
          <w:rtl/>
        </w:rPr>
        <w:t>; לא יוקנו ליושב ראש הדירקטוריון בחברה ציבורית סמכויות הנתונות למי שכפוף למנהל הכללי, במישרין או בעקיפין; יושב ראש הדירקטוריון בחברה ציבורית לא יכהן כבעל תפקיד אחר באותה חברה או בתאגיד בשליטתה, אך רשאי הוא לכהן כיושב ראש דירקטוריון או כדירקטור בתאגיד בשליטת החברה</w:t>
      </w:r>
      <w:r w:rsidRPr="00C449B5">
        <w:rPr>
          <w:rStyle w:val="default"/>
          <w:rFonts w:cs="FrankRuehl" w:hint="cs"/>
          <w:vanish/>
          <w:sz w:val="22"/>
          <w:szCs w:val="22"/>
          <w:shd w:val="clear" w:color="auto" w:fill="FFFF99"/>
          <w:rtl/>
        </w:rPr>
        <w:t>.</w:t>
      </w:r>
    </w:p>
    <w:p w:rsidR="002D6489" w:rsidRPr="00C449B5" w:rsidRDefault="002D6489" w:rsidP="002D6489">
      <w:pPr>
        <w:pStyle w:val="P00"/>
        <w:spacing w:before="0"/>
        <w:ind w:left="0" w:right="1134"/>
        <w:rPr>
          <w:rStyle w:val="default"/>
          <w:rFonts w:cs="FrankRuehl" w:hint="cs"/>
          <w:vanish/>
          <w:sz w:val="20"/>
          <w:szCs w:val="20"/>
          <w:shd w:val="clear" w:color="auto" w:fill="FFFF99"/>
          <w:rtl/>
        </w:rPr>
      </w:pPr>
    </w:p>
    <w:p w:rsidR="002D6489" w:rsidRPr="00C449B5" w:rsidRDefault="002D6489" w:rsidP="002D6489">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2D6489" w:rsidRPr="00C449B5" w:rsidRDefault="002D6489" w:rsidP="002D6489">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2D6489" w:rsidRPr="00C449B5" w:rsidRDefault="002D6489" w:rsidP="002D6489">
      <w:pPr>
        <w:pStyle w:val="P00"/>
        <w:spacing w:before="0"/>
        <w:ind w:left="0" w:right="1134"/>
        <w:rPr>
          <w:rStyle w:val="default"/>
          <w:rFonts w:cs="FrankRuehl" w:hint="cs"/>
          <w:vanish/>
          <w:sz w:val="20"/>
          <w:szCs w:val="20"/>
          <w:shd w:val="clear" w:color="auto" w:fill="FFFF99"/>
          <w:rtl/>
        </w:rPr>
      </w:pPr>
      <w:hyperlink r:id="rId193"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1108 (</w:t>
      </w:r>
      <w:hyperlink r:id="rId194"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2D6489" w:rsidRPr="00073997" w:rsidRDefault="002D6489" w:rsidP="00073997">
      <w:pPr>
        <w:pStyle w:val="P00"/>
        <w:spacing w:before="0"/>
        <w:ind w:left="0" w:right="1134"/>
        <w:rPr>
          <w:rStyle w:val="default"/>
          <w:rFonts w:cs="FrankRuehl" w:hint="cs"/>
          <w:b/>
          <w:bCs/>
          <w:sz w:val="2"/>
          <w:szCs w:val="2"/>
          <w:shd w:val="clear" w:color="auto" w:fill="FFFF99"/>
          <w:rtl/>
        </w:rPr>
      </w:pPr>
      <w:r w:rsidRPr="00C449B5">
        <w:rPr>
          <w:rStyle w:val="default"/>
          <w:rFonts w:cs="FrankRuehl" w:hint="cs"/>
          <w:b/>
          <w:bCs/>
          <w:vanish/>
          <w:sz w:val="20"/>
          <w:szCs w:val="20"/>
          <w:shd w:val="clear" w:color="auto" w:fill="FFFF99"/>
          <w:rtl/>
        </w:rPr>
        <w:t>הוספת סעיף קטן 95(ד)</w:t>
      </w:r>
      <w:bookmarkEnd w:id="201"/>
    </w:p>
    <w:p w:rsidR="00543E0D" w:rsidRDefault="00543E0D" w:rsidP="007247A9">
      <w:pPr>
        <w:pStyle w:val="P00"/>
        <w:spacing w:before="72"/>
        <w:ind w:left="0" w:right="1134"/>
        <w:rPr>
          <w:rStyle w:val="default"/>
          <w:rFonts w:cs="FrankRuehl"/>
          <w:rtl/>
        </w:rPr>
      </w:pPr>
      <w:bookmarkStart w:id="202" w:name="Seif94"/>
      <w:bookmarkEnd w:id="202"/>
      <w:r>
        <w:rPr>
          <w:lang w:val="he-IL"/>
        </w:rPr>
        <w:pict>
          <v:rect id="_x0000_s2144" style="position:absolute;left:0;text-align:left;margin-left:464.5pt;margin-top:8.05pt;width:75.05pt;height:18pt;z-index:25129523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נ</w:t>
                  </w:r>
                  <w:r>
                    <w:rPr>
                      <w:rFonts w:cs="Miriam" w:hint="cs"/>
                      <w:sz w:val="18"/>
                      <w:szCs w:val="18"/>
                      <w:rtl/>
                    </w:rPr>
                    <w:t>יהו</w:t>
                  </w:r>
                  <w:r>
                    <w:rPr>
                      <w:rFonts w:cs="Miriam"/>
                      <w:sz w:val="18"/>
                      <w:szCs w:val="18"/>
                      <w:rtl/>
                    </w:rPr>
                    <w:t>ל</w:t>
                  </w:r>
                  <w:r>
                    <w:rPr>
                      <w:rFonts w:cs="Miriam" w:hint="cs"/>
                      <w:sz w:val="18"/>
                      <w:szCs w:val="18"/>
                      <w:rtl/>
                    </w:rPr>
                    <w:t xml:space="preserve"> ישיבת דירקטוריון</w:t>
                  </w:r>
                </w:p>
              </w:txbxContent>
            </v:textbox>
            <w10:anchorlock/>
          </v:rect>
        </w:pict>
      </w:r>
      <w:r>
        <w:rPr>
          <w:rStyle w:val="big-number"/>
          <w:rFonts w:cs="Miriam"/>
          <w:rtl/>
        </w:rPr>
        <w:t>96.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w:t>
      </w:r>
      <w:r>
        <w:rPr>
          <w:rStyle w:val="default"/>
          <w:rFonts w:cs="FrankRuehl"/>
          <w:rtl/>
        </w:rPr>
        <w:t>ב</w:t>
      </w:r>
      <w:r>
        <w:rPr>
          <w:rStyle w:val="default"/>
          <w:rFonts w:cs="FrankRuehl" w:hint="cs"/>
          <w:rtl/>
        </w:rPr>
        <w:t xml:space="preserve"> </w:t>
      </w:r>
      <w:r>
        <w:rPr>
          <w:rStyle w:val="default"/>
          <w:rFonts w:cs="FrankRuehl"/>
          <w:rtl/>
        </w:rPr>
        <w:t xml:space="preserve">ראש </w:t>
      </w:r>
      <w:r>
        <w:rPr>
          <w:rStyle w:val="default"/>
          <w:rFonts w:cs="FrankRuehl" w:hint="cs"/>
          <w:rtl/>
        </w:rPr>
        <w:t>הדירקטוריון ינהל את ישיבות הדירקטוריון.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נעד</w:t>
      </w:r>
      <w:r>
        <w:rPr>
          <w:rStyle w:val="default"/>
          <w:rFonts w:cs="FrankRuehl"/>
          <w:rtl/>
        </w:rPr>
        <w:t>ר</w:t>
      </w:r>
      <w:r>
        <w:rPr>
          <w:rStyle w:val="default"/>
          <w:rFonts w:cs="FrankRuehl" w:hint="cs"/>
          <w:rtl/>
        </w:rPr>
        <w:t xml:space="preserve"> יושב ראש הדירקטוריון מישיבה, יבחר הדירקטוריון באחד מחבריו לנהל את הישיבה ולחתום על פרוטוקול הדיון, ואולם לא יהיה למי שנבחר קול נוסף בהצבעות הדירקטוריון</w:t>
      </w:r>
      <w:r>
        <w:rPr>
          <w:rStyle w:val="default"/>
          <w:rFonts w:cs="FrankRuehl"/>
          <w:rtl/>
        </w:rPr>
        <w:t xml:space="preserve"> </w:t>
      </w:r>
      <w:r>
        <w:rPr>
          <w:rStyle w:val="default"/>
          <w:rFonts w:cs="FrankRuehl" w:hint="cs"/>
          <w:rtl/>
        </w:rPr>
        <w:t>כאמ</w:t>
      </w:r>
      <w:r>
        <w:rPr>
          <w:rStyle w:val="default"/>
          <w:rFonts w:cs="FrankRuehl"/>
          <w:rtl/>
        </w:rPr>
        <w:t>ו</w:t>
      </w:r>
      <w:r>
        <w:rPr>
          <w:rStyle w:val="default"/>
          <w:rFonts w:cs="FrankRuehl" w:hint="cs"/>
          <w:rtl/>
        </w:rPr>
        <w:t>ר בסעיף 107, והכל אם לא נקבע אחרת בתקנון.</w:t>
      </w:r>
    </w:p>
    <w:p w:rsidR="00543E0D" w:rsidRDefault="00543E0D">
      <w:pPr>
        <w:pStyle w:val="header-2"/>
        <w:ind w:left="0" w:right="1134"/>
        <w:rPr>
          <w:rFonts w:cs="Miriam"/>
          <w:rtl/>
        </w:rPr>
      </w:pPr>
      <w:bookmarkStart w:id="203" w:name="hed229"/>
      <w:bookmarkEnd w:id="203"/>
      <w:r>
        <w:rPr>
          <w:rFonts w:cs="Miriam"/>
          <w:rtl/>
        </w:rPr>
        <w:t>ס</w:t>
      </w:r>
      <w:r>
        <w:rPr>
          <w:rFonts w:cs="Miriam" w:hint="cs"/>
          <w:rtl/>
        </w:rPr>
        <w:t xml:space="preserve">ימן </w:t>
      </w:r>
      <w:r>
        <w:rPr>
          <w:rFonts w:cs="Miriam"/>
          <w:rtl/>
        </w:rPr>
        <w:t>ג': כ</w:t>
      </w:r>
      <w:r>
        <w:rPr>
          <w:rFonts w:cs="Miriam" w:hint="cs"/>
          <w:rtl/>
        </w:rPr>
        <w:t>ינוס ישיבות הדירקטוריון</w:t>
      </w:r>
    </w:p>
    <w:p w:rsidR="00543E0D" w:rsidRDefault="00543E0D" w:rsidP="007247A9">
      <w:pPr>
        <w:pStyle w:val="P00"/>
        <w:spacing w:before="72"/>
        <w:ind w:left="0" w:right="1134"/>
        <w:rPr>
          <w:rStyle w:val="default"/>
          <w:rFonts w:cs="FrankRuehl" w:hint="cs"/>
          <w:rtl/>
        </w:rPr>
      </w:pPr>
      <w:bookmarkStart w:id="204" w:name="Seif95"/>
      <w:bookmarkEnd w:id="204"/>
      <w:r>
        <w:rPr>
          <w:lang w:val="he-IL"/>
        </w:rPr>
        <w:pict>
          <v:rect id="_x0000_s2145" style="position:absolute;left:0;text-align:left;margin-left:464.5pt;margin-top:8.05pt;width:75.05pt;height:27.3pt;z-index:25129625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י</w:t>
                  </w:r>
                  <w:r>
                    <w:rPr>
                      <w:rFonts w:cs="Miriam" w:hint="cs"/>
                      <w:sz w:val="18"/>
                      <w:szCs w:val="18"/>
                      <w:rtl/>
                    </w:rPr>
                    <w:t>שיב</w:t>
                  </w:r>
                  <w:r>
                    <w:rPr>
                      <w:rFonts w:cs="Miriam"/>
                      <w:sz w:val="18"/>
                      <w:szCs w:val="18"/>
                      <w:rtl/>
                    </w:rPr>
                    <w:t>ו</w:t>
                  </w:r>
                  <w:r>
                    <w:rPr>
                      <w:rFonts w:cs="Miriam" w:hint="cs"/>
                      <w:sz w:val="18"/>
                      <w:szCs w:val="18"/>
                      <w:rtl/>
                    </w:rPr>
                    <w:t>ת הדירקטוריון</w:t>
                  </w:r>
                </w:p>
                <w:p w:rsidR="000A63B0" w:rsidRDefault="000A63B0">
                  <w:pPr>
                    <w:spacing w:line="160" w:lineRule="exact"/>
                    <w:jc w:val="left"/>
                    <w:rPr>
                      <w:rFonts w:cs="Miriam"/>
                      <w:noProof/>
                      <w:sz w:val="18"/>
                      <w:szCs w:val="18"/>
                      <w:rtl/>
                    </w:rPr>
                  </w:pPr>
                  <w:r>
                    <w:rPr>
                      <w:rFonts w:cs="Miriam" w:hint="cs"/>
                      <w:sz w:val="18"/>
                      <w:szCs w:val="18"/>
                      <w:rtl/>
                    </w:rPr>
                    <w:t>(תיקון מס' 17) תשע"א-2011</w:t>
                  </w:r>
                </w:p>
              </w:txbxContent>
            </v:textbox>
            <w10:anchorlock/>
          </v:rect>
        </w:pict>
      </w:r>
      <w:r>
        <w:rPr>
          <w:rStyle w:val="big-number"/>
          <w:rFonts w:cs="Miriam"/>
          <w:rtl/>
        </w:rPr>
        <w:t>97.</w:t>
      </w:r>
      <w:r>
        <w:rPr>
          <w:rStyle w:val="big-number"/>
          <w:rFonts w:cs="Miriam"/>
          <w:rtl/>
        </w:rPr>
        <w:tab/>
      </w:r>
      <w:r>
        <w:rPr>
          <w:rStyle w:val="default"/>
          <w:rFonts w:cs="FrankRuehl"/>
          <w:rtl/>
        </w:rPr>
        <w:t>ה</w:t>
      </w:r>
      <w:r>
        <w:rPr>
          <w:rStyle w:val="default"/>
          <w:rFonts w:cs="FrankRuehl" w:hint="cs"/>
          <w:rtl/>
        </w:rPr>
        <w:t>דיר</w:t>
      </w:r>
      <w:r>
        <w:rPr>
          <w:rStyle w:val="default"/>
          <w:rFonts w:cs="FrankRuehl"/>
          <w:rtl/>
        </w:rPr>
        <w:t>ק</w:t>
      </w:r>
      <w:r>
        <w:rPr>
          <w:rStyle w:val="default"/>
          <w:rFonts w:cs="FrankRuehl" w:hint="cs"/>
          <w:rtl/>
        </w:rPr>
        <w:t>טור</w:t>
      </w:r>
      <w:r>
        <w:rPr>
          <w:rStyle w:val="default"/>
          <w:rFonts w:cs="FrankRuehl"/>
          <w:rtl/>
        </w:rPr>
        <w:t>י</w:t>
      </w:r>
      <w:r>
        <w:rPr>
          <w:rStyle w:val="default"/>
          <w:rFonts w:cs="FrankRuehl" w:hint="cs"/>
          <w:rtl/>
        </w:rPr>
        <w:t>ו</w:t>
      </w:r>
      <w:r>
        <w:rPr>
          <w:rStyle w:val="default"/>
          <w:rFonts w:cs="FrankRuehl"/>
          <w:rtl/>
        </w:rPr>
        <w:t>ן</w:t>
      </w:r>
      <w:r>
        <w:rPr>
          <w:rStyle w:val="default"/>
          <w:rFonts w:cs="FrankRuehl" w:hint="cs"/>
          <w:rtl/>
        </w:rPr>
        <w:t xml:space="preserve"> יתכנס לישיבות לפי צורכי החבר</w:t>
      </w:r>
      <w:r>
        <w:rPr>
          <w:rStyle w:val="default"/>
          <w:rFonts w:cs="FrankRuehl"/>
          <w:rtl/>
        </w:rPr>
        <w:t xml:space="preserve">ה, </w:t>
      </w:r>
      <w:r>
        <w:rPr>
          <w:rStyle w:val="default"/>
          <w:rFonts w:cs="FrankRuehl" w:hint="cs"/>
          <w:rtl/>
        </w:rPr>
        <w:t>ולפחות אחת לשנה, ובחברה ציבורית</w:t>
      </w:r>
      <w:r w:rsidR="00073997">
        <w:rPr>
          <w:rStyle w:val="default"/>
          <w:rFonts w:cs="FrankRuehl" w:hint="cs"/>
          <w:rtl/>
        </w:rPr>
        <w:t xml:space="preserve"> </w:t>
      </w:r>
      <w:r w:rsidR="00073997" w:rsidRPr="00073997">
        <w:rPr>
          <w:rStyle w:val="default"/>
          <w:rFonts w:cs="FrankRuehl" w:hint="cs"/>
          <w:rtl/>
        </w:rPr>
        <w:t>וכן בחברה פרטית שהיא חברת איגרות חוב</w:t>
      </w:r>
      <w:r>
        <w:rPr>
          <w:rStyle w:val="default"/>
          <w:rFonts w:cs="FrankRuehl" w:hint="cs"/>
          <w:rtl/>
        </w:rPr>
        <w:t>, לפ</w:t>
      </w:r>
      <w:r>
        <w:rPr>
          <w:rStyle w:val="default"/>
          <w:rFonts w:cs="FrankRuehl"/>
          <w:rtl/>
        </w:rPr>
        <w:t>ח</w:t>
      </w:r>
      <w:r>
        <w:rPr>
          <w:rStyle w:val="default"/>
          <w:rFonts w:cs="FrankRuehl" w:hint="cs"/>
          <w:rtl/>
        </w:rPr>
        <w:t>ות אחת לשלושה חודשים.</w:t>
      </w:r>
    </w:p>
    <w:p w:rsidR="002D6489" w:rsidRPr="00C449B5" w:rsidRDefault="002D6489" w:rsidP="002D6489">
      <w:pPr>
        <w:pStyle w:val="P00"/>
        <w:spacing w:before="0"/>
        <w:ind w:left="0" w:right="1134"/>
        <w:rPr>
          <w:rStyle w:val="default"/>
          <w:rFonts w:cs="FrankRuehl" w:hint="cs"/>
          <w:vanish/>
          <w:color w:val="FF0000"/>
          <w:sz w:val="20"/>
          <w:szCs w:val="20"/>
          <w:shd w:val="clear" w:color="auto" w:fill="FFFF99"/>
          <w:rtl/>
        </w:rPr>
      </w:pPr>
      <w:bookmarkStart w:id="205" w:name="Rov798"/>
      <w:r w:rsidRPr="00C449B5">
        <w:rPr>
          <w:rStyle w:val="default"/>
          <w:rFonts w:cs="FrankRuehl" w:hint="cs"/>
          <w:vanish/>
          <w:color w:val="FF0000"/>
          <w:sz w:val="20"/>
          <w:szCs w:val="20"/>
          <w:shd w:val="clear" w:color="auto" w:fill="FFFF99"/>
          <w:rtl/>
        </w:rPr>
        <w:t>מיום 17.2.2012</w:t>
      </w:r>
    </w:p>
    <w:p w:rsidR="002D6489" w:rsidRPr="00C449B5" w:rsidRDefault="002D6489" w:rsidP="002D6489">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2D6489" w:rsidRPr="00C449B5" w:rsidRDefault="002D6489" w:rsidP="002D6489">
      <w:pPr>
        <w:pStyle w:val="P00"/>
        <w:spacing w:before="0"/>
        <w:ind w:left="0" w:right="1134"/>
        <w:rPr>
          <w:rStyle w:val="default"/>
          <w:rFonts w:cs="FrankRuehl" w:hint="cs"/>
          <w:vanish/>
          <w:sz w:val="20"/>
          <w:szCs w:val="20"/>
          <w:shd w:val="clear" w:color="auto" w:fill="FFFF99"/>
          <w:rtl/>
        </w:rPr>
      </w:pPr>
      <w:hyperlink r:id="rId195"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1108 (</w:t>
      </w:r>
      <w:hyperlink r:id="rId196"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2D6489" w:rsidRPr="002D6489" w:rsidRDefault="002D6489" w:rsidP="002D6489">
      <w:pPr>
        <w:pStyle w:val="P00"/>
        <w:ind w:left="0" w:right="1134"/>
        <w:rPr>
          <w:rStyle w:val="default"/>
          <w:rFonts w:cs="FrankRuehl" w:hint="cs"/>
          <w:sz w:val="2"/>
          <w:szCs w:val="2"/>
          <w:rtl/>
        </w:rPr>
      </w:pPr>
      <w:r w:rsidRPr="00C449B5">
        <w:rPr>
          <w:rStyle w:val="big-number"/>
          <w:rFonts w:cs="FrankRuehl"/>
          <w:vanish/>
          <w:sz w:val="22"/>
          <w:szCs w:val="22"/>
          <w:shd w:val="clear" w:color="auto" w:fill="FFFF99"/>
          <w:rtl/>
        </w:rPr>
        <w:t>97.</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דיר</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טור</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ו</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יתכנס לישיבות לפי צורכי החבר</w:t>
      </w:r>
      <w:r w:rsidRPr="00C449B5">
        <w:rPr>
          <w:rStyle w:val="default"/>
          <w:rFonts w:cs="FrankRuehl"/>
          <w:vanish/>
          <w:sz w:val="22"/>
          <w:szCs w:val="22"/>
          <w:shd w:val="clear" w:color="auto" w:fill="FFFF99"/>
          <w:rtl/>
        </w:rPr>
        <w:t xml:space="preserve">ה, </w:t>
      </w:r>
      <w:r w:rsidRPr="00C449B5">
        <w:rPr>
          <w:rStyle w:val="default"/>
          <w:rFonts w:cs="FrankRuehl" w:hint="cs"/>
          <w:vanish/>
          <w:sz w:val="22"/>
          <w:szCs w:val="22"/>
          <w:shd w:val="clear" w:color="auto" w:fill="FFFF99"/>
          <w:rtl/>
        </w:rPr>
        <w:t xml:space="preserve">ולפחות אחת לשנה, ובחברה ציבורית </w:t>
      </w:r>
      <w:r w:rsidRPr="00C449B5">
        <w:rPr>
          <w:rStyle w:val="default"/>
          <w:rFonts w:cs="FrankRuehl" w:hint="cs"/>
          <w:vanish/>
          <w:sz w:val="22"/>
          <w:szCs w:val="22"/>
          <w:u w:val="single"/>
          <w:shd w:val="clear" w:color="auto" w:fill="FFFF99"/>
          <w:rtl/>
        </w:rPr>
        <w:t>וכן בחברה פרטית שהיא חברת איגרות חוב</w:t>
      </w:r>
      <w:r w:rsidRPr="00C449B5">
        <w:rPr>
          <w:rStyle w:val="default"/>
          <w:rFonts w:cs="FrankRuehl" w:hint="cs"/>
          <w:vanish/>
          <w:sz w:val="22"/>
          <w:szCs w:val="22"/>
          <w:shd w:val="clear" w:color="auto" w:fill="FFFF99"/>
          <w:rtl/>
        </w:rPr>
        <w:t>, לפ</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ות אחת לשלושה חודשים.</w:t>
      </w:r>
      <w:bookmarkEnd w:id="205"/>
    </w:p>
    <w:p w:rsidR="00543E0D" w:rsidRDefault="00543E0D" w:rsidP="007247A9">
      <w:pPr>
        <w:pStyle w:val="P00"/>
        <w:spacing w:before="72"/>
        <w:ind w:left="0" w:right="1134"/>
        <w:rPr>
          <w:rStyle w:val="default"/>
          <w:rFonts w:cs="FrankRuehl"/>
          <w:rtl/>
        </w:rPr>
      </w:pPr>
      <w:bookmarkStart w:id="206" w:name="Seif96"/>
      <w:bookmarkEnd w:id="206"/>
      <w:r>
        <w:rPr>
          <w:lang w:val="he-IL"/>
        </w:rPr>
        <w:pict>
          <v:rect id="_x0000_s2146" style="position:absolute;left:0;text-align:left;margin-left:464.5pt;margin-top:8.05pt;width:75.05pt;height:8pt;z-index:25129728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כ</w:t>
                  </w:r>
                  <w:r>
                    <w:rPr>
                      <w:rFonts w:cs="Miriam" w:hint="cs"/>
                      <w:sz w:val="18"/>
                      <w:szCs w:val="18"/>
                      <w:rtl/>
                    </w:rPr>
                    <w:t>ינו</w:t>
                  </w:r>
                  <w:r>
                    <w:rPr>
                      <w:rFonts w:cs="Miriam"/>
                      <w:sz w:val="18"/>
                      <w:szCs w:val="18"/>
                      <w:rtl/>
                    </w:rPr>
                    <w:t>ס</w:t>
                  </w:r>
                  <w:r>
                    <w:rPr>
                      <w:rFonts w:cs="Miriam" w:hint="cs"/>
                      <w:sz w:val="18"/>
                      <w:szCs w:val="18"/>
                      <w:rtl/>
                    </w:rPr>
                    <w:t xml:space="preserve"> ה</w:t>
                  </w:r>
                  <w:r>
                    <w:rPr>
                      <w:rFonts w:cs="Miriam"/>
                      <w:sz w:val="18"/>
                      <w:szCs w:val="18"/>
                      <w:rtl/>
                    </w:rPr>
                    <w:t>ד</w:t>
                  </w:r>
                  <w:r>
                    <w:rPr>
                      <w:rFonts w:cs="Miriam" w:hint="cs"/>
                      <w:sz w:val="18"/>
                      <w:szCs w:val="18"/>
                      <w:rtl/>
                    </w:rPr>
                    <w:t>ירק</w:t>
                  </w:r>
                  <w:r>
                    <w:rPr>
                      <w:rFonts w:cs="Miriam"/>
                      <w:sz w:val="18"/>
                      <w:szCs w:val="18"/>
                      <w:rtl/>
                    </w:rPr>
                    <w:t>ט</w:t>
                  </w:r>
                  <w:r>
                    <w:rPr>
                      <w:rFonts w:cs="Miriam" w:hint="cs"/>
                      <w:sz w:val="18"/>
                      <w:szCs w:val="18"/>
                      <w:rtl/>
                    </w:rPr>
                    <w:t>וריון</w:t>
                  </w:r>
                </w:p>
              </w:txbxContent>
            </v:textbox>
            <w10:anchorlock/>
          </v:rect>
        </w:pict>
      </w:r>
      <w:r>
        <w:rPr>
          <w:rStyle w:val="big-number"/>
          <w:rFonts w:cs="Miriam"/>
          <w:rtl/>
        </w:rPr>
        <w:t>98.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w:t>
      </w:r>
      <w:r>
        <w:rPr>
          <w:rStyle w:val="default"/>
          <w:rFonts w:cs="FrankRuehl"/>
          <w:rtl/>
        </w:rPr>
        <w:t>ב</w:t>
      </w:r>
      <w:r>
        <w:rPr>
          <w:rStyle w:val="default"/>
          <w:rFonts w:cs="FrankRuehl" w:hint="cs"/>
          <w:rtl/>
        </w:rPr>
        <w:t xml:space="preserve"> ראש הדירקטוריו</w:t>
      </w:r>
      <w:r>
        <w:rPr>
          <w:rStyle w:val="default"/>
          <w:rFonts w:cs="FrankRuehl"/>
          <w:rtl/>
        </w:rPr>
        <w:t>ן</w:t>
      </w:r>
      <w:r>
        <w:rPr>
          <w:rStyle w:val="default"/>
          <w:rFonts w:cs="FrankRuehl" w:hint="cs"/>
          <w:rtl/>
        </w:rPr>
        <w:t xml:space="preserve"> רש</w:t>
      </w:r>
      <w:r>
        <w:rPr>
          <w:rStyle w:val="default"/>
          <w:rFonts w:cs="FrankRuehl"/>
          <w:rtl/>
        </w:rPr>
        <w:t>א</w:t>
      </w:r>
      <w:r>
        <w:rPr>
          <w:rStyle w:val="default"/>
          <w:rFonts w:cs="FrankRuehl" w:hint="cs"/>
          <w:rtl/>
        </w:rPr>
        <w:t>י לכנס את הדירקטוריון בכל עת.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w:t>
      </w:r>
      <w:r>
        <w:rPr>
          <w:rStyle w:val="default"/>
          <w:rFonts w:cs="FrankRuehl"/>
          <w:rtl/>
        </w:rPr>
        <w:t>ר</w:t>
      </w:r>
      <w:r>
        <w:rPr>
          <w:rStyle w:val="default"/>
          <w:rFonts w:cs="FrankRuehl" w:hint="cs"/>
          <w:rtl/>
        </w:rPr>
        <w:t>קטוריון יקיים ישיבה, בנושא שיפורט, לדרישת כל אחד מאלה:</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שני</w:t>
      </w:r>
      <w:r>
        <w:rPr>
          <w:rStyle w:val="default"/>
          <w:rFonts w:cs="FrankRuehl"/>
          <w:rtl/>
        </w:rPr>
        <w:t xml:space="preserve"> </w:t>
      </w:r>
      <w:r>
        <w:rPr>
          <w:rStyle w:val="default"/>
          <w:rFonts w:cs="FrankRuehl" w:hint="cs"/>
          <w:rtl/>
        </w:rPr>
        <w:t>דירקטורים, ובחברה שבה מונה ה</w:t>
      </w:r>
      <w:r>
        <w:rPr>
          <w:rStyle w:val="default"/>
          <w:rFonts w:cs="FrankRuehl"/>
          <w:rtl/>
        </w:rPr>
        <w:t>ד</w:t>
      </w:r>
      <w:r>
        <w:rPr>
          <w:rStyle w:val="default"/>
          <w:rFonts w:cs="FrankRuehl" w:hint="cs"/>
          <w:rtl/>
        </w:rPr>
        <w:t>י</w:t>
      </w:r>
      <w:r>
        <w:rPr>
          <w:rStyle w:val="default"/>
          <w:rFonts w:cs="FrankRuehl"/>
          <w:rtl/>
        </w:rPr>
        <w:t>ר</w:t>
      </w:r>
      <w:r>
        <w:rPr>
          <w:rStyle w:val="default"/>
          <w:rFonts w:cs="FrankRuehl" w:hint="cs"/>
          <w:rtl/>
        </w:rPr>
        <w:t>קטוריון עד חמישה דירקטורים - די</w:t>
      </w:r>
      <w:r>
        <w:rPr>
          <w:rStyle w:val="default"/>
          <w:rFonts w:cs="FrankRuehl"/>
          <w:rtl/>
        </w:rPr>
        <w:t>ר</w:t>
      </w:r>
      <w:r>
        <w:rPr>
          <w:rStyle w:val="default"/>
          <w:rFonts w:cs="FrankRuehl" w:hint="cs"/>
          <w:rtl/>
        </w:rPr>
        <w:t>קטור אחד;</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טור אחד, אם נקבעה הוראה כאמור בתקנון החברה או נתקיים האמור בסעיף 257</w:t>
      </w:r>
      <w:r>
        <w:rPr>
          <w:rStyle w:val="default"/>
          <w:rFonts w:cs="FrankRuehl"/>
          <w:rtl/>
        </w:rPr>
        <w:t xml:space="preserve">.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w:t>
      </w:r>
      <w:r>
        <w:rPr>
          <w:rStyle w:val="default"/>
          <w:rFonts w:cs="FrankRuehl"/>
          <w:rtl/>
        </w:rPr>
        <w:t>ב</w:t>
      </w:r>
      <w:r>
        <w:rPr>
          <w:rStyle w:val="default"/>
          <w:rFonts w:cs="FrankRuehl" w:hint="cs"/>
          <w:rtl/>
        </w:rPr>
        <w:t xml:space="preserve"> ראש הדירקטוריון יכנס את הדירקטוריון לפ</w:t>
      </w:r>
      <w:r>
        <w:rPr>
          <w:rStyle w:val="default"/>
          <w:rFonts w:cs="FrankRuehl"/>
          <w:rtl/>
        </w:rPr>
        <w:t>י דר</w:t>
      </w:r>
      <w:r>
        <w:rPr>
          <w:rStyle w:val="default"/>
          <w:rFonts w:cs="FrankRuehl" w:hint="cs"/>
          <w:rtl/>
        </w:rPr>
        <w:t>ישה כאמור בסעיף קטן (ב) או אם התקיים האמור בסעיף 122(ד) בשל הודעה או דיווח של המ</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הכללי או</w:t>
      </w:r>
      <w:r>
        <w:rPr>
          <w:rStyle w:val="default"/>
          <w:rFonts w:cs="FrankRuehl"/>
          <w:rtl/>
        </w:rPr>
        <w:t xml:space="preserve"> ב</w:t>
      </w:r>
      <w:r>
        <w:rPr>
          <w:rStyle w:val="default"/>
          <w:rFonts w:cs="FrankRuehl" w:hint="cs"/>
          <w:rtl/>
        </w:rPr>
        <w:t xml:space="preserve">של הודעת רואה החשבון המבקר של החברה לפי סעיף 169.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w:t>
      </w:r>
      <w:r>
        <w:rPr>
          <w:rStyle w:val="default"/>
          <w:rFonts w:cs="FrankRuehl"/>
          <w:rtl/>
        </w:rPr>
        <w:t>כ</w:t>
      </w:r>
      <w:r>
        <w:rPr>
          <w:rStyle w:val="default"/>
          <w:rFonts w:cs="FrankRuehl" w:hint="cs"/>
          <w:rtl/>
        </w:rPr>
        <w:t>ונסה ישיבת דירקטוריון בתוך ארבעה עשר ימים ממועד</w:t>
      </w:r>
      <w:r>
        <w:rPr>
          <w:rStyle w:val="default"/>
          <w:rFonts w:cs="FrankRuehl"/>
          <w:rtl/>
        </w:rPr>
        <w:t xml:space="preserve"> </w:t>
      </w:r>
      <w:r>
        <w:rPr>
          <w:rStyle w:val="default"/>
          <w:rFonts w:cs="FrankRuehl" w:hint="cs"/>
          <w:rtl/>
        </w:rPr>
        <w:t>הדר</w:t>
      </w:r>
      <w:r>
        <w:rPr>
          <w:rStyle w:val="default"/>
          <w:rFonts w:cs="FrankRuehl"/>
          <w:rtl/>
        </w:rPr>
        <w:t>י</w:t>
      </w:r>
      <w:r>
        <w:rPr>
          <w:rStyle w:val="default"/>
          <w:rFonts w:cs="FrankRuehl" w:hint="cs"/>
          <w:rtl/>
        </w:rPr>
        <w:t>שה כאמור בסעיף קטן (ב), או ממועד ההודעה או הדי</w:t>
      </w:r>
      <w:r>
        <w:rPr>
          <w:rStyle w:val="default"/>
          <w:rFonts w:cs="FrankRuehl"/>
          <w:rtl/>
        </w:rPr>
        <w:t xml:space="preserve">ווח </w:t>
      </w:r>
      <w:r>
        <w:rPr>
          <w:rStyle w:val="default"/>
          <w:rFonts w:cs="FrankRuehl" w:hint="cs"/>
          <w:rtl/>
        </w:rPr>
        <w:t xml:space="preserve">של המנהל הכללי שהתקיים בהם האמור בסעיף 122(ד), או ממועד הודעת רואה החשבון המבקר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סעיף 169</w:t>
      </w:r>
      <w:r>
        <w:rPr>
          <w:rStyle w:val="default"/>
          <w:rFonts w:cs="FrankRuehl"/>
          <w:rtl/>
        </w:rPr>
        <w:t>, י</w:t>
      </w:r>
      <w:r>
        <w:rPr>
          <w:rStyle w:val="default"/>
          <w:rFonts w:cs="FrankRuehl" w:hint="cs"/>
          <w:rtl/>
        </w:rPr>
        <w:t>היו רשאים כל אחד מהמנויים בסעיפים ק</w:t>
      </w:r>
      <w:r>
        <w:rPr>
          <w:rStyle w:val="default"/>
          <w:rFonts w:cs="FrankRuehl"/>
          <w:rtl/>
        </w:rPr>
        <w:t>ט</w:t>
      </w:r>
      <w:r>
        <w:rPr>
          <w:rStyle w:val="default"/>
          <w:rFonts w:cs="FrankRuehl" w:hint="cs"/>
          <w:rtl/>
        </w:rPr>
        <w:t xml:space="preserve">נים (ב) ו-(ג), לכנס ישיבת דירקטוריון שתדון בנושא שפורט בדרישה בהודעה </w:t>
      </w:r>
      <w:r>
        <w:rPr>
          <w:rStyle w:val="default"/>
          <w:rFonts w:cs="FrankRuehl"/>
          <w:rtl/>
        </w:rPr>
        <w:t>או</w:t>
      </w:r>
      <w:r>
        <w:rPr>
          <w:rStyle w:val="default"/>
          <w:rFonts w:cs="FrankRuehl" w:hint="cs"/>
          <w:rtl/>
        </w:rPr>
        <w:t xml:space="preserve"> ב</w:t>
      </w:r>
      <w:r>
        <w:rPr>
          <w:rStyle w:val="default"/>
          <w:rFonts w:cs="FrankRuehl"/>
          <w:rtl/>
        </w:rPr>
        <w:t>די</w:t>
      </w:r>
      <w:r>
        <w:rPr>
          <w:rStyle w:val="default"/>
          <w:rFonts w:cs="FrankRuehl" w:hint="cs"/>
          <w:rtl/>
        </w:rPr>
        <w:t>ווח, לפי הענין, אלא אם כן נקבעה בתקנון הוראה א</w:t>
      </w:r>
      <w:r>
        <w:rPr>
          <w:rStyle w:val="default"/>
          <w:rFonts w:cs="FrankRuehl"/>
          <w:rtl/>
        </w:rPr>
        <w:t xml:space="preserve">חרת </w:t>
      </w:r>
      <w:r>
        <w:rPr>
          <w:rStyle w:val="default"/>
          <w:rFonts w:cs="FrankRuehl" w:hint="cs"/>
          <w:rtl/>
        </w:rPr>
        <w:t>לענין מועד הכינוס.</w:t>
      </w:r>
    </w:p>
    <w:p w:rsidR="00543E0D" w:rsidRDefault="00543E0D">
      <w:pPr>
        <w:pStyle w:val="header-2"/>
        <w:ind w:left="0" w:right="1134"/>
        <w:rPr>
          <w:rFonts w:cs="Miriam"/>
          <w:rtl/>
        </w:rPr>
      </w:pPr>
      <w:bookmarkStart w:id="207" w:name="hed230"/>
      <w:bookmarkEnd w:id="207"/>
      <w:r>
        <w:rPr>
          <w:rFonts w:cs="Miriam"/>
          <w:rtl/>
        </w:rPr>
        <w:t>ס</w:t>
      </w:r>
      <w:r>
        <w:rPr>
          <w:rFonts w:cs="Miriam" w:hint="cs"/>
          <w:rtl/>
        </w:rPr>
        <w:t>ימן</w:t>
      </w:r>
      <w:r>
        <w:rPr>
          <w:rFonts w:cs="Miriam"/>
          <w:rtl/>
        </w:rPr>
        <w:t xml:space="preserve"> </w:t>
      </w:r>
      <w:r>
        <w:rPr>
          <w:rFonts w:cs="Miriam" w:hint="cs"/>
          <w:rtl/>
        </w:rPr>
        <w:t>ד': ישיבות הדירקטוריון ואופן נ</w:t>
      </w:r>
      <w:r>
        <w:rPr>
          <w:rFonts w:cs="Miriam"/>
          <w:rtl/>
        </w:rPr>
        <w:t>י</w:t>
      </w:r>
      <w:r>
        <w:rPr>
          <w:rFonts w:cs="Miriam" w:hint="cs"/>
          <w:rtl/>
        </w:rPr>
        <w:t>ה</w:t>
      </w:r>
      <w:r>
        <w:rPr>
          <w:rFonts w:cs="Miriam"/>
          <w:rtl/>
        </w:rPr>
        <w:t>ו</w:t>
      </w:r>
      <w:r>
        <w:rPr>
          <w:rFonts w:cs="Miriam" w:hint="cs"/>
          <w:rtl/>
        </w:rPr>
        <w:t>לן</w:t>
      </w:r>
    </w:p>
    <w:p w:rsidR="00543E0D" w:rsidRDefault="00543E0D" w:rsidP="007247A9">
      <w:pPr>
        <w:pStyle w:val="P00"/>
        <w:spacing w:before="72"/>
        <w:ind w:left="0" w:right="1134"/>
        <w:rPr>
          <w:rStyle w:val="default"/>
          <w:rFonts w:cs="FrankRuehl"/>
          <w:rtl/>
        </w:rPr>
      </w:pPr>
      <w:bookmarkStart w:id="208" w:name="Seif97"/>
      <w:bookmarkEnd w:id="208"/>
      <w:r>
        <w:rPr>
          <w:lang w:val="he-IL"/>
        </w:rPr>
        <w:pict>
          <v:rect id="_x0000_s2147" style="position:absolute;left:0;text-align:left;margin-left:464.5pt;margin-top:8.05pt;width:75.05pt;height:10.6pt;z-index:25129830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ס</w:t>
                  </w:r>
                  <w:r>
                    <w:rPr>
                      <w:rFonts w:cs="Miriam" w:hint="cs"/>
                      <w:sz w:val="18"/>
                      <w:szCs w:val="18"/>
                      <w:rtl/>
                    </w:rPr>
                    <w:t xml:space="preserve">דר </w:t>
                  </w:r>
                  <w:r>
                    <w:rPr>
                      <w:rFonts w:cs="Miriam"/>
                      <w:sz w:val="18"/>
                      <w:szCs w:val="18"/>
                      <w:rtl/>
                    </w:rPr>
                    <w:t>י</w:t>
                  </w:r>
                  <w:r>
                    <w:rPr>
                      <w:rFonts w:cs="Miriam" w:hint="cs"/>
                      <w:sz w:val="18"/>
                      <w:szCs w:val="18"/>
                      <w:rtl/>
                    </w:rPr>
                    <w:t>ום</w:t>
                  </w:r>
                </w:p>
              </w:txbxContent>
            </v:textbox>
            <w10:anchorlock/>
          </v:rect>
        </w:pict>
      </w:r>
      <w:r>
        <w:rPr>
          <w:rStyle w:val="big-number"/>
          <w:rFonts w:cs="Miriam"/>
          <w:rtl/>
        </w:rPr>
        <w:t>99.</w:t>
      </w:r>
      <w:r>
        <w:rPr>
          <w:rStyle w:val="big-number"/>
          <w:rFonts w:cs="Miriam"/>
          <w:rtl/>
        </w:rPr>
        <w:tab/>
      </w:r>
      <w:r>
        <w:rPr>
          <w:rStyle w:val="default"/>
          <w:rFonts w:cs="FrankRuehl"/>
          <w:rtl/>
        </w:rPr>
        <w:t>ס</w:t>
      </w:r>
      <w:r>
        <w:rPr>
          <w:rStyle w:val="default"/>
          <w:rFonts w:cs="FrankRuehl" w:hint="cs"/>
          <w:rtl/>
        </w:rPr>
        <w:t xml:space="preserve">דר </w:t>
      </w:r>
      <w:r>
        <w:rPr>
          <w:rStyle w:val="default"/>
          <w:rFonts w:cs="FrankRuehl"/>
          <w:rtl/>
        </w:rPr>
        <w:t>ה</w:t>
      </w:r>
      <w:r>
        <w:rPr>
          <w:rStyle w:val="default"/>
          <w:rFonts w:cs="FrankRuehl" w:hint="cs"/>
          <w:rtl/>
        </w:rPr>
        <w:t>יום של ישיבות הדירקטוריון ייקבע בידי יושב ראש</w:t>
      </w:r>
      <w:r>
        <w:rPr>
          <w:rFonts w:cs="FrankRuehl"/>
          <w:sz w:val="26"/>
          <w:rtl/>
        </w:rPr>
        <w:t> </w:t>
      </w:r>
      <w:r>
        <w:rPr>
          <w:rStyle w:val="default"/>
          <w:rFonts w:cs="FrankRuehl"/>
          <w:rtl/>
        </w:rPr>
        <w:t xml:space="preserve"> </w:t>
      </w:r>
      <w:r>
        <w:rPr>
          <w:rStyle w:val="default"/>
          <w:rFonts w:cs="FrankRuehl" w:hint="cs"/>
          <w:rtl/>
        </w:rPr>
        <w:t>הדי</w:t>
      </w:r>
      <w:r>
        <w:rPr>
          <w:rStyle w:val="default"/>
          <w:rFonts w:cs="FrankRuehl"/>
          <w:rtl/>
        </w:rPr>
        <w:t>ר</w:t>
      </w:r>
      <w:r>
        <w:rPr>
          <w:rStyle w:val="default"/>
          <w:rFonts w:cs="FrankRuehl" w:hint="cs"/>
          <w:rtl/>
        </w:rPr>
        <w:t>קטוריון, והוא יכלול:</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נוש</w:t>
      </w:r>
      <w:r>
        <w:rPr>
          <w:rStyle w:val="default"/>
          <w:rFonts w:cs="FrankRuehl"/>
          <w:rtl/>
        </w:rPr>
        <w:t>א</w:t>
      </w:r>
      <w:r>
        <w:rPr>
          <w:rStyle w:val="default"/>
          <w:rFonts w:cs="FrankRuehl" w:hint="cs"/>
          <w:rtl/>
        </w:rPr>
        <w:t>ים שקבע יושב ר</w:t>
      </w:r>
      <w:r>
        <w:rPr>
          <w:rStyle w:val="default"/>
          <w:rFonts w:cs="FrankRuehl"/>
          <w:rtl/>
        </w:rPr>
        <w:t>א</w:t>
      </w:r>
      <w:r>
        <w:rPr>
          <w:rStyle w:val="default"/>
          <w:rFonts w:cs="FrankRuehl" w:hint="cs"/>
          <w:rtl/>
        </w:rPr>
        <w:t>ש ה</w:t>
      </w:r>
      <w:r>
        <w:rPr>
          <w:rStyle w:val="default"/>
          <w:rFonts w:cs="FrankRuehl"/>
          <w:rtl/>
        </w:rPr>
        <w:t>ד</w:t>
      </w:r>
      <w:r>
        <w:rPr>
          <w:rStyle w:val="default"/>
          <w:rFonts w:cs="FrankRuehl" w:hint="cs"/>
          <w:rtl/>
        </w:rPr>
        <w:t>ירקטוריון;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r>
      <w:r>
        <w:rPr>
          <w:rStyle w:val="default"/>
          <w:rFonts w:cs="FrankRuehl" w:hint="cs"/>
          <w:rtl/>
        </w:rPr>
        <w:t>נוש</w:t>
      </w:r>
      <w:r>
        <w:rPr>
          <w:rStyle w:val="default"/>
          <w:rFonts w:cs="FrankRuehl"/>
          <w:rtl/>
        </w:rPr>
        <w:t>א</w:t>
      </w:r>
      <w:r>
        <w:rPr>
          <w:rStyle w:val="default"/>
          <w:rFonts w:cs="FrankRuehl" w:hint="cs"/>
          <w:rtl/>
        </w:rPr>
        <w:t xml:space="preserve">ים שנקבעו כאמור בסעיף 98; </w:t>
      </w:r>
    </w:p>
    <w:p w:rsidR="00543E0D" w:rsidRDefault="00543E0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כל </w:t>
      </w:r>
      <w:r>
        <w:rPr>
          <w:rStyle w:val="default"/>
          <w:rFonts w:cs="FrankRuehl"/>
          <w:rtl/>
        </w:rPr>
        <w:t>נ</w:t>
      </w:r>
      <w:r>
        <w:rPr>
          <w:rStyle w:val="default"/>
          <w:rFonts w:cs="FrankRuehl" w:hint="cs"/>
          <w:rtl/>
        </w:rPr>
        <w:t>ושא שדירקטור או שהמנהל הכללי ביקש מיושב ראש הדירקטוריון, זמן סביר בטרם כינוס ישיבת די</w:t>
      </w:r>
      <w:r>
        <w:rPr>
          <w:rStyle w:val="default"/>
          <w:rFonts w:cs="FrankRuehl"/>
          <w:rtl/>
        </w:rPr>
        <w:t>ר</w:t>
      </w:r>
      <w:r>
        <w:rPr>
          <w:rStyle w:val="default"/>
          <w:rFonts w:cs="FrankRuehl" w:hint="cs"/>
          <w:rtl/>
        </w:rPr>
        <w:t>ק</w:t>
      </w:r>
      <w:r>
        <w:rPr>
          <w:rStyle w:val="default"/>
          <w:rFonts w:cs="FrankRuehl"/>
          <w:rtl/>
        </w:rPr>
        <w:t>ט</w:t>
      </w:r>
      <w:r>
        <w:rPr>
          <w:rStyle w:val="default"/>
          <w:rFonts w:cs="FrankRuehl" w:hint="cs"/>
          <w:rtl/>
        </w:rPr>
        <w:t>וריון, לכללו בסדר היום, אלא אם כן נקב</w:t>
      </w:r>
      <w:r>
        <w:rPr>
          <w:rStyle w:val="default"/>
          <w:rFonts w:cs="FrankRuehl"/>
          <w:rtl/>
        </w:rPr>
        <w:t>ע</w:t>
      </w:r>
      <w:r>
        <w:rPr>
          <w:rStyle w:val="default"/>
          <w:rFonts w:cs="FrankRuehl" w:hint="cs"/>
          <w:rtl/>
        </w:rPr>
        <w:t xml:space="preserve"> אחרת בתקנון.</w:t>
      </w:r>
    </w:p>
    <w:p w:rsidR="00543E0D" w:rsidRDefault="00543E0D" w:rsidP="007247A9">
      <w:pPr>
        <w:pStyle w:val="P00"/>
        <w:spacing w:before="72"/>
        <w:ind w:left="0" w:right="1134"/>
        <w:rPr>
          <w:rStyle w:val="default"/>
          <w:rFonts w:cs="FrankRuehl"/>
          <w:rtl/>
        </w:rPr>
      </w:pPr>
      <w:bookmarkStart w:id="209" w:name="Seif98"/>
      <w:bookmarkEnd w:id="209"/>
      <w:r>
        <w:rPr>
          <w:lang w:val="he-IL"/>
        </w:rPr>
        <w:pict>
          <v:rect id="_x0000_s2148" style="position:absolute;left:0;text-align:left;margin-left:464.5pt;margin-top:8.05pt;width:75.05pt;height:16pt;z-index:25129932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ודע</w:t>
                  </w:r>
                  <w:r>
                    <w:rPr>
                      <w:rFonts w:cs="Miriam"/>
                      <w:sz w:val="18"/>
                      <w:szCs w:val="18"/>
                      <w:rtl/>
                    </w:rPr>
                    <w:t xml:space="preserve">ה </w:t>
                  </w:r>
                  <w:r>
                    <w:rPr>
                      <w:rFonts w:cs="Miriam" w:hint="cs"/>
                      <w:sz w:val="18"/>
                      <w:szCs w:val="18"/>
                      <w:rtl/>
                    </w:rPr>
                    <w:t xml:space="preserve">על </w:t>
                  </w:r>
                  <w:r>
                    <w:rPr>
                      <w:rFonts w:cs="Miriam"/>
                      <w:sz w:val="18"/>
                      <w:szCs w:val="18"/>
                      <w:rtl/>
                    </w:rPr>
                    <w:t>י</w:t>
                  </w:r>
                  <w:r>
                    <w:rPr>
                      <w:rFonts w:cs="Miriam" w:hint="cs"/>
                      <w:sz w:val="18"/>
                      <w:szCs w:val="18"/>
                      <w:rtl/>
                    </w:rPr>
                    <w:t>שיבת דירקטוריון</w:t>
                  </w:r>
                </w:p>
              </w:txbxContent>
            </v:textbox>
            <w10:anchorlock/>
          </v:rect>
        </w:pict>
      </w:r>
      <w:r>
        <w:rPr>
          <w:rStyle w:val="big-number"/>
          <w:rFonts w:cs="Miriam"/>
          <w:rtl/>
        </w:rPr>
        <w:t>100.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על ישיבת דיר</w:t>
      </w:r>
      <w:r>
        <w:rPr>
          <w:rStyle w:val="default"/>
          <w:rFonts w:cs="FrankRuehl"/>
          <w:rtl/>
        </w:rPr>
        <w:t>ק</w:t>
      </w:r>
      <w:r>
        <w:rPr>
          <w:rStyle w:val="default"/>
          <w:rFonts w:cs="FrankRuehl" w:hint="cs"/>
          <w:rtl/>
        </w:rPr>
        <w:t>טור</w:t>
      </w:r>
      <w:r>
        <w:rPr>
          <w:rStyle w:val="default"/>
          <w:rFonts w:cs="FrankRuehl"/>
          <w:rtl/>
        </w:rPr>
        <w:t>י</w:t>
      </w:r>
      <w:r>
        <w:rPr>
          <w:rStyle w:val="default"/>
          <w:rFonts w:cs="FrankRuehl" w:hint="cs"/>
          <w:rtl/>
        </w:rPr>
        <w:t xml:space="preserve">ון תימסר לכל חבריו זמן סביר לפני מועד הישיבה, </w:t>
      </w:r>
      <w:r>
        <w:rPr>
          <w:rStyle w:val="default"/>
          <w:rFonts w:cs="FrankRuehl"/>
          <w:rtl/>
        </w:rPr>
        <w:t>זולת</w:t>
      </w:r>
      <w:r>
        <w:rPr>
          <w:rStyle w:val="default"/>
          <w:rFonts w:cs="FrankRuehl" w:hint="cs"/>
          <w:rtl/>
        </w:rPr>
        <w:t xml:space="preserve"> אם נקבעה בתקנון הוראה אחרת הקובעת את מועד המסירה.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לפי סעיף קטן (א) תימסר למענו של הדירקטור שנמסר מראש לחבר</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יצוין בה</w:t>
      </w:r>
      <w:r>
        <w:rPr>
          <w:rStyle w:val="default"/>
          <w:rFonts w:cs="FrankRuehl"/>
          <w:rtl/>
        </w:rPr>
        <w:t xml:space="preserve"> </w:t>
      </w:r>
      <w:r>
        <w:rPr>
          <w:rStyle w:val="default"/>
          <w:rFonts w:cs="FrankRuehl" w:hint="cs"/>
          <w:rtl/>
        </w:rPr>
        <w:t>מועד הישיבה והמקום שבו תתכנס, וכן פירוט סביר של כל הנושאים שעל סדר היו</w:t>
      </w:r>
      <w:r>
        <w:rPr>
          <w:rStyle w:val="default"/>
          <w:rFonts w:cs="FrankRuehl"/>
          <w:rtl/>
        </w:rPr>
        <w:t>ם</w:t>
      </w:r>
      <w:r>
        <w:rPr>
          <w:rStyle w:val="default"/>
          <w:rFonts w:cs="FrankRuehl" w:hint="cs"/>
          <w:rtl/>
        </w:rPr>
        <w:t>, וה</w:t>
      </w:r>
      <w:r>
        <w:rPr>
          <w:rStyle w:val="default"/>
          <w:rFonts w:cs="FrankRuehl"/>
          <w:rtl/>
        </w:rPr>
        <w:t>כ</w:t>
      </w:r>
      <w:r>
        <w:rPr>
          <w:rStyle w:val="default"/>
          <w:rFonts w:cs="FrankRuehl" w:hint="cs"/>
          <w:rtl/>
        </w:rPr>
        <w:t>ל אם לא נקבע אחרת בתקנון.</w:t>
      </w:r>
    </w:p>
    <w:p w:rsidR="00543E0D" w:rsidRDefault="00F478B1">
      <w:pPr>
        <w:pStyle w:val="P00"/>
        <w:spacing w:before="72"/>
        <w:ind w:left="0" w:right="1134"/>
        <w:rPr>
          <w:rStyle w:val="default"/>
          <w:rFonts w:cs="FrankRuehl" w:hint="cs"/>
          <w:rtl/>
        </w:rPr>
      </w:pPr>
      <w:r>
        <w:rPr>
          <w:rFonts w:cs="FrankRuehl"/>
          <w:sz w:val="26"/>
          <w:rtl/>
          <w:lang w:eastAsia="en-US"/>
        </w:rPr>
        <w:pict>
          <v:shape id="_x0000_s2677" type="#_x0000_t202" style="position:absolute;left:0;text-align:left;margin-left:470.25pt;margin-top:7.1pt;width:1in;height:34.55pt;z-index:251782656" filled="f" stroked="f">
            <v:textbox inset="1mm,0,1mm,0">
              <w:txbxContent>
                <w:p w:rsidR="000A63B0" w:rsidRDefault="000A63B0" w:rsidP="00F478B1">
                  <w:pPr>
                    <w:spacing w:line="160" w:lineRule="exact"/>
                    <w:jc w:val="left"/>
                    <w:rPr>
                      <w:rFonts w:cs="Miriam" w:hint="cs"/>
                      <w:noProof/>
                      <w:sz w:val="18"/>
                      <w:szCs w:val="18"/>
                      <w:rtl/>
                    </w:rPr>
                  </w:pPr>
                  <w:r>
                    <w:rPr>
                      <w:rFonts w:cs="Miriam" w:hint="cs"/>
                      <w:sz w:val="18"/>
                      <w:szCs w:val="18"/>
                      <w:rtl/>
                    </w:rPr>
                    <w:t>(תיקון מס' 16) תשע"א-2011</w:t>
                  </w:r>
                </w:p>
                <w:p w:rsidR="000A63B0" w:rsidRDefault="000A63B0" w:rsidP="00F478B1">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ג)</w:t>
      </w:r>
      <w:r w:rsidR="00543E0D">
        <w:rPr>
          <w:rStyle w:val="default"/>
          <w:rFonts w:cs="FrankRuehl"/>
          <w:rtl/>
        </w:rPr>
        <w:tab/>
      </w:r>
      <w:r w:rsidR="00543E0D">
        <w:rPr>
          <w:rStyle w:val="default"/>
          <w:rFonts w:cs="FrankRuehl" w:hint="cs"/>
          <w:rtl/>
        </w:rPr>
        <w:t>בחב</w:t>
      </w:r>
      <w:r w:rsidR="00543E0D">
        <w:rPr>
          <w:rStyle w:val="default"/>
          <w:rFonts w:cs="FrankRuehl"/>
          <w:rtl/>
        </w:rPr>
        <w:t>ר</w:t>
      </w:r>
      <w:r w:rsidR="00543E0D">
        <w:rPr>
          <w:rStyle w:val="default"/>
          <w:rFonts w:cs="FrankRuehl" w:hint="cs"/>
          <w:rtl/>
        </w:rPr>
        <w:t>ה ציבורית</w:t>
      </w:r>
      <w:r w:rsidR="00073997">
        <w:rPr>
          <w:rStyle w:val="default"/>
          <w:rFonts w:cs="FrankRuehl" w:hint="cs"/>
          <w:rtl/>
        </w:rPr>
        <w:t xml:space="preserve"> </w:t>
      </w:r>
      <w:r w:rsidR="00073997" w:rsidRPr="00073997">
        <w:rPr>
          <w:rStyle w:val="default"/>
          <w:rFonts w:cs="FrankRuehl" w:hint="cs"/>
          <w:rtl/>
        </w:rPr>
        <w:t>ובחברה פרטית שהיא חברת איגרות חוב</w:t>
      </w:r>
      <w:r w:rsidR="00543E0D">
        <w:rPr>
          <w:rStyle w:val="default"/>
          <w:rFonts w:cs="FrankRuehl" w:hint="cs"/>
          <w:rtl/>
        </w:rPr>
        <w:t xml:space="preserve"> </w:t>
      </w:r>
      <w:r w:rsidR="00543E0D">
        <w:rPr>
          <w:rStyle w:val="default"/>
          <w:rFonts w:cs="FrankRuehl"/>
          <w:rtl/>
        </w:rPr>
        <w:t>לא נ</w:t>
      </w:r>
      <w:r w:rsidR="00543E0D">
        <w:rPr>
          <w:rStyle w:val="default"/>
          <w:rFonts w:cs="FrankRuehl" w:hint="cs"/>
          <w:rtl/>
        </w:rPr>
        <w:t>יתן להתנות בתקנון על החובה למתן פירוט סביר של כל הנושאים שעל סדר היום במסגרת ההודעה על כינוס</w:t>
      </w:r>
      <w:r w:rsidR="00543E0D">
        <w:rPr>
          <w:rStyle w:val="default"/>
          <w:rFonts w:cs="FrankRuehl"/>
          <w:rtl/>
        </w:rPr>
        <w:t xml:space="preserve"> י</w:t>
      </w:r>
      <w:r w:rsidR="00543E0D">
        <w:rPr>
          <w:rStyle w:val="default"/>
          <w:rFonts w:cs="FrankRuehl" w:hint="cs"/>
          <w:rtl/>
        </w:rPr>
        <w:t>שיבת הדירקטוריון</w:t>
      </w:r>
      <w:r>
        <w:rPr>
          <w:rStyle w:val="default"/>
          <w:rFonts w:cs="FrankRuehl" w:hint="cs"/>
          <w:rtl/>
        </w:rPr>
        <w:t xml:space="preserve"> </w:t>
      </w:r>
      <w:r w:rsidRPr="00F478B1">
        <w:rPr>
          <w:rStyle w:val="default"/>
          <w:rFonts w:cs="FrankRuehl" w:hint="cs"/>
          <w:rtl/>
        </w:rPr>
        <w:t>וכן על החובה לפי סעיף קטן (א)</w:t>
      </w:r>
      <w:r w:rsidR="00543E0D">
        <w:rPr>
          <w:rStyle w:val="default"/>
          <w:rFonts w:cs="FrankRuehl" w:hint="cs"/>
          <w:rtl/>
        </w:rPr>
        <w:t>.</w:t>
      </w:r>
    </w:p>
    <w:p w:rsidR="002C26BA" w:rsidRPr="00C449B5" w:rsidRDefault="002C26BA" w:rsidP="00F478B1">
      <w:pPr>
        <w:pStyle w:val="P00"/>
        <w:spacing w:before="0"/>
        <w:ind w:left="0" w:right="1134"/>
        <w:rPr>
          <w:rStyle w:val="default"/>
          <w:rFonts w:cs="FrankRuehl" w:hint="cs"/>
          <w:vanish/>
          <w:color w:val="FF0000"/>
          <w:sz w:val="20"/>
          <w:szCs w:val="20"/>
          <w:shd w:val="clear" w:color="auto" w:fill="FFFF99"/>
          <w:rtl/>
        </w:rPr>
      </w:pPr>
      <w:bookmarkStart w:id="210" w:name="Rov751"/>
      <w:r w:rsidRPr="00C449B5">
        <w:rPr>
          <w:rStyle w:val="default"/>
          <w:rFonts w:cs="FrankRuehl" w:hint="cs"/>
          <w:vanish/>
          <w:color w:val="FF0000"/>
          <w:sz w:val="20"/>
          <w:szCs w:val="20"/>
          <w:shd w:val="clear" w:color="auto" w:fill="FFFF99"/>
          <w:rtl/>
        </w:rPr>
        <w:t>מיום 15.</w:t>
      </w:r>
      <w:r w:rsidR="00F478B1" w:rsidRPr="00C449B5">
        <w:rPr>
          <w:rStyle w:val="default"/>
          <w:rFonts w:cs="FrankRuehl" w:hint="cs"/>
          <w:vanish/>
          <w:color w:val="FF0000"/>
          <w:sz w:val="20"/>
          <w:szCs w:val="20"/>
          <w:shd w:val="clear" w:color="auto" w:fill="FFFF99"/>
          <w:rtl/>
        </w:rPr>
        <w:t>5</w:t>
      </w:r>
      <w:r w:rsidRPr="00C449B5">
        <w:rPr>
          <w:rStyle w:val="default"/>
          <w:rFonts w:cs="FrankRuehl" w:hint="cs"/>
          <w:vanish/>
          <w:color w:val="FF0000"/>
          <w:sz w:val="20"/>
          <w:szCs w:val="20"/>
          <w:shd w:val="clear" w:color="auto" w:fill="FFFF99"/>
          <w:rtl/>
        </w:rPr>
        <w:t>.2011</w:t>
      </w:r>
    </w:p>
    <w:p w:rsidR="002C26BA" w:rsidRPr="00C449B5" w:rsidRDefault="002C26BA" w:rsidP="002C26B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2C26BA" w:rsidRPr="00C449B5" w:rsidRDefault="002C26BA" w:rsidP="002C26BA">
      <w:pPr>
        <w:pStyle w:val="P00"/>
        <w:spacing w:before="0"/>
        <w:ind w:left="0" w:right="1134"/>
        <w:rPr>
          <w:rStyle w:val="default"/>
          <w:rFonts w:cs="FrankRuehl" w:hint="cs"/>
          <w:vanish/>
          <w:sz w:val="20"/>
          <w:szCs w:val="20"/>
          <w:shd w:val="clear" w:color="auto" w:fill="FFFF99"/>
          <w:rtl/>
        </w:rPr>
      </w:pPr>
      <w:hyperlink r:id="rId197"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391 (</w:t>
      </w:r>
      <w:hyperlink r:id="rId198"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2D6489" w:rsidRPr="00C449B5" w:rsidRDefault="002D6489" w:rsidP="002D6489">
      <w:pPr>
        <w:pStyle w:val="P0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ה ציבורית </w:t>
      </w:r>
      <w:r w:rsidRPr="00C449B5">
        <w:rPr>
          <w:rStyle w:val="default"/>
          <w:rFonts w:cs="FrankRuehl"/>
          <w:vanish/>
          <w:sz w:val="22"/>
          <w:szCs w:val="22"/>
          <w:shd w:val="clear" w:color="auto" w:fill="FFFF99"/>
          <w:rtl/>
        </w:rPr>
        <w:t>לא נ</w:t>
      </w:r>
      <w:r w:rsidRPr="00C449B5">
        <w:rPr>
          <w:rStyle w:val="default"/>
          <w:rFonts w:cs="FrankRuehl" w:hint="cs"/>
          <w:vanish/>
          <w:sz w:val="22"/>
          <w:szCs w:val="22"/>
          <w:shd w:val="clear" w:color="auto" w:fill="FFFF99"/>
          <w:rtl/>
        </w:rPr>
        <w:t>יתן להתנות בתקנון על החובה למתן פירוט סביר של כל הנושאים שעל סדר היום במסגרת ההודעה על כינוס</w:t>
      </w:r>
      <w:r w:rsidRPr="00C449B5">
        <w:rPr>
          <w:rStyle w:val="default"/>
          <w:rFonts w:cs="FrankRuehl"/>
          <w:vanish/>
          <w:sz w:val="22"/>
          <w:szCs w:val="22"/>
          <w:shd w:val="clear" w:color="auto" w:fill="FFFF99"/>
          <w:rtl/>
        </w:rPr>
        <w:t xml:space="preserve"> י</w:t>
      </w:r>
      <w:r w:rsidRPr="00C449B5">
        <w:rPr>
          <w:rStyle w:val="default"/>
          <w:rFonts w:cs="FrankRuehl" w:hint="cs"/>
          <w:vanish/>
          <w:sz w:val="22"/>
          <w:szCs w:val="22"/>
          <w:shd w:val="clear" w:color="auto" w:fill="FFFF99"/>
          <w:rtl/>
        </w:rPr>
        <w:t xml:space="preserve">שיבת הדירקטוריון </w:t>
      </w:r>
      <w:r w:rsidRPr="00C449B5">
        <w:rPr>
          <w:rStyle w:val="default"/>
          <w:rFonts w:cs="FrankRuehl" w:hint="cs"/>
          <w:vanish/>
          <w:sz w:val="22"/>
          <w:szCs w:val="22"/>
          <w:u w:val="single"/>
          <w:shd w:val="clear" w:color="auto" w:fill="FFFF99"/>
          <w:rtl/>
        </w:rPr>
        <w:t>וכן על החובה לפי סעיף קטן (א)</w:t>
      </w:r>
      <w:r w:rsidRPr="00C449B5">
        <w:rPr>
          <w:rStyle w:val="default"/>
          <w:rFonts w:cs="FrankRuehl" w:hint="cs"/>
          <w:vanish/>
          <w:sz w:val="22"/>
          <w:szCs w:val="22"/>
          <w:shd w:val="clear" w:color="auto" w:fill="FFFF99"/>
          <w:rtl/>
        </w:rPr>
        <w:t>.</w:t>
      </w:r>
    </w:p>
    <w:p w:rsidR="002D6489" w:rsidRPr="00C449B5" w:rsidRDefault="002D6489" w:rsidP="002D6489">
      <w:pPr>
        <w:pStyle w:val="P00"/>
        <w:spacing w:before="0"/>
        <w:ind w:left="0" w:right="1134"/>
        <w:rPr>
          <w:rStyle w:val="default"/>
          <w:rFonts w:cs="FrankRuehl" w:hint="cs"/>
          <w:vanish/>
          <w:sz w:val="20"/>
          <w:szCs w:val="20"/>
          <w:shd w:val="clear" w:color="auto" w:fill="FFFF99"/>
          <w:rtl/>
        </w:rPr>
      </w:pPr>
    </w:p>
    <w:p w:rsidR="002D6489" w:rsidRPr="00C449B5" w:rsidRDefault="002D6489" w:rsidP="002D6489">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2D6489" w:rsidRPr="00C449B5" w:rsidRDefault="002D6489" w:rsidP="002D6489">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2D6489" w:rsidRPr="00C449B5" w:rsidRDefault="002D6489" w:rsidP="002D6489">
      <w:pPr>
        <w:pStyle w:val="P00"/>
        <w:spacing w:before="0"/>
        <w:ind w:left="0" w:right="1134"/>
        <w:rPr>
          <w:rStyle w:val="default"/>
          <w:rFonts w:cs="FrankRuehl" w:hint="cs"/>
          <w:vanish/>
          <w:sz w:val="20"/>
          <w:szCs w:val="20"/>
          <w:shd w:val="clear" w:color="auto" w:fill="FFFF99"/>
          <w:rtl/>
        </w:rPr>
      </w:pPr>
      <w:hyperlink r:id="rId199"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1108 (</w:t>
      </w:r>
      <w:hyperlink r:id="rId200"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2C26BA" w:rsidRPr="00F478B1" w:rsidRDefault="002C26BA" w:rsidP="00F478B1">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ה ציבורית</w:t>
      </w:r>
      <w:r w:rsidR="002D6489" w:rsidRPr="00C449B5">
        <w:rPr>
          <w:rStyle w:val="default"/>
          <w:rFonts w:cs="FrankRuehl" w:hint="cs"/>
          <w:vanish/>
          <w:sz w:val="22"/>
          <w:szCs w:val="22"/>
          <w:shd w:val="clear" w:color="auto" w:fill="FFFF99"/>
          <w:rtl/>
        </w:rPr>
        <w:t xml:space="preserve"> </w:t>
      </w:r>
      <w:r w:rsidR="002D6489" w:rsidRPr="00C449B5">
        <w:rPr>
          <w:rStyle w:val="default"/>
          <w:rFonts w:cs="FrankRuehl" w:hint="cs"/>
          <w:vanish/>
          <w:sz w:val="22"/>
          <w:szCs w:val="22"/>
          <w:u w:val="single"/>
          <w:shd w:val="clear" w:color="auto" w:fill="FFFF99"/>
          <w:rtl/>
        </w:rPr>
        <w:t>ובחברה פרטית שהיא חברת איגרות חוב</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לא נ</w:t>
      </w:r>
      <w:r w:rsidRPr="00C449B5">
        <w:rPr>
          <w:rStyle w:val="default"/>
          <w:rFonts w:cs="FrankRuehl" w:hint="cs"/>
          <w:vanish/>
          <w:sz w:val="22"/>
          <w:szCs w:val="22"/>
          <w:shd w:val="clear" w:color="auto" w:fill="FFFF99"/>
          <w:rtl/>
        </w:rPr>
        <w:t>יתן להתנות בתקנון על החובה למתן פירוט סביר של כל הנושאים שעל סדר היום במסגרת ההודעה על כינוס</w:t>
      </w:r>
      <w:r w:rsidRPr="00C449B5">
        <w:rPr>
          <w:rStyle w:val="default"/>
          <w:rFonts w:cs="FrankRuehl"/>
          <w:vanish/>
          <w:sz w:val="22"/>
          <w:szCs w:val="22"/>
          <w:shd w:val="clear" w:color="auto" w:fill="FFFF99"/>
          <w:rtl/>
        </w:rPr>
        <w:t xml:space="preserve"> י</w:t>
      </w:r>
      <w:r w:rsidRPr="00C449B5">
        <w:rPr>
          <w:rStyle w:val="default"/>
          <w:rFonts w:cs="FrankRuehl" w:hint="cs"/>
          <w:vanish/>
          <w:sz w:val="22"/>
          <w:szCs w:val="22"/>
          <w:shd w:val="clear" w:color="auto" w:fill="FFFF99"/>
          <w:rtl/>
        </w:rPr>
        <w:t>שיבת הדירקטוריון</w:t>
      </w:r>
      <w:r w:rsidR="00F478B1" w:rsidRPr="00C449B5">
        <w:rPr>
          <w:rStyle w:val="default"/>
          <w:rFonts w:cs="FrankRuehl" w:hint="cs"/>
          <w:vanish/>
          <w:sz w:val="22"/>
          <w:szCs w:val="22"/>
          <w:shd w:val="clear" w:color="auto" w:fill="FFFF99"/>
          <w:rtl/>
        </w:rPr>
        <w:t xml:space="preserve"> וכן על החובה לפי סעיף קטן (א)</w:t>
      </w:r>
      <w:r w:rsidRPr="00C449B5">
        <w:rPr>
          <w:rStyle w:val="default"/>
          <w:rFonts w:cs="FrankRuehl" w:hint="cs"/>
          <w:vanish/>
          <w:sz w:val="22"/>
          <w:szCs w:val="22"/>
          <w:shd w:val="clear" w:color="auto" w:fill="FFFF99"/>
          <w:rtl/>
        </w:rPr>
        <w:t>.</w:t>
      </w:r>
      <w:bookmarkEnd w:id="210"/>
    </w:p>
    <w:p w:rsidR="00543E0D" w:rsidRDefault="00543E0D" w:rsidP="007247A9">
      <w:pPr>
        <w:pStyle w:val="P00"/>
        <w:spacing w:before="72"/>
        <w:ind w:left="0" w:right="1134"/>
        <w:rPr>
          <w:rStyle w:val="default"/>
          <w:rFonts w:cs="FrankRuehl"/>
          <w:rtl/>
        </w:rPr>
      </w:pPr>
      <w:bookmarkStart w:id="211" w:name="Seif99"/>
      <w:bookmarkEnd w:id="211"/>
      <w:r>
        <w:rPr>
          <w:lang w:val="he-IL"/>
        </w:rPr>
        <w:pict>
          <v:rect id="_x0000_s2149" style="position:absolute;left:0;text-align:left;margin-left:464.5pt;margin-top:8.05pt;width:75.05pt;height:16pt;z-index:25130035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ק</w:t>
                  </w:r>
                  <w:r>
                    <w:rPr>
                      <w:rFonts w:cs="Miriam" w:hint="cs"/>
                      <w:sz w:val="18"/>
                      <w:szCs w:val="18"/>
                      <w:rtl/>
                    </w:rPr>
                    <w:t>יום</w:t>
                  </w:r>
                  <w:r>
                    <w:rPr>
                      <w:rFonts w:cs="Miriam"/>
                      <w:sz w:val="18"/>
                      <w:szCs w:val="18"/>
                      <w:rtl/>
                    </w:rPr>
                    <w:t xml:space="preserve"> </w:t>
                  </w:r>
                  <w:r>
                    <w:rPr>
                      <w:rFonts w:cs="Miriam" w:hint="cs"/>
                      <w:sz w:val="18"/>
                      <w:szCs w:val="18"/>
                      <w:rtl/>
                    </w:rPr>
                    <w:t>ישיבה באמצעי תקשורת</w:t>
                  </w:r>
                </w:p>
              </w:txbxContent>
            </v:textbox>
            <w10:anchorlock/>
          </v:rect>
        </w:pict>
      </w:r>
      <w:r>
        <w:rPr>
          <w:rStyle w:val="big-number"/>
          <w:rFonts w:cs="Miriam"/>
          <w:rtl/>
        </w:rPr>
        <w:t>101.</w:t>
      </w:r>
      <w:r>
        <w:rPr>
          <w:rStyle w:val="big-number"/>
          <w:rFonts w:cs="Miriam"/>
          <w:rtl/>
        </w:rPr>
        <w:tab/>
      </w:r>
      <w:r>
        <w:rPr>
          <w:rStyle w:val="default"/>
          <w:rFonts w:cs="FrankRuehl"/>
          <w:rtl/>
        </w:rPr>
        <w:t>ה</w:t>
      </w:r>
      <w:r>
        <w:rPr>
          <w:rStyle w:val="default"/>
          <w:rFonts w:cs="FrankRuehl" w:hint="cs"/>
          <w:rtl/>
        </w:rPr>
        <w:t>דיר</w:t>
      </w:r>
      <w:r>
        <w:rPr>
          <w:rStyle w:val="default"/>
          <w:rFonts w:cs="FrankRuehl"/>
          <w:rtl/>
        </w:rPr>
        <w:t>ק</w:t>
      </w:r>
      <w:r>
        <w:rPr>
          <w:rStyle w:val="default"/>
          <w:rFonts w:cs="FrankRuehl" w:hint="cs"/>
          <w:rtl/>
        </w:rPr>
        <w:t>טוריון רשאי לקיים ישיבות באמצעות שימוש בכל אמצעי תק</w:t>
      </w:r>
      <w:r>
        <w:rPr>
          <w:rStyle w:val="default"/>
          <w:rFonts w:cs="FrankRuehl"/>
          <w:rtl/>
        </w:rPr>
        <w:t>ש</w:t>
      </w:r>
      <w:r>
        <w:rPr>
          <w:rStyle w:val="default"/>
          <w:rFonts w:cs="FrankRuehl" w:hint="cs"/>
          <w:rtl/>
        </w:rPr>
        <w:t>ורת</w:t>
      </w:r>
      <w:r>
        <w:rPr>
          <w:rStyle w:val="default"/>
          <w:rFonts w:cs="FrankRuehl"/>
          <w:rtl/>
        </w:rPr>
        <w:t xml:space="preserve">, </w:t>
      </w:r>
      <w:r>
        <w:rPr>
          <w:rStyle w:val="default"/>
          <w:rFonts w:cs="FrankRuehl" w:hint="cs"/>
          <w:rtl/>
        </w:rPr>
        <w:t>ובלבד שכל הדירקטורים המשתתפים יכולים לשמוע זה את זה בו בזמן, אלא אם כן נשללה רשות זו בתקנון.</w:t>
      </w:r>
    </w:p>
    <w:p w:rsidR="00543E0D" w:rsidRDefault="00543E0D" w:rsidP="007247A9">
      <w:pPr>
        <w:pStyle w:val="P00"/>
        <w:spacing w:before="72"/>
        <w:ind w:left="0" w:right="1134"/>
        <w:rPr>
          <w:rStyle w:val="default"/>
          <w:rFonts w:cs="FrankRuehl" w:hint="cs"/>
          <w:rtl/>
        </w:rPr>
      </w:pPr>
      <w:bookmarkStart w:id="212" w:name="Seif100"/>
      <w:bookmarkEnd w:id="212"/>
      <w:r>
        <w:rPr>
          <w:lang w:val="he-IL"/>
        </w:rPr>
        <w:pict>
          <v:rect id="_x0000_s2150" style="position:absolute;left:0;text-align:left;margin-left:464.5pt;margin-top:8.05pt;width:75.05pt;height:53.1pt;z-index:251301376"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כ</w:t>
                  </w:r>
                  <w:r>
                    <w:rPr>
                      <w:rFonts w:cs="Miriam" w:hint="cs"/>
                      <w:sz w:val="18"/>
                      <w:szCs w:val="18"/>
                      <w:rtl/>
                    </w:rPr>
                    <w:t>ינו</w:t>
                  </w:r>
                  <w:r>
                    <w:rPr>
                      <w:rFonts w:cs="Miriam"/>
                      <w:sz w:val="18"/>
                      <w:szCs w:val="18"/>
                      <w:rtl/>
                    </w:rPr>
                    <w:t>ס</w:t>
                  </w:r>
                  <w:r>
                    <w:rPr>
                      <w:rFonts w:cs="Miriam" w:hint="cs"/>
                      <w:sz w:val="18"/>
                      <w:szCs w:val="18"/>
                      <w:rtl/>
                    </w:rPr>
                    <w:t xml:space="preserve"> דירקטוריון ללא</w:t>
                  </w:r>
                  <w:r>
                    <w:rPr>
                      <w:rFonts w:cs="Miriam"/>
                      <w:sz w:val="18"/>
                      <w:szCs w:val="18"/>
                      <w:rtl/>
                    </w:rPr>
                    <w:t xml:space="preserve"> </w:t>
                  </w:r>
                  <w:r>
                    <w:rPr>
                      <w:rFonts w:cs="Miriam" w:hint="cs"/>
                      <w:sz w:val="18"/>
                      <w:szCs w:val="18"/>
                      <w:rtl/>
                    </w:rPr>
                    <w:t>ה</w:t>
                  </w:r>
                  <w:r>
                    <w:rPr>
                      <w:rFonts w:cs="Miriam"/>
                      <w:sz w:val="18"/>
                      <w:szCs w:val="18"/>
                      <w:rtl/>
                    </w:rPr>
                    <w:t>ו</w:t>
                  </w:r>
                  <w:r>
                    <w:rPr>
                      <w:rFonts w:cs="Miriam" w:hint="cs"/>
                      <w:sz w:val="18"/>
                      <w:szCs w:val="18"/>
                      <w:rtl/>
                    </w:rPr>
                    <w:t>דעה</w:t>
                  </w:r>
                </w:p>
                <w:p w:rsidR="000A63B0" w:rsidRDefault="000A63B0">
                  <w:pPr>
                    <w:spacing w:line="160" w:lineRule="exact"/>
                    <w:jc w:val="left"/>
                    <w:rPr>
                      <w:rFonts w:cs="Miriam" w:hint="cs"/>
                      <w:noProof/>
                      <w:sz w:val="18"/>
                      <w:szCs w:val="18"/>
                      <w:rtl/>
                    </w:rPr>
                  </w:pPr>
                  <w:r>
                    <w:rPr>
                      <w:rFonts w:cs="Miriam" w:hint="cs"/>
                      <w:noProof/>
                      <w:sz w:val="18"/>
                      <w:szCs w:val="18"/>
                      <w:rtl/>
                    </w:rPr>
                    <w:t>(תיקון מס' 16) תשע"א-2011</w:t>
                  </w:r>
                </w:p>
                <w:p w:rsidR="000A63B0" w:rsidRDefault="000A63B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102.</w:t>
      </w:r>
      <w:r>
        <w:rPr>
          <w:rStyle w:val="big-number"/>
          <w:rFonts w:cs="Miriam"/>
          <w:rtl/>
        </w:rPr>
        <w:tab/>
      </w:r>
      <w:r>
        <w:rPr>
          <w:rStyle w:val="default"/>
          <w:rFonts w:cs="FrankRuehl"/>
          <w:rtl/>
        </w:rPr>
        <w:t>ע</w:t>
      </w:r>
      <w:r>
        <w:rPr>
          <w:rStyle w:val="default"/>
          <w:rFonts w:cs="FrankRuehl" w:hint="cs"/>
          <w:rtl/>
        </w:rPr>
        <w:t>ל א</w:t>
      </w:r>
      <w:r>
        <w:rPr>
          <w:rStyle w:val="default"/>
          <w:rFonts w:cs="FrankRuehl"/>
          <w:rtl/>
        </w:rPr>
        <w:t>ף</w:t>
      </w:r>
      <w:r>
        <w:rPr>
          <w:rStyle w:val="default"/>
          <w:rFonts w:cs="FrankRuehl" w:hint="cs"/>
          <w:rtl/>
        </w:rPr>
        <w:t xml:space="preserve"> הוראת סעיף 100, </w:t>
      </w:r>
      <w:r w:rsidR="00F478B1">
        <w:rPr>
          <w:rStyle w:val="default"/>
          <w:rFonts w:cs="FrankRuehl" w:hint="cs"/>
          <w:rtl/>
        </w:rPr>
        <w:t>בחברה פרטית</w:t>
      </w:r>
      <w:r w:rsidR="00073997">
        <w:rPr>
          <w:rStyle w:val="default"/>
          <w:rFonts w:cs="FrankRuehl" w:hint="cs"/>
          <w:rtl/>
        </w:rPr>
        <w:t xml:space="preserve"> </w:t>
      </w:r>
      <w:r w:rsidR="00073997" w:rsidRPr="00073997">
        <w:rPr>
          <w:rStyle w:val="default"/>
          <w:rFonts w:cs="FrankRuehl" w:hint="cs"/>
          <w:rtl/>
        </w:rPr>
        <w:t>שאינה חברת איגרות חוב</w:t>
      </w:r>
      <w:r w:rsidR="00F478B1">
        <w:rPr>
          <w:rStyle w:val="default"/>
          <w:rFonts w:cs="FrankRuehl" w:hint="cs"/>
          <w:rtl/>
        </w:rPr>
        <w:t xml:space="preserve"> </w:t>
      </w:r>
      <w:r>
        <w:rPr>
          <w:rStyle w:val="default"/>
          <w:rFonts w:cs="FrankRuehl" w:hint="cs"/>
          <w:rtl/>
        </w:rPr>
        <w:t>רשאי הדירקטוריון, בהסכמת כל הדירקטורים, להתכנס לישיבה ללא הודעה, אלא אם כ</w:t>
      </w:r>
      <w:r>
        <w:rPr>
          <w:rStyle w:val="default"/>
          <w:rFonts w:cs="FrankRuehl"/>
          <w:rtl/>
        </w:rPr>
        <w:t>ן</w:t>
      </w:r>
      <w:r>
        <w:rPr>
          <w:rStyle w:val="default"/>
          <w:rFonts w:cs="FrankRuehl" w:hint="cs"/>
          <w:rtl/>
        </w:rPr>
        <w:t xml:space="preserve"> </w:t>
      </w:r>
      <w:r>
        <w:rPr>
          <w:rStyle w:val="default"/>
          <w:rFonts w:cs="FrankRuehl"/>
          <w:rtl/>
        </w:rPr>
        <w:t>נ</w:t>
      </w:r>
      <w:r>
        <w:rPr>
          <w:rStyle w:val="default"/>
          <w:rFonts w:cs="FrankRuehl" w:hint="cs"/>
          <w:rtl/>
        </w:rPr>
        <w:t>שללה רשות זו בתקנון</w:t>
      </w:r>
      <w:r w:rsidR="00F478B1" w:rsidRPr="00F478B1">
        <w:rPr>
          <w:rStyle w:val="default"/>
          <w:rFonts w:cs="FrankRuehl" w:hint="cs"/>
          <w:rtl/>
        </w:rPr>
        <w:t>, וכן רשאי דירקטוריון בחברה פרטית</w:t>
      </w:r>
      <w:r w:rsidR="00073997">
        <w:rPr>
          <w:rStyle w:val="default"/>
          <w:rFonts w:cs="FrankRuehl" w:hint="cs"/>
          <w:rtl/>
        </w:rPr>
        <w:t xml:space="preserve"> </w:t>
      </w:r>
      <w:r w:rsidR="00F478B1" w:rsidRPr="00F478B1">
        <w:rPr>
          <w:rStyle w:val="default"/>
          <w:rFonts w:cs="FrankRuehl" w:hint="cs"/>
          <w:rtl/>
        </w:rPr>
        <w:t>או ציבורית, במקרים דחופים ובהסכמת רוב הדירקטורים, להתכנס לישיבה בלא הודעה</w:t>
      </w:r>
      <w:r>
        <w:rPr>
          <w:rStyle w:val="default"/>
          <w:rFonts w:cs="FrankRuehl" w:hint="cs"/>
          <w:rtl/>
        </w:rPr>
        <w:t>.</w:t>
      </w:r>
    </w:p>
    <w:p w:rsidR="00E25A90" w:rsidRPr="00C449B5" w:rsidRDefault="00E25A90" w:rsidP="00E25A90">
      <w:pPr>
        <w:pStyle w:val="P00"/>
        <w:spacing w:before="0"/>
        <w:ind w:left="0" w:right="1134"/>
        <w:rPr>
          <w:rStyle w:val="default"/>
          <w:rFonts w:cs="FrankRuehl" w:hint="cs"/>
          <w:vanish/>
          <w:color w:val="FF0000"/>
          <w:sz w:val="20"/>
          <w:szCs w:val="20"/>
          <w:shd w:val="clear" w:color="auto" w:fill="FFFF99"/>
          <w:rtl/>
        </w:rPr>
      </w:pPr>
      <w:bookmarkStart w:id="213" w:name="Rov752"/>
      <w:r w:rsidRPr="00C449B5">
        <w:rPr>
          <w:rStyle w:val="default"/>
          <w:rFonts w:cs="FrankRuehl" w:hint="cs"/>
          <w:vanish/>
          <w:color w:val="FF0000"/>
          <w:sz w:val="20"/>
          <w:szCs w:val="20"/>
          <w:shd w:val="clear" w:color="auto" w:fill="FFFF99"/>
          <w:rtl/>
        </w:rPr>
        <w:t>מיום 15.5.2011</w:t>
      </w:r>
    </w:p>
    <w:p w:rsidR="00E25A90" w:rsidRPr="00C449B5" w:rsidRDefault="00E25A90" w:rsidP="00E25A9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E25A90" w:rsidRPr="00C449B5" w:rsidRDefault="00E25A90" w:rsidP="00E25A90">
      <w:pPr>
        <w:pStyle w:val="P00"/>
        <w:spacing w:before="0"/>
        <w:ind w:left="0" w:right="1134"/>
        <w:rPr>
          <w:rStyle w:val="default"/>
          <w:rFonts w:cs="FrankRuehl" w:hint="cs"/>
          <w:vanish/>
          <w:sz w:val="20"/>
          <w:szCs w:val="20"/>
          <w:shd w:val="clear" w:color="auto" w:fill="FFFF99"/>
          <w:rtl/>
        </w:rPr>
      </w:pPr>
      <w:hyperlink r:id="rId201"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391 (</w:t>
      </w:r>
      <w:hyperlink r:id="rId202"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E25A90" w:rsidRPr="00C449B5" w:rsidRDefault="00E25A90" w:rsidP="00E25A90">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102.</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ל א</w:t>
      </w:r>
      <w:r w:rsidRPr="00C449B5">
        <w:rPr>
          <w:rStyle w:val="default"/>
          <w:rFonts w:cs="FrankRuehl"/>
          <w:vanish/>
          <w:sz w:val="22"/>
          <w:szCs w:val="22"/>
          <w:shd w:val="clear" w:color="auto" w:fill="FFFF99"/>
          <w:rtl/>
        </w:rPr>
        <w:t>ף</w:t>
      </w:r>
      <w:r w:rsidRPr="00C449B5">
        <w:rPr>
          <w:rStyle w:val="default"/>
          <w:rFonts w:cs="FrankRuehl" w:hint="cs"/>
          <w:vanish/>
          <w:sz w:val="22"/>
          <w:szCs w:val="22"/>
          <w:shd w:val="clear" w:color="auto" w:fill="FFFF99"/>
          <w:rtl/>
        </w:rPr>
        <w:t xml:space="preserve"> הוראת סעיף 100, </w:t>
      </w:r>
      <w:r w:rsidRPr="00C449B5">
        <w:rPr>
          <w:rStyle w:val="default"/>
          <w:rFonts w:cs="FrankRuehl" w:hint="cs"/>
          <w:vanish/>
          <w:sz w:val="22"/>
          <w:szCs w:val="22"/>
          <w:u w:val="single"/>
          <w:shd w:val="clear" w:color="auto" w:fill="FFFF99"/>
          <w:rtl/>
        </w:rPr>
        <w:t>בחברה פרטית</w:t>
      </w:r>
      <w:r w:rsidRPr="00C449B5">
        <w:rPr>
          <w:rStyle w:val="default"/>
          <w:rFonts w:cs="FrankRuehl" w:hint="cs"/>
          <w:vanish/>
          <w:sz w:val="22"/>
          <w:szCs w:val="22"/>
          <w:shd w:val="clear" w:color="auto" w:fill="FFFF99"/>
          <w:rtl/>
        </w:rPr>
        <w:t xml:space="preserve"> רשאי הדירקטוריון, בהסכמת כל הדירקטורים, להתכנס לישיבה ללא הודעה, אלא אם כ</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שללה רשות זו בתקנון</w:t>
      </w:r>
      <w:r w:rsidRPr="00C449B5">
        <w:rPr>
          <w:rStyle w:val="default"/>
          <w:rFonts w:cs="FrankRuehl" w:hint="cs"/>
          <w:vanish/>
          <w:sz w:val="22"/>
          <w:szCs w:val="22"/>
          <w:u w:val="single"/>
          <w:shd w:val="clear" w:color="auto" w:fill="FFFF99"/>
          <w:rtl/>
        </w:rPr>
        <w:t>, וכן רשאי דירקטוריון בחברה פרטית או ציבורית, במקרים דחופים ובהסכמת רוב הדירקטורים, להתכנס לישיבה בלא הודעה</w:t>
      </w:r>
      <w:r w:rsidRPr="00C449B5">
        <w:rPr>
          <w:rStyle w:val="default"/>
          <w:rFonts w:cs="FrankRuehl" w:hint="cs"/>
          <w:vanish/>
          <w:sz w:val="22"/>
          <w:szCs w:val="22"/>
          <w:shd w:val="clear" w:color="auto" w:fill="FFFF99"/>
          <w:rtl/>
        </w:rPr>
        <w:t>.</w:t>
      </w:r>
    </w:p>
    <w:p w:rsidR="00E25A90" w:rsidRPr="00C449B5" w:rsidRDefault="00E25A90" w:rsidP="00E25A90">
      <w:pPr>
        <w:pStyle w:val="P00"/>
        <w:spacing w:before="0"/>
        <w:ind w:left="0" w:right="1134"/>
        <w:rPr>
          <w:rStyle w:val="default"/>
          <w:rFonts w:cs="FrankRuehl" w:hint="cs"/>
          <w:vanish/>
          <w:sz w:val="20"/>
          <w:szCs w:val="20"/>
          <w:shd w:val="clear" w:color="auto" w:fill="FFFF99"/>
          <w:rtl/>
        </w:rPr>
      </w:pPr>
    </w:p>
    <w:p w:rsidR="00E25A90" w:rsidRPr="00C449B5" w:rsidRDefault="00E25A90" w:rsidP="00E25A9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E25A90" w:rsidRPr="00C449B5" w:rsidRDefault="00E25A90" w:rsidP="00E25A9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E25A90" w:rsidRPr="00C449B5" w:rsidRDefault="00E25A90" w:rsidP="00E25A90">
      <w:pPr>
        <w:pStyle w:val="P00"/>
        <w:spacing w:before="0"/>
        <w:ind w:left="0" w:right="1134"/>
        <w:rPr>
          <w:rStyle w:val="default"/>
          <w:rFonts w:cs="FrankRuehl" w:hint="cs"/>
          <w:vanish/>
          <w:sz w:val="20"/>
          <w:szCs w:val="20"/>
          <w:shd w:val="clear" w:color="auto" w:fill="FFFF99"/>
          <w:rtl/>
        </w:rPr>
      </w:pPr>
      <w:hyperlink r:id="rId203"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1108 (</w:t>
      </w:r>
      <w:hyperlink r:id="rId204"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E25A90" w:rsidRPr="00F478B1" w:rsidRDefault="00E25A90" w:rsidP="00E25A90">
      <w:pPr>
        <w:pStyle w:val="P00"/>
        <w:ind w:left="0" w:right="1134"/>
        <w:rPr>
          <w:rStyle w:val="default"/>
          <w:rFonts w:cs="FrankRuehl" w:hint="cs"/>
          <w:sz w:val="2"/>
          <w:szCs w:val="2"/>
          <w:rtl/>
        </w:rPr>
      </w:pPr>
      <w:r w:rsidRPr="00C449B5">
        <w:rPr>
          <w:rStyle w:val="big-number"/>
          <w:rFonts w:cs="FrankRuehl"/>
          <w:vanish/>
          <w:sz w:val="22"/>
          <w:szCs w:val="22"/>
          <w:shd w:val="clear" w:color="auto" w:fill="FFFF99"/>
          <w:rtl/>
        </w:rPr>
        <w:t>102.</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ל א</w:t>
      </w:r>
      <w:r w:rsidRPr="00C449B5">
        <w:rPr>
          <w:rStyle w:val="default"/>
          <w:rFonts w:cs="FrankRuehl"/>
          <w:vanish/>
          <w:sz w:val="22"/>
          <w:szCs w:val="22"/>
          <w:shd w:val="clear" w:color="auto" w:fill="FFFF99"/>
          <w:rtl/>
        </w:rPr>
        <w:t>ף</w:t>
      </w:r>
      <w:r w:rsidRPr="00C449B5">
        <w:rPr>
          <w:rStyle w:val="default"/>
          <w:rFonts w:cs="FrankRuehl" w:hint="cs"/>
          <w:vanish/>
          <w:sz w:val="22"/>
          <w:szCs w:val="22"/>
          <w:shd w:val="clear" w:color="auto" w:fill="FFFF99"/>
          <w:rtl/>
        </w:rPr>
        <w:t xml:space="preserve"> הוראת סעיף 100, בחברה פרטית </w:t>
      </w:r>
      <w:r w:rsidRPr="00C449B5">
        <w:rPr>
          <w:rStyle w:val="default"/>
          <w:rFonts w:cs="FrankRuehl" w:hint="cs"/>
          <w:vanish/>
          <w:sz w:val="22"/>
          <w:szCs w:val="22"/>
          <w:u w:val="single"/>
          <w:shd w:val="clear" w:color="auto" w:fill="FFFF99"/>
          <w:rtl/>
        </w:rPr>
        <w:t>שאינה חברת איגרות חוב</w:t>
      </w:r>
      <w:r w:rsidRPr="00C449B5">
        <w:rPr>
          <w:rStyle w:val="default"/>
          <w:rFonts w:cs="FrankRuehl" w:hint="cs"/>
          <w:vanish/>
          <w:sz w:val="22"/>
          <w:szCs w:val="22"/>
          <w:shd w:val="clear" w:color="auto" w:fill="FFFF99"/>
          <w:rtl/>
        </w:rPr>
        <w:t xml:space="preserve"> רשאי הדירקטוריון, בהסכמת כל הדירקטורים, להתכנס לישיבה ללא הודעה, אלא אם כ</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שללה רשות זו בתקנון, וכן רשאי דירקטוריון בחברה פרטית או ציבורית, במקרים דחופים ובהסכמת רוב הדירקטורים, להתכנס לישיבה בלא הודעה.</w:t>
      </w:r>
      <w:bookmarkEnd w:id="213"/>
    </w:p>
    <w:p w:rsidR="00543E0D" w:rsidRDefault="00543E0D" w:rsidP="007247A9">
      <w:pPr>
        <w:pStyle w:val="P00"/>
        <w:spacing w:before="72"/>
        <w:ind w:left="0" w:right="1134"/>
        <w:rPr>
          <w:rStyle w:val="default"/>
          <w:rFonts w:cs="FrankRuehl"/>
          <w:rtl/>
        </w:rPr>
      </w:pPr>
      <w:bookmarkStart w:id="214" w:name="Seif101"/>
      <w:bookmarkEnd w:id="214"/>
      <w:r>
        <w:rPr>
          <w:lang w:val="he-IL"/>
        </w:rPr>
        <w:pict>
          <v:rect id="_x0000_s2151" style="position:absolute;left:0;text-align:left;margin-left:464.5pt;margin-top:8.05pt;width:75.05pt;height:30.65pt;z-index:25130240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ק</w:t>
                  </w:r>
                  <w:r>
                    <w:rPr>
                      <w:rFonts w:cs="Miriam" w:hint="cs"/>
                      <w:sz w:val="18"/>
                      <w:szCs w:val="18"/>
                      <w:rtl/>
                    </w:rPr>
                    <w:t>בל</w:t>
                  </w:r>
                  <w:r>
                    <w:rPr>
                      <w:rFonts w:cs="Miriam"/>
                      <w:sz w:val="18"/>
                      <w:szCs w:val="18"/>
                      <w:rtl/>
                    </w:rPr>
                    <w:t xml:space="preserve">ת </w:t>
                  </w:r>
                  <w:r>
                    <w:rPr>
                      <w:rFonts w:cs="Miriam" w:hint="cs"/>
                      <w:sz w:val="18"/>
                      <w:szCs w:val="18"/>
                      <w:rtl/>
                    </w:rPr>
                    <w:t>הח</w:t>
                  </w:r>
                  <w:r>
                    <w:rPr>
                      <w:rFonts w:cs="Miriam"/>
                      <w:sz w:val="18"/>
                      <w:szCs w:val="18"/>
                      <w:rtl/>
                    </w:rPr>
                    <w:t>ל</w:t>
                  </w:r>
                  <w:r>
                    <w:rPr>
                      <w:rFonts w:cs="Miriam" w:hint="cs"/>
                      <w:sz w:val="18"/>
                      <w:szCs w:val="18"/>
                      <w:rtl/>
                    </w:rPr>
                    <w:t>טות ללא התכנסות</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103.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הדי</w:t>
      </w:r>
      <w:r>
        <w:rPr>
          <w:rStyle w:val="default"/>
          <w:rFonts w:cs="FrankRuehl"/>
          <w:rtl/>
        </w:rPr>
        <w:t>ר</w:t>
      </w:r>
      <w:r>
        <w:rPr>
          <w:rStyle w:val="default"/>
          <w:rFonts w:cs="FrankRuehl" w:hint="cs"/>
          <w:rtl/>
        </w:rPr>
        <w:t>קטוריון רשאי ל</w:t>
      </w:r>
      <w:r>
        <w:rPr>
          <w:rStyle w:val="default"/>
          <w:rFonts w:cs="FrankRuehl"/>
          <w:rtl/>
        </w:rPr>
        <w:t xml:space="preserve">קבל </w:t>
      </w:r>
      <w:r>
        <w:rPr>
          <w:rStyle w:val="default"/>
          <w:rFonts w:cs="FrankRuehl" w:hint="cs"/>
          <w:rtl/>
        </w:rPr>
        <w:t>החלטות אף ללא התכנסות בפועל, ובלבד שכל הדירקטורים הזכאים להשתתף בדיון ולהצביע בענין שהובא לה</w:t>
      </w:r>
      <w:r>
        <w:rPr>
          <w:rStyle w:val="default"/>
          <w:rFonts w:cs="FrankRuehl"/>
          <w:rtl/>
        </w:rPr>
        <w:t>חל</w:t>
      </w:r>
      <w:r>
        <w:rPr>
          <w:rStyle w:val="default"/>
          <w:rFonts w:cs="FrankRuehl" w:hint="cs"/>
          <w:rtl/>
        </w:rPr>
        <w:t xml:space="preserve">טה הסכימו שלא להתכנס לדיון באותו ענין, אלא אם כן נשללה רשות </w:t>
      </w:r>
      <w:r>
        <w:rPr>
          <w:rStyle w:val="default"/>
          <w:rFonts w:cs="FrankRuehl"/>
          <w:rtl/>
        </w:rPr>
        <w:t>ז</w:t>
      </w:r>
      <w:r>
        <w:rPr>
          <w:rStyle w:val="default"/>
          <w:rFonts w:cs="FrankRuehl" w:hint="cs"/>
          <w:rtl/>
        </w:rPr>
        <w:t>ו בתקנון.</w:t>
      </w:r>
    </w:p>
    <w:p w:rsidR="00543E0D" w:rsidRDefault="00543E0D">
      <w:pPr>
        <w:pStyle w:val="P00"/>
        <w:spacing w:before="72"/>
        <w:ind w:left="0" w:right="1134"/>
        <w:rPr>
          <w:rStyle w:val="default"/>
          <w:rFonts w:cs="FrankRuehl"/>
          <w:rtl/>
        </w:rPr>
      </w:pPr>
      <w:r>
        <w:rPr>
          <w:rFonts w:cs="FrankRuehl"/>
          <w:rtl/>
          <w:lang w:val="he-IL"/>
        </w:rPr>
        <w:pict>
          <v:shape id="_x0000_s2455" type="#_x0000_t202" style="position:absolute;left:0;text-align:left;margin-left:470.25pt;margin-top:7.1pt;width:1in;height:16.8pt;z-index:251612672"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התק</w:t>
      </w:r>
      <w:r>
        <w:rPr>
          <w:rStyle w:val="default"/>
          <w:rFonts w:cs="FrankRuehl"/>
          <w:rtl/>
        </w:rPr>
        <w:t>ב</w:t>
      </w:r>
      <w:r>
        <w:rPr>
          <w:rStyle w:val="default"/>
          <w:rFonts w:cs="FrankRuehl" w:hint="cs"/>
          <w:rtl/>
        </w:rPr>
        <w:t>לו החלטות כאמור בסעיף קטן (א), ייערך פרוטוקול ההחלטות, לרבות ההחלטה שלא להתכנס, וייחתם בידי יושב ראש הדירקטוריון.</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ה</w:t>
      </w:r>
      <w:r>
        <w:rPr>
          <w:rStyle w:val="default"/>
          <w:rFonts w:cs="FrankRuehl" w:hint="cs"/>
          <w:rtl/>
        </w:rPr>
        <w:t>חלטה כאמור בסעיף קטן (א) יחולו הוראות סעיף 108, בשינויי</w:t>
      </w:r>
      <w:r>
        <w:rPr>
          <w:rStyle w:val="default"/>
          <w:rFonts w:cs="FrankRuehl"/>
          <w:rtl/>
        </w:rPr>
        <w:t xml:space="preserve">ם </w:t>
      </w:r>
      <w:r>
        <w:rPr>
          <w:rStyle w:val="default"/>
          <w:rFonts w:cs="FrankRuehl" w:hint="cs"/>
          <w:rtl/>
        </w:rPr>
        <w:t>המחויבים.</w:t>
      </w:r>
    </w:p>
    <w:p w:rsidR="00543E0D" w:rsidRDefault="00543E0D">
      <w:pPr>
        <w:pStyle w:val="P00"/>
        <w:spacing w:before="72"/>
        <w:ind w:left="0" w:right="1134"/>
        <w:rPr>
          <w:rStyle w:val="default"/>
          <w:rFonts w:cs="FrankRuehl" w:hint="cs"/>
          <w:rtl/>
        </w:rPr>
      </w:pPr>
      <w:r>
        <w:rPr>
          <w:rFonts w:cs="FrankRuehl"/>
          <w:rtl/>
          <w:lang w:val="he-IL"/>
        </w:rPr>
        <w:pict>
          <v:shape id="_x0000_s2456" type="#_x0000_t202" style="position:absolute;left:0;text-align:left;margin-left:470.25pt;margin-top:8.15pt;width:1in;height:16.8pt;z-index:251613696"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(ד)</w:t>
      </w:r>
      <w:r>
        <w:rPr>
          <w:rStyle w:val="default"/>
          <w:rFonts w:cs="FrankRuehl" w:hint="cs"/>
          <w:rtl/>
        </w:rPr>
        <w:tab/>
        <w:t>יושב ראש הדירקטוריון אחראי לביצוע הוראות סעיף זה.</w:t>
      </w:r>
    </w:p>
    <w:p w:rsidR="00543E0D" w:rsidRPr="00C449B5" w:rsidRDefault="00543E0D">
      <w:pPr>
        <w:spacing w:line="240" w:lineRule="auto"/>
        <w:ind w:right="1134"/>
        <w:rPr>
          <w:rFonts w:cs="FrankRuehl" w:hint="cs"/>
          <w:b/>
          <w:bCs/>
          <w:vanish/>
          <w:sz w:val="20"/>
          <w:szCs w:val="20"/>
          <w:shd w:val="clear" w:color="auto" w:fill="FFFF99"/>
          <w:rtl/>
        </w:rPr>
      </w:pPr>
      <w:bookmarkStart w:id="215" w:name="Rov568"/>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205"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240</w:t>
      </w:r>
      <w:r w:rsidRPr="00C449B5">
        <w:rPr>
          <w:rFonts w:cs="FrankRuehl" w:hint="cs"/>
          <w:vanish/>
          <w:sz w:val="20"/>
          <w:szCs w:val="20"/>
          <w:shd w:val="clear" w:color="auto" w:fill="FFFF99"/>
          <w:rtl/>
        </w:rPr>
        <w:t xml:space="preserve"> (</w:t>
      </w:r>
      <w:hyperlink r:id="rId206"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207"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vanish/>
          <w:sz w:val="22"/>
          <w:szCs w:val="22"/>
          <w:shd w:val="clear" w:color="auto" w:fill="FFFF99"/>
        </w:rPr>
      </w:pPr>
      <w:r w:rsidRPr="00C449B5">
        <w:rPr>
          <w:rStyle w:val="big-number"/>
          <w:rFonts w:cs="FrankRuehl" w:hint="cs"/>
          <w:vanish/>
          <w:sz w:val="22"/>
          <w:szCs w:val="22"/>
          <w:shd w:val="clear" w:color="auto" w:fill="FFFF99"/>
          <w:rtl/>
        </w:rPr>
        <w:t>103.</w:t>
      </w:r>
      <w:r w:rsidRPr="00C449B5">
        <w:rPr>
          <w:rStyle w:val="big-number"/>
          <w:rFonts w:cs="FrankRuehl" w:hint="cs"/>
          <w:vanish/>
          <w:sz w:val="22"/>
          <w:szCs w:val="22"/>
          <w:shd w:val="clear" w:color="auto" w:fill="FFFF99"/>
          <w:rtl/>
        </w:rPr>
        <w:tab/>
      </w:r>
      <w:r w:rsidRPr="00C449B5">
        <w:rPr>
          <w:rStyle w:val="default"/>
          <w:rFonts w:cs="FrankRuehl" w:hint="cs"/>
          <w:vanish/>
          <w:sz w:val="22"/>
          <w:szCs w:val="22"/>
          <w:shd w:val="clear" w:color="auto" w:fill="FFFF99"/>
          <w:rtl/>
        </w:rPr>
        <w:t>(א)</w:t>
      </w:r>
      <w:r w:rsidRPr="00C449B5">
        <w:rPr>
          <w:rStyle w:val="default"/>
          <w:rFonts w:cs="FrankRuehl" w:hint="cs"/>
          <w:vanish/>
          <w:sz w:val="22"/>
          <w:szCs w:val="22"/>
          <w:shd w:val="clear" w:color="auto" w:fill="FFFF99"/>
          <w:rtl/>
        </w:rPr>
        <w:tab/>
        <w:t xml:space="preserve">הדירקטוריון רשאי לקבל החלטות אף ללא התכנסות בפועל, ובלבד שכל הדירקטורים הזכאים להשתתף בדיון ולהצביע בענין שהובא להחלטה הסכימו </w:t>
      </w:r>
      <w:r w:rsidRPr="00C449B5">
        <w:rPr>
          <w:rStyle w:val="default"/>
          <w:rFonts w:cs="FrankRuehl" w:hint="cs"/>
          <w:strike/>
          <w:vanish/>
          <w:sz w:val="22"/>
          <w:szCs w:val="22"/>
          <w:shd w:val="clear" w:color="auto" w:fill="FFFF99"/>
          <w:rtl/>
        </w:rPr>
        <w:t>לכך</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שלא להתכנס לדיון באותו ענין</w:t>
      </w:r>
      <w:r w:rsidRPr="00C449B5">
        <w:rPr>
          <w:rStyle w:val="default"/>
          <w:rFonts w:cs="FrankRuehl" w:hint="cs"/>
          <w:vanish/>
          <w:sz w:val="22"/>
          <w:szCs w:val="22"/>
          <w:shd w:val="clear" w:color="auto" w:fill="FFFF99"/>
          <w:rtl/>
        </w:rPr>
        <w:t>, אלא אם כן נשללה רשות זו בתקנון.</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Fonts w:cs="FrankRuehl" w:hint="cs"/>
          <w:vanish/>
          <w:sz w:val="22"/>
          <w:szCs w:val="22"/>
          <w:shd w:val="clear" w:color="auto" w:fill="FFFF99"/>
          <w:rtl/>
        </w:rPr>
        <w:tab/>
      </w:r>
      <w:r w:rsidRPr="00C449B5">
        <w:rPr>
          <w:rStyle w:val="default"/>
          <w:rFonts w:cs="FrankRuehl" w:hint="cs"/>
          <w:vanish/>
          <w:sz w:val="22"/>
          <w:szCs w:val="22"/>
          <w:shd w:val="clear" w:color="auto" w:fill="FFFF99"/>
          <w:rtl/>
        </w:rPr>
        <w:t>(ב)</w:t>
      </w:r>
      <w:r w:rsidRPr="00C449B5">
        <w:rPr>
          <w:rStyle w:val="default"/>
          <w:rFonts w:cs="FrankRuehl" w:hint="cs"/>
          <w:vanish/>
          <w:sz w:val="22"/>
          <w:szCs w:val="22"/>
          <w:shd w:val="clear" w:color="auto" w:fill="FFFF99"/>
          <w:rtl/>
        </w:rPr>
        <w:tab/>
        <w:t xml:space="preserve">התקבלו החלטות כאמור בסעיף קטן (א), </w:t>
      </w:r>
      <w:r w:rsidRPr="00C449B5">
        <w:rPr>
          <w:rStyle w:val="default"/>
          <w:rFonts w:cs="FrankRuehl" w:hint="cs"/>
          <w:strike/>
          <w:vanish/>
          <w:sz w:val="22"/>
          <w:szCs w:val="22"/>
          <w:shd w:val="clear" w:color="auto" w:fill="FFFF99"/>
          <w:rtl/>
        </w:rPr>
        <w:t>ירשום יושב ראש הדירקטוריון פרוטוקול ההחלטות ויצרף לו את חתימות הדירקטורים, אלא אם כן נקבע אחרת בתקנון</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ייערך פרוטוקול ההחלטות, לרבות ההחלטה שלא להתכנס, וייחתם בידי יושב ראש הדירקטוריון</w:t>
      </w:r>
      <w:r w:rsidRPr="00C449B5">
        <w:rPr>
          <w:rStyle w:val="default"/>
          <w:rFonts w:cs="FrankRuehl" w:hint="cs"/>
          <w:vanish/>
          <w:sz w:val="22"/>
          <w:szCs w:val="22"/>
          <w:shd w:val="clear" w:color="auto" w:fill="FFFF99"/>
          <w:rtl/>
        </w:rPr>
        <w:t>.</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Fonts w:cs="FrankRuehl" w:hint="cs"/>
          <w:vanish/>
          <w:sz w:val="22"/>
          <w:szCs w:val="22"/>
          <w:shd w:val="clear" w:color="auto" w:fill="FFFF99"/>
          <w:rtl/>
        </w:rPr>
        <w:tab/>
      </w:r>
      <w:r w:rsidRPr="00C449B5">
        <w:rPr>
          <w:rStyle w:val="default"/>
          <w:rFonts w:cs="FrankRuehl" w:hint="cs"/>
          <w:vanish/>
          <w:sz w:val="22"/>
          <w:szCs w:val="22"/>
          <w:shd w:val="clear" w:color="auto" w:fill="FFFF99"/>
          <w:rtl/>
        </w:rPr>
        <w:t>(ג)</w:t>
      </w:r>
      <w:r w:rsidRPr="00C449B5">
        <w:rPr>
          <w:rStyle w:val="default"/>
          <w:rFonts w:cs="FrankRuehl" w:hint="cs"/>
          <w:vanish/>
          <w:sz w:val="22"/>
          <w:szCs w:val="22"/>
          <w:shd w:val="clear" w:color="auto" w:fill="FFFF99"/>
          <w:rtl/>
        </w:rPr>
        <w:tab/>
        <w:t>על החלטה כאמור בסעיף קטן (א) יחולו הוראות סעיף 108, בשינויים המחויבים.</w:t>
      </w:r>
    </w:p>
    <w:p w:rsidR="00543E0D" w:rsidRDefault="00543E0D">
      <w:pPr>
        <w:pStyle w:val="P00"/>
        <w:spacing w:before="0"/>
        <w:ind w:left="0" w:right="1134"/>
        <w:rPr>
          <w:rStyle w:val="default"/>
          <w:rFonts w:cs="FrankRuehl" w:hint="cs"/>
          <w:sz w:val="2"/>
          <w:szCs w:val="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(ד)</w:t>
      </w:r>
      <w:r w:rsidRPr="00C449B5">
        <w:rPr>
          <w:rStyle w:val="default"/>
          <w:rFonts w:cs="FrankRuehl" w:hint="cs"/>
          <w:vanish/>
          <w:sz w:val="22"/>
          <w:szCs w:val="22"/>
          <w:u w:val="single"/>
          <w:shd w:val="clear" w:color="auto" w:fill="FFFF99"/>
          <w:rtl/>
        </w:rPr>
        <w:tab/>
        <w:t>יושב ראש הדירקטוריון אחראי לביצוע הוראות סעיף זה.</w:t>
      </w:r>
      <w:bookmarkEnd w:id="215"/>
    </w:p>
    <w:p w:rsidR="00543E0D" w:rsidRDefault="00543E0D" w:rsidP="007247A9">
      <w:pPr>
        <w:pStyle w:val="P00"/>
        <w:spacing w:before="72"/>
        <w:ind w:left="0" w:right="1134"/>
        <w:rPr>
          <w:rStyle w:val="default"/>
          <w:rFonts w:cs="FrankRuehl"/>
          <w:rtl/>
        </w:rPr>
      </w:pPr>
      <w:bookmarkStart w:id="216" w:name="Seif102"/>
      <w:bookmarkEnd w:id="216"/>
      <w:r>
        <w:rPr>
          <w:lang w:val="he-IL"/>
        </w:rPr>
        <w:pict>
          <v:rect id="_x0000_s2152" style="position:absolute;left:0;text-align:left;margin-left:464.5pt;margin-top:8.05pt;width:75.05pt;height:16pt;z-index:25130342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נין</w:t>
                  </w:r>
                  <w:r>
                    <w:rPr>
                      <w:rFonts w:cs="Miriam"/>
                      <w:sz w:val="18"/>
                      <w:szCs w:val="18"/>
                      <w:rtl/>
                    </w:rPr>
                    <w:t xml:space="preserve"> </w:t>
                  </w:r>
                  <w:r>
                    <w:rPr>
                      <w:rFonts w:cs="Miriam" w:hint="cs"/>
                      <w:sz w:val="18"/>
                      <w:szCs w:val="18"/>
                      <w:rtl/>
                    </w:rPr>
                    <w:t>חוקי בישיבות דירקטוריון</w:t>
                  </w:r>
                </w:p>
              </w:txbxContent>
            </v:textbox>
            <w10:anchorlock/>
          </v:rect>
        </w:pict>
      </w:r>
      <w:r>
        <w:rPr>
          <w:rStyle w:val="big-number"/>
          <w:rFonts w:cs="Miriam"/>
          <w:rtl/>
        </w:rPr>
        <w:t>104.</w:t>
      </w:r>
      <w:r>
        <w:rPr>
          <w:rStyle w:val="big-number"/>
          <w:rFonts w:cs="Miriam"/>
          <w:rtl/>
        </w:rPr>
        <w:tab/>
      </w:r>
      <w:r>
        <w:rPr>
          <w:rStyle w:val="default"/>
          <w:rFonts w:cs="FrankRuehl"/>
          <w:rtl/>
        </w:rPr>
        <w:t>ה</w:t>
      </w:r>
      <w:r>
        <w:rPr>
          <w:rStyle w:val="default"/>
          <w:rFonts w:cs="FrankRuehl" w:hint="cs"/>
          <w:rtl/>
        </w:rPr>
        <w:t>מני</w:t>
      </w:r>
      <w:r>
        <w:rPr>
          <w:rStyle w:val="default"/>
          <w:rFonts w:cs="FrankRuehl"/>
          <w:rtl/>
        </w:rPr>
        <w:t>ן</w:t>
      </w:r>
      <w:r>
        <w:rPr>
          <w:rStyle w:val="default"/>
          <w:rFonts w:cs="FrankRuehl" w:hint="cs"/>
          <w:rtl/>
        </w:rPr>
        <w:t xml:space="preserve"> החוקי לפתיחת ישיבת דירקטוריו</w:t>
      </w:r>
      <w:r>
        <w:rPr>
          <w:rStyle w:val="default"/>
          <w:rFonts w:cs="FrankRuehl"/>
          <w:rtl/>
        </w:rPr>
        <w:t>ן</w:t>
      </w:r>
      <w:r>
        <w:rPr>
          <w:rStyle w:val="default"/>
          <w:rFonts w:cs="FrankRuehl" w:hint="cs"/>
          <w:rtl/>
        </w:rPr>
        <w:t xml:space="preserve"> יה</w:t>
      </w:r>
      <w:r>
        <w:rPr>
          <w:rStyle w:val="default"/>
          <w:rFonts w:cs="FrankRuehl"/>
          <w:rtl/>
        </w:rPr>
        <w:t>י</w:t>
      </w:r>
      <w:r>
        <w:rPr>
          <w:rStyle w:val="default"/>
          <w:rFonts w:cs="FrankRuehl" w:hint="cs"/>
          <w:rtl/>
        </w:rPr>
        <w:t>ה רוב חברי</w:t>
      </w:r>
      <w:r>
        <w:rPr>
          <w:rFonts w:cs="FrankRuehl"/>
          <w:sz w:val="26"/>
          <w:rtl/>
        </w:rPr>
        <w:t> </w:t>
      </w:r>
      <w:r>
        <w:rPr>
          <w:rStyle w:val="default"/>
          <w:rFonts w:cs="FrankRuehl"/>
          <w:rtl/>
        </w:rPr>
        <w:t xml:space="preserve"> </w:t>
      </w:r>
      <w:r>
        <w:rPr>
          <w:rStyle w:val="default"/>
          <w:rFonts w:cs="FrankRuehl" w:hint="cs"/>
          <w:rtl/>
        </w:rPr>
        <w:t>הדי</w:t>
      </w:r>
      <w:r>
        <w:rPr>
          <w:rStyle w:val="default"/>
          <w:rFonts w:cs="FrankRuehl"/>
          <w:rtl/>
        </w:rPr>
        <w:t>ר</w:t>
      </w:r>
      <w:r>
        <w:rPr>
          <w:rStyle w:val="default"/>
          <w:rFonts w:cs="FrankRuehl" w:hint="cs"/>
          <w:rtl/>
        </w:rPr>
        <w:t xml:space="preserve">קטוריון, </w:t>
      </w:r>
      <w:r>
        <w:rPr>
          <w:rStyle w:val="default"/>
          <w:rFonts w:cs="FrankRuehl"/>
          <w:rtl/>
        </w:rPr>
        <w:t>א</w:t>
      </w:r>
      <w:r>
        <w:rPr>
          <w:rStyle w:val="default"/>
          <w:rFonts w:cs="FrankRuehl" w:hint="cs"/>
          <w:rtl/>
        </w:rPr>
        <w:t>ל</w:t>
      </w:r>
      <w:r>
        <w:rPr>
          <w:rStyle w:val="default"/>
          <w:rFonts w:cs="FrankRuehl"/>
          <w:rtl/>
        </w:rPr>
        <w:t>א</w:t>
      </w:r>
      <w:r>
        <w:rPr>
          <w:rStyle w:val="default"/>
          <w:rFonts w:cs="FrankRuehl" w:hint="cs"/>
          <w:rtl/>
        </w:rPr>
        <w:t xml:space="preserve"> אם כן נקבע אחרת בתקנון.</w:t>
      </w:r>
    </w:p>
    <w:p w:rsidR="00543E0D" w:rsidRDefault="00543E0D">
      <w:pPr>
        <w:pStyle w:val="header-2"/>
        <w:ind w:left="0" w:right="1134"/>
        <w:rPr>
          <w:rFonts w:cs="Miriam"/>
          <w:rtl/>
        </w:rPr>
      </w:pPr>
      <w:bookmarkStart w:id="217" w:name="hed231"/>
      <w:bookmarkEnd w:id="217"/>
      <w:r>
        <w:rPr>
          <w:rFonts w:cs="Miriam"/>
          <w:rtl/>
        </w:rPr>
        <w:t>ס</w:t>
      </w:r>
      <w:r>
        <w:rPr>
          <w:rFonts w:cs="Miriam" w:hint="cs"/>
          <w:rtl/>
        </w:rPr>
        <w:t>ימן</w:t>
      </w:r>
      <w:r>
        <w:rPr>
          <w:rFonts w:cs="Miriam"/>
          <w:rtl/>
        </w:rPr>
        <w:t xml:space="preserve"> </w:t>
      </w:r>
      <w:r>
        <w:rPr>
          <w:rFonts w:cs="Miriam" w:hint="cs"/>
          <w:rtl/>
        </w:rPr>
        <w:t>ה': הצבעה בדירקטוריון</w:t>
      </w:r>
    </w:p>
    <w:p w:rsidR="00543E0D" w:rsidRDefault="00543E0D" w:rsidP="007247A9">
      <w:pPr>
        <w:pStyle w:val="P00"/>
        <w:spacing w:before="72"/>
        <w:ind w:left="0" w:right="1134"/>
        <w:rPr>
          <w:rStyle w:val="default"/>
          <w:rFonts w:cs="FrankRuehl"/>
          <w:rtl/>
        </w:rPr>
      </w:pPr>
      <w:bookmarkStart w:id="218" w:name="Seif103"/>
      <w:bookmarkEnd w:id="218"/>
      <w:r>
        <w:rPr>
          <w:lang w:val="he-IL"/>
        </w:rPr>
        <w:pict>
          <v:rect id="_x0000_s2153" style="position:absolute;left:0;text-align:left;margin-left:464.5pt;margin-top:8.05pt;width:75.05pt;height:8pt;z-index:25130444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צבע</w:t>
                  </w:r>
                  <w:r>
                    <w:rPr>
                      <w:rFonts w:cs="Miriam"/>
                      <w:sz w:val="18"/>
                      <w:szCs w:val="18"/>
                      <w:rtl/>
                    </w:rPr>
                    <w:t>ה</w:t>
                  </w:r>
                  <w:r>
                    <w:rPr>
                      <w:rFonts w:cs="Miriam" w:hint="cs"/>
                      <w:sz w:val="18"/>
                      <w:szCs w:val="18"/>
                      <w:rtl/>
                    </w:rPr>
                    <w:t xml:space="preserve"> בדירקטוריון</w:t>
                  </w:r>
                </w:p>
              </w:txbxContent>
            </v:textbox>
            <w10:anchorlock/>
          </v:rect>
        </w:pict>
      </w:r>
      <w:r>
        <w:rPr>
          <w:rStyle w:val="big-number"/>
          <w:rFonts w:cs="Miriam"/>
          <w:rtl/>
        </w:rPr>
        <w:t>105.</w:t>
      </w:r>
      <w:r>
        <w:rPr>
          <w:rStyle w:val="big-number"/>
          <w:rFonts w:cs="Miriam"/>
          <w:rtl/>
        </w:rPr>
        <w:tab/>
      </w:r>
      <w:r>
        <w:rPr>
          <w:rStyle w:val="default"/>
          <w:rFonts w:cs="FrankRuehl"/>
          <w:rtl/>
        </w:rPr>
        <w:t>ב</w:t>
      </w:r>
      <w:r>
        <w:rPr>
          <w:rStyle w:val="default"/>
          <w:rFonts w:cs="FrankRuehl" w:hint="cs"/>
          <w:rtl/>
        </w:rPr>
        <w:t>הצב</w:t>
      </w:r>
      <w:r>
        <w:rPr>
          <w:rStyle w:val="default"/>
          <w:rFonts w:cs="FrankRuehl"/>
          <w:rtl/>
        </w:rPr>
        <w:t>ע</w:t>
      </w:r>
      <w:r>
        <w:rPr>
          <w:rStyle w:val="default"/>
          <w:rFonts w:cs="FrankRuehl" w:hint="cs"/>
          <w:rtl/>
        </w:rPr>
        <w:t>ה בדירקטוריון יהיה קול אחד לכל דירקטור, אלא אם כן נקבע אחרת בתקנון.</w:t>
      </w:r>
    </w:p>
    <w:p w:rsidR="00543E0D" w:rsidRDefault="00543E0D" w:rsidP="007247A9">
      <w:pPr>
        <w:pStyle w:val="P00"/>
        <w:spacing w:before="72"/>
        <w:ind w:left="0" w:right="1134"/>
        <w:rPr>
          <w:rStyle w:val="default"/>
          <w:rFonts w:cs="FrankRuehl" w:hint="cs"/>
          <w:rtl/>
        </w:rPr>
      </w:pPr>
      <w:bookmarkStart w:id="219" w:name="Seif104"/>
      <w:bookmarkEnd w:id="219"/>
      <w:r>
        <w:rPr>
          <w:lang w:val="he-IL"/>
        </w:rPr>
        <w:pict>
          <v:rect id="_x0000_s2154" style="position:absolute;left:0;text-align:left;margin-left:464.5pt;margin-top:8.05pt;width:75.05pt;height:33.9pt;z-index:251305472"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שיקול דעת עצמאי ו</w:t>
                  </w:r>
                  <w:r>
                    <w:rPr>
                      <w:rFonts w:cs="Miriam"/>
                      <w:sz w:val="18"/>
                      <w:szCs w:val="18"/>
                      <w:rtl/>
                    </w:rPr>
                    <w:t>ה</w:t>
                  </w:r>
                  <w:r>
                    <w:rPr>
                      <w:rFonts w:cs="Miriam" w:hint="cs"/>
                      <w:sz w:val="18"/>
                      <w:szCs w:val="18"/>
                      <w:rtl/>
                    </w:rPr>
                    <w:t>סכמ</w:t>
                  </w:r>
                  <w:r>
                    <w:rPr>
                      <w:rFonts w:cs="Miriam"/>
                      <w:sz w:val="18"/>
                      <w:szCs w:val="18"/>
                      <w:rtl/>
                    </w:rPr>
                    <w:t>י</w:t>
                  </w:r>
                  <w:r>
                    <w:rPr>
                      <w:rFonts w:cs="Miriam" w:hint="cs"/>
                      <w:sz w:val="18"/>
                      <w:szCs w:val="18"/>
                      <w:rtl/>
                    </w:rPr>
                    <w:t xml:space="preserve"> הצבעה</w:t>
                  </w:r>
                </w:p>
                <w:p w:rsidR="000A63B0" w:rsidRDefault="000A63B0">
                  <w:pPr>
                    <w:spacing w:line="160" w:lineRule="exact"/>
                    <w:jc w:val="left"/>
                    <w:rPr>
                      <w:rFonts w:cs="Miriam"/>
                      <w:noProof/>
                      <w:sz w:val="18"/>
                      <w:szCs w:val="18"/>
                      <w:rtl/>
                    </w:rPr>
                  </w:pPr>
                  <w:r>
                    <w:rPr>
                      <w:rFonts w:cs="Miriam" w:hint="cs"/>
                      <w:sz w:val="18"/>
                      <w:szCs w:val="18"/>
                      <w:rtl/>
                    </w:rPr>
                    <w:t>(תיקון מס' 16) תשע"א-2011</w:t>
                  </w:r>
                </w:p>
              </w:txbxContent>
            </v:textbox>
            <w10:anchorlock/>
          </v:rect>
        </w:pict>
      </w:r>
      <w:r>
        <w:rPr>
          <w:rStyle w:val="big-number"/>
          <w:rFonts w:cs="Miriam"/>
          <w:rtl/>
        </w:rPr>
        <w:t>106.</w:t>
      </w:r>
      <w:r>
        <w:rPr>
          <w:rStyle w:val="big-number"/>
          <w:rFonts w:cs="Miriam"/>
          <w:rtl/>
        </w:rPr>
        <w:tab/>
      </w:r>
      <w:r w:rsidR="00F478B1">
        <w:rPr>
          <w:rStyle w:val="default"/>
          <w:rFonts w:cs="FrankRuehl" w:hint="cs"/>
          <w:rtl/>
        </w:rPr>
        <w:t>(א)</w:t>
      </w:r>
      <w:r w:rsidR="00F478B1">
        <w:rPr>
          <w:rStyle w:val="default"/>
          <w:rFonts w:cs="FrankRuehl" w:hint="cs"/>
          <w:rtl/>
        </w:rPr>
        <w:tab/>
      </w:r>
      <w:r>
        <w:rPr>
          <w:rStyle w:val="default"/>
          <w:rFonts w:cs="FrankRuehl"/>
          <w:rtl/>
        </w:rPr>
        <w:t>ד</w:t>
      </w:r>
      <w:r>
        <w:rPr>
          <w:rStyle w:val="default"/>
          <w:rFonts w:cs="FrankRuehl" w:hint="cs"/>
          <w:rtl/>
        </w:rPr>
        <w:t>ירק</w:t>
      </w:r>
      <w:r>
        <w:rPr>
          <w:rStyle w:val="default"/>
          <w:rFonts w:cs="FrankRuehl"/>
          <w:rtl/>
        </w:rPr>
        <w:t>ט</w:t>
      </w:r>
      <w:r>
        <w:rPr>
          <w:rStyle w:val="default"/>
          <w:rFonts w:cs="FrankRuehl" w:hint="cs"/>
          <w:rtl/>
        </w:rPr>
        <w:t>ור, בכשירותו ככזה,</w:t>
      </w:r>
      <w:r w:rsidR="00F478B1">
        <w:rPr>
          <w:rStyle w:val="default"/>
          <w:rFonts w:cs="FrankRuehl" w:hint="cs"/>
          <w:rtl/>
        </w:rPr>
        <w:t xml:space="preserve"> </w:t>
      </w:r>
      <w:r w:rsidR="00F478B1" w:rsidRPr="00F478B1">
        <w:rPr>
          <w:rStyle w:val="default"/>
          <w:rFonts w:cs="FrankRuehl" w:hint="cs"/>
          <w:rtl/>
        </w:rPr>
        <w:t>יפעיל שיקול דעת עצמאי בהצבעה בדירקטוריון,</w:t>
      </w:r>
      <w:r>
        <w:rPr>
          <w:rStyle w:val="default"/>
          <w:rFonts w:cs="FrankRuehl" w:hint="cs"/>
          <w:rtl/>
        </w:rPr>
        <w:t xml:space="preserve"> לא יהיה צד להסכם הצבעה ויראו</w:t>
      </w:r>
      <w:r w:rsidR="00F478B1">
        <w:rPr>
          <w:rStyle w:val="default"/>
          <w:rFonts w:cs="FrankRuehl" w:hint="cs"/>
          <w:rtl/>
        </w:rPr>
        <w:t xml:space="preserve"> </w:t>
      </w:r>
      <w:r w:rsidR="00F478B1" w:rsidRPr="00F478B1">
        <w:rPr>
          <w:rStyle w:val="default"/>
          <w:rFonts w:cs="FrankRuehl" w:hint="cs"/>
          <w:rtl/>
        </w:rPr>
        <w:t>באי-הפעלת שיקול דעת עצמאי כאמור או</w:t>
      </w:r>
      <w:r>
        <w:rPr>
          <w:rStyle w:val="default"/>
          <w:rFonts w:cs="FrankRuehl"/>
          <w:rtl/>
        </w:rPr>
        <w:t xml:space="preserve"> </w:t>
      </w:r>
      <w:r>
        <w:rPr>
          <w:rStyle w:val="default"/>
          <w:rFonts w:cs="FrankRuehl" w:hint="cs"/>
          <w:rtl/>
        </w:rPr>
        <w:t>בהס</w:t>
      </w:r>
      <w:r>
        <w:rPr>
          <w:rStyle w:val="default"/>
          <w:rFonts w:cs="FrankRuehl"/>
          <w:rtl/>
        </w:rPr>
        <w:t>כ</w:t>
      </w:r>
      <w:r>
        <w:rPr>
          <w:rStyle w:val="default"/>
          <w:rFonts w:cs="FrankRuehl" w:hint="cs"/>
          <w:rtl/>
        </w:rPr>
        <w:t>ם הצבעה הפרת חובת אמונים.</w:t>
      </w:r>
    </w:p>
    <w:p w:rsidR="00F478B1" w:rsidRDefault="00F478B1" w:rsidP="00F478B1">
      <w:pPr>
        <w:pStyle w:val="P00"/>
        <w:spacing w:before="72"/>
        <w:ind w:left="0" w:right="1134"/>
        <w:rPr>
          <w:rStyle w:val="default"/>
          <w:rFonts w:cs="FrankRuehl" w:hint="cs"/>
          <w:rtl/>
        </w:rPr>
      </w:pPr>
      <w:r w:rsidRPr="00F478B1">
        <w:rPr>
          <w:rStyle w:val="default"/>
          <w:rFonts w:cs="FrankRuehl"/>
          <w:rtl/>
        </w:rPr>
        <w:pict>
          <v:shape id="_x0000_s2680" type="#_x0000_t202" style="position:absolute;left:0;text-align:left;margin-left:470.25pt;margin-top:7.1pt;width:1in;height:22.4pt;z-index:251783680" filled="f" stroked="f">
            <v:textbox inset="1mm,0,1mm,0">
              <w:txbxContent>
                <w:p w:rsidR="000A63B0" w:rsidRDefault="000A63B0" w:rsidP="00F478B1">
                  <w:pPr>
                    <w:spacing w:line="160" w:lineRule="exact"/>
                    <w:jc w:val="left"/>
                    <w:rPr>
                      <w:rFonts w:cs="Miriam" w:hint="cs"/>
                      <w:noProof/>
                      <w:sz w:val="18"/>
                      <w:szCs w:val="18"/>
                      <w:rtl/>
                    </w:rPr>
                  </w:pPr>
                  <w:r>
                    <w:rPr>
                      <w:rFonts w:cs="Miriam" w:hint="cs"/>
                      <w:sz w:val="18"/>
                      <w:szCs w:val="18"/>
                      <w:rtl/>
                    </w:rPr>
                    <w:t>(תיקון מס' 16) תשע"א-2011</w:t>
                  </w:r>
                </w:p>
              </w:txbxContent>
            </v:textbox>
            <w10:anchorlock/>
          </v:shape>
        </w:pict>
      </w:r>
      <w:r w:rsidRPr="00F478B1">
        <w:rPr>
          <w:rStyle w:val="default"/>
          <w:rFonts w:cs="FrankRuehl"/>
          <w:rtl/>
        </w:rPr>
        <w:tab/>
      </w:r>
      <w:r>
        <w:rPr>
          <w:rStyle w:val="default"/>
          <w:rFonts w:cs="FrankRuehl"/>
          <w:rtl/>
        </w:rPr>
        <w:t>(</w:t>
      </w:r>
      <w:r w:rsidRPr="00F478B1">
        <w:rPr>
          <w:rStyle w:val="default"/>
          <w:rFonts w:cs="FrankRuehl" w:hint="cs"/>
          <w:rtl/>
        </w:rPr>
        <w:t>ב)</w:t>
      </w:r>
      <w:r w:rsidRPr="00F478B1">
        <w:rPr>
          <w:rStyle w:val="default"/>
          <w:rFonts w:cs="FrankRuehl" w:hint="cs"/>
          <w:rtl/>
        </w:rPr>
        <w:tab/>
        <w:t>לא ימלא אדם תפקיד מתפקידיו של דירקטור אלא אם כן מונה כדין לתפקיד דירקטור ולא יפגע אדם בשיקול הדעת העצמאי של דירקטור</w:t>
      </w:r>
      <w:r>
        <w:rPr>
          <w:rStyle w:val="default"/>
          <w:rFonts w:cs="FrankRuehl" w:hint="cs"/>
          <w:rtl/>
        </w:rPr>
        <w:t>.</w:t>
      </w:r>
    </w:p>
    <w:p w:rsidR="00F478B1" w:rsidRDefault="00F478B1" w:rsidP="00F478B1">
      <w:pPr>
        <w:pStyle w:val="P00"/>
        <w:spacing w:before="72"/>
        <w:ind w:left="0" w:right="1134"/>
        <w:rPr>
          <w:rStyle w:val="default"/>
          <w:rFonts w:cs="FrankRuehl" w:hint="cs"/>
          <w:rtl/>
        </w:rPr>
      </w:pPr>
      <w:r w:rsidRPr="00F478B1">
        <w:rPr>
          <w:rStyle w:val="default"/>
          <w:rFonts w:cs="FrankRuehl"/>
          <w:rtl/>
        </w:rPr>
        <w:pict>
          <v:shape id="_x0000_s2681" type="#_x0000_t202" style="position:absolute;left:0;text-align:left;margin-left:470.25pt;margin-top:7.1pt;width:1in;height:22.4pt;z-index:251784704" filled="f" stroked="f">
            <v:textbox inset="1mm,0,1mm,0">
              <w:txbxContent>
                <w:p w:rsidR="000A63B0" w:rsidRDefault="000A63B0" w:rsidP="00F478B1">
                  <w:pPr>
                    <w:spacing w:line="160" w:lineRule="exact"/>
                    <w:jc w:val="left"/>
                    <w:rPr>
                      <w:rFonts w:cs="Miriam" w:hint="cs"/>
                      <w:noProof/>
                      <w:sz w:val="18"/>
                      <w:szCs w:val="18"/>
                      <w:rtl/>
                    </w:rPr>
                  </w:pPr>
                  <w:r>
                    <w:rPr>
                      <w:rFonts w:cs="Miriam" w:hint="cs"/>
                      <w:sz w:val="18"/>
                      <w:szCs w:val="18"/>
                      <w:rtl/>
                    </w:rPr>
                    <w:t>(תיקון מס' 16) תשע"א-2011</w:t>
                  </w:r>
                </w:p>
              </w:txbxContent>
            </v:textbox>
            <w10:anchorlock/>
          </v:shape>
        </w:pict>
      </w:r>
      <w:r w:rsidRPr="00F478B1">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Pr="00F478B1">
        <w:rPr>
          <w:rStyle w:val="default"/>
          <w:rFonts w:cs="FrankRuehl" w:hint="cs"/>
          <w:rtl/>
        </w:rPr>
        <w:t>בלי לגרוע מהוראות כל דין, על מי שהפר את הוראת סעיף קטן (ב) יחולו החובות והאחריות החלות על דירקטורים לפי כל דין</w:t>
      </w:r>
      <w:r>
        <w:rPr>
          <w:rStyle w:val="default"/>
          <w:rFonts w:cs="FrankRuehl" w:hint="cs"/>
          <w:rtl/>
        </w:rPr>
        <w:t>.</w:t>
      </w:r>
    </w:p>
    <w:p w:rsidR="00F478B1" w:rsidRPr="00C449B5" w:rsidRDefault="00F478B1" w:rsidP="00F478B1">
      <w:pPr>
        <w:pStyle w:val="P00"/>
        <w:spacing w:before="0"/>
        <w:ind w:left="0" w:right="1134"/>
        <w:rPr>
          <w:rStyle w:val="default"/>
          <w:rFonts w:cs="FrankRuehl" w:hint="cs"/>
          <w:vanish/>
          <w:color w:val="FF0000"/>
          <w:sz w:val="20"/>
          <w:szCs w:val="20"/>
          <w:shd w:val="clear" w:color="auto" w:fill="FFFF99"/>
          <w:rtl/>
        </w:rPr>
      </w:pPr>
      <w:bookmarkStart w:id="220" w:name="Rov753"/>
      <w:r w:rsidRPr="00C449B5">
        <w:rPr>
          <w:rStyle w:val="default"/>
          <w:rFonts w:cs="FrankRuehl" w:hint="cs"/>
          <w:vanish/>
          <w:color w:val="FF0000"/>
          <w:sz w:val="20"/>
          <w:szCs w:val="20"/>
          <w:shd w:val="clear" w:color="auto" w:fill="FFFF99"/>
          <w:rtl/>
        </w:rPr>
        <w:t>מיום 15.5.2011</w:t>
      </w:r>
    </w:p>
    <w:p w:rsidR="00F478B1" w:rsidRPr="00C449B5" w:rsidRDefault="00F478B1" w:rsidP="00F478B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F478B1" w:rsidRPr="00C449B5" w:rsidRDefault="00F478B1" w:rsidP="00F478B1">
      <w:pPr>
        <w:pStyle w:val="P00"/>
        <w:spacing w:before="0"/>
        <w:ind w:left="0" w:right="1134"/>
        <w:rPr>
          <w:rStyle w:val="default"/>
          <w:rFonts w:cs="FrankRuehl" w:hint="cs"/>
          <w:vanish/>
          <w:sz w:val="20"/>
          <w:szCs w:val="20"/>
          <w:shd w:val="clear" w:color="auto" w:fill="FFFF99"/>
          <w:rtl/>
        </w:rPr>
      </w:pPr>
      <w:hyperlink r:id="rId208"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391 (</w:t>
      </w:r>
      <w:hyperlink r:id="rId209"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F478B1" w:rsidRPr="00C449B5" w:rsidRDefault="00F478B1" w:rsidP="00F478B1">
      <w:pPr>
        <w:pStyle w:val="P00"/>
        <w:ind w:left="0" w:right="1134"/>
        <w:rPr>
          <w:rStyle w:val="big-number"/>
          <w:rFonts w:cs="Miriam" w:hint="cs"/>
          <w:vanish/>
          <w:sz w:val="16"/>
          <w:szCs w:val="16"/>
          <w:shd w:val="clear" w:color="auto" w:fill="FFFF99"/>
          <w:rtl/>
        </w:rPr>
      </w:pPr>
      <w:r w:rsidRPr="00C449B5">
        <w:rPr>
          <w:rStyle w:val="big-number"/>
          <w:rFonts w:cs="Miriam" w:hint="cs"/>
          <w:strike/>
          <w:vanish/>
          <w:sz w:val="16"/>
          <w:szCs w:val="16"/>
          <w:shd w:val="clear" w:color="auto" w:fill="FFFF99"/>
          <w:rtl/>
        </w:rPr>
        <w:t>הסכמה הצבעה</w:t>
      </w:r>
      <w:r w:rsidRPr="00C449B5">
        <w:rPr>
          <w:rStyle w:val="big-number"/>
          <w:rFonts w:cs="Miriam" w:hint="cs"/>
          <w:vanish/>
          <w:sz w:val="16"/>
          <w:szCs w:val="16"/>
          <w:shd w:val="clear" w:color="auto" w:fill="FFFF99"/>
          <w:rtl/>
        </w:rPr>
        <w:t xml:space="preserve"> </w:t>
      </w:r>
      <w:r w:rsidRPr="00C449B5">
        <w:rPr>
          <w:rStyle w:val="big-number"/>
          <w:rFonts w:cs="Miriam" w:hint="cs"/>
          <w:vanish/>
          <w:sz w:val="16"/>
          <w:szCs w:val="16"/>
          <w:u w:val="single"/>
          <w:shd w:val="clear" w:color="auto" w:fill="FFFF99"/>
          <w:rtl/>
        </w:rPr>
        <w:t>שיקול דעת עצמאי והסכמי הצבעה</w:t>
      </w:r>
    </w:p>
    <w:p w:rsidR="00F478B1" w:rsidRPr="00C449B5" w:rsidRDefault="00F478B1" w:rsidP="00F478B1">
      <w:pPr>
        <w:pStyle w:val="P00"/>
        <w:spacing w:before="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106.</w:t>
      </w:r>
      <w:r w:rsidRPr="00C449B5">
        <w:rPr>
          <w:rStyle w:val="big-number"/>
          <w:rFonts w:cs="FrankRuehl"/>
          <w:vanish/>
          <w:sz w:val="22"/>
          <w:szCs w:val="22"/>
          <w:shd w:val="clear" w:color="auto" w:fill="FFFF99"/>
          <w:rtl/>
        </w:rPr>
        <w:tab/>
      </w:r>
      <w:r w:rsidRPr="00C449B5">
        <w:rPr>
          <w:rStyle w:val="big-number"/>
          <w:rFonts w:cs="FrankRuehl" w:hint="cs"/>
          <w:vanish/>
          <w:sz w:val="22"/>
          <w:szCs w:val="22"/>
          <w:u w:val="single"/>
          <w:shd w:val="clear" w:color="auto" w:fill="FFFF99"/>
          <w:rtl/>
        </w:rPr>
        <w:t>(א)</w:t>
      </w:r>
      <w:r w:rsidRPr="00C449B5">
        <w:rPr>
          <w:rStyle w:val="big-number"/>
          <w:rFonts w:cs="FrankRuehl" w:hint="cs"/>
          <w:vanish/>
          <w:sz w:val="22"/>
          <w:szCs w:val="22"/>
          <w:shd w:val="clear" w:color="auto" w:fill="FFFF99"/>
          <w:rtl/>
        </w:rPr>
        <w:tab/>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ירק</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 xml:space="preserve">ור, בכשירותו ככזה, </w:t>
      </w:r>
      <w:r w:rsidRPr="00C449B5">
        <w:rPr>
          <w:rStyle w:val="default"/>
          <w:rFonts w:cs="FrankRuehl" w:hint="cs"/>
          <w:vanish/>
          <w:sz w:val="22"/>
          <w:szCs w:val="22"/>
          <w:u w:val="single"/>
          <w:shd w:val="clear" w:color="auto" w:fill="FFFF99"/>
          <w:rtl/>
        </w:rPr>
        <w:t>יפעיל שיקול דעת עצמאי בהצבעה בדירקטוריון,</w:t>
      </w:r>
      <w:r w:rsidRPr="00C449B5">
        <w:rPr>
          <w:rStyle w:val="default"/>
          <w:rFonts w:cs="FrankRuehl" w:hint="cs"/>
          <w:vanish/>
          <w:sz w:val="22"/>
          <w:szCs w:val="22"/>
          <w:shd w:val="clear" w:color="auto" w:fill="FFFF99"/>
          <w:rtl/>
        </w:rPr>
        <w:t xml:space="preserve"> לא יהיה צד להסכם הצבעה ויראו </w:t>
      </w:r>
      <w:r w:rsidRPr="00C449B5">
        <w:rPr>
          <w:rStyle w:val="default"/>
          <w:rFonts w:cs="FrankRuehl" w:hint="cs"/>
          <w:vanish/>
          <w:sz w:val="22"/>
          <w:szCs w:val="22"/>
          <w:u w:val="single"/>
          <w:shd w:val="clear" w:color="auto" w:fill="FFFF99"/>
          <w:rtl/>
        </w:rPr>
        <w:t>באי-הפעלת שיקול דעת עצמאי כאמור או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בהס</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ם הצבעה הפרת חובת אמונים.</w:t>
      </w:r>
    </w:p>
    <w:p w:rsidR="00F478B1" w:rsidRPr="00C449B5" w:rsidRDefault="00F478B1" w:rsidP="00F478B1">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לא ימלא אדם תפקיד מתפקידיו של דירקטור אלא אם כן מונה כדין לתפקיד דירקטור ולא יפגע אדם בשיקול הדעת העצמאי של דירקטור.</w:t>
      </w:r>
    </w:p>
    <w:p w:rsidR="00F478B1" w:rsidRPr="00F478B1" w:rsidRDefault="00F478B1" w:rsidP="00F478B1">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(ג)</w:t>
      </w:r>
      <w:r w:rsidRPr="00C449B5">
        <w:rPr>
          <w:rStyle w:val="default"/>
          <w:rFonts w:cs="FrankRuehl" w:hint="cs"/>
          <w:vanish/>
          <w:sz w:val="22"/>
          <w:szCs w:val="22"/>
          <w:u w:val="single"/>
          <w:shd w:val="clear" w:color="auto" w:fill="FFFF99"/>
          <w:rtl/>
        </w:rPr>
        <w:tab/>
        <w:t>בלי לגרוע מהוראות כל דין, על מי שהפר את הוראת סעיף קטן (ב) יחולו החובות והאחריות החלות על דירקטורים לפי כל דין.</w:t>
      </w:r>
      <w:bookmarkEnd w:id="220"/>
    </w:p>
    <w:p w:rsidR="00543E0D" w:rsidRDefault="00543E0D" w:rsidP="007247A9">
      <w:pPr>
        <w:pStyle w:val="P00"/>
        <w:spacing w:before="72"/>
        <w:ind w:left="0" w:right="1134"/>
        <w:rPr>
          <w:rStyle w:val="default"/>
          <w:rFonts w:cs="FrankRuehl"/>
          <w:rtl/>
        </w:rPr>
      </w:pPr>
      <w:bookmarkStart w:id="221" w:name="Seif105"/>
      <w:bookmarkEnd w:id="221"/>
      <w:r>
        <w:rPr>
          <w:lang w:val="he-IL"/>
        </w:rPr>
        <w:pict>
          <v:rect id="_x0000_s2155" style="position:absolute;left:0;text-align:left;margin-left:464.5pt;margin-top:8.05pt;width:75.05pt;height:8pt;z-index:25130649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ק</w:t>
                  </w:r>
                  <w:r>
                    <w:rPr>
                      <w:rFonts w:cs="Miriam" w:hint="cs"/>
                      <w:sz w:val="18"/>
                      <w:szCs w:val="18"/>
                      <w:rtl/>
                    </w:rPr>
                    <w:t>בלת</w:t>
                  </w:r>
                  <w:r>
                    <w:rPr>
                      <w:rFonts w:cs="Miriam"/>
                      <w:sz w:val="18"/>
                      <w:szCs w:val="18"/>
                      <w:rtl/>
                    </w:rPr>
                    <w:t xml:space="preserve"> ה</w:t>
                  </w:r>
                  <w:r>
                    <w:rPr>
                      <w:rFonts w:cs="Miriam" w:hint="cs"/>
                      <w:sz w:val="18"/>
                      <w:szCs w:val="18"/>
                      <w:rtl/>
                    </w:rPr>
                    <w:t>חלט</w:t>
                  </w:r>
                  <w:r>
                    <w:rPr>
                      <w:rFonts w:cs="Miriam"/>
                      <w:sz w:val="18"/>
                      <w:szCs w:val="18"/>
                      <w:rtl/>
                    </w:rPr>
                    <w:t>ו</w:t>
                  </w:r>
                  <w:r>
                    <w:rPr>
                      <w:rFonts w:cs="Miriam" w:hint="cs"/>
                      <w:sz w:val="18"/>
                      <w:szCs w:val="18"/>
                      <w:rtl/>
                    </w:rPr>
                    <w:t>ת</w:t>
                  </w:r>
                </w:p>
              </w:txbxContent>
            </v:textbox>
            <w10:anchorlock/>
          </v:rect>
        </w:pict>
      </w:r>
      <w:r>
        <w:rPr>
          <w:rStyle w:val="big-number"/>
          <w:rFonts w:cs="Miriam"/>
          <w:rtl/>
        </w:rPr>
        <w:t>107.</w:t>
      </w:r>
      <w:r>
        <w:rPr>
          <w:rStyle w:val="big-number"/>
          <w:rFonts w:cs="Miriam"/>
          <w:rtl/>
        </w:rPr>
        <w:tab/>
      </w:r>
      <w:r>
        <w:rPr>
          <w:rStyle w:val="default"/>
          <w:rFonts w:cs="FrankRuehl"/>
          <w:rtl/>
        </w:rPr>
        <w:t>ה</w:t>
      </w:r>
      <w:r>
        <w:rPr>
          <w:rStyle w:val="default"/>
          <w:rFonts w:cs="FrankRuehl" w:hint="cs"/>
          <w:rtl/>
        </w:rPr>
        <w:t>חלט</w:t>
      </w:r>
      <w:r>
        <w:rPr>
          <w:rStyle w:val="default"/>
          <w:rFonts w:cs="FrankRuehl"/>
          <w:rtl/>
        </w:rPr>
        <w:t>ו</w:t>
      </w:r>
      <w:r>
        <w:rPr>
          <w:rStyle w:val="default"/>
          <w:rFonts w:cs="FrankRuehl" w:hint="cs"/>
          <w:rtl/>
        </w:rPr>
        <w:t>ת בדירקטוריון יתקבלו ב</w:t>
      </w:r>
      <w:r>
        <w:rPr>
          <w:rStyle w:val="default"/>
          <w:rFonts w:cs="FrankRuehl"/>
          <w:rtl/>
        </w:rPr>
        <w:t>ר</w:t>
      </w:r>
      <w:r>
        <w:rPr>
          <w:rStyle w:val="default"/>
          <w:rFonts w:cs="FrankRuehl" w:hint="cs"/>
          <w:rtl/>
        </w:rPr>
        <w:t>ו</w:t>
      </w:r>
      <w:r>
        <w:rPr>
          <w:rStyle w:val="default"/>
          <w:rFonts w:cs="FrankRuehl"/>
          <w:rtl/>
        </w:rPr>
        <w:t>ב</w:t>
      </w:r>
      <w:r>
        <w:rPr>
          <w:rStyle w:val="default"/>
          <w:rFonts w:cs="FrankRuehl" w:hint="cs"/>
          <w:rtl/>
        </w:rPr>
        <w:t xml:space="preserve"> רגיל; היו הקולות שקולים יהיה ליושב ראש הדירקטוריון קול נוסף, והכל</w:t>
      </w:r>
      <w:r>
        <w:rPr>
          <w:rStyle w:val="default"/>
          <w:rFonts w:cs="FrankRuehl"/>
          <w:rtl/>
        </w:rPr>
        <w:t xml:space="preserve"> א</w:t>
      </w:r>
      <w:r>
        <w:rPr>
          <w:rStyle w:val="default"/>
          <w:rFonts w:cs="FrankRuehl" w:hint="cs"/>
          <w:rtl/>
        </w:rPr>
        <w:t>ם לא נקבע אחרת בתקנון.</w:t>
      </w:r>
    </w:p>
    <w:p w:rsidR="00543E0D" w:rsidRDefault="00543E0D">
      <w:pPr>
        <w:pStyle w:val="header-2"/>
        <w:ind w:left="0" w:right="1134"/>
        <w:rPr>
          <w:rFonts w:cs="Miriam"/>
          <w:rtl/>
        </w:rPr>
      </w:pPr>
      <w:bookmarkStart w:id="222" w:name="hed232"/>
      <w:bookmarkEnd w:id="222"/>
      <w:r>
        <w:rPr>
          <w:rFonts w:cs="Miriam"/>
          <w:rtl/>
        </w:rPr>
        <w:t>ס</w:t>
      </w:r>
      <w:r>
        <w:rPr>
          <w:rFonts w:cs="Miriam" w:hint="cs"/>
          <w:rtl/>
        </w:rPr>
        <w:t>ימן</w:t>
      </w:r>
      <w:r>
        <w:rPr>
          <w:rFonts w:cs="Miriam"/>
          <w:rtl/>
        </w:rPr>
        <w:t xml:space="preserve"> </w:t>
      </w:r>
      <w:r>
        <w:rPr>
          <w:rFonts w:cs="Miriam" w:hint="cs"/>
          <w:rtl/>
        </w:rPr>
        <w:t>ו': פרוטוקולים בישיבות הדירקטוריון</w:t>
      </w:r>
    </w:p>
    <w:p w:rsidR="00543E0D" w:rsidRDefault="00543E0D" w:rsidP="007247A9">
      <w:pPr>
        <w:pStyle w:val="P00"/>
        <w:spacing w:before="72"/>
        <w:ind w:left="0" w:right="1134"/>
        <w:rPr>
          <w:rStyle w:val="default"/>
          <w:rFonts w:cs="FrankRuehl"/>
          <w:rtl/>
        </w:rPr>
      </w:pPr>
      <w:bookmarkStart w:id="223" w:name="Seif106"/>
      <w:bookmarkEnd w:id="223"/>
      <w:r>
        <w:rPr>
          <w:lang w:val="he-IL"/>
        </w:rPr>
        <w:pict>
          <v:rect id="_x0000_s2156" style="position:absolute;left:0;text-align:left;margin-left:464.5pt;margin-top:8.05pt;width:75.05pt;height:35.05pt;z-index:25130752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פ</w:t>
                  </w:r>
                  <w:r>
                    <w:rPr>
                      <w:rFonts w:cs="Miriam" w:hint="cs"/>
                      <w:sz w:val="18"/>
                      <w:szCs w:val="18"/>
                      <w:rtl/>
                    </w:rPr>
                    <w:t>רו</w:t>
                  </w:r>
                  <w:r>
                    <w:rPr>
                      <w:rFonts w:cs="Miriam"/>
                      <w:sz w:val="18"/>
                      <w:szCs w:val="18"/>
                      <w:rtl/>
                    </w:rPr>
                    <w:t>טו</w:t>
                  </w:r>
                  <w:r>
                    <w:rPr>
                      <w:rFonts w:cs="Miriam" w:hint="cs"/>
                      <w:sz w:val="18"/>
                      <w:szCs w:val="18"/>
                      <w:rtl/>
                    </w:rPr>
                    <w:t>קו</w:t>
                  </w:r>
                  <w:r>
                    <w:rPr>
                      <w:rFonts w:cs="Miriam"/>
                      <w:sz w:val="18"/>
                      <w:szCs w:val="18"/>
                      <w:rtl/>
                    </w:rPr>
                    <w:t>ל</w:t>
                  </w:r>
                  <w:r>
                    <w:rPr>
                      <w:rFonts w:cs="Miriam" w:hint="cs"/>
                      <w:sz w:val="18"/>
                      <w:szCs w:val="18"/>
                      <w:rtl/>
                    </w:rPr>
                    <w:t>ים בישיבות דירקטוריון</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108.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w:t>
      </w:r>
      <w:r>
        <w:rPr>
          <w:rStyle w:val="default"/>
          <w:rFonts w:cs="FrankRuehl"/>
          <w:rtl/>
        </w:rPr>
        <w:t>רה</w:t>
      </w:r>
      <w:r>
        <w:rPr>
          <w:rStyle w:val="default"/>
          <w:rFonts w:cs="FrankRuehl" w:hint="cs"/>
          <w:rtl/>
        </w:rPr>
        <w:t xml:space="preserve"> ת</w:t>
      </w:r>
      <w:r>
        <w:rPr>
          <w:rStyle w:val="default"/>
          <w:rFonts w:cs="FrankRuehl"/>
          <w:rtl/>
        </w:rPr>
        <w:t>ע</w:t>
      </w:r>
      <w:r>
        <w:rPr>
          <w:rStyle w:val="default"/>
          <w:rFonts w:cs="FrankRuehl" w:hint="cs"/>
          <w:rtl/>
        </w:rPr>
        <w:t>רוך פרוטוקולים של ההליכים בישיבות הדירקטוריון,</w:t>
      </w:r>
      <w:r>
        <w:rPr>
          <w:rStyle w:val="default"/>
          <w:rFonts w:cs="FrankRuehl"/>
          <w:rtl/>
        </w:rPr>
        <w:t xml:space="preserve"> ותש</w:t>
      </w:r>
      <w:r>
        <w:rPr>
          <w:rStyle w:val="default"/>
          <w:rFonts w:cs="FrankRuehl" w:hint="cs"/>
          <w:rtl/>
        </w:rPr>
        <w:t>מור אותם במשרדה הרשום או במען אחר בישראל, שעליו הודיעה החברה לרשם, לתקופה של שבע שנים ממועד הישיבה.</w:t>
      </w:r>
    </w:p>
    <w:p w:rsidR="00543E0D" w:rsidRDefault="00543E0D">
      <w:pPr>
        <w:pStyle w:val="P00"/>
        <w:spacing w:before="72"/>
        <w:ind w:left="0" w:right="1134"/>
        <w:rPr>
          <w:rFonts w:cs="FrankRuehl" w:hint="cs"/>
          <w:sz w:val="26"/>
          <w:rtl/>
        </w:rPr>
      </w:pPr>
      <w:r>
        <w:rPr>
          <w:rFonts w:cs="FrankRuehl"/>
          <w:rtl/>
          <w:lang w:val="he-IL"/>
        </w:rPr>
        <w:pict>
          <v:shape id="_x0000_s2457" type="#_x0000_t202" style="position:absolute;left:0;text-align:left;margin-left:470.25pt;margin-top:7.1pt;width:1in;height:16.8pt;z-index:251614720"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Fonts w:cs="FrankRuehl" w:hint="cs"/>
          <w:sz w:val="26"/>
          <w:rtl/>
        </w:rPr>
        <w:t>(ב)</w:t>
      </w:r>
      <w:r>
        <w:rPr>
          <w:rFonts w:cs="FrankRuehl"/>
          <w:sz w:val="26"/>
          <w:rtl/>
        </w:rPr>
        <w:tab/>
      </w:r>
      <w:r>
        <w:rPr>
          <w:rFonts w:cs="FrankRuehl" w:hint="cs"/>
          <w:sz w:val="26"/>
          <w:rtl/>
        </w:rPr>
        <w:t>פרו</w:t>
      </w:r>
      <w:r>
        <w:rPr>
          <w:rFonts w:cs="FrankRuehl"/>
          <w:sz w:val="26"/>
          <w:rtl/>
        </w:rPr>
        <w:t>ט</w:t>
      </w:r>
      <w:r>
        <w:rPr>
          <w:rFonts w:cs="FrankRuehl" w:hint="cs"/>
          <w:sz w:val="26"/>
          <w:rtl/>
        </w:rPr>
        <w:t>וקול שאושר ונחתם בידי הדירקטור שניהל את הישיבה</w:t>
      </w:r>
      <w:r>
        <w:rPr>
          <w:rFonts w:cs="FrankRuehl"/>
          <w:sz w:val="26"/>
          <w:rtl/>
        </w:rPr>
        <w:t xml:space="preserve">, </w:t>
      </w:r>
      <w:r>
        <w:rPr>
          <w:rFonts w:cs="FrankRuehl" w:hint="cs"/>
          <w:sz w:val="26"/>
          <w:rtl/>
        </w:rPr>
        <w:t>ישמש ראיה לכאורה לאמור בו.</w:t>
      </w:r>
    </w:p>
    <w:p w:rsidR="00543E0D" w:rsidRPr="00C449B5" w:rsidRDefault="00543E0D">
      <w:pPr>
        <w:spacing w:line="240" w:lineRule="auto"/>
        <w:ind w:right="1134"/>
        <w:rPr>
          <w:rFonts w:cs="FrankRuehl" w:hint="cs"/>
          <w:b/>
          <w:bCs/>
          <w:vanish/>
          <w:sz w:val="20"/>
          <w:szCs w:val="20"/>
          <w:shd w:val="clear" w:color="auto" w:fill="FFFF99"/>
          <w:rtl/>
        </w:rPr>
      </w:pPr>
      <w:bookmarkStart w:id="224" w:name="Rov648"/>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210"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241</w:t>
      </w:r>
      <w:r w:rsidRPr="00C449B5">
        <w:rPr>
          <w:rFonts w:cs="FrankRuehl" w:hint="cs"/>
          <w:vanish/>
          <w:sz w:val="20"/>
          <w:szCs w:val="20"/>
          <w:shd w:val="clear" w:color="auto" w:fill="FFFF99"/>
          <w:rtl/>
        </w:rPr>
        <w:t xml:space="preserve"> (</w:t>
      </w:r>
      <w:hyperlink r:id="rId211"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212"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108.</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w:t>
      </w:r>
      <w:r w:rsidRPr="00C449B5">
        <w:rPr>
          <w:rStyle w:val="default"/>
          <w:rFonts w:cs="FrankRuehl"/>
          <w:vanish/>
          <w:sz w:val="22"/>
          <w:szCs w:val="22"/>
          <w:shd w:val="clear" w:color="auto" w:fill="FFFF99"/>
          <w:rtl/>
        </w:rPr>
        <w:t>רה</w:t>
      </w:r>
      <w:r w:rsidRPr="00C449B5">
        <w:rPr>
          <w:rStyle w:val="default"/>
          <w:rFonts w:cs="FrankRuehl" w:hint="cs"/>
          <w:vanish/>
          <w:sz w:val="22"/>
          <w:szCs w:val="22"/>
          <w:shd w:val="clear" w:color="auto" w:fill="FFFF99"/>
          <w:rtl/>
        </w:rPr>
        <w:t xml:space="preserve"> ת</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רוך פרוטוקולים של ההליכים בישיבות הדירקטוריון,</w:t>
      </w:r>
      <w:r w:rsidRPr="00C449B5">
        <w:rPr>
          <w:rStyle w:val="default"/>
          <w:rFonts w:cs="FrankRuehl"/>
          <w:vanish/>
          <w:sz w:val="22"/>
          <w:szCs w:val="22"/>
          <w:shd w:val="clear" w:color="auto" w:fill="FFFF99"/>
          <w:rtl/>
        </w:rPr>
        <w:t xml:space="preserve"> ותש</w:t>
      </w:r>
      <w:r w:rsidRPr="00C449B5">
        <w:rPr>
          <w:rStyle w:val="default"/>
          <w:rFonts w:cs="FrankRuehl" w:hint="cs"/>
          <w:vanish/>
          <w:sz w:val="22"/>
          <w:szCs w:val="22"/>
          <w:shd w:val="clear" w:color="auto" w:fill="FFFF99"/>
          <w:rtl/>
        </w:rPr>
        <w:t xml:space="preserve">מור אותם במשרדה הרשום </w:t>
      </w:r>
      <w:r w:rsidRPr="00C449B5">
        <w:rPr>
          <w:rStyle w:val="default"/>
          <w:rFonts w:cs="FrankRuehl" w:hint="cs"/>
          <w:vanish/>
          <w:sz w:val="22"/>
          <w:szCs w:val="22"/>
          <w:u w:val="single"/>
          <w:shd w:val="clear" w:color="auto" w:fill="FFFF99"/>
          <w:rtl/>
        </w:rPr>
        <w:t>או במען אחר בישראל, שעליו הודיעה החברה לרשם</w:t>
      </w:r>
      <w:r w:rsidRPr="00C449B5">
        <w:rPr>
          <w:rStyle w:val="default"/>
          <w:rFonts w:cs="FrankRuehl" w:hint="cs"/>
          <w:vanish/>
          <w:sz w:val="22"/>
          <w:szCs w:val="22"/>
          <w:shd w:val="clear" w:color="auto" w:fill="FFFF99"/>
          <w:rtl/>
        </w:rPr>
        <w:t>, לתקופה של שבע שנים ממועד הישיבה.</w:t>
      </w:r>
    </w:p>
    <w:p w:rsidR="00543E0D" w:rsidRDefault="00543E0D">
      <w:pPr>
        <w:pStyle w:val="P00"/>
        <w:spacing w:before="0"/>
        <w:ind w:left="0" w:right="1134"/>
        <w:rPr>
          <w:rFonts w:cs="FrankRuehl"/>
          <w:sz w:val="2"/>
          <w:szCs w:val="2"/>
          <w:shd w:val="clear" w:color="auto" w:fill="FFFF99"/>
          <w:rtl/>
        </w:rPr>
      </w:pPr>
      <w:r w:rsidRPr="00C449B5">
        <w:rPr>
          <w:rFonts w:cs="FrankRuehl"/>
          <w:vanish/>
          <w:sz w:val="22"/>
          <w:szCs w:val="22"/>
          <w:shd w:val="clear" w:color="auto" w:fill="FFFF99"/>
          <w:rtl/>
        </w:rPr>
        <w:tab/>
      </w:r>
      <w:r w:rsidRPr="00C449B5">
        <w:rPr>
          <w:rFonts w:cs="FrankRuehl" w:hint="cs"/>
          <w:vanish/>
          <w:sz w:val="22"/>
          <w:szCs w:val="22"/>
          <w:shd w:val="clear" w:color="auto" w:fill="FFFF99"/>
          <w:rtl/>
        </w:rPr>
        <w:t>(ב)</w:t>
      </w:r>
      <w:r w:rsidRPr="00C449B5">
        <w:rPr>
          <w:rFonts w:cs="FrankRuehl"/>
          <w:vanish/>
          <w:sz w:val="22"/>
          <w:szCs w:val="22"/>
          <w:shd w:val="clear" w:color="auto" w:fill="FFFF99"/>
          <w:rtl/>
        </w:rPr>
        <w:tab/>
      </w:r>
      <w:r w:rsidRPr="00C449B5">
        <w:rPr>
          <w:rFonts w:cs="FrankRuehl" w:hint="cs"/>
          <w:vanish/>
          <w:sz w:val="22"/>
          <w:szCs w:val="22"/>
          <w:shd w:val="clear" w:color="auto" w:fill="FFFF99"/>
          <w:rtl/>
        </w:rPr>
        <w:t>פרו</w:t>
      </w:r>
      <w:r w:rsidRPr="00C449B5">
        <w:rPr>
          <w:rFonts w:cs="FrankRuehl"/>
          <w:vanish/>
          <w:sz w:val="22"/>
          <w:szCs w:val="22"/>
          <w:shd w:val="clear" w:color="auto" w:fill="FFFF99"/>
          <w:rtl/>
        </w:rPr>
        <w:t>ט</w:t>
      </w:r>
      <w:r w:rsidRPr="00C449B5">
        <w:rPr>
          <w:rFonts w:cs="FrankRuehl" w:hint="cs"/>
          <w:vanish/>
          <w:sz w:val="22"/>
          <w:szCs w:val="22"/>
          <w:shd w:val="clear" w:color="auto" w:fill="FFFF99"/>
          <w:rtl/>
        </w:rPr>
        <w:t xml:space="preserve">וקול שאושר ונחתם בידי </w:t>
      </w:r>
      <w:r w:rsidRPr="00C449B5">
        <w:rPr>
          <w:rFonts w:cs="FrankRuehl" w:hint="cs"/>
          <w:vanish/>
          <w:sz w:val="22"/>
          <w:szCs w:val="22"/>
          <w:u w:val="single"/>
          <w:shd w:val="clear" w:color="auto" w:fill="FFFF99"/>
          <w:rtl/>
        </w:rPr>
        <w:t>הדירקטור שניהל את הישיבה</w:t>
      </w:r>
      <w:r w:rsidRPr="00C449B5">
        <w:rPr>
          <w:rFonts w:cs="FrankRuehl" w:hint="cs"/>
          <w:vanish/>
          <w:sz w:val="22"/>
          <w:szCs w:val="22"/>
          <w:shd w:val="clear" w:color="auto" w:fill="FFFF99"/>
          <w:rtl/>
        </w:rPr>
        <w:t xml:space="preserve">  </w:t>
      </w:r>
      <w:r w:rsidRPr="00C449B5">
        <w:rPr>
          <w:rFonts w:cs="FrankRuehl" w:hint="cs"/>
          <w:strike/>
          <w:vanish/>
          <w:sz w:val="22"/>
          <w:szCs w:val="22"/>
          <w:shd w:val="clear" w:color="auto" w:fill="FFFF99"/>
          <w:rtl/>
        </w:rPr>
        <w:t>יושב ראש הישיבה או בידי יושב ראש הדירקטוריון</w:t>
      </w:r>
      <w:r w:rsidRPr="00C449B5">
        <w:rPr>
          <w:rFonts w:cs="FrankRuehl"/>
          <w:vanish/>
          <w:sz w:val="22"/>
          <w:szCs w:val="22"/>
          <w:shd w:val="clear" w:color="auto" w:fill="FFFF99"/>
          <w:rtl/>
        </w:rPr>
        <w:t xml:space="preserve">, </w:t>
      </w:r>
      <w:r w:rsidRPr="00C449B5">
        <w:rPr>
          <w:rFonts w:cs="FrankRuehl" w:hint="cs"/>
          <w:vanish/>
          <w:sz w:val="22"/>
          <w:szCs w:val="22"/>
          <w:shd w:val="clear" w:color="auto" w:fill="FFFF99"/>
          <w:rtl/>
        </w:rPr>
        <w:t>ישמש ראיה לכאורה לאמור בו.</w:t>
      </w:r>
      <w:bookmarkEnd w:id="224"/>
    </w:p>
    <w:p w:rsidR="00543E0D" w:rsidRDefault="00543E0D">
      <w:pPr>
        <w:pStyle w:val="header-2"/>
        <w:ind w:left="0" w:right="1134"/>
        <w:rPr>
          <w:rFonts w:cs="Miriam"/>
          <w:rtl/>
        </w:rPr>
      </w:pPr>
      <w:bookmarkStart w:id="225" w:name="hed233"/>
      <w:bookmarkEnd w:id="225"/>
      <w:r>
        <w:rPr>
          <w:rFonts w:cs="Miriam"/>
          <w:rtl/>
        </w:rPr>
        <w:t>ס</w:t>
      </w:r>
      <w:r>
        <w:rPr>
          <w:rFonts w:cs="Miriam" w:hint="cs"/>
          <w:rtl/>
        </w:rPr>
        <w:t>ימן</w:t>
      </w:r>
      <w:r>
        <w:rPr>
          <w:rFonts w:cs="Miriam"/>
          <w:rtl/>
        </w:rPr>
        <w:t xml:space="preserve"> </w:t>
      </w:r>
      <w:r>
        <w:rPr>
          <w:rFonts w:cs="Miriam" w:hint="cs"/>
          <w:rtl/>
        </w:rPr>
        <w:t>ז': פגמים בכינוס ישיבת דירקטוריון</w:t>
      </w:r>
    </w:p>
    <w:p w:rsidR="00543E0D" w:rsidRDefault="00543E0D" w:rsidP="007247A9">
      <w:pPr>
        <w:pStyle w:val="P00"/>
        <w:spacing w:before="72"/>
        <w:ind w:left="0" w:right="1134"/>
        <w:rPr>
          <w:rStyle w:val="default"/>
          <w:rFonts w:cs="FrankRuehl"/>
          <w:rtl/>
        </w:rPr>
      </w:pPr>
      <w:bookmarkStart w:id="226" w:name="Seif107"/>
      <w:bookmarkEnd w:id="226"/>
      <w:r>
        <w:rPr>
          <w:lang w:val="he-IL"/>
        </w:rPr>
        <w:pict>
          <v:rect id="_x0000_s2157" style="position:absolute;left:0;text-align:left;margin-left:464.5pt;margin-top:8.05pt;width:75.05pt;height:16.15pt;z-index:25130854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פ</w:t>
                  </w:r>
                  <w:r>
                    <w:rPr>
                      <w:rFonts w:cs="Miriam" w:hint="cs"/>
                      <w:sz w:val="18"/>
                      <w:szCs w:val="18"/>
                      <w:rtl/>
                    </w:rPr>
                    <w:t>גמ</w:t>
                  </w:r>
                  <w:r>
                    <w:rPr>
                      <w:rFonts w:cs="Miriam"/>
                      <w:sz w:val="18"/>
                      <w:szCs w:val="18"/>
                      <w:rtl/>
                    </w:rPr>
                    <w:t>ים</w:t>
                  </w:r>
                  <w:r>
                    <w:rPr>
                      <w:rFonts w:cs="Miriam" w:hint="cs"/>
                      <w:sz w:val="18"/>
                      <w:szCs w:val="18"/>
                      <w:rtl/>
                    </w:rPr>
                    <w:t xml:space="preserve"> ב</w:t>
                  </w:r>
                  <w:r>
                    <w:rPr>
                      <w:rFonts w:cs="Miriam"/>
                      <w:sz w:val="18"/>
                      <w:szCs w:val="18"/>
                      <w:rtl/>
                    </w:rPr>
                    <w:t>כ</w:t>
                  </w:r>
                  <w:r>
                    <w:rPr>
                      <w:rFonts w:cs="Miriam" w:hint="cs"/>
                      <w:sz w:val="18"/>
                      <w:szCs w:val="18"/>
                      <w:rtl/>
                    </w:rPr>
                    <w:t>ינוס הישיבה</w:t>
                  </w:r>
                </w:p>
              </w:txbxContent>
            </v:textbox>
            <w10:anchorlock/>
          </v:rect>
        </w:pict>
      </w:r>
      <w:r>
        <w:rPr>
          <w:rStyle w:val="big-number"/>
          <w:rFonts w:cs="Miriam"/>
          <w:rtl/>
        </w:rPr>
        <w:t>109.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w:t>
      </w:r>
      <w:r>
        <w:rPr>
          <w:rStyle w:val="default"/>
          <w:rFonts w:cs="FrankRuehl"/>
          <w:rtl/>
        </w:rPr>
        <w:t>ט</w:t>
      </w:r>
      <w:r>
        <w:rPr>
          <w:rStyle w:val="default"/>
          <w:rFonts w:cs="FrankRuehl" w:hint="cs"/>
          <w:rtl/>
        </w:rPr>
        <w:t>ה שהתקבלה בישיבת דירקטוריון שהתכנסה בלא</w:t>
      </w:r>
      <w:r>
        <w:rPr>
          <w:rStyle w:val="default"/>
          <w:rFonts w:cs="FrankRuehl"/>
          <w:rtl/>
        </w:rPr>
        <w:t xml:space="preserve"> </w:t>
      </w:r>
      <w:r>
        <w:rPr>
          <w:rStyle w:val="default"/>
          <w:rFonts w:cs="FrankRuehl" w:hint="cs"/>
          <w:rtl/>
        </w:rPr>
        <w:t>שנת</w:t>
      </w:r>
      <w:r>
        <w:rPr>
          <w:rStyle w:val="default"/>
          <w:rFonts w:cs="FrankRuehl"/>
          <w:rtl/>
        </w:rPr>
        <w:t>ק</w:t>
      </w:r>
      <w:r>
        <w:rPr>
          <w:rStyle w:val="default"/>
          <w:rFonts w:cs="FrankRuehl" w:hint="cs"/>
          <w:rtl/>
        </w:rPr>
        <w:t>יימו התנאים המוקדמים לכינוסה (להלן - פג</w:t>
      </w:r>
      <w:r>
        <w:rPr>
          <w:rStyle w:val="default"/>
          <w:rFonts w:cs="FrankRuehl"/>
          <w:rtl/>
        </w:rPr>
        <w:t>ם</w:t>
      </w:r>
      <w:r>
        <w:rPr>
          <w:rStyle w:val="default"/>
          <w:rFonts w:cs="FrankRuehl" w:hint="cs"/>
          <w:rtl/>
        </w:rPr>
        <w:t xml:space="preserve"> בכינוס) ניתנת</w:t>
      </w:r>
      <w:r>
        <w:rPr>
          <w:rStyle w:val="default"/>
          <w:rFonts w:cs="FrankRuehl"/>
          <w:rtl/>
        </w:rPr>
        <w:t xml:space="preserve"> </w:t>
      </w:r>
      <w:r>
        <w:rPr>
          <w:rStyle w:val="default"/>
          <w:rFonts w:cs="FrankRuehl" w:hint="cs"/>
          <w:rtl/>
        </w:rPr>
        <w:t>ל</w:t>
      </w:r>
      <w:r>
        <w:rPr>
          <w:rStyle w:val="default"/>
          <w:rFonts w:cs="FrankRuehl"/>
          <w:rtl/>
        </w:rPr>
        <w:t>ב</w:t>
      </w:r>
      <w:r>
        <w:rPr>
          <w:rStyle w:val="default"/>
          <w:rFonts w:cs="FrankRuehl" w:hint="cs"/>
          <w:rtl/>
        </w:rPr>
        <w:t>יטול לדרישת כל אחד מאלה:</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טור שנכח בישיבה, ובלבד שדרש להימנע מקבלת ההחלטה שלגביה נתקיים הפגם, בטרם נתקבלה;</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דירקטור</w:t>
      </w:r>
      <w:r>
        <w:rPr>
          <w:rStyle w:val="default"/>
          <w:rFonts w:cs="FrankRuehl"/>
          <w:rtl/>
        </w:rPr>
        <w:t xml:space="preserve"> </w:t>
      </w:r>
      <w:r>
        <w:rPr>
          <w:rStyle w:val="default"/>
          <w:rFonts w:cs="FrankRuehl" w:hint="cs"/>
          <w:rtl/>
        </w:rPr>
        <w:t>שהיה זכאי להיות מוזמן לישיבה אך לא נכח בה, וזא</w:t>
      </w:r>
      <w:r>
        <w:rPr>
          <w:rStyle w:val="default"/>
          <w:rFonts w:cs="FrankRuehl"/>
          <w:rtl/>
        </w:rPr>
        <w:t>ת בת</w:t>
      </w:r>
      <w:r>
        <w:rPr>
          <w:rStyle w:val="default"/>
          <w:rFonts w:cs="FrankRuehl" w:hint="cs"/>
          <w:rtl/>
        </w:rPr>
        <w:t>וך זמן סביר לאחר שנודע לו על ההחלטה ולא יאוחר מישיבת הדירקטוריון הראשונה שתתק</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לאחר שנודע </w:t>
      </w:r>
      <w:r>
        <w:rPr>
          <w:rStyle w:val="default"/>
          <w:rFonts w:cs="FrankRuehl"/>
          <w:rtl/>
        </w:rPr>
        <w:t>לו</w:t>
      </w:r>
      <w:r>
        <w:rPr>
          <w:rStyle w:val="default"/>
          <w:rFonts w:cs="FrankRuehl" w:hint="cs"/>
          <w:rtl/>
        </w:rPr>
        <w:t xml:space="preserve"> על ההחלטה;</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הפגם בכינוס נוגע</w:t>
      </w:r>
      <w:r>
        <w:rPr>
          <w:rStyle w:val="default"/>
          <w:rFonts w:cs="FrankRuehl"/>
          <w:rtl/>
        </w:rPr>
        <w:t xml:space="preserve"> </w:t>
      </w:r>
      <w:r>
        <w:rPr>
          <w:rStyle w:val="default"/>
          <w:rFonts w:cs="FrankRuehl" w:hint="cs"/>
          <w:rtl/>
        </w:rPr>
        <w:t>להודעה לגבי מקום כינוס הישיבה או מועדה, לא יהיה רשאי דירקטור שהגיע ליש</w:t>
      </w:r>
      <w:r>
        <w:rPr>
          <w:rStyle w:val="default"/>
          <w:rFonts w:cs="FrankRuehl"/>
          <w:rtl/>
        </w:rPr>
        <w:t>י</w:t>
      </w:r>
      <w:r>
        <w:rPr>
          <w:rStyle w:val="default"/>
          <w:rFonts w:cs="FrankRuehl" w:hint="cs"/>
          <w:rtl/>
        </w:rPr>
        <w:t xml:space="preserve">בה </w:t>
      </w:r>
      <w:r>
        <w:rPr>
          <w:rStyle w:val="default"/>
          <w:rFonts w:cs="FrankRuehl"/>
          <w:rtl/>
        </w:rPr>
        <w:t>ע</w:t>
      </w:r>
      <w:r>
        <w:rPr>
          <w:rStyle w:val="default"/>
          <w:rFonts w:cs="FrankRuehl" w:hint="cs"/>
          <w:rtl/>
        </w:rPr>
        <w:t>ל אף הפגם האמור לדרוש את ביטולן של ההחלטות.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בהוראות סעיף קטן (א) כדי לפגוע בתוקפה של פעולה שנעשתה בעבור החברה ושהתקיימ</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ה הוראות סעי</w:t>
      </w:r>
      <w:r>
        <w:rPr>
          <w:rStyle w:val="default"/>
          <w:rFonts w:cs="FrankRuehl"/>
          <w:rtl/>
        </w:rPr>
        <w:t>ף 56(</w:t>
      </w:r>
      <w:r>
        <w:rPr>
          <w:rStyle w:val="default"/>
          <w:rFonts w:cs="FrankRuehl" w:hint="cs"/>
          <w:rtl/>
        </w:rPr>
        <w:t>א) סיפה.</w:t>
      </w:r>
    </w:p>
    <w:p w:rsidR="00543E0D" w:rsidRDefault="00543E0D">
      <w:pPr>
        <w:pStyle w:val="header-2"/>
        <w:ind w:left="0" w:right="1134"/>
        <w:rPr>
          <w:rFonts w:cs="Miriam"/>
          <w:rtl/>
        </w:rPr>
      </w:pPr>
      <w:bookmarkStart w:id="227" w:name="hed234"/>
      <w:bookmarkEnd w:id="227"/>
      <w:r>
        <w:rPr>
          <w:rFonts w:cs="Miriam"/>
          <w:rtl/>
        </w:rPr>
        <w:t>ס</w:t>
      </w:r>
      <w:r>
        <w:rPr>
          <w:rFonts w:cs="Miriam" w:hint="cs"/>
          <w:rtl/>
        </w:rPr>
        <w:t>ימן</w:t>
      </w:r>
      <w:r>
        <w:rPr>
          <w:rFonts w:cs="Miriam"/>
          <w:rtl/>
        </w:rPr>
        <w:t xml:space="preserve"> </w:t>
      </w:r>
      <w:r>
        <w:rPr>
          <w:rFonts w:cs="Miriam" w:hint="cs"/>
          <w:rtl/>
        </w:rPr>
        <w:t>ח': ועדות הדירקטוריון</w:t>
      </w:r>
    </w:p>
    <w:p w:rsidR="00543E0D" w:rsidRDefault="00543E0D" w:rsidP="007247A9">
      <w:pPr>
        <w:pStyle w:val="P00"/>
        <w:spacing w:before="72"/>
        <w:ind w:left="0" w:right="1134"/>
        <w:rPr>
          <w:rStyle w:val="default"/>
          <w:rFonts w:cs="FrankRuehl" w:hint="cs"/>
          <w:rtl/>
        </w:rPr>
      </w:pPr>
      <w:bookmarkStart w:id="228" w:name="Seif108"/>
      <w:bookmarkEnd w:id="228"/>
      <w:r>
        <w:rPr>
          <w:lang w:val="he-IL"/>
        </w:rPr>
        <w:pict>
          <v:rect id="_x0000_s2158" style="position:absolute;left:0;text-align:left;margin-left:464.5pt;margin-top:8.05pt;width:75.05pt;height:23.25pt;z-index:25130956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הק</w:t>
                  </w:r>
                  <w:r>
                    <w:rPr>
                      <w:rFonts w:cs="Miriam" w:hint="cs"/>
                      <w:sz w:val="18"/>
                      <w:szCs w:val="18"/>
                      <w:rtl/>
                    </w:rPr>
                    <w:t>מת</w:t>
                  </w:r>
                  <w:r>
                    <w:rPr>
                      <w:rFonts w:cs="Miriam"/>
                      <w:sz w:val="18"/>
                      <w:szCs w:val="18"/>
                      <w:rtl/>
                    </w:rPr>
                    <w:t xml:space="preserve"> ו</w:t>
                  </w:r>
                  <w:r>
                    <w:rPr>
                      <w:rFonts w:cs="Miriam" w:hint="cs"/>
                      <w:sz w:val="18"/>
                      <w:szCs w:val="18"/>
                      <w:rtl/>
                    </w:rPr>
                    <w:t>עדות</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110.</w:t>
      </w:r>
      <w:r>
        <w:rPr>
          <w:rStyle w:val="big-number"/>
          <w:rFonts w:cs="Miriam"/>
          <w:rtl/>
        </w:rPr>
        <w:tab/>
      </w:r>
      <w:r w:rsidR="007247A9">
        <w:rPr>
          <w:rStyle w:val="default"/>
          <w:rFonts w:cs="FrankRuehl" w:hint="cs"/>
          <w:rtl/>
        </w:rPr>
        <w:t xml:space="preserve"> </w:t>
      </w:r>
      <w:r>
        <w:rPr>
          <w:rStyle w:val="default"/>
          <w:rFonts w:cs="FrankRuehl" w:hint="cs"/>
          <w:rtl/>
        </w:rPr>
        <w:t>(א)</w:t>
      </w:r>
      <w:r>
        <w:rPr>
          <w:rStyle w:val="default"/>
          <w:rFonts w:cs="FrankRuehl" w:hint="cs"/>
          <w:rtl/>
        </w:rPr>
        <w:tab/>
        <w:t>הדירקטוריון רשאי להקים ועדות דירקטוריון, אלא אם כן נקבע אחרת בתקנון.</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בועדת דירקטוריון שהדירקטוריון אצל לה מסמכויותיו, לא יכהן מי שאינו חבר דירקטוריון.</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בועדת דירקטוריון שתפקידה לייעץ לדירקטוריון או להמליץ בלבד, יכול שיכהנו גם מי שאינם חברי דירקטוריון אלא אם כן נקבע אחרת בתקנון.</w:t>
      </w:r>
    </w:p>
    <w:p w:rsidR="00543E0D" w:rsidRPr="00C449B5" w:rsidRDefault="00543E0D">
      <w:pPr>
        <w:spacing w:line="240" w:lineRule="auto"/>
        <w:ind w:right="1134"/>
        <w:rPr>
          <w:rFonts w:cs="FrankRuehl" w:hint="cs"/>
          <w:b/>
          <w:bCs/>
          <w:vanish/>
          <w:sz w:val="20"/>
          <w:szCs w:val="20"/>
          <w:shd w:val="clear" w:color="auto" w:fill="FFFF99"/>
          <w:rtl/>
        </w:rPr>
      </w:pPr>
      <w:bookmarkStart w:id="229" w:name="Rov569"/>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213"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241</w:t>
      </w:r>
      <w:r w:rsidRPr="00C449B5">
        <w:rPr>
          <w:rFonts w:cs="FrankRuehl" w:hint="cs"/>
          <w:vanish/>
          <w:sz w:val="20"/>
          <w:szCs w:val="20"/>
          <w:shd w:val="clear" w:color="auto" w:fill="FFFF99"/>
          <w:rtl/>
        </w:rPr>
        <w:t xml:space="preserve"> (</w:t>
      </w:r>
      <w:hyperlink r:id="rId214"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215"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spacing w:line="240" w:lineRule="auto"/>
        <w:ind w:right="1134"/>
        <w:rPr>
          <w:rFonts w:cs="FrankRuehl" w:hint="cs"/>
          <w:b/>
          <w:bCs/>
          <w:vanish/>
          <w:sz w:val="20"/>
          <w:szCs w:val="20"/>
          <w:shd w:val="clear" w:color="auto" w:fill="FFFF99"/>
          <w:rtl/>
        </w:rPr>
      </w:pPr>
      <w:r w:rsidRPr="00C449B5">
        <w:rPr>
          <w:rFonts w:cs="FrankRuehl" w:hint="cs"/>
          <w:b/>
          <w:bCs/>
          <w:vanish/>
          <w:sz w:val="20"/>
          <w:szCs w:val="20"/>
          <w:shd w:val="clear" w:color="auto" w:fill="FFFF99"/>
          <w:rtl/>
        </w:rPr>
        <w:t>החלפת סעיף 110</w:t>
      </w:r>
    </w:p>
    <w:p w:rsidR="00543E0D" w:rsidRPr="00C449B5" w:rsidRDefault="00543E0D">
      <w:pPr>
        <w:spacing w:before="60" w:line="240" w:lineRule="auto"/>
        <w:ind w:right="1134"/>
        <w:rPr>
          <w:rFonts w:cs="FrankRuehl" w:hint="cs"/>
          <w:vanish/>
          <w:sz w:val="20"/>
          <w:szCs w:val="20"/>
          <w:shd w:val="clear" w:color="auto" w:fill="FFFF99"/>
          <w:rtl/>
        </w:rPr>
      </w:pPr>
      <w:r w:rsidRPr="00C449B5">
        <w:rPr>
          <w:rFonts w:cs="FrankRuehl" w:hint="cs"/>
          <w:vanish/>
          <w:sz w:val="20"/>
          <w:szCs w:val="20"/>
          <w:shd w:val="clear" w:color="auto" w:fill="FFFF99"/>
          <w:rtl/>
        </w:rPr>
        <w:t>הנוסח הקודם:</w:t>
      </w:r>
    </w:p>
    <w:p w:rsidR="00543E0D" w:rsidRDefault="00543E0D">
      <w:pPr>
        <w:pStyle w:val="P00"/>
        <w:spacing w:before="0"/>
        <w:ind w:left="0" w:right="1134"/>
        <w:rPr>
          <w:rStyle w:val="default"/>
          <w:rFonts w:cs="FrankRuehl" w:hint="cs"/>
          <w:strike/>
          <w:sz w:val="2"/>
          <w:szCs w:val="2"/>
          <w:shd w:val="clear" w:color="auto" w:fill="FFFF99"/>
          <w:rtl/>
        </w:rPr>
      </w:pPr>
      <w:r w:rsidRPr="00C449B5">
        <w:rPr>
          <w:rStyle w:val="big-number"/>
          <w:rFonts w:cs="FrankRuehl"/>
          <w:strike/>
          <w:vanish/>
          <w:sz w:val="22"/>
          <w:szCs w:val="22"/>
          <w:shd w:val="clear" w:color="auto" w:fill="FFFF99"/>
          <w:rtl/>
        </w:rPr>
        <w:t>110.</w:t>
      </w:r>
      <w:r w:rsidRPr="00C449B5">
        <w:rPr>
          <w:rStyle w:val="big-number"/>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 xml:space="preserve">הדירקטוריון רשאי להקים ועדות ולמנות להן חברים מקרב חברי הדירקטוריון (להלן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ועדת דירקטוריון).</w:t>
      </w:r>
      <w:bookmarkEnd w:id="229"/>
    </w:p>
    <w:p w:rsidR="00543E0D" w:rsidRDefault="00543E0D" w:rsidP="007247A9">
      <w:pPr>
        <w:pStyle w:val="P00"/>
        <w:spacing w:before="72"/>
        <w:ind w:left="0" w:right="1134"/>
        <w:rPr>
          <w:rStyle w:val="default"/>
          <w:rFonts w:cs="FrankRuehl" w:hint="cs"/>
          <w:rtl/>
        </w:rPr>
      </w:pPr>
      <w:bookmarkStart w:id="230" w:name="Seif109"/>
      <w:bookmarkEnd w:id="230"/>
      <w:r>
        <w:rPr>
          <w:lang w:val="he-IL"/>
        </w:rPr>
        <w:pict>
          <v:rect id="_x0000_s2159" style="position:absolute;left:0;text-align:left;margin-left:464.5pt;margin-top:8.05pt;width:75.05pt;height:22.55pt;z-index:251310592" o:allowincell="f" filled="f" stroked="f" strokecolor="lime" strokeweight=".25pt">
            <v:textbox style="mso-next-textbox:#_x0000_s2159" inset="0,0,0,0">
              <w:txbxContent>
                <w:p w:rsidR="000A63B0" w:rsidRDefault="000A63B0">
                  <w:pPr>
                    <w:spacing w:line="160" w:lineRule="exact"/>
                    <w:jc w:val="left"/>
                    <w:rPr>
                      <w:rFonts w:cs="Miriam" w:hint="cs"/>
                      <w:sz w:val="18"/>
                      <w:szCs w:val="18"/>
                      <w:rtl/>
                    </w:rPr>
                  </w:pPr>
                  <w:r>
                    <w:rPr>
                      <w:rFonts w:cs="Miriam"/>
                      <w:sz w:val="18"/>
                      <w:szCs w:val="18"/>
                      <w:rtl/>
                    </w:rPr>
                    <w:t>פ</w:t>
                  </w:r>
                  <w:r>
                    <w:rPr>
                      <w:rFonts w:cs="Miriam" w:hint="cs"/>
                      <w:sz w:val="18"/>
                      <w:szCs w:val="18"/>
                      <w:rtl/>
                    </w:rPr>
                    <w:t>עול</w:t>
                  </w:r>
                  <w:r>
                    <w:rPr>
                      <w:rFonts w:cs="Miriam"/>
                      <w:sz w:val="18"/>
                      <w:szCs w:val="18"/>
                      <w:rtl/>
                    </w:rPr>
                    <w:t>ת</w:t>
                  </w:r>
                  <w:r>
                    <w:rPr>
                      <w:rFonts w:cs="Miriam" w:hint="cs"/>
                      <w:sz w:val="18"/>
                      <w:szCs w:val="18"/>
                      <w:rtl/>
                    </w:rPr>
                    <w:t xml:space="preserve"> ועדה</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111.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w:t>
      </w:r>
      <w:r>
        <w:rPr>
          <w:rStyle w:val="default"/>
          <w:rFonts w:cs="FrankRuehl"/>
          <w:rtl/>
        </w:rPr>
        <w:t>ט</w:t>
      </w:r>
      <w:r>
        <w:rPr>
          <w:rStyle w:val="default"/>
          <w:rFonts w:cs="FrankRuehl" w:hint="cs"/>
          <w:rtl/>
        </w:rPr>
        <w:t>ה שהתקבלה או פעולה שנעשתה בועדת דירקטוריון על פי סמכות שהואצלה לה מסמכויות הדירקטוריון, כמוה כהחלטה שהתק</w:t>
      </w:r>
      <w:r>
        <w:rPr>
          <w:rStyle w:val="default"/>
          <w:rFonts w:cs="FrankRuehl"/>
          <w:rtl/>
        </w:rPr>
        <w:t>ב</w:t>
      </w:r>
      <w:r>
        <w:rPr>
          <w:rStyle w:val="default"/>
          <w:rFonts w:cs="FrankRuehl" w:hint="cs"/>
          <w:rtl/>
        </w:rPr>
        <w:t>ל</w:t>
      </w:r>
      <w:r>
        <w:rPr>
          <w:rStyle w:val="default"/>
          <w:rFonts w:cs="FrankRuehl"/>
          <w:rtl/>
        </w:rPr>
        <w:t>ה</w:t>
      </w:r>
      <w:r>
        <w:rPr>
          <w:rStyle w:val="default"/>
          <w:rFonts w:cs="FrankRuehl" w:hint="cs"/>
          <w:rtl/>
        </w:rPr>
        <w:t xml:space="preserve"> או פעולה שנעשתה בדירקטוריון, אלא אם כן נקבע אחרת בתקנון.</w:t>
      </w:r>
    </w:p>
    <w:p w:rsidR="00543E0D" w:rsidRDefault="00F478B1" w:rsidP="00F478B1">
      <w:pPr>
        <w:pStyle w:val="P00"/>
        <w:spacing w:before="72"/>
        <w:ind w:left="0" w:right="1134"/>
        <w:rPr>
          <w:rStyle w:val="default"/>
          <w:rFonts w:cs="FrankRuehl"/>
          <w:rtl/>
        </w:rPr>
      </w:pPr>
      <w:r>
        <w:rPr>
          <w:rFonts w:cs="FrankRuehl"/>
          <w:sz w:val="26"/>
          <w:rtl/>
          <w:lang w:eastAsia="en-US"/>
        </w:rPr>
        <w:pict>
          <v:shape id="_x0000_s2682" type="#_x0000_t202" style="position:absolute;left:0;text-align:left;margin-left:470.25pt;margin-top:7.1pt;width:1in;height:16.8pt;z-index:251785728" filled="f" stroked="f">
            <v:textbox inset="1mm,0,1mm,0">
              <w:txbxContent>
                <w:p w:rsidR="000A63B0" w:rsidRDefault="000A63B0" w:rsidP="00F478B1">
                  <w:pPr>
                    <w:spacing w:line="160" w:lineRule="exact"/>
                    <w:jc w:val="left"/>
                    <w:rPr>
                      <w:rFonts w:cs="Miriam" w:hint="cs"/>
                      <w:noProof/>
                      <w:sz w:val="18"/>
                      <w:szCs w:val="18"/>
                      <w:rtl/>
                    </w:rPr>
                  </w:pPr>
                  <w:r>
                    <w:rPr>
                      <w:rFonts w:cs="Miriam" w:hint="cs"/>
                      <w:sz w:val="18"/>
                      <w:szCs w:val="18"/>
                      <w:rtl/>
                    </w:rPr>
                    <w:t>(תיקון מס' 16)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ועד</w:t>
      </w:r>
      <w:r w:rsidR="00543E0D">
        <w:rPr>
          <w:rStyle w:val="default"/>
          <w:rFonts w:cs="FrankRuehl"/>
          <w:rtl/>
        </w:rPr>
        <w:t>ת</w:t>
      </w:r>
      <w:r w:rsidR="00543E0D">
        <w:rPr>
          <w:rStyle w:val="default"/>
          <w:rFonts w:cs="FrankRuehl" w:hint="cs"/>
          <w:rtl/>
        </w:rPr>
        <w:t xml:space="preserve"> דירקטוריון תדווח לדירקטוריו</w:t>
      </w:r>
      <w:r w:rsidR="00543E0D">
        <w:rPr>
          <w:rStyle w:val="default"/>
          <w:rFonts w:cs="FrankRuehl"/>
          <w:rtl/>
        </w:rPr>
        <w:t>ן</w:t>
      </w:r>
      <w:r w:rsidR="00543E0D">
        <w:rPr>
          <w:rStyle w:val="default"/>
          <w:rFonts w:cs="FrankRuehl" w:hint="cs"/>
          <w:rtl/>
        </w:rPr>
        <w:t xml:space="preserve"> בא</w:t>
      </w:r>
      <w:r w:rsidR="00543E0D">
        <w:rPr>
          <w:rStyle w:val="default"/>
          <w:rFonts w:cs="FrankRuehl"/>
          <w:rtl/>
        </w:rPr>
        <w:t>ו</w:t>
      </w:r>
      <w:r w:rsidR="00543E0D">
        <w:rPr>
          <w:rStyle w:val="default"/>
          <w:rFonts w:cs="FrankRuehl" w:hint="cs"/>
          <w:rtl/>
        </w:rPr>
        <w:t>רח שוטף על</w:t>
      </w:r>
      <w:r w:rsidR="00543E0D">
        <w:rPr>
          <w:rStyle w:val="default"/>
          <w:rFonts w:cs="FrankRuehl"/>
          <w:rtl/>
        </w:rPr>
        <w:t xml:space="preserve"> </w:t>
      </w:r>
      <w:r w:rsidR="00543E0D">
        <w:rPr>
          <w:rStyle w:val="default"/>
          <w:rFonts w:cs="FrankRuehl" w:hint="cs"/>
          <w:rtl/>
        </w:rPr>
        <w:t>החל</w:t>
      </w:r>
      <w:r w:rsidR="00543E0D">
        <w:rPr>
          <w:rStyle w:val="default"/>
          <w:rFonts w:cs="FrankRuehl"/>
          <w:rtl/>
        </w:rPr>
        <w:t>ט</w:t>
      </w:r>
      <w:r w:rsidR="00543E0D">
        <w:rPr>
          <w:rStyle w:val="default"/>
          <w:rFonts w:cs="FrankRuehl" w:hint="cs"/>
          <w:rtl/>
        </w:rPr>
        <w:t>ותיה או המלצותיה</w:t>
      </w:r>
      <w:r w:rsidRPr="00F478B1">
        <w:rPr>
          <w:rStyle w:val="default"/>
          <w:rFonts w:cs="FrankRuehl" w:hint="cs"/>
          <w:rtl/>
        </w:rPr>
        <w:t>; החלטות או המלצות של ועדת דירקטוריון הטעונות את אישור הדירקטוריון, יובאו לידיעת הדירקטורים זמן סביר לפני הדיון בדירקטוריון</w:t>
      </w:r>
      <w:r w:rsidR="00543E0D">
        <w:rPr>
          <w:rStyle w:val="default"/>
          <w:rFonts w:cs="FrankRuehl" w:hint="cs"/>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סימ</w:t>
      </w:r>
      <w:r>
        <w:rPr>
          <w:rStyle w:val="default"/>
          <w:rFonts w:cs="FrankRuehl"/>
          <w:rtl/>
        </w:rPr>
        <w:t>נ</w:t>
      </w:r>
      <w:r>
        <w:rPr>
          <w:rStyle w:val="default"/>
          <w:rFonts w:cs="FrankRuehl" w:hint="cs"/>
          <w:rtl/>
        </w:rPr>
        <w:t xml:space="preserve">ים </w:t>
      </w:r>
      <w:r>
        <w:rPr>
          <w:rStyle w:val="default"/>
          <w:rFonts w:cs="FrankRuehl"/>
          <w:rtl/>
        </w:rPr>
        <w:t>ב' עד</w:t>
      </w:r>
      <w:r>
        <w:rPr>
          <w:rStyle w:val="default"/>
          <w:rFonts w:cs="FrankRuehl" w:hint="cs"/>
          <w:rtl/>
        </w:rPr>
        <w:t xml:space="preserve"> ז' יחולו, בשינויים המחויבים, גם על כינוס ישיבות הועדות ואופן ניהולן.</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פרו</w:t>
      </w:r>
      <w:r>
        <w:rPr>
          <w:rStyle w:val="default"/>
          <w:rFonts w:cs="FrankRuehl"/>
          <w:rtl/>
        </w:rPr>
        <w:t>ט</w:t>
      </w:r>
      <w:r>
        <w:rPr>
          <w:rStyle w:val="default"/>
          <w:rFonts w:cs="FrankRuehl" w:hint="cs"/>
          <w:rtl/>
        </w:rPr>
        <w:t>וקולים של ועדות הדירקטו</w:t>
      </w:r>
      <w:r>
        <w:rPr>
          <w:rStyle w:val="default"/>
          <w:rFonts w:cs="FrankRuehl"/>
          <w:rtl/>
        </w:rPr>
        <w:t>ר</w:t>
      </w:r>
      <w:r>
        <w:rPr>
          <w:rStyle w:val="default"/>
          <w:rFonts w:cs="FrankRuehl" w:hint="cs"/>
          <w:rtl/>
        </w:rPr>
        <w:t>י</w:t>
      </w:r>
      <w:r>
        <w:rPr>
          <w:rStyle w:val="default"/>
          <w:rFonts w:cs="FrankRuehl"/>
          <w:rtl/>
        </w:rPr>
        <w:t>ו</w:t>
      </w:r>
      <w:r>
        <w:rPr>
          <w:rStyle w:val="default"/>
          <w:rFonts w:cs="FrankRuehl" w:hint="cs"/>
          <w:rtl/>
        </w:rPr>
        <w:t>ן ייערכו ויישמרו כאמור ב</w:t>
      </w:r>
      <w:r>
        <w:rPr>
          <w:rStyle w:val="default"/>
          <w:rFonts w:cs="FrankRuehl"/>
          <w:rtl/>
        </w:rPr>
        <w:t>ס</w:t>
      </w:r>
      <w:r>
        <w:rPr>
          <w:rStyle w:val="default"/>
          <w:rFonts w:cs="FrankRuehl" w:hint="cs"/>
          <w:rtl/>
        </w:rPr>
        <w:t xml:space="preserve">עיף 108. </w:t>
      </w:r>
    </w:p>
    <w:p w:rsidR="00543E0D" w:rsidRPr="00C449B5" w:rsidRDefault="00543E0D">
      <w:pPr>
        <w:spacing w:line="240" w:lineRule="auto"/>
        <w:ind w:right="1134"/>
        <w:rPr>
          <w:rFonts w:cs="FrankRuehl" w:hint="cs"/>
          <w:b/>
          <w:bCs/>
          <w:vanish/>
          <w:sz w:val="20"/>
          <w:szCs w:val="20"/>
          <w:shd w:val="clear" w:color="auto" w:fill="FFFF99"/>
          <w:rtl/>
        </w:rPr>
      </w:pPr>
      <w:bookmarkStart w:id="231" w:name="Rov754"/>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216"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241</w:t>
      </w:r>
      <w:r w:rsidRPr="00C449B5">
        <w:rPr>
          <w:rFonts w:cs="FrankRuehl" w:hint="cs"/>
          <w:vanish/>
          <w:sz w:val="20"/>
          <w:szCs w:val="20"/>
          <w:shd w:val="clear" w:color="auto" w:fill="FFFF99"/>
          <w:rtl/>
        </w:rPr>
        <w:t xml:space="preserve"> (</w:t>
      </w:r>
      <w:hyperlink r:id="rId217"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218"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החל</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 xml:space="preserve">ה שהתקבלה או פעולה שנעשתה בועדת דירקטוריון </w:t>
      </w:r>
      <w:r w:rsidRPr="00C449B5">
        <w:rPr>
          <w:rStyle w:val="default"/>
          <w:rFonts w:cs="FrankRuehl" w:hint="cs"/>
          <w:vanish/>
          <w:sz w:val="22"/>
          <w:szCs w:val="22"/>
          <w:u w:val="single"/>
          <w:shd w:val="clear" w:color="auto" w:fill="FFFF99"/>
          <w:rtl/>
        </w:rPr>
        <w:t>על פי סמכות שהואצלה לה מסמכויות הדירקטוריון</w:t>
      </w:r>
      <w:r w:rsidRPr="00C449B5">
        <w:rPr>
          <w:rStyle w:val="default"/>
          <w:rFonts w:cs="FrankRuehl" w:hint="cs"/>
          <w:vanish/>
          <w:sz w:val="22"/>
          <w:szCs w:val="22"/>
          <w:shd w:val="clear" w:color="auto" w:fill="FFFF99"/>
          <w:rtl/>
        </w:rPr>
        <w:t>, כמוה כהחלטה שהתק</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ל</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או פעולה שנעשתה בדירקטוריון, אלא אם כן נקבע אחרת בתקנון.</w:t>
      </w:r>
    </w:p>
    <w:p w:rsidR="00F478B1" w:rsidRPr="00C449B5" w:rsidRDefault="00F478B1" w:rsidP="00F478B1">
      <w:pPr>
        <w:pStyle w:val="P00"/>
        <w:spacing w:before="0"/>
        <w:ind w:left="0" w:right="1134"/>
        <w:rPr>
          <w:rStyle w:val="default"/>
          <w:rFonts w:cs="FrankRuehl" w:hint="cs"/>
          <w:vanish/>
          <w:sz w:val="20"/>
          <w:szCs w:val="20"/>
          <w:shd w:val="clear" w:color="auto" w:fill="FFFF99"/>
          <w:rtl/>
        </w:rPr>
      </w:pPr>
    </w:p>
    <w:p w:rsidR="00F478B1" w:rsidRPr="00C449B5" w:rsidRDefault="00F478B1" w:rsidP="00F478B1">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F478B1" w:rsidRPr="00C449B5" w:rsidRDefault="00F478B1" w:rsidP="00F478B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F478B1" w:rsidRPr="00C449B5" w:rsidRDefault="00F478B1" w:rsidP="00F478B1">
      <w:pPr>
        <w:pStyle w:val="P00"/>
        <w:spacing w:before="0"/>
        <w:ind w:left="0" w:right="1134"/>
        <w:rPr>
          <w:rStyle w:val="default"/>
          <w:rFonts w:cs="FrankRuehl" w:hint="cs"/>
          <w:vanish/>
          <w:sz w:val="20"/>
          <w:szCs w:val="20"/>
          <w:shd w:val="clear" w:color="auto" w:fill="FFFF99"/>
          <w:rtl/>
        </w:rPr>
      </w:pPr>
      <w:hyperlink r:id="rId219"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391 (</w:t>
      </w:r>
      <w:hyperlink r:id="rId220"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F478B1" w:rsidRPr="00F478B1" w:rsidRDefault="00F478B1" w:rsidP="00F478B1">
      <w:pPr>
        <w:pStyle w:val="P00"/>
        <w:ind w:left="0" w:right="1134"/>
        <w:rPr>
          <w:rStyle w:val="default"/>
          <w:rFonts w:cs="FrankRuehl"/>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ועד</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דירקטוריון תדווח לדירקטוריו</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בא</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רח שוטף על</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החל</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ותיה או המלצותיה</w:t>
      </w:r>
      <w:r w:rsidRPr="00C449B5">
        <w:rPr>
          <w:rStyle w:val="default"/>
          <w:rFonts w:cs="FrankRuehl" w:hint="cs"/>
          <w:vanish/>
          <w:sz w:val="22"/>
          <w:szCs w:val="22"/>
          <w:u w:val="single"/>
          <w:shd w:val="clear" w:color="auto" w:fill="FFFF99"/>
          <w:rtl/>
        </w:rPr>
        <w:t>; החלטות או המלצות של ועדת דירקטוריון הטעונות את אישור הדירקטוריון, יובאו לידיעת הדירקטורים זמן סביר לפני הדיון בדירקטוריון</w:t>
      </w:r>
      <w:r w:rsidRPr="00C449B5">
        <w:rPr>
          <w:rStyle w:val="default"/>
          <w:rFonts w:cs="FrankRuehl" w:hint="cs"/>
          <w:vanish/>
          <w:sz w:val="22"/>
          <w:szCs w:val="22"/>
          <w:shd w:val="clear" w:color="auto" w:fill="FFFF99"/>
          <w:rtl/>
        </w:rPr>
        <w:t>.</w:t>
      </w:r>
      <w:bookmarkEnd w:id="231"/>
    </w:p>
    <w:p w:rsidR="00543E0D" w:rsidRDefault="00543E0D" w:rsidP="007247A9">
      <w:pPr>
        <w:pStyle w:val="P00"/>
        <w:spacing w:before="72"/>
        <w:ind w:left="0" w:right="1134"/>
        <w:rPr>
          <w:rStyle w:val="default"/>
          <w:rFonts w:cs="FrankRuehl"/>
          <w:rtl/>
        </w:rPr>
      </w:pPr>
      <w:bookmarkStart w:id="232" w:name="Seif110"/>
      <w:bookmarkEnd w:id="232"/>
      <w:r>
        <w:rPr>
          <w:lang w:val="he-IL"/>
        </w:rPr>
        <w:pict>
          <v:rect id="_x0000_s2160" style="position:absolute;left:0;text-align:left;margin-left:464.5pt;margin-top:8.05pt;width:75.05pt;height:31.4pt;z-index:25131161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ס</w:t>
                  </w:r>
                  <w:r>
                    <w:rPr>
                      <w:rFonts w:cs="Miriam" w:hint="cs"/>
                      <w:sz w:val="18"/>
                      <w:szCs w:val="18"/>
                      <w:rtl/>
                    </w:rPr>
                    <w:t>ייג לאצ</w:t>
                  </w:r>
                  <w:r>
                    <w:rPr>
                      <w:rFonts w:cs="Miriam"/>
                      <w:sz w:val="18"/>
                      <w:szCs w:val="18"/>
                      <w:rtl/>
                    </w:rPr>
                    <w:t>י</w:t>
                  </w:r>
                  <w:r>
                    <w:rPr>
                      <w:rFonts w:cs="Miriam" w:hint="cs"/>
                      <w:sz w:val="18"/>
                      <w:szCs w:val="18"/>
                      <w:rtl/>
                    </w:rPr>
                    <w:t>לת סמכויות</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112.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טוריון לא רשאי להאציל מס</w:t>
      </w:r>
      <w:r>
        <w:rPr>
          <w:rStyle w:val="default"/>
          <w:rFonts w:cs="FrankRuehl"/>
          <w:rtl/>
        </w:rPr>
        <w:t>מ</w:t>
      </w:r>
      <w:r>
        <w:rPr>
          <w:rStyle w:val="default"/>
          <w:rFonts w:cs="FrankRuehl" w:hint="cs"/>
          <w:rtl/>
        </w:rPr>
        <w:t>כוי</w:t>
      </w:r>
      <w:r>
        <w:rPr>
          <w:rStyle w:val="default"/>
          <w:rFonts w:cs="FrankRuehl"/>
          <w:rtl/>
        </w:rPr>
        <w:t>ו</w:t>
      </w:r>
      <w:r>
        <w:rPr>
          <w:rStyle w:val="default"/>
          <w:rFonts w:cs="FrankRuehl" w:hint="cs"/>
          <w:rtl/>
        </w:rPr>
        <w:t>תיו לועדת דירקטוריון בנושאים שלהלן:</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קבי</w:t>
      </w:r>
      <w:r>
        <w:rPr>
          <w:rStyle w:val="default"/>
          <w:rFonts w:cs="FrankRuehl"/>
          <w:rtl/>
        </w:rPr>
        <w:t>ע</w:t>
      </w:r>
      <w:r>
        <w:rPr>
          <w:rStyle w:val="default"/>
          <w:rFonts w:cs="FrankRuehl" w:hint="cs"/>
          <w:rtl/>
        </w:rPr>
        <w:t>ת מדיניות כללית לחברה;</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חלו</w:t>
      </w:r>
      <w:r>
        <w:rPr>
          <w:rStyle w:val="default"/>
          <w:rFonts w:cs="FrankRuehl"/>
          <w:rtl/>
        </w:rPr>
        <w:t>ק</w:t>
      </w:r>
      <w:r>
        <w:rPr>
          <w:rStyle w:val="default"/>
          <w:rFonts w:cs="FrankRuehl" w:hint="cs"/>
          <w:rtl/>
        </w:rPr>
        <w:t>ה, אלא אם כן מדובר ברכישה של מניות החברה בהתאם למסגרת שהותוותה מראש בידי הדירקטו</w:t>
      </w:r>
      <w:r>
        <w:rPr>
          <w:rStyle w:val="default"/>
          <w:rFonts w:cs="FrankRuehl"/>
          <w:rtl/>
        </w:rPr>
        <w:t>ר</w:t>
      </w:r>
      <w:r>
        <w:rPr>
          <w:rStyle w:val="default"/>
          <w:rFonts w:cs="FrankRuehl" w:hint="cs"/>
          <w:rtl/>
        </w:rPr>
        <w:t>י</w:t>
      </w:r>
      <w:r>
        <w:rPr>
          <w:rStyle w:val="default"/>
          <w:rFonts w:cs="FrankRuehl"/>
          <w:rtl/>
        </w:rPr>
        <w:t>ו</w:t>
      </w:r>
      <w:r>
        <w:rPr>
          <w:rStyle w:val="default"/>
          <w:rFonts w:cs="FrankRuehl" w:hint="cs"/>
          <w:rtl/>
        </w:rPr>
        <w:t>ן;</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קבי</w:t>
      </w:r>
      <w:r>
        <w:rPr>
          <w:rStyle w:val="default"/>
          <w:rFonts w:cs="FrankRuehl"/>
          <w:rtl/>
        </w:rPr>
        <w:t>ע</w:t>
      </w:r>
      <w:r>
        <w:rPr>
          <w:rStyle w:val="default"/>
          <w:rFonts w:cs="FrankRuehl" w:hint="cs"/>
          <w:rtl/>
        </w:rPr>
        <w:t>ת עמדת הדירקטוריון בענין הטעון אישור האסיפה הכללית או מתן חוות</w:t>
      </w:r>
      <w:r>
        <w:rPr>
          <w:rStyle w:val="default"/>
          <w:rFonts w:cs="FrankRuehl"/>
          <w:rtl/>
        </w:rPr>
        <w:t xml:space="preserve"> </w:t>
      </w:r>
      <w:r>
        <w:rPr>
          <w:rStyle w:val="default"/>
          <w:rFonts w:cs="FrankRuehl" w:hint="cs"/>
          <w:rtl/>
        </w:rPr>
        <w:t>דעת</w:t>
      </w:r>
      <w:r>
        <w:rPr>
          <w:rStyle w:val="default"/>
          <w:rFonts w:cs="FrankRuehl"/>
          <w:rtl/>
        </w:rPr>
        <w:t xml:space="preserve"> </w:t>
      </w:r>
      <w:r>
        <w:rPr>
          <w:rStyle w:val="default"/>
          <w:rFonts w:cs="FrankRuehl" w:hint="cs"/>
          <w:rtl/>
        </w:rPr>
        <w:t xml:space="preserve">כאמור בסעיף 329; </w:t>
      </w:r>
    </w:p>
    <w:p w:rsidR="00543E0D" w:rsidRDefault="00543E0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מינ</w:t>
      </w:r>
      <w:r>
        <w:rPr>
          <w:rStyle w:val="default"/>
          <w:rFonts w:cs="FrankRuehl"/>
          <w:rtl/>
        </w:rPr>
        <w:t>ו</w:t>
      </w:r>
      <w:r>
        <w:rPr>
          <w:rStyle w:val="default"/>
          <w:rFonts w:cs="FrankRuehl" w:hint="cs"/>
          <w:rtl/>
        </w:rPr>
        <w:t>י דירקטורים, אם הדיר</w:t>
      </w:r>
      <w:r>
        <w:rPr>
          <w:rStyle w:val="default"/>
          <w:rFonts w:cs="FrankRuehl"/>
          <w:rtl/>
        </w:rPr>
        <w:t>קטור</w:t>
      </w:r>
      <w:r>
        <w:rPr>
          <w:rStyle w:val="default"/>
          <w:rFonts w:cs="FrankRuehl" w:hint="cs"/>
          <w:rtl/>
        </w:rPr>
        <w:t>יון רשאי למנותם;</w:t>
      </w:r>
    </w:p>
    <w:p w:rsidR="00543E0D" w:rsidRDefault="00543E0D">
      <w:pPr>
        <w:pStyle w:val="P22"/>
        <w:spacing w:before="72"/>
        <w:ind w:left="1021" w:right="1134"/>
        <w:rPr>
          <w:rStyle w:val="default"/>
          <w:rFonts w:cs="FrankRuehl"/>
          <w:rtl/>
        </w:rPr>
      </w:pPr>
      <w:r>
        <w:rPr>
          <w:rFonts w:cs="FrankRuehl"/>
          <w:rtl/>
          <w:lang w:val="he-IL"/>
        </w:rPr>
        <w:pict>
          <v:shape id="_x0000_s2458" type="#_x0000_t202" style="position:absolute;left:0;text-align:left;margin-left:470.25pt;margin-top:7.1pt;width:1in;height:16.8pt;z-index:251615744"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rtl/>
        </w:rPr>
        <w:t>(5)</w:t>
      </w:r>
      <w:r>
        <w:rPr>
          <w:rStyle w:val="default"/>
          <w:rFonts w:cs="FrankRuehl"/>
          <w:rtl/>
        </w:rPr>
        <w:tab/>
      </w:r>
      <w:r>
        <w:rPr>
          <w:rStyle w:val="default"/>
          <w:rFonts w:cs="FrankRuehl" w:hint="cs"/>
          <w:rtl/>
        </w:rPr>
        <w:t>הנפקה או הקצ</w:t>
      </w:r>
      <w:r>
        <w:rPr>
          <w:rStyle w:val="default"/>
          <w:rFonts w:cs="FrankRuehl"/>
          <w:rtl/>
        </w:rPr>
        <w:t>א</w:t>
      </w:r>
      <w:r>
        <w:rPr>
          <w:rStyle w:val="default"/>
          <w:rFonts w:cs="FrankRuehl" w:hint="cs"/>
          <w:rtl/>
        </w:rPr>
        <w:t>ה של מניות או של ניירות ערך המירים למניות או הניתנים למימוש למניות, או של סדרת איגרות חוב, למעט כמפורט בסעיף 288(ב);</w:t>
      </w:r>
    </w:p>
    <w:p w:rsidR="00543E0D" w:rsidRDefault="00543E0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איש</w:t>
      </w:r>
      <w:r>
        <w:rPr>
          <w:rStyle w:val="default"/>
          <w:rFonts w:cs="FrankRuehl"/>
          <w:rtl/>
        </w:rPr>
        <w:t>ו</w:t>
      </w:r>
      <w:r>
        <w:rPr>
          <w:rStyle w:val="default"/>
          <w:rFonts w:cs="FrankRuehl" w:hint="cs"/>
          <w:rtl/>
        </w:rPr>
        <w:t>ר דוחו</w:t>
      </w:r>
      <w:r>
        <w:rPr>
          <w:rStyle w:val="default"/>
          <w:rFonts w:cs="FrankRuehl"/>
          <w:rtl/>
        </w:rPr>
        <w:t>ת</w:t>
      </w:r>
      <w:r>
        <w:rPr>
          <w:rStyle w:val="default"/>
          <w:rFonts w:cs="FrankRuehl" w:hint="cs"/>
          <w:rtl/>
        </w:rPr>
        <w:t xml:space="preserve"> כס</w:t>
      </w:r>
      <w:r>
        <w:rPr>
          <w:rStyle w:val="default"/>
          <w:rFonts w:cs="FrankRuehl"/>
          <w:rtl/>
        </w:rPr>
        <w:t>פ</w:t>
      </w:r>
      <w:r>
        <w:rPr>
          <w:rStyle w:val="default"/>
          <w:rFonts w:cs="FrankRuehl" w:hint="cs"/>
          <w:rtl/>
        </w:rPr>
        <w:t>יים;</w:t>
      </w:r>
    </w:p>
    <w:p w:rsidR="00543E0D" w:rsidRDefault="00543E0D">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איש</w:t>
      </w:r>
      <w:r>
        <w:rPr>
          <w:rStyle w:val="default"/>
          <w:rFonts w:cs="FrankRuehl"/>
          <w:rtl/>
        </w:rPr>
        <w:t>ו</w:t>
      </w:r>
      <w:r>
        <w:rPr>
          <w:rStyle w:val="default"/>
          <w:rFonts w:cs="FrankRuehl" w:hint="cs"/>
          <w:rtl/>
        </w:rPr>
        <w:t xml:space="preserve">ר דירקטוריון לעסקאות ופעולות הטעונות אישור הדירקטוריון לפי הוראות סעיפים 255 ו-268 עד 275. </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אינה רשאית להתנות בתקנונה </w:t>
      </w:r>
      <w:r>
        <w:rPr>
          <w:rStyle w:val="default"/>
          <w:rFonts w:cs="FrankRuehl"/>
          <w:rtl/>
        </w:rPr>
        <w:t>על</w:t>
      </w:r>
      <w:r>
        <w:rPr>
          <w:rStyle w:val="default"/>
          <w:rFonts w:cs="FrankRuehl" w:hint="cs"/>
          <w:rtl/>
        </w:rPr>
        <w:t xml:space="preserve"> הוראות סעיף קטן (א), ואולם רשאי</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יא</w:t>
      </w:r>
      <w:r>
        <w:rPr>
          <w:rStyle w:val="default"/>
          <w:rFonts w:cs="FrankRuehl"/>
          <w:rtl/>
        </w:rPr>
        <w:t xml:space="preserve"> </w:t>
      </w:r>
      <w:r>
        <w:rPr>
          <w:rStyle w:val="default"/>
          <w:rFonts w:cs="FrankRuehl" w:hint="cs"/>
          <w:rtl/>
        </w:rPr>
        <w:t>לקבוע בתקנונה נושאים נוספים שבהם יתקבלו החלטות בידי הדירקטוריון בלבד.</w:t>
      </w:r>
    </w:p>
    <w:p w:rsidR="00543E0D" w:rsidRDefault="00543E0D">
      <w:pPr>
        <w:pStyle w:val="P00"/>
        <w:spacing w:before="72"/>
        <w:ind w:left="0" w:right="1134"/>
        <w:rPr>
          <w:rStyle w:val="default"/>
          <w:rFonts w:cs="FrankRuehl" w:hint="cs"/>
          <w:rtl/>
        </w:rPr>
      </w:pPr>
      <w:r>
        <w:rPr>
          <w:rFonts w:cs="FrankRuehl"/>
          <w:rtl/>
          <w:lang w:val="he-IL"/>
        </w:rPr>
        <w:pict>
          <v:shape id="_x0000_s2459" type="#_x0000_t202" style="position:absolute;left:0;text-align:left;margin-left:470.25pt;margin-top:7.1pt;width:1in;height:16.8pt;z-index:251616768"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(ג)</w:t>
      </w:r>
      <w:r>
        <w:rPr>
          <w:rStyle w:val="default"/>
          <w:rFonts w:cs="FrankRuehl" w:hint="cs"/>
          <w:rtl/>
        </w:rPr>
        <w:tab/>
        <w:t>הדירקטוריון רשאי להקים ועדות בנושאים המנויים בסעיף קטן (א) לשם המלצה בלבד.</w:t>
      </w:r>
    </w:p>
    <w:p w:rsidR="00543E0D" w:rsidRPr="00C449B5" w:rsidRDefault="00543E0D">
      <w:pPr>
        <w:spacing w:line="240" w:lineRule="auto"/>
        <w:ind w:right="1134"/>
        <w:rPr>
          <w:rFonts w:cs="FrankRuehl" w:hint="cs"/>
          <w:b/>
          <w:bCs/>
          <w:vanish/>
          <w:sz w:val="20"/>
          <w:szCs w:val="20"/>
          <w:shd w:val="clear" w:color="auto" w:fill="FFFF99"/>
          <w:rtl/>
        </w:rPr>
      </w:pPr>
      <w:bookmarkStart w:id="233" w:name="Rov571"/>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221"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241</w:t>
      </w:r>
      <w:r w:rsidRPr="00C449B5">
        <w:rPr>
          <w:rFonts w:cs="FrankRuehl" w:hint="cs"/>
          <w:vanish/>
          <w:sz w:val="20"/>
          <w:szCs w:val="20"/>
          <w:shd w:val="clear" w:color="auto" w:fill="FFFF99"/>
          <w:rtl/>
        </w:rPr>
        <w:t xml:space="preserve"> (</w:t>
      </w:r>
      <w:hyperlink r:id="rId222"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223"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112.</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דיר</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טוריון לא רשאי להאציל מס</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כוי</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תיו לועדת דירקטוריון בנושאים שלהלן </w:t>
      </w:r>
      <w:r w:rsidRPr="00C449B5">
        <w:rPr>
          <w:rStyle w:val="default"/>
          <w:rFonts w:cs="FrankRuehl" w:hint="cs"/>
          <w:strike/>
          <w:vanish/>
          <w:sz w:val="22"/>
          <w:szCs w:val="22"/>
          <w:shd w:val="clear" w:color="auto" w:fill="FFFF99"/>
          <w:rtl/>
        </w:rPr>
        <w:t>אלא לשם המלצה בלבד</w:t>
      </w:r>
      <w:r w:rsidRPr="00C449B5">
        <w:rPr>
          <w:rStyle w:val="default"/>
          <w:rFonts w:cs="FrankRuehl" w:hint="cs"/>
          <w:vanish/>
          <w:sz w:val="22"/>
          <w:szCs w:val="22"/>
          <w:shd w:val="clear" w:color="auto" w:fill="FFFF99"/>
          <w:rtl/>
        </w:rPr>
        <w:t>:</w:t>
      </w:r>
    </w:p>
    <w:p w:rsidR="00543E0D" w:rsidRPr="00C449B5" w:rsidRDefault="00543E0D">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קבי</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ת מדיניות כללית לחברה;</w:t>
      </w:r>
    </w:p>
    <w:p w:rsidR="00543E0D" w:rsidRPr="00C449B5" w:rsidRDefault="00543E0D">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חלו</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ה, אלא אם כן מדובר ברכישה של מניות החברה בהתאם למסגרת שהותוותה מראש בידי הדירקטו</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ן;</w:t>
      </w:r>
    </w:p>
    <w:p w:rsidR="00543E0D" w:rsidRPr="00C449B5" w:rsidRDefault="00543E0D">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קבי</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ת עמדת הדירקטוריון בענין הטעון אישור האסיפה הכללית או מתן חוות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דעת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כאמור בסעיף 329; </w:t>
      </w:r>
    </w:p>
    <w:p w:rsidR="00543E0D" w:rsidRPr="00C449B5" w:rsidRDefault="00543E0D">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(4)</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מינ</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י דירקטורים, אם הדיר</w:t>
      </w:r>
      <w:r w:rsidRPr="00C449B5">
        <w:rPr>
          <w:rStyle w:val="default"/>
          <w:rFonts w:cs="FrankRuehl"/>
          <w:vanish/>
          <w:sz w:val="22"/>
          <w:szCs w:val="22"/>
          <w:shd w:val="clear" w:color="auto" w:fill="FFFF99"/>
          <w:rtl/>
        </w:rPr>
        <w:t>קטור</w:t>
      </w:r>
      <w:r w:rsidRPr="00C449B5">
        <w:rPr>
          <w:rStyle w:val="default"/>
          <w:rFonts w:cs="FrankRuehl" w:hint="cs"/>
          <w:vanish/>
          <w:sz w:val="22"/>
          <w:szCs w:val="22"/>
          <w:shd w:val="clear" w:color="auto" w:fill="FFFF99"/>
          <w:rtl/>
        </w:rPr>
        <w:t>יון רשאי למנותם;</w:t>
      </w:r>
    </w:p>
    <w:p w:rsidR="00543E0D" w:rsidRPr="00C449B5" w:rsidRDefault="00543E0D">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(5)</w:t>
      </w: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הנפקה או</w:t>
      </w:r>
      <w:r w:rsidRPr="00C449B5">
        <w:rPr>
          <w:rStyle w:val="default"/>
          <w:rFonts w:cs="FrankRuehl" w:hint="cs"/>
          <w:vanish/>
          <w:sz w:val="22"/>
          <w:szCs w:val="22"/>
          <w:shd w:val="clear" w:color="auto" w:fill="FFFF99"/>
          <w:rtl/>
        </w:rPr>
        <w:t xml:space="preserve"> הקצ</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ה של מניות או של ניירות ערך המירים למניות או הניתנים למימוש למניות, או של סדרת איגרות חוב, </w:t>
      </w:r>
      <w:r w:rsidRPr="00C449B5">
        <w:rPr>
          <w:rStyle w:val="default"/>
          <w:rFonts w:cs="FrankRuehl" w:hint="cs"/>
          <w:strike/>
          <w:vanish/>
          <w:sz w:val="22"/>
          <w:szCs w:val="22"/>
          <w:shd w:val="clear" w:color="auto" w:fill="FFFF99"/>
          <w:rtl/>
        </w:rPr>
        <w:t>אלא אם כן מדובר בהקצאת מניות עקב מימוש או המרה של ניירות ערך של החברה</w:t>
      </w:r>
      <w:r w:rsidRPr="00C449B5">
        <w:rPr>
          <w:rStyle w:val="default"/>
          <w:rFonts w:cs="FrankRuehl" w:hint="cs"/>
          <w:vanish/>
          <w:sz w:val="22"/>
          <w:szCs w:val="22"/>
          <w:shd w:val="clear" w:color="auto" w:fill="FFFF99"/>
          <w:rtl/>
        </w:rPr>
        <w:t xml:space="preserve"> למעט כמפורט בסעיף 288(ב);</w:t>
      </w:r>
    </w:p>
    <w:p w:rsidR="00543E0D" w:rsidRPr="00C449B5" w:rsidRDefault="00543E0D">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(6)</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איש</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ר דוחו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כס</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יים;</w:t>
      </w:r>
    </w:p>
    <w:p w:rsidR="00543E0D" w:rsidRPr="00C449B5" w:rsidRDefault="00543E0D">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(7)</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איש</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ר דירקטוריון לעסקאות ופעולות הטעונות אישור הדירקטוריון לפי הוראות סעיפים 255 ו-268 עד 275. </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אינה רשאית להתנות בתקנונה </w:t>
      </w:r>
      <w:r w:rsidRPr="00C449B5">
        <w:rPr>
          <w:rStyle w:val="default"/>
          <w:rFonts w:cs="FrankRuehl"/>
          <w:vanish/>
          <w:sz w:val="22"/>
          <w:szCs w:val="22"/>
          <w:shd w:val="clear" w:color="auto" w:fill="FFFF99"/>
          <w:rtl/>
        </w:rPr>
        <w:t>על</w:t>
      </w:r>
      <w:r w:rsidRPr="00C449B5">
        <w:rPr>
          <w:rStyle w:val="default"/>
          <w:rFonts w:cs="FrankRuehl" w:hint="cs"/>
          <w:vanish/>
          <w:sz w:val="22"/>
          <w:szCs w:val="22"/>
          <w:shd w:val="clear" w:color="auto" w:fill="FFFF99"/>
          <w:rtl/>
        </w:rPr>
        <w:t xml:space="preserve"> הוראות סעיף קטן (א), ואולם רשאי</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יא</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לקבוע בתקנונה נושאים נוספים שבהם יתקבלו החלטות בידי הדירקטוריון בלבד.</w:t>
      </w:r>
    </w:p>
    <w:p w:rsidR="00543E0D" w:rsidRDefault="00543E0D">
      <w:pPr>
        <w:pStyle w:val="P00"/>
        <w:spacing w:before="0"/>
        <w:ind w:left="0" w:right="1134"/>
        <w:rPr>
          <w:rStyle w:val="default"/>
          <w:rFonts w:cs="FrankRuehl"/>
          <w:sz w:val="2"/>
          <w:szCs w:val="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(ג)</w:t>
      </w:r>
      <w:r w:rsidRPr="00C449B5">
        <w:rPr>
          <w:rStyle w:val="default"/>
          <w:rFonts w:cs="FrankRuehl" w:hint="cs"/>
          <w:vanish/>
          <w:sz w:val="22"/>
          <w:szCs w:val="22"/>
          <w:u w:val="single"/>
          <w:shd w:val="clear" w:color="auto" w:fill="FFFF99"/>
          <w:rtl/>
        </w:rPr>
        <w:tab/>
        <w:t>הדירקטוריון רשאי להקים ועדות בנושאים המנויים בסעיף קטן (א) לשם המלצה בלבד.</w:t>
      </w:r>
      <w:bookmarkEnd w:id="233"/>
    </w:p>
    <w:p w:rsidR="00543E0D" w:rsidRDefault="00543E0D" w:rsidP="007247A9">
      <w:pPr>
        <w:pStyle w:val="P00"/>
        <w:spacing w:before="72"/>
        <w:ind w:left="0" w:right="1134"/>
        <w:rPr>
          <w:rStyle w:val="default"/>
          <w:rFonts w:cs="FrankRuehl"/>
          <w:rtl/>
        </w:rPr>
      </w:pPr>
      <w:bookmarkStart w:id="234" w:name="Seif111"/>
      <w:bookmarkEnd w:id="234"/>
      <w:r>
        <w:rPr>
          <w:lang w:val="he-IL"/>
        </w:rPr>
        <w:pict>
          <v:rect id="_x0000_s2161" style="position:absolute;left:0;text-align:left;margin-left:464.5pt;margin-top:8.05pt;width:75.05pt;height:18.05pt;z-index:251312640" o:allowincell="f" filled="f" stroked="f" strokecolor="lime" strokeweight=".25pt">
            <v:textbox style="mso-next-textbox:#_x0000_s2161" inset="0,0,0,0">
              <w:txbxContent>
                <w:p w:rsidR="000A63B0" w:rsidRDefault="000A63B0">
                  <w:pPr>
                    <w:spacing w:line="160" w:lineRule="exact"/>
                    <w:jc w:val="left"/>
                    <w:rPr>
                      <w:rFonts w:cs="Miriam"/>
                      <w:noProof/>
                      <w:sz w:val="18"/>
                      <w:szCs w:val="18"/>
                      <w:rtl/>
                    </w:rPr>
                  </w:pPr>
                  <w:r>
                    <w:rPr>
                      <w:rFonts w:cs="Miriam"/>
                      <w:sz w:val="18"/>
                      <w:szCs w:val="18"/>
                      <w:rtl/>
                    </w:rPr>
                    <w:t>ב</w:t>
                  </w:r>
                  <w:r>
                    <w:rPr>
                      <w:rFonts w:cs="Miriam" w:hint="cs"/>
                      <w:sz w:val="18"/>
                      <w:szCs w:val="18"/>
                      <w:rtl/>
                    </w:rPr>
                    <w:t>יטו</w:t>
                  </w:r>
                  <w:r>
                    <w:rPr>
                      <w:rFonts w:cs="Miriam"/>
                      <w:sz w:val="18"/>
                      <w:szCs w:val="18"/>
                      <w:rtl/>
                    </w:rPr>
                    <w:t>ל</w:t>
                  </w:r>
                  <w:r>
                    <w:rPr>
                      <w:rFonts w:cs="Miriam" w:hint="cs"/>
                      <w:sz w:val="18"/>
                      <w:szCs w:val="18"/>
                      <w:rtl/>
                    </w:rPr>
                    <w:t xml:space="preserve"> החלט</w:t>
                  </w:r>
                  <w:r>
                    <w:rPr>
                      <w:rFonts w:cs="Miriam"/>
                      <w:sz w:val="18"/>
                      <w:szCs w:val="18"/>
                      <w:rtl/>
                    </w:rPr>
                    <w:t>ו</w:t>
                  </w:r>
                  <w:r>
                    <w:rPr>
                      <w:rFonts w:cs="Miriam" w:hint="cs"/>
                      <w:sz w:val="18"/>
                      <w:szCs w:val="18"/>
                      <w:rtl/>
                    </w:rPr>
                    <w:t>ת ו</w:t>
                  </w:r>
                  <w:r>
                    <w:rPr>
                      <w:rFonts w:cs="Miriam"/>
                      <w:sz w:val="18"/>
                      <w:szCs w:val="18"/>
                      <w:rtl/>
                    </w:rPr>
                    <w:t>ע</w:t>
                  </w:r>
                  <w:r>
                    <w:rPr>
                      <w:rFonts w:cs="Miriam" w:hint="cs"/>
                      <w:sz w:val="18"/>
                      <w:szCs w:val="18"/>
                      <w:rtl/>
                    </w:rPr>
                    <w:t>דה</w:t>
                  </w:r>
                </w:p>
              </w:txbxContent>
            </v:textbox>
            <w10:anchorlock/>
          </v:rect>
        </w:pict>
      </w:r>
      <w:r>
        <w:rPr>
          <w:rStyle w:val="big-number"/>
          <w:rFonts w:cs="Miriam"/>
          <w:rtl/>
        </w:rPr>
        <w:t>113.</w:t>
      </w:r>
      <w:r>
        <w:rPr>
          <w:rStyle w:val="big-number"/>
          <w:rFonts w:cs="Miriam"/>
          <w:rtl/>
        </w:rPr>
        <w:tab/>
      </w:r>
      <w:r>
        <w:rPr>
          <w:rStyle w:val="default"/>
          <w:rFonts w:cs="FrankRuehl"/>
          <w:rtl/>
        </w:rPr>
        <w:t>ה</w:t>
      </w:r>
      <w:r>
        <w:rPr>
          <w:rStyle w:val="default"/>
          <w:rFonts w:cs="FrankRuehl" w:hint="cs"/>
          <w:rtl/>
        </w:rPr>
        <w:t>דיר</w:t>
      </w:r>
      <w:r>
        <w:rPr>
          <w:rStyle w:val="default"/>
          <w:rFonts w:cs="FrankRuehl"/>
          <w:rtl/>
        </w:rPr>
        <w:t>ק</w:t>
      </w:r>
      <w:r>
        <w:rPr>
          <w:rStyle w:val="default"/>
          <w:rFonts w:cs="FrankRuehl" w:hint="cs"/>
          <w:rtl/>
        </w:rPr>
        <w:t>טוריון רשאי לבטל החלטה של ועדה שמונתה על ידיו, ואולם אין בביטול כדי לפגוע בתוקפה של החלטה של ועדה שהחברה פעלה על פיה כלפי אדם אחר, שלא ידע על ב</w:t>
      </w:r>
      <w:r>
        <w:rPr>
          <w:rStyle w:val="default"/>
          <w:rFonts w:cs="FrankRuehl"/>
          <w:rtl/>
        </w:rPr>
        <w:t>י</w:t>
      </w:r>
      <w:r>
        <w:rPr>
          <w:rStyle w:val="default"/>
          <w:rFonts w:cs="FrankRuehl" w:hint="cs"/>
          <w:rtl/>
        </w:rPr>
        <w:t>ט</w:t>
      </w:r>
      <w:r>
        <w:rPr>
          <w:rStyle w:val="default"/>
          <w:rFonts w:cs="FrankRuehl"/>
          <w:rtl/>
        </w:rPr>
        <w:t>ו</w:t>
      </w:r>
      <w:r>
        <w:rPr>
          <w:rStyle w:val="default"/>
          <w:rFonts w:cs="FrankRuehl" w:hint="cs"/>
          <w:rtl/>
        </w:rPr>
        <w:t>לה.</w:t>
      </w:r>
    </w:p>
    <w:p w:rsidR="00543E0D" w:rsidRDefault="00543E0D">
      <w:pPr>
        <w:pStyle w:val="header-2"/>
        <w:ind w:left="0" w:right="1134"/>
        <w:rPr>
          <w:rFonts w:cs="Miriam"/>
          <w:rtl/>
        </w:rPr>
      </w:pPr>
      <w:bookmarkStart w:id="235" w:name="hed235"/>
      <w:bookmarkEnd w:id="235"/>
      <w:r>
        <w:rPr>
          <w:rFonts w:cs="Miriam"/>
          <w:rtl/>
        </w:rPr>
        <w:t>ס</w:t>
      </w:r>
      <w:r>
        <w:rPr>
          <w:rFonts w:cs="Miriam" w:hint="cs"/>
          <w:rtl/>
        </w:rPr>
        <w:t>ימן</w:t>
      </w:r>
      <w:r>
        <w:rPr>
          <w:rFonts w:cs="Miriam"/>
          <w:rtl/>
        </w:rPr>
        <w:t xml:space="preserve"> </w:t>
      </w:r>
      <w:r>
        <w:rPr>
          <w:rFonts w:cs="Miriam" w:hint="cs"/>
          <w:rtl/>
        </w:rPr>
        <w:t>ט': ועדת ביקורת</w:t>
      </w:r>
    </w:p>
    <w:p w:rsidR="00543E0D" w:rsidRDefault="00543E0D" w:rsidP="007247A9">
      <w:pPr>
        <w:pStyle w:val="P00"/>
        <w:spacing w:before="72"/>
        <w:ind w:left="0" w:right="1134"/>
        <w:rPr>
          <w:rStyle w:val="default"/>
          <w:rFonts w:cs="FrankRuehl" w:hint="cs"/>
          <w:rtl/>
        </w:rPr>
      </w:pPr>
      <w:bookmarkStart w:id="236" w:name="Seif112"/>
      <w:bookmarkEnd w:id="236"/>
      <w:r>
        <w:rPr>
          <w:lang w:val="he-IL"/>
        </w:rPr>
        <w:pict>
          <v:rect id="_x0000_s2162" style="position:absolute;left:0;text-align:left;margin-left:464.5pt;margin-top:8.05pt;width:75.05pt;height:30.3pt;z-index:251313664"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הועדה</w:t>
                  </w:r>
                </w:p>
                <w:p w:rsidR="000A63B0" w:rsidRDefault="000A63B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114.</w:t>
      </w:r>
      <w:r>
        <w:rPr>
          <w:rStyle w:val="big-number"/>
          <w:rFonts w:cs="Miriam"/>
          <w:rtl/>
        </w:rPr>
        <w:tab/>
      </w:r>
      <w:r>
        <w:rPr>
          <w:rStyle w:val="default"/>
          <w:rFonts w:cs="FrankRuehl"/>
          <w:rtl/>
        </w:rPr>
        <w:t>ד</w:t>
      </w:r>
      <w:r>
        <w:rPr>
          <w:rStyle w:val="default"/>
          <w:rFonts w:cs="FrankRuehl" w:hint="cs"/>
          <w:rtl/>
        </w:rPr>
        <w:t>ירק</w:t>
      </w:r>
      <w:r>
        <w:rPr>
          <w:rStyle w:val="default"/>
          <w:rFonts w:cs="FrankRuehl"/>
          <w:rtl/>
        </w:rPr>
        <w:t>ט</w:t>
      </w:r>
      <w:r>
        <w:rPr>
          <w:rStyle w:val="default"/>
          <w:rFonts w:cs="FrankRuehl" w:hint="cs"/>
          <w:rtl/>
        </w:rPr>
        <w:t>ורי</w:t>
      </w:r>
      <w:r>
        <w:rPr>
          <w:rStyle w:val="default"/>
          <w:rFonts w:cs="FrankRuehl"/>
          <w:rtl/>
        </w:rPr>
        <w:t>ו</w:t>
      </w:r>
      <w:r>
        <w:rPr>
          <w:rStyle w:val="default"/>
          <w:rFonts w:cs="FrankRuehl" w:hint="cs"/>
          <w:rtl/>
        </w:rPr>
        <w:t>ן ח</w:t>
      </w:r>
      <w:r>
        <w:rPr>
          <w:rStyle w:val="default"/>
          <w:rFonts w:cs="FrankRuehl"/>
          <w:rtl/>
        </w:rPr>
        <w:t>ב</w:t>
      </w:r>
      <w:r>
        <w:rPr>
          <w:rStyle w:val="default"/>
          <w:rFonts w:cs="FrankRuehl" w:hint="cs"/>
          <w:rtl/>
        </w:rPr>
        <w:t>רה ציבורית</w:t>
      </w:r>
      <w:r w:rsidR="00073997">
        <w:rPr>
          <w:rStyle w:val="default"/>
          <w:rFonts w:cs="FrankRuehl" w:hint="cs"/>
          <w:rtl/>
        </w:rPr>
        <w:t xml:space="preserve"> </w:t>
      </w:r>
      <w:r w:rsidR="00073997" w:rsidRPr="00073997">
        <w:rPr>
          <w:rStyle w:val="default"/>
          <w:rFonts w:cs="FrankRuehl" w:hint="cs"/>
          <w:rtl/>
        </w:rPr>
        <w:t>או חברה פרטית שהיא חברת איגרות חוב</w:t>
      </w:r>
      <w:r>
        <w:rPr>
          <w:rStyle w:val="default"/>
          <w:rFonts w:cs="FrankRuehl" w:hint="cs"/>
          <w:rtl/>
        </w:rPr>
        <w:t xml:space="preserve"> ימנה מבין חבריו ועדת ביקורת, והוראו</w:t>
      </w:r>
      <w:r>
        <w:rPr>
          <w:rStyle w:val="default"/>
          <w:rFonts w:cs="FrankRuehl"/>
          <w:rtl/>
        </w:rPr>
        <w:t>ת סי</w:t>
      </w:r>
      <w:r>
        <w:rPr>
          <w:rStyle w:val="default"/>
          <w:rFonts w:cs="FrankRuehl" w:hint="cs"/>
          <w:rtl/>
        </w:rPr>
        <w:t>מן ח' יחולו עליה, בשינויים המחויבים.</w:t>
      </w:r>
    </w:p>
    <w:p w:rsidR="00E25A90" w:rsidRPr="00C449B5" w:rsidRDefault="00E25A90" w:rsidP="00E25A90">
      <w:pPr>
        <w:pStyle w:val="P00"/>
        <w:spacing w:before="0"/>
        <w:ind w:left="0" w:right="1134"/>
        <w:rPr>
          <w:rStyle w:val="default"/>
          <w:rFonts w:cs="FrankRuehl" w:hint="cs"/>
          <w:vanish/>
          <w:color w:val="FF0000"/>
          <w:sz w:val="20"/>
          <w:szCs w:val="20"/>
          <w:shd w:val="clear" w:color="auto" w:fill="FFFF99"/>
          <w:rtl/>
        </w:rPr>
      </w:pPr>
      <w:bookmarkStart w:id="237" w:name="Rov799"/>
      <w:r w:rsidRPr="00C449B5">
        <w:rPr>
          <w:rStyle w:val="default"/>
          <w:rFonts w:cs="FrankRuehl" w:hint="cs"/>
          <w:vanish/>
          <w:color w:val="FF0000"/>
          <w:sz w:val="20"/>
          <w:szCs w:val="20"/>
          <w:shd w:val="clear" w:color="auto" w:fill="FFFF99"/>
          <w:rtl/>
        </w:rPr>
        <w:t>מיום 17.2.2012</w:t>
      </w:r>
    </w:p>
    <w:p w:rsidR="00E25A90" w:rsidRPr="00C449B5" w:rsidRDefault="00E25A90" w:rsidP="00E25A9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E25A90" w:rsidRPr="00C449B5" w:rsidRDefault="00E25A90" w:rsidP="00E25A90">
      <w:pPr>
        <w:pStyle w:val="P00"/>
        <w:spacing w:before="0"/>
        <w:ind w:left="0" w:right="1134"/>
        <w:rPr>
          <w:rStyle w:val="default"/>
          <w:rFonts w:cs="FrankRuehl" w:hint="cs"/>
          <w:vanish/>
          <w:sz w:val="20"/>
          <w:szCs w:val="20"/>
          <w:shd w:val="clear" w:color="auto" w:fill="FFFF99"/>
          <w:rtl/>
        </w:rPr>
      </w:pPr>
      <w:hyperlink r:id="rId224"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1108 (</w:t>
      </w:r>
      <w:hyperlink r:id="rId225"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E25A90" w:rsidRPr="00E25A90" w:rsidRDefault="00E25A90" w:rsidP="00E25A90">
      <w:pPr>
        <w:pStyle w:val="P00"/>
        <w:ind w:left="0" w:right="1134"/>
        <w:rPr>
          <w:rStyle w:val="default"/>
          <w:rFonts w:cs="FrankRuehl" w:hint="cs"/>
          <w:sz w:val="2"/>
          <w:szCs w:val="2"/>
          <w:rtl/>
        </w:rPr>
      </w:pPr>
      <w:r w:rsidRPr="00C449B5">
        <w:rPr>
          <w:rStyle w:val="big-number"/>
          <w:rFonts w:cs="FrankRuehl"/>
          <w:vanish/>
          <w:sz w:val="22"/>
          <w:szCs w:val="22"/>
          <w:shd w:val="clear" w:color="auto" w:fill="FFFF99"/>
          <w:rtl/>
        </w:rPr>
        <w:t>114.</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ירק</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ורי</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ן ח</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 xml:space="preserve">רה ציבורית </w:t>
      </w:r>
      <w:r w:rsidRPr="00C449B5">
        <w:rPr>
          <w:rStyle w:val="default"/>
          <w:rFonts w:cs="FrankRuehl" w:hint="cs"/>
          <w:vanish/>
          <w:sz w:val="22"/>
          <w:szCs w:val="22"/>
          <w:u w:val="single"/>
          <w:shd w:val="clear" w:color="auto" w:fill="FFFF99"/>
          <w:rtl/>
        </w:rPr>
        <w:t>או חברה פרטית שהיא חברת איגרות חוב</w:t>
      </w:r>
      <w:r w:rsidRPr="00C449B5">
        <w:rPr>
          <w:rStyle w:val="default"/>
          <w:rFonts w:cs="FrankRuehl" w:hint="cs"/>
          <w:vanish/>
          <w:sz w:val="22"/>
          <w:szCs w:val="22"/>
          <w:shd w:val="clear" w:color="auto" w:fill="FFFF99"/>
          <w:rtl/>
        </w:rPr>
        <w:t xml:space="preserve"> ימנה מבין חבריו ועדת ביקורת, והוראו</w:t>
      </w:r>
      <w:r w:rsidRPr="00C449B5">
        <w:rPr>
          <w:rStyle w:val="default"/>
          <w:rFonts w:cs="FrankRuehl"/>
          <w:vanish/>
          <w:sz w:val="22"/>
          <w:szCs w:val="22"/>
          <w:shd w:val="clear" w:color="auto" w:fill="FFFF99"/>
          <w:rtl/>
        </w:rPr>
        <w:t>ת סי</w:t>
      </w:r>
      <w:r w:rsidRPr="00C449B5">
        <w:rPr>
          <w:rStyle w:val="default"/>
          <w:rFonts w:cs="FrankRuehl" w:hint="cs"/>
          <w:vanish/>
          <w:sz w:val="22"/>
          <w:szCs w:val="22"/>
          <w:shd w:val="clear" w:color="auto" w:fill="FFFF99"/>
          <w:rtl/>
        </w:rPr>
        <w:t>מן ח' יחולו עליה, בשינויים המחויבים.</w:t>
      </w:r>
      <w:bookmarkEnd w:id="237"/>
    </w:p>
    <w:p w:rsidR="00543E0D" w:rsidRDefault="00543E0D" w:rsidP="00D51A71">
      <w:pPr>
        <w:pStyle w:val="P00"/>
        <w:spacing w:before="72"/>
        <w:ind w:left="0" w:right="1134"/>
        <w:rPr>
          <w:rStyle w:val="default"/>
          <w:rFonts w:cs="FrankRuehl"/>
          <w:rtl/>
        </w:rPr>
      </w:pPr>
      <w:bookmarkStart w:id="238" w:name="Seif113"/>
      <w:bookmarkEnd w:id="238"/>
      <w:r>
        <w:rPr>
          <w:lang w:val="he-IL"/>
        </w:rPr>
        <w:pict>
          <v:rect id="_x0000_s2163" style="position:absolute;left:0;text-align:left;margin-left:464.5pt;margin-top:8.05pt;width:75.05pt;height:29.75pt;z-index:251314688"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ח</w:t>
                  </w:r>
                  <w:r>
                    <w:rPr>
                      <w:rFonts w:cs="Miriam" w:hint="cs"/>
                      <w:sz w:val="18"/>
                      <w:szCs w:val="18"/>
                      <w:rtl/>
                    </w:rPr>
                    <w:t>ברי</w:t>
                  </w:r>
                  <w:r>
                    <w:rPr>
                      <w:rFonts w:cs="Miriam"/>
                      <w:sz w:val="18"/>
                      <w:szCs w:val="18"/>
                      <w:rtl/>
                    </w:rPr>
                    <w:t xml:space="preserve"> </w:t>
                  </w:r>
                  <w:r>
                    <w:rPr>
                      <w:rFonts w:cs="Miriam" w:hint="cs"/>
                      <w:sz w:val="18"/>
                      <w:szCs w:val="18"/>
                      <w:rtl/>
                    </w:rPr>
                    <w:t>הועדה</w:t>
                  </w:r>
                </w:p>
                <w:p w:rsidR="000A63B0" w:rsidRDefault="000A63B0">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rect>
        </w:pict>
      </w:r>
      <w:r>
        <w:rPr>
          <w:rStyle w:val="big-number"/>
          <w:rFonts w:cs="Miriam"/>
          <w:rtl/>
        </w:rPr>
        <w:t>115</w:t>
      </w:r>
      <w:r w:rsidRPr="006F3257">
        <w:rPr>
          <w:rStyle w:val="default"/>
          <w:rFonts w:cs="FrankRuehl"/>
          <w:rtl/>
        </w:rPr>
        <w:t>.</w:t>
      </w:r>
      <w:r w:rsidRPr="006F3257">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מספ</w:t>
      </w:r>
      <w:r>
        <w:rPr>
          <w:rStyle w:val="default"/>
          <w:rFonts w:cs="FrankRuehl"/>
          <w:rtl/>
        </w:rPr>
        <w:t>ר</w:t>
      </w:r>
      <w:r>
        <w:rPr>
          <w:rStyle w:val="default"/>
          <w:rFonts w:cs="FrankRuehl" w:hint="cs"/>
          <w:rtl/>
        </w:rPr>
        <w:t xml:space="preserve"> חבריה של ועדת ביקורת לא יפחת משלושה</w:t>
      </w:r>
      <w:r w:rsidR="00D51A71">
        <w:rPr>
          <w:rStyle w:val="default"/>
          <w:rFonts w:cs="FrankRuehl" w:hint="cs"/>
          <w:rtl/>
        </w:rPr>
        <w:t>,</w:t>
      </w:r>
      <w:r>
        <w:rPr>
          <w:rStyle w:val="default"/>
          <w:rFonts w:cs="FrankRuehl" w:hint="cs"/>
          <w:rtl/>
        </w:rPr>
        <w:t xml:space="preserve"> כל הדירקטורים החיצוניים יהיו</w:t>
      </w:r>
      <w:r>
        <w:rPr>
          <w:rStyle w:val="default"/>
          <w:rFonts w:cs="FrankRuehl"/>
          <w:rtl/>
        </w:rPr>
        <w:t xml:space="preserve"> </w:t>
      </w:r>
      <w:r>
        <w:rPr>
          <w:rStyle w:val="default"/>
          <w:rFonts w:cs="FrankRuehl" w:hint="cs"/>
          <w:rtl/>
        </w:rPr>
        <w:t>חברים בה</w:t>
      </w:r>
      <w:r w:rsidR="00D51A71">
        <w:rPr>
          <w:rStyle w:val="default"/>
          <w:rFonts w:cs="FrankRuehl" w:hint="cs"/>
          <w:rtl/>
        </w:rPr>
        <w:t xml:space="preserve"> </w:t>
      </w:r>
      <w:r w:rsidR="00D51A71" w:rsidRPr="00D51A71">
        <w:rPr>
          <w:rStyle w:val="default"/>
          <w:rFonts w:cs="FrankRuehl" w:hint="cs"/>
          <w:rtl/>
        </w:rPr>
        <w:t>ורוב חבריה יהיו דירקטורים בלתי תלויים</w:t>
      </w:r>
      <w:r>
        <w:rPr>
          <w:rStyle w:val="default"/>
          <w:rFonts w:cs="FrankRuehl" w:hint="cs"/>
          <w:rtl/>
        </w:rPr>
        <w:t>.</w:t>
      </w:r>
    </w:p>
    <w:p w:rsidR="00D51A71" w:rsidRPr="00D51A71" w:rsidRDefault="006F3257" w:rsidP="00D51A71">
      <w:pPr>
        <w:pStyle w:val="P00"/>
        <w:spacing w:before="72"/>
        <w:ind w:left="1021" w:right="1134" w:hanging="1021"/>
        <w:rPr>
          <w:rStyle w:val="default"/>
          <w:rFonts w:cs="FrankRuehl" w:hint="cs"/>
          <w:rtl/>
        </w:rPr>
      </w:pPr>
      <w:r>
        <w:rPr>
          <w:rFonts w:cs="FrankRuehl"/>
          <w:sz w:val="26"/>
          <w:rtl/>
          <w:lang w:eastAsia="en-US"/>
        </w:rPr>
        <w:pict>
          <v:shape id="_x0000_s2684" type="#_x0000_t202" style="position:absolute;left:0;text-align:left;margin-left:470.25pt;margin-top:7.1pt;width:1in;height:16.8pt;z-index:251786752" filled="f" stroked="f">
            <v:textbox inset="1mm,0,1mm,0">
              <w:txbxContent>
                <w:p w:rsidR="000A63B0" w:rsidRDefault="000A63B0" w:rsidP="006F3257">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D51A71" w:rsidRPr="00D51A71">
        <w:rPr>
          <w:rStyle w:val="default"/>
          <w:rFonts w:cs="FrankRuehl" w:hint="cs"/>
          <w:rtl/>
        </w:rPr>
        <w:t>(1)</w:t>
      </w:r>
      <w:r w:rsidR="00D51A71" w:rsidRPr="00D51A71">
        <w:rPr>
          <w:rStyle w:val="default"/>
          <w:rFonts w:cs="FrankRuehl" w:hint="cs"/>
          <w:rtl/>
        </w:rPr>
        <w:tab/>
        <w:t>אלה לא יהיו חברים בוועדת ביקורת: יושב ראש הדירקטוריון וכל דירקטור המועסק בידי החברה או המועסק בידי בעל שליטה בה או בידי תאגיד בשליטת בעל שליטה כאמור, דירקטור הנותן שירותים, דרך קבע, לחברה, לבעל שליטה בה או לתאגיד בשליטת בעל שליטה כאמור, וכן דירקטור שעיקר פרנסתו על בעל השליטה;</w:t>
      </w:r>
    </w:p>
    <w:p w:rsidR="00D51A71" w:rsidRPr="00D51A71" w:rsidRDefault="00D51A71" w:rsidP="00D51A71">
      <w:pPr>
        <w:pStyle w:val="P00"/>
        <w:spacing w:before="72"/>
        <w:ind w:left="1021" w:right="1134"/>
        <w:rPr>
          <w:rStyle w:val="default"/>
          <w:rFonts w:cs="FrankRuehl" w:hint="cs"/>
          <w:rtl/>
        </w:rPr>
      </w:pPr>
      <w:r w:rsidRPr="00D51A71">
        <w:rPr>
          <w:rStyle w:val="default"/>
          <w:rFonts w:cs="FrankRuehl" w:hint="cs"/>
          <w:rtl/>
        </w:rPr>
        <w:t>(2)</w:t>
      </w:r>
      <w:r w:rsidRPr="00D51A71">
        <w:rPr>
          <w:rStyle w:val="default"/>
          <w:rFonts w:cs="FrankRuehl" w:hint="cs"/>
          <w:rtl/>
        </w:rPr>
        <w:tab/>
        <w:t>הוראות פסקה (1) לא יחולו על עובד המדינה לעניין חברות בוועדת ביקורת בחברה ממשלתית או בחברת בת ממשלתית, ובלבד שהשר האחראי לענייני החברה אינו השר האחראי על המשרד שבו מועסק עובד המדינה האמור.</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השליטה או קרובו לא יהיו חברים בועדת הביקורת.</w:t>
      </w:r>
    </w:p>
    <w:p w:rsidR="00D51A71" w:rsidRPr="00D51A71" w:rsidRDefault="00D51A71" w:rsidP="00D51A71">
      <w:pPr>
        <w:pStyle w:val="P00"/>
        <w:spacing w:before="72"/>
        <w:ind w:left="0" w:right="1134"/>
        <w:rPr>
          <w:rStyle w:val="default"/>
          <w:rFonts w:cs="FrankRuehl" w:hint="cs"/>
          <w:rtl/>
        </w:rPr>
      </w:pPr>
      <w:r w:rsidRPr="00D51A71">
        <w:rPr>
          <w:rStyle w:val="default"/>
          <w:rFonts w:cs="FrankRuehl"/>
          <w:rtl/>
        </w:rPr>
        <w:pict>
          <v:shape id="_x0000_s2865" type="#_x0000_t202" style="position:absolute;left:0;text-align:left;margin-left:470.25pt;margin-top:7.1pt;width:1in;height:16.8pt;z-index:251883008" filled="f" stroked="f">
            <v:textbox style="mso-next-textbox:#_x0000_s2865" inset="1mm,0,1mm,0">
              <w:txbxContent>
                <w:p w:rsidR="000A63B0" w:rsidRDefault="000A63B0" w:rsidP="00D51A71">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sidRPr="00D51A71">
        <w:rPr>
          <w:rStyle w:val="default"/>
          <w:rFonts w:cs="FrankRuehl"/>
          <w:rtl/>
        </w:rPr>
        <w:tab/>
      </w:r>
      <w:r>
        <w:rPr>
          <w:rStyle w:val="default"/>
          <w:rFonts w:cs="FrankRuehl"/>
          <w:rtl/>
        </w:rPr>
        <w:t>(</w:t>
      </w:r>
      <w:r w:rsidRPr="00D51A71">
        <w:rPr>
          <w:rStyle w:val="default"/>
          <w:rFonts w:cs="FrankRuehl" w:hint="cs"/>
          <w:rtl/>
        </w:rPr>
        <w:t>ד)</w:t>
      </w:r>
      <w:r w:rsidRPr="00D51A71">
        <w:rPr>
          <w:rStyle w:val="default"/>
          <w:rFonts w:cs="FrankRuehl" w:hint="cs"/>
          <w:rtl/>
        </w:rPr>
        <w:tab/>
        <w:t>יושב ראש ועדת הביקורת יהיה דירקטור חיצוני, או עובד המדינה כאמור בסעיף קטן (ב)(2) שאינו מכהן כיושב ראש הוועדה מעל תשע שנים</w:t>
      </w:r>
      <w:r>
        <w:rPr>
          <w:rStyle w:val="default"/>
          <w:rFonts w:cs="FrankRuehl" w:hint="cs"/>
          <w:rtl/>
        </w:rPr>
        <w:t>.</w:t>
      </w:r>
    </w:p>
    <w:p w:rsidR="00D51A71" w:rsidRPr="00D51A71" w:rsidRDefault="00D51A71" w:rsidP="00D51A71">
      <w:pPr>
        <w:pStyle w:val="P00"/>
        <w:spacing w:before="72"/>
        <w:ind w:left="0" w:right="1134"/>
        <w:rPr>
          <w:rStyle w:val="default"/>
          <w:rFonts w:cs="FrankRuehl" w:hint="cs"/>
          <w:rtl/>
        </w:rPr>
      </w:pPr>
      <w:r w:rsidRPr="00D51A71">
        <w:rPr>
          <w:rStyle w:val="default"/>
          <w:rFonts w:cs="FrankRuehl"/>
          <w:rtl/>
        </w:rPr>
        <w:pict>
          <v:shape id="_x0000_s2866" type="#_x0000_t202" style="position:absolute;left:0;text-align:left;margin-left:470.25pt;margin-top:7.1pt;width:1in;height:16.8pt;z-index:251884032" filled="f" stroked="f">
            <v:textbox style="mso-next-textbox:#_x0000_s2866" inset="1mm,0,1mm,0">
              <w:txbxContent>
                <w:p w:rsidR="000A63B0" w:rsidRDefault="000A63B0" w:rsidP="00D51A71">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sidRPr="00D51A71">
        <w:rPr>
          <w:rStyle w:val="default"/>
          <w:rFonts w:cs="FrankRuehl"/>
          <w:rtl/>
        </w:rPr>
        <w:tab/>
      </w:r>
      <w:r>
        <w:rPr>
          <w:rStyle w:val="default"/>
          <w:rFonts w:cs="FrankRuehl"/>
          <w:rtl/>
        </w:rPr>
        <w:t>(</w:t>
      </w:r>
      <w:r w:rsidRPr="00D51A71">
        <w:rPr>
          <w:rStyle w:val="default"/>
          <w:rFonts w:cs="FrankRuehl" w:hint="cs"/>
          <w:rtl/>
        </w:rPr>
        <w:t>ה)</w:t>
      </w:r>
      <w:r w:rsidRPr="00D51A71">
        <w:rPr>
          <w:rStyle w:val="default"/>
          <w:rFonts w:cs="FrankRuehl" w:hint="cs"/>
          <w:rtl/>
        </w:rPr>
        <w:tab/>
        <w:t xml:space="preserve">מי שאינו רשאי להיות חבר בוועדת ביקורת לא יהיה נוכח בישיבות הוועדה בעת הדיון ובעת קבלת ההחלטות, אלא אם כן קבע יושב ראש הוועדה כי הוא נדרש לשם הצגת נושא מסוים; ואולם </w:t>
      </w:r>
      <w:r w:rsidRPr="00D51A71">
        <w:rPr>
          <w:rStyle w:val="default"/>
          <w:rFonts w:cs="FrankRuehl"/>
          <w:rtl/>
        </w:rPr>
        <w:t>–</w:t>
      </w:r>
    </w:p>
    <w:p w:rsidR="00D51A71" w:rsidRPr="00D51A71" w:rsidRDefault="004F0825" w:rsidP="00D51A71">
      <w:pPr>
        <w:pStyle w:val="P00"/>
        <w:spacing w:before="72"/>
        <w:ind w:left="1021" w:right="1134"/>
        <w:rPr>
          <w:rStyle w:val="default"/>
          <w:rFonts w:cs="FrankRuehl" w:hint="cs"/>
          <w:rtl/>
        </w:rPr>
      </w:pPr>
      <w:r>
        <w:rPr>
          <w:rFonts w:cs="FrankRuehl" w:hint="cs"/>
          <w:sz w:val="26"/>
          <w:rtl/>
          <w:lang w:eastAsia="en-US"/>
        </w:rPr>
        <w:pict>
          <v:shape id="_x0000_s3048" type="#_x0000_t202" style="position:absolute;left:0;text-align:left;margin-left:470.25pt;margin-top:7.1pt;width:1in;height:16.8pt;z-index:251995648" filled="f" stroked="f">
            <v:textbox inset="1mm,0,1mm,0">
              <w:txbxContent>
                <w:p w:rsidR="000A63B0" w:rsidRDefault="000A63B0" w:rsidP="004F0825">
                  <w:pPr>
                    <w:spacing w:line="160" w:lineRule="exact"/>
                    <w:jc w:val="left"/>
                    <w:rPr>
                      <w:rFonts w:cs="Miriam" w:hint="cs"/>
                      <w:noProof/>
                      <w:sz w:val="18"/>
                      <w:szCs w:val="18"/>
                      <w:rtl/>
                    </w:rPr>
                  </w:pPr>
                  <w:r>
                    <w:rPr>
                      <w:rFonts w:cs="Miriam" w:hint="cs"/>
                      <w:noProof/>
                      <w:sz w:val="18"/>
                      <w:szCs w:val="18"/>
                      <w:rtl/>
                    </w:rPr>
                    <w:t>(תיקון מס' 25) תשע"ד-2014</w:t>
                  </w:r>
                </w:p>
              </w:txbxContent>
            </v:textbox>
          </v:shape>
        </w:pict>
      </w:r>
      <w:r w:rsidR="00D51A71" w:rsidRPr="00D51A71">
        <w:rPr>
          <w:rStyle w:val="default"/>
          <w:rFonts w:cs="FrankRuehl" w:hint="cs"/>
          <w:rtl/>
        </w:rPr>
        <w:t>(1)</w:t>
      </w:r>
      <w:r w:rsidR="00D51A71" w:rsidRPr="00D51A71">
        <w:rPr>
          <w:rStyle w:val="default"/>
          <w:rFonts w:cs="FrankRuehl" w:hint="cs"/>
          <w:rtl/>
        </w:rPr>
        <w:tab/>
        <w:t>עובד החברה שאינו בעל שליטה או קרובו, רשאי להיות נוכח בישיבות הוועדה בעת הדיון</w:t>
      </w:r>
      <w:r w:rsidR="00EB01D7">
        <w:rPr>
          <w:rStyle w:val="default"/>
          <w:rFonts w:cs="FrankRuehl" w:hint="cs"/>
          <w:rtl/>
        </w:rPr>
        <w:t xml:space="preserve"> </w:t>
      </w:r>
      <w:r w:rsidR="00EB01D7" w:rsidRPr="00EB01D7">
        <w:rPr>
          <w:rStyle w:val="default"/>
          <w:rFonts w:cs="FrankRuehl" w:hint="cs"/>
          <w:rtl/>
        </w:rPr>
        <w:t>אם ביקשה זאת הוועדה</w:t>
      </w:r>
      <w:r w:rsidR="00D51A71" w:rsidRPr="00D51A71">
        <w:rPr>
          <w:rStyle w:val="default"/>
          <w:rFonts w:cs="FrankRuehl" w:hint="cs"/>
          <w:rtl/>
        </w:rPr>
        <w:t>, ובלבד שההחלטה תתקבל בלא נוכחותו;</w:t>
      </w:r>
    </w:p>
    <w:p w:rsidR="00D51A71" w:rsidRPr="00D51A71" w:rsidRDefault="00D51A71" w:rsidP="00D51A71">
      <w:pPr>
        <w:pStyle w:val="P00"/>
        <w:spacing w:before="72"/>
        <w:ind w:left="1021" w:right="1134"/>
        <w:rPr>
          <w:rStyle w:val="default"/>
          <w:rFonts w:cs="FrankRuehl" w:hint="cs"/>
          <w:rtl/>
        </w:rPr>
      </w:pPr>
      <w:r w:rsidRPr="00D51A71">
        <w:rPr>
          <w:rStyle w:val="default"/>
          <w:rFonts w:cs="FrankRuehl" w:hint="cs"/>
          <w:rtl/>
        </w:rPr>
        <w:t>(2)</w:t>
      </w:r>
      <w:r w:rsidRPr="00D51A71">
        <w:rPr>
          <w:rStyle w:val="default"/>
          <w:rFonts w:cs="FrankRuehl" w:hint="cs"/>
          <w:rtl/>
        </w:rPr>
        <w:tab/>
        <w:t>בלי לגרוע מפסקה (1), היועץ המשפטי ומזכיר החברה שאינם בעל שליטה או קרובו רשאים להיות נוכחים בעת הדיון ובעת קבלת ההחלטות, אם ביקשה זאת הוועדה.</w:t>
      </w:r>
    </w:p>
    <w:p w:rsidR="00D51A71" w:rsidRPr="00D51A71" w:rsidRDefault="00D51A71" w:rsidP="00D51A71">
      <w:pPr>
        <w:pStyle w:val="P00"/>
        <w:spacing w:before="72"/>
        <w:ind w:left="0" w:right="1134"/>
        <w:rPr>
          <w:rStyle w:val="default"/>
          <w:rFonts w:cs="FrankRuehl" w:hint="cs"/>
          <w:rtl/>
        </w:rPr>
      </w:pPr>
      <w:r w:rsidRPr="00D51A71">
        <w:rPr>
          <w:rStyle w:val="default"/>
          <w:rFonts w:cs="FrankRuehl"/>
          <w:rtl/>
        </w:rPr>
        <w:pict>
          <v:shape id="_x0000_s2867" type="#_x0000_t202" style="position:absolute;left:0;text-align:left;margin-left:470.25pt;margin-top:7.1pt;width:1in;height:16.8pt;z-index:251885056" filled="f" stroked="f">
            <v:textbox inset="1mm,0,1mm,0">
              <w:txbxContent>
                <w:p w:rsidR="000A63B0" w:rsidRDefault="000A63B0" w:rsidP="00D51A71">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sidRPr="00D51A71">
        <w:rPr>
          <w:rStyle w:val="default"/>
          <w:rFonts w:cs="FrankRuehl"/>
          <w:rtl/>
        </w:rPr>
        <w:tab/>
      </w:r>
      <w:r>
        <w:rPr>
          <w:rStyle w:val="default"/>
          <w:rFonts w:cs="FrankRuehl"/>
          <w:rtl/>
        </w:rPr>
        <w:t>(</w:t>
      </w:r>
      <w:r w:rsidRPr="00D51A71">
        <w:rPr>
          <w:rStyle w:val="default"/>
          <w:rFonts w:cs="FrankRuehl" w:hint="cs"/>
          <w:rtl/>
        </w:rPr>
        <w:t>ו)</w:t>
      </w:r>
      <w:r w:rsidRPr="00D51A71">
        <w:rPr>
          <w:rStyle w:val="default"/>
          <w:rFonts w:cs="FrankRuehl" w:hint="cs"/>
          <w:rtl/>
        </w:rPr>
        <w:tab/>
        <w:t>על אף הוראות סעיף קטן (ה), על ועדת ביקורת המשמשת כוועדה לבחינת הדוחות הכספיים לפי סעיף 171(ה), יחולו ההוראות לפי אותו סעיף בעת הדיון בדוחות הכספיים</w:t>
      </w:r>
      <w:r>
        <w:rPr>
          <w:rStyle w:val="default"/>
          <w:rFonts w:cs="FrankRuehl" w:hint="cs"/>
          <w:rtl/>
        </w:rPr>
        <w:t>.</w:t>
      </w:r>
    </w:p>
    <w:p w:rsidR="00F478B1" w:rsidRPr="00C449B5" w:rsidRDefault="00F478B1" w:rsidP="00F478B1">
      <w:pPr>
        <w:pStyle w:val="P00"/>
        <w:spacing w:before="0"/>
        <w:ind w:left="0" w:right="1134"/>
        <w:rPr>
          <w:rStyle w:val="default"/>
          <w:rFonts w:cs="FrankRuehl" w:hint="cs"/>
          <w:vanish/>
          <w:color w:val="FF0000"/>
          <w:sz w:val="20"/>
          <w:szCs w:val="20"/>
          <w:shd w:val="clear" w:color="auto" w:fill="FFFF99"/>
          <w:rtl/>
        </w:rPr>
      </w:pPr>
      <w:bookmarkStart w:id="239" w:name="Rov939"/>
      <w:r w:rsidRPr="00C449B5">
        <w:rPr>
          <w:rStyle w:val="default"/>
          <w:rFonts w:cs="FrankRuehl" w:hint="cs"/>
          <w:vanish/>
          <w:color w:val="FF0000"/>
          <w:sz w:val="20"/>
          <w:szCs w:val="20"/>
          <w:shd w:val="clear" w:color="auto" w:fill="FFFF99"/>
          <w:rtl/>
        </w:rPr>
        <w:t>מיום 15.9.2011</w:t>
      </w:r>
    </w:p>
    <w:p w:rsidR="00F478B1" w:rsidRPr="00C449B5" w:rsidRDefault="00F478B1" w:rsidP="00F478B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F478B1" w:rsidRPr="00C449B5" w:rsidRDefault="00F478B1" w:rsidP="00F478B1">
      <w:pPr>
        <w:pStyle w:val="P00"/>
        <w:spacing w:before="0"/>
        <w:ind w:left="0" w:right="1134"/>
        <w:rPr>
          <w:rStyle w:val="default"/>
          <w:rFonts w:cs="FrankRuehl" w:hint="cs"/>
          <w:vanish/>
          <w:sz w:val="20"/>
          <w:szCs w:val="20"/>
          <w:shd w:val="clear" w:color="auto" w:fill="FFFF99"/>
          <w:rtl/>
        </w:rPr>
      </w:pPr>
      <w:hyperlink r:id="rId226"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391 (</w:t>
      </w:r>
      <w:hyperlink r:id="rId227"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6F3257" w:rsidRPr="00C449B5" w:rsidRDefault="006F3257" w:rsidP="006F3257">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115.</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מספ</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 חבריה של ועדת ביקורת </w:t>
      </w:r>
      <w:r w:rsidRPr="00C449B5">
        <w:rPr>
          <w:rStyle w:val="default"/>
          <w:rFonts w:cs="FrankRuehl" w:hint="cs"/>
          <w:strike/>
          <w:vanish/>
          <w:sz w:val="22"/>
          <w:szCs w:val="22"/>
          <w:shd w:val="clear" w:color="auto" w:fill="FFFF99"/>
          <w:rtl/>
        </w:rPr>
        <w:t>לא יפחת משלושה וכל</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לא יפחת משלושה, כל</w:t>
      </w:r>
      <w:r w:rsidRPr="00C449B5">
        <w:rPr>
          <w:rStyle w:val="default"/>
          <w:rFonts w:cs="FrankRuehl" w:hint="cs"/>
          <w:vanish/>
          <w:sz w:val="22"/>
          <w:szCs w:val="22"/>
          <w:shd w:val="clear" w:color="auto" w:fill="FFFF99"/>
          <w:rtl/>
        </w:rPr>
        <w:t xml:space="preserve"> הדירקטורים החיצוניים יהיו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חברים בה </w:t>
      </w:r>
      <w:r w:rsidRPr="00C449B5">
        <w:rPr>
          <w:rStyle w:val="default"/>
          <w:rFonts w:cs="FrankRuehl" w:hint="cs"/>
          <w:vanish/>
          <w:sz w:val="22"/>
          <w:szCs w:val="22"/>
          <w:u w:val="single"/>
          <w:shd w:val="clear" w:color="auto" w:fill="FFFF99"/>
          <w:rtl/>
        </w:rPr>
        <w:t>ורוב חבריה יהיו דירקטורים בלתי תלויים</w:t>
      </w:r>
      <w:r w:rsidRPr="00C449B5">
        <w:rPr>
          <w:rStyle w:val="default"/>
          <w:rFonts w:cs="FrankRuehl" w:hint="cs"/>
          <w:vanish/>
          <w:sz w:val="22"/>
          <w:szCs w:val="22"/>
          <w:shd w:val="clear" w:color="auto" w:fill="FFFF99"/>
          <w:rtl/>
        </w:rPr>
        <w:t>.</w:t>
      </w:r>
    </w:p>
    <w:p w:rsidR="006F3257" w:rsidRPr="00C449B5" w:rsidRDefault="006F3257" w:rsidP="006F3257">
      <w:pPr>
        <w:pStyle w:val="P00"/>
        <w:spacing w:before="0"/>
        <w:ind w:left="0" w:right="1134"/>
        <w:rPr>
          <w:rStyle w:val="default"/>
          <w:rFonts w:cs="FrankRuehl" w:hint="cs"/>
          <w:strike/>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יוש</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 xml:space="preserve"> ראש הדירקטוריון וכל ד</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ר</w:t>
      </w:r>
      <w:r w:rsidRPr="00C449B5">
        <w:rPr>
          <w:rStyle w:val="default"/>
          <w:rFonts w:cs="FrankRuehl"/>
          <w:strike/>
          <w:vanish/>
          <w:sz w:val="22"/>
          <w:szCs w:val="22"/>
          <w:shd w:val="clear" w:color="auto" w:fill="FFFF99"/>
          <w:rtl/>
        </w:rPr>
        <w:t>ק</w:t>
      </w:r>
      <w:r w:rsidRPr="00C449B5">
        <w:rPr>
          <w:rStyle w:val="default"/>
          <w:rFonts w:cs="FrankRuehl" w:hint="cs"/>
          <w:strike/>
          <w:vanish/>
          <w:sz w:val="22"/>
          <w:szCs w:val="22"/>
          <w:shd w:val="clear" w:color="auto" w:fill="FFFF99"/>
          <w:rtl/>
        </w:rPr>
        <w:t>טור שמועסק על ידי החברה או</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נות</w:t>
      </w:r>
      <w:r w:rsidRPr="00C449B5">
        <w:rPr>
          <w:rStyle w:val="default"/>
          <w:rFonts w:cs="FrankRuehl"/>
          <w:strike/>
          <w:vanish/>
          <w:sz w:val="22"/>
          <w:szCs w:val="22"/>
          <w:shd w:val="clear" w:color="auto" w:fill="FFFF99"/>
          <w:rtl/>
        </w:rPr>
        <w:t>ן</w:t>
      </w:r>
      <w:r w:rsidRPr="00C449B5">
        <w:rPr>
          <w:rStyle w:val="default"/>
          <w:rFonts w:cs="FrankRuehl" w:hint="cs"/>
          <w:strike/>
          <w:vanish/>
          <w:sz w:val="22"/>
          <w:szCs w:val="22"/>
          <w:shd w:val="clear" w:color="auto" w:fill="FFFF99"/>
          <w:rtl/>
        </w:rPr>
        <w:t xml:space="preserve"> לה שירותים דרך קבע לא יהיו חברים בועדת ביקורת.</w:t>
      </w:r>
    </w:p>
    <w:p w:rsidR="006F3257" w:rsidRPr="00C449B5" w:rsidRDefault="006F3257" w:rsidP="006F3257">
      <w:pPr>
        <w:pStyle w:val="P00"/>
        <w:spacing w:before="0"/>
        <w:ind w:left="1021" w:right="1134" w:hanging="1021"/>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(1)</w:t>
      </w:r>
      <w:r w:rsidRPr="00C449B5">
        <w:rPr>
          <w:rStyle w:val="default"/>
          <w:rFonts w:cs="FrankRuehl" w:hint="cs"/>
          <w:vanish/>
          <w:sz w:val="22"/>
          <w:szCs w:val="22"/>
          <w:u w:val="single"/>
          <w:shd w:val="clear" w:color="auto" w:fill="FFFF99"/>
          <w:rtl/>
        </w:rPr>
        <w:tab/>
        <w:t>אלה לא יהיו חברים בוועדת ביקורת: יושב ראש הדירקטוריון וכל דירקטור המועסק בידי החברה או המועסק בידי בעל שליטה בה או בידי תאגיד בשליטת בעל שליטה כאמור, דירקטור הנותן שירותים, דרך קבע, לחברה, לבעל שליטה בה או לתאגיד בשליטת בעל שליטה כאמור, וכן דירקטור שעיקר פרנסתו על בעל השליטה;</w:t>
      </w:r>
    </w:p>
    <w:p w:rsidR="006F3257" w:rsidRPr="00C449B5" w:rsidRDefault="006F3257" w:rsidP="006F3257">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u w:val="single"/>
          <w:shd w:val="clear" w:color="auto" w:fill="FFFF99"/>
          <w:rtl/>
        </w:rPr>
        <w:t>(2)</w:t>
      </w:r>
      <w:r w:rsidRPr="00C449B5">
        <w:rPr>
          <w:rStyle w:val="default"/>
          <w:rFonts w:cs="FrankRuehl" w:hint="cs"/>
          <w:vanish/>
          <w:sz w:val="22"/>
          <w:szCs w:val="22"/>
          <w:u w:val="single"/>
          <w:shd w:val="clear" w:color="auto" w:fill="FFFF99"/>
          <w:rtl/>
        </w:rPr>
        <w:tab/>
        <w:t>הוראות פסקה (1) לא יחולו על עובד המדינה לעניין חברות בוועדת ביקורת בחברה ממשלתית או בחברת בת ממשלתית, ובלבד שהשר האחראי לענייני החברה אינו השר האחראי על המשרד שבו מועסק עובד המדינה האמור.</w:t>
      </w:r>
    </w:p>
    <w:p w:rsidR="006F3257" w:rsidRPr="00C449B5" w:rsidRDefault="006F3257" w:rsidP="006F3257">
      <w:pPr>
        <w:pStyle w:val="P00"/>
        <w:spacing w:before="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בעל</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השליטה או קרובו לא יהיו חברים בועדת הביקורת.</w:t>
      </w:r>
    </w:p>
    <w:p w:rsidR="006F3257" w:rsidRPr="00C449B5" w:rsidRDefault="006F3257" w:rsidP="006F3257">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(ד)</w:t>
      </w:r>
      <w:r w:rsidRPr="00C449B5">
        <w:rPr>
          <w:rStyle w:val="default"/>
          <w:rFonts w:cs="FrankRuehl" w:hint="cs"/>
          <w:vanish/>
          <w:sz w:val="22"/>
          <w:szCs w:val="22"/>
          <w:u w:val="single"/>
          <w:shd w:val="clear" w:color="auto" w:fill="FFFF99"/>
          <w:rtl/>
        </w:rPr>
        <w:tab/>
        <w:t>יושב ראש ועדת הביקורת יהיה דירקטור חיצוני, או עובד המדינה כאמור בסעיף קטן (ב)(2) שאינו מכהן כיושב ראש הוועדה מעל תשע שנים.</w:t>
      </w:r>
    </w:p>
    <w:p w:rsidR="006F3257" w:rsidRPr="00C449B5" w:rsidRDefault="006F3257" w:rsidP="006F3257">
      <w:pPr>
        <w:pStyle w:val="P00"/>
        <w:spacing w:before="0"/>
        <w:ind w:left="0" w:right="1134"/>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(ה)</w:t>
      </w:r>
      <w:r w:rsidRPr="00C449B5">
        <w:rPr>
          <w:rStyle w:val="default"/>
          <w:rFonts w:cs="FrankRuehl" w:hint="cs"/>
          <w:vanish/>
          <w:sz w:val="22"/>
          <w:szCs w:val="22"/>
          <w:u w:val="single"/>
          <w:shd w:val="clear" w:color="auto" w:fill="FFFF99"/>
          <w:rtl/>
        </w:rPr>
        <w:tab/>
        <w:t xml:space="preserve">מי שאינו רשאי להיות חבר בוועדת ביקורת לא יהיה נוכח בישיבות הוועדה בעת הדיון ובעת קבלת ההחלטות, אלא אם כן קבע יושב ראש הוועדה כי הוא נדרש לשם הצגת נושא מסוים; ואולם </w:t>
      </w:r>
      <w:r w:rsidRPr="00C449B5">
        <w:rPr>
          <w:rStyle w:val="default"/>
          <w:rFonts w:cs="FrankRuehl"/>
          <w:vanish/>
          <w:sz w:val="22"/>
          <w:szCs w:val="22"/>
          <w:u w:val="single"/>
          <w:shd w:val="clear" w:color="auto" w:fill="FFFF99"/>
          <w:rtl/>
        </w:rPr>
        <w:t>–</w:t>
      </w:r>
    </w:p>
    <w:p w:rsidR="006F3257" w:rsidRPr="00C449B5" w:rsidRDefault="006F3257" w:rsidP="006F3257">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(1)</w:t>
      </w:r>
      <w:r w:rsidRPr="00C449B5">
        <w:rPr>
          <w:rStyle w:val="default"/>
          <w:rFonts w:cs="FrankRuehl" w:hint="cs"/>
          <w:vanish/>
          <w:sz w:val="22"/>
          <w:szCs w:val="22"/>
          <w:u w:val="single"/>
          <w:shd w:val="clear" w:color="auto" w:fill="FFFF99"/>
          <w:rtl/>
        </w:rPr>
        <w:tab/>
        <w:t>עובד החברה שאינו בעל שליטה או קרובו, רשאי להיות נוכח בישיבות הוועדה בעת הדיון, ובלבד שההחלטה תתקבל בלא נוכחותו;</w:t>
      </w:r>
    </w:p>
    <w:p w:rsidR="006F3257" w:rsidRPr="00C449B5" w:rsidRDefault="006F3257" w:rsidP="006F3257">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u w:val="single"/>
          <w:shd w:val="clear" w:color="auto" w:fill="FFFF99"/>
          <w:rtl/>
        </w:rPr>
        <w:t>(2)</w:t>
      </w:r>
      <w:r w:rsidRPr="00C449B5">
        <w:rPr>
          <w:rStyle w:val="default"/>
          <w:rFonts w:cs="FrankRuehl" w:hint="cs"/>
          <w:vanish/>
          <w:sz w:val="22"/>
          <w:szCs w:val="22"/>
          <w:u w:val="single"/>
          <w:shd w:val="clear" w:color="auto" w:fill="FFFF99"/>
          <w:rtl/>
        </w:rPr>
        <w:tab/>
        <w:t>בלי לגרוע מפסקה (1), היועץ המשפטי ומזכיר החברה שאינם בעל שליטה או קרובו רשאים להיות נוכחים בעת הדיון ובעת קבלת ההחלטות, אם ביקשה זאת הוועדה.</w:t>
      </w:r>
    </w:p>
    <w:p w:rsidR="006F3257" w:rsidRPr="00C449B5" w:rsidRDefault="006F3257" w:rsidP="006F3257">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(ו)</w:t>
      </w:r>
      <w:r w:rsidRPr="00C449B5">
        <w:rPr>
          <w:rStyle w:val="default"/>
          <w:rFonts w:cs="FrankRuehl" w:hint="cs"/>
          <w:vanish/>
          <w:sz w:val="22"/>
          <w:szCs w:val="22"/>
          <w:u w:val="single"/>
          <w:shd w:val="clear" w:color="auto" w:fill="FFFF99"/>
          <w:rtl/>
        </w:rPr>
        <w:tab/>
        <w:t>על אף הוראות סעיף קטן (ה), על ועדת ביקורת המשמשת כוועדה לבחינת הדוחות הכספיים לפי סעיף 171(ה), יחולו ההוראות לפי אותו סעיף בעת הדיון בדוחות הכספיים.</w:t>
      </w:r>
    </w:p>
    <w:p w:rsidR="004F0825" w:rsidRPr="00C449B5" w:rsidRDefault="004F0825" w:rsidP="006F3257">
      <w:pPr>
        <w:pStyle w:val="P00"/>
        <w:spacing w:before="0"/>
        <w:ind w:left="0" w:right="1134"/>
        <w:rPr>
          <w:rStyle w:val="default"/>
          <w:rFonts w:cs="FrankRuehl" w:hint="cs"/>
          <w:vanish/>
          <w:sz w:val="20"/>
          <w:szCs w:val="20"/>
          <w:shd w:val="clear" w:color="auto" w:fill="FFFF99"/>
          <w:rtl/>
        </w:rPr>
      </w:pPr>
    </w:p>
    <w:p w:rsidR="004F0825" w:rsidRPr="00C449B5" w:rsidRDefault="004F0825" w:rsidP="006F3257">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6.2.2015</w:t>
      </w:r>
    </w:p>
    <w:p w:rsidR="004F0825" w:rsidRPr="00C449B5" w:rsidRDefault="004F0825" w:rsidP="006F325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25</w:t>
      </w:r>
    </w:p>
    <w:p w:rsidR="004F0825" w:rsidRPr="00C449B5" w:rsidRDefault="004F0825" w:rsidP="00B62B8F">
      <w:pPr>
        <w:pStyle w:val="P00"/>
        <w:spacing w:before="0"/>
        <w:ind w:left="0" w:right="1134"/>
        <w:rPr>
          <w:rStyle w:val="default"/>
          <w:rFonts w:cs="FrankRuehl" w:hint="cs"/>
          <w:vanish/>
          <w:sz w:val="20"/>
          <w:szCs w:val="20"/>
          <w:shd w:val="clear" w:color="auto" w:fill="FFFF99"/>
          <w:rtl/>
        </w:rPr>
      </w:pPr>
      <w:hyperlink r:id="rId228" w:history="1">
        <w:r w:rsidRPr="00C449B5">
          <w:rPr>
            <w:rStyle w:val="Hyperlink"/>
            <w:rFonts w:cs="FrankRuehl" w:hint="cs"/>
            <w:vanish/>
            <w:szCs w:val="20"/>
            <w:shd w:val="clear" w:color="auto" w:fill="FFFF99"/>
            <w:rtl/>
          </w:rPr>
          <w:t>ס"ח תשע"ד מס' 2465</w:t>
        </w:r>
      </w:hyperlink>
      <w:r w:rsidRPr="00C449B5">
        <w:rPr>
          <w:rStyle w:val="default"/>
          <w:rFonts w:cs="FrankRuehl" w:hint="cs"/>
          <w:vanish/>
          <w:sz w:val="20"/>
          <w:szCs w:val="20"/>
          <w:shd w:val="clear" w:color="auto" w:fill="FFFF99"/>
          <w:rtl/>
        </w:rPr>
        <w:t xml:space="preserve"> מיום 6.8.201</w:t>
      </w:r>
      <w:r w:rsidR="00B62B8F" w:rsidRPr="00C449B5">
        <w:rPr>
          <w:rStyle w:val="default"/>
          <w:rFonts w:cs="FrankRuehl" w:hint="cs"/>
          <w:vanish/>
          <w:sz w:val="20"/>
          <w:szCs w:val="20"/>
          <w:shd w:val="clear" w:color="auto" w:fill="FFFF99"/>
          <w:rtl/>
        </w:rPr>
        <w:t>4</w:t>
      </w:r>
      <w:r w:rsidRPr="00C449B5">
        <w:rPr>
          <w:rStyle w:val="default"/>
          <w:rFonts w:cs="FrankRuehl" w:hint="cs"/>
          <w:vanish/>
          <w:sz w:val="20"/>
          <w:szCs w:val="20"/>
          <w:shd w:val="clear" w:color="auto" w:fill="FFFF99"/>
          <w:rtl/>
        </w:rPr>
        <w:t xml:space="preserve"> עמ' 670 (</w:t>
      </w:r>
      <w:hyperlink r:id="rId229"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4F0825" w:rsidRPr="00C449B5" w:rsidRDefault="004F0825" w:rsidP="004F0825">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(ה)</w:t>
      </w:r>
      <w:r w:rsidRPr="00C449B5">
        <w:rPr>
          <w:rStyle w:val="default"/>
          <w:rFonts w:cs="FrankRuehl" w:hint="cs"/>
          <w:vanish/>
          <w:sz w:val="22"/>
          <w:szCs w:val="22"/>
          <w:shd w:val="clear" w:color="auto" w:fill="FFFF99"/>
          <w:rtl/>
        </w:rPr>
        <w:tab/>
        <w:t xml:space="preserve">מי שאינו רשאי להיות חבר בוועדת ביקורת לא יהיה נוכח בישיבות הוועדה בעת הדיון ובעת קבלת ההחלטות, אלא אם כן קבע יושב ראש הוועדה כי הוא נדרש לשם הצגת נושא מסוים; ואולם </w:t>
      </w:r>
      <w:r w:rsidRPr="00C449B5">
        <w:rPr>
          <w:rStyle w:val="default"/>
          <w:rFonts w:cs="FrankRuehl"/>
          <w:vanish/>
          <w:sz w:val="22"/>
          <w:szCs w:val="22"/>
          <w:shd w:val="clear" w:color="auto" w:fill="FFFF99"/>
          <w:rtl/>
        </w:rPr>
        <w:t>–</w:t>
      </w:r>
    </w:p>
    <w:p w:rsidR="004F0825" w:rsidRPr="004F0825" w:rsidRDefault="004F0825" w:rsidP="004F0825">
      <w:pPr>
        <w:pStyle w:val="P00"/>
        <w:spacing w:before="0"/>
        <w:ind w:left="1021" w:right="1134"/>
        <w:rPr>
          <w:rStyle w:val="default"/>
          <w:rFonts w:cs="FrankRuehl" w:hint="cs"/>
          <w:sz w:val="2"/>
          <w:szCs w:val="2"/>
          <w:shd w:val="clear" w:color="auto" w:fill="FFFF99"/>
          <w:rtl/>
        </w:rPr>
      </w:pPr>
      <w:r w:rsidRPr="00C449B5">
        <w:rPr>
          <w:rStyle w:val="default"/>
          <w:rFonts w:cs="FrankRuehl" w:hint="cs"/>
          <w:vanish/>
          <w:sz w:val="22"/>
          <w:szCs w:val="22"/>
          <w:shd w:val="clear" w:color="auto" w:fill="FFFF99"/>
          <w:rtl/>
        </w:rPr>
        <w:t>(1)</w:t>
      </w:r>
      <w:r w:rsidRPr="00C449B5">
        <w:rPr>
          <w:rStyle w:val="default"/>
          <w:rFonts w:cs="FrankRuehl" w:hint="cs"/>
          <w:vanish/>
          <w:sz w:val="22"/>
          <w:szCs w:val="22"/>
          <w:shd w:val="clear" w:color="auto" w:fill="FFFF99"/>
          <w:rtl/>
        </w:rPr>
        <w:tab/>
        <w:t xml:space="preserve">עובד החברה שאינו בעל שליטה או קרובו, רשאי להיות נוכח בישיבות הוועדה בעת הדיון </w:t>
      </w:r>
      <w:r w:rsidRPr="00C449B5">
        <w:rPr>
          <w:rStyle w:val="default"/>
          <w:rFonts w:cs="FrankRuehl" w:hint="cs"/>
          <w:vanish/>
          <w:sz w:val="22"/>
          <w:szCs w:val="22"/>
          <w:u w:val="single"/>
          <w:shd w:val="clear" w:color="auto" w:fill="FFFF99"/>
          <w:rtl/>
        </w:rPr>
        <w:t>אם ביקשה זאת הוועדה</w:t>
      </w:r>
      <w:r w:rsidRPr="00C449B5">
        <w:rPr>
          <w:rStyle w:val="default"/>
          <w:rFonts w:cs="FrankRuehl" w:hint="cs"/>
          <w:vanish/>
          <w:sz w:val="22"/>
          <w:szCs w:val="22"/>
          <w:shd w:val="clear" w:color="auto" w:fill="FFFF99"/>
          <w:rtl/>
        </w:rPr>
        <w:t>, ובלבד שההחלטה תתקבל בלא נוכחותו;</w:t>
      </w:r>
      <w:bookmarkEnd w:id="239"/>
    </w:p>
    <w:p w:rsidR="00543E0D" w:rsidRDefault="00543E0D" w:rsidP="007247A9">
      <w:pPr>
        <w:pStyle w:val="P00"/>
        <w:spacing w:before="72"/>
        <w:ind w:left="0" w:right="1134"/>
        <w:rPr>
          <w:rStyle w:val="default"/>
          <w:rFonts w:cs="FrankRuehl"/>
          <w:rtl/>
        </w:rPr>
      </w:pPr>
      <w:bookmarkStart w:id="240" w:name="Seif114"/>
      <w:bookmarkEnd w:id="240"/>
      <w:r>
        <w:rPr>
          <w:lang w:val="he-IL"/>
        </w:rPr>
        <w:pict>
          <v:rect id="_x0000_s2164" style="position:absolute;left:0;text-align:left;margin-left:464.5pt;margin-top:8.05pt;width:75.05pt;height:13.3pt;z-index:25131571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ז</w:t>
                  </w:r>
                  <w:r>
                    <w:rPr>
                      <w:rFonts w:cs="Miriam" w:hint="cs"/>
                      <w:sz w:val="18"/>
                      <w:szCs w:val="18"/>
                      <w:rtl/>
                    </w:rPr>
                    <w:t>ימו</w:t>
                  </w:r>
                  <w:r>
                    <w:rPr>
                      <w:rFonts w:cs="Miriam"/>
                      <w:sz w:val="18"/>
                      <w:szCs w:val="18"/>
                      <w:rtl/>
                    </w:rPr>
                    <w:t>ן</w:t>
                  </w:r>
                  <w:r>
                    <w:rPr>
                      <w:rFonts w:cs="Miriam" w:hint="cs"/>
                      <w:sz w:val="18"/>
                      <w:szCs w:val="18"/>
                      <w:rtl/>
                    </w:rPr>
                    <w:t xml:space="preserve"> ל</w:t>
                  </w:r>
                  <w:r>
                    <w:rPr>
                      <w:rFonts w:cs="Miriam"/>
                      <w:sz w:val="18"/>
                      <w:szCs w:val="18"/>
                      <w:rtl/>
                    </w:rPr>
                    <w:t>י</w:t>
                  </w:r>
                  <w:r>
                    <w:rPr>
                      <w:rFonts w:cs="Miriam" w:hint="cs"/>
                      <w:sz w:val="18"/>
                      <w:szCs w:val="18"/>
                      <w:rtl/>
                    </w:rPr>
                    <w:t>ש</w:t>
                  </w:r>
                  <w:r>
                    <w:rPr>
                      <w:rFonts w:cs="Miriam"/>
                      <w:sz w:val="18"/>
                      <w:szCs w:val="18"/>
                      <w:rtl/>
                    </w:rPr>
                    <w:t>י</w:t>
                  </w:r>
                  <w:r>
                    <w:rPr>
                      <w:rFonts w:cs="Miriam" w:hint="cs"/>
                      <w:sz w:val="18"/>
                      <w:szCs w:val="18"/>
                      <w:rtl/>
                    </w:rPr>
                    <w:t>בות</w:t>
                  </w:r>
                </w:p>
              </w:txbxContent>
            </v:textbox>
            <w10:anchorlock/>
          </v:rect>
        </w:pict>
      </w:r>
      <w:r>
        <w:rPr>
          <w:rStyle w:val="big-number"/>
          <w:rFonts w:cs="Miriam"/>
          <w:rtl/>
        </w:rPr>
        <w:t>116.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w:t>
      </w:r>
      <w:r>
        <w:rPr>
          <w:rStyle w:val="default"/>
          <w:rFonts w:cs="FrankRuehl"/>
          <w:rtl/>
        </w:rPr>
        <w:t>ק</w:t>
      </w:r>
      <w:r>
        <w:rPr>
          <w:rStyle w:val="default"/>
          <w:rFonts w:cs="FrankRuehl" w:hint="cs"/>
          <w:rtl/>
        </w:rPr>
        <w:t>ר הפנימי של החברה יקבל הודעות על קיום ישיבות ועדת ביקורת ויהיה רשאי להשתתף בהן.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w:t>
      </w:r>
      <w:r>
        <w:rPr>
          <w:rStyle w:val="default"/>
          <w:rFonts w:cs="FrankRuehl"/>
          <w:rtl/>
        </w:rPr>
        <w:t>ק</w:t>
      </w:r>
      <w:r>
        <w:rPr>
          <w:rStyle w:val="default"/>
          <w:rFonts w:cs="FrankRuehl" w:hint="cs"/>
          <w:rtl/>
        </w:rPr>
        <w:t>ר הפנימי רשאי לבק</w:t>
      </w:r>
      <w:r>
        <w:rPr>
          <w:rStyle w:val="default"/>
          <w:rFonts w:cs="FrankRuehl"/>
          <w:rtl/>
        </w:rPr>
        <w:t>ש</w:t>
      </w:r>
      <w:r>
        <w:rPr>
          <w:rStyle w:val="default"/>
          <w:rFonts w:cs="FrankRuehl" w:hint="cs"/>
          <w:rtl/>
        </w:rPr>
        <w:t xml:space="preserve"> </w:t>
      </w:r>
      <w:r>
        <w:rPr>
          <w:rStyle w:val="default"/>
          <w:rFonts w:cs="FrankRuehl"/>
          <w:rtl/>
        </w:rPr>
        <w:t>מ</w:t>
      </w:r>
      <w:r>
        <w:rPr>
          <w:rStyle w:val="default"/>
          <w:rFonts w:cs="FrankRuehl" w:hint="cs"/>
          <w:rtl/>
        </w:rPr>
        <w:t>יושב ראש ו</w:t>
      </w:r>
      <w:r>
        <w:rPr>
          <w:rStyle w:val="default"/>
          <w:rFonts w:cs="FrankRuehl"/>
          <w:rtl/>
        </w:rPr>
        <w:t>ע</w:t>
      </w:r>
      <w:r>
        <w:rPr>
          <w:rStyle w:val="default"/>
          <w:rFonts w:cs="FrankRuehl" w:hint="cs"/>
          <w:rtl/>
        </w:rPr>
        <w:t xml:space="preserve">דת </w:t>
      </w:r>
      <w:r>
        <w:rPr>
          <w:rStyle w:val="default"/>
          <w:rFonts w:cs="FrankRuehl"/>
          <w:rtl/>
        </w:rPr>
        <w:t>ה</w:t>
      </w:r>
      <w:r>
        <w:rPr>
          <w:rStyle w:val="default"/>
          <w:rFonts w:cs="FrankRuehl" w:hint="cs"/>
          <w:rtl/>
        </w:rPr>
        <w:t>ביקורת לכנס את הועדה לדיון בנושא שפירט בדרישתו, ויושב ראש ועדת הביקורת יכנסה בתוך זמן סביר ממועד הבקשה, אם ראה טעם לכך.</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על קיום יש</w:t>
      </w:r>
      <w:r>
        <w:rPr>
          <w:rStyle w:val="default"/>
          <w:rFonts w:cs="FrankRuehl"/>
          <w:rtl/>
        </w:rPr>
        <w:t>יב</w:t>
      </w:r>
      <w:r>
        <w:rPr>
          <w:rStyle w:val="default"/>
          <w:rFonts w:cs="FrankRuehl" w:hint="cs"/>
          <w:rtl/>
        </w:rPr>
        <w:t>ת ועדת ביקורת שבה עולה נושא הנוגע לביקורת הדוחות הכספיים, תומצא לרואה החשבון המבקר שיהיה רשאי ל</w:t>
      </w:r>
      <w:r>
        <w:rPr>
          <w:rStyle w:val="default"/>
          <w:rFonts w:cs="FrankRuehl"/>
          <w:rtl/>
        </w:rPr>
        <w:t>ה</w:t>
      </w:r>
      <w:r>
        <w:rPr>
          <w:rStyle w:val="default"/>
          <w:rFonts w:cs="FrankRuehl" w:hint="cs"/>
          <w:rtl/>
        </w:rPr>
        <w:t>ש</w:t>
      </w:r>
      <w:r>
        <w:rPr>
          <w:rStyle w:val="default"/>
          <w:rFonts w:cs="FrankRuehl"/>
          <w:rtl/>
        </w:rPr>
        <w:t>ת</w:t>
      </w:r>
      <w:r>
        <w:rPr>
          <w:rStyle w:val="default"/>
          <w:rFonts w:cs="FrankRuehl" w:hint="cs"/>
          <w:rtl/>
        </w:rPr>
        <w:t>תף בה.</w:t>
      </w:r>
    </w:p>
    <w:p w:rsidR="006F3257" w:rsidRDefault="006F3257" w:rsidP="006F3257">
      <w:pPr>
        <w:pStyle w:val="P00"/>
        <w:spacing w:before="72"/>
        <w:ind w:left="0" w:right="1134"/>
        <w:rPr>
          <w:rStyle w:val="default"/>
          <w:rFonts w:cs="FrankRuehl" w:hint="cs"/>
          <w:rtl/>
        </w:rPr>
      </w:pPr>
      <w:bookmarkStart w:id="241" w:name="Seif408"/>
      <w:bookmarkEnd w:id="241"/>
      <w:r w:rsidRPr="00D51A71">
        <w:rPr>
          <w:lang w:val="he-IL"/>
        </w:rPr>
        <w:pict>
          <v:rect id="_x0000_s2685" style="position:absolute;left:0;text-align:left;margin-left:464.5pt;margin-top:8.05pt;width:75.05pt;height:40.5pt;z-index:251787776" o:allowincell="f" filled="f" stroked="f" strokecolor="lime" strokeweight=".25pt">
            <v:textbox inset="0,0,0,0">
              <w:txbxContent>
                <w:p w:rsidR="000A63B0" w:rsidRDefault="000A63B0" w:rsidP="006F3257">
                  <w:pPr>
                    <w:spacing w:line="160" w:lineRule="exact"/>
                    <w:jc w:val="left"/>
                    <w:rPr>
                      <w:rFonts w:cs="Miriam" w:hint="cs"/>
                      <w:noProof/>
                      <w:sz w:val="18"/>
                      <w:szCs w:val="18"/>
                      <w:rtl/>
                    </w:rPr>
                  </w:pPr>
                  <w:r>
                    <w:rPr>
                      <w:rFonts w:cs="Miriam" w:hint="cs"/>
                      <w:sz w:val="18"/>
                      <w:szCs w:val="18"/>
                      <w:rtl/>
                    </w:rPr>
                    <w:t>מניין חוקי לקבלת החלטה בוועדת הביקורת</w:t>
                  </w:r>
                </w:p>
                <w:p w:rsidR="000A63B0" w:rsidRDefault="000A63B0" w:rsidP="006F3257">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rect>
        </w:pict>
      </w:r>
      <w:r w:rsidRPr="00D51A71">
        <w:rPr>
          <w:rStyle w:val="big-number"/>
          <w:rFonts w:cs="Miriam"/>
          <w:rtl/>
        </w:rPr>
        <w:t>11</w:t>
      </w:r>
      <w:r w:rsidRPr="00D51A71">
        <w:rPr>
          <w:rStyle w:val="big-number"/>
          <w:rFonts w:cs="Miriam" w:hint="cs"/>
          <w:rtl/>
        </w:rPr>
        <w:t>6</w:t>
      </w:r>
      <w:r w:rsidRPr="00D51A71">
        <w:rPr>
          <w:rStyle w:val="default"/>
          <w:rFonts w:cs="FrankRuehl" w:hint="cs"/>
          <w:rtl/>
        </w:rPr>
        <w:t>א</w:t>
      </w:r>
      <w:r w:rsidRPr="00D51A71">
        <w:rPr>
          <w:rStyle w:val="default"/>
          <w:rFonts w:cs="FrankRuehl"/>
          <w:rtl/>
        </w:rPr>
        <w:t>.</w:t>
      </w:r>
      <w:r w:rsidRPr="00D51A71">
        <w:rPr>
          <w:rStyle w:val="default"/>
          <w:rFonts w:cs="FrankRuehl" w:hint="cs"/>
          <w:rtl/>
        </w:rPr>
        <w:t xml:space="preserve"> המניין החוקי לדיון ולקבלת החלטות בוועדה הביקורת יהיה רוב חברי הוועדה, ובלבד שרוב הנוכחים הם דירקטורים בלתי תלויים ואחד מהם לפחות דירקטור חיצוני.</w:t>
      </w:r>
    </w:p>
    <w:p w:rsidR="00D51A71" w:rsidRPr="00C449B5" w:rsidRDefault="00D51A71" w:rsidP="00D51A71">
      <w:pPr>
        <w:pStyle w:val="P00"/>
        <w:spacing w:before="0"/>
        <w:ind w:left="0" w:right="1134"/>
        <w:rPr>
          <w:rStyle w:val="default"/>
          <w:rFonts w:cs="FrankRuehl" w:hint="cs"/>
          <w:vanish/>
          <w:color w:val="FF0000"/>
          <w:sz w:val="20"/>
          <w:szCs w:val="20"/>
          <w:shd w:val="clear" w:color="auto" w:fill="FFFF99"/>
          <w:rtl/>
        </w:rPr>
      </w:pPr>
      <w:bookmarkStart w:id="242" w:name="Rov750"/>
      <w:r w:rsidRPr="00C449B5">
        <w:rPr>
          <w:rStyle w:val="default"/>
          <w:rFonts w:cs="FrankRuehl" w:hint="cs"/>
          <w:vanish/>
          <w:color w:val="FF0000"/>
          <w:sz w:val="20"/>
          <w:szCs w:val="20"/>
          <w:shd w:val="clear" w:color="auto" w:fill="FFFF99"/>
          <w:rtl/>
        </w:rPr>
        <w:t>מיום 15.9.2011</w:t>
      </w:r>
    </w:p>
    <w:p w:rsidR="00D51A71" w:rsidRPr="00C449B5" w:rsidRDefault="00D51A71" w:rsidP="00D51A7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D51A71" w:rsidRPr="00C449B5" w:rsidRDefault="00D51A71" w:rsidP="00D51A71">
      <w:pPr>
        <w:pStyle w:val="P00"/>
        <w:spacing w:before="0"/>
        <w:ind w:left="0" w:right="1134"/>
        <w:rPr>
          <w:rStyle w:val="default"/>
          <w:rFonts w:cs="FrankRuehl" w:hint="cs"/>
          <w:vanish/>
          <w:sz w:val="20"/>
          <w:szCs w:val="20"/>
          <w:shd w:val="clear" w:color="auto" w:fill="FFFF99"/>
          <w:rtl/>
        </w:rPr>
      </w:pPr>
      <w:hyperlink r:id="rId230"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392 (</w:t>
      </w:r>
      <w:hyperlink r:id="rId231"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D51A71" w:rsidRPr="00D51A71" w:rsidRDefault="00D51A71" w:rsidP="00D51A71">
      <w:pPr>
        <w:pStyle w:val="P00"/>
        <w:spacing w:before="0"/>
        <w:ind w:left="0" w:right="1134"/>
        <w:rPr>
          <w:rStyle w:val="default"/>
          <w:rFonts w:cs="FrankRuehl" w:hint="cs"/>
          <w:b/>
          <w:bCs/>
          <w:sz w:val="2"/>
          <w:szCs w:val="2"/>
          <w:shd w:val="clear" w:color="auto" w:fill="FFFF99"/>
          <w:rtl/>
        </w:rPr>
      </w:pPr>
      <w:r w:rsidRPr="00C449B5">
        <w:rPr>
          <w:rStyle w:val="default"/>
          <w:rFonts w:cs="FrankRuehl" w:hint="cs"/>
          <w:b/>
          <w:bCs/>
          <w:vanish/>
          <w:sz w:val="20"/>
          <w:szCs w:val="20"/>
          <w:shd w:val="clear" w:color="auto" w:fill="FFFF99"/>
          <w:rtl/>
        </w:rPr>
        <w:t>הוספת סעיף 116א</w:t>
      </w:r>
      <w:bookmarkEnd w:id="242"/>
    </w:p>
    <w:p w:rsidR="00D51A71" w:rsidRPr="00D51A71" w:rsidRDefault="00D51A71" w:rsidP="006F3257">
      <w:pPr>
        <w:pStyle w:val="P00"/>
        <w:spacing w:before="72"/>
        <w:ind w:left="0" w:right="1134"/>
        <w:rPr>
          <w:rStyle w:val="default"/>
          <w:rFonts w:cs="FrankRuehl"/>
          <w:rtl/>
        </w:rPr>
      </w:pPr>
    </w:p>
    <w:p w:rsidR="00543E0D" w:rsidRDefault="00543E0D" w:rsidP="007247A9">
      <w:pPr>
        <w:pStyle w:val="P00"/>
        <w:spacing w:before="72"/>
        <w:ind w:left="0" w:right="1134"/>
        <w:rPr>
          <w:rStyle w:val="default"/>
          <w:rFonts w:cs="FrankRuehl"/>
          <w:rtl/>
        </w:rPr>
      </w:pPr>
      <w:bookmarkStart w:id="243" w:name="Seif115"/>
      <w:bookmarkEnd w:id="243"/>
      <w:r>
        <w:rPr>
          <w:lang w:val="he-IL"/>
        </w:rPr>
        <w:pict>
          <v:rect id="_x0000_s2165" style="position:absolute;left:0;text-align:left;margin-left:464.5pt;margin-top:8.05pt;width:75.05pt;height:17.1pt;z-index:25131673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פק</w:t>
                  </w:r>
                  <w:r>
                    <w:rPr>
                      <w:rFonts w:cs="Miriam"/>
                      <w:sz w:val="18"/>
                      <w:szCs w:val="18"/>
                      <w:rtl/>
                    </w:rPr>
                    <w:t>יד</w:t>
                  </w:r>
                  <w:r>
                    <w:rPr>
                      <w:rFonts w:cs="Miriam" w:hint="cs"/>
                      <w:sz w:val="18"/>
                      <w:szCs w:val="18"/>
                      <w:rtl/>
                    </w:rPr>
                    <w:t xml:space="preserve">י </w:t>
                  </w:r>
                  <w:r>
                    <w:rPr>
                      <w:rFonts w:cs="Miriam"/>
                      <w:sz w:val="18"/>
                      <w:szCs w:val="18"/>
                      <w:rtl/>
                    </w:rPr>
                    <w:t>ו</w:t>
                  </w:r>
                  <w:r>
                    <w:rPr>
                      <w:rFonts w:cs="Miriam" w:hint="cs"/>
                      <w:sz w:val="18"/>
                      <w:szCs w:val="18"/>
                      <w:rtl/>
                    </w:rPr>
                    <w:t>עדת הביקורת</w:t>
                  </w:r>
                </w:p>
              </w:txbxContent>
            </v:textbox>
            <w10:anchorlock/>
          </v:rect>
        </w:pict>
      </w:r>
      <w:r>
        <w:rPr>
          <w:rStyle w:val="big-number"/>
          <w:rFonts w:cs="Miriam"/>
          <w:rtl/>
        </w:rPr>
        <w:t>117</w:t>
      </w:r>
      <w:r w:rsidRPr="006F3257">
        <w:rPr>
          <w:rStyle w:val="default"/>
          <w:rFonts w:cs="FrankRuehl"/>
          <w:rtl/>
        </w:rPr>
        <w:t>.</w:t>
      </w:r>
      <w:r w:rsidRPr="006F3257">
        <w:rPr>
          <w:rStyle w:val="default"/>
          <w:rFonts w:cs="FrankRuehl"/>
          <w:rtl/>
        </w:rPr>
        <w:tab/>
      </w:r>
      <w:r>
        <w:rPr>
          <w:rStyle w:val="default"/>
          <w:rFonts w:cs="FrankRuehl"/>
          <w:rtl/>
        </w:rPr>
        <w:t>א</w:t>
      </w:r>
      <w:r>
        <w:rPr>
          <w:rStyle w:val="default"/>
          <w:rFonts w:cs="FrankRuehl" w:hint="cs"/>
          <w:rtl/>
        </w:rPr>
        <w:t xml:space="preserve">לה </w:t>
      </w:r>
      <w:r>
        <w:rPr>
          <w:rStyle w:val="default"/>
          <w:rFonts w:cs="FrankRuehl"/>
          <w:rtl/>
        </w:rPr>
        <w:t>ת</w:t>
      </w:r>
      <w:r>
        <w:rPr>
          <w:rStyle w:val="default"/>
          <w:rFonts w:cs="FrankRuehl" w:hint="cs"/>
          <w:rtl/>
        </w:rPr>
        <w:t>פקידי ועדת הביקורת:</w:t>
      </w:r>
    </w:p>
    <w:p w:rsidR="00543E0D" w:rsidRDefault="006F3257">
      <w:pPr>
        <w:pStyle w:val="P11"/>
        <w:spacing w:before="72"/>
        <w:ind w:left="624" w:right="1134"/>
        <w:rPr>
          <w:rStyle w:val="default"/>
          <w:rFonts w:cs="FrankRuehl" w:hint="cs"/>
          <w:rtl/>
        </w:rPr>
      </w:pPr>
      <w:r>
        <w:rPr>
          <w:rFonts w:cs="FrankRuehl"/>
          <w:sz w:val="26"/>
          <w:rtl/>
          <w:lang w:eastAsia="en-US"/>
        </w:rPr>
        <w:pict>
          <v:shape id="_x0000_s2687" type="#_x0000_t202" style="position:absolute;left:0;text-align:left;margin-left:470.25pt;margin-top:7.1pt;width:1in;height:31.75pt;z-index:251788800" filled="f" stroked="f">
            <v:textbox inset="1mm,0,1mm,0">
              <w:txbxContent>
                <w:p w:rsidR="000A63B0" w:rsidRDefault="000A63B0" w:rsidP="006F3257">
                  <w:pPr>
                    <w:spacing w:line="160" w:lineRule="exact"/>
                    <w:jc w:val="left"/>
                    <w:rPr>
                      <w:rFonts w:cs="Miriam" w:hint="cs"/>
                      <w:noProof/>
                      <w:sz w:val="18"/>
                      <w:szCs w:val="18"/>
                      <w:rtl/>
                    </w:rPr>
                  </w:pPr>
                  <w:r>
                    <w:rPr>
                      <w:rFonts w:cs="Miriam" w:hint="cs"/>
                      <w:noProof/>
                      <w:sz w:val="18"/>
                      <w:szCs w:val="18"/>
                      <w:rtl/>
                    </w:rPr>
                    <w:t>(תיקון מס' 16) תשע"א-2011</w:t>
                  </w:r>
                </w:p>
                <w:p w:rsidR="000A63B0" w:rsidRDefault="000A63B0" w:rsidP="006F3257">
                  <w:pPr>
                    <w:spacing w:line="160" w:lineRule="exact"/>
                    <w:jc w:val="left"/>
                    <w:rPr>
                      <w:rFonts w:cs="Miriam" w:hint="cs"/>
                      <w:noProof/>
                      <w:sz w:val="18"/>
                      <w:szCs w:val="18"/>
                      <w:rtl/>
                    </w:rPr>
                  </w:pPr>
                  <w:r>
                    <w:rPr>
                      <w:rFonts w:cs="Miriam" w:hint="cs"/>
                      <w:noProof/>
                      <w:sz w:val="18"/>
                      <w:szCs w:val="18"/>
                      <w:rtl/>
                    </w:rPr>
                    <w:t>(תיקון מס' 25) תשע"ד-2014</w:t>
                  </w:r>
                </w:p>
              </w:txbxContent>
            </v:textbox>
            <w10:anchorlock/>
          </v:shape>
        </w:pict>
      </w:r>
      <w:r w:rsidR="00543E0D">
        <w:rPr>
          <w:rStyle w:val="default"/>
          <w:rFonts w:cs="FrankRuehl"/>
          <w:rtl/>
        </w:rPr>
        <w:t>(1)</w:t>
      </w:r>
      <w:r w:rsidR="00543E0D">
        <w:rPr>
          <w:rStyle w:val="default"/>
          <w:rFonts w:cs="FrankRuehl"/>
          <w:rtl/>
        </w:rPr>
        <w:tab/>
      </w:r>
      <w:r w:rsidR="00543E0D">
        <w:rPr>
          <w:rStyle w:val="default"/>
          <w:rFonts w:cs="FrankRuehl" w:hint="cs"/>
          <w:rtl/>
        </w:rPr>
        <w:t>לעמ</w:t>
      </w:r>
      <w:r w:rsidR="00543E0D">
        <w:rPr>
          <w:rStyle w:val="default"/>
          <w:rFonts w:cs="FrankRuehl"/>
          <w:rtl/>
        </w:rPr>
        <w:t>ו</w:t>
      </w:r>
      <w:r w:rsidR="00543E0D">
        <w:rPr>
          <w:rStyle w:val="default"/>
          <w:rFonts w:cs="FrankRuehl" w:hint="cs"/>
          <w:rtl/>
        </w:rPr>
        <w:t xml:space="preserve">ד על ליקויים בניהול העסקי של החברה, בין השאר תוך התייעצות עם המבקר הפנימי של החברה או עם רואה החשבון המבקר, ולהציע לדירקטוריון </w:t>
      </w:r>
      <w:r w:rsidR="00543E0D">
        <w:rPr>
          <w:rStyle w:val="default"/>
          <w:rFonts w:cs="FrankRuehl"/>
          <w:rtl/>
        </w:rPr>
        <w:t>ד</w:t>
      </w:r>
      <w:r w:rsidR="00543E0D">
        <w:rPr>
          <w:rStyle w:val="default"/>
          <w:rFonts w:cs="FrankRuehl" w:hint="cs"/>
          <w:rtl/>
        </w:rPr>
        <w:t>רכים לתיקונם</w:t>
      </w:r>
      <w:r w:rsidRPr="006F3257">
        <w:rPr>
          <w:rStyle w:val="default"/>
          <w:rFonts w:cs="FrankRuehl" w:hint="cs"/>
          <w:rtl/>
        </w:rPr>
        <w:t>; מצאה ועדת הביקורת ליקוי כאמור שהוא ליקוי מהותי, תקיים ישיבה אחת לפחות לעניין הליקוי הנדון, בנוכחות המבקר הפנימי או רואה החשבון המבקר, לפי העניין, ובלא נוכחות של נושאי משרה בחברה שאינם חברי הוועדה; על אף האמור בסעיף זה, נושא משרה רשאי להיות נוכח לשם הצגת עמדה בנושא שבתחומי אחריותו</w:t>
      </w:r>
      <w:r w:rsidR="00EB01D7">
        <w:rPr>
          <w:rStyle w:val="default"/>
          <w:rFonts w:cs="FrankRuehl" w:hint="cs"/>
          <w:rtl/>
        </w:rPr>
        <w:t xml:space="preserve"> </w:t>
      </w:r>
      <w:r w:rsidR="00EB01D7" w:rsidRPr="00EB01D7">
        <w:rPr>
          <w:rStyle w:val="default"/>
          <w:rFonts w:cs="FrankRuehl" w:hint="cs"/>
          <w:rtl/>
        </w:rPr>
        <w:t>אם ביקשה זאת הוועדה</w:t>
      </w:r>
      <w:r w:rsidR="00543E0D">
        <w:rPr>
          <w:rStyle w:val="default"/>
          <w:rFonts w:cs="FrankRuehl" w:hint="cs"/>
          <w:rtl/>
        </w:rPr>
        <w:t>;</w:t>
      </w:r>
    </w:p>
    <w:p w:rsidR="006F3257" w:rsidRDefault="006F3257" w:rsidP="00073997">
      <w:pPr>
        <w:pStyle w:val="P11"/>
        <w:spacing w:before="72"/>
        <w:ind w:left="624" w:right="1134"/>
        <w:rPr>
          <w:rStyle w:val="default"/>
          <w:rFonts w:cs="FrankRuehl" w:hint="cs"/>
          <w:rtl/>
        </w:rPr>
      </w:pPr>
      <w:r w:rsidRPr="006F3257">
        <w:rPr>
          <w:rStyle w:val="default"/>
          <w:rFonts w:cs="FrankRuehl"/>
          <w:rtl/>
        </w:rPr>
        <w:pict>
          <v:shape id="_x0000_s2688" type="#_x0000_t202" style="position:absolute;left:0;text-align:left;margin-left:470.25pt;margin-top:7.1pt;width:1in;height:36.35pt;z-index:251789824" filled="f" stroked="f">
            <v:textbox inset="1mm,0,1mm,0">
              <w:txbxContent>
                <w:p w:rsidR="000A63B0" w:rsidRDefault="000A63B0" w:rsidP="006F3257">
                  <w:pPr>
                    <w:spacing w:line="160" w:lineRule="exact"/>
                    <w:jc w:val="left"/>
                    <w:rPr>
                      <w:rFonts w:cs="Miriam" w:hint="cs"/>
                      <w:noProof/>
                      <w:sz w:val="18"/>
                      <w:szCs w:val="18"/>
                      <w:rtl/>
                    </w:rPr>
                  </w:pPr>
                  <w:r>
                    <w:rPr>
                      <w:rFonts w:cs="Miriam" w:hint="cs"/>
                      <w:noProof/>
                      <w:sz w:val="18"/>
                      <w:szCs w:val="18"/>
                      <w:rtl/>
                    </w:rPr>
                    <w:t>(תיקון מס' 16) תשע"א-2011</w:t>
                  </w:r>
                </w:p>
                <w:p w:rsidR="000A63B0" w:rsidRDefault="000A63B0" w:rsidP="006F3257">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Pr>
          <w:rStyle w:val="default"/>
          <w:rFonts w:cs="FrankRuehl"/>
          <w:rtl/>
        </w:rPr>
        <w:t>(</w:t>
      </w:r>
      <w:r w:rsidRPr="006F3257">
        <w:rPr>
          <w:rStyle w:val="default"/>
          <w:rFonts w:cs="FrankRuehl" w:hint="cs"/>
          <w:rtl/>
        </w:rPr>
        <w:t>1א)</w:t>
      </w:r>
      <w:r w:rsidRPr="006F3257">
        <w:rPr>
          <w:rStyle w:val="default"/>
          <w:rFonts w:cs="FrankRuehl" w:hint="cs"/>
          <w:rtl/>
        </w:rPr>
        <w:tab/>
        <w:t xml:space="preserve">להחליט על יסוד נימוקים שיפורטו, לגבי פעולות כאמור בסעיף 255 אם הן פעולות מהותיות או פעולות שאינן מהותיות, ולגבי עסקאות כאמור בסעיף </w:t>
      </w:r>
      <w:r w:rsidR="00073997" w:rsidRPr="00073997">
        <w:rPr>
          <w:rStyle w:val="default"/>
          <w:rFonts w:cs="FrankRuehl" w:hint="cs"/>
          <w:rtl/>
        </w:rPr>
        <w:t>270(1), (4) ו-(4א)</w:t>
      </w:r>
      <w:r w:rsidRPr="006F3257">
        <w:rPr>
          <w:rStyle w:val="default"/>
          <w:rFonts w:cs="FrankRuehl" w:hint="cs"/>
          <w:rtl/>
        </w:rPr>
        <w:t xml:space="preserve"> אם הן עסקאות חריגות או עסקאות שאינן חריגות, לצורך אישורן לפי חוק זה, ורשאית ועדת הביקורת להחליט כאמור לגבי סוג של פעולות או עסקאות, לפי אמות מידה שתקבע אחת לשנה מראש</w:t>
      </w:r>
      <w:r>
        <w:rPr>
          <w:rStyle w:val="default"/>
          <w:rFonts w:cs="FrankRuehl" w:hint="cs"/>
          <w:rtl/>
        </w:rPr>
        <w:t>;</w:t>
      </w:r>
    </w:p>
    <w:p w:rsidR="00AA4AFF" w:rsidRDefault="00AA4AFF" w:rsidP="00AA4AFF">
      <w:pPr>
        <w:pStyle w:val="P11"/>
        <w:spacing w:before="72"/>
        <w:ind w:left="624" w:right="1134"/>
        <w:rPr>
          <w:rStyle w:val="default"/>
          <w:rFonts w:cs="FrankRuehl" w:hint="cs"/>
          <w:rtl/>
        </w:rPr>
      </w:pPr>
      <w:r w:rsidRPr="006F3257">
        <w:rPr>
          <w:rStyle w:val="default"/>
          <w:rFonts w:cs="FrankRuehl"/>
          <w:rtl/>
        </w:rPr>
        <w:pict>
          <v:shape id="_x0000_s2994" type="#_x0000_t202" style="position:absolute;left:0;text-align:left;margin-left:470.25pt;margin-top:7.1pt;width:1in;height:17.9pt;z-index:251956736" filled="f" stroked="f">
            <v:textbox inset="1mm,0,1mm,0">
              <w:txbxContent>
                <w:p w:rsidR="000A63B0" w:rsidRDefault="000A63B0" w:rsidP="00AA4AFF">
                  <w:pPr>
                    <w:spacing w:line="160" w:lineRule="exact"/>
                    <w:jc w:val="left"/>
                    <w:rPr>
                      <w:rFonts w:cs="Miriam" w:hint="cs"/>
                      <w:noProof/>
                      <w:sz w:val="18"/>
                      <w:szCs w:val="18"/>
                      <w:rtl/>
                    </w:rPr>
                  </w:pPr>
                  <w:r>
                    <w:rPr>
                      <w:rFonts w:cs="Miriam" w:hint="cs"/>
                      <w:noProof/>
                      <w:sz w:val="18"/>
                      <w:szCs w:val="18"/>
                      <w:rtl/>
                    </w:rPr>
                    <w:t>(תיקון מס' 22) תשע"ד-2013</w:t>
                  </w:r>
                </w:p>
              </w:txbxContent>
            </v:textbox>
            <w10:anchorlock/>
          </v:shape>
        </w:pict>
      </w:r>
      <w:r>
        <w:rPr>
          <w:rStyle w:val="default"/>
          <w:rFonts w:cs="FrankRuehl"/>
          <w:rtl/>
        </w:rPr>
        <w:t>(</w:t>
      </w:r>
      <w:r w:rsidRPr="00AA4AFF">
        <w:rPr>
          <w:rStyle w:val="default"/>
          <w:rFonts w:cs="FrankRuehl" w:hint="cs"/>
          <w:rtl/>
        </w:rPr>
        <w:t>1ב)</w:t>
      </w:r>
      <w:r w:rsidRPr="00AA4AFF">
        <w:rPr>
          <w:rStyle w:val="default"/>
          <w:rFonts w:cs="FrankRuehl" w:hint="cs"/>
          <w:rtl/>
        </w:rPr>
        <w:tab/>
        <w:t>לקבוע לגבי עסקאות כאמור בסעיף 270(4) או (4א), אף אם אינן עסקאות חריגות, חובה לקיים הליך תחרותי, בפיקוחה של הוועדה או מי שתקבע לעניין זה ולפי אמות מידה שתקבע, או לקבוע כי יקוימו הליכים אחרים שתקבע ועדת הביקורת, בטרם התקשרות בעסקאות כאמור, והכול בהתאם לסוג העסקה, ורשאית היא לקבוע לעניין זה אמות מידה אחת לשנה מראש</w:t>
      </w:r>
      <w:r>
        <w:rPr>
          <w:rStyle w:val="default"/>
          <w:rFonts w:cs="FrankRuehl" w:hint="cs"/>
          <w:rtl/>
        </w:rPr>
        <w:t>;</w:t>
      </w:r>
    </w:p>
    <w:p w:rsidR="00543E0D" w:rsidRDefault="00543E0D">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להח</w:t>
      </w:r>
      <w:r>
        <w:rPr>
          <w:rStyle w:val="default"/>
          <w:rFonts w:cs="FrankRuehl"/>
          <w:rtl/>
        </w:rPr>
        <w:t>ל</w:t>
      </w:r>
      <w:r>
        <w:rPr>
          <w:rStyle w:val="default"/>
          <w:rFonts w:cs="FrankRuehl" w:hint="cs"/>
          <w:rtl/>
        </w:rPr>
        <w:t>יט אם לאשר פעולות ועסקאות הטעונות אישור ועדת ביק</w:t>
      </w:r>
      <w:r>
        <w:rPr>
          <w:rStyle w:val="default"/>
          <w:rFonts w:cs="FrankRuehl"/>
          <w:rtl/>
        </w:rPr>
        <w:t>ו</w:t>
      </w:r>
      <w:r>
        <w:rPr>
          <w:rStyle w:val="default"/>
          <w:rFonts w:cs="FrankRuehl" w:hint="cs"/>
          <w:rtl/>
        </w:rPr>
        <w:t xml:space="preserve">רת </w:t>
      </w:r>
      <w:r>
        <w:rPr>
          <w:rStyle w:val="default"/>
          <w:rFonts w:cs="FrankRuehl"/>
          <w:rtl/>
        </w:rPr>
        <w:t>ל</w:t>
      </w:r>
      <w:r>
        <w:rPr>
          <w:rStyle w:val="default"/>
          <w:rFonts w:cs="FrankRuehl" w:hint="cs"/>
          <w:rtl/>
        </w:rPr>
        <w:t>פי ס</w:t>
      </w:r>
      <w:r>
        <w:rPr>
          <w:rStyle w:val="default"/>
          <w:rFonts w:cs="FrankRuehl"/>
          <w:rtl/>
        </w:rPr>
        <w:t>ע</w:t>
      </w:r>
      <w:r>
        <w:rPr>
          <w:rStyle w:val="default"/>
          <w:rFonts w:cs="FrankRuehl" w:hint="cs"/>
          <w:rtl/>
        </w:rPr>
        <w:t>י</w:t>
      </w:r>
      <w:r>
        <w:rPr>
          <w:rStyle w:val="default"/>
          <w:rFonts w:cs="FrankRuehl"/>
          <w:rtl/>
        </w:rPr>
        <w:t>פ</w:t>
      </w:r>
      <w:r w:rsidR="006F3257">
        <w:rPr>
          <w:rStyle w:val="default"/>
          <w:rFonts w:cs="FrankRuehl" w:hint="cs"/>
          <w:rtl/>
        </w:rPr>
        <w:t>ים 255 ו-268 עד 275;</w:t>
      </w:r>
    </w:p>
    <w:p w:rsidR="00AA4AFF" w:rsidRDefault="00AA4AFF" w:rsidP="00AA4AFF">
      <w:pPr>
        <w:pStyle w:val="P11"/>
        <w:spacing w:before="72"/>
        <w:ind w:left="624" w:right="1134"/>
        <w:rPr>
          <w:rStyle w:val="default"/>
          <w:rFonts w:cs="FrankRuehl" w:hint="cs"/>
          <w:rtl/>
        </w:rPr>
      </w:pPr>
      <w:r w:rsidRPr="006F3257">
        <w:rPr>
          <w:rStyle w:val="default"/>
          <w:rFonts w:cs="FrankRuehl"/>
          <w:rtl/>
        </w:rPr>
        <w:pict>
          <v:shape id="_x0000_s2995" type="#_x0000_t202" style="position:absolute;left:0;text-align:left;margin-left:470.25pt;margin-top:7.1pt;width:1in;height:17.9pt;z-index:251957760" filled="f" stroked="f">
            <v:textbox inset="1mm,0,1mm,0">
              <w:txbxContent>
                <w:p w:rsidR="000A63B0" w:rsidRDefault="000A63B0" w:rsidP="00AA4AFF">
                  <w:pPr>
                    <w:spacing w:line="160" w:lineRule="exact"/>
                    <w:jc w:val="left"/>
                    <w:rPr>
                      <w:rFonts w:cs="Miriam" w:hint="cs"/>
                      <w:noProof/>
                      <w:sz w:val="18"/>
                      <w:szCs w:val="18"/>
                      <w:rtl/>
                    </w:rPr>
                  </w:pPr>
                  <w:r>
                    <w:rPr>
                      <w:rFonts w:cs="Miriam" w:hint="cs"/>
                      <w:noProof/>
                      <w:sz w:val="18"/>
                      <w:szCs w:val="18"/>
                      <w:rtl/>
                    </w:rPr>
                    <w:t>(תיקון מס' 22) תשע"ד-2013</w:t>
                  </w:r>
                </w:p>
              </w:txbxContent>
            </v:textbox>
            <w10:anchorlock/>
          </v:shape>
        </w:pict>
      </w:r>
      <w:r>
        <w:rPr>
          <w:rStyle w:val="default"/>
          <w:rFonts w:cs="FrankRuehl"/>
          <w:rtl/>
        </w:rPr>
        <w:t>(</w:t>
      </w:r>
      <w:r w:rsidRPr="00AA4AFF">
        <w:rPr>
          <w:rStyle w:val="default"/>
          <w:rFonts w:cs="FrankRuehl" w:hint="cs"/>
          <w:rtl/>
        </w:rPr>
        <w:t>2א)</w:t>
      </w:r>
      <w:r w:rsidRPr="00AA4AFF">
        <w:rPr>
          <w:rStyle w:val="default"/>
          <w:rFonts w:cs="FrankRuehl" w:hint="cs"/>
          <w:rtl/>
        </w:rPr>
        <w:tab/>
        <w:t xml:space="preserve">לקבוע את אופן האישור של עסקאות שאינן זניחות, ובכלל זה לקבוע סוגי עסקאות כאמור שיהיו טעונות את אישורה של ועדת הביקורת; לעניין זה, "עסקה שאינה זניחה" </w:t>
      </w:r>
      <w:r w:rsidRPr="00AA4AFF">
        <w:rPr>
          <w:rStyle w:val="default"/>
          <w:rFonts w:cs="FrankRuehl"/>
          <w:rtl/>
        </w:rPr>
        <w:t>–</w:t>
      </w:r>
      <w:r w:rsidRPr="00AA4AFF">
        <w:rPr>
          <w:rStyle w:val="default"/>
          <w:rFonts w:cs="FrankRuehl" w:hint="cs"/>
          <w:rtl/>
        </w:rPr>
        <w:t xml:space="preserve"> עסקה כאמור בסעיף 270(4) רישה או (4א) רישה, שוועדת הביקורת החליטה לגביה לפי הוראות פסקה (1א) כי היא עסקה שאינה חריגה וכן סיווגה אותה כעסקה שאינה זניחה, ורשאית ועדת הביקורת להחליט על סיווג כאמור לגבי סוג של עסקאות, לפי אמות מידה שתקבע אחת לשנה מראש</w:t>
      </w:r>
      <w:r>
        <w:rPr>
          <w:rStyle w:val="default"/>
          <w:rFonts w:cs="FrankRuehl" w:hint="cs"/>
          <w:rtl/>
        </w:rPr>
        <w:t>;</w:t>
      </w:r>
    </w:p>
    <w:p w:rsidR="006F3257" w:rsidRDefault="006F3257" w:rsidP="006F3257">
      <w:pPr>
        <w:pStyle w:val="P11"/>
        <w:spacing w:before="72"/>
        <w:ind w:left="624" w:right="1134"/>
        <w:rPr>
          <w:rStyle w:val="default"/>
          <w:rFonts w:cs="FrankRuehl"/>
          <w:rtl/>
        </w:rPr>
      </w:pPr>
      <w:r w:rsidRPr="006F3257">
        <w:rPr>
          <w:rStyle w:val="default"/>
          <w:rFonts w:cs="FrankRuehl"/>
          <w:rtl/>
        </w:rPr>
        <w:pict>
          <v:shape id="_x0000_s2689" type="#_x0000_t202" style="position:absolute;left:0;text-align:left;margin-left:470.25pt;margin-top:7.1pt;width:1in;height:16.8pt;z-index:251790848" filled="f" stroked="f">
            <v:textbox inset="1mm,0,1mm,0">
              <w:txbxContent>
                <w:p w:rsidR="000A63B0" w:rsidRDefault="000A63B0" w:rsidP="006F3257">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Pr>
          <w:rStyle w:val="default"/>
          <w:rFonts w:cs="FrankRuehl"/>
          <w:rtl/>
        </w:rPr>
        <w:t>(</w:t>
      </w:r>
      <w:r w:rsidRPr="006F3257">
        <w:rPr>
          <w:rStyle w:val="default"/>
          <w:rFonts w:cs="FrankRuehl" w:hint="cs"/>
          <w:rtl/>
        </w:rPr>
        <w:t>3)</w:t>
      </w:r>
      <w:r w:rsidRPr="006F3257">
        <w:rPr>
          <w:rStyle w:val="default"/>
          <w:rFonts w:cs="FrankRuehl" w:hint="cs"/>
          <w:rtl/>
        </w:rPr>
        <w:tab/>
        <w:t xml:space="preserve">בחברה שבה תכנית העבודה של המבקר הפנימי מאושרת בידי הדירקטוריון לפי סעיף 149 </w:t>
      </w:r>
      <w:r w:rsidRPr="006F3257">
        <w:rPr>
          <w:rStyle w:val="default"/>
          <w:rFonts w:cs="FrankRuehl"/>
          <w:rtl/>
        </w:rPr>
        <w:t>–</w:t>
      </w:r>
      <w:r w:rsidRPr="006F3257">
        <w:rPr>
          <w:rStyle w:val="default"/>
          <w:rFonts w:cs="FrankRuehl" w:hint="cs"/>
          <w:rtl/>
        </w:rPr>
        <w:t xml:space="preserve"> לבחון את תכנית העבודה לפני הגשתה לאישור הדירקטוריון ולהציע שינויים בה</w:t>
      </w:r>
      <w:r>
        <w:rPr>
          <w:rStyle w:val="default"/>
          <w:rFonts w:cs="FrankRuehl" w:hint="cs"/>
          <w:rtl/>
        </w:rPr>
        <w:t>;</w:t>
      </w:r>
    </w:p>
    <w:p w:rsidR="006F3257" w:rsidRDefault="006F3257" w:rsidP="006F3257">
      <w:pPr>
        <w:pStyle w:val="P11"/>
        <w:spacing w:before="72"/>
        <w:ind w:left="624" w:right="1134"/>
        <w:rPr>
          <w:rStyle w:val="default"/>
          <w:rFonts w:cs="FrankRuehl"/>
          <w:rtl/>
        </w:rPr>
      </w:pPr>
      <w:r w:rsidRPr="006F3257">
        <w:rPr>
          <w:rStyle w:val="default"/>
          <w:rFonts w:cs="FrankRuehl"/>
          <w:rtl/>
        </w:rPr>
        <w:pict>
          <v:shape id="_x0000_s2690" type="#_x0000_t202" style="position:absolute;left:0;text-align:left;margin-left:470.25pt;margin-top:7.1pt;width:1in;height:16.8pt;z-index:251791872" filled="f" stroked="f">
            <v:textbox inset="1mm,0,1mm,0">
              <w:txbxContent>
                <w:p w:rsidR="000A63B0" w:rsidRDefault="000A63B0" w:rsidP="006F3257">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Pr>
          <w:rStyle w:val="default"/>
          <w:rFonts w:cs="FrankRuehl"/>
          <w:rtl/>
        </w:rPr>
        <w:t>(</w:t>
      </w:r>
      <w:r w:rsidRPr="006F3257">
        <w:rPr>
          <w:rStyle w:val="default"/>
          <w:rFonts w:cs="FrankRuehl" w:hint="cs"/>
          <w:rtl/>
        </w:rPr>
        <w:t>4)</w:t>
      </w:r>
      <w:r w:rsidRPr="006F3257">
        <w:rPr>
          <w:rStyle w:val="default"/>
          <w:rFonts w:cs="FrankRuehl" w:hint="cs"/>
          <w:rtl/>
        </w:rPr>
        <w:tab/>
        <w:t>לבחון את מערך הביקורת הפנימית של החברה ואת תפקודו של המבקר הפנימי וכן אם עומדים לרשותו המשאבים והכלים הנחוצים לו לצורך מילוי  תפקידו, בשים לב, בין השאר, לצרכיה המיוחדים של החברה ולגודלה</w:t>
      </w:r>
      <w:r>
        <w:rPr>
          <w:rStyle w:val="default"/>
          <w:rFonts w:cs="FrankRuehl" w:hint="cs"/>
          <w:rtl/>
        </w:rPr>
        <w:t>;</w:t>
      </w:r>
    </w:p>
    <w:p w:rsidR="006F3257" w:rsidRDefault="006F3257" w:rsidP="006F3257">
      <w:pPr>
        <w:pStyle w:val="P11"/>
        <w:spacing w:before="72"/>
        <w:ind w:left="624" w:right="1134"/>
        <w:rPr>
          <w:rStyle w:val="default"/>
          <w:rFonts w:cs="FrankRuehl"/>
          <w:rtl/>
        </w:rPr>
      </w:pPr>
      <w:r w:rsidRPr="006F3257">
        <w:rPr>
          <w:rStyle w:val="default"/>
          <w:rFonts w:cs="FrankRuehl"/>
          <w:rtl/>
        </w:rPr>
        <w:pict>
          <v:shape id="_x0000_s2691" type="#_x0000_t202" style="position:absolute;left:0;text-align:left;margin-left:470.25pt;margin-top:7.1pt;width:1in;height:16.8pt;z-index:251792896" filled="f" stroked="f">
            <v:textbox inset="1mm,0,1mm,0">
              <w:txbxContent>
                <w:p w:rsidR="000A63B0" w:rsidRDefault="000A63B0" w:rsidP="006F3257">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Pr>
          <w:rStyle w:val="default"/>
          <w:rFonts w:cs="FrankRuehl"/>
          <w:rtl/>
        </w:rPr>
        <w:t>(</w:t>
      </w:r>
      <w:r w:rsidRPr="006F3257">
        <w:rPr>
          <w:rStyle w:val="default"/>
          <w:rFonts w:cs="FrankRuehl" w:hint="cs"/>
          <w:rtl/>
        </w:rPr>
        <w:t>5)</w:t>
      </w:r>
      <w:r w:rsidRPr="006F3257">
        <w:rPr>
          <w:rStyle w:val="default"/>
          <w:rFonts w:cs="FrankRuehl" w:hint="cs"/>
          <w:rtl/>
        </w:rPr>
        <w:tab/>
        <w:t>לבחון את היקף עבודתו של רואה החשבון המבקר ואת שכרו, ולהביא את המלצותיה לפני מי שקובע את שכרו לפי סעיפים 155 ו-165; מינתה החברה ועדה לבחינת דוחות כספיים לפי סעיף 171(ה), רשאית היא לקבוע כי הבחינה לפי פסקה זו תיעשה בידי הוועדה האמורה</w:t>
      </w:r>
      <w:r>
        <w:rPr>
          <w:rStyle w:val="default"/>
          <w:rFonts w:cs="FrankRuehl" w:hint="cs"/>
          <w:rtl/>
        </w:rPr>
        <w:t>;</w:t>
      </w:r>
    </w:p>
    <w:p w:rsidR="006F3257" w:rsidRPr="00D51A71" w:rsidRDefault="006F3257" w:rsidP="006F3257">
      <w:pPr>
        <w:pStyle w:val="P11"/>
        <w:spacing w:before="72"/>
        <w:ind w:left="624" w:right="1134"/>
        <w:rPr>
          <w:rStyle w:val="default"/>
          <w:rFonts w:cs="FrankRuehl" w:hint="cs"/>
          <w:rtl/>
        </w:rPr>
      </w:pPr>
      <w:r w:rsidRPr="00D51A71">
        <w:rPr>
          <w:rStyle w:val="default"/>
          <w:rFonts w:cs="FrankRuehl"/>
          <w:rtl/>
        </w:rPr>
        <w:pict>
          <v:shape id="_x0000_s2692" type="#_x0000_t202" style="position:absolute;left:0;text-align:left;margin-left:470.25pt;margin-top:7.1pt;width:1in;height:16.8pt;z-index:251793920" filled="f" stroked="f">
            <v:textbox inset="1mm,0,1mm,0">
              <w:txbxContent>
                <w:p w:rsidR="000A63B0" w:rsidRDefault="000A63B0" w:rsidP="006F3257">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sidRPr="00D51A71">
        <w:rPr>
          <w:rStyle w:val="default"/>
          <w:rFonts w:cs="FrankRuehl"/>
          <w:rtl/>
        </w:rPr>
        <w:t>(</w:t>
      </w:r>
      <w:r w:rsidRPr="00D51A71">
        <w:rPr>
          <w:rStyle w:val="default"/>
          <w:rFonts w:cs="FrankRuehl" w:hint="cs"/>
          <w:rtl/>
        </w:rPr>
        <w:t>6)</w:t>
      </w:r>
      <w:r w:rsidRPr="00D51A71">
        <w:rPr>
          <w:rStyle w:val="default"/>
          <w:rFonts w:cs="FrankRuehl" w:hint="cs"/>
          <w:rtl/>
        </w:rPr>
        <w:tab/>
        <w:t>לקבוע הסדרים לגבי אופן הטיפול בתלונות של עובדי החברה בקשר לליקויים בניהול עסקיה ולגבי ההגנה שתינתן לעובדים שהתלוננו כאמור.</w:t>
      </w:r>
    </w:p>
    <w:p w:rsidR="006F3257" w:rsidRPr="00C449B5" w:rsidRDefault="006F3257" w:rsidP="006F3257">
      <w:pPr>
        <w:pStyle w:val="P00"/>
        <w:spacing w:before="0"/>
        <w:ind w:left="0" w:right="1134"/>
        <w:rPr>
          <w:rStyle w:val="default"/>
          <w:rFonts w:cs="FrankRuehl" w:hint="cs"/>
          <w:vanish/>
          <w:color w:val="FF0000"/>
          <w:sz w:val="20"/>
          <w:szCs w:val="20"/>
          <w:shd w:val="clear" w:color="auto" w:fill="FFFF99"/>
          <w:rtl/>
        </w:rPr>
      </w:pPr>
      <w:bookmarkStart w:id="244" w:name="Rov940"/>
      <w:r w:rsidRPr="00C449B5">
        <w:rPr>
          <w:rStyle w:val="default"/>
          <w:rFonts w:cs="FrankRuehl" w:hint="cs"/>
          <w:vanish/>
          <w:color w:val="FF0000"/>
          <w:sz w:val="20"/>
          <w:szCs w:val="20"/>
          <w:shd w:val="clear" w:color="auto" w:fill="FFFF99"/>
          <w:rtl/>
        </w:rPr>
        <w:t>מיום 15.5.2011</w:t>
      </w:r>
    </w:p>
    <w:p w:rsidR="006F3257" w:rsidRPr="00C449B5" w:rsidRDefault="006F3257" w:rsidP="006F3257">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פסקה 117(6) מיום 15.9.2011</w:t>
      </w:r>
    </w:p>
    <w:p w:rsidR="006F3257" w:rsidRPr="00C449B5" w:rsidRDefault="006F3257" w:rsidP="006F325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6F3257" w:rsidRPr="00C449B5" w:rsidRDefault="006F3257" w:rsidP="006F3257">
      <w:pPr>
        <w:pStyle w:val="P00"/>
        <w:spacing w:before="0"/>
        <w:ind w:left="0" w:right="1134"/>
        <w:rPr>
          <w:rStyle w:val="default"/>
          <w:rFonts w:cs="FrankRuehl" w:hint="cs"/>
          <w:vanish/>
          <w:sz w:val="20"/>
          <w:szCs w:val="20"/>
          <w:shd w:val="clear" w:color="auto" w:fill="FFFF99"/>
          <w:rtl/>
        </w:rPr>
      </w:pPr>
      <w:hyperlink r:id="rId232"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392 (</w:t>
      </w:r>
      <w:hyperlink r:id="rId233"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6F3257" w:rsidRPr="00C449B5" w:rsidRDefault="006F3257" w:rsidP="006F3257">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117.</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לה </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פקידי ועדת הביקורת:</w:t>
      </w:r>
    </w:p>
    <w:p w:rsidR="006F3257" w:rsidRPr="00C449B5" w:rsidRDefault="006F3257" w:rsidP="006F3257">
      <w:pPr>
        <w:pStyle w:val="P11"/>
        <w:spacing w:before="0"/>
        <w:ind w:left="624"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לעמ</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ד על ליקויים בניהול העסקי של החברה, בין השאר תוך התייעצות עם המבקר הפנימי של החברה או עם רואה החשבון המבקר, ולהציע לדירקטוריון </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 xml:space="preserve">רכים לתיקונם; </w:t>
      </w:r>
      <w:r w:rsidRPr="00C449B5">
        <w:rPr>
          <w:rStyle w:val="default"/>
          <w:rFonts w:cs="FrankRuehl" w:hint="cs"/>
          <w:vanish/>
          <w:sz w:val="22"/>
          <w:szCs w:val="22"/>
          <w:u w:val="single"/>
          <w:shd w:val="clear" w:color="auto" w:fill="FFFF99"/>
          <w:rtl/>
        </w:rPr>
        <w:t>מצאה ועדת הביקורת ליקוי כאמור שהוא ליקוי מהותי, תקיים ישיבה אחת לפחות לעניין הליקוי הנדון, בנוכחות המבקר הפנימי או רואה החשבון המבקר, לפי העניין, ובלא נוכחות של נושאי משרה בחברה שאינם חברי הוועדה; על אף האמור בסעיף זה, נושא משרה רשאי להיות נוכח לשם הצגת עמדה בנושא שבתחומי אחריותו;</w:t>
      </w:r>
    </w:p>
    <w:p w:rsidR="006F3257" w:rsidRPr="00C449B5" w:rsidRDefault="006F3257" w:rsidP="006F3257">
      <w:pPr>
        <w:pStyle w:val="P11"/>
        <w:spacing w:before="0"/>
        <w:ind w:left="624"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(1א)</w:t>
      </w:r>
      <w:r w:rsidRPr="00C449B5">
        <w:rPr>
          <w:rStyle w:val="default"/>
          <w:rFonts w:cs="FrankRuehl" w:hint="cs"/>
          <w:vanish/>
          <w:sz w:val="22"/>
          <w:szCs w:val="22"/>
          <w:u w:val="single"/>
          <w:shd w:val="clear" w:color="auto" w:fill="FFFF99"/>
          <w:rtl/>
        </w:rPr>
        <w:tab/>
        <w:t>להחליט על יסוד נימוקים שיפורטו, לגבי פעולות כאמור בסעיף 255 אם הן פעולות מהותיות או פעולות שאינן מהותיות, ולגבי עסקאות כאמור בסעיף 270(1) ו-(4) אם הן עסקאות חריגות או עסקאות שאינן חריגות, לצורך אישורן לפי חוק זה, ורשאית ועדת הביקורת להחליט כאמור לגבי סוג של פעולות או עסקאות, לפי אמות מידה שתקבע אחת לשנה מראש;</w:t>
      </w:r>
    </w:p>
    <w:p w:rsidR="006F3257" w:rsidRPr="00C449B5" w:rsidRDefault="006F3257" w:rsidP="006F3257">
      <w:pPr>
        <w:pStyle w:val="P11"/>
        <w:spacing w:before="0"/>
        <w:ind w:left="624"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להח</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יט אם לאשר פעולות ועסקאות הטעונות אישור ועדת ביק</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רת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פי ס</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ים 255 ו-268 עד 275;</w:t>
      </w:r>
    </w:p>
    <w:p w:rsidR="006F3257" w:rsidRPr="00C449B5" w:rsidRDefault="006F3257" w:rsidP="006F3257">
      <w:pPr>
        <w:pStyle w:val="P11"/>
        <w:spacing w:before="0"/>
        <w:ind w:left="624"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(3)</w:t>
      </w:r>
      <w:r w:rsidRPr="00C449B5">
        <w:rPr>
          <w:rStyle w:val="default"/>
          <w:rFonts w:cs="FrankRuehl" w:hint="cs"/>
          <w:vanish/>
          <w:sz w:val="22"/>
          <w:szCs w:val="22"/>
          <w:u w:val="single"/>
          <w:shd w:val="clear" w:color="auto" w:fill="FFFF99"/>
          <w:rtl/>
        </w:rPr>
        <w:tab/>
        <w:t xml:space="preserve">בחברה שבה תכנית העבודה של המבקר הפנימי מאושרת בידי הדירקטוריון לפי סעיף 149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לבחון את תכנית העבודה לפני הגשתה לאישור הדירקטוריון ולהציע שינויים בה;</w:t>
      </w:r>
    </w:p>
    <w:p w:rsidR="006F3257" w:rsidRPr="00C449B5" w:rsidRDefault="006F3257" w:rsidP="006F3257">
      <w:pPr>
        <w:pStyle w:val="P11"/>
        <w:spacing w:before="0"/>
        <w:ind w:left="624"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(4)</w:t>
      </w:r>
      <w:r w:rsidRPr="00C449B5">
        <w:rPr>
          <w:rStyle w:val="default"/>
          <w:rFonts w:cs="FrankRuehl" w:hint="cs"/>
          <w:vanish/>
          <w:sz w:val="22"/>
          <w:szCs w:val="22"/>
          <w:u w:val="single"/>
          <w:shd w:val="clear" w:color="auto" w:fill="FFFF99"/>
          <w:rtl/>
        </w:rPr>
        <w:tab/>
        <w:t>לבחון את מערך הביקורת הפנימית של החברה ואת תפקודו של המבקר הפנימי וכן אם עומדים לרשותו המשאבים והכלים הנחוצים לו לצורך מילוי  תפקידו, בשים לב, בין השאר, לצרכיה המיוחדים של החברה ולגודלה;</w:t>
      </w:r>
    </w:p>
    <w:p w:rsidR="006F3257" w:rsidRPr="00C449B5" w:rsidRDefault="006F3257" w:rsidP="006F3257">
      <w:pPr>
        <w:pStyle w:val="P11"/>
        <w:spacing w:before="0"/>
        <w:ind w:left="624"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(5)</w:t>
      </w:r>
      <w:r w:rsidRPr="00C449B5">
        <w:rPr>
          <w:rStyle w:val="default"/>
          <w:rFonts w:cs="FrankRuehl" w:hint="cs"/>
          <w:vanish/>
          <w:sz w:val="22"/>
          <w:szCs w:val="22"/>
          <w:u w:val="single"/>
          <w:shd w:val="clear" w:color="auto" w:fill="FFFF99"/>
          <w:rtl/>
        </w:rPr>
        <w:tab/>
        <w:t>לבחון את היקף עבודתו של רואה החשבון המבקר ואת שכרו, ולהביא את המלצותיה לפני מי שקובע את שכרו לפי סעיפים 155 ו-165; מינתה החברה ועדה לבחינת דוחות כספיים לפי סעיף 171(ה), רשאית היא לקבוע כי הבחינה לפי פסקה זו תיעשה בידי הוועדה האמורה;</w:t>
      </w:r>
    </w:p>
    <w:p w:rsidR="006F3257" w:rsidRPr="00C449B5" w:rsidRDefault="006F3257" w:rsidP="006F3257">
      <w:pPr>
        <w:pStyle w:val="P11"/>
        <w:spacing w:before="0"/>
        <w:ind w:left="624" w:right="1134"/>
        <w:rPr>
          <w:rStyle w:val="default"/>
          <w:rFonts w:cs="FrankRuehl" w:hint="cs"/>
          <w:vanish/>
          <w:sz w:val="22"/>
          <w:szCs w:val="22"/>
          <w:shd w:val="clear" w:color="auto" w:fill="FFFF99"/>
          <w:rtl/>
        </w:rPr>
      </w:pPr>
      <w:r w:rsidRPr="00C449B5">
        <w:rPr>
          <w:rStyle w:val="default"/>
          <w:rFonts w:cs="FrankRuehl" w:hint="cs"/>
          <w:vanish/>
          <w:sz w:val="22"/>
          <w:szCs w:val="22"/>
          <w:u w:val="single"/>
          <w:shd w:val="clear" w:color="auto" w:fill="FFFF99"/>
          <w:rtl/>
        </w:rPr>
        <w:t>(6)</w:t>
      </w:r>
      <w:r w:rsidRPr="00C449B5">
        <w:rPr>
          <w:rStyle w:val="default"/>
          <w:rFonts w:cs="FrankRuehl" w:hint="cs"/>
          <w:vanish/>
          <w:sz w:val="22"/>
          <w:szCs w:val="22"/>
          <w:u w:val="single"/>
          <w:shd w:val="clear" w:color="auto" w:fill="FFFF99"/>
          <w:rtl/>
        </w:rPr>
        <w:tab/>
        <w:t>לקבוע הסדרים לגבי אופן הטיפול בתלונות של עובדי החברה בקשר לליקויים בניהול עסקיה ולגבי ההגנה שתינתן לעובדים שהתלוננו כאמור.</w:t>
      </w:r>
    </w:p>
    <w:p w:rsidR="00E25A90" w:rsidRPr="00C449B5" w:rsidRDefault="00E25A90" w:rsidP="00E25A90">
      <w:pPr>
        <w:pStyle w:val="P00"/>
        <w:spacing w:before="0"/>
        <w:ind w:left="624" w:right="1134"/>
        <w:rPr>
          <w:rStyle w:val="default"/>
          <w:rFonts w:cs="FrankRuehl" w:hint="cs"/>
          <w:vanish/>
          <w:sz w:val="20"/>
          <w:szCs w:val="20"/>
          <w:shd w:val="clear" w:color="auto" w:fill="FFFF99"/>
          <w:rtl/>
        </w:rPr>
      </w:pPr>
    </w:p>
    <w:p w:rsidR="00E25A90" w:rsidRPr="00C449B5" w:rsidRDefault="00E25A90" w:rsidP="00E25A90">
      <w:pPr>
        <w:pStyle w:val="P00"/>
        <w:spacing w:before="0"/>
        <w:ind w:left="624"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E25A90" w:rsidRPr="00C449B5" w:rsidRDefault="00E25A90" w:rsidP="00E25A90">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E25A90" w:rsidRPr="00C449B5" w:rsidRDefault="00E25A90" w:rsidP="00E25A90">
      <w:pPr>
        <w:pStyle w:val="P00"/>
        <w:spacing w:before="0"/>
        <w:ind w:left="624" w:right="1134"/>
        <w:rPr>
          <w:rStyle w:val="default"/>
          <w:rFonts w:cs="FrankRuehl" w:hint="cs"/>
          <w:vanish/>
          <w:sz w:val="20"/>
          <w:szCs w:val="20"/>
          <w:shd w:val="clear" w:color="auto" w:fill="FFFF99"/>
          <w:rtl/>
        </w:rPr>
      </w:pPr>
      <w:hyperlink r:id="rId234"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1109 (</w:t>
      </w:r>
      <w:hyperlink r:id="rId235"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E25A90" w:rsidRPr="00C449B5" w:rsidRDefault="00E25A90" w:rsidP="00D51A71">
      <w:pPr>
        <w:pStyle w:val="P11"/>
        <w:ind w:left="62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(1א)</w:t>
      </w:r>
      <w:r w:rsidRPr="00C449B5">
        <w:rPr>
          <w:rStyle w:val="default"/>
          <w:rFonts w:cs="FrankRuehl" w:hint="cs"/>
          <w:vanish/>
          <w:sz w:val="22"/>
          <w:szCs w:val="22"/>
          <w:shd w:val="clear" w:color="auto" w:fill="FFFF99"/>
          <w:rtl/>
        </w:rPr>
        <w:tab/>
        <w:t xml:space="preserve">להחליט על יסוד נימוקים שיפורטו, לגבי פעולות כאמור בסעיף 255 אם הן פעולות מהותיות או פעולות שאינן מהותיות, ולגבי עסקאות כאמור בסעיף </w:t>
      </w:r>
      <w:r w:rsidRPr="00C449B5">
        <w:rPr>
          <w:rStyle w:val="default"/>
          <w:rFonts w:cs="FrankRuehl" w:hint="cs"/>
          <w:strike/>
          <w:vanish/>
          <w:sz w:val="22"/>
          <w:szCs w:val="22"/>
          <w:shd w:val="clear" w:color="auto" w:fill="FFFF99"/>
          <w:rtl/>
        </w:rPr>
        <w:t>270(1) ו-(4)</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270(1), (4) ו-(4א)</w:t>
      </w:r>
      <w:r w:rsidRPr="00C449B5">
        <w:rPr>
          <w:rStyle w:val="default"/>
          <w:rFonts w:cs="FrankRuehl" w:hint="cs"/>
          <w:vanish/>
          <w:sz w:val="22"/>
          <w:szCs w:val="22"/>
          <w:shd w:val="clear" w:color="auto" w:fill="FFFF99"/>
          <w:rtl/>
        </w:rPr>
        <w:t xml:space="preserve"> אם הן עסקאות חריגות או עסקאות שאינן חריגות, לצורך אישורן לפי חוק זה, ורשאית ועדת הביקורת להחליט כאמור לגבי סוג של פעולות או עסקאות, לפי אמות מידה שתקבע אחת לשנה מראש;</w:t>
      </w:r>
    </w:p>
    <w:p w:rsidR="00AA4AFF" w:rsidRPr="00C449B5" w:rsidRDefault="00AA4AFF" w:rsidP="00AA4AFF">
      <w:pPr>
        <w:pStyle w:val="P00"/>
        <w:spacing w:before="0"/>
        <w:ind w:left="624" w:right="1134"/>
        <w:rPr>
          <w:rStyle w:val="default"/>
          <w:rFonts w:cs="FrankRuehl" w:hint="cs"/>
          <w:vanish/>
          <w:sz w:val="20"/>
          <w:szCs w:val="20"/>
          <w:shd w:val="clear" w:color="auto" w:fill="FFFF99"/>
          <w:rtl/>
        </w:rPr>
      </w:pPr>
    </w:p>
    <w:p w:rsidR="00AA4AFF" w:rsidRPr="00C449B5" w:rsidRDefault="00AA4AFF" w:rsidP="00AA4AFF">
      <w:pPr>
        <w:pStyle w:val="P00"/>
        <w:spacing w:before="0"/>
        <w:ind w:left="624"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10.1.2014</w:t>
      </w:r>
    </w:p>
    <w:p w:rsidR="00AA4AFF" w:rsidRPr="00C449B5" w:rsidRDefault="00AA4AFF" w:rsidP="00AA4AFF">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22</w:t>
      </w:r>
    </w:p>
    <w:p w:rsidR="00AA4AFF" w:rsidRPr="00C449B5" w:rsidRDefault="00AA4AFF" w:rsidP="00AA4AFF">
      <w:pPr>
        <w:pStyle w:val="P00"/>
        <w:spacing w:before="0"/>
        <w:ind w:left="624" w:right="1134"/>
        <w:rPr>
          <w:rStyle w:val="default"/>
          <w:rFonts w:cs="FrankRuehl" w:hint="cs"/>
          <w:vanish/>
          <w:sz w:val="20"/>
          <w:szCs w:val="20"/>
          <w:shd w:val="clear" w:color="auto" w:fill="FFFF99"/>
          <w:rtl/>
        </w:rPr>
      </w:pPr>
      <w:hyperlink r:id="rId236" w:history="1">
        <w:r w:rsidRPr="00C449B5">
          <w:rPr>
            <w:rStyle w:val="Hyperlink"/>
            <w:rFonts w:cs="FrankRuehl" w:hint="cs"/>
            <w:vanish/>
            <w:szCs w:val="20"/>
            <w:shd w:val="clear" w:color="auto" w:fill="FFFF99"/>
            <w:rtl/>
          </w:rPr>
          <w:t>ס"ח תשע"ד מס' 2420</w:t>
        </w:r>
      </w:hyperlink>
      <w:r w:rsidRPr="00C449B5">
        <w:rPr>
          <w:rStyle w:val="default"/>
          <w:rFonts w:cs="FrankRuehl" w:hint="cs"/>
          <w:vanish/>
          <w:sz w:val="20"/>
          <w:szCs w:val="20"/>
          <w:shd w:val="clear" w:color="auto" w:fill="FFFF99"/>
          <w:rtl/>
        </w:rPr>
        <w:t xml:space="preserve"> מיום 11.12.2013 עמ' 102 (</w:t>
      </w:r>
      <w:hyperlink r:id="rId237" w:history="1">
        <w:r w:rsidRPr="00C449B5">
          <w:rPr>
            <w:rStyle w:val="Hyperlink"/>
            <w:rFonts w:cs="FrankRuehl" w:hint="cs"/>
            <w:vanish/>
            <w:szCs w:val="20"/>
            <w:shd w:val="clear" w:color="auto" w:fill="FFFF99"/>
            <w:rtl/>
          </w:rPr>
          <w:t>ה"ח 706</w:t>
        </w:r>
      </w:hyperlink>
      <w:r w:rsidRPr="00C449B5">
        <w:rPr>
          <w:rStyle w:val="default"/>
          <w:rFonts w:cs="FrankRuehl" w:hint="cs"/>
          <w:vanish/>
          <w:sz w:val="20"/>
          <w:szCs w:val="20"/>
          <w:shd w:val="clear" w:color="auto" w:fill="FFFF99"/>
          <w:rtl/>
        </w:rPr>
        <w:t>)</w:t>
      </w:r>
    </w:p>
    <w:p w:rsidR="00AA4AFF" w:rsidRPr="00C449B5" w:rsidRDefault="00AA4AFF" w:rsidP="00AA4AFF">
      <w:pPr>
        <w:pStyle w:val="P11"/>
        <w:ind w:left="624"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(1ב)</w:t>
      </w:r>
      <w:r w:rsidRPr="00C449B5">
        <w:rPr>
          <w:rStyle w:val="default"/>
          <w:rFonts w:cs="FrankRuehl" w:hint="cs"/>
          <w:vanish/>
          <w:sz w:val="22"/>
          <w:szCs w:val="22"/>
          <w:u w:val="single"/>
          <w:shd w:val="clear" w:color="auto" w:fill="FFFF99"/>
          <w:rtl/>
        </w:rPr>
        <w:tab/>
        <w:t>לקבוע לגבי עסקאות כאמור בסעיף 270(4) או (4א), אף אם אינן עסקאות חריגות, חובה לקיים הליך תחרותי, בפיקוחה של הוועדה או מי שתקבע לעניין זה ולפי אמות מידה שתקבע, או לקבוע כי יקוימו הליכים אחרים שתקבע ועדת הביקורת, בטרם התקשרות בעסקאות כאמור, והכול בהתאם לסוג העסקה, ורשאית היא לקבוע לעניין זה אמות מידה אחת לשנה מראש;</w:t>
      </w:r>
    </w:p>
    <w:p w:rsidR="00AA4AFF" w:rsidRPr="00C449B5" w:rsidRDefault="00AA4AFF" w:rsidP="00AA4AFF">
      <w:pPr>
        <w:pStyle w:val="P11"/>
        <w:spacing w:before="0"/>
        <w:ind w:left="624"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להח</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יט אם לאשר פעולות ועסקאות הטעונות אישור ועדת ביק</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רת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פי ס</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ים 255 ו-268 עד 275;</w:t>
      </w:r>
    </w:p>
    <w:p w:rsidR="00AA4AFF" w:rsidRPr="00C449B5" w:rsidRDefault="00AA4AFF" w:rsidP="00AA4AFF">
      <w:pPr>
        <w:pStyle w:val="P11"/>
        <w:spacing w:before="0"/>
        <w:ind w:left="624" w:right="1134"/>
        <w:rPr>
          <w:rStyle w:val="default"/>
          <w:rFonts w:cs="FrankRuehl" w:hint="cs"/>
          <w:vanish/>
          <w:sz w:val="22"/>
          <w:szCs w:val="22"/>
          <w:shd w:val="clear" w:color="auto" w:fill="FFFF99"/>
          <w:rtl/>
        </w:rPr>
      </w:pPr>
      <w:r w:rsidRPr="00C449B5">
        <w:rPr>
          <w:rStyle w:val="default"/>
          <w:rFonts w:cs="FrankRuehl" w:hint="cs"/>
          <w:vanish/>
          <w:sz w:val="22"/>
          <w:szCs w:val="22"/>
          <w:u w:val="single"/>
          <w:shd w:val="clear" w:color="auto" w:fill="FFFF99"/>
          <w:rtl/>
        </w:rPr>
        <w:t>(2א)</w:t>
      </w:r>
      <w:r w:rsidRPr="00C449B5">
        <w:rPr>
          <w:rStyle w:val="default"/>
          <w:rFonts w:cs="FrankRuehl" w:hint="cs"/>
          <w:vanish/>
          <w:sz w:val="22"/>
          <w:szCs w:val="22"/>
          <w:u w:val="single"/>
          <w:shd w:val="clear" w:color="auto" w:fill="FFFF99"/>
          <w:rtl/>
        </w:rPr>
        <w:tab/>
        <w:t xml:space="preserve">לקבוע את אופן האישור של עסקאות שאינן זניחות, ובכלל זה לקבוע סוגי עסקאות כאמור שיהיו טעונות את אישורה של ועדת הביקורת; לעניין זה, "עסקה שאינה זניחה"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עסקה כאמור בסעיף 270(4) רישה או (4א) רישה, שוועדת הביקורת החליטה לגביה לפי הוראות פסקה (1א) כי היא עסקה שאינה חריגה וכן סיווגה אותה כעסקה שאינה זניחה, ורשאית ועדת הביקורת להחליט על סיווג כאמור לגבי סוג של עסקאות, לפי אמות מידה שתקבע אחת לשנה מראש;</w:t>
      </w:r>
    </w:p>
    <w:p w:rsidR="004F0825" w:rsidRPr="00C449B5" w:rsidRDefault="004F0825" w:rsidP="004F0825">
      <w:pPr>
        <w:pStyle w:val="P00"/>
        <w:spacing w:before="0"/>
        <w:ind w:left="624" w:right="1134"/>
        <w:rPr>
          <w:rStyle w:val="default"/>
          <w:rFonts w:cs="FrankRuehl" w:hint="cs"/>
          <w:vanish/>
          <w:sz w:val="20"/>
          <w:szCs w:val="20"/>
          <w:shd w:val="clear" w:color="auto" w:fill="FFFF99"/>
          <w:rtl/>
        </w:rPr>
      </w:pPr>
    </w:p>
    <w:p w:rsidR="004F0825" w:rsidRPr="00C449B5" w:rsidRDefault="004F0825" w:rsidP="004F0825">
      <w:pPr>
        <w:pStyle w:val="P00"/>
        <w:spacing w:before="0"/>
        <w:ind w:left="624"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6.2.2015</w:t>
      </w:r>
    </w:p>
    <w:p w:rsidR="004F0825" w:rsidRPr="00C449B5" w:rsidRDefault="004F0825" w:rsidP="004F0825">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25</w:t>
      </w:r>
    </w:p>
    <w:p w:rsidR="004F0825" w:rsidRPr="00C449B5" w:rsidRDefault="004F0825" w:rsidP="00B62B8F">
      <w:pPr>
        <w:pStyle w:val="P00"/>
        <w:spacing w:before="0"/>
        <w:ind w:left="624" w:right="1134"/>
        <w:rPr>
          <w:rStyle w:val="default"/>
          <w:rFonts w:cs="FrankRuehl" w:hint="cs"/>
          <w:vanish/>
          <w:sz w:val="20"/>
          <w:szCs w:val="20"/>
          <w:shd w:val="clear" w:color="auto" w:fill="FFFF99"/>
          <w:rtl/>
        </w:rPr>
      </w:pPr>
      <w:hyperlink r:id="rId238" w:history="1">
        <w:r w:rsidRPr="00C449B5">
          <w:rPr>
            <w:rStyle w:val="Hyperlink"/>
            <w:rFonts w:cs="FrankRuehl" w:hint="cs"/>
            <w:vanish/>
            <w:szCs w:val="20"/>
            <w:shd w:val="clear" w:color="auto" w:fill="FFFF99"/>
            <w:rtl/>
          </w:rPr>
          <w:t>ס"ח תשע"ד מס' 2465</w:t>
        </w:r>
      </w:hyperlink>
      <w:r w:rsidRPr="00C449B5">
        <w:rPr>
          <w:rStyle w:val="default"/>
          <w:rFonts w:cs="FrankRuehl" w:hint="cs"/>
          <w:vanish/>
          <w:sz w:val="20"/>
          <w:szCs w:val="20"/>
          <w:shd w:val="clear" w:color="auto" w:fill="FFFF99"/>
          <w:rtl/>
        </w:rPr>
        <w:t xml:space="preserve"> מיום 6.8.201</w:t>
      </w:r>
      <w:r w:rsidR="00B62B8F" w:rsidRPr="00C449B5">
        <w:rPr>
          <w:rStyle w:val="default"/>
          <w:rFonts w:cs="FrankRuehl" w:hint="cs"/>
          <w:vanish/>
          <w:sz w:val="20"/>
          <w:szCs w:val="20"/>
          <w:shd w:val="clear" w:color="auto" w:fill="FFFF99"/>
          <w:rtl/>
        </w:rPr>
        <w:t>4</w:t>
      </w:r>
      <w:r w:rsidRPr="00C449B5">
        <w:rPr>
          <w:rStyle w:val="default"/>
          <w:rFonts w:cs="FrankRuehl" w:hint="cs"/>
          <w:vanish/>
          <w:sz w:val="20"/>
          <w:szCs w:val="20"/>
          <w:shd w:val="clear" w:color="auto" w:fill="FFFF99"/>
          <w:rtl/>
        </w:rPr>
        <w:t xml:space="preserve"> עמ' 670 (</w:t>
      </w:r>
      <w:hyperlink r:id="rId239"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4F0825" w:rsidRPr="004F0825" w:rsidRDefault="004F0825" w:rsidP="004F0825">
      <w:pPr>
        <w:pStyle w:val="P11"/>
        <w:ind w:left="624"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לעמ</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ד על ליקויים בניהול העסקי של החברה, בין השאר תוך התייעצות עם המבקר הפנימי של החברה או עם רואה החשבון המבקר, ולהציע לדירקטוריון </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 xml:space="preserve">רכים לתיקונם; מצאה ועדת הביקורת ליקוי כאמור שהוא ליקוי מהותי, תקיים ישיבה אחת לפחות לעניין הליקוי הנדון, בנוכחות המבקר הפנימי או רואה החשבון המבקר, לפי העניין, ובלא נוכחות של נושאי משרה בחברה שאינם חברי הוועדה; על אף האמור בסעיף זה, נושא משרה רשאי להיות נוכח לשם הצגת עמדה בנושא שבתחומי אחריותו </w:t>
      </w:r>
      <w:r w:rsidRPr="00C449B5">
        <w:rPr>
          <w:rStyle w:val="default"/>
          <w:rFonts w:cs="FrankRuehl" w:hint="cs"/>
          <w:vanish/>
          <w:sz w:val="22"/>
          <w:szCs w:val="22"/>
          <w:u w:val="single"/>
          <w:shd w:val="clear" w:color="auto" w:fill="FFFF99"/>
          <w:rtl/>
        </w:rPr>
        <w:t>אם ביקשה זאת הוועדה</w:t>
      </w:r>
      <w:r w:rsidRPr="00C449B5">
        <w:rPr>
          <w:rStyle w:val="default"/>
          <w:rFonts w:cs="FrankRuehl" w:hint="cs"/>
          <w:vanish/>
          <w:sz w:val="22"/>
          <w:szCs w:val="22"/>
          <w:shd w:val="clear" w:color="auto" w:fill="FFFF99"/>
          <w:rtl/>
        </w:rPr>
        <w:t>;</w:t>
      </w:r>
      <w:bookmarkEnd w:id="244"/>
    </w:p>
    <w:p w:rsidR="00543E0D" w:rsidRDefault="00543E0D" w:rsidP="008C1E35">
      <w:pPr>
        <w:pStyle w:val="P00"/>
        <w:spacing w:before="72"/>
        <w:ind w:left="0" w:right="1134"/>
        <w:rPr>
          <w:rStyle w:val="default"/>
          <w:rFonts w:cs="FrankRuehl"/>
          <w:rtl/>
        </w:rPr>
      </w:pPr>
      <w:bookmarkStart w:id="245" w:name="Seif116"/>
      <w:bookmarkEnd w:id="245"/>
      <w:r>
        <w:rPr>
          <w:lang w:val="he-IL"/>
        </w:rPr>
        <w:pict>
          <v:rect id="_x0000_s2166" style="position:absolute;left:0;text-align:left;margin-left:464.5pt;margin-top:8.05pt;width:75.05pt;height:59.4pt;z-index:251317760"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ת</w:t>
                  </w:r>
                  <w:r>
                    <w:rPr>
                      <w:rFonts w:cs="Miriam"/>
                      <w:sz w:val="18"/>
                      <w:szCs w:val="18"/>
                      <w:rtl/>
                    </w:rPr>
                    <w:t xml:space="preserve"> </w:t>
                  </w:r>
                  <w:r>
                    <w:rPr>
                      <w:rFonts w:cs="Miriam" w:hint="cs"/>
                      <w:sz w:val="18"/>
                      <w:szCs w:val="18"/>
                      <w:rtl/>
                    </w:rPr>
                    <w:t>ב</w:t>
                  </w:r>
                  <w:r>
                    <w:rPr>
                      <w:rFonts w:cs="Miriam"/>
                      <w:sz w:val="18"/>
                      <w:szCs w:val="18"/>
                      <w:rtl/>
                    </w:rPr>
                    <w:t>י</w:t>
                  </w:r>
                  <w:r>
                    <w:rPr>
                      <w:rFonts w:cs="Miriam" w:hint="cs"/>
                      <w:sz w:val="18"/>
                      <w:szCs w:val="18"/>
                      <w:rtl/>
                    </w:rPr>
                    <w:t>קורת בחברה</w:t>
                  </w:r>
                  <w:r>
                    <w:rPr>
                      <w:rFonts w:cs="Miriam"/>
                      <w:sz w:val="18"/>
                      <w:szCs w:val="18"/>
                      <w:rtl/>
                    </w:rPr>
                    <w:t xml:space="preserve"> פרט</w:t>
                  </w:r>
                  <w:r>
                    <w:rPr>
                      <w:rFonts w:cs="Miriam" w:hint="cs"/>
                      <w:sz w:val="18"/>
                      <w:szCs w:val="18"/>
                      <w:rtl/>
                    </w:rPr>
                    <w:t>ית שאינה חברת איגרות חוב</w:t>
                  </w:r>
                </w:p>
                <w:p w:rsidR="000A63B0" w:rsidRDefault="000A63B0">
                  <w:pPr>
                    <w:spacing w:line="160" w:lineRule="exact"/>
                    <w:jc w:val="left"/>
                    <w:rPr>
                      <w:rFonts w:cs="Miriam" w:hint="cs"/>
                      <w:noProof/>
                      <w:sz w:val="18"/>
                      <w:szCs w:val="18"/>
                      <w:rtl/>
                    </w:rPr>
                  </w:pPr>
                  <w:r>
                    <w:rPr>
                      <w:rFonts w:cs="Miriam" w:hint="cs"/>
                      <w:noProof/>
                      <w:sz w:val="18"/>
                      <w:szCs w:val="18"/>
                      <w:rtl/>
                    </w:rPr>
                    <w:t>(תיקון מס' 16) תשע"א-2011</w:t>
                  </w:r>
                </w:p>
                <w:p w:rsidR="000A63B0" w:rsidRDefault="000A63B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118.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בחב</w:t>
      </w:r>
      <w:r>
        <w:rPr>
          <w:rStyle w:val="default"/>
          <w:rFonts w:cs="FrankRuehl"/>
          <w:rtl/>
        </w:rPr>
        <w:t>ר</w:t>
      </w:r>
      <w:r>
        <w:rPr>
          <w:rStyle w:val="default"/>
          <w:rFonts w:cs="FrankRuehl" w:hint="cs"/>
          <w:rtl/>
        </w:rPr>
        <w:t>ה פרטית</w:t>
      </w:r>
      <w:r w:rsidR="00073997">
        <w:rPr>
          <w:rStyle w:val="default"/>
          <w:rFonts w:cs="FrankRuehl" w:hint="cs"/>
          <w:rtl/>
        </w:rPr>
        <w:t xml:space="preserve"> </w:t>
      </w:r>
      <w:r w:rsidR="00073997" w:rsidRPr="00073997">
        <w:rPr>
          <w:rStyle w:val="default"/>
          <w:rFonts w:cs="FrankRuehl" w:hint="cs"/>
          <w:rtl/>
        </w:rPr>
        <w:t>שאינה חברת איגרות חוב</w:t>
      </w:r>
      <w:r>
        <w:rPr>
          <w:rStyle w:val="default"/>
          <w:rFonts w:cs="FrankRuehl" w:hint="cs"/>
          <w:rtl/>
        </w:rPr>
        <w:t xml:space="preserve"> רשאי הדירקטוריון למנות מבין חבריו ועדת ביקורת </w:t>
      </w:r>
      <w:r w:rsidR="008C1E35" w:rsidRPr="008C1E35">
        <w:rPr>
          <w:rStyle w:val="default"/>
          <w:rFonts w:cs="FrankRuehl" w:hint="cs"/>
          <w:rtl/>
        </w:rPr>
        <w:t>והוראות סעיף 115 לא יחולו, ואולם לא יכהן בה דירקטור המועסק בידי החברה או נותן לה שירותים דרך קבע, ובעל השליטה או קרובו לא יהיה יושב ראש הוועדה</w:t>
      </w:r>
      <w:r>
        <w:rPr>
          <w:rStyle w:val="default"/>
          <w:rFonts w:cs="FrankRuehl" w:hint="cs"/>
          <w:rtl/>
        </w:rPr>
        <w:t xml:space="preserve">; תפקידי ועדת הביקורת יהיו כמפורט בסעיף 117. </w:t>
      </w:r>
    </w:p>
    <w:p w:rsidR="00543E0D" w:rsidRDefault="00E25A90">
      <w:pPr>
        <w:pStyle w:val="P00"/>
        <w:spacing w:before="72"/>
        <w:ind w:left="0" w:right="1134"/>
        <w:rPr>
          <w:rStyle w:val="default"/>
          <w:rFonts w:cs="FrankRuehl" w:hint="cs"/>
          <w:rtl/>
        </w:rPr>
      </w:pPr>
      <w:r>
        <w:rPr>
          <w:rFonts w:cs="FrankRuehl"/>
          <w:sz w:val="26"/>
          <w:rtl/>
          <w:lang w:eastAsia="en-US"/>
        </w:rPr>
        <w:pict>
          <v:shape id="_x0000_s2762" type="#_x0000_t202" style="position:absolute;left:0;text-align:left;margin-left:470.25pt;margin-top:7.1pt;width:1in;height:16.8pt;z-index:251838976" filled="f" stroked="f">
            <v:textbox inset="1mm,0,1mm,0">
              <w:txbxContent>
                <w:p w:rsidR="000A63B0" w:rsidRDefault="000A63B0" w:rsidP="00E25A9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 xml:space="preserve">לא </w:t>
      </w:r>
      <w:r w:rsidR="00543E0D">
        <w:rPr>
          <w:rStyle w:val="default"/>
          <w:rFonts w:cs="FrankRuehl"/>
          <w:rtl/>
        </w:rPr>
        <w:t>ת</w:t>
      </w:r>
      <w:r w:rsidR="00543E0D">
        <w:rPr>
          <w:rStyle w:val="default"/>
          <w:rFonts w:cs="FrankRuehl" w:hint="cs"/>
          <w:rtl/>
        </w:rPr>
        <w:t>מו</w:t>
      </w:r>
      <w:r w:rsidR="00543E0D">
        <w:rPr>
          <w:rStyle w:val="default"/>
          <w:rFonts w:cs="FrankRuehl"/>
          <w:rtl/>
        </w:rPr>
        <w:t>נ</w:t>
      </w:r>
      <w:r w:rsidR="00543E0D">
        <w:rPr>
          <w:rStyle w:val="default"/>
          <w:rFonts w:cs="FrankRuehl" w:hint="cs"/>
          <w:rtl/>
        </w:rPr>
        <w:t>ה ו</w:t>
      </w:r>
      <w:r w:rsidR="00543E0D">
        <w:rPr>
          <w:rStyle w:val="default"/>
          <w:rFonts w:cs="FrankRuehl"/>
          <w:rtl/>
        </w:rPr>
        <w:t>ע</w:t>
      </w:r>
      <w:r w:rsidR="00543E0D">
        <w:rPr>
          <w:rStyle w:val="default"/>
          <w:rFonts w:cs="FrankRuehl" w:hint="cs"/>
          <w:rtl/>
        </w:rPr>
        <w:t>דת ביקורת בחברה פרטית</w:t>
      </w:r>
      <w:r w:rsidR="00073997">
        <w:rPr>
          <w:rStyle w:val="default"/>
          <w:rFonts w:cs="FrankRuehl" w:hint="cs"/>
          <w:rtl/>
        </w:rPr>
        <w:t xml:space="preserve"> </w:t>
      </w:r>
      <w:r w:rsidR="00073997" w:rsidRPr="00073997">
        <w:rPr>
          <w:rStyle w:val="default"/>
          <w:rFonts w:cs="FrankRuehl" w:hint="cs"/>
          <w:rtl/>
        </w:rPr>
        <w:t>שאינה חברת איגרות חוב</w:t>
      </w:r>
      <w:r w:rsidR="00543E0D">
        <w:rPr>
          <w:rStyle w:val="default"/>
          <w:rFonts w:cs="FrankRuehl" w:hint="cs"/>
          <w:rtl/>
        </w:rPr>
        <w:t>, שתפקידה</w:t>
      </w:r>
      <w:r w:rsidR="00543E0D">
        <w:rPr>
          <w:rStyle w:val="default"/>
          <w:rFonts w:cs="FrankRuehl"/>
          <w:rtl/>
        </w:rPr>
        <w:t xml:space="preserve"> </w:t>
      </w:r>
      <w:r w:rsidR="00543E0D">
        <w:rPr>
          <w:rStyle w:val="default"/>
          <w:rFonts w:cs="FrankRuehl" w:hint="cs"/>
          <w:rtl/>
        </w:rPr>
        <w:t>כ</w:t>
      </w:r>
      <w:r w:rsidR="00543E0D">
        <w:rPr>
          <w:rStyle w:val="default"/>
          <w:rFonts w:cs="FrankRuehl"/>
          <w:rtl/>
        </w:rPr>
        <w:t>א</w:t>
      </w:r>
      <w:r w:rsidR="00543E0D">
        <w:rPr>
          <w:rStyle w:val="default"/>
          <w:rFonts w:cs="FrankRuehl" w:hint="cs"/>
          <w:rtl/>
        </w:rPr>
        <w:t>מור בסעיף 117(2), שרוב חבריה או קרוביהם הם בעלי מניות מהותיים.</w:t>
      </w:r>
    </w:p>
    <w:p w:rsidR="00130DFB" w:rsidRPr="00C449B5" w:rsidRDefault="00130DFB" w:rsidP="00130DFB">
      <w:pPr>
        <w:pStyle w:val="P00"/>
        <w:spacing w:before="0"/>
        <w:ind w:left="0" w:right="1134"/>
        <w:rPr>
          <w:rStyle w:val="default"/>
          <w:rFonts w:cs="FrankRuehl" w:hint="cs"/>
          <w:vanish/>
          <w:color w:val="FF0000"/>
          <w:sz w:val="20"/>
          <w:szCs w:val="20"/>
          <w:shd w:val="clear" w:color="auto" w:fill="FFFF99"/>
          <w:rtl/>
        </w:rPr>
      </w:pPr>
      <w:bookmarkStart w:id="246" w:name="Rov758"/>
      <w:r w:rsidRPr="00C449B5">
        <w:rPr>
          <w:rStyle w:val="default"/>
          <w:rFonts w:cs="FrankRuehl" w:hint="cs"/>
          <w:vanish/>
          <w:color w:val="FF0000"/>
          <w:sz w:val="20"/>
          <w:szCs w:val="20"/>
          <w:shd w:val="clear" w:color="auto" w:fill="FFFF99"/>
          <w:rtl/>
        </w:rPr>
        <w:t>מיום 15.5.2011</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hyperlink r:id="rId240"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393 (</w:t>
      </w:r>
      <w:hyperlink r:id="rId241"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130DFB" w:rsidRPr="00C449B5" w:rsidRDefault="00130DFB" w:rsidP="00130DFB">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ה פרטית רשאי הדירקטוריון למנות מבין חבריו ועדת ביקורת </w:t>
      </w:r>
      <w:r w:rsidRPr="00C449B5">
        <w:rPr>
          <w:rStyle w:val="default"/>
          <w:rFonts w:cs="FrankRuehl" w:hint="cs"/>
          <w:strike/>
          <w:vanish/>
          <w:sz w:val="22"/>
          <w:szCs w:val="22"/>
          <w:shd w:val="clear" w:color="auto" w:fill="FFFF99"/>
          <w:rtl/>
        </w:rPr>
        <w:t>שמתקיימים בה הוראו</w:t>
      </w:r>
      <w:r w:rsidRPr="00C449B5">
        <w:rPr>
          <w:rStyle w:val="default"/>
          <w:rFonts w:cs="FrankRuehl"/>
          <w:strike/>
          <w:vanish/>
          <w:sz w:val="22"/>
          <w:szCs w:val="22"/>
          <w:shd w:val="clear" w:color="auto" w:fill="FFFF99"/>
          <w:rtl/>
        </w:rPr>
        <w:t xml:space="preserve">ת </w:t>
      </w:r>
      <w:r w:rsidRPr="00C449B5">
        <w:rPr>
          <w:rStyle w:val="default"/>
          <w:rFonts w:cs="FrankRuehl" w:hint="cs"/>
          <w:strike/>
          <w:vanish/>
          <w:sz w:val="22"/>
          <w:szCs w:val="22"/>
          <w:shd w:val="clear" w:color="auto" w:fill="FFFF99"/>
          <w:rtl/>
        </w:rPr>
        <w:t>סעיף 115(ב) והוראות סעיף 115(א) ו-(ג)</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לא יחולו עליה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והוראות סעיף 115 לא יחולו, ואולם לא יכהן בה דירקטור המועסק בידי החברה או נותן לה שירותים דרך קבע, ובעל השליטה או קרובו לא יהיה יושב ראש הוועדה</w:t>
      </w:r>
      <w:r w:rsidRPr="00C449B5">
        <w:rPr>
          <w:rStyle w:val="default"/>
          <w:rFonts w:cs="FrankRuehl" w:hint="cs"/>
          <w:vanish/>
          <w:sz w:val="22"/>
          <w:szCs w:val="22"/>
          <w:shd w:val="clear" w:color="auto" w:fill="FFFF99"/>
          <w:rtl/>
        </w:rPr>
        <w:t>; תפקידי ועדת הביקורת יהיו כמפורט בסעיף 117.</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p>
    <w:p w:rsidR="00130DFB" w:rsidRPr="00C449B5" w:rsidRDefault="00130DFB" w:rsidP="00130DFB">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hyperlink r:id="rId242"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1109 (</w:t>
      </w:r>
      <w:hyperlink r:id="rId243"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130DFB" w:rsidRPr="00C449B5" w:rsidRDefault="00130DFB" w:rsidP="00130DFB">
      <w:pPr>
        <w:pStyle w:val="P00"/>
        <w:ind w:left="0" w:right="1134"/>
        <w:rPr>
          <w:rStyle w:val="big-number"/>
          <w:rFonts w:cs="Miriam" w:hint="cs"/>
          <w:vanish/>
          <w:sz w:val="16"/>
          <w:szCs w:val="16"/>
          <w:shd w:val="clear" w:color="auto" w:fill="FFFF99"/>
          <w:rtl/>
        </w:rPr>
      </w:pPr>
      <w:r w:rsidRPr="00C449B5">
        <w:rPr>
          <w:rStyle w:val="big-number"/>
          <w:rFonts w:cs="Miriam" w:hint="cs"/>
          <w:vanish/>
          <w:sz w:val="16"/>
          <w:szCs w:val="16"/>
          <w:shd w:val="clear" w:color="auto" w:fill="FFFF99"/>
          <w:rtl/>
        </w:rPr>
        <w:t xml:space="preserve">ועדת ביקורת בחברה פרטית </w:t>
      </w:r>
      <w:r w:rsidRPr="00C449B5">
        <w:rPr>
          <w:rStyle w:val="big-number"/>
          <w:rFonts w:cs="Miriam" w:hint="cs"/>
          <w:vanish/>
          <w:sz w:val="16"/>
          <w:szCs w:val="16"/>
          <w:u w:val="single"/>
          <w:shd w:val="clear" w:color="auto" w:fill="FFFF99"/>
          <w:rtl/>
        </w:rPr>
        <w:t>שאינה חברת איגרות חוב</w:t>
      </w:r>
    </w:p>
    <w:p w:rsidR="00130DFB" w:rsidRPr="00C449B5" w:rsidRDefault="00130DFB" w:rsidP="00130DFB">
      <w:pPr>
        <w:pStyle w:val="P00"/>
        <w:spacing w:before="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118.</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ה פרטית </w:t>
      </w:r>
      <w:r w:rsidRPr="00C449B5">
        <w:rPr>
          <w:rStyle w:val="default"/>
          <w:rFonts w:cs="FrankRuehl" w:hint="cs"/>
          <w:vanish/>
          <w:sz w:val="22"/>
          <w:szCs w:val="22"/>
          <w:u w:val="single"/>
          <w:shd w:val="clear" w:color="auto" w:fill="FFFF99"/>
          <w:rtl/>
        </w:rPr>
        <w:t>שאינה חברת איגרות חוב</w:t>
      </w:r>
      <w:r w:rsidRPr="00C449B5">
        <w:rPr>
          <w:rStyle w:val="default"/>
          <w:rFonts w:cs="FrankRuehl" w:hint="cs"/>
          <w:vanish/>
          <w:sz w:val="22"/>
          <w:szCs w:val="22"/>
          <w:shd w:val="clear" w:color="auto" w:fill="FFFF99"/>
          <w:rtl/>
        </w:rPr>
        <w:t xml:space="preserve"> רשאי הדירקטוריון למנות מבין חבריו ועדת ביקורת והוראות סעיף 115 לא יחולו, ואולם לא יכהן בה דירקטור המועסק בידי החברה או נותן לה שירותים דרך קבע, ובעל השליטה או קרובו לא יהיה יושב ראש הוועדה; תפקידי ועדת הביקורת יהיו כמפורט בסעיף 117. </w:t>
      </w:r>
    </w:p>
    <w:p w:rsidR="00130DFB" w:rsidRPr="00E25A90" w:rsidRDefault="00130DFB" w:rsidP="00130DFB">
      <w:pPr>
        <w:pStyle w:val="P00"/>
        <w:spacing w:before="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מו</w:t>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ה ו</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 xml:space="preserve">דת ביקורת בחברה פרטית </w:t>
      </w:r>
      <w:r w:rsidRPr="00C449B5">
        <w:rPr>
          <w:rStyle w:val="default"/>
          <w:rFonts w:cs="FrankRuehl" w:hint="cs"/>
          <w:vanish/>
          <w:sz w:val="22"/>
          <w:szCs w:val="22"/>
          <w:u w:val="single"/>
          <w:shd w:val="clear" w:color="auto" w:fill="FFFF99"/>
          <w:rtl/>
        </w:rPr>
        <w:t>שאינה חברת איגרות חוב</w:t>
      </w:r>
      <w:r w:rsidRPr="00C449B5">
        <w:rPr>
          <w:rStyle w:val="default"/>
          <w:rFonts w:cs="FrankRuehl" w:hint="cs"/>
          <w:vanish/>
          <w:sz w:val="22"/>
          <w:szCs w:val="22"/>
          <w:shd w:val="clear" w:color="auto" w:fill="FFFF99"/>
          <w:rtl/>
        </w:rPr>
        <w:t>, שתפקידה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כ</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מור בסעיף 117(2), שרוב חבריה או קרוביהם הם בעלי מניות מהותיים.</w:t>
      </w:r>
      <w:bookmarkEnd w:id="246"/>
    </w:p>
    <w:p w:rsidR="00130DFB" w:rsidRDefault="00130DFB" w:rsidP="00130DFB">
      <w:pPr>
        <w:pStyle w:val="header-2"/>
        <w:ind w:left="0" w:right="1134"/>
        <w:rPr>
          <w:rFonts w:cs="Miriam"/>
          <w:rtl/>
        </w:rPr>
      </w:pPr>
      <w:bookmarkStart w:id="247" w:name="hed236"/>
      <w:bookmarkEnd w:id="247"/>
      <w:r>
        <w:rPr>
          <w:rFonts w:cs="Miriam"/>
          <w:rtl/>
          <w:lang w:eastAsia="en-US"/>
        </w:rPr>
        <w:pict>
          <v:shape id="_x0000_s2945" type="#_x0000_t202" style="position:absolute;left:0;text-align:left;margin-left:470.35pt;margin-top:12.75pt;width:1in;height:16.8pt;z-index:251933184" filled="f" stroked="f">
            <v:textbox inset="1mm,0,1mm,0">
              <w:txbxContent>
                <w:p w:rsidR="000A63B0" w:rsidRDefault="000A63B0" w:rsidP="00130DFB">
                  <w:pPr>
                    <w:spacing w:line="160" w:lineRule="exact"/>
                    <w:jc w:val="left"/>
                    <w:rPr>
                      <w:rFonts w:cs="Miriam" w:hint="cs"/>
                      <w:noProof/>
                      <w:sz w:val="18"/>
                      <w:szCs w:val="18"/>
                      <w:rtl/>
                    </w:rPr>
                  </w:pPr>
                  <w:r>
                    <w:rPr>
                      <w:rFonts w:cs="Miriam" w:hint="cs"/>
                      <w:noProof/>
                      <w:sz w:val="18"/>
                      <w:szCs w:val="18"/>
                      <w:rtl/>
                    </w:rPr>
                    <w:t>(תיקון מס' 20) תשע"ג-2012</w:t>
                  </w:r>
                </w:p>
              </w:txbxContent>
            </v:textbox>
          </v:shape>
        </w:pict>
      </w:r>
      <w:r>
        <w:rPr>
          <w:rFonts w:cs="Miriam"/>
          <w:rtl/>
        </w:rPr>
        <w:t>ס</w:t>
      </w:r>
      <w:r>
        <w:rPr>
          <w:rFonts w:cs="Miriam" w:hint="cs"/>
          <w:rtl/>
        </w:rPr>
        <w:t>ימן</w:t>
      </w:r>
      <w:r>
        <w:rPr>
          <w:rFonts w:cs="Miriam"/>
          <w:rtl/>
        </w:rPr>
        <w:t xml:space="preserve"> </w:t>
      </w:r>
      <w:r>
        <w:rPr>
          <w:rFonts w:cs="Miriam" w:hint="cs"/>
          <w:rtl/>
        </w:rPr>
        <w:t>י': ועדת תגמול</w:t>
      </w:r>
    </w:p>
    <w:p w:rsidR="00130DFB" w:rsidRPr="00C449B5" w:rsidRDefault="00130DFB" w:rsidP="00130DFB">
      <w:pPr>
        <w:pStyle w:val="P00"/>
        <w:spacing w:before="0"/>
        <w:ind w:left="0" w:right="1134"/>
        <w:rPr>
          <w:rStyle w:val="default"/>
          <w:rFonts w:cs="FrankRuehl" w:hint="cs"/>
          <w:vanish/>
          <w:color w:val="FF0000"/>
          <w:sz w:val="20"/>
          <w:szCs w:val="20"/>
          <w:shd w:val="clear" w:color="auto" w:fill="FFFF99"/>
          <w:rtl/>
        </w:rPr>
      </w:pPr>
      <w:bookmarkStart w:id="248" w:name="Rov870"/>
      <w:r w:rsidRPr="00C449B5">
        <w:rPr>
          <w:rStyle w:val="default"/>
          <w:rFonts w:cs="FrankRuehl" w:hint="cs"/>
          <w:vanish/>
          <w:color w:val="FF0000"/>
          <w:sz w:val="20"/>
          <w:szCs w:val="20"/>
          <w:shd w:val="clear" w:color="auto" w:fill="FFFF99"/>
          <w:rtl/>
        </w:rPr>
        <w:t>מיום 12.12.2012</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hyperlink r:id="rId244"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6 (</w:t>
      </w:r>
      <w:hyperlink r:id="rId245"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130DFB" w:rsidRPr="00EA33FD" w:rsidRDefault="00130DFB" w:rsidP="00EA33FD">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סימן י'</w:t>
      </w:r>
      <w:bookmarkEnd w:id="248"/>
    </w:p>
    <w:p w:rsidR="00130DFB" w:rsidRDefault="00130DFB" w:rsidP="00130DFB">
      <w:pPr>
        <w:pStyle w:val="P00"/>
        <w:spacing w:before="72"/>
        <w:ind w:left="0" w:right="1134"/>
        <w:rPr>
          <w:rStyle w:val="default"/>
          <w:rFonts w:cs="FrankRuehl" w:hint="cs"/>
          <w:rtl/>
        </w:rPr>
      </w:pPr>
      <w:bookmarkStart w:id="249" w:name="Seif424"/>
      <w:bookmarkEnd w:id="249"/>
      <w:r>
        <w:rPr>
          <w:lang w:val="he-IL"/>
        </w:rPr>
        <w:pict>
          <v:rect id="_x0000_s2946" style="position:absolute;left:0;text-align:left;margin-left:464.5pt;margin-top:8.05pt;width:75.05pt;height:25.25pt;z-index:251934208" o:allowincell="f" filled="f" stroked="f" strokecolor="lime" strokeweight=".25pt">
            <v:textbox inset="0,0,0,0">
              <w:txbxContent>
                <w:p w:rsidR="000A63B0" w:rsidRDefault="000A63B0" w:rsidP="00130DFB">
                  <w:pPr>
                    <w:spacing w:line="160" w:lineRule="exact"/>
                    <w:jc w:val="left"/>
                    <w:rPr>
                      <w:rFonts w:cs="Miriam" w:hint="cs"/>
                      <w:noProof/>
                      <w:sz w:val="18"/>
                      <w:szCs w:val="18"/>
                      <w:rtl/>
                    </w:rPr>
                  </w:pPr>
                  <w:r>
                    <w:rPr>
                      <w:rFonts w:cs="Miriam" w:hint="cs"/>
                      <w:sz w:val="18"/>
                      <w:szCs w:val="18"/>
                      <w:rtl/>
                    </w:rPr>
                    <w:t>מינוי ועדת תגמול</w:t>
                  </w:r>
                </w:p>
                <w:p w:rsidR="000A63B0" w:rsidRDefault="000A63B0" w:rsidP="00130DFB">
                  <w:pPr>
                    <w:spacing w:line="160" w:lineRule="exact"/>
                    <w:jc w:val="left"/>
                    <w:rPr>
                      <w:rFonts w:cs="Miriam" w:hint="cs"/>
                      <w:noProof/>
                      <w:sz w:val="18"/>
                      <w:szCs w:val="18"/>
                      <w:rtl/>
                    </w:rPr>
                  </w:pPr>
                  <w:r>
                    <w:rPr>
                      <w:rFonts w:cs="Miriam" w:hint="cs"/>
                      <w:noProof/>
                      <w:sz w:val="18"/>
                      <w:szCs w:val="18"/>
                      <w:rtl/>
                    </w:rPr>
                    <w:t>(תיקון מס' 20) תשע"ג-2012</w:t>
                  </w:r>
                </w:p>
              </w:txbxContent>
            </v:textbox>
            <w10:anchorlock/>
          </v:rect>
        </w:pict>
      </w:r>
      <w:r>
        <w:rPr>
          <w:rStyle w:val="big-number"/>
          <w:rFonts w:cs="Miriam"/>
          <w:rtl/>
        </w:rPr>
        <w:t>118</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 xml:space="preserve">דירקטוריון חברה ציבורית או חברה פרטית שהיא חברת איגרות חוב ימנה מבין חבריו ועדת תגמול (בחוק זה </w:t>
      </w:r>
      <w:r>
        <w:rPr>
          <w:rStyle w:val="default"/>
          <w:rFonts w:cs="FrankRuehl"/>
          <w:rtl/>
        </w:rPr>
        <w:t>–</w:t>
      </w:r>
      <w:r>
        <w:rPr>
          <w:rStyle w:val="default"/>
          <w:rFonts w:cs="FrankRuehl" w:hint="cs"/>
          <w:rtl/>
        </w:rPr>
        <w:t xml:space="preserve"> ועדת תגמול).</w:t>
      </w:r>
    </w:p>
    <w:p w:rsidR="00130DFB" w:rsidRDefault="00130DFB" w:rsidP="00130D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מספר חבריה של ועדת תגמול לא יפחת משלושה, כל הדירקטורים החיצוניים יהיו חברים בה והם יהיו רוב חבריה, ושאר חבריה יהיו דירקטורים שתנאי כהונתם והעסקתם הם בהתאם להוראות שנקבעו לפי סעיף 244 ובחברה ממשלתית </w:t>
      </w:r>
      <w:r w:rsidR="00EA33FD">
        <w:rPr>
          <w:rStyle w:val="default"/>
          <w:rFonts w:cs="FrankRuehl"/>
          <w:rtl/>
        </w:rPr>
        <w:t>–</w:t>
      </w:r>
      <w:r>
        <w:rPr>
          <w:rStyle w:val="default"/>
          <w:rFonts w:cs="FrankRuehl" w:hint="cs"/>
          <w:rtl/>
        </w:rPr>
        <w:t xml:space="preserve"> </w:t>
      </w:r>
      <w:r w:rsidR="00EA33FD">
        <w:rPr>
          <w:rStyle w:val="default"/>
          <w:rFonts w:cs="FrankRuehl" w:hint="cs"/>
          <w:rtl/>
        </w:rPr>
        <w:t>בהתאם להוראות שנקבעו לפי סעיף 19 לחוק החברות הממשלתיות, התשל"ה-1975, לפי העניין; יושב ראש הוועדה יהיה דירקטור חיצוני.</w:t>
      </w:r>
    </w:p>
    <w:p w:rsidR="00EA33FD" w:rsidRDefault="00EA33FD" w:rsidP="00130DF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סימן ח' וסעיף 115(ב) עד (ה) יחולו על ועדת תגמול, בשינויים המחויבים.</w:t>
      </w:r>
    </w:p>
    <w:p w:rsidR="00F17BB1" w:rsidRDefault="00F17BB1" w:rsidP="00F17BB1">
      <w:pPr>
        <w:pStyle w:val="P00"/>
        <w:spacing w:before="72"/>
        <w:ind w:left="0" w:right="1134"/>
        <w:rPr>
          <w:rStyle w:val="default"/>
          <w:rFonts w:cs="FrankRuehl" w:hint="cs"/>
          <w:rtl/>
        </w:rPr>
      </w:pPr>
      <w:r>
        <w:rPr>
          <w:rFonts w:cs="FrankRuehl"/>
          <w:sz w:val="26"/>
          <w:rtl/>
          <w:lang w:eastAsia="en-US"/>
        </w:rPr>
        <w:pict>
          <v:shape id="_x0000_s3081" type="#_x0000_t202" style="position:absolute;left:0;text-align:left;margin-left:470.25pt;margin-top:7.1pt;width:1in;height:16.8pt;z-index:252017152" filled="f" stroked="f">
            <v:textbox inset="1mm,0,1mm,0">
              <w:txbxContent>
                <w:p w:rsidR="000A63B0" w:rsidRDefault="000A63B0" w:rsidP="00F17BB1">
                  <w:pPr>
                    <w:spacing w:line="160" w:lineRule="exact"/>
                    <w:jc w:val="left"/>
                    <w:rPr>
                      <w:rFonts w:cs="Miriam" w:hint="cs"/>
                      <w:noProof/>
                      <w:sz w:val="18"/>
                      <w:szCs w:val="18"/>
                      <w:rtl/>
                    </w:rPr>
                  </w:pPr>
                  <w:r>
                    <w:rPr>
                      <w:rFonts w:cs="Miriam" w:hint="cs"/>
                      <w:noProof/>
                      <w:sz w:val="18"/>
                      <w:szCs w:val="18"/>
                      <w:rtl/>
                    </w:rPr>
                    <w:t>(תיקון מס' 27) תשע"ו-2016</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ועדת ביקורת שמתקיימים בה התנאים האמורים בסעיף קטן (ב) יכולה לשמש גם ועדת תגמול.</w:t>
      </w:r>
    </w:p>
    <w:p w:rsidR="00130DFB" w:rsidRPr="00C449B5" w:rsidRDefault="00130DFB" w:rsidP="00130DFB">
      <w:pPr>
        <w:pStyle w:val="P00"/>
        <w:spacing w:before="0"/>
        <w:ind w:left="0" w:right="1134"/>
        <w:rPr>
          <w:rStyle w:val="default"/>
          <w:rFonts w:cs="FrankRuehl" w:hint="cs"/>
          <w:vanish/>
          <w:color w:val="FF0000"/>
          <w:sz w:val="20"/>
          <w:szCs w:val="20"/>
          <w:shd w:val="clear" w:color="auto" w:fill="FFFF99"/>
          <w:rtl/>
        </w:rPr>
      </w:pPr>
      <w:bookmarkStart w:id="250" w:name="Rov960"/>
      <w:r w:rsidRPr="00C449B5">
        <w:rPr>
          <w:rStyle w:val="default"/>
          <w:rFonts w:cs="FrankRuehl" w:hint="cs"/>
          <w:vanish/>
          <w:color w:val="FF0000"/>
          <w:sz w:val="20"/>
          <w:szCs w:val="20"/>
          <w:shd w:val="clear" w:color="auto" w:fill="FFFF99"/>
          <w:rtl/>
        </w:rPr>
        <w:t>מיום 12.12.2012</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hyperlink r:id="rId246"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6 (</w:t>
      </w:r>
      <w:hyperlink r:id="rId247"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130DFB" w:rsidRPr="00C449B5" w:rsidRDefault="00130DFB" w:rsidP="00EA33F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118א</w:t>
      </w:r>
    </w:p>
    <w:p w:rsidR="00F17BB1" w:rsidRPr="00C449B5" w:rsidRDefault="00F17BB1" w:rsidP="00EA33FD">
      <w:pPr>
        <w:pStyle w:val="P00"/>
        <w:spacing w:before="0"/>
        <w:ind w:left="0" w:right="1134"/>
        <w:rPr>
          <w:rStyle w:val="default"/>
          <w:rFonts w:cs="FrankRuehl" w:hint="cs"/>
          <w:vanish/>
          <w:sz w:val="20"/>
          <w:szCs w:val="20"/>
          <w:shd w:val="clear" w:color="auto" w:fill="FFFF99"/>
          <w:rtl/>
        </w:rPr>
      </w:pPr>
    </w:p>
    <w:p w:rsidR="00F17BB1" w:rsidRPr="00C449B5" w:rsidRDefault="00F17BB1" w:rsidP="00EA33FD">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17.2.2016</w:t>
      </w:r>
    </w:p>
    <w:p w:rsidR="00F17BB1" w:rsidRPr="00C449B5" w:rsidRDefault="00F17BB1" w:rsidP="00EA33F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27</w:t>
      </w:r>
    </w:p>
    <w:p w:rsidR="00F17BB1" w:rsidRPr="00C449B5" w:rsidRDefault="00F17BB1" w:rsidP="00F17BB1">
      <w:pPr>
        <w:pStyle w:val="P00"/>
        <w:spacing w:before="0"/>
        <w:ind w:left="0" w:right="1134"/>
        <w:rPr>
          <w:rStyle w:val="default"/>
          <w:rFonts w:cs="FrankRuehl" w:hint="cs"/>
          <w:vanish/>
          <w:sz w:val="20"/>
          <w:szCs w:val="20"/>
          <w:shd w:val="clear" w:color="auto" w:fill="FFFF99"/>
          <w:rtl/>
        </w:rPr>
      </w:pPr>
      <w:hyperlink r:id="rId248" w:history="1">
        <w:r w:rsidRPr="00C449B5">
          <w:rPr>
            <w:rStyle w:val="Hyperlink"/>
            <w:rFonts w:cs="FrankRuehl" w:hint="cs"/>
            <w:vanish/>
            <w:szCs w:val="20"/>
            <w:shd w:val="clear" w:color="auto" w:fill="FFFF99"/>
            <w:rtl/>
          </w:rPr>
          <w:t>ס"ח תשע"ו מס' 2532</w:t>
        </w:r>
      </w:hyperlink>
      <w:r w:rsidRPr="00C449B5">
        <w:rPr>
          <w:rStyle w:val="default"/>
          <w:rFonts w:cs="FrankRuehl" w:hint="cs"/>
          <w:vanish/>
          <w:sz w:val="20"/>
          <w:szCs w:val="20"/>
          <w:shd w:val="clear" w:color="auto" w:fill="FFFF99"/>
          <w:rtl/>
        </w:rPr>
        <w:t xml:space="preserve"> מיום 17.2.2016 עמ' 577 (</w:t>
      </w:r>
      <w:hyperlink r:id="rId249" w:history="1">
        <w:r w:rsidRPr="00C449B5">
          <w:rPr>
            <w:rStyle w:val="Hyperlink"/>
            <w:rFonts w:cs="FrankRuehl" w:hint="cs"/>
            <w:vanish/>
            <w:szCs w:val="20"/>
            <w:shd w:val="clear" w:color="auto" w:fill="FFFF99"/>
            <w:rtl/>
          </w:rPr>
          <w:t>ה"ח 988</w:t>
        </w:r>
      </w:hyperlink>
      <w:r w:rsidRPr="00C449B5">
        <w:rPr>
          <w:rStyle w:val="default"/>
          <w:rFonts w:cs="FrankRuehl" w:hint="cs"/>
          <w:vanish/>
          <w:sz w:val="20"/>
          <w:szCs w:val="20"/>
          <w:shd w:val="clear" w:color="auto" w:fill="FFFF99"/>
          <w:rtl/>
        </w:rPr>
        <w:t>)</w:t>
      </w:r>
    </w:p>
    <w:p w:rsidR="00F17BB1" w:rsidRPr="00F17BB1" w:rsidRDefault="00F17BB1" w:rsidP="00F17BB1">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קטן 118א(ד)</w:t>
      </w:r>
      <w:bookmarkEnd w:id="250"/>
    </w:p>
    <w:p w:rsidR="00130DFB" w:rsidRDefault="00130DFB" w:rsidP="00EA33FD">
      <w:pPr>
        <w:pStyle w:val="P00"/>
        <w:spacing w:before="72"/>
        <w:ind w:left="0" w:right="1134"/>
        <w:rPr>
          <w:rStyle w:val="default"/>
          <w:rFonts w:cs="FrankRuehl" w:hint="cs"/>
          <w:rtl/>
        </w:rPr>
      </w:pPr>
      <w:bookmarkStart w:id="251" w:name="Seif425"/>
      <w:bookmarkEnd w:id="251"/>
      <w:r>
        <w:rPr>
          <w:lang w:val="he-IL"/>
        </w:rPr>
        <w:pict>
          <v:rect id="_x0000_s2947" style="position:absolute;left:0;text-align:left;margin-left:464.5pt;margin-top:8.05pt;width:75.05pt;height:25.25pt;z-index:251935232" o:allowincell="f" filled="f" stroked="f" strokecolor="lime" strokeweight=".25pt">
            <v:textbox inset="0,0,0,0">
              <w:txbxContent>
                <w:p w:rsidR="000A63B0" w:rsidRDefault="000A63B0" w:rsidP="00130DFB">
                  <w:pPr>
                    <w:spacing w:line="160" w:lineRule="exact"/>
                    <w:jc w:val="left"/>
                    <w:rPr>
                      <w:rFonts w:cs="Miriam" w:hint="cs"/>
                      <w:noProof/>
                      <w:sz w:val="18"/>
                      <w:szCs w:val="18"/>
                      <w:rtl/>
                    </w:rPr>
                  </w:pPr>
                  <w:r>
                    <w:rPr>
                      <w:rFonts w:cs="Miriam" w:hint="cs"/>
                      <w:sz w:val="18"/>
                      <w:szCs w:val="18"/>
                      <w:rtl/>
                    </w:rPr>
                    <w:t>תפקידי ועדת התגמול</w:t>
                  </w:r>
                </w:p>
                <w:p w:rsidR="000A63B0" w:rsidRDefault="000A63B0" w:rsidP="00130DFB">
                  <w:pPr>
                    <w:spacing w:line="160" w:lineRule="exact"/>
                    <w:jc w:val="left"/>
                    <w:rPr>
                      <w:rFonts w:cs="Miriam" w:hint="cs"/>
                      <w:noProof/>
                      <w:sz w:val="18"/>
                      <w:szCs w:val="18"/>
                      <w:rtl/>
                    </w:rPr>
                  </w:pPr>
                  <w:r>
                    <w:rPr>
                      <w:rFonts w:cs="Miriam" w:hint="cs"/>
                      <w:noProof/>
                      <w:sz w:val="18"/>
                      <w:szCs w:val="18"/>
                      <w:rtl/>
                    </w:rPr>
                    <w:t>(תיקון מס' 20) תשע"ג-2012</w:t>
                  </w:r>
                </w:p>
              </w:txbxContent>
            </v:textbox>
            <w10:anchorlock/>
          </v:rect>
        </w:pict>
      </w:r>
      <w:r>
        <w:rPr>
          <w:rStyle w:val="big-number"/>
          <w:rFonts w:cs="Miriam"/>
          <w:rtl/>
        </w:rPr>
        <w:t>118</w:t>
      </w:r>
      <w:r w:rsidR="00EA33FD">
        <w:rPr>
          <w:rStyle w:val="default"/>
          <w:rFonts w:cs="FrankRuehl" w:hint="cs"/>
          <w:rtl/>
        </w:rPr>
        <w:t>ב</w:t>
      </w:r>
      <w:r>
        <w:rPr>
          <w:rStyle w:val="default"/>
          <w:rFonts w:cs="FrankRuehl"/>
          <w:rtl/>
        </w:rPr>
        <w:t>.</w:t>
      </w:r>
      <w:r>
        <w:rPr>
          <w:rStyle w:val="default"/>
          <w:rFonts w:cs="FrankRuehl" w:hint="cs"/>
          <w:rtl/>
        </w:rPr>
        <w:t xml:space="preserve"> </w:t>
      </w:r>
      <w:r w:rsidR="00EA33FD">
        <w:rPr>
          <w:rStyle w:val="default"/>
          <w:rFonts w:cs="FrankRuehl" w:hint="cs"/>
          <w:rtl/>
        </w:rPr>
        <w:t>תפקידיה של ועדת התגמול הם:</w:t>
      </w:r>
    </w:p>
    <w:p w:rsidR="00EA33FD" w:rsidRDefault="00EA33FD" w:rsidP="00EA33F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להמליץ לדירקטוריון על מדיניות התגמול לנושאי משרה, כמשמעותה בסעיף 267א(א), וכן להמליץ לו, אחת לשלוש שנים, בעניין אישור המשך תוקפה של מדיניות תגמול שנקבעה לתקופה העולה על שלוש שנים, כאמור בסעיף 267א(ד);</w:t>
      </w:r>
    </w:p>
    <w:p w:rsidR="00EA33FD" w:rsidRDefault="00EA33FD" w:rsidP="00EA33F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להמליץ לדירקטוריון על עדכונה, מעת לעת, של מדיניות התגמול ולבחון את יישומה;</w:t>
      </w:r>
    </w:p>
    <w:p w:rsidR="00EA33FD" w:rsidRDefault="00EA33FD" w:rsidP="00EA33F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להחליט אם לאשר עסקאות באשר לתנאי כהונה והעסקה של נושאי משרה הטעונות אישור של ועדת התגמול לפי סעיפים 272, 273 ו-275;</w:t>
      </w:r>
    </w:p>
    <w:p w:rsidR="00EA33FD" w:rsidRDefault="00EA33FD" w:rsidP="00EA33F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לפטור עסקה מאישור האסיפה הכללית, כאמור בסעיף 272(ג1)(3).</w:t>
      </w:r>
    </w:p>
    <w:p w:rsidR="00130DFB" w:rsidRPr="00C449B5" w:rsidRDefault="00130DFB" w:rsidP="00130DFB">
      <w:pPr>
        <w:pStyle w:val="P00"/>
        <w:spacing w:before="0"/>
        <w:ind w:left="0" w:right="1134"/>
        <w:rPr>
          <w:rStyle w:val="default"/>
          <w:rFonts w:cs="FrankRuehl" w:hint="cs"/>
          <w:vanish/>
          <w:color w:val="FF0000"/>
          <w:sz w:val="20"/>
          <w:szCs w:val="20"/>
          <w:shd w:val="clear" w:color="auto" w:fill="FFFF99"/>
          <w:rtl/>
        </w:rPr>
      </w:pPr>
      <w:bookmarkStart w:id="252" w:name="Rov872"/>
      <w:r w:rsidRPr="00C449B5">
        <w:rPr>
          <w:rStyle w:val="default"/>
          <w:rFonts w:cs="FrankRuehl" w:hint="cs"/>
          <w:vanish/>
          <w:color w:val="FF0000"/>
          <w:sz w:val="20"/>
          <w:szCs w:val="20"/>
          <w:shd w:val="clear" w:color="auto" w:fill="FFFF99"/>
          <w:rtl/>
        </w:rPr>
        <w:t>מיום 12.12.2012</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hyperlink r:id="rId250"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6 (</w:t>
      </w:r>
      <w:hyperlink r:id="rId251"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130DFB" w:rsidRPr="00EA33FD" w:rsidRDefault="00130DFB" w:rsidP="00EA33FD">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118</w:t>
      </w:r>
      <w:r w:rsidR="00EA33FD" w:rsidRPr="00C449B5">
        <w:rPr>
          <w:rStyle w:val="default"/>
          <w:rFonts w:cs="FrankRuehl" w:hint="cs"/>
          <w:b/>
          <w:bCs/>
          <w:vanish/>
          <w:sz w:val="20"/>
          <w:szCs w:val="20"/>
          <w:shd w:val="clear" w:color="auto" w:fill="FFFF99"/>
          <w:rtl/>
        </w:rPr>
        <w:t>ב</w:t>
      </w:r>
      <w:bookmarkEnd w:id="252"/>
    </w:p>
    <w:p w:rsidR="00543E0D" w:rsidRDefault="00543E0D">
      <w:pPr>
        <w:pStyle w:val="medium2-header"/>
        <w:keepLines w:val="0"/>
        <w:spacing w:before="72"/>
        <w:ind w:left="0" w:right="1134"/>
        <w:rPr>
          <w:rFonts w:cs="FrankRuehl"/>
          <w:noProof/>
          <w:rtl/>
        </w:rPr>
      </w:pPr>
      <w:bookmarkStart w:id="253" w:name="med9"/>
      <w:bookmarkEnd w:id="253"/>
      <w:r>
        <w:rPr>
          <w:rFonts w:cs="FrankRuehl"/>
          <w:noProof/>
          <w:rtl/>
        </w:rPr>
        <w:t>פ</w:t>
      </w:r>
      <w:r>
        <w:rPr>
          <w:rFonts w:cs="FrankRuehl" w:hint="cs"/>
          <w:noProof/>
          <w:rtl/>
        </w:rPr>
        <w:t xml:space="preserve">רק </w:t>
      </w:r>
      <w:r>
        <w:rPr>
          <w:rFonts w:cs="FrankRuehl"/>
          <w:noProof/>
          <w:rtl/>
        </w:rPr>
        <w:t>ר</w:t>
      </w:r>
      <w:r>
        <w:rPr>
          <w:rFonts w:cs="FrankRuehl" w:hint="cs"/>
          <w:noProof/>
          <w:rtl/>
        </w:rPr>
        <w:t>ביעי: המנהל הכללי</w:t>
      </w:r>
    </w:p>
    <w:p w:rsidR="00543E0D" w:rsidRDefault="00543E0D" w:rsidP="007247A9">
      <w:pPr>
        <w:pStyle w:val="P00"/>
        <w:spacing w:before="72"/>
        <w:ind w:left="0" w:right="1134"/>
        <w:rPr>
          <w:rStyle w:val="default"/>
          <w:rFonts w:cs="FrankRuehl" w:hint="cs"/>
          <w:rtl/>
        </w:rPr>
      </w:pPr>
      <w:bookmarkStart w:id="254" w:name="Seif117"/>
      <w:bookmarkEnd w:id="254"/>
      <w:r>
        <w:rPr>
          <w:lang w:val="he-IL"/>
        </w:rPr>
        <w:pict>
          <v:rect id="_x0000_s2167" style="position:absolute;left:0;text-align:left;margin-left:464.5pt;margin-top:8.05pt;width:75.05pt;height:27.3pt;z-index:251318784"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המנהל הכללי</w:t>
                  </w:r>
                </w:p>
                <w:p w:rsidR="000A63B0" w:rsidRDefault="000A63B0" w:rsidP="00E25A9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119.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ציבורית</w:t>
      </w:r>
      <w:r w:rsidR="00073997">
        <w:rPr>
          <w:rStyle w:val="default"/>
          <w:rFonts w:cs="FrankRuehl" w:hint="cs"/>
          <w:rtl/>
        </w:rPr>
        <w:t xml:space="preserve"> </w:t>
      </w:r>
      <w:r w:rsidR="00073997" w:rsidRPr="00073997">
        <w:rPr>
          <w:rStyle w:val="default"/>
          <w:rFonts w:cs="FrankRuehl" w:hint="cs"/>
          <w:rtl/>
        </w:rPr>
        <w:t>או חברה פרטית שהיא חברת איגרות חוב</w:t>
      </w:r>
      <w:r>
        <w:rPr>
          <w:rStyle w:val="default"/>
          <w:rFonts w:cs="FrankRuehl" w:hint="cs"/>
          <w:rtl/>
        </w:rPr>
        <w:t xml:space="preserve"> תמנה מנהל כללי, ורשאית היא למנות יותר ממנהל כללי אחד.</w:t>
      </w:r>
    </w:p>
    <w:p w:rsidR="00543E0D" w:rsidRDefault="00E25A90">
      <w:pPr>
        <w:pStyle w:val="P00"/>
        <w:spacing w:before="72"/>
        <w:ind w:left="0" w:right="1134"/>
        <w:rPr>
          <w:rStyle w:val="default"/>
          <w:rFonts w:cs="FrankRuehl" w:hint="cs"/>
          <w:rtl/>
        </w:rPr>
      </w:pPr>
      <w:r>
        <w:rPr>
          <w:rFonts w:cs="FrankRuehl"/>
          <w:sz w:val="26"/>
          <w:rtl/>
          <w:lang w:eastAsia="en-US"/>
        </w:rPr>
        <w:pict>
          <v:shape id="_x0000_s2764" type="#_x0000_t202" style="position:absolute;left:0;text-align:left;margin-left:470.25pt;margin-top:7.1pt;width:1in;height:16.8pt;z-index:251840000" filled="f" stroked="f">
            <v:textbox inset="1mm,0,1mm,0">
              <w:txbxContent>
                <w:p w:rsidR="000A63B0" w:rsidRDefault="000A63B0" w:rsidP="00E25A9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חבר</w:t>
      </w:r>
      <w:r w:rsidR="00543E0D">
        <w:rPr>
          <w:rStyle w:val="default"/>
          <w:rFonts w:cs="FrankRuehl"/>
          <w:rtl/>
        </w:rPr>
        <w:t xml:space="preserve">ה </w:t>
      </w:r>
      <w:r w:rsidR="00543E0D">
        <w:rPr>
          <w:rStyle w:val="default"/>
          <w:rFonts w:cs="FrankRuehl" w:hint="cs"/>
          <w:rtl/>
        </w:rPr>
        <w:t>פרט</w:t>
      </w:r>
      <w:r w:rsidR="00543E0D">
        <w:rPr>
          <w:rStyle w:val="default"/>
          <w:rFonts w:cs="FrankRuehl"/>
          <w:rtl/>
        </w:rPr>
        <w:t>י</w:t>
      </w:r>
      <w:r w:rsidR="00543E0D">
        <w:rPr>
          <w:rStyle w:val="default"/>
          <w:rFonts w:cs="FrankRuehl" w:hint="cs"/>
          <w:rtl/>
        </w:rPr>
        <w:t>ת</w:t>
      </w:r>
      <w:r w:rsidR="00073997">
        <w:rPr>
          <w:rStyle w:val="default"/>
          <w:rFonts w:cs="FrankRuehl" w:hint="cs"/>
          <w:rtl/>
        </w:rPr>
        <w:t xml:space="preserve"> </w:t>
      </w:r>
      <w:r w:rsidR="00073997" w:rsidRPr="00073997">
        <w:rPr>
          <w:rStyle w:val="default"/>
          <w:rFonts w:cs="FrankRuehl" w:hint="cs"/>
          <w:rtl/>
        </w:rPr>
        <w:t>שאינה חברת איגרות חוב</w:t>
      </w:r>
      <w:r w:rsidR="00543E0D">
        <w:rPr>
          <w:rStyle w:val="default"/>
          <w:rFonts w:cs="FrankRuehl" w:hint="cs"/>
          <w:rtl/>
        </w:rPr>
        <w:t xml:space="preserve"> רשאית למנות מנהל כללי אחד או יותר; לא מונה מנהל </w:t>
      </w:r>
      <w:r w:rsidR="00543E0D">
        <w:rPr>
          <w:rStyle w:val="default"/>
          <w:rFonts w:cs="FrankRuehl"/>
          <w:rtl/>
        </w:rPr>
        <w:t>כ</w:t>
      </w:r>
      <w:r w:rsidR="00543E0D">
        <w:rPr>
          <w:rStyle w:val="default"/>
          <w:rFonts w:cs="FrankRuehl" w:hint="cs"/>
          <w:rtl/>
        </w:rPr>
        <w:t>ל</w:t>
      </w:r>
      <w:r w:rsidR="00543E0D">
        <w:rPr>
          <w:rStyle w:val="default"/>
          <w:rFonts w:cs="FrankRuehl"/>
          <w:rtl/>
        </w:rPr>
        <w:t>ל</w:t>
      </w:r>
      <w:r w:rsidR="00543E0D">
        <w:rPr>
          <w:rStyle w:val="default"/>
          <w:rFonts w:cs="FrankRuehl" w:hint="cs"/>
          <w:rtl/>
        </w:rPr>
        <w:t>י, תנוהל החברה בידי הדירקטוריון.</w:t>
      </w:r>
    </w:p>
    <w:p w:rsidR="00E25A90" w:rsidRPr="00C449B5" w:rsidRDefault="00E25A90" w:rsidP="00E25A90">
      <w:pPr>
        <w:pStyle w:val="P00"/>
        <w:spacing w:before="0"/>
        <w:ind w:left="0" w:right="1134"/>
        <w:rPr>
          <w:rStyle w:val="default"/>
          <w:rFonts w:cs="FrankRuehl" w:hint="cs"/>
          <w:vanish/>
          <w:color w:val="FF0000"/>
          <w:sz w:val="20"/>
          <w:szCs w:val="20"/>
          <w:shd w:val="clear" w:color="auto" w:fill="FFFF99"/>
          <w:rtl/>
        </w:rPr>
      </w:pPr>
      <w:bookmarkStart w:id="255" w:name="Rov800"/>
      <w:r w:rsidRPr="00C449B5">
        <w:rPr>
          <w:rStyle w:val="default"/>
          <w:rFonts w:cs="FrankRuehl" w:hint="cs"/>
          <w:vanish/>
          <w:color w:val="FF0000"/>
          <w:sz w:val="20"/>
          <w:szCs w:val="20"/>
          <w:shd w:val="clear" w:color="auto" w:fill="FFFF99"/>
          <w:rtl/>
        </w:rPr>
        <w:t>מיום 17.2.2012</w:t>
      </w:r>
    </w:p>
    <w:p w:rsidR="00E25A90" w:rsidRPr="00C449B5" w:rsidRDefault="00E25A90" w:rsidP="00E25A9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E25A90" w:rsidRPr="00C449B5" w:rsidRDefault="00E25A90" w:rsidP="00E25A90">
      <w:pPr>
        <w:pStyle w:val="P00"/>
        <w:spacing w:before="0"/>
        <w:ind w:left="0" w:right="1134"/>
        <w:rPr>
          <w:rStyle w:val="default"/>
          <w:rFonts w:cs="FrankRuehl" w:hint="cs"/>
          <w:vanish/>
          <w:sz w:val="20"/>
          <w:szCs w:val="20"/>
          <w:shd w:val="clear" w:color="auto" w:fill="FFFF99"/>
          <w:rtl/>
        </w:rPr>
      </w:pPr>
      <w:hyperlink r:id="rId252"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1109 (</w:t>
      </w:r>
      <w:hyperlink r:id="rId253"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E25A90" w:rsidRPr="00C449B5" w:rsidRDefault="00E25A90" w:rsidP="00E25A90">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119.</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ציבורית </w:t>
      </w:r>
      <w:r w:rsidRPr="00C449B5">
        <w:rPr>
          <w:rStyle w:val="default"/>
          <w:rFonts w:cs="FrankRuehl" w:hint="cs"/>
          <w:vanish/>
          <w:sz w:val="22"/>
          <w:szCs w:val="22"/>
          <w:u w:val="single"/>
          <w:shd w:val="clear" w:color="auto" w:fill="FFFF99"/>
          <w:rtl/>
        </w:rPr>
        <w:t>או חברה פרטית שהיא חברת איגרות חוב</w:t>
      </w:r>
      <w:r w:rsidRPr="00C449B5">
        <w:rPr>
          <w:rStyle w:val="default"/>
          <w:rFonts w:cs="FrankRuehl" w:hint="cs"/>
          <w:vanish/>
          <w:sz w:val="22"/>
          <w:szCs w:val="22"/>
          <w:shd w:val="clear" w:color="auto" w:fill="FFFF99"/>
          <w:rtl/>
        </w:rPr>
        <w:t xml:space="preserve"> תמנה מנהל כללי, ורשאית היא למנות יותר ממנהל כללי אחד.</w:t>
      </w:r>
    </w:p>
    <w:p w:rsidR="00E25A90" w:rsidRPr="00E25A90" w:rsidRDefault="00E25A90" w:rsidP="00E25A90">
      <w:pPr>
        <w:pStyle w:val="P00"/>
        <w:spacing w:before="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 xml:space="preserve">ה </w:t>
      </w:r>
      <w:r w:rsidRPr="00C449B5">
        <w:rPr>
          <w:rStyle w:val="default"/>
          <w:rFonts w:cs="FrankRuehl" w:hint="cs"/>
          <w:vanish/>
          <w:sz w:val="22"/>
          <w:szCs w:val="22"/>
          <w:shd w:val="clear" w:color="auto" w:fill="FFFF99"/>
          <w:rtl/>
        </w:rPr>
        <w:t>פרט</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ת </w:t>
      </w:r>
      <w:r w:rsidRPr="00C449B5">
        <w:rPr>
          <w:rStyle w:val="default"/>
          <w:rFonts w:cs="FrankRuehl" w:hint="cs"/>
          <w:vanish/>
          <w:sz w:val="22"/>
          <w:szCs w:val="22"/>
          <w:u w:val="single"/>
          <w:shd w:val="clear" w:color="auto" w:fill="FFFF99"/>
          <w:rtl/>
        </w:rPr>
        <w:t>שאינה חברת איגרות חוב</w:t>
      </w:r>
      <w:r w:rsidRPr="00C449B5">
        <w:rPr>
          <w:rStyle w:val="default"/>
          <w:rFonts w:cs="FrankRuehl" w:hint="cs"/>
          <w:vanish/>
          <w:sz w:val="22"/>
          <w:szCs w:val="22"/>
          <w:shd w:val="clear" w:color="auto" w:fill="FFFF99"/>
          <w:rtl/>
        </w:rPr>
        <w:t xml:space="preserve"> רשאית למנות מנהל כללי אחד או יותר; לא מונה מנהל </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ל</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י, תנוהל החברה בידי הדירקטוריון.</w:t>
      </w:r>
      <w:bookmarkEnd w:id="255"/>
    </w:p>
    <w:p w:rsidR="00543E0D" w:rsidRDefault="00543E0D" w:rsidP="007247A9">
      <w:pPr>
        <w:pStyle w:val="P00"/>
        <w:spacing w:before="72"/>
        <w:ind w:left="0" w:right="1134"/>
        <w:rPr>
          <w:rStyle w:val="default"/>
          <w:rFonts w:cs="FrankRuehl"/>
          <w:rtl/>
        </w:rPr>
      </w:pPr>
      <w:bookmarkStart w:id="256" w:name="Seif118"/>
      <w:bookmarkEnd w:id="256"/>
      <w:r>
        <w:rPr>
          <w:lang w:val="he-IL"/>
        </w:rPr>
        <w:pict>
          <v:rect id="_x0000_s2168" style="position:absolute;left:0;text-align:left;margin-left:464.5pt;margin-top:8.05pt;width:75.05pt;height:8pt;z-index:25131980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ת המנהל הכללי</w:t>
                  </w:r>
                </w:p>
              </w:txbxContent>
            </v:textbox>
            <w10:anchorlock/>
          </v:rect>
        </w:pict>
      </w:r>
      <w:r>
        <w:rPr>
          <w:rStyle w:val="big-number"/>
          <w:rFonts w:cs="Miriam"/>
          <w:rtl/>
        </w:rPr>
        <w:t>120.</w:t>
      </w:r>
      <w:r>
        <w:rPr>
          <w:rStyle w:val="big-number"/>
          <w:rFonts w:cs="Miriam"/>
          <w:rtl/>
        </w:rPr>
        <w:tab/>
      </w:r>
      <w:r>
        <w:rPr>
          <w:rStyle w:val="default"/>
          <w:rFonts w:cs="FrankRuehl"/>
          <w:rtl/>
        </w:rPr>
        <w:t>ה</w:t>
      </w:r>
      <w:r>
        <w:rPr>
          <w:rStyle w:val="default"/>
          <w:rFonts w:cs="FrankRuehl" w:hint="cs"/>
          <w:rtl/>
        </w:rPr>
        <w:t>מנה</w:t>
      </w:r>
      <w:r>
        <w:rPr>
          <w:rStyle w:val="default"/>
          <w:rFonts w:cs="FrankRuehl"/>
          <w:rtl/>
        </w:rPr>
        <w:t>ל</w:t>
      </w:r>
      <w:r>
        <w:rPr>
          <w:rStyle w:val="default"/>
          <w:rFonts w:cs="FrankRuehl" w:hint="cs"/>
          <w:rtl/>
        </w:rPr>
        <w:t xml:space="preserve"> הכללי אחראי לניהול השוטף של עניני החברה במסגרת המדיניות שקבע הדירקטוריון וכפוף להנחיותיו.</w:t>
      </w:r>
    </w:p>
    <w:p w:rsidR="00543E0D" w:rsidRDefault="00543E0D" w:rsidP="007247A9">
      <w:pPr>
        <w:pStyle w:val="P00"/>
        <w:spacing w:before="72"/>
        <w:ind w:left="0" w:right="1134"/>
        <w:rPr>
          <w:rStyle w:val="default"/>
          <w:rFonts w:cs="FrankRuehl"/>
          <w:rtl/>
        </w:rPr>
      </w:pPr>
      <w:bookmarkStart w:id="257" w:name="Seif119"/>
      <w:bookmarkEnd w:id="257"/>
      <w:r>
        <w:rPr>
          <w:lang w:val="he-IL"/>
        </w:rPr>
        <w:pict>
          <v:rect id="_x0000_s2169" style="position:absolute;left:0;text-align:left;margin-left:464.5pt;margin-top:8.05pt;width:75.05pt;height:8pt;z-index:25132083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ס</w:t>
                  </w:r>
                  <w:r>
                    <w:rPr>
                      <w:rFonts w:cs="Miriam" w:hint="cs"/>
                      <w:sz w:val="18"/>
                      <w:szCs w:val="18"/>
                      <w:rtl/>
                    </w:rPr>
                    <w:t>מכ</w:t>
                  </w:r>
                  <w:r>
                    <w:rPr>
                      <w:rFonts w:cs="Miriam"/>
                      <w:sz w:val="18"/>
                      <w:szCs w:val="18"/>
                      <w:rtl/>
                    </w:rPr>
                    <w:t>וי</w:t>
                  </w:r>
                  <w:r>
                    <w:rPr>
                      <w:rFonts w:cs="Miriam" w:hint="cs"/>
                      <w:sz w:val="18"/>
                      <w:szCs w:val="18"/>
                      <w:rtl/>
                    </w:rPr>
                    <w:t>ות</w:t>
                  </w:r>
                  <w:r>
                    <w:rPr>
                      <w:rFonts w:cs="Miriam"/>
                      <w:sz w:val="18"/>
                      <w:szCs w:val="18"/>
                      <w:rtl/>
                    </w:rPr>
                    <w:t xml:space="preserve"> </w:t>
                  </w:r>
                  <w:r>
                    <w:rPr>
                      <w:rFonts w:cs="Miriam" w:hint="cs"/>
                      <w:sz w:val="18"/>
                      <w:szCs w:val="18"/>
                      <w:rtl/>
                    </w:rPr>
                    <w:t>המנהל הכללי</w:t>
                  </w:r>
                </w:p>
              </w:txbxContent>
            </v:textbox>
            <w10:anchorlock/>
          </v:rect>
        </w:pict>
      </w:r>
      <w:r>
        <w:rPr>
          <w:rStyle w:val="big-number"/>
          <w:rFonts w:cs="Miriam"/>
          <w:rtl/>
        </w:rPr>
        <w:t>121.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למנ</w:t>
      </w:r>
      <w:r>
        <w:rPr>
          <w:rStyle w:val="default"/>
          <w:rFonts w:cs="FrankRuehl"/>
          <w:rtl/>
        </w:rPr>
        <w:t>ה</w:t>
      </w:r>
      <w:r>
        <w:rPr>
          <w:rStyle w:val="default"/>
          <w:rFonts w:cs="FrankRuehl" w:hint="cs"/>
          <w:rtl/>
        </w:rPr>
        <w:t>ל הכלל</w:t>
      </w:r>
      <w:r>
        <w:rPr>
          <w:rStyle w:val="default"/>
          <w:rFonts w:cs="FrankRuehl"/>
          <w:rtl/>
        </w:rPr>
        <w:t>י</w:t>
      </w:r>
      <w:r>
        <w:rPr>
          <w:rStyle w:val="default"/>
          <w:rFonts w:cs="FrankRuehl" w:hint="cs"/>
          <w:rtl/>
        </w:rPr>
        <w:t xml:space="preserve"> יה</w:t>
      </w:r>
      <w:r>
        <w:rPr>
          <w:rStyle w:val="default"/>
          <w:rFonts w:cs="FrankRuehl"/>
          <w:rtl/>
        </w:rPr>
        <w:t>י</w:t>
      </w:r>
      <w:r>
        <w:rPr>
          <w:rStyle w:val="default"/>
          <w:rFonts w:cs="FrankRuehl" w:hint="cs"/>
          <w:rtl/>
        </w:rPr>
        <w:t>ו כל סמכויות הניהול והביצוע שלא הוקנו בחוק זה או בתקנון לאורגן אחר של החברה, והוא יהיה נתון ל</w:t>
      </w:r>
      <w:r>
        <w:rPr>
          <w:rStyle w:val="default"/>
          <w:rFonts w:cs="FrankRuehl"/>
          <w:rtl/>
        </w:rPr>
        <w:t>פ</w:t>
      </w:r>
      <w:r>
        <w:rPr>
          <w:rStyle w:val="default"/>
          <w:rFonts w:cs="FrankRuehl" w:hint="cs"/>
          <w:rtl/>
        </w:rPr>
        <w:t>י</w:t>
      </w:r>
      <w:r>
        <w:rPr>
          <w:rStyle w:val="default"/>
          <w:rFonts w:cs="FrankRuehl"/>
          <w:rtl/>
        </w:rPr>
        <w:t>ק</w:t>
      </w:r>
      <w:r>
        <w:rPr>
          <w:rStyle w:val="default"/>
          <w:rFonts w:cs="FrankRuehl" w:hint="cs"/>
          <w:rtl/>
        </w:rPr>
        <w:t>וחו של הדירקטוריון.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w:t>
      </w:r>
      <w:r>
        <w:rPr>
          <w:rStyle w:val="default"/>
          <w:rFonts w:cs="FrankRuehl"/>
          <w:rtl/>
        </w:rPr>
        <w:t>ה</w:t>
      </w:r>
      <w:r>
        <w:rPr>
          <w:rStyle w:val="default"/>
          <w:rFonts w:cs="FrankRuehl" w:hint="cs"/>
          <w:rtl/>
        </w:rPr>
        <w:t>ל הכללי רשאי, בא</w:t>
      </w:r>
      <w:r>
        <w:rPr>
          <w:rStyle w:val="default"/>
          <w:rFonts w:cs="FrankRuehl"/>
          <w:rtl/>
        </w:rPr>
        <w:t>יש</w:t>
      </w:r>
      <w:r>
        <w:rPr>
          <w:rStyle w:val="default"/>
          <w:rFonts w:cs="FrankRuehl" w:hint="cs"/>
          <w:rtl/>
        </w:rPr>
        <w:t>ור הדירקטוריון, לאצול לאחר, הכפוף לו, מסמכויותיו.</w:t>
      </w:r>
    </w:p>
    <w:p w:rsidR="00543E0D" w:rsidRDefault="00543E0D">
      <w:pPr>
        <w:pStyle w:val="P00"/>
        <w:spacing w:before="72"/>
        <w:ind w:left="0" w:right="1134"/>
        <w:rPr>
          <w:rStyle w:val="default"/>
          <w:rFonts w:cs="FrankRuehl" w:hint="cs"/>
          <w:rtl/>
        </w:rPr>
      </w:pPr>
      <w:r>
        <w:rPr>
          <w:rFonts w:cs="FrankRuehl"/>
          <w:rtl/>
          <w:lang w:val="he-IL"/>
        </w:rPr>
        <w:pict>
          <v:shape id="_x0000_s2460" type="#_x0000_t202" style="position:absolute;left:0;text-align:left;margin-left:470.25pt;margin-top:7.1pt;width:1in;height:35.05pt;z-index:251617792"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הוראות סעיף 95, רשאית האסיפה הכללית של חברה ציב</w:t>
      </w:r>
      <w:r>
        <w:rPr>
          <w:rStyle w:val="default"/>
          <w:rFonts w:cs="FrankRuehl"/>
          <w:rtl/>
        </w:rPr>
        <w:t>ו</w:t>
      </w:r>
      <w:r>
        <w:rPr>
          <w:rStyle w:val="default"/>
          <w:rFonts w:cs="FrankRuehl" w:hint="cs"/>
          <w:rtl/>
        </w:rPr>
        <w:t>רית</w:t>
      </w:r>
      <w:r>
        <w:rPr>
          <w:rStyle w:val="default"/>
          <w:rFonts w:cs="FrankRuehl"/>
          <w:rtl/>
        </w:rPr>
        <w:t xml:space="preserve"> </w:t>
      </w:r>
      <w:r>
        <w:rPr>
          <w:rStyle w:val="default"/>
          <w:rFonts w:cs="FrankRuehl" w:hint="cs"/>
          <w:rtl/>
        </w:rPr>
        <w:t xml:space="preserve">להחליט, כי לתקופות שכל אחת מהן לא תעלה על שלוש שנים ממועד </w:t>
      </w:r>
      <w:r>
        <w:rPr>
          <w:rStyle w:val="default"/>
          <w:rFonts w:cs="FrankRuehl"/>
          <w:rtl/>
        </w:rPr>
        <w:t>קבלת</w:t>
      </w:r>
      <w:r>
        <w:rPr>
          <w:rStyle w:val="default"/>
          <w:rFonts w:cs="FrankRuehl" w:hint="cs"/>
          <w:rtl/>
        </w:rPr>
        <w:t xml:space="preserve"> ההחלטה ניתן להסמיך את יושב ראש הדירקטוריון</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לא את תפקיד המנהל הכללי או להפעיל את סמכויותי</w:t>
      </w:r>
      <w:r>
        <w:rPr>
          <w:rStyle w:val="default"/>
          <w:rFonts w:cs="FrankRuehl"/>
          <w:rtl/>
        </w:rPr>
        <w:t>ו</w:t>
      </w:r>
      <w:r w:rsidR="00D51A71">
        <w:rPr>
          <w:rStyle w:val="default"/>
          <w:rFonts w:cs="FrankRuehl" w:hint="cs"/>
          <w:rtl/>
        </w:rPr>
        <w:t xml:space="preserve"> </w:t>
      </w:r>
      <w:r w:rsidR="00D51A71" w:rsidRPr="00D51A71">
        <w:rPr>
          <w:rStyle w:val="default"/>
          <w:rFonts w:cs="FrankRuehl" w:hint="cs"/>
          <w:rtl/>
        </w:rPr>
        <w:t>וכן להסמיך את המנהל הכללי או קרובו למלא את תפקיד יושב ראש הדירקטוריון או להפעיל את סמכויותיו</w:t>
      </w:r>
      <w:r>
        <w:rPr>
          <w:rStyle w:val="default"/>
          <w:rFonts w:cs="FrankRuehl"/>
          <w:rtl/>
        </w:rPr>
        <w:t xml:space="preserve">, </w:t>
      </w:r>
      <w:r>
        <w:rPr>
          <w:rStyle w:val="default"/>
          <w:rFonts w:cs="FrankRuehl" w:hint="cs"/>
          <w:rtl/>
        </w:rPr>
        <w:t>ובלבד שיתקיים אחד מאלה:</w:t>
      </w:r>
    </w:p>
    <w:p w:rsidR="00543E0D" w:rsidRDefault="00543E0D" w:rsidP="00F17BB1">
      <w:pPr>
        <w:pStyle w:val="P00"/>
        <w:spacing w:before="72"/>
        <w:ind w:left="1021" w:right="1134"/>
        <w:rPr>
          <w:rStyle w:val="default"/>
          <w:rFonts w:cs="FrankRuehl" w:hint="cs"/>
          <w:rtl/>
        </w:rPr>
      </w:pPr>
      <w:r>
        <w:rPr>
          <w:rFonts w:cs="FrankRuehl"/>
          <w:rtl/>
          <w:lang w:val="he-IL"/>
        </w:rPr>
        <w:pict>
          <v:shape id="_x0000_s2461" type="#_x0000_t202" style="position:absolute;left:0;text-align:left;margin-left:470.25pt;margin-top:7.1pt;width:1in;height:50.65pt;z-index:251618816"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rsidP="008C1E35">
                  <w:pPr>
                    <w:spacing w:line="160" w:lineRule="exact"/>
                    <w:jc w:val="left"/>
                    <w:rPr>
                      <w:rFonts w:cs="Miriam" w:hint="cs"/>
                      <w:sz w:val="18"/>
                      <w:szCs w:val="18"/>
                      <w:rtl/>
                    </w:rPr>
                  </w:pPr>
                  <w:r>
                    <w:rPr>
                      <w:rFonts w:cs="Miriam" w:hint="cs"/>
                      <w:sz w:val="18"/>
                      <w:szCs w:val="18"/>
                      <w:rtl/>
                    </w:rPr>
                    <w:t>(תיקון מס' 16) תשע"א-2011</w:t>
                  </w:r>
                </w:p>
                <w:p w:rsidR="000A63B0" w:rsidRDefault="000A63B0" w:rsidP="008C1E35">
                  <w:pPr>
                    <w:spacing w:line="160" w:lineRule="exact"/>
                    <w:jc w:val="left"/>
                    <w:rPr>
                      <w:rFonts w:cs="Miriam" w:hint="cs"/>
                      <w:sz w:val="18"/>
                      <w:szCs w:val="18"/>
                      <w:rtl/>
                    </w:rPr>
                  </w:pPr>
                  <w:r>
                    <w:rPr>
                      <w:rFonts w:cs="Miriam" w:hint="cs"/>
                      <w:sz w:val="18"/>
                      <w:szCs w:val="18"/>
                      <w:rtl/>
                    </w:rPr>
                    <w:t>(תיקון מס' 27) תשע"ו-2016</w:t>
                  </w:r>
                </w:p>
              </w:txbxContent>
            </v:textbox>
            <w10:anchorlock/>
          </v:shape>
        </w:pict>
      </w:r>
      <w:r>
        <w:rPr>
          <w:rStyle w:val="default"/>
          <w:rFonts w:cs="FrankRuehl" w:hint="cs"/>
          <w:rtl/>
        </w:rPr>
        <w:t>(1)</w:t>
      </w:r>
      <w:r>
        <w:rPr>
          <w:rStyle w:val="default"/>
          <w:rFonts w:cs="FrankRuehl" w:hint="cs"/>
          <w:rtl/>
        </w:rPr>
        <w:tab/>
        <w:t>במניין קולות הרוב באסיפה הכלל</w:t>
      </w:r>
      <w:r>
        <w:rPr>
          <w:rStyle w:val="default"/>
          <w:rFonts w:cs="FrankRuehl"/>
          <w:rtl/>
        </w:rPr>
        <w:t>י</w:t>
      </w:r>
      <w:r>
        <w:rPr>
          <w:rStyle w:val="default"/>
          <w:rFonts w:cs="FrankRuehl" w:hint="cs"/>
          <w:rtl/>
        </w:rPr>
        <w:t xml:space="preserve">ת ייכללו לפחות </w:t>
      </w:r>
      <w:r w:rsidR="00F17BB1">
        <w:rPr>
          <w:rStyle w:val="default"/>
          <w:rFonts w:cs="FrankRuehl" w:hint="cs"/>
          <w:rtl/>
        </w:rPr>
        <w:t>רוב</w:t>
      </w:r>
      <w:r>
        <w:rPr>
          <w:rStyle w:val="default"/>
          <w:rFonts w:cs="FrankRuehl" w:hint="cs"/>
          <w:rtl/>
        </w:rPr>
        <w:t xml:space="preserve"> מקולות בעלי המניות שאינם בעלי השליטה בחברה </w:t>
      </w:r>
      <w:r w:rsidR="00D51A71" w:rsidRPr="00D51A71">
        <w:rPr>
          <w:rStyle w:val="default"/>
          <w:rFonts w:cs="FrankRuehl" w:hint="cs"/>
          <w:rtl/>
        </w:rPr>
        <w:t>וכן מי שאינם בעלי עניין אישי באישור ההחלטה המשתתפים</w:t>
      </w:r>
      <w:r>
        <w:rPr>
          <w:rStyle w:val="default"/>
          <w:rFonts w:cs="FrankRuehl" w:hint="cs"/>
          <w:rtl/>
        </w:rPr>
        <w:t xml:space="preserve"> בהצבעה; במנין הקולות של בעלי המנ</w:t>
      </w:r>
      <w:r>
        <w:rPr>
          <w:rStyle w:val="default"/>
          <w:rFonts w:cs="FrankRuehl"/>
          <w:rtl/>
        </w:rPr>
        <w:t xml:space="preserve">יות </w:t>
      </w:r>
      <w:r>
        <w:rPr>
          <w:rStyle w:val="default"/>
          <w:rFonts w:cs="FrankRuehl" w:hint="cs"/>
          <w:rtl/>
        </w:rPr>
        <w:t>האמורים לא יובאו בחשבון קולות הנמנעים</w:t>
      </w:r>
      <w:r w:rsidR="00D51A71" w:rsidRPr="00D51A71">
        <w:rPr>
          <w:rStyle w:val="default"/>
          <w:rFonts w:cs="FrankRuehl" w:hint="cs"/>
          <w:rtl/>
        </w:rPr>
        <w:t>; על מי שיש לו עניין אישי, יחולו הוראות סעיף 276, בשינויים המחויבים</w:t>
      </w:r>
      <w:r>
        <w:rPr>
          <w:rStyle w:val="default"/>
          <w:rFonts w:cs="FrankRuehl" w:hint="cs"/>
          <w:rtl/>
        </w:rPr>
        <w:t>;</w:t>
      </w:r>
    </w:p>
    <w:p w:rsidR="00543E0D" w:rsidRDefault="00543E0D" w:rsidP="00D51A71">
      <w:pPr>
        <w:pStyle w:val="P00"/>
        <w:spacing w:before="72"/>
        <w:ind w:left="1021" w:right="1134"/>
        <w:rPr>
          <w:rStyle w:val="default"/>
          <w:rFonts w:cs="FrankRuehl" w:hint="cs"/>
          <w:rtl/>
        </w:rPr>
      </w:pPr>
      <w:r>
        <w:rPr>
          <w:rFonts w:cs="FrankRuehl"/>
          <w:rtl/>
          <w:lang w:val="he-IL"/>
        </w:rPr>
        <w:pict>
          <v:shape id="_x0000_s2462" type="#_x0000_t202" style="position:absolute;left:0;text-align:left;margin-left:470.25pt;margin-top:7.1pt;width:1in;height:37.65pt;z-index:251619840"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rsidP="008C1E35">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default"/>
          <w:rFonts w:cs="FrankRuehl" w:hint="cs"/>
          <w:rtl/>
        </w:rPr>
        <w:t>(2)</w:t>
      </w:r>
      <w:r>
        <w:rPr>
          <w:rStyle w:val="default"/>
          <w:rFonts w:cs="FrankRuehl" w:hint="cs"/>
          <w:rtl/>
        </w:rPr>
        <w:tab/>
        <w:t xml:space="preserve">סך קולות המתנגדים מקרב בעלי המניות האמורים בפסקה (1) לא עלה על </w:t>
      </w:r>
      <w:r w:rsidR="00D51A71">
        <w:rPr>
          <w:rStyle w:val="default"/>
          <w:rFonts w:cs="FrankRuehl" w:hint="cs"/>
          <w:rtl/>
        </w:rPr>
        <w:t xml:space="preserve">שני </w:t>
      </w:r>
      <w:r>
        <w:rPr>
          <w:rStyle w:val="default"/>
          <w:rFonts w:cs="FrankRuehl" w:hint="cs"/>
          <w:rtl/>
        </w:rPr>
        <w:t>אחוז</w:t>
      </w:r>
      <w:r w:rsidR="00D51A71">
        <w:rPr>
          <w:rStyle w:val="default"/>
          <w:rFonts w:cs="FrankRuehl" w:hint="cs"/>
          <w:rtl/>
        </w:rPr>
        <w:t>ים</w:t>
      </w:r>
      <w:r>
        <w:rPr>
          <w:rStyle w:val="default"/>
          <w:rFonts w:cs="FrankRuehl" w:hint="cs"/>
          <w:rtl/>
        </w:rPr>
        <w:t xml:space="preserve"> מכלל זכויות ההצבעה בחברה.</w:t>
      </w:r>
    </w:p>
    <w:p w:rsidR="00F17BB1" w:rsidRPr="00073997" w:rsidRDefault="00F17BB1" w:rsidP="00F17BB1">
      <w:pPr>
        <w:pStyle w:val="P00"/>
        <w:spacing w:before="72"/>
        <w:ind w:left="0" w:right="1134"/>
        <w:rPr>
          <w:rStyle w:val="default"/>
          <w:rFonts w:cs="FrankRuehl" w:hint="cs"/>
          <w:rtl/>
        </w:rPr>
      </w:pPr>
      <w:r w:rsidRPr="00073997">
        <w:rPr>
          <w:rFonts w:cs="FrankRuehl"/>
          <w:rtl/>
          <w:lang w:val="he-IL"/>
        </w:rPr>
        <w:pict>
          <v:shape id="_x0000_s3086" type="#_x0000_t202" style="position:absolute;left:0;text-align:left;margin-left:470.25pt;margin-top:7.1pt;width:1in;height:19.65pt;z-index:252018176" filled="f" stroked="f">
            <v:textbox inset="1mm,0,1mm,0">
              <w:txbxContent>
                <w:p w:rsidR="000A63B0" w:rsidRDefault="000A63B0" w:rsidP="00F17BB1">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Pr="00073997">
        <w:rPr>
          <w:rFonts w:cs="FrankRuehl"/>
          <w:sz w:val="26"/>
          <w:rtl/>
        </w:rPr>
        <w:tab/>
      </w:r>
      <w:r w:rsidRPr="00073997">
        <w:rPr>
          <w:rStyle w:val="default"/>
          <w:rFonts w:cs="FrankRuehl"/>
          <w:rtl/>
        </w:rPr>
        <w:t>(</w:t>
      </w:r>
      <w:r w:rsidRPr="00073997">
        <w:rPr>
          <w:rStyle w:val="default"/>
          <w:rFonts w:cs="FrankRuehl" w:hint="cs"/>
          <w:rtl/>
        </w:rPr>
        <w:t>ד)</w:t>
      </w:r>
      <w:r w:rsidRPr="00073997">
        <w:rPr>
          <w:rStyle w:val="default"/>
          <w:rFonts w:cs="FrankRuehl" w:hint="cs"/>
          <w:rtl/>
        </w:rPr>
        <w:tab/>
        <w:t>על אף הוראות סעיף 95, רשאי דירקטוריון חברה פרטית שהיא חברת איגרות חוב להחליט כי לתקופות שכל אחת מהן לא תעלה על שלוש שנים ממועד קבלת ההחלטה, ניתן להסמיך את יושב ראש הדירקטוריון או קרובו למלא את תפקיד המנהל הכללי או להפעיל את סמכויותיו וכן להסמיך את המנהל הכללי או את קרובו למלא את תפקיד יושב ראש הדירקטוריון או להפעיל את סמכויותיו, ובלבד שניתן לכך אישור מאת ועדת הביקורת.</w:t>
      </w:r>
    </w:p>
    <w:p w:rsidR="00E25A90" w:rsidRPr="00073997" w:rsidRDefault="00E25A90" w:rsidP="00F17BB1">
      <w:pPr>
        <w:pStyle w:val="P00"/>
        <w:spacing w:before="72"/>
        <w:ind w:left="0" w:right="1134"/>
        <w:rPr>
          <w:rStyle w:val="default"/>
          <w:rFonts w:cs="FrankRuehl" w:hint="cs"/>
          <w:rtl/>
        </w:rPr>
      </w:pPr>
      <w:r w:rsidRPr="00F17BB1">
        <w:rPr>
          <w:rStyle w:val="default"/>
          <w:rFonts w:cs="FrankRuehl"/>
          <w:rtl/>
        </w:rPr>
        <w:pict>
          <v:shape id="_x0000_s2765" type="#_x0000_t202" style="position:absolute;left:0;text-align:left;margin-left:470.25pt;margin-top:7.1pt;width:1in;height:18.25pt;z-index:251841024" filled="f" stroked="f">
            <v:textbox inset="1mm,0,1mm,0">
              <w:txbxContent>
                <w:p w:rsidR="000A63B0" w:rsidRDefault="000A63B0" w:rsidP="00F17BB1">
                  <w:pPr>
                    <w:spacing w:line="160" w:lineRule="exact"/>
                    <w:jc w:val="left"/>
                    <w:rPr>
                      <w:rFonts w:cs="Miriam" w:hint="cs"/>
                      <w:sz w:val="18"/>
                      <w:szCs w:val="18"/>
                      <w:rtl/>
                    </w:rPr>
                  </w:pPr>
                  <w:r>
                    <w:rPr>
                      <w:rFonts w:cs="Miriam" w:hint="cs"/>
                      <w:sz w:val="18"/>
                      <w:szCs w:val="18"/>
                      <w:rtl/>
                    </w:rPr>
                    <w:t>(תיקון מס' 27) תשע"ו-2016</w:t>
                  </w:r>
                </w:p>
              </w:txbxContent>
            </v:textbox>
            <w10:anchorlock/>
          </v:shape>
        </w:pict>
      </w:r>
      <w:r w:rsidRPr="00F17BB1">
        <w:rPr>
          <w:rStyle w:val="default"/>
          <w:rFonts w:cs="FrankRuehl"/>
          <w:rtl/>
        </w:rPr>
        <w:tab/>
      </w:r>
      <w:r w:rsidRPr="00073997">
        <w:rPr>
          <w:rStyle w:val="default"/>
          <w:rFonts w:cs="FrankRuehl"/>
          <w:rtl/>
        </w:rPr>
        <w:t>(</w:t>
      </w:r>
      <w:r w:rsidR="00F17BB1" w:rsidRPr="00F17BB1">
        <w:rPr>
          <w:rStyle w:val="default"/>
          <w:rFonts w:cs="FrankRuehl" w:hint="cs"/>
          <w:rtl/>
        </w:rPr>
        <w:t>ה)</w:t>
      </w:r>
      <w:r w:rsidR="00F17BB1" w:rsidRPr="00F17BB1">
        <w:rPr>
          <w:rStyle w:val="default"/>
          <w:rFonts w:cs="FrankRuehl" w:hint="cs"/>
          <w:rtl/>
        </w:rPr>
        <w:tab/>
        <w:t>על אף הוראות סעיפים קטנים (ג) ו-(ד) רשאי השר, בהתייעצות עם רשות ניירות ערך, לקבוע כי החלטה לפי אותם סעיפים קטנים תינתן לתקופות העולות על שלוש שנים, לסוגי חברות ובתנאים שיקבע</w:t>
      </w:r>
      <w:r w:rsidRPr="00073997">
        <w:rPr>
          <w:rStyle w:val="default"/>
          <w:rFonts w:cs="FrankRuehl" w:hint="cs"/>
          <w:rtl/>
        </w:rPr>
        <w:t>.</w:t>
      </w:r>
    </w:p>
    <w:p w:rsidR="008C1E35" w:rsidRPr="00C449B5" w:rsidRDefault="008C1E35" w:rsidP="008C1E35">
      <w:pPr>
        <w:spacing w:line="240" w:lineRule="auto"/>
        <w:ind w:right="1134"/>
        <w:rPr>
          <w:rFonts w:cs="FrankRuehl" w:hint="cs"/>
          <w:b/>
          <w:bCs/>
          <w:vanish/>
          <w:sz w:val="20"/>
          <w:szCs w:val="20"/>
          <w:shd w:val="clear" w:color="auto" w:fill="FFFF99"/>
          <w:rtl/>
        </w:rPr>
      </w:pPr>
      <w:bookmarkStart w:id="258" w:name="Rov961"/>
      <w:r w:rsidRPr="00C449B5">
        <w:rPr>
          <w:rFonts w:cs="FrankRuehl" w:hint="cs"/>
          <w:vanish/>
          <w:color w:val="FF0000"/>
          <w:sz w:val="20"/>
          <w:szCs w:val="20"/>
          <w:shd w:val="clear" w:color="auto" w:fill="FFFF99"/>
          <w:rtl/>
        </w:rPr>
        <w:t>מיום 17.3.2005</w:t>
      </w:r>
    </w:p>
    <w:p w:rsidR="008C1E35" w:rsidRPr="00C449B5" w:rsidRDefault="008C1E35" w:rsidP="008C1E35">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8C1E35" w:rsidRPr="00C449B5" w:rsidRDefault="008C1E35" w:rsidP="00924C5D">
      <w:pPr>
        <w:spacing w:line="240" w:lineRule="auto"/>
        <w:ind w:right="1134"/>
        <w:rPr>
          <w:rFonts w:cs="FrankRuehl" w:hint="cs"/>
          <w:vanish/>
          <w:sz w:val="20"/>
          <w:szCs w:val="20"/>
          <w:shd w:val="clear" w:color="auto" w:fill="FFFF99"/>
          <w:rtl/>
        </w:rPr>
      </w:pPr>
      <w:hyperlink r:id="rId25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241</w:t>
      </w:r>
      <w:r w:rsidRPr="00C449B5">
        <w:rPr>
          <w:rFonts w:cs="FrankRuehl" w:hint="cs"/>
          <w:vanish/>
          <w:sz w:val="20"/>
          <w:szCs w:val="20"/>
          <w:shd w:val="clear" w:color="auto" w:fill="FFFF99"/>
          <w:rtl/>
        </w:rPr>
        <w:t xml:space="preserve"> (</w:t>
      </w:r>
      <w:hyperlink r:id="rId25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25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8C1E35" w:rsidRPr="00C449B5" w:rsidRDefault="008C1E35" w:rsidP="008C1E35">
      <w:pPr>
        <w:pStyle w:val="P0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על </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ף הוראות סעיף 95, רשאית האסיפה הכללית של חברה ציב</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רית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להחליט, כי </w:t>
      </w:r>
      <w:r w:rsidRPr="00C449B5">
        <w:rPr>
          <w:rStyle w:val="default"/>
          <w:rFonts w:cs="FrankRuehl" w:hint="cs"/>
          <w:strike/>
          <w:vanish/>
          <w:sz w:val="22"/>
          <w:szCs w:val="22"/>
          <w:shd w:val="clear" w:color="auto" w:fill="FFFF99"/>
          <w:rtl/>
        </w:rPr>
        <w:t>לתקופה שלא תעלה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לתקופות שכל אחת מהן לא תעלה</w:t>
      </w:r>
      <w:r w:rsidRPr="00C449B5">
        <w:rPr>
          <w:rStyle w:val="default"/>
          <w:rFonts w:cs="FrankRuehl" w:hint="cs"/>
          <w:vanish/>
          <w:sz w:val="22"/>
          <w:szCs w:val="22"/>
          <w:shd w:val="clear" w:color="auto" w:fill="FFFF99"/>
          <w:rtl/>
        </w:rPr>
        <w:t xml:space="preserve"> על שלוש שנים ממועד </w:t>
      </w:r>
      <w:r w:rsidRPr="00C449B5">
        <w:rPr>
          <w:rStyle w:val="default"/>
          <w:rFonts w:cs="FrankRuehl"/>
          <w:vanish/>
          <w:sz w:val="22"/>
          <w:szCs w:val="22"/>
          <w:shd w:val="clear" w:color="auto" w:fill="FFFF99"/>
          <w:rtl/>
        </w:rPr>
        <w:t>קבלת</w:t>
      </w:r>
      <w:r w:rsidRPr="00C449B5">
        <w:rPr>
          <w:rStyle w:val="default"/>
          <w:rFonts w:cs="FrankRuehl" w:hint="cs"/>
          <w:vanish/>
          <w:sz w:val="22"/>
          <w:szCs w:val="22"/>
          <w:shd w:val="clear" w:color="auto" w:fill="FFFF99"/>
          <w:rtl/>
        </w:rPr>
        <w:t xml:space="preserve"> ההחלטה ניתן להסמיך את יושב ראש הדירקטוריון</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לא את תפקיד המנהל הכללי או להפעיל את סמכויותי</w:t>
      </w:r>
      <w:r w:rsidRPr="00C449B5">
        <w:rPr>
          <w:rStyle w:val="default"/>
          <w:rFonts w:cs="FrankRuehl"/>
          <w:vanish/>
          <w:sz w:val="22"/>
          <w:szCs w:val="22"/>
          <w:shd w:val="clear" w:color="auto" w:fill="FFFF99"/>
          <w:rtl/>
        </w:rPr>
        <w:t xml:space="preserve">ו, </w:t>
      </w:r>
      <w:r w:rsidRPr="00C449B5">
        <w:rPr>
          <w:rStyle w:val="default"/>
          <w:rFonts w:cs="FrankRuehl" w:hint="cs"/>
          <w:vanish/>
          <w:sz w:val="22"/>
          <w:szCs w:val="22"/>
          <w:shd w:val="clear" w:color="auto" w:fill="FFFF99"/>
          <w:rtl/>
        </w:rPr>
        <w:t xml:space="preserve">ובלבד </w:t>
      </w:r>
      <w:r w:rsidRPr="00C449B5">
        <w:rPr>
          <w:rStyle w:val="default"/>
          <w:rFonts w:cs="FrankRuehl" w:hint="cs"/>
          <w:vanish/>
          <w:sz w:val="22"/>
          <w:szCs w:val="22"/>
          <w:u w:val="single"/>
          <w:shd w:val="clear" w:color="auto" w:fill="FFFF99"/>
          <w:rtl/>
        </w:rPr>
        <w:t>שיתקיים אחד מאלה:</w:t>
      </w:r>
    </w:p>
    <w:p w:rsidR="008C1E35" w:rsidRPr="00C449B5" w:rsidRDefault="008C1E35" w:rsidP="008C1E35">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u w:val="single"/>
          <w:shd w:val="clear" w:color="auto" w:fill="FFFF99"/>
          <w:rtl/>
        </w:rPr>
        <w:t>(1)</w:t>
      </w: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ש</w:t>
      </w:r>
      <w:r w:rsidRPr="00C449B5">
        <w:rPr>
          <w:rStyle w:val="default"/>
          <w:rFonts w:cs="FrankRuehl" w:hint="cs"/>
          <w:vanish/>
          <w:sz w:val="22"/>
          <w:szCs w:val="22"/>
          <w:shd w:val="clear" w:color="auto" w:fill="FFFF99"/>
          <w:rtl/>
        </w:rPr>
        <w:t>במניין קולות הרוב באסיפה הכלל</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ת ייכללו לפחות שני שלישים מקולות בעלי המניות שאינם בעלי השליטה בחברה א</w:t>
      </w:r>
      <w:r w:rsidRPr="00C449B5">
        <w:rPr>
          <w:rStyle w:val="default"/>
          <w:rFonts w:cs="FrankRuehl"/>
          <w:vanish/>
          <w:sz w:val="22"/>
          <w:szCs w:val="22"/>
          <w:shd w:val="clear" w:color="auto" w:fill="FFFF99"/>
          <w:rtl/>
        </w:rPr>
        <w:t xml:space="preserve">ו </w:t>
      </w:r>
      <w:r w:rsidRPr="00C449B5">
        <w:rPr>
          <w:rStyle w:val="default"/>
          <w:rFonts w:cs="FrankRuehl" w:hint="cs"/>
          <w:vanish/>
          <w:sz w:val="22"/>
          <w:szCs w:val="22"/>
          <w:shd w:val="clear" w:color="auto" w:fill="FFFF99"/>
          <w:rtl/>
        </w:rPr>
        <w:t>מי</w:t>
      </w:r>
      <w:r w:rsidRPr="00C449B5">
        <w:rPr>
          <w:rStyle w:val="default"/>
          <w:rFonts w:cs="FrankRuehl"/>
          <w:vanish/>
          <w:sz w:val="22"/>
          <w:szCs w:val="22"/>
          <w:shd w:val="clear" w:color="auto" w:fill="FFFF99"/>
          <w:rtl/>
        </w:rPr>
        <w:t xml:space="preserve"> מ</w:t>
      </w:r>
      <w:r w:rsidRPr="00C449B5">
        <w:rPr>
          <w:rStyle w:val="default"/>
          <w:rFonts w:cs="FrankRuehl" w:hint="cs"/>
          <w:vanish/>
          <w:sz w:val="22"/>
          <w:szCs w:val="22"/>
          <w:shd w:val="clear" w:color="auto" w:fill="FFFF99"/>
          <w:rtl/>
        </w:rPr>
        <w:t>טעמם, הנוכחים בהצבעה; במנין הקולות של בעלי המנ</w:t>
      </w:r>
      <w:r w:rsidRPr="00C449B5">
        <w:rPr>
          <w:rStyle w:val="default"/>
          <w:rFonts w:cs="FrankRuehl"/>
          <w:vanish/>
          <w:sz w:val="22"/>
          <w:szCs w:val="22"/>
          <w:shd w:val="clear" w:color="auto" w:fill="FFFF99"/>
          <w:rtl/>
        </w:rPr>
        <w:t xml:space="preserve">יות </w:t>
      </w:r>
      <w:r w:rsidRPr="00C449B5">
        <w:rPr>
          <w:rStyle w:val="default"/>
          <w:rFonts w:cs="FrankRuehl" w:hint="cs"/>
          <w:vanish/>
          <w:sz w:val="22"/>
          <w:szCs w:val="22"/>
          <w:shd w:val="clear" w:color="auto" w:fill="FFFF99"/>
          <w:rtl/>
        </w:rPr>
        <w:t>האמורים לא יובאו בחשבון קולות הנמנעים;</w:t>
      </w:r>
    </w:p>
    <w:p w:rsidR="008C1E35" w:rsidRPr="00C449B5" w:rsidRDefault="008C1E35" w:rsidP="008C1E35">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u w:val="single"/>
          <w:shd w:val="clear" w:color="auto" w:fill="FFFF99"/>
          <w:rtl/>
        </w:rPr>
        <w:t>(2)</w:t>
      </w:r>
      <w:r w:rsidRPr="00C449B5">
        <w:rPr>
          <w:rStyle w:val="default"/>
          <w:rFonts w:cs="FrankRuehl" w:hint="cs"/>
          <w:vanish/>
          <w:sz w:val="22"/>
          <w:szCs w:val="22"/>
          <w:u w:val="single"/>
          <w:shd w:val="clear" w:color="auto" w:fill="FFFF99"/>
          <w:rtl/>
        </w:rPr>
        <w:tab/>
        <w:t>סך קולות המתנגדים מקרב בעלי המניות האמורים בפסקה (1) לא עלה על אחוז אחד מכלל זכויות ההצבעה בחברה.</w:t>
      </w:r>
    </w:p>
    <w:p w:rsidR="008C1E35" w:rsidRPr="00C449B5" w:rsidRDefault="008C1E35" w:rsidP="008C1E35">
      <w:pPr>
        <w:pStyle w:val="P00"/>
        <w:spacing w:before="0"/>
        <w:ind w:left="0" w:right="1134"/>
        <w:rPr>
          <w:rStyle w:val="default"/>
          <w:rFonts w:cs="FrankRuehl" w:hint="cs"/>
          <w:vanish/>
          <w:sz w:val="20"/>
          <w:szCs w:val="20"/>
          <w:shd w:val="clear" w:color="auto" w:fill="FFFF99"/>
          <w:rtl/>
        </w:rPr>
      </w:pPr>
    </w:p>
    <w:p w:rsidR="008C1E35" w:rsidRPr="00C449B5" w:rsidRDefault="008C1E35" w:rsidP="008C1E35">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15.9.2011</w:t>
      </w:r>
    </w:p>
    <w:p w:rsidR="008C1E35" w:rsidRPr="00C449B5" w:rsidRDefault="008C1E35" w:rsidP="008C1E35">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8C1E35" w:rsidRPr="00C449B5" w:rsidRDefault="008C1E35" w:rsidP="008C1E35">
      <w:pPr>
        <w:pStyle w:val="P00"/>
        <w:spacing w:before="0"/>
        <w:ind w:left="0" w:right="1134"/>
        <w:rPr>
          <w:rStyle w:val="default"/>
          <w:rFonts w:cs="FrankRuehl" w:hint="cs"/>
          <w:vanish/>
          <w:sz w:val="20"/>
          <w:szCs w:val="20"/>
          <w:shd w:val="clear" w:color="auto" w:fill="FFFF99"/>
          <w:rtl/>
        </w:rPr>
      </w:pPr>
      <w:hyperlink r:id="rId257"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393 (</w:t>
      </w:r>
      <w:hyperlink r:id="rId258"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8C1E35" w:rsidRPr="00C449B5" w:rsidRDefault="008C1E35" w:rsidP="008C1E35">
      <w:pPr>
        <w:pStyle w:val="P0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על </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ף הוראות סעיף 95, רשאית האסיפה הכללית של חברה ציב</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רית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להחליט, כי לתקופות שכל אחת מהן לא תעלה על שלוש שנים ממועד </w:t>
      </w:r>
      <w:r w:rsidRPr="00C449B5">
        <w:rPr>
          <w:rStyle w:val="default"/>
          <w:rFonts w:cs="FrankRuehl"/>
          <w:vanish/>
          <w:sz w:val="22"/>
          <w:szCs w:val="22"/>
          <w:shd w:val="clear" w:color="auto" w:fill="FFFF99"/>
          <w:rtl/>
        </w:rPr>
        <w:t>קבלת</w:t>
      </w:r>
      <w:r w:rsidRPr="00C449B5">
        <w:rPr>
          <w:rStyle w:val="default"/>
          <w:rFonts w:cs="FrankRuehl" w:hint="cs"/>
          <w:vanish/>
          <w:sz w:val="22"/>
          <w:szCs w:val="22"/>
          <w:shd w:val="clear" w:color="auto" w:fill="FFFF99"/>
          <w:rtl/>
        </w:rPr>
        <w:t xml:space="preserve"> ההחלטה ניתן להסמיך את יושב ראש הדירקטוריון </w:t>
      </w:r>
      <w:r w:rsidRPr="00C449B5">
        <w:rPr>
          <w:rStyle w:val="default"/>
          <w:rFonts w:cs="FrankRuehl" w:hint="cs"/>
          <w:vanish/>
          <w:sz w:val="22"/>
          <w:szCs w:val="22"/>
          <w:u w:val="single"/>
          <w:shd w:val="clear" w:color="auto" w:fill="FFFF99"/>
          <w:rtl/>
        </w:rPr>
        <w:t>או קרובו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לא את תפקיד המנהל הכללי או להפעיל את סמכויותי</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וכן להסמיך את המנהל הכללי או קרובו למלא את תפקיד יושב ראש הדירקטוריון או להפעיל את סמכויותיו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ובלבד שיתקיים אחד מאלה:</w:t>
      </w:r>
    </w:p>
    <w:p w:rsidR="008C1E35" w:rsidRPr="00C449B5" w:rsidRDefault="008C1E35" w:rsidP="008C1E35">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(1)</w:t>
      </w:r>
      <w:r w:rsidRPr="00C449B5">
        <w:rPr>
          <w:rStyle w:val="default"/>
          <w:rFonts w:cs="FrankRuehl" w:hint="cs"/>
          <w:vanish/>
          <w:sz w:val="22"/>
          <w:szCs w:val="22"/>
          <w:shd w:val="clear" w:color="auto" w:fill="FFFF99"/>
          <w:rtl/>
        </w:rPr>
        <w:tab/>
        <w:t>במניין קולות הרוב באסיפה הכלל</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ת ייכללו לפחות שני שלישים מקולות בעלי המניות שאינם בעלי השליטה בחברה </w:t>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 xml:space="preserve">ו </w:t>
      </w:r>
      <w:r w:rsidRPr="00C449B5">
        <w:rPr>
          <w:rStyle w:val="default"/>
          <w:rFonts w:cs="FrankRuehl" w:hint="cs"/>
          <w:strike/>
          <w:vanish/>
          <w:sz w:val="22"/>
          <w:szCs w:val="22"/>
          <w:shd w:val="clear" w:color="auto" w:fill="FFFF99"/>
          <w:rtl/>
        </w:rPr>
        <w:t>מי</w:t>
      </w:r>
      <w:r w:rsidRPr="00C449B5">
        <w:rPr>
          <w:rStyle w:val="default"/>
          <w:rFonts w:cs="FrankRuehl"/>
          <w:strike/>
          <w:vanish/>
          <w:sz w:val="22"/>
          <w:szCs w:val="22"/>
          <w:shd w:val="clear" w:color="auto" w:fill="FFFF99"/>
          <w:rtl/>
        </w:rPr>
        <w:t xml:space="preserve"> מ</w:t>
      </w:r>
      <w:r w:rsidRPr="00C449B5">
        <w:rPr>
          <w:rStyle w:val="default"/>
          <w:rFonts w:cs="FrankRuehl" w:hint="cs"/>
          <w:strike/>
          <w:vanish/>
          <w:sz w:val="22"/>
          <w:szCs w:val="22"/>
          <w:shd w:val="clear" w:color="auto" w:fill="FFFF99"/>
          <w:rtl/>
        </w:rPr>
        <w:t>טעמם, הנוכחים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וכן מי שאינם בעלי עניין אישי באישור ההחלטה המשתתפים</w:t>
      </w:r>
      <w:r w:rsidRPr="00C449B5">
        <w:rPr>
          <w:rStyle w:val="default"/>
          <w:rFonts w:cs="FrankRuehl" w:hint="cs"/>
          <w:vanish/>
          <w:sz w:val="22"/>
          <w:szCs w:val="22"/>
          <w:shd w:val="clear" w:color="auto" w:fill="FFFF99"/>
          <w:rtl/>
        </w:rPr>
        <w:t xml:space="preserve"> בהצבעה; במנין הקולות של בעלי המנ</w:t>
      </w:r>
      <w:r w:rsidRPr="00C449B5">
        <w:rPr>
          <w:rStyle w:val="default"/>
          <w:rFonts w:cs="FrankRuehl"/>
          <w:vanish/>
          <w:sz w:val="22"/>
          <w:szCs w:val="22"/>
          <w:shd w:val="clear" w:color="auto" w:fill="FFFF99"/>
          <w:rtl/>
        </w:rPr>
        <w:t xml:space="preserve">יות </w:t>
      </w:r>
      <w:r w:rsidRPr="00C449B5">
        <w:rPr>
          <w:rStyle w:val="default"/>
          <w:rFonts w:cs="FrankRuehl" w:hint="cs"/>
          <w:vanish/>
          <w:sz w:val="22"/>
          <w:szCs w:val="22"/>
          <w:shd w:val="clear" w:color="auto" w:fill="FFFF99"/>
          <w:rtl/>
        </w:rPr>
        <w:t xml:space="preserve">האמורים לא יובאו בחשבון קולות הנמנעים; </w:t>
      </w:r>
      <w:r w:rsidRPr="00C449B5">
        <w:rPr>
          <w:rStyle w:val="default"/>
          <w:rFonts w:cs="FrankRuehl" w:hint="cs"/>
          <w:vanish/>
          <w:sz w:val="22"/>
          <w:szCs w:val="22"/>
          <w:u w:val="single"/>
          <w:shd w:val="clear" w:color="auto" w:fill="FFFF99"/>
          <w:rtl/>
        </w:rPr>
        <w:t>על מי שיש לו עניין אישי, יחולו הוראות סעיף 276, בשינויים המחויבים;</w:t>
      </w:r>
    </w:p>
    <w:p w:rsidR="008C1E35" w:rsidRPr="00C449B5" w:rsidRDefault="008C1E35" w:rsidP="008C1E35">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(2)</w:t>
      </w:r>
      <w:r w:rsidRPr="00C449B5">
        <w:rPr>
          <w:rStyle w:val="default"/>
          <w:rFonts w:cs="FrankRuehl" w:hint="cs"/>
          <w:vanish/>
          <w:sz w:val="22"/>
          <w:szCs w:val="22"/>
          <w:shd w:val="clear" w:color="auto" w:fill="FFFF99"/>
          <w:rtl/>
        </w:rPr>
        <w:tab/>
        <w:t xml:space="preserve">סך קולות המתנגדים מקרב בעלי המניות האמורים בפסקה (1) לא עלה על </w:t>
      </w:r>
      <w:r w:rsidRPr="00C449B5">
        <w:rPr>
          <w:rStyle w:val="default"/>
          <w:rFonts w:cs="FrankRuehl" w:hint="cs"/>
          <w:strike/>
          <w:vanish/>
          <w:sz w:val="22"/>
          <w:szCs w:val="22"/>
          <w:shd w:val="clear" w:color="auto" w:fill="FFFF99"/>
          <w:rtl/>
        </w:rPr>
        <w:t>אחוז אחד</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שני אחוזים</w:t>
      </w:r>
      <w:r w:rsidRPr="00C449B5">
        <w:rPr>
          <w:rStyle w:val="default"/>
          <w:rFonts w:cs="FrankRuehl" w:hint="cs"/>
          <w:vanish/>
          <w:sz w:val="22"/>
          <w:szCs w:val="22"/>
          <w:shd w:val="clear" w:color="auto" w:fill="FFFF99"/>
          <w:rtl/>
        </w:rPr>
        <w:t xml:space="preserve"> מכלל זכויות ההצבעה בחברה.</w:t>
      </w:r>
    </w:p>
    <w:p w:rsidR="00E25A90" w:rsidRPr="00C449B5" w:rsidRDefault="00E25A90" w:rsidP="00E25A90">
      <w:pPr>
        <w:pStyle w:val="P00"/>
        <w:spacing w:before="0"/>
        <w:ind w:left="0" w:right="1134"/>
        <w:rPr>
          <w:rStyle w:val="default"/>
          <w:rFonts w:cs="FrankRuehl" w:hint="cs"/>
          <w:vanish/>
          <w:sz w:val="20"/>
          <w:szCs w:val="20"/>
          <w:shd w:val="clear" w:color="auto" w:fill="FFFF99"/>
          <w:rtl/>
        </w:rPr>
      </w:pPr>
    </w:p>
    <w:p w:rsidR="00E25A90" w:rsidRPr="00C449B5" w:rsidRDefault="00E25A90" w:rsidP="00E25A9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E25A90" w:rsidRPr="00C449B5" w:rsidRDefault="00E25A90" w:rsidP="00E25A9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E25A90" w:rsidRPr="00C449B5" w:rsidRDefault="00E25A90" w:rsidP="00E25A90">
      <w:pPr>
        <w:pStyle w:val="P00"/>
        <w:spacing w:before="0"/>
        <w:ind w:left="0" w:right="1134"/>
        <w:rPr>
          <w:rStyle w:val="default"/>
          <w:rFonts w:cs="FrankRuehl" w:hint="cs"/>
          <w:vanish/>
          <w:sz w:val="20"/>
          <w:szCs w:val="20"/>
          <w:shd w:val="clear" w:color="auto" w:fill="FFFF99"/>
          <w:rtl/>
        </w:rPr>
      </w:pPr>
      <w:hyperlink r:id="rId259"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1109 (</w:t>
      </w:r>
      <w:hyperlink r:id="rId260"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E25A90" w:rsidRPr="00C449B5" w:rsidRDefault="00E25A90" w:rsidP="0007399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קטן 121(ד)</w:t>
      </w:r>
    </w:p>
    <w:p w:rsidR="00F17BB1" w:rsidRPr="00C449B5" w:rsidRDefault="00F17BB1" w:rsidP="00F17BB1">
      <w:pPr>
        <w:pStyle w:val="P00"/>
        <w:spacing w:before="0"/>
        <w:ind w:left="0" w:right="1134"/>
        <w:rPr>
          <w:rStyle w:val="default"/>
          <w:rFonts w:cs="FrankRuehl" w:hint="cs"/>
          <w:vanish/>
          <w:sz w:val="20"/>
          <w:szCs w:val="20"/>
          <w:shd w:val="clear" w:color="auto" w:fill="FFFF99"/>
          <w:rtl/>
        </w:rPr>
      </w:pPr>
    </w:p>
    <w:p w:rsidR="00F17BB1" w:rsidRPr="00C449B5" w:rsidRDefault="00F17BB1" w:rsidP="00F17BB1">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17.2.2016</w:t>
      </w:r>
    </w:p>
    <w:p w:rsidR="00F17BB1" w:rsidRPr="00C449B5" w:rsidRDefault="00F17BB1" w:rsidP="00F17BB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27</w:t>
      </w:r>
    </w:p>
    <w:p w:rsidR="00F17BB1" w:rsidRPr="00C449B5" w:rsidRDefault="00F17BB1" w:rsidP="00F17BB1">
      <w:pPr>
        <w:pStyle w:val="P00"/>
        <w:spacing w:before="0"/>
        <w:ind w:left="0" w:right="1134"/>
        <w:rPr>
          <w:rStyle w:val="default"/>
          <w:rFonts w:cs="FrankRuehl" w:hint="cs"/>
          <w:vanish/>
          <w:sz w:val="20"/>
          <w:szCs w:val="20"/>
          <w:shd w:val="clear" w:color="auto" w:fill="FFFF99"/>
          <w:rtl/>
        </w:rPr>
      </w:pPr>
      <w:hyperlink r:id="rId261" w:history="1">
        <w:r w:rsidRPr="00C449B5">
          <w:rPr>
            <w:rStyle w:val="Hyperlink"/>
            <w:rFonts w:cs="FrankRuehl" w:hint="cs"/>
            <w:vanish/>
            <w:szCs w:val="20"/>
            <w:shd w:val="clear" w:color="auto" w:fill="FFFF99"/>
            <w:rtl/>
          </w:rPr>
          <w:t>ס"ח תשע"ו מס' 2532</w:t>
        </w:r>
      </w:hyperlink>
      <w:r w:rsidRPr="00C449B5">
        <w:rPr>
          <w:rStyle w:val="default"/>
          <w:rFonts w:cs="FrankRuehl" w:hint="cs"/>
          <w:vanish/>
          <w:sz w:val="20"/>
          <w:szCs w:val="20"/>
          <w:shd w:val="clear" w:color="auto" w:fill="FFFF99"/>
          <w:rtl/>
        </w:rPr>
        <w:t xml:space="preserve"> מיום 17.2.2016 עמ' 577 (</w:t>
      </w:r>
      <w:hyperlink r:id="rId262" w:history="1">
        <w:r w:rsidRPr="00C449B5">
          <w:rPr>
            <w:rStyle w:val="Hyperlink"/>
            <w:rFonts w:cs="FrankRuehl" w:hint="cs"/>
            <w:vanish/>
            <w:szCs w:val="20"/>
            <w:shd w:val="clear" w:color="auto" w:fill="FFFF99"/>
            <w:rtl/>
          </w:rPr>
          <w:t>ה"ח 988</w:t>
        </w:r>
      </w:hyperlink>
      <w:r w:rsidRPr="00C449B5">
        <w:rPr>
          <w:rStyle w:val="default"/>
          <w:rFonts w:cs="FrankRuehl" w:hint="cs"/>
          <w:vanish/>
          <w:sz w:val="20"/>
          <w:szCs w:val="20"/>
          <w:shd w:val="clear" w:color="auto" w:fill="FFFF99"/>
          <w:rtl/>
        </w:rPr>
        <w:t>)</w:t>
      </w:r>
    </w:p>
    <w:p w:rsidR="00F17BB1" w:rsidRPr="00C449B5" w:rsidRDefault="00F17BB1" w:rsidP="00F17BB1">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על </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ף הוראות סעיף 95, רשאית האסיפה הכללית של חברה ציב</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רית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להחליט, כי לתקופות שכל אחת מהן לא תעלה על שלוש שנים ממועד </w:t>
      </w:r>
      <w:r w:rsidRPr="00C449B5">
        <w:rPr>
          <w:rStyle w:val="default"/>
          <w:rFonts w:cs="FrankRuehl"/>
          <w:vanish/>
          <w:sz w:val="22"/>
          <w:szCs w:val="22"/>
          <w:shd w:val="clear" w:color="auto" w:fill="FFFF99"/>
          <w:rtl/>
        </w:rPr>
        <w:t>קבלת</w:t>
      </w:r>
      <w:r w:rsidRPr="00C449B5">
        <w:rPr>
          <w:rStyle w:val="default"/>
          <w:rFonts w:cs="FrankRuehl" w:hint="cs"/>
          <w:vanish/>
          <w:sz w:val="22"/>
          <w:szCs w:val="22"/>
          <w:shd w:val="clear" w:color="auto" w:fill="FFFF99"/>
          <w:rtl/>
        </w:rPr>
        <w:t xml:space="preserve"> ההחלטה ניתן להסמיך את יושב ראש הדירקטוריון</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לא את תפקיד המנהל הכללי או להפעיל את סמכויותי</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וכן להסמיך את המנהל הכללי או קרובו למלא את תפקיד יושב ראש הדירקטוריון או להפעיל את סמכויותיו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ובלבד שיתקיים אחד מאלה:</w:t>
      </w:r>
    </w:p>
    <w:p w:rsidR="00F17BB1" w:rsidRPr="00C449B5" w:rsidRDefault="00F17BB1" w:rsidP="00F17BB1">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(1)</w:t>
      </w:r>
      <w:r w:rsidRPr="00C449B5">
        <w:rPr>
          <w:rStyle w:val="default"/>
          <w:rFonts w:cs="FrankRuehl" w:hint="cs"/>
          <w:vanish/>
          <w:sz w:val="22"/>
          <w:szCs w:val="22"/>
          <w:shd w:val="clear" w:color="auto" w:fill="FFFF99"/>
          <w:rtl/>
        </w:rPr>
        <w:tab/>
        <w:t>במניין קולות הרוב באסיפה הכלל</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ת ייכללו לפחות </w:t>
      </w:r>
      <w:r w:rsidRPr="00C449B5">
        <w:rPr>
          <w:rStyle w:val="default"/>
          <w:rFonts w:cs="FrankRuehl" w:hint="cs"/>
          <w:strike/>
          <w:vanish/>
          <w:sz w:val="22"/>
          <w:szCs w:val="22"/>
          <w:shd w:val="clear" w:color="auto" w:fill="FFFF99"/>
          <w:rtl/>
        </w:rPr>
        <w:t>שני שלישים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רוב</w:t>
      </w:r>
      <w:r w:rsidRPr="00C449B5">
        <w:rPr>
          <w:rStyle w:val="default"/>
          <w:rFonts w:cs="FrankRuehl" w:hint="cs"/>
          <w:vanish/>
          <w:sz w:val="22"/>
          <w:szCs w:val="22"/>
          <w:shd w:val="clear" w:color="auto" w:fill="FFFF99"/>
          <w:rtl/>
        </w:rPr>
        <w:t xml:space="preserve"> מקולות בעלי המניות שאינם בעלי השליטה בחברה וכן מי שאינם בעלי עניין אישי באישור ההחלטה המשתתפים בהצבעה; במנין הקולות של בעלי המנ</w:t>
      </w:r>
      <w:r w:rsidRPr="00C449B5">
        <w:rPr>
          <w:rStyle w:val="default"/>
          <w:rFonts w:cs="FrankRuehl"/>
          <w:vanish/>
          <w:sz w:val="22"/>
          <w:szCs w:val="22"/>
          <w:shd w:val="clear" w:color="auto" w:fill="FFFF99"/>
          <w:rtl/>
        </w:rPr>
        <w:t xml:space="preserve">יות </w:t>
      </w:r>
      <w:r w:rsidRPr="00C449B5">
        <w:rPr>
          <w:rStyle w:val="default"/>
          <w:rFonts w:cs="FrankRuehl" w:hint="cs"/>
          <w:vanish/>
          <w:sz w:val="22"/>
          <w:szCs w:val="22"/>
          <w:shd w:val="clear" w:color="auto" w:fill="FFFF99"/>
          <w:rtl/>
        </w:rPr>
        <w:t>האמורים לא יובאו בחשבון קולות הנמנעים; על מי שיש לו עניין אישי, יחולו הוראות סעיף 276, בשינויים המחויבים;</w:t>
      </w:r>
    </w:p>
    <w:p w:rsidR="00F17BB1" w:rsidRPr="00C449B5" w:rsidRDefault="00F17BB1" w:rsidP="00F17BB1">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(2)</w:t>
      </w:r>
      <w:r w:rsidRPr="00C449B5">
        <w:rPr>
          <w:rStyle w:val="default"/>
          <w:rFonts w:cs="FrankRuehl" w:hint="cs"/>
          <w:vanish/>
          <w:sz w:val="22"/>
          <w:szCs w:val="22"/>
          <w:shd w:val="clear" w:color="auto" w:fill="FFFF99"/>
          <w:rtl/>
        </w:rPr>
        <w:tab/>
        <w:t>סך קולות המתנגדים מקרב בעלי המניות האמורים בפסקה (1) לא עלה על שני אחוזים מכלל זכויות ההצבעה בחברה.</w:t>
      </w:r>
    </w:p>
    <w:p w:rsidR="00F17BB1" w:rsidRPr="00C449B5" w:rsidRDefault="00F17BB1" w:rsidP="00F17BB1">
      <w:pPr>
        <w:pStyle w:val="P00"/>
        <w:spacing w:before="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ד)</w:t>
      </w:r>
      <w:r w:rsidRPr="00C449B5">
        <w:rPr>
          <w:rStyle w:val="default"/>
          <w:rFonts w:cs="FrankRuehl" w:hint="cs"/>
          <w:vanish/>
          <w:sz w:val="22"/>
          <w:szCs w:val="22"/>
          <w:shd w:val="clear" w:color="auto" w:fill="FFFF99"/>
          <w:rtl/>
        </w:rPr>
        <w:tab/>
        <w:t>על אף הוראות סעיף 95, רשאי דירקטוריון חברה פרטית שהיא חברת איגרות חוב להחליט כי לתקופות שכל אחת מהן לא תעלה על שלוש שנים ממועד קבלת ההחלטה, ניתן להסמיך את יושב ראש הדירקטוריון או קרובו למלא את תפקיד המנהל הכללי או להפעיל את סמכויותיו וכן להסמיך את המנהל הכללי או את קרובו למלא את תפקיד יושב ראש הדירקטוריון או להפעיל את סמכויותיו, ובלבד שניתן לכך אישור מאת ועדת הביקורת.</w:t>
      </w:r>
    </w:p>
    <w:p w:rsidR="00F17BB1" w:rsidRPr="00F17BB1" w:rsidRDefault="00F17BB1" w:rsidP="00F17BB1">
      <w:pPr>
        <w:pStyle w:val="P00"/>
        <w:spacing w:before="0"/>
        <w:ind w:left="0" w:right="1134"/>
        <w:rPr>
          <w:rStyle w:val="default"/>
          <w:rFonts w:cs="FrankRuehl" w:hint="cs"/>
          <w:sz w:val="2"/>
          <w:szCs w:val="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(ה)</w:t>
      </w:r>
      <w:r w:rsidRPr="00C449B5">
        <w:rPr>
          <w:rStyle w:val="default"/>
          <w:rFonts w:cs="FrankRuehl" w:hint="cs"/>
          <w:vanish/>
          <w:sz w:val="22"/>
          <w:szCs w:val="22"/>
          <w:u w:val="single"/>
          <w:shd w:val="clear" w:color="auto" w:fill="FFFF99"/>
          <w:rtl/>
        </w:rPr>
        <w:tab/>
        <w:t>על אף הוראות סעיפים קטנים (ג) ו-(ד) רשאי השר, בהתייעצות עם רשות ניירות ערך, לקבוע כי החלטה לפי אותם סעיפים קטנים תינתן לתקופות העולות על שלוש שנים, לסוגי חברות ובתנאים שיקבע.</w:t>
      </w:r>
      <w:bookmarkEnd w:id="258"/>
    </w:p>
    <w:p w:rsidR="00543E0D" w:rsidRDefault="00543E0D" w:rsidP="007247A9">
      <w:pPr>
        <w:pStyle w:val="P00"/>
        <w:spacing w:before="72"/>
        <w:ind w:left="0" w:right="1134"/>
        <w:rPr>
          <w:rStyle w:val="default"/>
          <w:rFonts w:cs="FrankRuehl"/>
          <w:rtl/>
        </w:rPr>
      </w:pPr>
      <w:bookmarkStart w:id="259" w:name="Seif120"/>
      <w:bookmarkEnd w:id="259"/>
      <w:r>
        <w:rPr>
          <w:lang w:val="he-IL"/>
        </w:rPr>
        <w:pict>
          <v:rect id="_x0000_s2170" style="position:absolute;left:0;text-align:left;margin-left:464.5pt;margin-top:8.05pt;width:75.05pt;height:16.45pt;z-index:251321856" o:allowincell="f" filled="f" stroked="f" strokecolor="lime" strokeweight=".25pt">
            <v:textbox style="mso-next-textbox:#_x0000_s2170"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דיווח לדירקטוריון</w:t>
                  </w:r>
                </w:p>
              </w:txbxContent>
            </v:textbox>
            <w10:anchorlock/>
          </v:rect>
        </w:pict>
      </w:r>
      <w:r>
        <w:rPr>
          <w:rStyle w:val="big-number"/>
          <w:rFonts w:cs="Miriam"/>
          <w:rtl/>
        </w:rPr>
        <w:t>122.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w:t>
      </w:r>
      <w:r>
        <w:rPr>
          <w:rStyle w:val="default"/>
          <w:rFonts w:cs="FrankRuehl"/>
          <w:rtl/>
        </w:rPr>
        <w:t>ה</w:t>
      </w:r>
      <w:r>
        <w:rPr>
          <w:rStyle w:val="default"/>
          <w:rFonts w:cs="FrankRuehl" w:hint="cs"/>
          <w:rtl/>
        </w:rPr>
        <w:t>ל הכללי חייב להודיע ליושב ראש הדירקטוריון על כל עני</w:t>
      </w:r>
      <w:r>
        <w:rPr>
          <w:rStyle w:val="default"/>
          <w:rFonts w:cs="FrankRuehl"/>
          <w:rtl/>
        </w:rPr>
        <w:t>ן</w:t>
      </w:r>
      <w:r>
        <w:rPr>
          <w:rStyle w:val="default"/>
          <w:rFonts w:cs="FrankRuehl" w:hint="cs"/>
          <w:rtl/>
        </w:rPr>
        <w:t xml:space="preserve"> חריג שהוא מהותי לחברה; לא היה לחברה יושב ראש דירקטוריון או שנבצר ממנו </w:t>
      </w:r>
      <w:r>
        <w:rPr>
          <w:rStyle w:val="default"/>
          <w:rFonts w:cs="FrankRuehl"/>
          <w:rtl/>
        </w:rPr>
        <w:t>ל</w:t>
      </w:r>
      <w:r>
        <w:rPr>
          <w:rStyle w:val="default"/>
          <w:rFonts w:cs="FrankRuehl" w:hint="cs"/>
          <w:rtl/>
        </w:rPr>
        <w:t>מלא</w:t>
      </w:r>
      <w:r>
        <w:rPr>
          <w:rStyle w:val="default"/>
          <w:rFonts w:cs="FrankRuehl"/>
          <w:rtl/>
        </w:rPr>
        <w:t xml:space="preserve"> </w:t>
      </w:r>
      <w:r>
        <w:rPr>
          <w:rStyle w:val="default"/>
          <w:rFonts w:cs="FrankRuehl" w:hint="cs"/>
          <w:rtl/>
        </w:rPr>
        <w:t>את תפקידו, יודיע המנהל הכללי כאמור לכל חברי הד</w:t>
      </w:r>
      <w:r>
        <w:rPr>
          <w:rStyle w:val="default"/>
          <w:rFonts w:cs="FrankRuehl"/>
          <w:rtl/>
        </w:rPr>
        <w:t>ירקט</w:t>
      </w:r>
      <w:r>
        <w:rPr>
          <w:rStyle w:val="default"/>
          <w:rFonts w:cs="FrankRuehl" w:hint="cs"/>
          <w:rtl/>
        </w:rPr>
        <w:t>וריון.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w:t>
      </w:r>
      <w:r>
        <w:rPr>
          <w:rStyle w:val="default"/>
          <w:rFonts w:cs="FrankRuehl"/>
          <w:rtl/>
        </w:rPr>
        <w:t>ה</w:t>
      </w:r>
      <w:r>
        <w:rPr>
          <w:rStyle w:val="default"/>
          <w:rFonts w:cs="FrankRuehl" w:hint="cs"/>
          <w:rtl/>
        </w:rPr>
        <w:t>ל הכללי יגיש לדירקטוריון דיווחים בנושאים, במועדים וב</w:t>
      </w:r>
      <w:r>
        <w:rPr>
          <w:rStyle w:val="default"/>
          <w:rFonts w:cs="FrankRuehl"/>
          <w:rtl/>
        </w:rPr>
        <w:t>ה</w:t>
      </w:r>
      <w:r>
        <w:rPr>
          <w:rStyle w:val="default"/>
          <w:rFonts w:cs="FrankRuehl" w:hint="cs"/>
          <w:rtl/>
        </w:rPr>
        <w:t>י</w:t>
      </w:r>
      <w:r>
        <w:rPr>
          <w:rStyle w:val="default"/>
          <w:rFonts w:cs="FrankRuehl"/>
          <w:rtl/>
        </w:rPr>
        <w:t>ק</w:t>
      </w:r>
      <w:r>
        <w:rPr>
          <w:rStyle w:val="default"/>
          <w:rFonts w:cs="FrankRuehl" w:hint="cs"/>
          <w:rtl/>
        </w:rPr>
        <w:t>ף שיקבע הדירקטוריון.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w:t>
      </w:r>
      <w:r>
        <w:rPr>
          <w:rStyle w:val="default"/>
          <w:rFonts w:cs="FrankRuehl"/>
          <w:rtl/>
        </w:rPr>
        <w:t>ב</w:t>
      </w:r>
      <w:r>
        <w:rPr>
          <w:rStyle w:val="default"/>
          <w:rFonts w:cs="FrankRuehl" w:hint="cs"/>
          <w:rtl/>
        </w:rPr>
        <w:t xml:space="preserve"> ראש הדירקטוריון רשאי, בכל ע</w:t>
      </w:r>
      <w:r>
        <w:rPr>
          <w:rStyle w:val="default"/>
          <w:rFonts w:cs="FrankRuehl"/>
          <w:rtl/>
        </w:rPr>
        <w:t>ת</w:t>
      </w:r>
      <w:r>
        <w:rPr>
          <w:rStyle w:val="default"/>
          <w:rFonts w:cs="FrankRuehl" w:hint="cs"/>
          <w:rtl/>
        </w:rPr>
        <w:t xml:space="preserve">, מיוזמתו או לפי החלטת הדירקטוריון, לדרוש דיווחים מהמנהל הכללי בענינים </w:t>
      </w:r>
      <w:r>
        <w:rPr>
          <w:rStyle w:val="default"/>
          <w:rFonts w:cs="FrankRuehl"/>
          <w:rtl/>
        </w:rPr>
        <w:t>ה</w:t>
      </w:r>
      <w:r>
        <w:rPr>
          <w:rStyle w:val="default"/>
          <w:rFonts w:cs="FrankRuehl" w:hint="cs"/>
          <w:rtl/>
        </w:rPr>
        <w:t>נוג</w:t>
      </w:r>
      <w:r>
        <w:rPr>
          <w:rStyle w:val="default"/>
          <w:rFonts w:cs="FrankRuehl"/>
          <w:rtl/>
        </w:rPr>
        <w:t>ע</w:t>
      </w:r>
      <w:r>
        <w:rPr>
          <w:rStyle w:val="default"/>
          <w:rFonts w:cs="FrankRuehl" w:hint="cs"/>
          <w:rtl/>
        </w:rPr>
        <w:t>ים לעסקי החברה.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הצר</w:t>
      </w:r>
      <w:r>
        <w:rPr>
          <w:rStyle w:val="default"/>
          <w:rFonts w:cs="FrankRuehl"/>
          <w:rtl/>
        </w:rPr>
        <w:t>י</w:t>
      </w:r>
      <w:r>
        <w:rPr>
          <w:rStyle w:val="default"/>
          <w:rFonts w:cs="FrankRuehl" w:hint="cs"/>
          <w:rtl/>
        </w:rPr>
        <w:t xml:space="preserve">כו הודעה או דיווח של </w:t>
      </w:r>
      <w:r>
        <w:rPr>
          <w:rStyle w:val="default"/>
          <w:rFonts w:cs="FrankRuehl"/>
          <w:rtl/>
        </w:rPr>
        <w:t>המנה</w:t>
      </w:r>
      <w:r>
        <w:rPr>
          <w:rStyle w:val="default"/>
          <w:rFonts w:cs="FrankRuehl" w:hint="cs"/>
          <w:rtl/>
        </w:rPr>
        <w:t xml:space="preserve">ל הכללי פעולה של הדירקטוריון, יזמן יושב ראש הדירקטוריון, ללא דיחוי, </w:t>
      </w:r>
      <w:r>
        <w:rPr>
          <w:rStyle w:val="default"/>
          <w:rFonts w:cs="FrankRuehl"/>
          <w:rtl/>
        </w:rPr>
        <w:t>י</w:t>
      </w:r>
      <w:r>
        <w:rPr>
          <w:rStyle w:val="default"/>
          <w:rFonts w:cs="FrankRuehl" w:hint="cs"/>
          <w:rtl/>
        </w:rPr>
        <w:t>ש</w:t>
      </w:r>
      <w:r>
        <w:rPr>
          <w:rStyle w:val="default"/>
          <w:rFonts w:cs="FrankRuehl"/>
          <w:rtl/>
        </w:rPr>
        <w:t>י</w:t>
      </w:r>
      <w:r>
        <w:rPr>
          <w:rStyle w:val="default"/>
          <w:rFonts w:cs="FrankRuehl" w:hint="cs"/>
          <w:rtl/>
        </w:rPr>
        <w:t>בה של</w:t>
      </w:r>
      <w:r>
        <w:rPr>
          <w:rFonts w:cs="FrankRuehl"/>
          <w:sz w:val="26"/>
          <w:rtl/>
        </w:rPr>
        <w:t> </w:t>
      </w:r>
      <w:r>
        <w:rPr>
          <w:rStyle w:val="default"/>
          <w:rFonts w:cs="FrankRuehl"/>
          <w:rtl/>
        </w:rPr>
        <w:t xml:space="preserve"> </w:t>
      </w:r>
      <w:r>
        <w:rPr>
          <w:rStyle w:val="default"/>
          <w:rFonts w:cs="FrankRuehl" w:hint="cs"/>
          <w:rtl/>
        </w:rPr>
        <w:t>הדי</w:t>
      </w:r>
      <w:r>
        <w:rPr>
          <w:rStyle w:val="default"/>
          <w:rFonts w:cs="FrankRuehl"/>
          <w:rtl/>
        </w:rPr>
        <w:t>ר</w:t>
      </w:r>
      <w:r>
        <w:rPr>
          <w:rStyle w:val="default"/>
          <w:rFonts w:cs="FrankRuehl" w:hint="cs"/>
          <w:rtl/>
        </w:rPr>
        <w:t>קטוריון.</w:t>
      </w:r>
    </w:p>
    <w:p w:rsidR="00543E0D" w:rsidRDefault="00543E0D">
      <w:pPr>
        <w:pStyle w:val="medium2-header"/>
        <w:keepLines w:val="0"/>
        <w:spacing w:before="72"/>
        <w:ind w:left="0" w:right="1134"/>
        <w:rPr>
          <w:rFonts w:cs="FrankRuehl"/>
          <w:noProof/>
          <w:rtl/>
        </w:rPr>
      </w:pPr>
      <w:bookmarkStart w:id="260" w:name="med10"/>
      <w:bookmarkEnd w:id="260"/>
      <w:r>
        <w:rPr>
          <w:rFonts w:cs="FrankRuehl"/>
          <w:noProof/>
          <w:rtl/>
        </w:rPr>
        <w:t>ח</w:t>
      </w:r>
      <w:r>
        <w:rPr>
          <w:rFonts w:cs="FrankRuehl" w:hint="cs"/>
          <w:noProof/>
          <w:rtl/>
        </w:rPr>
        <w:t xml:space="preserve">לק </w:t>
      </w:r>
      <w:r>
        <w:rPr>
          <w:rFonts w:cs="FrankRuehl"/>
          <w:noProof/>
          <w:rtl/>
        </w:rPr>
        <w:t>ר</w:t>
      </w:r>
      <w:r>
        <w:rPr>
          <w:rFonts w:cs="FrankRuehl" w:hint="cs"/>
          <w:noProof/>
          <w:rtl/>
        </w:rPr>
        <w:t>ביעי: מינהל החברה</w:t>
      </w:r>
    </w:p>
    <w:p w:rsidR="00543E0D" w:rsidRDefault="00733D6D" w:rsidP="00733D6D">
      <w:pPr>
        <w:pStyle w:val="medium2-header"/>
        <w:keepLines w:val="0"/>
        <w:spacing w:before="72"/>
        <w:ind w:left="0" w:right="1134"/>
        <w:rPr>
          <w:rFonts w:cs="FrankRuehl"/>
          <w:noProof/>
          <w:rtl/>
        </w:rPr>
      </w:pPr>
      <w:bookmarkStart w:id="261" w:name="med11"/>
      <w:bookmarkEnd w:id="261"/>
      <w:r>
        <w:rPr>
          <w:rFonts w:cs="FrankRuehl"/>
          <w:noProof/>
          <w:rtl/>
          <w:lang w:eastAsia="en-US"/>
        </w:rPr>
        <w:pict>
          <v:shape id="_x0000_s3233" type="#_x0000_t202" style="position:absolute;left:0;text-align:left;margin-left:470.25pt;margin-top:7.1pt;width:1in;height:16.5pt;z-index:252108288" filled="f" stroked="f">
            <v:textbox inset="1mm,0,1mm,0">
              <w:txbxContent>
                <w:p w:rsidR="00733D6D" w:rsidRDefault="00733D6D" w:rsidP="00733D6D">
                  <w:pPr>
                    <w:spacing w:line="160" w:lineRule="exact"/>
                    <w:jc w:val="left"/>
                    <w:rPr>
                      <w:rFonts w:cs="Miriam" w:hint="cs"/>
                      <w:noProof/>
                      <w:sz w:val="18"/>
                      <w:szCs w:val="18"/>
                      <w:rtl/>
                    </w:rPr>
                  </w:pPr>
                  <w:r>
                    <w:rPr>
                      <w:rFonts w:cs="Miriam" w:hint="cs"/>
                      <w:sz w:val="18"/>
                      <w:szCs w:val="18"/>
                      <w:rtl/>
                    </w:rPr>
                    <w:t xml:space="preserve">(תיקון מס' </w:t>
                  </w:r>
                  <w:r>
                    <w:rPr>
                      <w:rFonts w:cs="Miriam" w:hint="cs"/>
                      <w:noProof/>
                      <w:sz w:val="18"/>
                      <w:szCs w:val="18"/>
                      <w:rtl/>
                    </w:rPr>
                    <w:t>35) תשפ"ב-2022</w:t>
                  </w:r>
                </w:p>
              </w:txbxContent>
            </v:textbox>
          </v:shape>
        </w:pict>
      </w:r>
      <w:r>
        <w:rPr>
          <w:rFonts w:cs="FrankRuehl"/>
          <w:noProof/>
          <w:rtl/>
        </w:rPr>
        <w:t>פ</w:t>
      </w:r>
      <w:r>
        <w:rPr>
          <w:rFonts w:cs="FrankRuehl" w:hint="cs"/>
          <w:noProof/>
          <w:rtl/>
        </w:rPr>
        <w:t xml:space="preserve">רק </w:t>
      </w:r>
      <w:r w:rsidR="00543E0D">
        <w:rPr>
          <w:rFonts w:cs="FrankRuehl"/>
          <w:noProof/>
          <w:rtl/>
        </w:rPr>
        <w:t>ר</w:t>
      </w:r>
      <w:r w:rsidR="00543E0D">
        <w:rPr>
          <w:rFonts w:cs="FrankRuehl" w:hint="cs"/>
          <w:noProof/>
          <w:rtl/>
        </w:rPr>
        <w:t>אשון: משרד רשום</w:t>
      </w:r>
    </w:p>
    <w:p w:rsidR="00733D6D" w:rsidRPr="00C449B5" w:rsidRDefault="00733D6D" w:rsidP="00733D6D">
      <w:pPr>
        <w:pStyle w:val="P00"/>
        <w:spacing w:before="0"/>
        <w:ind w:left="0" w:right="1134"/>
        <w:rPr>
          <w:rStyle w:val="default"/>
          <w:rFonts w:ascii="FrankRuehl" w:hAnsi="FrankRuehl" w:cs="FrankRuehl"/>
          <w:vanish/>
          <w:color w:val="FF0000"/>
          <w:sz w:val="20"/>
          <w:szCs w:val="20"/>
          <w:shd w:val="clear" w:color="auto" w:fill="FFFF99"/>
          <w:rtl/>
        </w:rPr>
      </w:pPr>
      <w:bookmarkStart w:id="262" w:name="Rov1095"/>
      <w:r w:rsidRPr="00C449B5">
        <w:rPr>
          <w:rStyle w:val="default"/>
          <w:rFonts w:ascii="FrankRuehl" w:hAnsi="FrankRuehl" w:cs="FrankRuehl"/>
          <w:vanish/>
          <w:color w:val="FF0000"/>
          <w:sz w:val="20"/>
          <w:szCs w:val="20"/>
          <w:shd w:val="clear" w:color="auto" w:fill="FFFF99"/>
          <w:rtl/>
        </w:rPr>
        <w:t>מיום 27.1.2023</w:t>
      </w:r>
    </w:p>
    <w:p w:rsidR="00733D6D" w:rsidRPr="00C449B5" w:rsidRDefault="00733D6D" w:rsidP="00733D6D">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35</w:t>
      </w:r>
    </w:p>
    <w:p w:rsidR="00733D6D" w:rsidRPr="00C449B5" w:rsidRDefault="00733D6D" w:rsidP="00733D6D">
      <w:pPr>
        <w:pStyle w:val="P00"/>
        <w:spacing w:before="0"/>
        <w:ind w:left="0" w:right="1134"/>
        <w:rPr>
          <w:rStyle w:val="default"/>
          <w:rFonts w:ascii="FrankRuehl" w:hAnsi="FrankRuehl" w:cs="FrankRuehl"/>
          <w:vanish/>
          <w:sz w:val="20"/>
          <w:szCs w:val="20"/>
          <w:shd w:val="clear" w:color="auto" w:fill="FFFF99"/>
          <w:rtl/>
        </w:rPr>
      </w:pPr>
      <w:hyperlink r:id="rId263" w:history="1">
        <w:r w:rsidRPr="00C449B5">
          <w:rPr>
            <w:rStyle w:val="Hyperlink"/>
            <w:rFonts w:ascii="FrankRuehl" w:hAnsi="FrankRuehl" w:cs="FrankRuehl"/>
            <w:vanish/>
            <w:szCs w:val="20"/>
            <w:shd w:val="clear" w:color="auto" w:fill="FFFF99"/>
            <w:rtl/>
          </w:rPr>
          <w:t>ס"ח תשפ"ב מס' 2980</w:t>
        </w:r>
      </w:hyperlink>
      <w:r w:rsidRPr="00C449B5">
        <w:rPr>
          <w:rStyle w:val="default"/>
          <w:rFonts w:ascii="FrankRuehl" w:hAnsi="FrankRuehl" w:cs="FrankRuehl"/>
          <w:vanish/>
          <w:sz w:val="20"/>
          <w:szCs w:val="20"/>
          <w:shd w:val="clear" w:color="auto" w:fill="FFFF99"/>
          <w:rtl/>
        </w:rPr>
        <w:t xml:space="preserve"> מיום 27.6.2022 עמ' </w:t>
      </w:r>
      <w:r w:rsidRPr="00C449B5">
        <w:rPr>
          <w:rStyle w:val="default"/>
          <w:rFonts w:ascii="FrankRuehl" w:hAnsi="FrankRuehl" w:cs="FrankRuehl"/>
          <w:vanish/>
          <w:szCs w:val="20"/>
          <w:shd w:val="clear" w:color="auto" w:fill="FFFF99"/>
          <w:rtl/>
        </w:rPr>
        <w:t>88</w:t>
      </w:r>
      <w:r w:rsidRPr="00C449B5">
        <w:rPr>
          <w:rStyle w:val="default"/>
          <w:rFonts w:ascii="FrankRuehl" w:hAnsi="FrankRuehl" w:cs="FrankRuehl" w:hint="cs"/>
          <w:vanish/>
          <w:szCs w:val="20"/>
          <w:shd w:val="clear" w:color="auto" w:fill="FFFF99"/>
          <w:rtl/>
        </w:rPr>
        <w:t>4</w:t>
      </w:r>
      <w:r w:rsidRPr="00C449B5">
        <w:rPr>
          <w:rStyle w:val="default"/>
          <w:rFonts w:ascii="FrankRuehl" w:hAnsi="FrankRuehl" w:cs="FrankRuehl"/>
          <w:vanish/>
          <w:sz w:val="20"/>
          <w:szCs w:val="20"/>
          <w:shd w:val="clear" w:color="auto" w:fill="FFFF99"/>
          <w:rtl/>
        </w:rPr>
        <w:t xml:space="preserve"> (</w:t>
      </w:r>
      <w:hyperlink r:id="rId264" w:history="1">
        <w:r w:rsidRPr="00C449B5">
          <w:rPr>
            <w:rStyle w:val="Hyperlink"/>
            <w:rFonts w:ascii="FrankRuehl" w:hAnsi="FrankRuehl" w:cs="FrankRuehl"/>
            <w:vanish/>
            <w:szCs w:val="20"/>
            <w:shd w:val="clear" w:color="auto" w:fill="FFFF99"/>
            <w:rtl/>
          </w:rPr>
          <w:t>ה"ח 1443</w:t>
        </w:r>
      </w:hyperlink>
      <w:r w:rsidRPr="00C449B5">
        <w:rPr>
          <w:rStyle w:val="default"/>
          <w:rFonts w:ascii="FrankRuehl" w:hAnsi="FrankRuehl" w:cs="FrankRuehl"/>
          <w:vanish/>
          <w:sz w:val="20"/>
          <w:szCs w:val="20"/>
          <w:shd w:val="clear" w:color="auto" w:fill="FFFF99"/>
          <w:rtl/>
        </w:rPr>
        <w:t>)</w:t>
      </w:r>
    </w:p>
    <w:p w:rsidR="00733D6D" w:rsidRPr="00733D6D" w:rsidRDefault="00733D6D" w:rsidP="00733D6D">
      <w:pPr>
        <w:pStyle w:val="P00"/>
        <w:ind w:left="0" w:right="1134"/>
        <w:rPr>
          <w:rStyle w:val="default"/>
          <w:rFonts w:cs="FrankRuehl"/>
          <w:sz w:val="2"/>
          <w:szCs w:val="2"/>
          <w:rtl/>
        </w:rPr>
      </w:pPr>
      <w:r w:rsidRPr="00C449B5">
        <w:rPr>
          <w:rStyle w:val="default"/>
          <w:rFonts w:cs="FrankRuehl" w:hint="cs"/>
          <w:vanish/>
          <w:sz w:val="22"/>
          <w:szCs w:val="22"/>
          <w:shd w:val="clear" w:color="auto" w:fill="FFFF99"/>
          <w:rtl/>
        </w:rPr>
        <w:t xml:space="preserve">פרק ראשון: משרד רשום </w:t>
      </w:r>
      <w:r w:rsidRPr="00C449B5">
        <w:rPr>
          <w:rStyle w:val="default"/>
          <w:rFonts w:cs="FrankRuehl" w:hint="cs"/>
          <w:vanish/>
          <w:sz w:val="22"/>
          <w:szCs w:val="22"/>
          <w:u w:val="single"/>
          <w:shd w:val="clear" w:color="auto" w:fill="FFFF99"/>
          <w:rtl/>
        </w:rPr>
        <w:t>ומען דיגיטלי</w:t>
      </w:r>
      <w:bookmarkEnd w:id="262"/>
    </w:p>
    <w:p w:rsidR="00543E0D" w:rsidRDefault="00543E0D" w:rsidP="007247A9">
      <w:pPr>
        <w:pStyle w:val="P00"/>
        <w:spacing w:before="72"/>
        <w:ind w:left="0" w:right="1134"/>
        <w:rPr>
          <w:rStyle w:val="default"/>
          <w:rFonts w:cs="FrankRuehl"/>
          <w:rtl/>
        </w:rPr>
      </w:pPr>
      <w:bookmarkStart w:id="263" w:name="Seif121"/>
      <w:bookmarkEnd w:id="263"/>
      <w:r>
        <w:rPr>
          <w:lang w:val="he-IL"/>
        </w:rPr>
        <w:pict>
          <v:rect id="_x0000_s2171" style="position:absolute;left:0;text-align:left;margin-left:464.5pt;margin-top:8.05pt;width:75.05pt;height:12.9pt;z-index:25132288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המ</w:t>
                  </w:r>
                  <w:r>
                    <w:rPr>
                      <w:rFonts w:cs="Miriam" w:hint="cs"/>
                      <w:sz w:val="18"/>
                      <w:szCs w:val="18"/>
                      <w:rtl/>
                    </w:rPr>
                    <w:t>שר</w:t>
                  </w:r>
                  <w:r>
                    <w:rPr>
                      <w:rFonts w:cs="Miriam"/>
                      <w:sz w:val="18"/>
                      <w:szCs w:val="18"/>
                      <w:rtl/>
                    </w:rPr>
                    <w:t xml:space="preserve">ד </w:t>
                  </w:r>
                  <w:r>
                    <w:rPr>
                      <w:rFonts w:cs="Miriam" w:hint="cs"/>
                      <w:sz w:val="18"/>
                      <w:szCs w:val="18"/>
                      <w:rtl/>
                    </w:rPr>
                    <w:t>הרשום</w:t>
                  </w:r>
                </w:p>
              </w:txbxContent>
            </v:textbox>
            <w10:anchorlock/>
          </v:rect>
        </w:pict>
      </w:r>
      <w:r>
        <w:rPr>
          <w:rStyle w:val="big-number"/>
          <w:rFonts w:cs="Miriam"/>
          <w:rtl/>
        </w:rPr>
        <w:t>123.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מיו</w:t>
      </w:r>
      <w:r>
        <w:rPr>
          <w:rStyle w:val="default"/>
          <w:rFonts w:cs="FrankRuehl"/>
          <w:rtl/>
        </w:rPr>
        <w:t>ם</w:t>
      </w:r>
      <w:r>
        <w:rPr>
          <w:rStyle w:val="default"/>
          <w:rFonts w:cs="FrankRuehl" w:hint="cs"/>
          <w:rtl/>
        </w:rPr>
        <w:t xml:space="preserve"> שנרשמה חברה</w:t>
      </w:r>
      <w:r>
        <w:rPr>
          <w:rStyle w:val="default"/>
          <w:rFonts w:cs="FrankRuehl"/>
          <w:rtl/>
        </w:rPr>
        <w:t xml:space="preserve"> </w:t>
      </w:r>
      <w:r>
        <w:rPr>
          <w:rStyle w:val="default"/>
          <w:rFonts w:cs="FrankRuehl" w:hint="cs"/>
          <w:rtl/>
        </w:rPr>
        <w:t>עלי</w:t>
      </w:r>
      <w:r>
        <w:rPr>
          <w:rStyle w:val="default"/>
          <w:rFonts w:cs="FrankRuehl"/>
          <w:rtl/>
        </w:rPr>
        <w:t>ה</w:t>
      </w:r>
      <w:r>
        <w:rPr>
          <w:rStyle w:val="default"/>
          <w:rFonts w:cs="FrankRuehl" w:hint="cs"/>
          <w:rtl/>
        </w:rPr>
        <w:t xml:space="preserve"> לקיים משרד רשום בישראל שאליו ניתן להפנות כל הודעה לחברה.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על מען המשרד הרשום תימסר לרשם עם הבקשה לרישום החברה; הודעה על ש</w:t>
      </w:r>
      <w:r>
        <w:rPr>
          <w:rStyle w:val="default"/>
          <w:rFonts w:cs="FrankRuehl"/>
          <w:rtl/>
        </w:rPr>
        <w:t>י</w:t>
      </w:r>
      <w:r>
        <w:rPr>
          <w:rStyle w:val="default"/>
          <w:rFonts w:cs="FrankRuehl" w:hint="cs"/>
          <w:rtl/>
        </w:rPr>
        <w:t>נ</w:t>
      </w:r>
      <w:r>
        <w:rPr>
          <w:rStyle w:val="default"/>
          <w:rFonts w:cs="FrankRuehl"/>
          <w:rtl/>
        </w:rPr>
        <w:t>ו</w:t>
      </w:r>
      <w:r>
        <w:rPr>
          <w:rStyle w:val="default"/>
          <w:rFonts w:cs="FrankRuehl" w:hint="cs"/>
          <w:rtl/>
        </w:rPr>
        <w:t>י במענו של המשרד הרשום תימסר לרשם בתוך ארבעה עשר ימים לאחר השינוי; הרשם ירשום את מענו של משרדה הרשום של החברה.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t>ה</w:t>
      </w:r>
      <w:r>
        <w:rPr>
          <w:rStyle w:val="default"/>
          <w:rFonts w:cs="FrankRuehl" w:hint="cs"/>
          <w:rtl/>
        </w:rPr>
        <w:t>מצ</w:t>
      </w:r>
      <w:r>
        <w:rPr>
          <w:rStyle w:val="default"/>
          <w:rFonts w:cs="FrankRuehl"/>
          <w:rtl/>
        </w:rPr>
        <w:t>את</w:t>
      </w:r>
      <w:r>
        <w:rPr>
          <w:rStyle w:val="default"/>
          <w:rFonts w:cs="FrankRuehl" w:hint="cs"/>
          <w:rtl/>
        </w:rPr>
        <w:t xml:space="preserve"> מסמך לחברה תהיה בהנחה במשרדה הרשום של החברה כ</w:t>
      </w:r>
      <w:r>
        <w:rPr>
          <w:rStyle w:val="default"/>
          <w:rFonts w:cs="FrankRuehl"/>
          <w:rtl/>
        </w:rPr>
        <w:t>פי ש</w:t>
      </w:r>
      <w:r>
        <w:rPr>
          <w:rStyle w:val="default"/>
          <w:rFonts w:cs="FrankRuehl" w:hint="cs"/>
          <w:rtl/>
        </w:rPr>
        <w:t>הוא רשום אצל הרשם בשעת המסירה, או במשלוח אליו בדואר.</w:t>
      </w:r>
    </w:p>
    <w:p w:rsidR="00543E0D" w:rsidRDefault="007A2251" w:rsidP="00073997">
      <w:pPr>
        <w:pStyle w:val="P00"/>
        <w:spacing w:before="72"/>
        <w:ind w:left="0" w:right="1134"/>
        <w:rPr>
          <w:rStyle w:val="default"/>
          <w:rFonts w:cs="FrankRuehl"/>
          <w:rtl/>
        </w:rPr>
      </w:pPr>
      <w:r>
        <w:rPr>
          <w:rFonts w:cs="FrankRuehl"/>
          <w:sz w:val="26"/>
          <w:rtl/>
          <w:lang w:eastAsia="en-US"/>
        </w:rPr>
        <w:pict>
          <v:shape id="_x0000_s2766" type="#_x0000_t202" style="position:absolute;left:0;text-align:left;margin-left:470.25pt;margin-top:7.1pt;width:1in;height:16.8pt;z-index:251842048" filled="f" stroked="f">
            <v:textbox inset="1mm,0,1mm,0">
              <w:txbxContent>
                <w:p w:rsidR="000A63B0" w:rsidRDefault="000A63B0" w:rsidP="007A2251">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ד)</w:t>
      </w:r>
      <w:r w:rsidR="00543E0D">
        <w:rPr>
          <w:rStyle w:val="default"/>
          <w:rFonts w:cs="FrankRuehl"/>
          <w:rtl/>
        </w:rPr>
        <w:tab/>
      </w:r>
      <w:r w:rsidR="00543E0D">
        <w:rPr>
          <w:rStyle w:val="default"/>
          <w:rFonts w:cs="FrankRuehl" w:hint="cs"/>
          <w:rtl/>
        </w:rPr>
        <w:t>המצ</w:t>
      </w:r>
      <w:r w:rsidR="00543E0D">
        <w:rPr>
          <w:rStyle w:val="default"/>
          <w:rFonts w:cs="FrankRuehl"/>
          <w:rtl/>
        </w:rPr>
        <w:t>א</w:t>
      </w:r>
      <w:r w:rsidR="00543E0D">
        <w:rPr>
          <w:rStyle w:val="default"/>
          <w:rFonts w:cs="FrankRuehl" w:hint="cs"/>
          <w:rtl/>
        </w:rPr>
        <w:t>ת מסמך מרשם החברות ל</w:t>
      </w:r>
      <w:r w:rsidR="00543E0D">
        <w:rPr>
          <w:rStyle w:val="default"/>
          <w:rFonts w:cs="FrankRuehl"/>
          <w:rtl/>
        </w:rPr>
        <w:t>ח</w:t>
      </w:r>
      <w:r w:rsidR="00543E0D">
        <w:rPr>
          <w:rStyle w:val="default"/>
          <w:rFonts w:cs="FrankRuehl" w:hint="cs"/>
          <w:rtl/>
        </w:rPr>
        <w:t>ב</w:t>
      </w:r>
      <w:r w:rsidR="00543E0D">
        <w:rPr>
          <w:rStyle w:val="default"/>
          <w:rFonts w:cs="FrankRuehl"/>
          <w:rtl/>
        </w:rPr>
        <w:t>ר</w:t>
      </w:r>
      <w:r w:rsidR="00543E0D">
        <w:rPr>
          <w:rStyle w:val="default"/>
          <w:rFonts w:cs="FrankRuehl" w:hint="cs"/>
          <w:rtl/>
        </w:rPr>
        <w:t>ה או מ</w:t>
      </w:r>
      <w:r w:rsidR="00543E0D">
        <w:rPr>
          <w:rStyle w:val="default"/>
          <w:rFonts w:cs="FrankRuehl"/>
          <w:rtl/>
        </w:rPr>
        <w:t>רש</w:t>
      </w:r>
      <w:r w:rsidR="00543E0D">
        <w:rPr>
          <w:rStyle w:val="default"/>
          <w:rFonts w:cs="FrankRuehl" w:hint="cs"/>
          <w:rtl/>
        </w:rPr>
        <w:t xml:space="preserve">ות ניירות ערך </w:t>
      </w:r>
      <w:r w:rsidR="00073997" w:rsidRPr="00073997">
        <w:rPr>
          <w:rStyle w:val="default"/>
          <w:rFonts w:cs="FrankRuehl" w:hint="cs"/>
          <w:rtl/>
        </w:rPr>
        <w:t>לחברה שהיא תאגיד מדווח</w:t>
      </w:r>
      <w:r w:rsidR="00543E0D">
        <w:rPr>
          <w:rStyle w:val="default"/>
          <w:rFonts w:cs="FrankRuehl" w:hint="cs"/>
          <w:rtl/>
        </w:rPr>
        <w:t>, יכול שת</w:t>
      </w:r>
      <w:r w:rsidR="00543E0D">
        <w:rPr>
          <w:rStyle w:val="default"/>
          <w:rFonts w:cs="FrankRuehl"/>
          <w:rtl/>
        </w:rPr>
        <w:t>ה</w:t>
      </w:r>
      <w:r w:rsidR="00543E0D">
        <w:rPr>
          <w:rStyle w:val="default"/>
          <w:rFonts w:cs="FrankRuehl" w:hint="cs"/>
          <w:rtl/>
        </w:rPr>
        <w:t xml:space="preserve">יה, על אף הוראות סעיף קטן (ג), בהנחה במקום ששוכנע הרשם או ששוכנעה רשות </w:t>
      </w:r>
      <w:r w:rsidR="00543E0D">
        <w:rPr>
          <w:rStyle w:val="default"/>
          <w:rFonts w:cs="FrankRuehl"/>
          <w:rtl/>
        </w:rPr>
        <w:t>נ</w:t>
      </w:r>
      <w:r w:rsidR="00543E0D">
        <w:rPr>
          <w:rStyle w:val="default"/>
          <w:rFonts w:cs="FrankRuehl" w:hint="cs"/>
          <w:rtl/>
        </w:rPr>
        <w:t>ייר</w:t>
      </w:r>
      <w:r w:rsidR="00543E0D">
        <w:rPr>
          <w:rStyle w:val="default"/>
          <w:rFonts w:cs="FrankRuehl"/>
          <w:rtl/>
        </w:rPr>
        <w:t>ו</w:t>
      </w:r>
      <w:r w:rsidR="00543E0D">
        <w:rPr>
          <w:rStyle w:val="default"/>
          <w:rFonts w:cs="FrankRuehl" w:hint="cs"/>
          <w:rtl/>
        </w:rPr>
        <w:t>ת ערך, לפי הענין, ששם מנהלת החברה בפועל את עסק</w:t>
      </w:r>
      <w:r w:rsidR="00543E0D">
        <w:rPr>
          <w:rStyle w:val="default"/>
          <w:rFonts w:cs="FrankRuehl"/>
          <w:rtl/>
        </w:rPr>
        <w:t>יה</w:t>
      </w:r>
      <w:r w:rsidR="00073997" w:rsidRPr="00073997">
        <w:rPr>
          <w:rStyle w:val="default"/>
          <w:rFonts w:cs="FrankRuehl" w:hint="cs"/>
          <w:rtl/>
        </w:rPr>
        <w:t>, או באופן אחר שנקבע לפי חוק ניירות ערך</w:t>
      </w:r>
      <w:r w:rsidR="00543E0D">
        <w:rPr>
          <w:rStyle w:val="default"/>
          <w:rFonts w:cs="FrankRuehl"/>
          <w:rtl/>
        </w:rPr>
        <w:t>.</w:t>
      </w:r>
    </w:p>
    <w:p w:rsidR="00733D6D" w:rsidRPr="00C449B5" w:rsidRDefault="00733D6D" w:rsidP="00733D6D">
      <w:pPr>
        <w:pStyle w:val="P00"/>
        <w:spacing w:before="0"/>
        <w:ind w:left="0" w:right="1134"/>
        <w:rPr>
          <w:rStyle w:val="default"/>
          <w:rFonts w:cs="FrankRuehl" w:hint="cs"/>
          <w:vanish/>
          <w:color w:val="FF0000"/>
          <w:sz w:val="20"/>
          <w:szCs w:val="20"/>
          <w:shd w:val="clear" w:color="auto" w:fill="FFFF99"/>
          <w:rtl/>
        </w:rPr>
      </w:pPr>
      <w:bookmarkStart w:id="264" w:name="Rov801"/>
      <w:r w:rsidRPr="00C449B5">
        <w:rPr>
          <w:rStyle w:val="default"/>
          <w:rFonts w:cs="FrankRuehl" w:hint="cs"/>
          <w:vanish/>
          <w:color w:val="FF0000"/>
          <w:sz w:val="20"/>
          <w:szCs w:val="20"/>
          <w:shd w:val="clear" w:color="auto" w:fill="FFFF99"/>
          <w:rtl/>
        </w:rPr>
        <w:t>מיום 17.2.2012</w:t>
      </w:r>
    </w:p>
    <w:p w:rsidR="00733D6D" w:rsidRPr="00C449B5" w:rsidRDefault="00733D6D" w:rsidP="00733D6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733D6D" w:rsidRPr="00C449B5" w:rsidRDefault="00733D6D" w:rsidP="00733D6D">
      <w:pPr>
        <w:pStyle w:val="P00"/>
        <w:spacing w:before="0"/>
        <w:ind w:left="0" w:right="1134"/>
        <w:rPr>
          <w:rStyle w:val="default"/>
          <w:rFonts w:cs="FrankRuehl" w:hint="cs"/>
          <w:vanish/>
          <w:sz w:val="20"/>
          <w:szCs w:val="20"/>
          <w:shd w:val="clear" w:color="auto" w:fill="FFFF99"/>
          <w:rtl/>
        </w:rPr>
      </w:pPr>
      <w:hyperlink r:id="rId265"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1109 (</w:t>
      </w:r>
      <w:hyperlink r:id="rId266"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733D6D" w:rsidRPr="007A2251" w:rsidRDefault="00733D6D" w:rsidP="00733D6D">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ד)</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המצ</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ת מסמך מרשם החברות ל</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ה או מ</w:t>
      </w:r>
      <w:r w:rsidRPr="00C449B5">
        <w:rPr>
          <w:rStyle w:val="default"/>
          <w:rFonts w:cs="FrankRuehl"/>
          <w:vanish/>
          <w:sz w:val="22"/>
          <w:szCs w:val="22"/>
          <w:shd w:val="clear" w:color="auto" w:fill="FFFF99"/>
          <w:rtl/>
        </w:rPr>
        <w:t>רש</w:t>
      </w:r>
      <w:r w:rsidRPr="00C449B5">
        <w:rPr>
          <w:rStyle w:val="default"/>
          <w:rFonts w:cs="FrankRuehl" w:hint="cs"/>
          <w:vanish/>
          <w:sz w:val="22"/>
          <w:szCs w:val="22"/>
          <w:shd w:val="clear" w:color="auto" w:fill="FFFF99"/>
          <w:rtl/>
        </w:rPr>
        <w:t xml:space="preserve">ות ניירות ערך </w:t>
      </w:r>
      <w:r w:rsidRPr="00C449B5">
        <w:rPr>
          <w:rStyle w:val="default"/>
          <w:rFonts w:cs="FrankRuehl" w:hint="cs"/>
          <w:strike/>
          <w:vanish/>
          <w:sz w:val="22"/>
          <w:szCs w:val="22"/>
          <w:shd w:val="clear" w:color="auto" w:fill="FFFF99"/>
          <w:rtl/>
        </w:rPr>
        <w:t>לחברה ציבורית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לחברה שהיא תאגיד מדווח</w:t>
      </w:r>
      <w:r w:rsidRPr="00C449B5">
        <w:rPr>
          <w:rStyle w:val="default"/>
          <w:rFonts w:cs="FrankRuehl" w:hint="cs"/>
          <w:vanish/>
          <w:sz w:val="22"/>
          <w:szCs w:val="22"/>
          <w:shd w:val="clear" w:color="auto" w:fill="FFFF99"/>
          <w:rtl/>
        </w:rPr>
        <w:t>, יכול שת</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יה, על אף הוראות סעיף קטן (ג), בהנחה במקום ששוכנע הרשם או ששוכנעה רשות </w:t>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ייר</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ת ערך, לפי הענין, ששם מנהלת החברה בפועל את עסק</w:t>
      </w:r>
      <w:r w:rsidRPr="00C449B5">
        <w:rPr>
          <w:rStyle w:val="default"/>
          <w:rFonts w:cs="FrankRuehl"/>
          <w:vanish/>
          <w:sz w:val="22"/>
          <w:szCs w:val="22"/>
          <w:shd w:val="clear" w:color="auto" w:fill="FFFF99"/>
          <w:rtl/>
        </w:rPr>
        <w:t>יה</w:t>
      </w:r>
      <w:r w:rsidRPr="00C449B5">
        <w:rPr>
          <w:rStyle w:val="default"/>
          <w:rFonts w:cs="FrankRuehl" w:hint="cs"/>
          <w:vanish/>
          <w:sz w:val="22"/>
          <w:szCs w:val="22"/>
          <w:u w:val="single"/>
          <w:shd w:val="clear" w:color="auto" w:fill="FFFF99"/>
          <w:rtl/>
        </w:rPr>
        <w:t>, או באופן אחר שנקבע לפי חוק ניירות ערך</w:t>
      </w:r>
      <w:r w:rsidRPr="00C449B5">
        <w:rPr>
          <w:rStyle w:val="default"/>
          <w:rFonts w:cs="FrankRuehl"/>
          <w:vanish/>
          <w:sz w:val="22"/>
          <w:szCs w:val="22"/>
          <w:shd w:val="clear" w:color="auto" w:fill="FFFF99"/>
          <w:rtl/>
        </w:rPr>
        <w:t>.</w:t>
      </w:r>
      <w:bookmarkEnd w:id="264"/>
    </w:p>
    <w:p w:rsidR="00733D6D" w:rsidRPr="001A3D3C" w:rsidRDefault="00733D6D" w:rsidP="00733D6D">
      <w:pPr>
        <w:pStyle w:val="P00"/>
        <w:spacing w:before="72"/>
        <w:ind w:left="0" w:right="1134"/>
        <w:rPr>
          <w:rStyle w:val="default"/>
          <w:rFonts w:cs="FrankRuehl"/>
          <w:rtl/>
        </w:rPr>
      </w:pPr>
      <w:bookmarkStart w:id="265" w:name="Seif518"/>
      <w:bookmarkEnd w:id="265"/>
      <w:r w:rsidRPr="001A3D3C">
        <w:rPr>
          <w:lang w:val="he-IL"/>
        </w:rPr>
        <w:pict>
          <v:rect id="_x0000_s3234" style="position:absolute;left:0;text-align:left;margin-left:464.5pt;margin-top:8.05pt;width:75.05pt;height:27.55pt;z-index:252109312" o:allowincell="f" filled="f" stroked="f" strokecolor="lime" strokeweight=".25pt">
            <v:textbox inset="0,0,0,0">
              <w:txbxContent>
                <w:p w:rsidR="00733D6D" w:rsidRDefault="00733D6D" w:rsidP="00733D6D">
                  <w:pPr>
                    <w:spacing w:line="160" w:lineRule="exact"/>
                    <w:jc w:val="left"/>
                    <w:rPr>
                      <w:rFonts w:cs="Miriam"/>
                      <w:sz w:val="18"/>
                      <w:szCs w:val="18"/>
                      <w:rtl/>
                    </w:rPr>
                  </w:pPr>
                  <w:r>
                    <w:rPr>
                      <w:rFonts w:cs="Miriam" w:hint="cs"/>
                      <w:sz w:val="18"/>
                      <w:szCs w:val="18"/>
                      <w:rtl/>
                    </w:rPr>
                    <w:t>המען הדיגיטלי</w:t>
                  </w:r>
                </w:p>
                <w:p w:rsidR="00733D6D" w:rsidRDefault="00733D6D" w:rsidP="00733D6D">
                  <w:pPr>
                    <w:spacing w:line="160" w:lineRule="exact"/>
                    <w:jc w:val="left"/>
                    <w:rPr>
                      <w:rFonts w:cs="Miriam"/>
                      <w:noProof/>
                      <w:sz w:val="18"/>
                      <w:szCs w:val="18"/>
                      <w:rtl/>
                    </w:rPr>
                  </w:pPr>
                  <w:r>
                    <w:rPr>
                      <w:rFonts w:cs="Miriam" w:hint="cs"/>
                      <w:sz w:val="18"/>
                      <w:szCs w:val="18"/>
                      <w:rtl/>
                    </w:rPr>
                    <w:t>(תיקון מס' 35) תשפ"ב-2022</w:t>
                  </w:r>
                </w:p>
              </w:txbxContent>
            </v:textbox>
            <w10:anchorlock/>
          </v:rect>
        </w:pict>
      </w:r>
      <w:r w:rsidRPr="001A3D3C">
        <w:rPr>
          <w:rStyle w:val="big-number"/>
          <w:rFonts w:cs="Miriam"/>
          <w:rtl/>
        </w:rPr>
        <w:t>123</w:t>
      </w:r>
      <w:r w:rsidRPr="001A3D3C">
        <w:rPr>
          <w:rStyle w:val="default"/>
          <w:rFonts w:cs="FrankRuehl" w:hint="cs"/>
          <w:rtl/>
        </w:rPr>
        <w:t xml:space="preserve">א. </w:t>
      </w:r>
      <w:r w:rsidRPr="001A3D3C">
        <w:rPr>
          <w:rStyle w:val="default"/>
          <w:rFonts w:cs="FrankRuehl"/>
          <w:rtl/>
        </w:rPr>
        <w:t>(</w:t>
      </w:r>
      <w:r w:rsidRPr="001A3D3C">
        <w:rPr>
          <w:rStyle w:val="default"/>
          <w:rFonts w:cs="FrankRuehl" w:hint="cs"/>
          <w:rtl/>
        </w:rPr>
        <w:t>א)</w:t>
      </w:r>
      <w:r w:rsidRPr="001A3D3C">
        <w:rPr>
          <w:rStyle w:val="default"/>
          <w:rFonts w:cs="FrankRuehl"/>
          <w:rtl/>
        </w:rPr>
        <w:tab/>
      </w:r>
      <w:r w:rsidRPr="001A3D3C">
        <w:rPr>
          <w:rStyle w:val="default"/>
          <w:rFonts w:cs="FrankRuehl" w:hint="cs"/>
          <w:rtl/>
        </w:rPr>
        <w:t>מיו</w:t>
      </w:r>
      <w:r w:rsidRPr="001A3D3C">
        <w:rPr>
          <w:rStyle w:val="default"/>
          <w:rFonts w:cs="FrankRuehl"/>
          <w:rtl/>
        </w:rPr>
        <w:t>ם</w:t>
      </w:r>
      <w:r w:rsidRPr="001A3D3C">
        <w:rPr>
          <w:rStyle w:val="default"/>
          <w:rFonts w:cs="FrankRuehl" w:hint="cs"/>
          <w:rtl/>
        </w:rPr>
        <w:t xml:space="preserve"> שנרשמה חברה, חובה שיהיה לה מען דיגיטלי, אחד מכל פרט המנוי בתוספת הרביעית.</w:t>
      </w:r>
    </w:p>
    <w:p w:rsidR="00733D6D" w:rsidRPr="001A3D3C" w:rsidRDefault="00733D6D" w:rsidP="00733D6D">
      <w:pPr>
        <w:pStyle w:val="P00"/>
        <w:spacing w:before="72"/>
        <w:ind w:left="0" w:right="1134"/>
        <w:rPr>
          <w:rStyle w:val="default"/>
          <w:rFonts w:cs="FrankRuehl"/>
          <w:rtl/>
        </w:rPr>
      </w:pPr>
      <w:r w:rsidRPr="001A3D3C">
        <w:rPr>
          <w:rStyle w:val="default"/>
          <w:rFonts w:cs="FrankRuehl"/>
          <w:rtl/>
        </w:rPr>
        <w:tab/>
      </w:r>
      <w:r w:rsidRPr="001A3D3C">
        <w:rPr>
          <w:rStyle w:val="default"/>
          <w:rFonts w:cs="FrankRuehl" w:hint="cs"/>
          <w:rtl/>
        </w:rPr>
        <w:t>(ב)</w:t>
      </w:r>
      <w:r w:rsidRPr="001A3D3C">
        <w:rPr>
          <w:rStyle w:val="default"/>
          <w:rFonts w:cs="FrankRuehl"/>
          <w:rtl/>
        </w:rPr>
        <w:tab/>
      </w:r>
      <w:r w:rsidRPr="001A3D3C">
        <w:rPr>
          <w:rStyle w:val="default"/>
          <w:rFonts w:cs="FrankRuehl" w:hint="cs"/>
          <w:rtl/>
        </w:rPr>
        <w:t>הודעה על מען דיגיטלי של חברה כאמור בסעיף קטן (א), תימסר לרשם עם הבקשה לרישום החברה; הודעה על שינוי במען דיגיטלי כאמור תימסר לרשם בתוך 14 ימים לאחר השינוי.</w:t>
      </w:r>
    </w:p>
    <w:p w:rsidR="00733D6D" w:rsidRPr="001A3D3C" w:rsidRDefault="00733D6D" w:rsidP="00733D6D">
      <w:pPr>
        <w:pStyle w:val="P00"/>
        <w:spacing w:before="72"/>
        <w:ind w:left="0" w:right="1134"/>
        <w:rPr>
          <w:rStyle w:val="default"/>
          <w:rFonts w:cs="FrankRuehl"/>
          <w:rtl/>
        </w:rPr>
      </w:pPr>
      <w:r w:rsidRPr="001A3D3C">
        <w:rPr>
          <w:rStyle w:val="default"/>
          <w:rFonts w:cs="FrankRuehl"/>
          <w:rtl/>
        </w:rPr>
        <w:tab/>
      </w:r>
      <w:r w:rsidRPr="001A3D3C">
        <w:rPr>
          <w:rStyle w:val="default"/>
          <w:rFonts w:cs="FrankRuehl" w:hint="cs"/>
          <w:rtl/>
        </w:rPr>
        <w:t>(ג)</w:t>
      </w:r>
      <w:r w:rsidRPr="001A3D3C">
        <w:rPr>
          <w:rStyle w:val="default"/>
          <w:rFonts w:cs="FrankRuehl"/>
          <w:rtl/>
        </w:rPr>
        <w:tab/>
      </w:r>
      <w:r w:rsidR="00804CCA" w:rsidRPr="001A3D3C">
        <w:rPr>
          <w:rStyle w:val="default"/>
          <w:rFonts w:cs="FrankRuehl" w:hint="cs"/>
          <w:rtl/>
        </w:rPr>
        <w:t>הרשם ירשום את המען הדיגיטלי שעליו הודיעה החברה לפי הוראות סעיף קטן (ב), לאחר קיום הוראות סעיף 3ב(א)(1) ו-(3) לחוק תקשורת דיגיטלית עם גופים ציבוריים, ולאחר שווידא שהמען הדיגיטלי תקין ופעיל.</w:t>
      </w:r>
    </w:p>
    <w:p w:rsidR="00804CCA" w:rsidRPr="001A3D3C" w:rsidRDefault="00804CCA" w:rsidP="00733D6D">
      <w:pPr>
        <w:pStyle w:val="P00"/>
        <w:spacing w:before="72"/>
        <w:ind w:left="0" w:right="1134"/>
        <w:rPr>
          <w:rStyle w:val="default"/>
          <w:rFonts w:cs="FrankRuehl"/>
          <w:rtl/>
        </w:rPr>
      </w:pPr>
      <w:r w:rsidRPr="001A3D3C">
        <w:rPr>
          <w:rStyle w:val="default"/>
          <w:rFonts w:cs="FrankRuehl"/>
          <w:rtl/>
        </w:rPr>
        <w:tab/>
      </w:r>
      <w:r w:rsidRPr="001A3D3C">
        <w:rPr>
          <w:rStyle w:val="default"/>
          <w:rFonts w:cs="FrankRuehl" w:hint="cs"/>
          <w:rtl/>
        </w:rPr>
        <w:t>(ד)</w:t>
      </w:r>
      <w:r w:rsidRPr="001A3D3C">
        <w:rPr>
          <w:rStyle w:val="default"/>
          <w:rFonts w:cs="FrankRuehl"/>
          <w:rtl/>
        </w:rPr>
        <w:tab/>
      </w:r>
      <w:r w:rsidRPr="001A3D3C">
        <w:rPr>
          <w:rStyle w:val="default"/>
          <w:rFonts w:cs="FrankRuehl" w:hint="cs"/>
          <w:rtl/>
        </w:rPr>
        <w:t>השר, באישור ועדת החוקה, חוק ומשפט של הכנסת, רשאי, בצו, לשנות את התוספת הרביעית.</w:t>
      </w:r>
    </w:p>
    <w:p w:rsidR="00733D6D" w:rsidRPr="00C449B5" w:rsidRDefault="00733D6D" w:rsidP="00733D6D">
      <w:pPr>
        <w:pStyle w:val="P00"/>
        <w:spacing w:before="0"/>
        <w:ind w:left="0" w:right="1134"/>
        <w:rPr>
          <w:rStyle w:val="default"/>
          <w:rFonts w:ascii="FrankRuehl" w:hAnsi="FrankRuehl" w:cs="FrankRuehl"/>
          <w:vanish/>
          <w:color w:val="FF0000"/>
          <w:sz w:val="20"/>
          <w:szCs w:val="20"/>
          <w:shd w:val="clear" w:color="auto" w:fill="FFFF99"/>
          <w:rtl/>
        </w:rPr>
      </w:pPr>
      <w:bookmarkStart w:id="266" w:name="Rov1096"/>
      <w:r w:rsidRPr="00C449B5">
        <w:rPr>
          <w:rStyle w:val="default"/>
          <w:rFonts w:ascii="FrankRuehl" w:hAnsi="FrankRuehl" w:cs="FrankRuehl"/>
          <w:vanish/>
          <w:color w:val="FF0000"/>
          <w:sz w:val="20"/>
          <w:szCs w:val="20"/>
          <w:shd w:val="clear" w:color="auto" w:fill="FFFF99"/>
          <w:rtl/>
        </w:rPr>
        <w:t>מיום 27.1.2023</w:t>
      </w:r>
    </w:p>
    <w:p w:rsidR="00733D6D" w:rsidRPr="00C449B5" w:rsidRDefault="00733D6D" w:rsidP="00733D6D">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35</w:t>
      </w:r>
    </w:p>
    <w:p w:rsidR="00733D6D" w:rsidRPr="00C449B5" w:rsidRDefault="00733D6D" w:rsidP="00733D6D">
      <w:pPr>
        <w:pStyle w:val="P00"/>
        <w:spacing w:before="0"/>
        <w:ind w:left="0" w:right="1134"/>
        <w:rPr>
          <w:rStyle w:val="default"/>
          <w:rFonts w:ascii="FrankRuehl" w:hAnsi="FrankRuehl" w:cs="FrankRuehl"/>
          <w:vanish/>
          <w:sz w:val="20"/>
          <w:szCs w:val="20"/>
          <w:shd w:val="clear" w:color="auto" w:fill="FFFF99"/>
          <w:rtl/>
        </w:rPr>
      </w:pPr>
      <w:hyperlink r:id="rId267" w:history="1">
        <w:r w:rsidRPr="00C449B5">
          <w:rPr>
            <w:rStyle w:val="Hyperlink"/>
            <w:rFonts w:ascii="FrankRuehl" w:hAnsi="FrankRuehl" w:cs="FrankRuehl"/>
            <w:vanish/>
            <w:szCs w:val="20"/>
            <w:shd w:val="clear" w:color="auto" w:fill="FFFF99"/>
            <w:rtl/>
          </w:rPr>
          <w:t>ס"ח תשפ"ב מס' 2980</w:t>
        </w:r>
      </w:hyperlink>
      <w:r w:rsidRPr="00C449B5">
        <w:rPr>
          <w:rStyle w:val="default"/>
          <w:rFonts w:ascii="FrankRuehl" w:hAnsi="FrankRuehl" w:cs="FrankRuehl"/>
          <w:vanish/>
          <w:sz w:val="20"/>
          <w:szCs w:val="20"/>
          <w:shd w:val="clear" w:color="auto" w:fill="FFFF99"/>
          <w:rtl/>
        </w:rPr>
        <w:t xml:space="preserve"> מיום 27.6.2022 עמ' </w:t>
      </w:r>
      <w:r w:rsidRPr="00C449B5">
        <w:rPr>
          <w:rStyle w:val="default"/>
          <w:rFonts w:ascii="FrankRuehl" w:hAnsi="FrankRuehl" w:cs="FrankRuehl"/>
          <w:vanish/>
          <w:szCs w:val="20"/>
          <w:shd w:val="clear" w:color="auto" w:fill="FFFF99"/>
          <w:rtl/>
        </w:rPr>
        <w:t>88</w:t>
      </w:r>
      <w:r w:rsidRPr="00C449B5">
        <w:rPr>
          <w:rStyle w:val="default"/>
          <w:rFonts w:ascii="FrankRuehl" w:hAnsi="FrankRuehl" w:cs="FrankRuehl" w:hint="cs"/>
          <w:vanish/>
          <w:szCs w:val="20"/>
          <w:shd w:val="clear" w:color="auto" w:fill="FFFF99"/>
          <w:rtl/>
        </w:rPr>
        <w:t>4</w:t>
      </w:r>
      <w:r w:rsidRPr="00C449B5">
        <w:rPr>
          <w:rStyle w:val="default"/>
          <w:rFonts w:ascii="FrankRuehl" w:hAnsi="FrankRuehl" w:cs="FrankRuehl"/>
          <w:vanish/>
          <w:sz w:val="20"/>
          <w:szCs w:val="20"/>
          <w:shd w:val="clear" w:color="auto" w:fill="FFFF99"/>
          <w:rtl/>
        </w:rPr>
        <w:t xml:space="preserve"> (</w:t>
      </w:r>
      <w:hyperlink r:id="rId268" w:history="1">
        <w:r w:rsidRPr="00C449B5">
          <w:rPr>
            <w:rStyle w:val="Hyperlink"/>
            <w:rFonts w:ascii="FrankRuehl" w:hAnsi="FrankRuehl" w:cs="FrankRuehl"/>
            <w:vanish/>
            <w:szCs w:val="20"/>
            <w:shd w:val="clear" w:color="auto" w:fill="FFFF99"/>
            <w:rtl/>
          </w:rPr>
          <w:t>ה"ח 1443</w:t>
        </w:r>
      </w:hyperlink>
      <w:r w:rsidRPr="00C449B5">
        <w:rPr>
          <w:rStyle w:val="default"/>
          <w:rFonts w:ascii="FrankRuehl" w:hAnsi="FrankRuehl" w:cs="FrankRuehl"/>
          <w:vanish/>
          <w:sz w:val="20"/>
          <w:szCs w:val="20"/>
          <w:shd w:val="clear" w:color="auto" w:fill="FFFF99"/>
          <w:rtl/>
        </w:rPr>
        <w:t>)</w:t>
      </w:r>
    </w:p>
    <w:p w:rsidR="00733D6D" w:rsidRPr="001A3D3C" w:rsidRDefault="00733D6D" w:rsidP="001A3D3C">
      <w:pPr>
        <w:pStyle w:val="P00"/>
        <w:spacing w:before="0"/>
        <w:ind w:left="0" w:right="1134"/>
        <w:rPr>
          <w:rStyle w:val="default"/>
          <w:rFonts w:ascii="FrankRuehl" w:hAnsi="FrankRuehl" w:cs="FrankRuehl"/>
          <w:b/>
          <w:bCs/>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123א</w:t>
      </w:r>
      <w:bookmarkEnd w:id="266"/>
    </w:p>
    <w:p w:rsidR="00543E0D" w:rsidRDefault="00543E0D" w:rsidP="007247A9">
      <w:pPr>
        <w:pStyle w:val="P00"/>
        <w:spacing w:before="72"/>
        <w:ind w:left="0" w:right="1134"/>
        <w:rPr>
          <w:rStyle w:val="default"/>
          <w:rFonts w:cs="FrankRuehl"/>
          <w:rtl/>
        </w:rPr>
      </w:pPr>
      <w:bookmarkStart w:id="267" w:name="Seif122"/>
      <w:bookmarkEnd w:id="267"/>
      <w:r>
        <w:rPr>
          <w:lang w:val="he-IL"/>
        </w:rPr>
        <w:pict>
          <v:rect id="_x0000_s2172" style="position:absolute;left:0;text-align:left;margin-left:464.5pt;margin-top:8.05pt;width:75.05pt;height:16pt;z-index:25132390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מסמ</w:t>
                  </w:r>
                  <w:r>
                    <w:rPr>
                      <w:rFonts w:cs="Miriam"/>
                      <w:sz w:val="18"/>
                      <w:szCs w:val="18"/>
                      <w:rtl/>
                    </w:rPr>
                    <w:t>כ</w:t>
                  </w:r>
                  <w:r>
                    <w:rPr>
                      <w:rFonts w:cs="Miriam" w:hint="cs"/>
                      <w:sz w:val="18"/>
                      <w:szCs w:val="18"/>
                      <w:rtl/>
                    </w:rPr>
                    <w:t>ים שיישמרו במשרד הרשום</w:t>
                  </w:r>
                </w:p>
              </w:txbxContent>
            </v:textbox>
            <w10:anchorlock/>
          </v:rect>
        </w:pict>
      </w:r>
      <w:r>
        <w:rPr>
          <w:rStyle w:val="big-number"/>
          <w:rFonts w:cs="Miriam"/>
          <w:rtl/>
        </w:rPr>
        <w:t>124.</w:t>
      </w:r>
      <w:r>
        <w:rPr>
          <w:rStyle w:val="big-number"/>
          <w:rFonts w:cs="Miriam"/>
          <w:rtl/>
        </w:rPr>
        <w:tab/>
      </w:r>
      <w:r>
        <w:rPr>
          <w:rStyle w:val="default"/>
          <w:rFonts w:cs="FrankRuehl"/>
          <w:rtl/>
        </w:rPr>
        <w:t>ב</w:t>
      </w:r>
      <w:r>
        <w:rPr>
          <w:rStyle w:val="default"/>
          <w:rFonts w:cs="FrankRuehl" w:hint="cs"/>
          <w:rtl/>
        </w:rPr>
        <w:t xml:space="preserve">לי </w:t>
      </w:r>
      <w:r>
        <w:rPr>
          <w:rStyle w:val="default"/>
          <w:rFonts w:cs="FrankRuehl"/>
          <w:rtl/>
        </w:rPr>
        <w:t>ל</w:t>
      </w:r>
      <w:r>
        <w:rPr>
          <w:rStyle w:val="default"/>
          <w:rFonts w:cs="FrankRuehl" w:hint="cs"/>
          <w:rtl/>
        </w:rPr>
        <w:t>פגוע בהוראות כל דין, תשמור חברה במשרדה הרשום את המ</w:t>
      </w:r>
      <w:r>
        <w:rPr>
          <w:rStyle w:val="default"/>
          <w:rFonts w:cs="FrankRuehl"/>
          <w:rtl/>
        </w:rPr>
        <w:t>סמ</w:t>
      </w:r>
      <w:r>
        <w:rPr>
          <w:rStyle w:val="default"/>
          <w:rFonts w:cs="FrankRuehl" w:hint="cs"/>
          <w:rtl/>
        </w:rPr>
        <w:t>כים האלה: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תקנ</w:t>
      </w:r>
      <w:r>
        <w:rPr>
          <w:rStyle w:val="default"/>
          <w:rFonts w:cs="FrankRuehl"/>
          <w:rtl/>
        </w:rPr>
        <w:t>ון</w:t>
      </w:r>
      <w:r>
        <w:rPr>
          <w:rStyle w:val="default"/>
          <w:rFonts w:cs="FrankRuehl" w:hint="cs"/>
          <w:rtl/>
        </w:rPr>
        <w:t xml:space="preserve"> </w:t>
      </w:r>
      <w:r>
        <w:rPr>
          <w:rStyle w:val="default"/>
          <w:rFonts w:cs="FrankRuehl"/>
          <w:rtl/>
        </w:rPr>
        <w:t>ה</w:t>
      </w:r>
      <w:r>
        <w:rPr>
          <w:rStyle w:val="default"/>
          <w:rFonts w:cs="FrankRuehl" w:hint="cs"/>
          <w:rtl/>
        </w:rPr>
        <w:t>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r>
      <w:r>
        <w:rPr>
          <w:rStyle w:val="default"/>
          <w:rFonts w:cs="FrankRuehl" w:hint="cs"/>
          <w:rtl/>
        </w:rPr>
        <w:t>פרו</w:t>
      </w:r>
      <w:r>
        <w:rPr>
          <w:rStyle w:val="default"/>
          <w:rFonts w:cs="FrankRuehl"/>
          <w:rtl/>
        </w:rPr>
        <w:t>ט</w:t>
      </w:r>
      <w:r>
        <w:rPr>
          <w:rStyle w:val="default"/>
          <w:rFonts w:cs="FrankRuehl" w:hint="cs"/>
          <w:rtl/>
        </w:rPr>
        <w:t>וקולים של ישיבות האסיפה הכללית כאמור בסעיף 90;</w:t>
      </w:r>
    </w:p>
    <w:p w:rsidR="00543E0D" w:rsidRDefault="00543E0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פרו</w:t>
      </w:r>
      <w:r>
        <w:rPr>
          <w:rStyle w:val="default"/>
          <w:rFonts w:cs="FrankRuehl"/>
          <w:rtl/>
        </w:rPr>
        <w:t>ט</w:t>
      </w:r>
      <w:r>
        <w:rPr>
          <w:rStyle w:val="default"/>
          <w:rFonts w:cs="FrankRuehl" w:hint="cs"/>
          <w:rtl/>
        </w:rPr>
        <w:t>וקולים של ישיבות</w:t>
      </w:r>
      <w:r>
        <w:rPr>
          <w:rStyle w:val="default"/>
          <w:rFonts w:cs="FrankRuehl"/>
          <w:rtl/>
        </w:rPr>
        <w:t xml:space="preserve"> </w:t>
      </w:r>
      <w:r>
        <w:rPr>
          <w:rStyle w:val="default"/>
          <w:rFonts w:cs="FrankRuehl" w:hint="cs"/>
          <w:rtl/>
        </w:rPr>
        <w:t>הדי</w:t>
      </w:r>
      <w:r>
        <w:rPr>
          <w:rStyle w:val="default"/>
          <w:rFonts w:cs="FrankRuehl"/>
          <w:rtl/>
        </w:rPr>
        <w:t>ר</w:t>
      </w:r>
      <w:r>
        <w:rPr>
          <w:rStyle w:val="default"/>
          <w:rFonts w:cs="FrankRuehl" w:hint="cs"/>
          <w:rtl/>
        </w:rPr>
        <w:t>קטוריון והחלטותיו כאמור</w:t>
      </w:r>
      <w:r>
        <w:rPr>
          <w:rStyle w:val="default"/>
          <w:rFonts w:cs="FrankRuehl"/>
          <w:rtl/>
        </w:rPr>
        <w:t xml:space="preserve"> </w:t>
      </w:r>
      <w:r>
        <w:rPr>
          <w:rStyle w:val="default"/>
          <w:rFonts w:cs="FrankRuehl" w:hint="cs"/>
          <w:rtl/>
        </w:rPr>
        <w:t>בסע</w:t>
      </w:r>
      <w:r>
        <w:rPr>
          <w:rStyle w:val="default"/>
          <w:rFonts w:cs="FrankRuehl"/>
          <w:rtl/>
        </w:rPr>
        <w:t>י</w:t>
      </w:r>
      <w:r>
        <w:rPr>
          <w:rStyle w:val="default"/>
          <w:rFonts w:cs="FrankRuehl" w:hint="cs"/>
          <w:rtl/>
        </w:rPr>
        <w:t xml:space="preserve">פים 103 ו-108; </w:t>
      </w:r>
    </w:p>
    <w:p w:rsidR="00543E0D" w:rsidRDefault="00543E0D">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פרו</w:t>
      </w:r>
      <w:r>
        <w:rPr>
          <w:rStyle w:val="default"/>
          <w:rFonts w:cs="FrankRuehl"/>
          <w:rtl/>
        </w:rPr>
        <w:t>ט</w:t>
      </w:r>
      <w:r>
        <w:rPr>
          <w:rStyle w:val="default"/>
          <w:rFonts w:cs="FrankRuehl" w:hint="cs"/>
          <w:rtl/>
        </w:rPr>
        <w:t xml:space="preserve">וקולים של ישיבות ועדות הדירקטוריון כאמור בסעיף 111; </w:t>
      </w:r>
    </w:p>
    <w:p w:rsidR="00543E0D" w:rsidRDefault="00543E0D">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העת</w:t>
      </w:r>
      <w:r>
        <w:rPr>
          <w:rStyle w:val="default"/>
          <w:rFonts w:cs="FrankRuehl"/>
          <w:rtl/>
        </w:rPr>
        <w:t>ק</w:t>
      </w:r>
      <w:r>
        <w:rPr>
          <w:rStyle w:val="default"/>
          <w:rFonts w:cs="FrankRuehl" w:hint="cs"/>
          <w:rtl/>
        </w:rPr>
        <w:t>י הודעות החברה לבעלי מניותיה בשבע השנים האחרונות</w:t>
      </w:r>
      <w:r>
        <w:rPr>
          <w:rStyle w:val="default"/>
          <w:rFonts w:cs="FrankRuehl"/>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r>
      <w:r>
        <w:rPr>
          <w:rStyle w:val="default"/>
          <w:rFonts w:cs="FrankRuehl" w:hint="cs"/>
          <w:rtl/>
        </w:rPr>
        <w:t>הדו</w:t>
      </w:r>
      <w:r>
        <w:rPr>
          <w:rStyle w:val="default"/>
          <w:rFonts w:cs="FrankRuehl"/>
          <w:rtl/>
        </w:rPr>
        <w:t>ח</w:t>
      </w:r>
      <w:r>
        <w:rPr>
          <w:rStyle w:val="default"/>
          <w:rFonts w:cs="FrankRuehl" w:hint="cs"/>
          <w:rtl/>
        </w:rPr>
        <w:t xml:space="preserve">ות הכספיים של החברה כאמור בסעיף 171; </w:t>
      </w:r>
    </w:p>
    <w:p w:rsidR="00543E0D" w:rsidRDefault="00543E0D">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מרש</w:t>
      </w:r>
      <w:r>
        <w:rPr>
          <w:rStyle w:val="default"/>
          <w:rFonts w:cs="FrankRuehl"/>
          <w:rtl/>
        </w:rPr>
        <w:t>ם</w:t>
      </w:r>
      <w:r>
        <w:rPr>
          <w:rStyle w:val="default"/>
          <w:rFonts w:cs="FrankRuehl" w:hint="cs"/>
          <w:rtl/>
        </w:rPr>
        <w:t xml:space="preserve"> בעלי המניות ובחברה ציבורית גם מ</w:t>
      </w:r>
      <w:r>
        <w:rPr>
          <w:rStyle w:val="default"/>
          <w:rFonts w:cs="FrankRuehl"/>
          <w:rtl/>
        </w:rPr>
        <w:t>ר</w:t>
      </w:r>
      <w:r>
        <w:rPr>
          <w:rStyle w:val="default"/>
          <w:rFonts w:cs="FrankRuehl" w:hint="cs"/>
          <w:rtl/>
        </w:rPr>
        <w:t xml:space="preserve">שם </w:t>
      </w:r>
      <w:r>
        <w:rPr>
          <w:rStyle w:val="default"/>
          <w:rFonts w:cs="FrankRuehl"/>
          <w:rtl/>
        </w:rPr>
        <w:t>ב</w:t>
      </w:r>
      <w:r>
        <w:rPr>
          <w:rStyle w:val="default"/>
          <w:rFonts w:cs="FrankRuehl" w:hint="cs"/>
          <w:rtl/>
        </w:rPr>
        <w:t xml:space="preserve">עלי המניות המהותיים, כאמור בסעיפים 127 ו-128;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r>
      <w:r>
        <w:rPr>
          <w:rStyle w:val="default"/>
          <w:rFonts w:cs="FrankRuehl" w:hint="cs"/>
          <w:rtl/>
        </w:rPr>
        <w:t>מרש</w:t>
      </w:r>
      <w:r>
        <w:rPr>
          <w:rStyle w:val="default"/>
          <w:rFonts w:cs="FrankRuehl"/>
          <w:rtl/>
        </w:rPr>
        <w:t>ם</w:t>
      </w:r>
      <w:r>
        <w:rPr>
          <w:rStyle w:val="default"/>
          <w:rFonts w:cs="FrankRuehl" w:hint="cs"/>
          <w:rtl/>
        </w:rPr>
        <w:t xml:space="preserve"> הדירקטורים, כאמור בסעיף 224. </w:t>
      </w:r>
    </w:p>
    <w:p w:rsidR="00543E0D" w:rsidRDefault="00543E0D" w:rsidP="007247A9">
      <w:pPr>
        <w:pStyle w:val="P00"/>
        <w:spacing w:before="72"/>
        <w:ind w:left="0" w:right="1134"/>
        <w:rPr>
          <w:rStyle w:val="default"/>
          <w:rFonts w:cs="FrankRuehl"/>
          <w:rtl/>
        </w:rPr>
      </w:pPr>
      <w:bookmarkStart w:id="268" w:name="Seif123"/>
      <w:bookmarkEnd w:id="268"/>
      <w:r>
        <w:rPr>
          <w:lang w:val="he-IL"/>
        </w:rPr>
        <w:pict>
          <v:rect id="_x0000_s2173" style="position:absolute;left:0;text-align:left;margin-left:464.5pt;margin-top:8.05pt;width:75.05pt;height:18.65pt;z-index:25132492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ופן</w:t>
                  </w:r>
                  <w:r>
                    <w:rPr>
                      <w:rFonts w:cs="Miriam"/>
                      <w:sz w:val="18"/>
                      <w:szCs w:val="18"/>
                      <w:rtl/>
                    </w:rPr>
                    <w:t xml:space="preserve"> </w:t>
                  </w:r>
                  <w:r>
                    <w:rPr>
                      <w:rFonts w:cs="Miriam" w:hint="cs"/>
                      <w:sz w:val="18"/>
                      <w:szCs w:val="18"/>
                      <w:rtl/>
                    </w:rPr>
                    <w:t>שמי</w:t>
                  </w:r>
                  <w:r>
                    <w:rPr>
                      <w:rFonts w:cs="Miriam"/>
                      <w:sz w:val="18"/>
                      <w:szCs w:val="18"/>
                      <w:rtl/>
                    </w:rPr>
                    <w:t>ר</w:t>
                  </w:r>
                  <w:r>
                    <w:rPr>
                      <w:rFonts w:cs="Miriam" w:hint="cs"/>
                      <w:sz w:val="18"/>
                      <w:szCs w:val="18"/>
                      <w:rtl/>
                    </w:rPr>
                    <w:t>ת ה</w:t>
                  </w:r>
                  <w:r>
                    <w:rPr>
                      <w:rFonts w:cs="Miriam"/>
                      <w:sz w:val="18"/>
                      <w:szCs w:val="18"/>
                      <w:rtl/>
                    </w:rPr>
                    <w:t>מ</w:t>
                  </w:r>
                  <w:r>
                    <w:rPr>
                      <w:rFonts w:cs="Miriam" w:hint="cs"/>
                      <w:sz w:val="18"/>
                      <w:szCs w:val="18"/>
                      <w:rtl/>
                    </w:rPr>
                    <w:t>סמכים</w:t>
                  </w:r>
                </w:p>
              </w:txbxContent>
            </v:textbox>
            <w10:anchorlock/>
          </v:rect>
        </w:pict>
      </w:r>
      <w:r>
        <w:rPr>
          <w:rStyle w:val="big-number"/>
          <w:rFonts w:cs="Miriam"/>
          <w:rtl/>
        </w:rPr>
        <w:t>125.</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רשאית לשמור את המסמכים האמורים באמ</w:t>
      </w:r>
      <w:r>
        <w:rPr>
          <w:rStyle w:val="default"/>
          <w:rFonts w:cs="FrankRuehl"/>
          <w:rtl/>
        </w:rPr>
        <w:t>צ</w:t>
      </w:r>
      <w:r>
        <w:rPr>
          <w:rStyle w:val="default"/>
          <w:rFonts w:cs="FrankRuehl" w:hint="cs"/>
          <w:rtl/>
        </w:rPr>
        <w:t>עים</w:t>
      </w:r>
      <w:r>
        <w:rPr>
          <w:rStyle w:val="default"/>
          <w:rFonts w:cs="FrankRuehl"/>
          <w:rtl/>
        </w:rPr>
        <w:t xml:space="preserve"> </w:t>
      </w:r>
      <w:r>
        <w:rPr>
          <w:rStyle w:val="default"/>
          <w:rFonts w:cs="FrankRuehl" w:hint="cs"/>
          <w:rtl/>
        </w:rPr>
        <w:t>א</w:t>
      </w:r>
      <w:r>
        <w:rPr>
          <w:rStyle w:val="default"/>
          <w:rFonts w:cs="FrankRuehl"/>
          <w:rtl/>
        </w:rPr>
        <w:t>ל</w:t>
      </w:r>
      <w:r>
        <w:rPr>
          <w:rStyle w:val="default"/>
          <w:rFonts w:cs="FrankRuehl" w:hint="cs"/>
          <w:rtl/>
        </w:rPr>
        <w:t>קטרוניים ובלבד שלזכאים לעיין בהם תהיה אפשרות לקבל העתקים מן המסמכ</w:t>
      </w:r>
      <w:r>
        <w:rPr>
          <w:rStyle w:val="default"/>
          <w:rFonts w:cs="FrankRuehl"/>
          <w:rtl/>
        </w:rPr>
        <w:t>י</w:t>
      </w:r>
      <w:r>
        <w:rPr>
          <w:rStyle w:val="default"/>
          <w:rFonts w:cs="FrankRuehl" w:hint="cs"/>
          <w:rtl/>
        </w:rPr>
        <w:t>ם.</w:t>
      </w:r>
    </w:p>
    <w:p w:rsidR="00543E0D" w:rsidRDefault="00543E0D" w:rsidP="007247A9">
      <w:pPr>
        <w:pStyle w:val="P00"/>
        <w:spacing w:before="72"/>
        <w:ind w:left="0" w:right="1134"/>
        <w:rPr>
          <w:rStyle w:val="default"/>
          <w:rFonts w:cs="FrankRuehl"/>
          <w:rtl/>
        </w:rPr>
      </w:pPr>
      <w:bookmarkStart w:id="269" w:name="Seif124"/>
      <w:bookmarkEnd w:id="269"/>
      <w:r>
        <w:rPr>
          <w:lang w:val="he-IL"/>
        </w:rPr>
        <w:pict>
          <v:rect id="_x0000_s2174" style="position:absolute;left:0;text-align:left;margin-left:464.5pt;margin-top:8.05pt;width:75.05pt;height:23.65pt;z-index:251325952"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ק</w:t>
                  </w:r>
                  <w:r>
                    <w:rPr>
                      <w:rFonts w:cs="Miriam" w:hint="cs"/>
                      <w:sz w:val="18"/>
                      <w:szCs w:val="18"/>
                      <w:rtl/>
                    </w:rPr>
                    <w:t>ב</w:t>
                  </w:r>
                  <w:r>
                    <w:rPr>
                      <w:rFonts w:cs="Miriam"/>
                      <w:sz w:val="18"/>
                      <w:szCs w:val="18"/>
                      <w:rtl/>
                    </w:rPr>
                    <w:t>ל</w:t>
                  </w:r>
                  <w:r>
                    <w:rPr>
                      <w:rFonts w:cs="Miriam" w:hint="cs"/>
                      <w:sz w:val="18"/>
                      <w:szCs w:val="18"/>
                      <w:rtl/>
                    </w:rPr>
                    <w:t>ת</w:t>
                  </w:r>
                  <w:r>
                    <w:rPr>
                      <w:rFonts w:cs="Miriam"/>
                      <w:sz w:val="18"/>
                      <w:szCs w:val="18"/>
                      <w:rtl/>
                    </w:rPr>
                    <w:t xml:space="preserve"> </w:t>
                  </w:r>
                  <w:r>
                    <w:rPr>
                      <w:rFonts w:cs="Miriam" w:hint="cs"/>
                      <w:sz w:val="18"/>
                      <w:szCs w:val="18"/>
                      <w:rtl/>
                    </w:rPr>
                    <w:t>ה</w:t>
                  </w:r>
                  <w:r>
                    <w:rPr>
                      <w:rFonts w:cs="Miriam"/>
                      <w:sz w:val="18"/>
                      <w:szCs w:val="18"/>
                      <w:rtl/>
                    </w:rPr>
                    <w:t>ע</w:t>
                  </w:r>
                  <w:r>
                    <w:rPr>
                      <w:rFonts w:cs="Miriam" w:hint="cs"/>
                      <w:sz w:val="18"/>
                      <w:szCs w:val="18"/>
                      <w:rtl/>
                    </w:rPr>
                    <w:t>תקים</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126.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זכאי לעיין במסמכים המפורטים בסעיף 124 זכאי לקבל העתק מהם בתמורה לתשלום שלא יעלה על הוצאות החברה בשל מתן ההעתק בלבד.</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סכו</w:t>
      </w:r>
      <w:r>
        <w:rPr>
          <w:rStyle w:val="default"/>
          <w:rFonts w:cs="FrankRuehl"/>
          <w:rtl/>
        </w:rPr>
        <w:t>מי</w:t>
      </w:r>
      <w:r>
        <w:rPr>
          <w:rStyle w:val="default"/>
          <w:rFonts w:cs="FrankRuehl" w:hint="cs"/>
          <w:rtl/>
        </w:rPr>
        <w:t xml:space="preserve"> תשלום מרביים.</w:t>
      </w:r>
    </w:p>
    <w:p w:rsidR="00543E0D" w:rsidRPr="00C449B5" w:rsidRDefault="00543E0D">
      <w:pPr>
        <w:spacing w:line="240" w:lineRule="auto"/>
        <w:ind w:right="1134"/>
        <w:jc w:val="left"/>
        <w:rPr>
          <w:rFonts w:cs="FrankRuehl" w:hint="cs"/>
          <w:b/>
          <w:bCs/>
          <w:vanish/>
          <w:sz w:val="20"/>
          <w:szCs w:val="20"/>
          <w:shd w:val="clear" w:color="auto" w:fill="FFFF99"/>
          <w:rtl/>
        </w:rPr>
      </w:pPr>
      <w:bookmarkStart w:id="270" w:name="Rov573"/>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jc w:val="left"/>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p>
    <w:p w:rsidR="00543E0D" w:rsidRPr="00C449B5" w:rsidRDefault="00543E0D" w:rsidP="00924C5D">
      <w:pPr>
        <w:spacing w:line="240" w:lineRule="auto"/>
        <w:ind w:right="1134"/>
        <w:jc w:val="left"/>
        <w:rPr>
          <w:rFonts w:cs="FrankRuehl" w:hint="cs"/>
          <w:vanish/>
          <w:sz w:val="20"/>
          <w:szCs w:val="20"/>
          <w:shd w:val="clear" w:color="auto" w:fill="FFFF99"/>
          <w:rtl/>
        </w:rPr>
      </w:pPr>
      <w:hyperlink r:id="rId26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241</w:t>
      </w:r>
      <w:r w:rsidRPr="00C449B5">
        <w:rPr>
          <w:rFonts w:cs="FrankRuehl" w:hint="cs"/>
          <w:vanish/>
          <w:sz w:val="20"/>
          <w:szCs w:val="20"/>
          <w:shd w:val="clear" w:color="auto" w:fill="FFFF99"/>
          <w:rtl/>
        </w:rPr>
        <w:t xml:space="preserve"> (</w:t>
      </w:r>
      <w:hyperlink r:id="rId27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27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hint="cs"/>
          <w:sz w:val="2"/>
          <w:szCs w:val="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מי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זכאי לעיין במסמכים </w:t>
      </w:r>
      <w:r w:rsidRPr="00C449B5">
        <w:rPr>
          <w:rStyle w:val="default"/>
          <w:rFonts w:cs="FrankRuehl" w:hint="cs"/>
          <w:strike/>
          <w:vanish/>
          <w:sz w:val="22"/>
          <w:szCs w:val="22"/>
          <w:shd w:val="clear" w:color="auto" w:fill="FFFF99"/>
          <w:rtl/>
        </w:rPr>
        <w:t>כאמור בסעיף 125</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המפורטים בסעיף 124</w:t>
      </w:r>
      <w:r w:rsidRPr="00C449B5">
        <w:rPr>
          <w:rStyle w:val="default"/>
          <w:rFonts w:cs="FrankRuehl" w:hint="cs"/>
          <w:vanish/>
          <w:sz w:val="22"/>
          <w:szCs w:val="22"/>
          <w:shd w:val="clear" w:color="auto" w:fill="FFFF99"/>
          <w:rtl/>
        </w:rPr>
        <w:t xml:space="preserve"> זכאי לקבל העתק מהם בתמורה לתשלום </w:t>
      </w:r>
      <w:r w:rsidRPr="00C449B5">
        <w:rPr>
          <w:rStyle w:val="default"/>
          <w:rFonts w:cs="FrankRuehl" w:hint="cs"/>
          <w:strike/>
          <w:vanish/>
          <w:sz w:val="22"/>
          <w:szCs w:val="22"/>
          <w:shd w:val="clear" w:color="auto" w:fill="FFFF99"/>
          <w:rtl/>
        </w:rPr>
        <w:t>שרשאית חברה לקבוע לכך</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שלא יעלה על הוצאות החברה בשל מתן ההעתק בלבד</w:t>
      </w:r>
      <w:r w:rsidRPr="00C449B5">
        <w:rPr>
          <w:rStyle w:val="default"/>
          <w:rFonts w:cs="FrankRuehl" w:hint="cs"/>
          <w:vanish/>
          <w:sz w:val="22"/>
          <w:szCs w:val="22"/>
          <w:shd w:val="clear" w:color="auto" w:fill="FFFF99"/>
          <w:rtl/>
        </w:rPr>
        <w:t>.</w:t>
      </w:r>
      <w:bookmarkEnd w:id="270"/>
    </w:p>
    <w:p w:rsidR="00543E0D" w:rsidRDefault="00543E0D">
      <w:pPr>
        <w:pStyle w:val="medium2-header"/>
        <w:keepLines w:val="0"/>
        <w:spacing w:before="72"/>
        <w:ind w:left="0" w:right="1134"/>
        <w:rPr>
          <w:rFonts w:cs="FrankRuehl"/>
          <w:noProof/>
          <w:rtl/>
        </w:rPr>
      </w:pPr>
      <w:bookmarkStart w:id="271" w:name="med12"/>
      <w:bookmarkEnd w:id="271"/>
      <w:r>
        <w:rPr>
          <w:rFonts w:cs="FrankRuehl"/>
          <w:noProof/>
          <w:rtl/>
        </w:rPr>
        <w:t>פ</w:t>
      </w:r>
      <w:r>
        <w:rPr>
          <w:rFonts w:cs="FrankRuehl" w:hint="cs"/>
          <w:noProof/>
          <w:rtl/>
        </w:rPr>
        <w:t xml:space="preserve">רק </w:t>
      </w:r>
      <w:r>
        <w:rPr>
          <w:rFonts w:cs="FrankRuehl"/>
          <w:noProof/>
          <w:rtl/>
        </w:rPr>
        <w:t>ש</w:t>
      </w:r>
      <w:r>
        <w:rPr>
          <w:rFonts w:cs="FrankRuehl" w:hint="cs"/>
          <w:noProof/>
          <w:rtl/>
        </w:rPr>
        <w:t>ני: מרשם בעלי המניות ומרשם בעלי המ</w:t>
      </w:r>
      <w:r>
        <w:rPr>
          <w:rFonts w:cs="FrankRuehl"/>
          <w:noProof/>
          <w:rtl/>
        </w:rPr>
        <w:t>נ</w:t>
      </w:r>
      <w:r>
        <w:rPr>
          <w:rFonts w:cs="FrankRuehl" w:hint="cs"/>
          <w:noProof/>
          <w:rtl/>
        </w:rPr>
        <w:t>י</w:t>
      </w:r>
      <w:r>
        <w:rPr>
          <w:rFonts w:cs="FrankRuehl"/>
          <w:noProof/>
          <w:rtl/>
        </w:rPr>
        <w:t>ו</w:t>
      </w:r>
      <w:r>
        <w:rPr>
          <w:rFonts w:cs="FrankRuehl" w:hint="cs"/>
          <w:noProof/>
          <w:rtl/>
        </w:rPr>
        <w:t>ת המהותיים</w:t>
      </w:r>
    </w:p>
    <w:p w:rsidR="00543E0D" w:rsidRDefault="00543E0D">
      <w:pPr>
        <w:pStyle w:val="header-2"/>
        <w:ind w:left="0" w:right="1134"/>
        <w:rPr>
          <w:rFonts w:cs="Miriam"/>
          <w:rtl/>
        </w:rPr>
      </w:pPr>
      <w:bookmarkStart w:id="272" w:name="hed237"/>
      <w:bookmarkEnd w:id="272"/>
      <w:r>
        <w:rPr>
          <w:rFonts w:cs="Miriam"/>
          <w:rtl/>
        </w:rPr>
        <w:t>ס</w:t>
      </w:r>
      <w:r>
        <w:rPr>
          <w:rFonts w:cs="Miriam" w:hint="cs"/>
          <w:rtl/>
        </w:rPr>
        <w:t>ימן</w:t>
      </w:r>
      <w:r>
        <w:rPr>
          <w:rFonts w:cs="Miriam"/>
          <w:rtl/>
        </w:rPr>
        <w:t xml:space="preserve"> </w:t>
      </w:r>
      <w:r>
        <w:rPr>
          <w:rFonts w:cs="Miriam" w:hint="cs"/>
          <w:rtl/>
        </w:rPr>
        <w:t>א': המרשמים</w:t>
      </w:r>
    </w:p>
    <w:p w:rsidR="00543E0D" w:rsidRDefault="00543E0D" w:rsidP="007247A9">
      <w:pPr>
        <w:pStyle w:val="P00"/>
        <w:spacing w:before="72"/>
        <w:ind w:left="0" w:right="1134"/>
        <w:rPr>
          <w:rStyle w:val="default"/>
          <w:rFonts w:cs="FrankRuehl"/>
          <w:rtl/>
        </w:rPr>
      </w:pPr>
      <w:bookmarkStart w:id="273" w:name="Seif125"/>
      <w:bookmarkEnd w:id="273"/>
      <w:r>
        <w:rPr>
          <w:lang w:val="he-IL"/>
        </w:rPr>
        <w:pict>
          <v:rect id="_x0000_s2175" style="position:absolute;left:0;text-align:left;margin-left:464.5pt;margin-top:8.05pt;width:75.05pt;height:8pt;z-index:25132697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רשם</w:t>
                  </w:r>
                  <w:r>
                    <w:rPr>
                      <w:rFonts w:cs="Miriam"/>
                      <w:sz w:val="18"/>
                      <w:szCs w:val="18"/>
                      <w:rtl/>
                    </w:rPr>
                    <w:t xml:space="preserve"> </w:t>
                  </w:r>
                  <w:r>
                    <w:rPr>
                      <w:rFonts w:cs="Miriam" w:hint="cs"/>
                      <w:sz w:val="18"/>
                      <w:szCs w:val="18"/>
                      <w:rtl/>
                    </w:rPr>
                    <w:t>בעלי מניות</w:t>
                  </w:r>
                </w:p>
              </w:txbxContent>
            </v:textbox>
            <w10:anchorlock/>
          </v:rect>
        </w:pict>
      </w:r>
      <w:r>
        <w:rPr>
          <w:rStyle w:val="big-number"/>
          <w:rFonts w:cs="Miriam"/>
          <w:rtl/>
        </w:rPr>
        <w:t>127.</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תנהל מרשם בעלי מניות.</w:t>
      </w:r>
    </w:p>
    <w:p w:rsidR="00543E0D" w:rsidRDefault="00543E0D" w:rsidP="007247A9">
      <w:pPr>
        <w:pStyle w:val="P00"/>
        <w:spacing w:before="72"/>
        <w:ind w:left="0" w:right="1134"/>
        <w:rPr>
          <w:rStyle w:val="default"/>
          <w:rFonts w:cs="FrankRuehl"/>
          <w:rtl/>
        </w:rPr>
      </w:pPr>
      <w:bookmarkStart w:id="274" w:name="Seif126"/>
      <w:bookmarkEnd w:id="274"/>
      <w:r>
        <w:rPr>
          <w:lang w:val="he-IL"/>
        </w:rPr>
        <w:pict>
          <v:rect id="_x0000_s2176" style="position:absolute;left:0;text-align:left;margin-left:464.5pt;margin-top:8.05pt;width:75.05pt;height:16pt;z-index:25132800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רשם</w:t>
                  </w:r>
                  <w:r>
                    <w:rPr>
                      <w:rFonts w:cs="Miriam"/>
                      <w:sz w:val="18"/>
                      <w:szCs w:val="18"/>
                      <w:rtl/>
                    </w:rPr>
                    <w:t xml:space="preserve"> </w:t>
                  </w:r>
                  <w:r>
                    <w:rPr>
                      <w:rFonts w:cs="Miriam" w:hint="cs"/>
                      <w:sz w:val="18"/>
                      <w:szCs w:val="18"/>
                      <w:rtl/>
                    </w:rPr>
                    <w:t>בעל</w:t>
                  </w:r>
                  <w:r>
                    <w:rPr>
                      <w:rFonts w:cs="Miriam"/>
                      <w:sz w:val="18"/>
                      <w:szCs w:val="18"/>
                      <w:rtl/>
                    </w:rPr>
                    <w:t>י</w:t>
                  </w:r>
                  <w:r>
                    <w:rPr>
                      <w:rFonts w:cs="Miriam" w:hint="cs"/>
                      <w:sz w:val="18"/>
                      <w:szCs w:val="18"/>
                      <w:rtl/>
                    </w:rPr>
                    <w:t xml:space="preserve"> מנ</w:t>
                  </w:r>
                  <w:r>
                    <w:rPr>
                      <w:rFonts w:cs="Miriam"/>
                      <w:sz w:val="18"/>
                      <w:szCs w:val="18"/>
                      <w:rtl/>
                    </w:rPr>
                    <w:t>י</w:t>
                  </w:r>
                  <w:r>
                    <w:rPr>
                      <w:rFonts w:cs="Miriam" w:hint="cs"/>
                      <w:sz w:val="18"/>
                      <w:szCs w:val="18"/>
                      <w:rtl/>
                    </w:rPr>
                    <w:t>ות מהותיים</w:t>
                  </w:r>
                </w:p>
              </w:txbxContent>
            </v:textbox>
            <w10:anchorlock/>
          </v:rect>
        </w:pict>
      </w:r>
      <w:r>
        <w:rPr>
          <w:rStyle w:val="big-number"/>
          <w:rFonts w:cs="Miriam"/>
          <w:rtl/>
        </w:rPr>
        <w:t>128.</w:t>
      </w:r>
      <w:r>
        <w:rPr>
          <w:rStyle w:val="big-number"/>
          <w:rFonts w:cs="Miriam"/>
          <w:rtl/>
        </w:rPr>
        <w:tab/>
      </w:r>
      <w:r>
        <w:rPr>
          <w:rStyle w:val="default"/>
          <w:rFonts w:cs="FrankRuehl"/>
          <w:rtl/>
        </w:rPr>
        <w:t>ל</w:t>
      </w:r>
      <w:r>
        <w:rPr>
          <w:rStyle w:val="default"/>
          <w:rFonts w:cs="FrankRuehl" w:hint="cs"/>
          <w:rtl/>
        </w:rPr>
        <w:t>חבר</w:t>
      </w:r>
      <w:r>
        <w:rPr>
          <w:rStyle w:val="default"/>
          <w:rFonts w:cs="FrankRuehl"/>
          <w:rtl/>
        </w:rPr>
        <w:t>ה</w:t>
      </w:r>
      <w:r>
        <w:rPr>
          <w:rStyle w:val="default"/>
          <w:rFonts w:cs="FrankRuehl" w:hint="cs"/>
          <w:rtl/>
        </w:rPr>
        <w:t xml:space="preserve"> ציבורית יהיה מרשם בעלי מניות מהותיים נוסף על מרשם בעלי המניות.</w:t>
      </w:r>
    </w:p>
    <w:p w:rsidR="00543E0D" w:rsidRDefault="00543E0D" w:rsidP="007247A9">
      <w:pPr>
        <w:pStyle w:val="P00"/>
        <w:spacing w:before="72"/>
        <w:ind w:left="0" w:right="1134"/>
        <w:rPr>
          <w:rStyle w:val="default"/>
          <w:rFonts w:cs="FrankRuehl"/>
          <w:rtl/>
        </w:rPr>
      </w:pPr>
      <w:bookmarkStart w:id="275" w:name="Seif127"/>
      <w:bookmarkEnd w:id="275"/>
      <w:r>
        <w:rPr>
          <w:lang w:val="he-IL"/>
        </w:rPr>
        <w:pict>
          <v:rect id="_x0000_s2177" style="position:absolute;left:0;text-align:left;margin-left:464.5pt;margin-top:8.05pt;width:75.05pt;height:11.95pt;z-index:25132902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עי</w:t>
                  </w:r>
                  <w:r>
                    <w:rPr>
                      <w:rFonts w:cs="Miriam" w:hint="cs"/>
                      <w:sz w:val="18"/>
                      <w:szCs w:val="18"/>
                      <w:rtl/>
                    </w:rPr>
                    <w:t>ו</w:t>
                  </w:r>
                  <w:r>
                    <w:rPr>
                      <w:rFonts w:cs="Miriam"/>
                      <w:sz w:val="18"/>
                      <w:szCs w:val="18"/>
                      <w:rtl/>
                    </w:rPr>
                    <w:t xml:space="preserve">ן </w:t>
                  </w:r>
                  <w:r>
                    <w:rPr>
                      <w:rFonts w:cs="Miriam" w:hint="cs"/>
                      <w:sz w:val="18"/>
                      <w:szCs w:val="18"/>
                      <w:rtl/>
                    </w:rPr>
                    <w:t>במרשמים</w:t>
                  </w:r>
                </w:p>
              </w:txbxContent>
            </v:textbox>
            <w10:anchorlock/>
          </v:rect>
        </w:pict>
      </w:r>
      <w:r>
        <w:rPr>
          <w:rStyle w:val="big-number"/>
          <w:rFonts w:cs="Miriam"/>
          <w:rtl/>
        </w:rPr>
        <w:t>129.</w:t>
      </w:r>
      <w:r>
        <w:rPr>
          <w:rStyle w:val="big-number"/>
          <w:rFonts w:cs="Miriam"/>
          <w:rtl/>
        </w:rPr>
        <w:tab/>
      </w:r>
      <w:r>
        <w:rPr>
          <w:rStyle w:val="default"/>
          <w:rFonts w:cs="FrankRuehl"/>
          <w:rtl/>
        </w:rPr>
        <w:t>מ</w:t>
      </w:r>
      <w:r>
        <w:rPr>
          <w:rStyle w:val="default"/>
          <w:rFonts w:cs="FrankRuehl" w:hint="cs"/>
          <w:rtl/>
        </w:rPr>
        <w:t>רשם</w:t>
      </w:r>
      <w:r>
        <w:rPr>
          <w:rStyle w:val="default"/>
          <w:rFonts w:cs="FrankRuehl"/>
          <w:rtl/>
        </w:rPr>
        <w:t xml:space="preserve"> </w:t>
      </w:r>
      <w:r>
        <w:rPr>
          <w:rStyle w:val="default"/>
          <w:rFonts w:cs="FrankRuehl" w:hint="cs"/>
          <w:rtl/>
        </w:rPr>
        <w:t>בעלי המניות ומרשם בעלי המניות</w:t>
      </w:r>
      <w:r>
        <w:rPr>
          <w:rStyle w:val="default"/>
          <w:rFonts w:cs="FrankRuehl"/>
          <w:rtl/>
        </w:rPr>
        <w:t xml:space="preserve"> </w:t>
      </w:r>
      <w:r>
        <w:rPr>
          <w:rStyle w:val="default"/>
          <w:rFonts w:cs="FrankRuehl" w:hint="cs"/>
          <w:rtl/>
        </w:rPr>
        <w:t>המהותיים יהיו פתוחים לעיונו של כל אדם.</w:t>
      </w:r>
    </w:p>
    <w:p w:rsidR="00543E0D" w:rsidRDefault="00543E0D">
      <w:pPr>
        <w:pStyle w:val="header-2"/>
        <w:ind w:left="0" w:right="1134"/>
        <w:rPr>
          <w:rFonts w:cs="Miriam"/>
          <w:rtl/>
        </w:rPr>
      </w:pPr>
      <w:bookmarkStart w:id="276" w:name="hed238"/>
      <w:bookmarkEnd w:id="276"/>
      <w:r>
        <w:rPr>
          <w:rFonts w:cs="Miriam"/>
          <w:rtl/>
        </w:rPr>
        <w:t>ס</w:t>
      </w:r>
      <w:r>
        <w:rPr>
          <w:rFonts w:cs="Miriam" w:hint="cs"/>
          <w:rtl/>
        </w:rPr>
        <w:t>ימן</w:t>
      </w:r>
      <w:r>
        <w:rPr>
          <w:rFonts w:cs="Miriam"/>
          <w:rtl/>
        </w:rPr>
        <w:t xml:space="preserve"> </w:t>
      </w:r>
      <w:r>
        <w:rPr>
          <w:rFonts w:cs="Miriam" w:hint="cs"/>
          <w:rtl/>
        </w:rPr>
        <w:t>ב': מרשם בעלי המניות</w:t>
      </w:r>
    </w:p>
    <w:p w:rsidR="00543E0D" w:rsidRDefault="00543E0D" w:rsidP="007247A9">
      <w:pPr>
        <w:pStyle w:val="P00"/>
        <w:spacing w:before="72"/>
        <w:ind w:left="0" w:right="1134"/>
        <w:rPr>
          <w:rStyle w:val="default"/>
          <w:rFonts w:cs="FrankRuehl" w:hint="cs"/>
          <w:rtl/>
        </w:rPr>
      </w:pPr>
      <w:bookmarkStart w:id="277" w:name="Seif128"/>
      <w:bookmarkEnd w:id="277"/>
      <w:r>
        <w:rPr>
          <w:lang w:val="he-IL"/>
        </w:rPr>
        <w:pict>
          <v:rect id="_x0000_s2178" style="position:absolute;left:0;text-align:left;margin-left:464.5pt;margin-top:8.05pt;width:75.05pt;height:19.55pt;z-index:25133004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וכן</w:t>
                  </w:r>
                  <w:r>
                    <w:rPr>
                      <w:rFonts w:cs="Miriam"/>
                      <w:sz w:val="18"/>
                      <w:szCs w:val="18"/>
                      <w:rtl/>
                    </w:rPr>
                    <w:t xml:space="preserve"> </w:t>
                  </w:r>
                  <w:r>
                    <w:rPr>
                      <w:rFonts w:cs="Miriam" w:hint="cs"/>
                      <w:sz w:val="18"/>
                      <w:szCs w:val="18"/>
                      <w:rtl/>
                    </w:rPr>
                    <w:t>מ</w:t>
                  </w:r>
                  <w:r>
                    <w:rPr>
                      <w:rFonts w:cs="Miriam"/>
                      <w:sz w:val="18"/>
                      <w:szCs w:val="18"/>
                      <w:rtl/>
                    </w:rPr>
                    <w:t>ר</w:t>
                  </w:r>
                  <w:r>
                    <w:rPr>
                      <w:rFonts w:cs="Miriam" w:hint="cs"/>
                      <w:sz w:val="18"/>
                      <w:szCs w:val="18"/>
                      <w:rtl/>
                    </w:rPr>
                    <w:t xml:space="preserve">שם </w:t>
                  </w:r>
                  <w:r>
                    <w:rPr>
                      <w:rFonts w:cs="Miriam"/>
                      <w:sz w:val="18"/>
                      <w:szCs w:val="18"/>
                      <w:rtl/>
                    </w:rPr>
                    <w:t>ב</w:t>
                  </w:r>
                  <w:r>
                    <w:rPr>
                      <w:rFonts w:cs="Miriam" w:hint="cs"/>
                      <w:sz w:val="18"/>
                      <w:szCs w:val="18"/>
                      <w:rtl/>
                    </w:rPr>
                    <w:t>עלי מניות</w:t>
                  </w:r>
                </w:p>
              </w:txbxContent>
            </v:textbox>
            <w10:anchorlock/>
          </v:rect>
        </w:pict>
      </w:r>
      <w:r>
        <w:rPr>
          <w:rStyle w:val="big-number"/>
          <w:rFonts w:cs="Miriam"/>
          <w:rtl/>
        </w:rPr>
        <w:t>130.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במר</w:t>
      </w:r>
      <w:r>
        <w:rPr>
          <w:rStyle w:val="default"/>
          <w:rFonts w:cs="FrankRuehl"/>
          <w:rtl/>
        </w:rPr>
        <w:t>ש</w:t>
      </w:r>
      <w:r>
        <w:rPr>
          <w:rStyle w:val="default"/>
          <w:rFonts w:cs="FrankRuehl" w:hint="cs"/>
          <w:rtl/>
        </w:rPr>
        <w:t xml:space="preserve">ם בעלי המניות יירשמו </w:t>
      </w:r>
      <w:r>
        <w:rPr>
          <w:rStyle w:val="default"/>
          <w:rFonts w:cs="FrankRuehl"/>
          <w:rtl/>
        </w:rPr>
        <w:t>–</w:t>
      </w:r>
    </w:p>
    <w:p w:rsidR="00543E0D" w:rsidRDefault="00577C74" w:rsidP="003900E4">
      <w:pPr>
        <w:pStyle w:val="P22"/>
        <w:spacing w:before="72"/>
        <w:ind w:left="1021" w:right="1134"/>
        <w:rPr>
          <w:rStyle w:val="default"/>
          <w:rFonts w:cs="FrankRuehl" w:hint="cs"/>
          <w:rtl/>
        </w:rPr>
      </w:pPr>
      <w:r>
        <w:rPr>
          <w:rFonts w:cs="FrankRuehl"/>
          <w:sz w:val="26"/>
          <w:rtl/>
          <w:lang w:eastAsia="en-US"/>
        </w:rPr>
        <w:pict>
          <v:shape id="_x0000_s3098" type="#_x0000_t202" style="position:absolute;left:0;text-align:left;margin-left:470.35pt;margin-top:7.1pt;width:1in;height:16.8pt;z-index:252022272" filled="f" stroked="f">
            <v:textbox inset="1mm,0,1mm,0">
              <w:txbxContent>
                <w:p w:rsidR="000A63B0" w:rsidRDefault="000A63B0" w:rsidP="00577C74">
                  <w:pPr>
                    <w:spacing w:line="160" w:lineRule="exact"/>
                    <w:jc w:val="left"/>
                    <w:rPr>
                      <w:rFonts w:cs="Miriam" w:hint="cs"/>
                      <w:noProof/>
                      <w:sz w:val="18"/>
                      <w:szCs w:val="18"/>
                      <w:rtl/>
                    </w:rPr>
                  </w:pPr>
                  <w:r>
                    <w:rPr>
                      <w:rFonts w:cs="Miriam" w:hint="cs"/>
                      <w:sz w:val="18"/>
                      <w:szCs w:val="18"/>
                      <w:rtl/>
                    </w:rPr>
                    <w:t>(תיקון מס' 28) תשע"ו-2016</w:t>
                  </w:r>
                </w:p>
              </w:txbxContent>
            </v:textbox>
            <w10:anchorlock/>
          </v:shape>
        </w:pict>
      </w:r>
      <w:r w:rsidR="00543E0D">
        <w:rPr>
          <w:rStyle w:val="default"/>
          <w:rFonts w:cs="FrankRuehl"/>
          <w:rtl/>
        </w:rPr>
        <w:t>(1)</w:t>
      </w:r>
      <w:r w:rsidR="00543E0D">
        <w:rPr>
          <w:rStyle w:val="default"/>
          <w:rFonts w:cs="FrankRuehl"/>
          <w:rtl/>
        </w:rPr>
        <w:tab/>
      </w:r>
      <w:r w:rsidR="00543E0D">
        <w:rPr>
          <w:rStyle w:val="default"/>
          <w:rFonts w:cs="FrankRuehl" w:hint="cs"/>
          <w:rtl/>
        </w:rPr>
        <w:t>לגב</w:t>
      </w:r>
      <w:r w:rsidR="00543E0D">
        <w:rPr>
          <w:rStyle w:val="default"/>
          <w:rFonts w:cs="FrankRuehl"/>
          <w:rtl/>
        </w:rPr>
        <w:t>י</w:t>
      </w:r>
      <w:r w:rsidR="00543E0D">
        <w:rPr>
          <w:rStyle w:val="default"/>
          <w:rFonts w:cs="FrankRuehl" w:hint="cs"/>
          <w:rtl/>
        </w:rPr>
        <w:t xml:space="preserve"> </w:t>
      </w:r>
      <w:r w:rsidR="003900E4">
        <w:rPr>
          <w:rStyle w:val="default"/>
          <w:rFonts w:cs="FrankRuehl" w:hint="cs"/>
          <w:rtl/>
        </w:rPr>
        <w:t>כל המניות</w:t>
      </w:r>
      <w:r w:rsidR="00543E0D">
        <w:rPr>
          <w:rStyle w:val="default"/>
          <w:rFonts w:cs="FrankRuehl" w:hint="cs"/>
          <w:rtl/>
        </w:rPr>
        <w:t xml:space="preserve"> </w:t>
      </w:r>
      <w:r w:rsidR="00543E0D">
        <w:rPr>
          <w:rStyle w:val="default"/>
          <w:rFonts w:cs="FrankRuehl"/>
          <w:rtl/>
        </w:rPr>
        <w:t>–</w:t>
      </w:r>
    </w:p>
    <w:p w:rsidR="00543E0D" w:rsidRDefault="00543E0D">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שמו</w:t>
      </w:r>
      <w:r>
        <w:rPr>
          <w:rStyle w:val="default"/>
          <w:rFonts w:cs="FrankRuehl"/>
          <w:rtl/>
        </w:rPr>
        <w:t xml:space="preserve">, </w:t>
      </w:r>
      <w:r>
        <w:rPr>
          <w:rStyle w:val="default"/>
          <w:rFonts w:cs="FrankRuehl" w:hint="cs"/>
          <w:rtl/>
        </w:rPr>
        <w:t>מספר זהותו ומענו של כל בעל מניה, הכל כפי שנמסר לחברה;</w:t>
      </w:r>
    </w:p>
    <w:p w:rsidR="00543E0D" w:rsidRDefault="00543E0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כמו</w:t>
      </w:r>
      <w:r>
        <w:rPr>
          <w:rStyle w:val="default"/>
          <w:rFonts w:cs="FrankRuehl"/>
          <w:rtl/>
        </w:rPr>
        <w:t>ת</w:t>
      </w:r>
      <w:r>
        <w:rPr>
          <w:rStyle w:val="default"/>
          <w:rFonts w:cs="FrankRuehl" w:hint="cs"/>
          <w:rtl/>
        </w:rPr>
        <w:t xml:space="preserve"> המניות וסוג המניות בבעלותו של כל בעל מניה, בציון ערכן הנקוב, אם קיים, ואם טרם שולם על חשבון התמורה שנקבעה ל</w:t>
      </w:r>
      <w:r>
        <w:rPr>
          <w:rStyle w:val="default"/>
          <w:rFonts w:cs="FrankRuehl"/>
          <w:rtl/>
        </w:rPr>
        <w:t>מ</w:t>
      </w:r>
      <w:r>
        <w:rPr>
          <w:rStyle w:val="default"/>
          <w:rFonts w:cs="FrankRuehl" w:hint="cs"/>
          <w:rtl/>
        </w:rPr>
        <w:t>ניה</w:t>
      </w:r>
      <w:r>
        <w:rPr>
          <w:rStyle w:val="default"/>
          <w:rFonts w:cs="FrankRuehl"/>
          <w:rtl/>
        </w:rPr>
        <w:t xml:space="preserve"> </w:t>
      </w:r>
      <w:r>
        <w:rPr>
          <w:rStyle w:val="default"/>
          <w:rFonts w:cs="FrankRuehl" w:hint="cs"/>
          <w:rtl/>
        </w:rPr>
        <w:t>סכום כלשהו - הס</w:t>
      </w:r>
      <w:r>
        <w:rPr>
          <w:rStyle w:val="default"/>
          <w:rFonts w:cs="FrankRuehl"/>
          <w:rtl/>
        </w:rPr>
        <w:t>כ</w:t>
      </w:r>
      <w:r>
        <w:rPr>
          <w:rStyle w:val="default"/>
          <w:rFonts w:cs="FrankRuehl" w:hint="cs"/>
          <w:rtl/>
        </w:rPr>
        <w:t>ום שטרם</w:t>
      </w:r>
      <w:r>
        <w:rPr>
          <w:rStyle w:val="default"/>
          <w:rFonts w:cs="FrankRuehl"/>
          <w:rtl/>
        </w:rPr>
        <w:t xml:space="preserve"> </w:t>
      </w:r>
      <w:r>
        <w:rPr>
          <w:rStyle w:val="default"/>
          <w:rFonts w:cs="FrankRuehl" w:hint="cs"/>
          <w:rtl/>
        </w:rPr>
        <w:t>ש</w:t>
      </w:r>
      <w:r>
        <w:rPr>
          <w:rStyle w:val="default"/>
          <w:rFonts w:cs="FrankRuehl"/>
          <w:rtl/>
        </w:rPr>
        <w:t>ו</w:t>
      </w:r>
      <w:r>
        <w:rPr>
          <w:rStyle w:val="default"/>
          <w:rFonts w:cs="FrankRuehl" w:hint="cs"/>
          <w:rtl/>
        </w:rPr>
        <w:t>לם;</w:t>
      </w:r>
    </w:p>
    <w:p w:rsidR="00543E0D" w:rsidRDefault="00543E0D">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תאר</w:t>
      </w:r>
      <w:r>
        <w:rPr>
          <w:rStyle w:val="default"/>
          <w:rFonts w:cs="FrankRuehl"/>
          <w:rtl/>
        </w:rPr>
        <w:t>י</w:t>
      </w:r>
      <w:r>
        <w:rPr>
          <w:rStyle w:val="default"/>
          <w:rFonts w:cs="FrankRuehl" w:hint="cs"/>
          <w:rtl/>
        </w:rPr>
        <w:t>ך הקצאתן של המניות או מועדי העברתן לבעל המניות, לפי הענין;</w:t>
      </w:r>
    </w:p>
    <w:p w:rsidR="00543E0D" w:rsidRDefault="00543E0D">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סומ</w:t>
      </w:r>
      <w:r>
        <w:rPr>
          <w:rStyle w:val="default"/>
          <w:rFonts w:cs="FrankRuehl"/>
          <w:rtl/>
        </w:rPr>
        <w:t>נ</w:t>
      </w:r>
      <w:r>
        <w:rPr>
          <w:rStyle w:val="default"/>
          <w:rFonts w:cs="FrankRuehl" w:hint="cs"/>
          <w:rtl/>
        </w:rPr>
        <w:t>ו המניות במספרים סידוריים, תציין הח</w:t>
      </w:r>
      <w:r>
        <w:rPr>
          <w:rStyle w:val="default"/>
          <w:rFonts w:cs="FrankRuehl"/>
          <w:rtl/>
        </w:rPr>
        <w:t>בר</w:t>
      </w:r>
      <w:r>
        <w:rPr>
          <w:rStyle w:val="default"/>
          <w:rFonts w:cs="FrankRuehl" w:hint="cs"/>
          <w:rtl/>
        </w:rPr>
        <w:t>ה לצד שמו של כל בעל מניה את מספרי המנ</w:t>
      </w:r>
      <w:r>
        <w:rPr>
          <w:rStyle w:val="default"/>
          <w:rFonts w:cs="FrankRuehl"/>
          <w:rtl/>
        </w:rPr>
        <w:t>י</w:t>
      </w:r>
      <w:r>
        <w:rPr>
          <w:rStyle w:val="default"/>
          <w:rFonts w:cs="FrankRuehl" w:hint="cs"/>
          <w:rtl/>
        </w:rPr>
        <w:t>ות הרשומות על שמו;</w:t>
      </w:r>
    </w:p>
    <w:p w:rsidR="00543E0D" w:rsidRDefault="00577C74" w:rsidP="003900E4">
      <w:pPr>
        <w:pStyle w:val="P22"/>
        <w:spacing w:before="72"/>
        <w:ind w:left="1021" w:right="1134"/>
        <w:rPr>
          <w:rStyle w:val="default"/>
          <w:rFonts w:cs="FrankRuehl" w:hint="cs"/>
          <w:rtl/>
        </w:rPr>
      </w:pPr>
      <w:r>
        <w:rPr>
          <w:rFonts w:cs="FrankRuehl"/>
          <w:sz w:val="26"/>
          <w:rtl/>
          <w:lang w:eastAsia="en-US"/>
        </w:rPr>
        <w:pict>
          <v:shape id="_x0000_s3101" type="#_x0000_t202" style="position:absolute;left:0;text-align:left;margin-left:470.35pt;margin-top:7.1pt;width:1in;height:16.8pt;z-index:252023296" filled="f" stroked="f">
            <v:textbox inset="1mm,0,1mm,0">
              <w:txbxContent>
                <w:p w:rsidR="000A63B0" w:rsidRDefault="000A63B0" w:rsidP="00577C74">
                  <w:pPr>
                    <w:spacing w:line="160" w:lineRule="exact"/>
                    <w:jc w:val="left"/>
                    <w:rPr>
                      <w:rFonts w:cs="Miriam" w:hint="cs"/>
                      <w:noProof/>
                      <w:sz w:val="18"/>
                      <w:szCs w:val="18"/>
                      <w:rtl/>
                    </w:rPr>
                  </w:pPr>
                  <w:r>
                    <w:rPr>
                      <w:rFonts w:cs="Miriam" w:hint="cs"/>
                      <w:sz w:val="18"/>
                      <w:szCs w:val="18"/>
                      <w:rtl/>
                    </w:rPr>
                    <w:t>(תיקון מס' 28) תשע"ו-2016</w:t>
                  </w:r>
                </w:p>
              </w:txbxContent>
            </v:textbox>
            <w10:anchorlock/>
          </v:shape>
        </w:pict>
      </w:r>
      <w:r w:rsidR="00543E0D">
        <w:rPr>
          <w:rStyle w:val="default"/>
          <w:rFonts w:cs="FrankRuehl"/>
          <w:rtl/>
        </w:rPr>
        <w:t>(2)</w:t>
      </w:r>
      <w:r w:rsidR="00543E0D">
        <w:rPr>
          <w:rStyle w:val="default"/>
          <w:rFonts w:cs="FrankRuehl"/>
          <w:rtl/>
        </w:rPr>
        <w:tab/>
      </w:r>
      <w:r w:rsidR="003900E4">
        <w:rPr>
          <w:rStyle w:val="default"/>
          <w:rFonts w:cs="FrankRuehl" w:hint="cs"/>
          <w:rtl/>
        </w:rPr>
        <w:t>(נמחקה);</w:t>
      </w:r>
    </w:p>
    <w:p w:rsidR="00543E0D" w:rsidRDefault="00543E0D">
      <w:pPr>
        <w:pStyle w:val="P22"/>
        <w:spacing w:before="72"/>
        <w:ind w:left="1021" w:right="1134"/>
        <w:rPr>
          <w:rStyle w:val="default"/>
          <w:rFonts w:cs="FrankRuehl" w:hint="cs"/>
          <w:rtl/>
        </w:rPr>
      </w:pPr>
      <w:r>
        <w:rPr>
          <w:rFonts w:cs="FrankRuehl"/>
          <w:rtl/>
          <w:lang w:val="he-IL"/>
        </w:rPr>
        <w:pict>
          <v:shape id="_x0000_s2463" type="#_x0000_t202" style="position:absolute;left:0;text-align:left;margin-left:470.25pt;margin-top:7.1pt;width:1in;height:16.8pt;z-index:251620864"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rtl/>
        </w:rPr>
        <w:t>(3)</w:t>
      </w:r>
      <w:r>
        <w:rPr>
          <w:rStyle w:val="default"/>
          <w:rFonts w:cs="FrankRuehl"/>
          <w:rtl/>
        </w:rPr>
        <w:tab/>
      </w:r>
      <w:r>
        <w:rPr>
          <w:rStyle w:val="default"/>
          <w:rFonts w:cs="FrankRuehl" w:hint="cs"/>
          <w:rtl/>
        </w:rPr>
        <w:t>לגב</w:t>
      </w:r>
      <w:r>
        <w:rPr>
          <w:rStyle w:val="default"/>
          <w:rFonts w:cs="FrankRuehl"/>
          <w:rtl/>
        </w:rPr>
        <w:t>י</w:t>
      </w:r>
      <w:r>
        <w:rPr>
          <w:rStyle w:val="default"/>
          <w:rFonts w:cs="FrankRuehl" w:hint="cs"/>
          <w:rtl/>
        </w:rPr>
        <w:t xml:space="preserve"> מניות רדומות, כמשמעותן בסעיף 30</w:t>
      </w:r>
      <w:r>
        <w:rPr>
          <w:rStyle w:val="default"/>
          <w:rFonts w:cs="FrankRuehl"/>
          <w:rtl/>
        </w:rPr>
        <w:t xml:space="preserve">8 </w:t>
      </w:r>
      <w:r>
        <w:rPr>
          <w:rStyle w:val="default"/>
          <w:rFonts w:cs="FrankRuehl" w:hint="cs"/>
          <w:rtl/>
        </w:rPr>
        <w:t>- גם את</w:t>
      </w:r>
      <w:r>
        <w:rPr>
          <w:rStyle w:val="default"/>
          <w:rFonts w:cs="FrankRuehl"/>
          <w:rtl/>
        </w:rPr>
        <w:t xml:space="preserve"> </w:t>
      </w:r>
      <w:r>
        <w:rPr>
          <w:rStyle w:val="default"/>
          <w:rFonts w:cs="FrankRuehl" w:hint="cs"/>
          <w:rtl/>
        </w:rPr>
        <w:t>מספרן ואת התאריך שבו הפכו לרדומו</w:t>
      </w:r>
      <w:r>
        <w:rPr>
          <w:rStyle w:val="default"/>
          <w:rFonts w:cs="FrankRuehl"/>
          <w:rtl/>
        </w:rPr>
        <w:t>ת</w:t>
      </w:r>
      <w:r>
        <w:rPr>
          <w:rStyle w:val="default"/>
          <w:rFonts w:cs="FrankRuehl" w:hint="cs"/>
          <w:rtl/>
        </w:rPr>
        <w:t>, הכל כפי שידוע לחברה;</w:t>
      </w:r>
    </w:p>
    <w:p w:rsidR="00543E0D" w:rsidRDefault="00543E0D">
      <w:pPr>
        <w:pStyle w:val="P22"/>
        <w:spacing w:before="72"/>
        <w:ind w:left="1021" w:right="1134"/>
        <w:rPr>
          <w:rStyle w:val="default"/>
          <w:rFonts w:cs="FrankRuehl"/>
          <w:rtl/>
        </w:rPr>
      </w:pPr>
      <w:r>
        <w:rPr>
          <w:rFonts w:cs="FrankRuehl"/>
          <w:rtl/>
          <w:lang w:val="he-IL"/>
        </w:rPr>
        <w:pict>
          <v:shape id="_x0000_s2464" type="#_x0000_t202" style="position:absolute;left:0;text-align:left;margin-left:470.25pt;margin-top:7.1pt;width:1in;height:16.8pt;z-index:251621888"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(4)</w:t>
      </w:r>
      <w:r>
        <w:rPr>
          <w:rStyle w:val="default"/>
          <w:rFonts w:cs="FrankRuehl" w:hint="cs"/>
          <w:rtl/>
        </w:rPr>
        <w:tab/>
        <w:t xml:space="preserve">לגבי מניות שאינן מקנות זכויות הצבעה לפי סעיף 309(ב) או לפי סעיף 333(ב) </w:t>
      </w:r>
      <w:r>
        <w:rPr>
          <w:rStyle w:val="default"/>
          <w:rFonts w:cs="FrankRuehl"/>
          <w:rtl/>
        </w:rPr>
        <w:t>–</w:t>
      </w:r>
      <w:r>
        <w:rPr>
          <w:rStyle w:val="default"/>
          <w:rFonts w:cs="FrankRuehl" w:hint="cs"/>
          <w:rtl/>
        </w:rPr>
        <w:t xml:space="preserve"> גם את מספרן ואת התאריך שבו הפכו למניות שאינן מקנות זכויות הצבעה, הכל כפי שידוע לחברה.</w:t>
      </w:r>
    </w:p>
    <w:p w:rsidR="00543E0D" w:rsidRDefault="00543E0D">
      <w:pPr>
        <w:pStyle w:val="P00"/>
        <w:spacing w:before="72"/>
        <w:ind w:left="0" w:right="1134"/>
        <w:rPr>
          <w:rStyle w:val="default"/>
          <w:rFonts w:cs="FrankRuehl" w:hint="cs"/>
          <w:rtl/>
        </w:rPr>
      </w:pPr>
      <w:r>
        <w:rPr>
          <w:rFonts w:cs="FrankRuehl"/>
          <w:rtl/>
          <w:lang w:val="he-IL"/>
        </w:rPr>
        <w:pict>
          <v:shape id="_x0000_s2465" type="#_x0000_t202" style="position:absolute;left:0;text-align:left;margin-left:470.25pt;margin-top:7.1pt;width:1in;height:16.8pt;z-index:251622912"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תשמור את כל הרישומים שנרשמו במרשם בעלי המניות כאמור בסעיף ק</w:t>
      </w:r>
      <w:r>
        <w:rPr>
          <w:rStyle w:val="default"/>
          <w:rFonts w:cs="FrankRuehl"/>
          <w:rtl/>
        </w:rPr>
        <w:t>ט</w:t>
      </w:r>
      <w:r>
        <w:rPr>
          <w:rStyle w:val="default"/>
          <w:rFonts w:cs="FrankRuehl" w:hint="cs"/>
          <w:rtl/>
        </w:rPr>
        <w:t>ן (א</w:t>
      </w:r>
      <w:r>
        <w:rPr>
          <w:rStyle w:val="default"/>
          <w:rFonts w:cs="FrankRuehl"/>
          <w:rtl/>
        </w:rPr>
        <w:t>)</w:t>
      </w:r>
      <w:r>
        <w:rPr>
          <w:rStyle w:val="default"/>
          <w:rFonts w:cs="FrankRuehl" w:hint="cs"/>
          <w:rtl/>
        </w:rPr>
        <w:t xml:space="preserve"> ותעדכן שינויים בהם מוקדם ככל הניתן מיום שנודע לה עליהם</w:t>
      </w:r>
      <w:r>
        <w:rPr>
          <w:rStyle w:val="default"/>
          <w:rFonts w:cs="FrankRuehl"/>
          <w:rtl/>
        </w:rPr>
        <w:t>.</w:t>
      </w:r>
    </w:p>
    <w:p w:rsidR="00543E0D" w:rsidRPr="00C449B5" w:rsidRDefault="00543E0D">
      <w:pPr>
        <w:spacing w:line="240" w:lineRule="auto"/>
        <w:ind w:right="1134"/>
        <w:rPr>
          <w:rFonts w:cs="FrankRuehl" w:hint="cs"/>
          <w:b/>
          <w:bCs/>
          <w:vanish/>
          <w:sz w:val="20"/>
          <w:szCs w:val="20"/>
          <w:shd w:val="clear" w:color="auto" w:fill="FFFF99"/>
          <w:rtl/>
        </w:rPr>
      </w:pPr>
      <w:bookmarkStart w:id="278" w:name="Rov967"/>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272"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242</w:t>
      </w:r>
      <w:r w:rsidRPr="00C449B5">
        <w:rPr>
          <w:rFonts w:cs="FrankRuehl" w:hint="cs"/>
          <w:vanish/>
          <w:sz w:val="20"/>
          <w:szCs w:val="20"/>
          <w:shd w:val="clear" w:color="auto" w:fill="FFFF99"/>
          <w:rtl/>
        </w:rPr>
        <w:t xml:space="preserve"> (</w:t>
      </w:r>
      <w:hyperlink r:id="rId273"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274"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130.</w:t>
      </w: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במר</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ם בעלי המניות יירשמו </w:t>
      </w:r>
      <w:r w:rsidRPr="00C449B5">
        <w:rPr>
          <w:rStyle w:val="default"/>
          <w:rFonts w:cs="FrankRuehl"/>
          <w:vanish/>
          <w:sz w:val="22"/>
          <w:szCs w:val="22"/>
          <w:shd w:val="clear" w:color="auto" w:fill="FFFF99"/>
          <w:rtl/>
        </w:rPr>
        <w:t>–</w:t>
      </w:r>
    </w:p>
    <w:p w:rsidR="00543E0D" w:rsidRPr="00C449B5" w:rsidRDefault="00543E0D">
      <w:pPr>
        <w:pStyle w:val="P22"/>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לגב</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מניות על שם </w:t>
      </w:r>
      <w:r w:rsidRPr="00C449B5">
        <w:rPr>
          <w:rStyle w:val="default"/>
          <w:rFonts w:cs="FrankRuehl"/>
          <w:vanish/>
          <w:sz w:val="22"/>
          <w:szCs w:val="22"/>
          <w:shd w:val="clear" w:color="auto" w:fill="FFFF99"/>
          <w:rtl/>
        </w:rPr>
        <w:t>–</w:t>
      </w:r>
    </w:p>
    <w:p w:rsidR="00543E0D" w:rsidRPr="00C449B5" w:rsidRDefault="00543E0D">
      <w:pPr>
        <w:pStyle w:val="P33"/>
        <w:spacing w:before="0"/>
        <w:ind w:left="147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שמו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מספר זהותו ומענו של כל בעל מניה, הכל כפי שנמסר לחברה;</w:t>
      </w:r>
    </w:p>
    <w:p w:rsidR="00543E0D" w:rsidRPr="00C449B5" w:rsidRDefault="00543E0D">
      <w:pPr>
        <w:pStyle w:val="P33"/>
        <w:spacing w:before="0"/>
        <w:ind w:left="147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כמו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המניות וסוג המניות בבעלותו של כל בעל מניה, בציון ערכן הנקוב, אם קיים, ואם טרם שולם על חשבון התמורה שנקבעה ל</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ניה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סכום כלשהו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הס</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ום שטרם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ש</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לם;</w:t>
      </w:r>
    </w:p>
    <w:p w:rsidR="00543E0D" w:rsidRPr="00C449B5" w:rsidRDefault="00543E0D">
      <w:pPr>
        <w:pStyle w:val="P33"/>
        <w:spacing w:before="0"/>
        <w:ind w:left="147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תאר</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ך הקצאתן של המניות או מועדי העברתן לבעל המניות, לפי הענין;</w:t>
      </w:r>
    </w:p>
    <w:p w:rsidR="00543E0D" w:rsidRPr="00C449B5" w:rsidRDefault="00543E0D">
      <w:pPr>
        <w:pStyle w:val="P33"/>
        <w:spacing w:before="0"/>
        <w:ind w:left="147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ד)</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סומ</w:t>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ו המניות במספרים סידוריים, תציין הח</w:t>
      </w:r>
      <w:r w:rsidRPr="00C449B5">
        <w:rPr>
          <w:rStyle w:val="default"/>
          <w:rFonts w:cs="FrankRuehl"/>
          <w:vanish/>
          <w:sz w:val="22"/>
          <w:szCs w:val="22"/>
          <w:shd w:val="clear" w:color="auto" w:fill="FFFF99"/>
          <w:rtl/>
        </w:rPr>
        <w:t>בר</w:t>
      </w:r>
      <w:r w:rsidRPr="00C449B5">
        <w:rPr>
          <w:rStyle w:val="default"/>
          <w:rFonts w:cs="FrankRuehl" w:hint="cs"/>
          <w:vanish/>
          <w:sz w:val="22"/>
          <w:szCs w:val="22"/>
          <w:shd w:val="clear" w:color="auto" w:fill="FFFF99"/>
          <w:rtl/>
        </w:rPr>
        <w:t>ה לצד שמו של כל בעל מניה את מספרי המנ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ות הרשומות על שמו;</w:t>
      </w:r>
    </w:p>
    <w:p w:rsidR="00543E0D" w:rsidRPr="00C449B5" w:rsidRDefault="00543E0D">
      <w:pPr>
        <w:pStyle w:val="P22"/>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לגב</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מניות למוכ"ז </w:t>
      </w:r>
      <w:r w:rsidRPr="00C449B5">
        <w:rPr>
          <w:rStyle w:val="default"/>
          <w:rFonts w:cs="FrankRuehl"/>
          <w:vanish/>
          <w:sz w:val="22"/>
          <w:szCs w:val="22"/>
          <w:shd w:val="clear" w:color="auto" w:fill="FFFF99"/>
          <w:rtl/>
        </w:rPr>
        <w:t>–</w:t>
      </w:r>
    </w:p>
    <w:p w:rsidR="00543E0D" w:rsidRPr="00C449B5" w:rsidRDefault="00543E0D">
      <w:pPr>
        <w:pStyle w:val="P33"/>
        <w:spacing w:before="0"/>
        <w:ind w:left="147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ציו</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עובדת הקצאתן של מניות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וכ"ז, מועד הקצאתן וכ</w:t>
      </w:r>
      <w:r w:rsidRPr="00C449B5">
        <w:rPr>
          <w:rStyle w:val="default"/>
          <w:rFonts w:cs="FrankRuehl"/>
          <w:vanish/>
          <w:sz w:val="22"/>
          <w:szCs w:val="22"/>
          <w:shd w:val="clear" w:color="auto" w:fill="FFFF99"/>
          <w:rtl/>
        </w:rPr>
        <w:t xml:space="preserve">מות </w:t>
      </w:r>
      <w:r w:rsidRPr="00C449B5">
        <w:rPr>
          <w:rStyle w:val="default"/>
          <w:rFonts w:cs="FrankRuehl" w:hint="cs"/>
          <w:vanish/>
          <w:sz w:val="22"/>
          <w:szCs w:val="22"/>
          <w:shd w:val="clear" w:color="auto" w:fill="FFFF99"/>
          <w:rtl/>
        </w:rPr>
        <w:t>המניות;</w:t>
      </w:r>
    </w:p>
    <w:p w:rsidR="00543E0D" w:rsidRPr="00C449B5" w:rsidRDefault="00543E0D">
      <w:pPr>
        <w:pStyle w:val="P33"/>
        <w:spacing w:before="0"/>
        <w:ind w:left="147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המס</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ור של המניה למוכ"ז ושל שטר המניה;</w:t>
      </w:r>
    </w:p>
    <w:p w:rsidR="00543E0D" w:rsidRPr="00C449B5" w:rsidRDefault="00543E0D">
      <w:pPr>
        <w:pStyle w:val="P22"/>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לגב</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מניות רדומות, כמשמעותן בסעיף 30</w:t>
      </w:r>
      <w:r w:rsidRPr="00C449B5">
        <w:rPr>
          <w:rStyle w:val="default"/>
          <w:rFonts w:cs="FrankRuehl"/>
          <w:vanish/>
          <w:sz w:val="22"/>
          <w:szCs w:val="22"/>
          <w:shd w:val="clear" w:color="auto" w:fill="FFFF99"/>
          <w:rtl/>
        </w:rPr>
        <w:t>8 –</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גם</w:t>
      </w:r>
      <w:r w:rsidRPr="00C449B5">
        <w:rPr>
          <w:rStyle w:val="default"/>
          <w:rFonts w:cs="FrankRuehl" w:hint="cs"/>
          <w:vanish/>
          <w:sz w:val="22"/>
          <w:szCs w:val="22"/>
          <w:shd w:val="clear" w:color="auto" w:fill="FFFF99"/>
          <w:rtl/>
        </w:rPr>
        <w:t xml:space="preserve"> את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מספרן ואת התאריך שבו הפכו לרדומו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הכל כפי שידוע לחברה</w:t>
      </w:r>
      <w:r w:rsidRPr="00C449B5">
        <w:rPr>
          <w:rStyle w:val="default"/>
          <w:rFonts w:cs="FrankRuehl" w:hint="cs"/>
          <w:vanish/>
          <w:sz w:val="22"/>
          <w:szCs w:val="22"/>
          <w:shd w:val="clear" w:color="auto" w:fill="FFFF99"/>
          <w:rtl/>
        </w:rPr>
        <w:t>;</w:t>
      </w:r>
    </w:p>
    <w:p w:rsidR="00543E0D" w:rsidRPr="00C449B5" w:rsidRDefault="00543E0D">
      <w:pPr>
        <w:pStyle w:val="P22"/>
        <w:spacing w:before="0"/>
        <w:ind w:left="1021" w:right="1134"/>
        <w:rPr>
          <w:rStyle w:val="default"/>
          <w:rFonts w:cs="FrankRuehl"/>
          <w:vanish/>
          <w:sz w:val="22"/>
          <w:szCs w:val="22"/>
          <w:u w:val="single"/>
          <w:shd w:val="clear" w:color="auto" w:fill="FFFF99"/>
          <w:rtl/>
        </w:rPr>
      </w:pPr>
      <w:r w:rsidRPr="00C449B5">
        <w:rPr>
          <w:rStyle w:val="default"/>
          <w:rFonts w:cs="FrankRuehl" w:hint="cs"/>
          <w:vanish/>
          <w:sz w:val="22"/>
          <w:szCs w:val="22"/>
          <w:u w:val="single"/>
          <w:shd w:val="clear" w:color="auto" w:fill="FFFF99"/>
          <w:rtl/>
        </w:rPr>
        <w:t>(4)</w:t>
      </w:r>
      <w:r w:rsidRPr="00C449B5">
        <w:rPr>
          <w:rStyle w:val="default"/>
          <w:rFonts w:cs="FrankRuehl" w:hint="cs"/>
          <w:vanish/>
          <w:sz w:val="22"/>
          <w:szCs w:val="22"/>
          <w:u w:val="single"/>
          <w:shd w:val="clear" w:color="auto" w:fill="FFFF99"/>
          <w:rtl/>
        </w:rPr>
        <w:tab/>
        <w:t xml:space="preserve">לגבי מניות שאינן מקנות זכויות הצבעה לפי סעיף 309(ב) או לפי סעיף 333(ב)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גם את מספרן ואת התאריך שבו הפכו למניות שאינן מקנות זכויות הצבעה, הכל כפי שידוע לחברה.</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תשמור את כל הרישומים שנרשמו במרשם בעלי המניות כאמור בסעיף ק</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ן (א</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ותעדכן שינויים בהם מוקדם ככל הניתן מיום שנודע לה עליהם</w:t>
      </w:r>
      <w:r w:rsidRPr="00C449B5">
        <w:rPr>
          <w:rStyle w:val="default"/>
          <w:rFonts w:cs="FrankRuehl"/>
          <w:vanish/>
          <w:sz w:val="22"/>
          <w:szCs w:val="22"/>
          <w:shd w:val="clear" w:color="auto" w:fill="FFFF99"/>
          <w:rtl/>
        </w:rPr>
        <w:t>.</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p>
    <w:p w:rsidR="00577C74" w:rsidRPr="00C449B5" w:rsidRDefault="00577C74" w:rsidP="00577C74">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17.9.2016</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28</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hyperlink r:id="rId275" w:history="1">
        <w:r w:rsidRPr="00C449B5">
          <w:rPr>
            <w:rStyle w:val="Hyperlink"/>
            <w:rFonts w:cs="FrankRuehl" w:hint="cs"/>
            <w:vanish/>
            <w:szCs w:val="20"/>
            <w:shd w:val="clear" w:color="auto" w:fill="FFFF99"/>
            <w:rtl/>
          </w:rPr>
          <w:t>ס"ח תשע"ו מס' 2537</w:t>
        </w:r>
      </w:hyperlink>
      <w:r w:rsidRPr="00C449B5">
        <w:rPr>
          <w:rStyle w:val="default"/>
          <w:rFonts w:cs="FrankRuehl" w:hint="cs"/>
          <w:vanish/>
          <w:sz w:val="20"/>
          <w:szCs w:val="20"/>
          <w:shd w:val="clear" w:color="auto" w:fill="FFFF99"/>
          <w:rtl/>
        </w:rPr>
        <w:t xml:space="preserve"> מיום 17.3.2016 עמ' 625 (</w:t>
      </w:r>
      <w:hyperlink r:id="rId276" w:history="1">
        <w:r w:rsidRPr="00C449B5">
          <w:rPr>
            <w:rStyle w:val="Hyperlink"/>
            <w:rFonts w:cs="FrankRuehl" w:hint="cs"/>
            <w:vanish/>
            <w:szCs w:val="20"/>
            <w:shd w:val="clear" w:color="auto" w:fill="FFFF99"/>
            <w:rtl/>
          </w:rPr>
          <w:t>ה"ח 987</w:t>
        </w:r>
      </w:hyperlink>
      <w:r w:rsidRPr="00C449B5">
        <w:rPr>
          <w:rStyle w:val="default"/>
          <w:rFonts w:cs="FrankRuehl" w:hint="cs"/>
          <w:vanish/>
          <w:sz w:val="20"/>
          <w:szCs w:val="20"/>
          <w:shd w:val="clear" w:color="auto" w:fill="FFFF99"/>
          <w:rtl/>
        </w:rPr>
        <w:t>)</w:t>
      </w:r>
    </w:p>
    <w:p w:rsidR="00577C74" w:rsidRPr="00C449B5" w:rsidRDefault="00577C74" w:rsidP="00577C74">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במר</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ם בעלי המניות יירשמו </w:t>
      </w:r>
      <w:r w:rsidRPr="00C449B5">
        <w:rPr>
          <w:rStyle w:val="default"/>
          <w:rFonts w:cs="FrankRuehl"/>
          <w:vanish/>
          <w:sz w:val="22"/>
          <w:szCs w:val="22"/>
          <w:shd w:val="clear" w:color="auto" w:fill="FFFF99"/>
          <w:rtl/>
        </w:rPr>
        <w:t>–</w:t>
      </w:r>
    </w:p>
    <w:p w:rsidR="00577C74" w:rsidRPr="00C449B5" w:rsidRDefault="00577C74" w:rsidP="00577C74">
      <w:pPr>
        <w:pStyle w:val="P22"/>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לגב</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 xml:space="preserve"> מניות על שם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לגבי כל המניות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w:t>
      </w:r>
    </w:p>
    <w:p w:rsidR="00577C74" w:rsidRPr="00C449B5" w:rsidRDefault="00577C74" w:rsidP="00577C74">
      <w:pPr>
        <w:pStyle w:val="P33"/>
        <w:spacing w:before="0"/>
        <w:ind w:left="147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שמו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מספר זהותו ומענו של כל בעל מניה, הכל כפי שנמסר לחברה;</w:t>
      </w:r>
    </w:p>
    <w:p w:rsidR="00577C74" w:rsidRPr="00C449B5" w:rsidRDefault="00577C74" w:rsidP="00577C74">
      <w:pPr>
        <w:pStyle w:val="P33"/>
        <w:spacing w:before="0"/>
        <w:ind w:left="147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כמו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המניות וסוג המניות בבעלותו של כל בעל מניה, בציון ערכן הנקוב, אם קיים, ואם טרם שולם על חשבון התמורה שנקבעה ל</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ניה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סכום כלשהו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הס</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ום שטרם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ש</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לם;</w:t>
      </w:r>
    </w:p>
    <w:p w:rsidR="00577C74" w:rsidRPr="00C449B5" w:rsidRDefault="00577C74" w:rsidP="00577C74">
      <w:pPr>
        <w:pStyle w:val="P33"/>
        <w:spacing w:before="0"/>
        <w:ind w:left="147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תאר</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ך הקצאתן של המניות או מועדי העברתן לבעל המניות, לפי הענין;</w:t>
      </w:r>
    </w:p>
    <w:p w:rsidR="00577C74" w:rsidRPr="00C449B5" w:rsidRDefault="00577C74" w:rsidP="00577C74">
      <w:pPr>
        <w:pStyle w:val="P33"/>
        <w:spacing w:before="0"/>
        <w:ind w:left="147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ד)</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סומ</w:t>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ו המניות במספרים סידוריים, תציין הח</w:t>
      </w:r>
      <w:r w:rsidRPr="00C449B5">
        <w:rPr>
          <w:rStyle w:val="default"/>
          <w:rFonts w:cs="FrankRuehl"/>
          <w:vanish/>
          <w:sz w:val="22"/>
          <w:szCs w:val="22"/>
          <w:shd w:val="clear" w:color="auto" w:fill="FFFF99"/>
          <w:rtl/>
        </w:rPr>
        <w:t>בר</w:t>
      </w:r>
      <w:r w:rsidRPr="00C449B5">
        <w:rPr>
          <w:rStyle w:val="default"/>
          <w:rFonts w:cs="FrankRuehl" w:hint="cs"/>
          <w:vanish/>
          <w:sz w:val="22"/>
          <w:szCs w:val="22"/>
          <w:shd w:val="clear" w:color="auto" w:fill="FFFF99"/>
          <w:rtl/>
        </w:rPr>
        <w:t>ה לצד שמו של כל בעל מניה את מספרי המנ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ות הרשומות על שמו;</w:t>
      </w:r>
    </w:p>
    <w:p w:rsidR="00577C74" w:rsidRPr="00C449B5" w:rsidRDefault="00577C74" w:rsidP="00577C74">
      <w:pPr>
        <w:pStyle w:val="P22"/>
        <w:spacing w:before="0"/>
        <w:ind w:left="1021"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(2)</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לגב</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 xml:space="preserve"> מניות למוכ"ז </w:t>
      </w:r>
      <w:r w:rsidRPr="00C449B5">
        <w:rPr>
          <w:rStyle w:val="default"/>
          <w:rFonts w:cs="FrankRuehl"/>
          <w:strike/>
          <w:vanish/>
          <w:sz w:val="22"/>
          <w:szCs w:val="22"/>
          <w:shd w:val="clear" w:color="auto" w:fill="FFFF99"/>
          <w:rtl/>
        </w:rPr>
        <w:t>–</w:t>
      </w:r>
    </w:p>
    <w:p w:rsidR="00577C74" w:rsidRPr="00C449B5" w:rsidRDefault="00577C74" w:rsidP="00577C74">
      <w:pPr>
        <w:pStyle w:val="P33"/>
        <w:spacing w:before="0"/>
        <w:ind w:left="1474" w:right="1134"/>
        <w:rPr>
          <w:rStyle w:val="default"/>
          <w:rFonts w:cs="FrankRuehl"/>
          <w:strike/>
          <w:vanish/>
          <w:sz w:val="22"/>
          <w:szCs w:val="22"/>
          <w:shd w:val="clear" w:color="auto" w:fill="FFFF99"/>
          <w:rtl/>
        </w:rPr>
      </w:pP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ציו</w:t>
      </w:r>
      <w:r w:rsidRPr="00C449B5">
        <w:rPr>
          <w:rStyle w:val="default"/>
          <w:rFonts w:cs="FrankRuehl"/>
          <w:strike/>
          <w:vanish/>
          <w:sz w:val="22"/>
          <w:szCs w:val="22"/>
          <w:shd w:val="clear" w:color="auto" w:fill="FFFF99"/>
          <w:rtl/>
        </w:rPr>
        <w:t>ן</w:t>
      </w:r>
      <w:r w:rsidRPr="00C449B5">
        <w:rPr>
          <w:rStyle w:val="default"/>
          <w:rFonts w:cs="FrankRuehl" w:hint="cs"/>
          <w:strike/>
          <w:vanish/>
          <w:sz w:val="22"/>
          <w:szCs w:val="22"/>
          <w:shd w:val="clear" w:color="auto" w:fill="FFFF99"/>
          <w:rtl/>
        </w:rPr>
        <w:t xml:space="preserve"> עובדת הקצאתן של מניות</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ל</w:t>
      </w:r>
      <w:r w:rsidRPr="00C449B5">
        <w:rPr>
          <w:rStyle w:val="default"/>
          <w:rFonts w:cs="FrankRuehl"/>
          <w:strike/>
          <w:vanish/>
          <w:sz w:val="22"/>
          <w:szCs w:val="22"/>
          <w:shd w:val="clear" w:color="auto" w:fill="FFFF99"/>
          <w:rtl/>
        </w:rPr>
        <w:t>מ</w:t>
      </w:r>
      <w:r w:rsidRPr="00C449B5">
        <w:rPr>
          <w:rStyle w:val="default"/>
          <w:rFonts w:cs="FrankRuehl" w:hint="cs"/>
          <w:strike/>
          <w:vanish/>
          <w:sz w:val="22"/>
          <w:szCs w:val="22"/>
          <w:shd w:val="clear" w:color="auto" w:fill="FFFF99"/>
          <w:rtl/>
        </w:rPr>
        <w:t>וכ"ז, מועד הקצאתן וכ</w:t>
      </w:r>
      <w:r w:rsidRPr="00C449B5">
        <w:rPr>
          <w:rStyle w:val="default"/>
          <w:rFonts w:cs="FrankRuehl"/>
          <w:strike/>
          <w:vanish/>
          <w:sz w:val="22"/>
          <w:szCs w:val="22"/>
          <w:shd w:val="clear" w:color="auto" w:fill="FFFF99"/>
          <w:rtl/>
        </w:rPr>
        <w:t xml:space="preserve">מות </w:t>
      </w:r>
      <w:r w:rsidRPr="00C449B5">
        <w:rPr>
          <w:rStyle w:val="default"/>
          <w:rFonts w:cs="FrankRuehl" w:hint="cs"/>
          <w:strike/>
          <w:vanish/>
          <w:sz w:val="22"/>
          <w:szCs w:val="22"/>
          <w:shd w:val="clear" w:color="auto" w:fill="FFFF99"/>
          <w:rtl/>
        </w:rPr>
        <w:t>המניות;</w:t>
      </w:r>
    </w:p>
    <w:p w:rsidR="00577C74" w:rsidRPr="00577C74" w:rsidRDefault="00577C74" w:rsidP="00577C74">
      <w:pPr>
        <w:pStyle w:val="P33"/>
        <w:spacing w:before="0"/>
        <w:ind w:left="1474" w:right="1134"/>
        <w:rPr>
          <w:rStyle w:val="default"/>
          <w:rFonts w:cs="FrankRuehl"/>
          <w:sz w:val="2"/>
          <w:szCs w:val="2"/>
          <w:shd w:val="clear" w:color="auto" w:fill="FFFF99"/>
          <w:rtl/>
        </w:rPr>
      </w:pP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המס</w:t>
      </w:r>
      <w:r w:rsidRPr="00C449B5">
        <w:rPr>
          <w:rStyle w:val="default"/>
          <w:rFonts w:cs="FrankRuehl"/>
          <w:strike/>
          <w:vanish/>
          <w:sz w:val="22"/>
          <w:szCs w:val="22"/>
          <w:shd w:val="clear" w:color="auto" w:fill="FFFF99"/>
          <w:rtl/>
        </w:rPr>
        <w:t>פ</w:t>
      </w:r>
      <w:r w:rsidRPr="00C449B5">
        <w:rPr>
          <w:rStyle w:val="default"/>
          <w:rFonts w:cs="FrankRuehl" w:hint="cs"/>
          <w:strike/>
          <w:vanish/>
          <w:sz w:val="22"/>
          <w:szCs w:val="22"/>
          <w:shd w:val="clear" w:color="auto" w:fill="FFFF99"/>
          <w:rtl/>
        </w:rPr>
        <w:t>ור של המניה למוכ"ז ושל שטר המניה;</w:t>
      </w:r>
      <w:bookmarkEnd w:id="278"/>
    </w:p>
    <w:p w:rsidR="00543E0D" w:rsidRDefault="00543E0D" w:rsidP="007247A9">
      <w:pPr>
        <w:pStyle w:val="P00"/>
        <w:spacing w:before="72"/>
        <w:ind w:left="0" w:right="1134"/>
        <w:rPr>
          <w:rStyle w:val="default"/>
          <w:rFonts w:cs="FrankRuehl" w:hint="cs"/>
          <w:rtl/>
        </w:rPr>
      </w:pPr>
      <w:bookmarkStart w:id="279" w:name="Seif129"/>
      <w:bookmarkEnd w:id="279"/>
      <w:r>
        <w:rPr>
          <w:lang w:val="he-IL"/>
        </w:rPr>
        <w:pict>
          <v:rect id="_x0000_s2179" style="position:absolute;left:0;text-align:left;margin-left:464.5pt;margin-top:8.05pt;width:75.05pt;height:34.7pt;z-index:251331072"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ו</w:t>
                  </w:r>
                  <w:r>
                    <w:rPr>
                      <w:rFonts w:cs="Miriam"/>
                      <w:sz w:val="18"/>
                      <w:szCs w:val="18"/>
                      <w:rtl/>
                    </w:rPr>
                    <w:t>ם</w:t>
                  </w:r>
                  <w:r>
                    <w:rPr>
                      <w:rFonts w:cs="Miriam" w:hint="cs"/>
                      <w:sz w:val="18"/>
                      <w:szCs w:val="18"/>
                      <w:rtl/>
                    </w:rPr>
                    <w:t xml:space="preserve"> </w:t>
                  </w:r>
                  <w:r>
                    <w:rPr>
                      <w:rFonts w:cs="Miriam"/>
                      <w:sz w:val="18"/>
                      <w:szCs w:val="18"/>
                      <w:rtl/>
                    </w:rPr>
                    <w:t>נ</w:t>
                  </w:r>
                  <w:r>
                    <w:rPr>
                      <w:rFonts w:cs="Miriam" w:hint="cs"/>
                      <w:sz w:val="18"/>
                      <w:szCs w:val="18"/>
                      <w:rtl/>
                    </w:rPr>
                    <w:t>אמן במרשם בעלי המניות</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131</w:t>
      </w:r>
      <w:r>
        <w:rPr>
          <w:rStyle w:val="default"/>
          <w:rFonts w:cs="FrankRuehl"/>
          <w:rtl/>
        </w:rPr>
        <w:t>.</w:t>
      </w:r>
      <w:r>
        <w:rPr>
          <w:rStyle w:val="default"/>
          <w:rFonts w:cs="FrankRuehl"/>
          <w:rtl/>
        </w:rPr>
        <w:tab/>
      </w:r>
      <w:r w:rsidR="007247A9">
        <w:rPr>
          <w:rStyle w:val="default"/>
          <w:rFonts w:cs="FrankRuehl" w:hint="cs"/>
          <w:rtl/>
        </w:rPr>
        <w:t xml:space="preserve"> </w:t>
      </w:r>
      <w:r>
        <w:rPr>
          <w:rStyle w:val="default"/>
          <w:rFonts w:cs="FrankRuehl" w:hint="cs"/>
          <w:rtl/>
        </w:rPr>
        <w:t>(א)</w:t>
      </w:r>
      <w:r>
        <w:rPr>
          <w:rStyle w:val="default"/>
          <w:rFonts w:cs="FrankRuehl" w:hint="cs"/>
          <w:rtl/>
        </w:rPr>
        <w:tab/>
      </w:r>
      <w:r>
        <w:rPr>
          <w:rStyle w:val="default"/>
          <w:rFonts w:cs="FrankRuehl"/>
          <w:rtl/>
        </w:rPr>
        <w:t>ב</w:t>
      </w:r>
      <w:r>
        <w:rPr>
          <w:rStyle w:val="default"/>
          <w:rFonts w:cs="FrankRuehl" w:hint="cs"/>
          <w:rtl/>
        </w:rPr>
        <w:t xml:space="preserve">על </w:t>
      </w:r>
      <w:r>
        <w:rPr>
          <w:rStyle w:val="default"/>
          <w:rFonts w:cs="FrankRuehl"/>
          <w:rtl/>
        </w:rPr>
        <w:t>מ</w:t>
      </w:r>
      <w:r>
        <w:rPr>
          <w:rStyle w:val="default"/>
          <w:rFonts w:cs="FrankRuehl" w:hint="cs"/>
          <w:rtl/>
        </w:rPr>
        <w:t xml:space="preserve">ניה שהוא </w:t>
      </w:r>
      <w:r>
        <w:rPr>
          <w:rStyle w:val="default"/>
          <w:rFonts w:cs="FrankRuehl"/>
          <w:rtl/>
        </w:rPr>
        <w:t>נ</w:t>
      </w:r>
      <w:r>
        <w:rPr>
          <w:rStyle w:val="default"/>
          <w:rFonts w:cs="FrankRuehl" w:hint="cs"/>
          <w:rtl/>
        </w:rPr>
        <w:t>א</w:t>
      </w:r>
      <w:r>
        <w:rPr>
          <w:rStyle w:val="default"/>
          <w:rFonts w:cs="FrankRuehl"/>
          <w:rtl/>
        </w:rPr>
        <w:t>מ</w:t>
      </w:r>
      <w:r>
        <w:rPr>
          <w:rStyle w:val="default"/>
          <w:rFonts w:cs="FrankRuehl" w:hint="cs"/>
          <w:rtl/>
        </w:rPr>
        <w:t>ן ידווח על כך לחברה, והחברה תרשום אותו במרשם בעלי המניות, תוך ציון נאמנותו, ויראו אותו לענין חוק זה כבעל מניה.</w:t>
      </w:r>
    </w:p>
    <w:p w:rsidR="00543E0D" w:rsidRDefault="00543E0D">
      <w:pPr>
        <w:pStyle w:val="P00"/>
        <w:spacing w:before="72"/>
        <w:ind w:left="0" w:right="1134"/>
        <w:rPr>
          <w:rStyle w:val="default"/>
          <w:rFonts w:cs="FrankRuehl" w:hint="cs"/>
          <w:rtl/>
        </w:rPr>
      </w:pPr>
      <w:r>
        <w:rPr>
          <w:rFonts w:cs="FrankRuehl"/>
          <w:rtl/>
          <w:lang w:val="he-IL"/>
        </w:rPr>
        <w:pict>
          <v:shape id="_x0000_s2466" type="#_x0000_t202" style="position:absolute;left:0;text-align:left;margin-left:470.25pt;margin-top:7.1pt;width:1in;height:16.8pt;z-index:251623936"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(ב)</w:t>
      </w:r>
      <w:r>
        <w:rPr>
          <w:rStyle w:val="default"/>
          <w:rFonts w:cs="FrankRuehl" w:hint="cs"/>
          <w:rtl/>
        </w:rPr>
        <w:tab/>
        <w:t>הוראת סעיף קטן (א) לא תחול על בעל מניה כמשמעותו בסעיף 177(1), אלא אם כן חלה עליו חובת דיווח לפי הוראות אחרות בדין.</w:t>
      </w:r>
    </w:p>
    <w:p w:rsidR="00543E0D" w:rsidRPr="00C449B5" w:rsidRDefault="00543E0D">
      <w:pPr>
        <w:spacing w:line="240" w:lineRule="auto"/>
        <w:ind w:right="1134"/>
        <w:rPr>
          <w:rFonts w:cs="FrankRuehl" w:hint="cs"/>
          <w:b/>
          <w:bCs/>
          <w:vanish/>
          <w:sz w:val="20"/>
          <w:szCs w:val="20"/>
          <w:shd w:val="clear" w:color="auto" w:fill="FFFF99"/>
          <w:rtl/>
        </w:rPr>
      </w:pPr>
      <w:bookmarkStart w:id="280" w:name="Rov575"/>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277"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242</w:t>
      </w:r>
      <w:r w:rsidRPr="00C449B5">
        <w:rPr>
          <w:rFonts w:cs="FrankRuehl" w:hint="cs"/>
          <w:vanish/>
          <w:sz w:val="20"/>
          <w:szCs w:val="20"/>
          <w:shd w:val="clear" w:color="auto" w:fill="FFFF99"/>
          <w:rtl/>
        </w:rPr>
        <w:t xml:space="preserve"> (</w:t>
      </w:r>
      <w:hyperlink r:id="rId278"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279"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131</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(א)</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 xml:space="preserve">על </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 xml:space="preserve">ניה שהוא </w:t>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 xml:space="preserve">ן </w:t>
      </w:r>
      <w:r w:rsidRPr="00C449B5">
        <w:rPr>
          <w:rStyle w:val="default"/>
          <w:rFonts w:cs="FrankRuehl" w:hint="cs"/>
          <w:strike/>
          <w:vanish/>
          <w:sz w:val="22"/>
          <w:szCs w:val="22"/>
          <w:shd w:val="clear" w:color="auto" w:fill="FFFF99"/>
          <w:rtl/>
        </w:rPr>
        <w:t>יירשם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ידווח על כך לחברה, והחברה תרשום אותו</w:t>
      </w:r>
      <w:r w:rsidRPr="00C449B5">
        <w:rPr>
          <w:rStyle w:val="default"/>
          <w:rFonts w:cs="FrankRuehl" w:hint="cs"/>
          <w:vanish/>
          <w:sz w:val="22"/>
          <w:szCs w:val="22"/>
          <w:shd w:val="clear" w:color="auto" w:fill="FFFF99"/>
          <w:rtl/>
        </w:rPr>
        <w:t xml:space="preserve"> במרשם בעלי המניות, תוך ציון נאמנותו, ויראו אותו לענין חוק זה כבעל מניה.</w:t>
      </w:r>
    </w:p>
    <w:p w:rsidR="00543E0D" w:rsidRDefault="00543E0D">
      <w:pPr>
        <w:pStyle w:val="P00"/>
        <w:spacing w:before="0"/>
        <w:ind w:left="0" w:right="1134"/>
        <w:rPr>
          <w:rStyle w:val="default"/>
          <w:rFonts w:cs="FrankRuehl"/>
          <w:sz w:val="2"/>
          <w:szCs w:val="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הוראת סעיף קטן (א) לא תחול על בעל מניה כמשמעותו בסעיף 177(1), אלא אם כן חלה עליו חובת דיווח לפי הוראות אחרות בדין.</w:t>
      </w:r>
      <w:bookmarkEnd w:id="280"/>
    </w:p>
    <w:p w:rsidR="00543E0D" w:rsidRDefault="00543E0D" w:rsidP="007247A9">
      <w:pPr>
        <w:pStyle w:val="P00"/>
        <w:spacing w:before="72"/>
        <w:ind w:left="0" w:right="1134"/>
        <w:rPr>
          <w:rStyle w:val="default"/>
          <w:rFonts w:cs="FrankRuehl"/>
          <w:rtl/>
        </w:rPr>
      </w:pPr>
      <w:bookmarkStart w:id="281" w:name="Seif130"/>
      <w:bookmarkEnd w:id="281"/>
      <w:r>
        <w:rPr>
          <w:lang w:val="he-IL"/>
        </w:rPr>
        <w:pict>
          <v:rect id="_x0000_s2180" style="position:absolute;left:0;text-align:left;margin-left:464.5pt;margin-top:8.05pt;width:75.05pt;height:12.55pt;z-index:25133209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ברה</w:t>
                  </w:r>
                  <w:r>
                    <w:rPr>
                      <w:rFonts w:cs="Miriam"/>
                      <w:sz w:val="18"/>
                      <w:szCs w:val="18"/>
                      <w:rtl/>
                    </w:rPr>
                    <w:t xml:space="preserve"> </w:t>
                  </w:r>
                  <w:r>
                    <w:rPr>
                      <w:rFonts w:cs="Miriam" w:hint="cs"/>
                      <w:sz w:val="18"/>
                      <w:szCs w:val="18"/>
                      <w:rtl/>
                    </w:rPr>
                    <w:t>לרישומים</w:t>
                  </w:r>
                </w:p>
              </w:txbxContent>
            </v:textbox>
            <w10:anchorlock/>
          </v:rect>
        </w:pict>
      </w:r>
      <w:r>
        <w:rPr>
          <w:rStyle w:val="big-number"/>
          <w:rFonts w:cs="Miriam"/>
          <w:rtl/>
        </w:rPr>
        <w:t>132.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בחב</w:t>
      </w:r>
      <w:r>
        <w:rPr>
          <w:rStyle w:val="default"/>
          <w:rFonts w:cs="FrankRuehl"/>
          <w:rtl/>
        </w:rPr>
        <w:t>ר</w:t>
      </w:r>
      <w:r>
        <w:rPr>
          <w:rStyle w:val="default"/>
          <w:rFonts w:cs="FrankRuehl" w:hint="cs"/>
          <w:rtl/>
        </w:rPr>
        <w:t>ה שמניותיה רשומות למסחר בבורסה בישראל ניתן לרשום במרשם בעלי המניות, נוסף על האמור בס</w:t>
      </w:r>
      <w:r>
        <w:rPr>
          <w:rStyle w:val="default"/>
          <w:rFonts w:cs="FrankRuehl"/>
          <w:rtl/>
        </w:rPr>
        <w:t>ע</w:t>
      </w:r>
      <w:r>
        <w:rPr>
          <w:rStyle w:val="default"/>
          <w:rFonts w:cs="FrankRuehl" w:hint="cs"/>
          <w:rtl/>
        </w:rPr>
        <w:t>יף 130(</w:t>
      </w:r>
      <w:r>
        <w:rPr>
          <w:rStyle w:val="default"/>
          <w:rFonts w:cs="FrankRuehl"/>
          <w:rtl/>
        </w:rPr>
        <w:t>א</w:t>
      </w:r>
      <w:r>
        <w:rPr>
          <w:rStyle w:val="default"/>
          <w:rFonts w:cs="FrankRuehl" w:hint="cs"/>
          <w:rtl/>
        </w:rPr>
        <w:t>)(1), גם חברה לרישומים, ואולם חברה לרישומי</w:t>
      </w:r>
      <w:r>
        <w:rPr>
          <w:rStyle w:val="default"/>
          <w:rFonts w:cs="FrankRuehl"/>
          <w:rtl/>
        </w:rPr>
        <w:t>ם לא</w:t>
      </w:r>
      <w:r>
        <w:rPr>
          <w:rStyle w:val="default"/>
          <w:rFonts w:cs="FrankRuehl" w:hint="cs"/>
          <w:rtl/>
        </w:rPr>
        <w:t xml:space="preserve"> תיחשב לבעלת מניות ב</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 xml:space="preserve">ה, והמניות על שמה הן בבעלות הזכאים להן כאמור בסעיף 177(1).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מניה מכוח זכאות כאמור בסעיף 177(1) זכ</w:t>
      </w:r>
      <w:r>
        <w:rPr>
          <w:rStyle w:val="default"/>
          <w:rFonts w:cs="FrankRuehl"/>
          <w:rtl/>
        </w:rPr>
        <w:t>א</w:t>
      </w:r>
      <w:r>
        <w:rPr>
          <w:rStyle w:val="default"/>
          <w:rFonts w:cs="FrankRuehl" w:hint="cs"/>
          <w:rtl/>
        </w:rPr>
        <w:t>י להירשם במרשם בעלי המניות במקום רישום אותן מניות על שם החברה לרישומים,</w:t>
      </w:r>
      <w:r>
        <w:rPr>
          <w:rStyle w:val="default"/>
          <w:rFonts w:cs="FrankRuehl"/>
          <w:rtl/>
        </w:rPr>
        <w:t xml:space="preserve"> </w:t>
      </w:r>
      <w:r>
        <w:rPr>
          <w:rStyle w:val="default"/>
          <w:rFonts w:cs="FrankRuehl" w:hint="cs"/>
          <w:rtl/>
        </w:rPr>
        <w:t>ומס</w:t>
      </w:r>
      <w:r>
        <w:rPr>
          <w:rStyle w:val="default"/>
          <w:rFonts w:cs="FrankRuehl"/>
          <w:rtl/>
        </w:rPr>
        <w:t>פ</w:t>
      </w:r>
      <w:r>
        <w:rPr>
          <w:rStyle w:val="default"/>
          <w:rFonts w:cs="FrankRuehl" w:hint="cs"/>
          <w:rtl/>
        </w:rPr>
        <w:t>ר המניות הרשומות על שם החברה לרישומים ישתנה בה</w:t>
      </w:r>
      <w:r>
        <w:rPr>
          <w:rStyle w:val="default"/>
          <w:rFonts w:cs="FrankRuehl"/>
          <w:rtl/>
        </w:rPr>
        <w:t>תאם.</w:t>
      </w:r>
    </w:p>
    <w:p w:rsidR="00543E0D" w:rsidRDefault="00543E0D" w:rsidP="007247A9">
      <w:pPr>
        <w:pStyle w:val="P00"/>
        <w:spacing w:before="72"/>
        <w:ind w:left="0" w:right="1134"/>
        <w:rPr>
          <w:rStyle w:val="default"/>
          <w:rFonts w:cs="FrankRuehl"/>
          <w:rtl/>
        </w:rPr>
      </w:pPr>
      <w:bookmarkStart w:id="282" w:name="Seif131"/>
      <w:bookmarkEnd w:id="282"/>
      <w:r>
        <w:rPr>
          <w:lang w:val="he-IL"/>
        </w:rPr>
        <w:pict>
          <v:rect id="_x0000_s2181" style="position:absolute;left:0;text-align:left;margin-left:464.5pt;margin-top:8.05pt;width:75.05pt;height:16pt;z-index:25133312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רשם</w:t>
                  </w:r>
                  <w:r>
                    <w:rPr>
                      <w:rFonts w:cs="Miriam"/>
                      <w:sz w:val="18"/>
                      <w:szCs w:val="18"/>
                      <w:rtl/>
                    </w:rPr>
                    <w:t xml:space="preserve"> </w:t>
                  </w:r>
                  <w:r>
                    <w:rPr>
                      <w:rFonts w:cs="Miriam" w:hint="cs"/>
                      <w:sz w:val="18"/>
                      <w:szCs w:val="18"/>
                      <w:rtl/>
                    </w:rPr>
                    <w:t>בעלי המניות כראיה</w:t>
                  </w:r>
                </w:p>
              </w:txbxContent>
            </v:textbox>
            <w10:anchorlock/>
          </v:rect>
        </w:pict>
      </w:r>
      <w:r>
        <w:rPr>
          <w:rStyle w:val="big-number"/>
          <w:rFonts w:cs="Miriam"/>
          <w:rtl/>
        </w:rPr>
        <w:t>133.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מרש</w:t>
      </w:r>
      <w:r>
        <w:rPr>
          <w:rStyle w:val="default"/>
          <w:rFonts w:cs="FrankRuehl"/>
          <w:rtl/>
        </w:rPr>
        <w:t>ם</w:t>
      </w:r>
      <w:r>
        <w:rPr>
          <w:rStyle w:val="default"/>
          <w:rFonts w:cs="FrankRuehl" w:hint="cs"/>
          <w:rtl/>
        </w:rPr>
        <w:t xml:space="preserve"> בעלי</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ניות יהיה ראיה לכאורה לנכונות הרשום בו.</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w:t>
      </w:r>
      <w:r>
        <w:rPr>
          <w:rStyle w:val="default"/>
          <w:rFonts w:cs="FrankRuehl"/>
          <w:rtl/>
        </w:rPr>
        <w:t>ר</w:t>
      </w:r>
      <w:r>
        <w:rPr>
          <w:rStyle w:val="default"/>
          <w:rFonts w:cs="FrankRuehl" w:hint="cs"/>
          <w:rtl/>
        </w:rPr>
        <w:t>ה של סתירה בין הרשום במרשם בעלי המניות לבין תעודת מניה, ערכו הראייתי של מרשם בעלי המניות עדיף על ערכה הר</w:t>
      </w:r>
      <w:r>
        <w:rPr>
          <w:rStyle w:val="default"/>
          <w:rFonts w:cs="FrankRuehl"/>
          <w:rtl/>
        </w:rPr>
        <w:t>א</w:t>
      </w:r>
      <w:r>
        <w:rPr>
          <w:rStyle w:val="default"/>
          <w:rFonts w:cs="FrankRuehl" w:hint="cs"/>
          <w:rtl/>
        </w:rPr>
        <w:t>יית</w:t>
      </w:r>
      <w:r>
        <w:rPr>
          <w:rStyle w:val="default"/>
          <w:rFonts w:cs="FrankRuehl"/>
          <w:rtl/>
        </w:rPr>
        <w:t>י</w:t>
      </w:r>
      <w:r>
        <w:rPr>
          <w:rStyle w:val="default"/>
          <w:rFonts w:cs="FrankRuehl" w:hint="cs"/>
          <w:rtl/>
        </w:rPr>
        <w:t xml:space="preserve"> של תעודת המניה.</w:t>
      </w:r>
    </w:p>
    <w:p w:rsidR="00543E0D" w:rsidRDefault="00543E0D" w:rsidP="007247A9">
      <w:pPr>
        <w:pStyle w:val="P00"/>
        <w:spacing w:before="72"/>
        <w:ind w:left="0" w:right="1134"/>
        <w:rPr>
          <w:rStyle w:val="default"/>
          <w:rFonts w:cs="FrankRuehl"/>
          <w:rtl/>
        </w:rPr>
      </w:pPr>
      <w:bookmarkStart w:id="283" w:name="Seif132"/>
      <w:bookmarkEnd w:id="283"/>
      <w:r>
        <w:rPr>
          <w:lang w:val="he-IL"/>
        </w:rPr>
        <w:pict>
          <v:rect id="_x0000_s2182" style="position:absolute;left:0;text-align:left;margin-left:464.5pt;margin-top:8.05pt;width:75.05pt;height:8pt;z-index:25133414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רישום</w:t>
                  </w:r>
                </w:p>
              </w:txbxContent>
            </v:textbox>
            <w10:anchorlock/>
          </v:rect>
        </w:pict>
      </w:r>
      <w:r>
        <w:rPr>
          <w:rStyle w:val="big-number"/>
          <w:rFonts w:cs="Miriam"/>
          <w:rtl/>
        </w:rPr>
        <w:t>134.</w:t>
      </w:r>
      <w:r>
        <w:rPr>
          <w:rStyle w:val="big-number"/>
          <w:rFonts w:cs="Miriam"/>
          <w:rtl/>
        </w:rPr>
        <w:tab/>
      </w:r>
      <w:r>
        <w:rPr>
          <w:rStyle w:val="default"/>
          <w:rFonts w:cs="FrankRuehl"/>
          <w:rtl/>
        </w:rPr>
        <w:t>ר</w:t>
      </w:r>
      <w:r>
        <w:rPr>
          <w:rStyle w:val="default"/>
          <w:rFonts w:cs="FrankRuehl" w:hint="cs"/>
          <w:rtl/>
        </w:rPr>
        <w:t>שום</w:t>
      </w:r>
      <w:r>
        <w:rPr>
          <w:rStyle w:val="default"/>
          <w:rFonts w:cs="FrankRuehl"/>
          <w:rtl/>
        </w:rPr>
        <w:t xml:space="preserve"> </w:t>
      </w:r>
      <w:r>
        <w:rPr>
          <w:rStyle w:val="default"/>
          <w:rFonts w:cs="FrankRuehl" w:hint="cs"/>
          <w:rtl/>
        </w:rPr>
        <w:t xml:space="preserve">אדם במרשם בעלי המניות בלא שהוא זכאי לכך, או שאינו רשום במרשם האמור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שהוא זכאי לכך, או שהרישום אי</w:t>
      </w:r>
      <w:r>
        <w:rPr>
          <w:rStyle w:val="default"/>
          <w:rFonts w:cs="FrankRuehl"/>
          <w:rtl/>
        </w:rPr>
        <w:t>נו</w:t>
      </w:r>
      <w:r>
        <w:rPr>
          <w:rStyle w:val="default"/>
          <w:rFonts w:cs="FrankRuehl" w:hint="cs"/>
          <w:rtl/>
        </w:rPr>
        <w:t xml:space="preserve"> מלא או מדויק, והחברה סירבה לתקן את הטעון תיקון, רשאי בית המשפט לבקשת הנפגע או כל בעל מניה בחברה לתת כל סעד ה</w:t>
      </w:r>
      <w:r>
        <w:rPr>
          <w:rStyle w:val="default"/>
          <w:rFonts w:cs="FrankRuehl"/>
          <w:rtl/>
        </w:rPr>
        <w:t>נ</w:t>
      </w:r>
      <w:r>
        <w:rPr>
          <w:rStyle w:val="default"/>
          <w:rFonts w:cs="FrankRuehl" w:hint="cs"/>
          <w:rtl/>
        </w:rPr>
        <w:t>ראה</w:t>
      </w:r>
      <w:r>
        <w:rPr>
          <w:rStyle w:val="default"/>
          <w:rFonts w:cs="FrankRuehl"/>
          <w:rtl/>
        </w:rPr>
        <w:t xml:space="preserve"> </w:t>
      </w:r>
      <w:r>
        <w:rPr>
          <w:rStyle w:val="default"/>
          <w:rFonts w:cs="FrankRuehl" w:hint="cs"/>
          <w:rtl/>
        </w:rPr>
        <w:t>לו מתאים, בנסיבות הענין, לרבות תיקון המרשם.</w:t>
      </w:r>
    </w:p>
    <w:p w:rsidR="00543E0D" w:rsidRDefault="00577C74" w:rsidP="003900E4">
      <w:pPr>
        <w:pStyle w:val="header-2"/>
        <w:ind w:left="0" w:right="1134"/>
        <w:rPr>
          <w:rFonts w:cs="Miriam" w:hint="cs"/>
          <w:rtl/>
        </w:rPr>
      </w:pPr>
      <w:bookmarkStart w:id="284" w:name="hed239"/>
      <w:bookmarkEnd w:id="284"/>
      <w:r>
        <w:rPr>
          <w:rFonts w:cs="Miriam"/>
          <w:rtl/>
          <w:lang w:eastAsia="en-US"/>
        </w:rPr>
        <w:pict>
          <v:shape id="_x0000_s3106" type="#_x0000_t202" style="position:absolute;left:0;text-align:left;margin-left:470.35pt;margin-top:12.75pt;width:1in;height:16.8pt;z-index:252024320" filled="f" stroked="f">
            <v:textbox inset="1mm,0,1mm,0">
              <w:txbxContent>
                <w:p w:rsidR="000A63B0" w:rsidRDefault="000A63B0" w:rsidP="00577C74">
                  <w:pPr>
                    <w:spacing w:line="160" w:lineRule="exact"/>
                    <w:jc w:val="left"/>
                    <w:rPr>
                      <w:rFonts w:cs="Miriam" w:hint="cs"/>
                      <w:noProof/>
                      <w:sz w:val="18"/>
                      <w:szCs w:val="18"/>
                      <w:rtl/>
                    </w:rPr>
                  </w:pPr>
                  <w:r>
                    <w:rPr>
                      <w:rFonts w:cs="Miriam" w:hint="cs"/>
                      <w:noProof/>
                      <w:sz w:val="18"/>
                      <w:szCs w:val="18"/>
                      <w:rtl/>
                    </w:rPr>
                    <w:t>(תיקון מס' 28) תשע"ו-2016</w:t>
                  </w:r>
                </w:p>
              </w:txbxContent>
            </v:textbox>
            <w10:anchorlock/>
          </v:shape>
        </w:pict>
      </w:r>
      <w:r w:rsidR="00543E0D">
        <w:rPr>
          <w:rFonts w:cs="Miriam"/>
          <w:rtl/>
        </w:rPr>
        <w:t>ס</w:t>
      </w:r>
      <w:r w:rsidR="00543E0D">
        <w:rPr>
          <w:rFonts w:cs="Miriam" w:hint="cs"/>
          <w:rtl/>
        </w:rPr>
        <w:t>ימן</w:t>
      </w:r>
      <w:r w:rsidR="00543E0D">
        <w:rPr>
          <w:rFonts w:cs="Miriam"/>
          <w:rtl/>
        </w:rPr>
        <w:t xml:space="preserve"> </w:t>
      </w:r>
      <w:r w:rsidR="00543E0D">
        <w:rPr>
          <w:rFonts w:cs="Miriam" w:hint="cs"/>
          <w:rtl/>
        </w:rPr>
        <w:t xml:space="preserve">ג': </w:t>
      </w:r>
      <w:r w:rsidR="003900E4">
        <w:rPr>
          <w:rFonts w:cs="Miriam" w:hint="cs"/>
          <w:rtl/>
        </w:rPr>
        <w:t>(בוטל)</w:t>
      </w:r>
    </w:p>
    <w:p w:rsidR="00577C74" w:rsidRPr="00C449B5" w:rsidRDefault="00577C74" w:rsidP="00577C74">
      <w:pPr>
        <w:pStyle w:val="P00"/>
        <w:spacing w:before="0"/>
        <w:ind w:left="0" w:right="1134"/>
        <w:rPr>
          <w:rStyle w:val="default"/>
          <w:rFonts w:cs="FrankRuehl" w:hint="cs"/>
          <w:vanish/>
          <w:color w:val="FF0000"/>
          <w:sz w:val="20"/>
          <w:szCs w:val="20"/>
          <w:shd w:val="clear" w:color="auto" w:fill="FFFF99"/>
          <w:rtl/>
        </w:rPr>
      </w:pPr>
      <w:bookmarkStart w:id="285" w:name="Rov968"/>
      <w:r w:rsidRPr="00C449B5">
        <w:rPr>
          <w:rStyle w:val="default"/>
          <w:rFonts w:cs="FrankRuehl" w:hint="cs"/>
          <w:vanish/>
          <w:color w:val="FF0000"/>
          <w:sz w:val="20"/>
          <w:szCs w:val="20"/>
          <w:shd w:val="clear" w:color="auto" w:fill="FFFF99"/>
          <w:rtl/>
        </w:rPr>
        <w:t>מיום 17.9.2016</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28</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hyperlink r:id="rId280" w:history="1">
        <w:r w:rsidRPr="00C449B5">
          <w:rPr>
            <w:rStyle w:val="Hyperlink"/>
            <w:rFonts w:cs="FrankRuehl" w:hint="cs"/>
            <w:vanish/>
            <w:szCs w:val="20"/>
            <w:shd w:val="clear" w:color="auto" w:fill="FFFF99"/>
            <w:rtl/>
          </w:rPr>
          <w:t>ס"ח תשע"ו מס' 2537</w:t>
        </w:r>
      </w:hyperlink>
      <w:r w:rsidRPr="00C449B5">
        <w:rPr>
          <w:rStyle w:val="default"/>
          <w:rFonts w:cs="FrankRuehl" w:hint="cs"/>
          <w:vanish/>
          <w:sz w:val="20"/>
          <w:szCs w:val="20"/>
          <w:shd w:val="clear" w:color="auto" w:fill="FFFF99"/>
          <w:rtl/>
        </w:rPr>
        <w:t xml:space="preserve"> מיום 17.3.2016 עמ' 625 (</w:t>
      </w:r>
      <w:hyperlink r:id="rId281" w:history="1">
        <w:r w:rsidRPr="00C449B5">
          <w:rPr>
            <w:rStyle w:val="Hyperlink"/>
            <w:rFonts w:cs="FrankRuehl" w:hint="cs"/>
            <w:vanish/>
            <w:szCs w:val="20"/>
            <w:shd w:val="clear" w:color="auto" w:fill="FFFF99"/>
            <w:rtl/>
          </w:rPr>
          <w:t>ה"ח 987</w:t>
        </w:r>
      </w:hyperlink>
      <w:r w:rsidRPr="00C449B5">
        <w:rPr>
          <w:rStyle w:val="default"/>
          <w:rFonts w:cs="FrankRuehl" w:hint="cs"/>
          <w:vanish/>
          <w:sz w:val="20"/>
          <w:szCs w:val="20"/>
          <w:shd w:val="clear" w:color="auto" w:fill="FFFF99"/>
          <w:rtl/>
        </w:rPr>
        <w:t>)</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ביטול סימן ג'</w:t>
      </w:r>
    </w:p>
    <w:p w:rsidR="00577C74" w:rsidRPr="00C449B5" w:rsidRDefault="00577C74" w:rsidP="00577C74">
      <w:pPr>
        <w:pStyle w:val="P00"/>
        <w:ind w:left="0" w:right="1134"/>
        <w:rPr>
          <w:rStyle w:val="default"/>
          <w:rFonts w:cs="FrankRuehl" w:hint="cs"/>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577C74" w:rsidRPr="00577C74" w:rsidRDefault="00577C74" w:rsidP="00577C74">
      <w:pPr>
        <w:pStyle w:val="P00"/>
        <w:spacing w:before="0"/>
        <w:ind w:left="0" w:right="1134"/>
        <w:rPr>
          <w:rStyle w:val="default"/>
          <w:rFonts w:cs="Miriam" w:hint="cs"/>
          <w:sz w:val="2"/>
          <w:szCs w:val="2"/>
          <w:shd w:val="clear" w:color="auto" w:fill="FFFF99"/>
          <w:rtl/>
        </w:rPr>
      </w:pPr>
      <w:r w:rsidRPr="00C449B5">
        <w:rPr>
          <w:rStyle w:val="default"/>
          <w:rFonts w:cs="Miriam" w:hint="cs"/>
          <w:strike/>
          <w:vanish/>
          <w:sz w:val="18"/>
          <w:szCs w:val="18"/>
          <w:shd w:val="clear" w:color="auto" w:fill="FFFF99"/>
          <w:rtl/>
        </w:rPr>
        <w:t>סימן ג': רישום שטר מניה</w:t>
      </w:r>
      <w:bookmarkEnd w:id="285"/>
    </w:p>
    <w:p w:rsidR="00543E0D" w:rsidRDefault="00543E0D" w:rsidP="003900E4">
      <w:pPr>
        <w:pStyle w:val="P00"/>
        <w:spacing w:before="72"/>
        <w:ind w:left="0" w:right="1134"/>
        <w:rPr>
          <w:rStyle w:val="default"/>
          <w:rFonts w:cs="FrankRuehl" w:hint="cs"/>
          <w:rtl/>
        </w:rPr>
      </w:pPr>
      <w:r>
        <w:rPr>
          <w:lang w:val="he-IL"/>
        </w:rPr>
        <w:pict>
          <v:rect id="_x0000_s2183" style="position:absolute;left:0;text-align:left;margin-left:464.5pt;margin-top:8.05pt;width:75.05pt;height:15.55pt;z-index:251335168" o:allowincell="f" filled="f" stroked="f" strokecolor="lime" strokeweight=".25pt">
            <v:textbox style="mso-next-textbox:#_x0000_s2183" inset="0,0,0,0">
              <w:txbxContent>
                <w:p w:rsidR="000A63B0" w:rsidRDefault="000A63B0">
                  <w:pPr>
                    <w:spacing w:line="160" w:lineRule="exact"/>
                    <w:jc w:val="left"/>
                    <w:rPr>
                      <w:rFonts w:cs="Miriam" w:hint="cs"/>
                      <w:noProof/>
                      <w:sz w:val="18"/>
                      <w:szCs w:val="18"/>
                      <w:rtl/>
                    </w:rPr>
                  </w:pPr>
                  <w:r>
                    <w:rPr>
                      <w:rFonts w:cs="Miriam" w:hint="cs"/>
                      <w:noProof/>
                      <w:sz w:val="18"/>
                      <w:szCs w:val="18"/>
                      <w:rtl/>
                    </w:rPr>
                    <w:t>(תיקון מס' 28) תשע"ו-2016</w:t>
                  </w:r>
                </w:p>
              </w:txbxContent>
            </v:textbox>
            <w10:anchorlock/>
          </v:rect>
        </w:pict>
      </w:r>
      <w:r>
        <w:rPr>
          <w:rStyle w:val="big-number"/>
          <w:rFonts w:cs="Miriam"/>
          <w:rtl/>
        </w:rPr>
        <w:t>135.</w:t>
      </w:r>
      <w:r>
        <w:rPr>
          <w:rStyle w:val="big-number"/>
          <w:rFonts w:cs="Miriam"/>
          <w:rtl/>
        </w:rPr>
        <w:tab/>
      </w:r>
      <w:r w:rsidR="003900E4">
        <w:rPr>
          <w:rStyle w:val="default"/>
          <w:rFonts w:cs="FrankRuehl" w:hint="cs"/>
          <w:rtl/>
        </w:rPr>
        <w:t>(בוטל)</w:t>
      </w:r>
      <w:r>
        <w:rPr>
          <w:rStyle w:val="default"/>
          <w:rFonts w:cs="FrankRuehl" w:hint="cs"/>
          <w:rtl/>
        </w:rPr>
        <w:t>.</w:t>
      </w:r>
    </w:p>
    <w:p w:rsidR="00577C74" w:rsidRPr="00C449B5" w:rsidRDefault="00577C74" w:rsidP="00577C74">
      <w:pPr>
        <w:pStyle w:val="P00"/>
        <w:spacing w:before="0"/>
        <w:ind w:left="0" w:right="1134"/>
        <w:rPr>
          <w:rStyle w:val="default"/>
          <w:rFonts w:cs="FrankRuehl" w:hint="cs"/>
          <w:vanish/>
          <w:color w:val="FF0000"/>
          <w:sz w:val="20"/>
          <w:szCs w:val="20"/>
          <w:shd w:val="clear" w:color="auto" w:fill="FFFF99"/>
          <w:rtl/>
        </w:rPr>
      </w:pPr>
      <w:bookmarkStart w:id="286" w:name="Rov969"/>
      <w:r w:rsidRPr="00C449B5">
        <w:rPr>
          <w:rStyle w:val="default"/>
          <w:rFonts w:cs="FrankRuehl" w:hint="cs"/>
          <w:vanish/>
          <w:color w:val="FF0000"/>
          <w:sz w:val="20"/>
          <w:szCs w:val="20"/>
          <w:shd w:val="clear" w:color="auto" w:fill="FFFF99"/>
          <w:rtl/>
        </w:rPr>
        <w:t>מיום 17.9.2016</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28</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hyperlink r:id="rId282" w:history="1">
        <w:r w:rsidRPr="00C449B5">
          <w:rPr>
            <w:rStyle w:val="Hyperlink"/>
            <w:rFonts w:cs="FrankRuehl" w:hint="cs"/>
            <w:vanish/>
            <w:szCs w:val="20"/>
            <w:shd w:val="clear" w:color="auto" w:fill="FFFF99"/>
            <w:rtl/>
          </w:rPr>
          <w:t>ס"ח תשע"ו מס' 2537</w:t>
        </w:r>
      </w:hyperlink>
      <w:r w:rsidRPr="00C449B5">
        <w:rPr>
          <w:rStyle w:val="default"/>
          <w:rFonts w:cs="FrankRuehl" w:hint="cs"/>
          <w:vanish/>
          <w:sz w:val="20"/>
          <w:szCs w:val="20"/>
          <w:shd w:val="clear" w:color="auto" w:fill="FFFF99"/>
          <w:rtl/>
        </w:rPr>
        <w:t xml:space="preserve"> מיום 17.3.2016 עמ' 625 (</w:t>
      </w:r>
      <w:hyperlink r:id="rId283" w:history="1">
        <w:r w:rsidRPr="00C449B5">
          <w:rPr>
            <w:rStyle w:val="Hyperlink"/>
            <w:rFonts w:cs="FrankRuehl" w:hint="cs"/>
            <w:vanish/>
            <w:szCs w:val="20"/>
            <w:shd w:val="clear" w:color="auto" w:fill="FFFF99"/>
            <w:rtl/>
          </w:rPr>
          <w:t>ה"ח 987</w:t>
        </w:r>
      </w:hyperlink>
      <w:r w:rsidRPr="00C449B5">
        <w:rPr>
          <w:rStyle w:val="default"/>
          <w:rFonts w:cs="FrankRuehl" w:hint="cs"/>
          <w:vanish/>
          <w:sz w:val="20"/>
          <w:szCs w:val="20"/>
          <w:shd w:val="clear" w:color="auto" w:fill="FFFF99"/>
          <w:rtl/>
        </w:rPr>
        <w:t>)</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ביטול סעיף 135</w:t>
      </w:r>
    </w:p>
    <w:p w:rsidR="00577C74" w:rsidRPr="00C449B5" w:rsidRDefault="00577C74" w:rsidP="00577C74">
      <w:pPr>
        <w:pStyle w:val="P00"/>
        <w:ind w:left="0" w:right="1134"/>
        <w:rPr>
          <w:rStyle w:val="default"/>
          <w:rFonts w:cs="FrankRuehl" w:hint="cs"/>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577C74" w:rsidRPr="00C449B5" w:rsidRDefault="00577C74" w:rsidP="00577C74">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הוצאת שטר מניה</w:t>
      </w:r>
    </w:p>
    <w:p w:rsidR="00577C74" w:rsidRPr="00577C74" w:rsidRDefault="00577C74" w:rsidP="00577C74">
      <w:pPr>
        <w:pStyle w:val="P00"/>
        <w:spacing w:before="0"/>
        <w:ind w:left="0" w:right="1134"/>
        <w:rPr>
          <w:rStyle w:val="default"/>
          <w:rFonts w:cs="FrankRuehl" w:hint="cs"/>
          <w:strike/>
          <w:sz w:val="2"/>
          <w:szCs w:val="2"/>
          <w:rtl/>
        </w:rPr>
      </w:pPr>
      <w:r w:rsidRPr="00C449B5">
        <w:rPr>
          <w:rStyle w:val="default"/>
          <w:rFonts w:cs="FrankRuehl"/>
          <w:strike/>
          <w:vanish/>
          <w:sz w:val="22"/>
          <w:szCs w:val="22"/>
          <w:shd w:val="clear" w:color="auto" w:fill="FFFF99"/>
          <w:rtl/>
        </w:rPr>
        <w:t>135.</w:t>
      </w:r>
      <w:r w:rsidRPr="00C449B5">
        <w:rPr>
          <w:rStyle w:val="default"/>
          <w:rFonts w:cs="FrankRuehl"/>
          <w:strike/>
          <w:vanish/>
          <w:sz w:val="22"/>
          <w:szCs w:val="22"/>
          <w:shd w:val="clear" w:color="auto" w:fill="FFFF99"/>
          <w:rtl/>
        </w:rPr>
        <w:tab/>
        <w:t>ה</w:t>
      </w:r>
      <w:r w:rsidRPr="00C449B5">
        <w:rPr>
          <w:rStyle w:val="default"/>
          <w:rFonts w:cs="FrankRuehl" w:hint="cs"/>
          <w:strike/>
          <w:vanish/>
          <w:sz w:val="22"/>
          <w:szCs w:val="22"/>
          <w:shd w:val="clear" w:color="auto" w:fill="FFFF99"/>
          <w:rtl/>
        </w:rPr>
        <w:t>וצא</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 xml:space="preserve">שטר </w:t>
      </w:r>
      <w:r w:rsidRPr="00C449B5">
        <w:rPr>
          <w:rStyle w:val="default"/>
          <w:rFonts w:cs="FrankRuehl"/>
          <w:strike/>
          <w:vanish/>
          <w:sz w:val="22"/>
          <w:szCs w:val="22"/>
          <w:shd w:val="clear" w:color="auto" w:fill="FFFF99"/>
          <w:rtl/>
        </w:rPr>
        <w:t>מ</w:t>
      </w:r>
      <w:r w:rsidRPr="00C449B5">
        <w:rPr>
          <w:rStyle w:val="default"/>
          <w:rFonts w:cs="FrankRuehl" w:hint="cs"/>
          <w:strike/>
          <w:vanish/>
          <w:sz w:val="22"/>
          <w:szCs w:val="22"/>
          <w:shd w:val="clear" w:color="auto" w:fill="FFFF99"/>
          <w:rtl/>
        </w:rPr>
        <w:t>נ</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ה במקום מניה על שם, תירשם המניה, כאמור בסעיף 130(א</w:t>
      </w:r>
      <w:r w:rsidRPr="00C449B5">
        <w:rPr>
          <w:rStyle w:val="default"/>
          <w:rFonts w:cs="FrankRuehl"/>
          <w:strike/>
          <w:vanish/>
          <w:sz w:val="22"/>
          <w:szCs w:val="22"/>
          <w:shd w:val="clear" w:color="auto" w:fill="FFFF99"/>
          <w:rtl/>
        </w:rPr>
        <w:t xml:space="preserve">)(2), </w:t>
      </w:r>
      <w:r w:rsidRPr="00C449B5">
        <w:rPr>
          <w:rStyle w:val="default"/>
          <w:rFonts w:cs="FrankRuehl" w:hint="cs"/>
          <w:strike/>
          <w:vanish/>
          <w:sz w:val="22"/>
          <w:szCs w:val="22"/>
          <w:shd w:val="clear" w:color="auto" w:fill="FFFF99"/>
          <w:rtl/>
        </w:rPr>
        <w:t>ושמו של בעל המניה יימחק ממרשם בעלי המניות.</w:t>
      </w:r>
      <w:bookmarkEnd w:id="286"/>
    </w:p>
    <w:p w:rsidR="00543E0D" w:rsidRDefault="00543E0D" w:rsidP="003900E4">
      <w:pPr>
        <w:pStyle w:val="P00"/>
        <w:spacing w:before="72"/>
        <w:ind w:left="0" w:right="1134"/>
        <w:rPr>
          <w:rStyle w:val="default"/>
          <w:rFonts w:cs="FrankRuehl" w:hint="cs"/>
          <w:rtl/>
        </w:rPr>
      </w:pPr>
      <w:r>
        <w:rPr>
          <w:lang w:val="he-IL"/>
        </w:rPr>
        <w:pict>
          <v:rect id="_x0000_s2184" style="position:absolute;left:0;text-align:left;margin-left:464.5pt;margin-top:8.05pt;width:75.05pt;height:16.65pt;z-index:251336192" o:allowincell="f" filled="f" stroked="f" strokecolor="lime" strokeweight=".25pt">
            <v:textbox inset="0,0,0,0">
              <w:txbxContent>
                <w:p w:rsidR="000A63B0" w:rsidRDefault="000A63B0" w:rsidP="00577C74">
                  <w:pPr>
                    <w:spacing w:line="160" w:lineRule="exact"/>
                    <w:jc w:val="left"/>
                    <w:rPr>
                      <w:rFonts w:cs="Miriam" w:hint="cs"/>
                      <w:noProof/>
                      <w:sz w:val="18"/>
                      <w:szCs w:val="18"/>
                      <w:rtl/>
                    </w:rPr>
                  </w:pPr>
                  <w:r>
                    <w:rPr>
                      <w:rFonts w:cs="Miriam" w:hint="cs"/>
                      <w:noProof/>
                      <w:sz w:val="18"/>
                      <w:szCs w:val="18"/>
                      <w:rtl/>
                    </w:rPr>
                    <w:t>(תיקון מס' 28) תשע"ו-2016</w:t>
                  </w:r>
                </w:p>
              </w:txbxContent>
            </v:textbox>
            <w10:anchorlock/>
          </v:rect>
        </w:pict>
      </w:r>
      <w:r>
        <w:rPr>
          <w:rStyle w:val="big-number"/>
          <w:rFonts w:cs="Miriam"/>
          <w:rtl/>
        </w:rPr>
        <w:t>136.</w:t>
      </w:r>
      <w:r>
        <w:rPr>
          <w:rStyle w:val="big-number"/>
          <w:rFonts w:cs="Miriam"/>
          <w:rtl/>
        </w:rPr>
        <w:tab/>
      </w:r>
      <w:r w:rsidR="003900E4">
        <w:rPr>
          <w:rStyle w:val="default"/>
          <w:rFonts w:cs="FrankRuehl" w:hint="cs"/>
          <w:rtl/>
        </w:rPr>
        <w:t>(בוטל)</w:t>
      </w:r>
      <w:r>
        <w:rPr>
          <w:rStyle w:val="default"/>
          <w:rFonts w:cs="FrankRuehl" w:hint="cs"/>
          <w:rtl/>
        </w:rPr>
        <w:t>.</w:t>
      </w:r>
    </w:p>
    <w:p w:rsidR="00577C74" w:rsidRPr="00C449B5" w:rsidRDefault="00577C74" w:rsidP="00577C74">
      <w:pPr>
        <w:pStyle w:val="P00"/>
        <w:spacing w:before="0"/>
        <w:ind w:left="0" w:right="1134"/>
        <w:rPr>
          <w:rStyle w:val="default"/>
          <w:rFonts w:cs="FrankRuehl" w:hint="cs"/>
          <w:vanish/>
          <w:color w:val="FF0000"/>
          <w:sz w:val="20"/>
          <w:szCs w:val="20"/>
          <w:shd w:val="clear" w:color="auto" w:fill="FFFF99"/>
          <w:rtl/>
        </w:rPr>
      </w:pPr>
      <w:bookmarkStart w:id="287" w:name="Rov970"/>
      <w:r w:rsidRPr="00C449B5">
        <w:rPr>
          <w:rStyle w:val="default"/>
          <w:rFonts w:cs="FrankRuehl" w:hint="cs"/>
          <w:vanish/>
          <w:color w:val="FF0000"/>
          <w:sz w:val="20"/>
          <w:szCs w:val="20"/>
          <w:shd w:val="clear" w:color="auto" w:fill="FFFF99"/>
          <w:rtl/>
        </w:rPr>
        <w:t>מיום 17.9.2016</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28</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hyperlink r:id="rId284" w:history="1">
        <w:r w:rsidRPr="00C449B5">
          <w:rPr>
            <w:rStyle w:val="Hyperlink"/>
            <w:rFonts w:cs="FrankRuehl" w:hint="cs"/>
            <w:vanish/>
            <w:szCs w:val="20"/>
            <w:shd w:val="clear" w:color="auto" w:fill="FFFF99"/>
            <w:rtl/>
          </w:rPr>
          <w:t>ס"ח תשע"ו מס' 2537</w:t>
        </w:r>
      </w:hyperlink>
      <w:r w:rsidRPr="00C449B5">
        <w:rPr>
          <w:rStyle w:val="default"/>
          <w:rFonts w:cs="FrankRuehl" w:hint="cs"/>
          <w:vanish/>
          <w:sz w:val="20"/>
          <w:szCs w:val="20"/>
          <w:shd w:val="clear" w:color="auto" w:fill="FFFF99"/>
          <w:rtl/>
        </w:rPr>
        <w:t xml:space="preserve"> מיום 17.3.2016 עמ' 625 (</w:t>
      </w:r>
      <w:hyperlink r:id="rId285" w:history="1">
        <w:r w:rsidRPr="00C449B5">
          <w:rPr>
            <w:rStyle w:val="Hyperlink"/>
            <w:rFonts w:cs="FrankRuehl" w:hint="cs"/>
            <w:vanish/>
            <w:szCs w:val="20"/>
            <w:shd w:val="clear" w:color="auto" w:fill="FFFF99"/>
            <w:rtl/>
          </w:rPr>
          <w:t>ה"ח 987</w:t>
        </w:r>
      </w:hyperlink>
      <w:r w:rsidRPr="00C449B5">
        <w:rPr>
          <w:rStyle w:val="default"/>
          <w:rFonts w:cs="FrankRuehl" w:hint="cs"/>
          <w:vanish/>
          <w:sz w:val="20"/>
          <w:szCs w:val="20"/>
          <w:shd w:val="clear" w:color="auto" w:fill="FFFF99"/>
          <w:rtl/>
        </w:rPr>
        <w:t>)</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ביטול סעיף 136</w:t>
      </w:r>
    </w:p>
    <w:p w:rsidR="00577C74" w:rsidRPr="00C449B5" w:rsidRDefault="00577C74" w:rsidP="00577C74">
      <w:pPr>
        <w:pStyle w:val="P00"/>
        <w:ind w:left="0" w:right="1134"/>
        <w:rPr>
          <w:rStyle w:val="default"/>
          <w:rFonts w:cs="FrankRuehl" w:hint="cs"/>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577C74" w:rsidRPr="00C449B5" w:rsidRDefault="00577C74" w:rsidP="00577C74">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ביטול שטר מניה</w:t>
      </w:r>
    </w:p>
    <w:p w:rsidR="00577C74" w:rsidRPr="00577C74" w:rsidRDefault="00577C74" w:rsidP="00577C74">
      <w:pPr>
        <w:pStyle w:val="P00"/>
        <w:spacing w:before="0"/>
        <w:ind w:left="0" w:right="1134"/>
        <w:rPr>
          <w:rStyle w:val="default"/>
          <w:rFonts w:cs="FrankRuehl" w:hint="cs"/>
          <w:strike/>
          <w:sz w:val="2"/>
          <w:szCs w:val="2"/>
          <w:rtl/>
        </w:rPr>
      </w:pPr>
      <w:r w:rsidRPr="00C449B5">
        <w:rPr>
          <w:rStyle w:val="default"/>
          <w:rFonts w:cs="FrankRuehl"/>
          <w:strike/>
          <w:vanish/>
          <w:sz w:val="22"/>
          <w:szCs w:val="22"/>
          <w:shd w:val="clear" w:color="auto" w:fill="FFFF99"/>
          <w:rtl/>
        </w:rPr>
        <w:t>136.</w:t>
      </w:r>
      <w:r w:rsidRPr="00C449B5">
        <w:rPr>
          <w:rStyle w:val="default"/>
          <w:rFonts w:cs="FrankRuehl"/>
          <w:strike/>
          <w:vanish/>
          <w:sz w:val="22"/>
          <w:szCs w:val="22"/>
          <w:shd w:val="clear" w:color="auto" w:fill="FFFF99"/>
          <w:rtl/>
        </w:rPr>
        <w:tab/>
        <w:t>ב</w:t>
      </w:r>
      <w:r w:rsidRPr="00C449B5">
        <w:rPr>
          <w:rStyle w:val="default"/>
          <w:rFonts w:cs="FrankRuehl" w:hint="cs"/>
          <w:strike/>
          <w:vanish/>
          <w:sz w:val="22"/>
          <w:szCs w:val="22"/>
          <w:shd w:val="clear" w:color="auto" w:fill="FFFF99"/>
          <w:rtl/>
        </w:rPr>
        <w:t xml:space="preserve">על </w:t>
      </w:r>
      <w:r w:rsidRPr="00C449B5">
        <w:rPr>
          <w:rStyle w:val="default"/>
          <w:rFonts w:cs="FrankRuehl"/>
          <w:strike/>
          <w:vanish/>
          <w:sz w:val="22"/>
          <w:szCs w:val="22"/>
          <w:shd w:val="clear" w:color="auto" w:fill="FFFF99"/>
          <w:rtl/>
        </w:rPr>
        <w:t>מ</w:t>
      </w:r>
      <w:r w:rsidRPr="00C449B5">
        <w:rPr>
          <w:rStyle w:val="default"/>
          <w:rFonts w:cs="FrankRuehl" w:hint="cs"/>
          <w:strike/>
          <w:vanish/>
          <w:sz w:val="22"/>
          <w:szCs w:val="22"/>
          <w:shd w:val="clear" w:color="auto" w:fill="FFFF99"/>
          <w:rtl/>
        </w:rPr>
        <w:t>ניה האוחז כדין בשטר מניה, רשאי להחזיר את השט</w:t>
      </w:r>
      <w:r w:rsidRPr="00C449B5">
        <w:rPr>
          <w:rStyle w:val="default"/>
          <w:rFonts w:cs="FrankRuehl"/>
          <w:strike/>
          <w:vanish/>
          <w:sz w:val="22"/>
          <w:szCs w:val="22"/>
          <w:shd w:val="clear" w:color="auto" w:fill="FFFF99"/>
          <w:rtl/>
        </w:rPr>
        <w:t>ר לח</w:t>
      </w:r>
      <w:r w:rsidRPr="00C449B5">
        <w:rPr>
          <w:rStyle w:val="default"/>
          <w:rFonts w:cs="FrankRuehl" w:hint="cs"/>
          <w:strike/>
          <w:vanish/>
          <w:sz w:val="22"/>
          <w:szCs w:val="22"/>
          <w:shd w:val="clear" w:color="auto" w:fill="FFFF99"/>
          <w:rtl/>
        </w:rPr>
        <w:t xml:space="preserve">ברה לשם ביטולו והפיכתו למניה רשומה על שם; עם הביטול יש לרשום את שמו של בעל המניה במרשם בעלי </w:t>
      </w:r>
      <w:r w:rsidRPr="00C449B5">
        <w:rPr>
          <w:rStyle w:val="default"/>
          <w:rFonts w:cs="FrankRuehl"/>
          <w:strike/>
          <w:vanish/>
          <w:sz w:val="22"/>
          <w:szCs w:val="22"/>
          <w:shd w:val="clear" w:color="auto" w:fill="FFFF99"/>
          <w:rtl/>
        </w:rPr>
        <w:t>המ</w:t>
      </w:r>
      <w:r w:rsidRPr="00C449B5">
        <w:rPr>
          <w:rStyle w:val="default"/>
          <w:rFonts w:cs="FrankRuehl" w:hint="cs"/>
          <w:strike/>
          <w:vanish/>
          <w:sz w:val="22"/>
          <w:szCs w:val="22"/>
          <w:shd w:val="clear" w:color="auto" w:fill="FFFF99"/>
          <w:rtl/>
        </w:rPr>
        <w:t>נ</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ו</w:t>
      </w:r>
      <w:r w:rsidRPr="00C449B5">
        <w:rPr>
          <w:rStyle w:val="default"/>
          <w:rFonts w:cs="FrankRuehl"/>
          <w:strike/>
          <w:vanish/>
          <w:sz w:val="22"/>
          <w:szCs w:val="22"/>
          <w:shd w:val="clear" w:color="auto" w:fill="FFFF99"/>
          <w:rtl/>
        </w:rPr>
        <w:t>ת</w:t>
      </w:r>
      <w:r w:rsidRPr="00C449B5">
        <w:rPr>
          <w:rStyle w:val="default"/>
          <w:rFonts w:cs="FrankRuehl" w:hint="cs"/>
          <w:strike/>
          <w:vanish/>
          <w:sz w:val="22"/>
          <w:szCs w:val="22"/>
          <w:shd w:val="clear" w:color="auto" w:fill="FFFF99"/>
          <w:rtl/>
        </w:rPr>
        <w:t>, תוך ציון מספר המניות הרשומות על</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שמו כקבוע בסעיף 130(א)(1), ובלבד שבתקנון לא נקבעה הוראה ולפיה אין לבטל</w:t>
      </w:r>
      <w:r w:rsidRPr="00C449B5">
        <w:rPr>
          <w:rStyle w:val="default"/>
          <w:rFonts w:cs="FrankRuehl"/>
          <w:strike/>
          <w:vanish/>
          <w:sz w:val="22"/>
          <w:szCs w:val="22"/>
          <w:shd w:val="clear" w:color="auto" w:fill="FFFF99"/>
          <w:rtl/>
        </w:rPr>
        <w:t xml:space="preserve"> ש</w:t>
      </w:r>
      <w:r w:rsidRPr="00C449B5">
        <w:rPr>
          <w:rStyle w:val="default"/>
          <w:rFonts w:cs="FrankRuehl" w:hint="cs"/>
          <w:strike/>
          <w:vanish/>
          <w:sz w:val="22"/>
          <w:szCs w:val="22"/>
          <w:shd w:val="clear" w:color="auto" w:fill="FFFF99"/>
          <w:rtl/>
        </w:rPr>
        <w:t>טר</w:t>
      </w:r>
      <w:r w:rsidRPr="00C449B5">
        <w:rPr>
          <w:rStyle w:val="default"/>
          <w:rFonts w:cs="FrankRuehl"/>
          <w:strike/>
          <w:vanish/>
          <w:sz w:val="22"/>
          <w:szCs w:val="22"/>
          <w:shd w:val="clear" w:color="auto" w:fill="FFFF99"/>
          <w:rtl/>
        </w:rPr>
        <w:t xml:space="preserve"> מ</w:t>
      </w:r>
      <w:r w:rsidRPr="00C449B5">
        <w:rPr>
          <w:rStyle w:val="default"/>
          <w:rFonts w:cs="FrankRuehl" w:hint="cs"/>
          <w:strike/>
          <w:vanish/>
          <w:sz w:val="22"/>
          <w:szCs w:val="22"/>
          <w:shd w:val="clear" w:color="auto" w:fill="FFFF99"/>
          <w:rtl/>
        </w:rPr>
        <w:t>ניה.</w:t>
      </w:r>
      <w:bookmarkEnd w:id="287"/>
    </w:p>
    <w:p w:rsidR="00543E0D" w:rsidRDefault="00543E0D">
      <w:pPr>
        <w:pStyle w:val="header-2"/>
        <w:ind w:left="0" w:right="1134"/>
        <w:rPr>
          <w:rFonts w:cs="Miriam"/>
          <w:rtl/>
        </w:rPr>
      </w:pPr>
      <w:bookmarkStart w:id="288" w:name="hed240"/>
      <w:bookmarkEnd w:id="288"/>
      <w:r>
        <w:rPr>
          <w:rFonts w:cs="Miriam"/>
          <w:rtl/>
        </w:rPr>
        <w:t>ס</w:t>
      </w:r>
      <w:r>
        <w:rPr>
          <w:rFonts w:cs="Miriam" w:hint="cs"/>
          <w:rtl/>
        </w:rPr>
        <w:t>ימן</w:t>
      </w:r>
      <w:r>
        <w:rPr>
          <w:rFonts w:cs="Miriam"/>
          <w:rtl/>
        </w:rPr>
        <w:t xml:space="preserve"> </w:t>
      </w:r>
      <w:r>
        <w:rPr>
          <w:rFonts w:cs="Miriam" w:hint="cs"/>
          <w:rtl/>
        </w:rPr>
        <w:t xml:space="preserve">ד': מרשם בעלי מניות מהותיים ומרשם </w:t>
      </w:r>
      <w:r>
        <w:rPr>
          <w:rFonts w:cs="Miriam"/>
          <w:rtl/>
        </w:rPr>
        <w:t>בעלי</w:t>
      </w:r>
      <w:r>
        <w:rPr>
          <w:rFonts w:cs="Miriam" w:hint="cs"/>
          <w:rtl/>
        </w:rPr>
        <w:t xml:space="preserve"> מניות נוסף מחוץ לישראל</w:t>
      </w:r>
    </w:p>
    <w:p w:rsidR="00543E0D" w:rsidRDefault="00543E0D" w:rsidP="007247A9">
      <w:pPr>
        <w:pStyle w:val="P00"/>
        <w:spacing w:before="72"/>
        <w:ind w:left="0" w:right="1134"/>
        <w:rPr>
          <w:rStyle w:val="default"/>
          <w:rFonts w:cs="FrankRuehl"/>
          <w:rtl/>
        </w:rPr>
      </w:pPr>
      <w:bookmarkStart w:id="289" w:name="Seif133"/>
      <w:bookmarkEnd w:id="289"/>
      <w:r>
        <w:rPr>
          <w:lang w:val="he-IL"/>
        </w:rPr>
        <w:pict>
          <v:rect id="_x0000_s2185" style="position:absolute;left:0;text-align:left;margin-left:464.5pt;margin-top:8.05pt;width:75.05pt;height:16pt;z-index:25133721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וכן</w:t>
                  </w:r>
                  <w:r>
                    <w:rPr>
                      <w:rFonts w:cs="Miriam"/>
                      <w:sz w:val="18"/>
                      <w:szCs w:val="18"/>
                      <w:rtl/>
                    </w:rPr>
                    <w:t xml:space="preserve"> </w:t>
                  </w:r>
                  <w:r>
                    <w:rPr>
                      <w:rFonts w:cs="Miriam" w:hint="cs"/>
                      <w:sz w:val="18"/>
                      <w:szCs w:val="18"/>
                      <w:rtl/>
                    </w:rPr>
                    <w:t>מרשם בעלי מניות מהותיים</w:t>
                  </w:r>
                </w:p>
              </w:txbxContent>
            </v:textbox>
            <w10:anchorlock/>
          </v:rect>
        </w:pict>
      </w:r>
      <w:r>
        <w:rPr>
          <w:rStyle w:val="big-number"/>
          <w:rFonts w:cs="Miriam"/>
          <w:rtl/>
        </w:rPr>
        <w:t>137.</w:t>
      </w:r>
      <w:r>
        <w:rPr>
          <w:rStyle w:val="big-number"/>
          <w:rFonts w:cs="Miriam"/>
          <w:rtl/>
        </w:rPr>
        <w:tab/>
      </w:r>
      <w:r>
        <w:rPr>
          <w:rStyle w:val="default"/>
          <w:rFonts w:cs="FrankRuehl"/>
          <w:rtl/>
        </w:rPr>
        <w:t>ב</w:t>
      </w:r>
      <w:r>
        <w:rPr>
          <w:rStyle w:val="default"/>
          <w:rFonts w:cs="FrankRuehl" w:hint="cs"/>
          <w:rtl/>
        </w:rPr>
        <w:t>מרש</w:t>
      </w:r>
      <w:r>
        <w:rPr>
          <w:rStyle w:val="default"/>
          <w:rFonts w:cs="FrankRuehl"/>
          <w:rtl/>
        </w:rPr>
        <w:t>ם</w:t>
      </w:r>
      <w:r>
        <w:rPr>
          <w:rStyle w:val="default"/>
          <w:rFonts w:cs="FrankRuehl" w:hint="cs"/>
          <w:rtl/>
        </w:rPr>
        <w:t xml:space="preserve"> בעלי המניות המהותיים יישמרו הדיווחים שקיבלה החברה לפי חוק נ</w:t>
      </w:r>
      <w:r>
        <w:rPr>
          <w:rStyle w:val="default"/>
          <w:rFonts w:cs="FrankRuehl"/>
          <w:rtl/>
        </w:rPr>
        <w:t>י</w:t>
      </w:r>
      <w:r>
        <w:rPr>
          <w:rStyle w:val="default"/>
          <w:rFonts w:cs="FrankRuehl" w:hint="cs"/>
          <w:rtl/>
        </w:rPr>
        <w:t>י</w:t>
      </w:r>
      <w:r>
        <w:rPr>
          <w:rStyle w:val="default"/>
          <w:rFonts w:cs="FrankRuehl"/>
          <w:rtl/>
        </w:rPr>
        <w:t>ר</w:t>
      </w:r>
      <w:r>
        <w:rPr>
          <w:rStyle w:val="default"/>
          <w:rFonts w:cs="FrankRuehl" w:hint="cs"/>
          <w:rtl/>
        </w:rPr>
        <w:t>ות ערך בדבר החזקותיהם של בעלי מניות מהותיים במניות החברה.</w:t>
      </w:r>
    </w:p>
    <w:p w:rsidR="00543E0D" w:rsidRDefault="00543E0D" w:rsidP="007247A9">
      <w:pPr>
        <w:pStyle w:val="P00"/>
        <w:spacing w:before="72"/>
        <w:ind w:left="0" w:right="1134"/>
        <w:rPr>
          <w:rStyle w:val="default"/>
          <w:rFonts w:cs="FrankRuehl"/>
          <w:rtl/>
        </w:rPr>
      </w:pPr>
      <w:bookmarkStart w:id="290" w:name="Seif134"/>
      <w:bookmarkEnd w:id="290"/>
      <w:r>
        <w:rPr>
          <w:lang w:val="he-IL"/>
        </w:rPr>
        <w:pict>
          <v:rect id="_x0000_s2186" style="position:absolute;left:0;text-align:left;margin-left:464.5pt;margin-top:8.05pt;width:75.05pt;height:16pt;z-index:25133824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רשם</w:t>
                  </w:r>
                  <w:r>
                    <w:rPr>
                      <w:rFonts w:cs="Miriam"/>
                      <w:sz w:val="18"/>
                      <w:szCs w:val="18"/>
                      <w:rtl/>
                    </w:rPr>
                    <w:t xml:space="preserve"> </w:t>
                  </w:r>
                  <w:r>
                    <w:rPr>
                      <w:rFonts w:cs="Miriam" w:hint="cs"/>
                      <w:sz w:val="18"/>
                      <w:szCs w:val="18"/>
                      <w:rtl/>
                    </w:rPr>
                    <w:t xml:space="preserve">בעלי </w:t>
                  </w:r>
                  <w:r>
                    <w:rPr>
                      <w:rFonts w:cs="Miriam"/>
                      <w:sz w:val="18"/>
                      <w:szCs w:val="18"/>
                      <w:rtl/>
                    </w:rPr>
                    <w:t>מ</w:t>
                  </w:r>
                  <w:r>
                    <w:rPr>
                      <w:rFonts w:cs="Miriam" w:hint="cs"/>
                      <w:sz w:val="18"/>
                      <w:szCs w:val="18"/>
                      <w:rtl/>
                    </w:rPr>
                    <w:t>ניו</w:t>
                  </w:r>
                  <w:r>
                    <w:rPr>
                      <w:rFonts w:cs="Miriam"/>
                      <w:sz w:val="18"/>
                      <w:szCs w:val="18"/>
                      <w:rtl/>
                    </w:rPr>
                    <w:t>ת</w:t>
                  </w:r>
                  <w:r>
                    <w:rPr>
                      <w:rFonts w:cs="Miriam" w:hint="cs"/>
                      <w:sz w:val="18"/>
                      <w:szCs w:val="18"/>
                      <w:rtl/>
                    </w:rPr>
                    <w:t xml:space="preserve"> </w:t>
                  </w:r>
                  <w:r>
                    <w:rPr>
                      <w:rFonts w:cs="Miriam"/>
                      <w:sz w:val="18"/>
                      <w:szCs w:val="18"/>
                      <w:rtl/>
                    </w:rPr>
                    <w:t>נ</w:t>
                  </w:r>
                  <w:r>
                    <w:rPr>
                      <w:rFonts w:cs="Miriam" w:hint="cs"/>
                      <w:sz w:val="18"/>
                      <w:szCs w:val="18"/>
                      <w:rtl/>
                    </w:rPr>
                    <w:t>וסף</w:t>
                  </w:r>
                </w:p>
              </w:txbxContent>
            </v:textbox>
            <w10:anchorlock/>
          </v:rect>
        </w:pict>
      </w:r>
      <w:r>
        <w:rPr>
          <w:rStyle w:val="big-number"/>
          <w:rFonts w:cs="Miriam"/>
          <w:rtl/>
        </w:rPr>
        <w:t>138.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לנהל מרשם בעלי מניות נוסף מחוץ לישראל (להלן - המ</w:t>
      </w:r>
      <w:r>
        <w:rPr>
          <w:rStyle w:val="default"/>
          <w:rFonts w:cs="FrankRuehl"/>
          <w:rtl/>
        </w:rPr>
        <w:t>ר</w:t>
      </w:r>
      <w:r>
        <w:rPr>
          <w:rStyle w:val="default"/>
          <w:rFonts w:cs="FrankRuehl" w:hint="cs"/>
          <w:rtl/>
        </w:rPr>
        <w:t>שם הנוסף).</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המנהלת מרשם נוסף, תציין במרשם המניות לפי סעיף 1</w:t>
      </w:r>
      <w:r>
        <w:rPr>
          <w:rStyle w:val="default"/>
          <w:rFonts w:cs="FrankRuehl"/>
          <w:rtl/>
        </w:rPr>
        <w:t>30 (ל</w:t>
      </w:r>
      <w:r>
        <w:rPr>
          <w:rStyle w:val="default"/>
          <w:rFonts w:cs="FrankRuehl" w:hint="cs"/>
          <w:rtl/>
        </w:rPr>
        <w:t>הלן - המ</w:t>
      </w:r>
      <w:r>
        <w:rPr>
          <w:rStyle w:val="default"/>
          <w:rFonts w:cs="FrankRuehl"/>
          <w:rtl/>
        </w:rPr>
        <w:t>ר</w:t>
      </w:r>
      <w:r>
        <w:rPr>
          <w:rStyle w:val="default"/>
          <w:rFonts w:cs="FrankRuehl" w:hint="cs"/>
          <w:rtl/>
        </w:rPr>
        <w:t>שם העיקרי) את מספר המניות הרשומות במרשם בעל</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מניות הנוסף ואת מספריהן, אם הן מסומנות במספרים.</w:t>
      </w:r>
    </w:p>
    <w:p w:rsidR="00543E0D" w:rsidRDefault="00543E0D" w:rsidP="007247A9">
      <w:pPr>
        <w:pStyle w:val="P00"/>
        <w:spacing w:before="72"/>
        <w:ind w:left="0" w:right="1134"/>
        <w:rPr>
          <w:rStyle w:val="default"/>
          <w:rFonts w:cs="FrankRuehl"/>
          <w:rtl/>
        </w:rPr>
      </w:pPr>
      <w:bookmarkStart w:id="291" w:name="Seif135"/>
      <w:bookmarkEnd w:id="291"/>
      <w:r>
        <w:rPr>
          <w:lang w:val="he-IL"/>
        </w:rPr>
        <w:pict>
          <v:rect id="_x0000_s2187" style="position:absolute;left:0;text-align:left;margin-left:464.5pt;margin-top:8.05pt;width:75.05pt;height:11.2pt;z-index:25133926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קנ</w:t>
                  </w:r>
                  <w:r>
                    <w:rPr>
                      <w:rFonts w:cs="Miriam"/>
                      <w:sz w:val="18"/>
                      <w:szCs w:val="18"/>
                      <w:rtl/>
                    </w:rPr>
                    <w:t>ות</w:t>
                  </w:r>
                </w:p>
              </w:txbxContent>
            </v:textbox>
            <w10:anchorlock/>
          </v:rect>
        </w:pict>
      </w:r>
      <w:r>
        <w:rPr>
          <w:rStyle w:val="big-number"/>
          <w:rFonts w:cs="Miriam"/>
          <w:rtl/>
        </w:rPr>
        <w:t>139.</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ר</w:t>
      </w:r>
      <w:r>
        <w:rPr>
          <w:rStyle w:val="default"/>
          <w:rFonts w:cs="FrankRuehl" w:hint="cs"/>
          <w:rtl/>
        </w:rPr>
        <w:t>שאי לקבוע הוראות בדבר ניהול המרשם</w:t>
      </w:r>
      <w:r>
        <w:rPr>
          <w:rStyle w:val="default"/>
          <w:rFonts w:cs="FrankRuehl"/>
          <w:rtl/>
        </w:rPr>
        <w:t xml:space="preserve"> הנו</w:t>
      </w:r>
      <w:r>
        <w:rPr>
          <w:rStyle w:val="default"/>
          <w:rFonts w:cs="FrankRuehl" w:hint="cs"/>
          <w:rtl/>
        </w:rPr>
        <w:t>סף כאמור בסעיף 138, לרבות הוראות בדבר עדכון המרשם העיקרי בפרטי המרשם הנוסף.</w:t>
      </w:r>
    </w:p>
    <w:p w:rsidR="00543E0D" w:rsidRDefault="00543E0D">
      <w:pPr>
        <w:pStyle w:val="medium2-header"/>
        <w:keepLines w:val="0"/>
        <w:spacing w:before="72"/>
        <w:ind w:left="0" w:right="1134"/>
        <w:rPr>
          <w:rFonts w:cs="FrankRuehl"/>
          <w:noProof/>
          <w:rtl/>
        </w:rPr>
      </w:pPr>
      <w:bookmarkStart w:id="292" w:name="med13"/>
      <w:bookmarkEnd w:id="292"/>
      <w:r>
        <w:rPr>
          <w:rFonts w:cs="FrankRuehl"/>
          <w:noProof/>
          <w:rtl/>
        </w:rPr>
        <w:t>פ</w:t>
      </w:r>
      <w:r>
        <w:rPr>
          <w:rFonts w:cs="FrankRuehl" w:hint="cs"/>
          <w:noProof/>
          <w:rtl/>
        </w:rPr>
        <w:t xml:space="preserve">רק </w:t>
      </w:r>
      <w:r>
        <w:rPr>
          <w:rFonts w:cs="FrankRuehl"/>
          <w:noProof/>
          <w:rtl/>
        </w:rPr>
        <w:t>ש</w:t>
      </w:r>
      <w:r>
        <w:rPr>
          <w:rFonts w:cs="FrankRuehl" w:hint="cs"/>
          <w:noProof/>
          <w:rtl/>
        </w:rPr>
        <w:t>לישי: דיווח</w:t>
      </w:r>
    </w:p>
    <w:p w:rsidR="00543E0D" w:rsidRDefault="007A2251" w:rsidP="00073997">
      <w:pPr>
        <w:pStyle w:val="header-2"/>
        <w:ind w:left="0" w:right="1134"/>
        <w:rPr>
          <w:rFonts w:cs="Miriam" w:hint="cs"/>
          <w:rtl/>
        </w:rPr>
      </w:pPr>
      <w:bookmarkStart w:id="293" w:name="hed241"/>
      <w:bookmarkEnd w:id="293"/>
      <w:r>
        <w:rPr>
          <w:rFonts w:cs="Miriam"/>
          <w:rtl/>
          <w:lang w:eastAsia="en-US"/>
        </w:rPr>
        <w:pict>
          <v:shape id="_x0000_s2767" type="#_x0000_t202" style="position:absolute;left:0;text-align:left;margin-left:470.25pt;margin-top:12.75pt;width:1in;height:16.8pt;z-index:251843072" filled="f" stroked="f">
            <v:textbox inset="1mm,0,1mm,0">
              <w:txbxContent>
                <w:p w:rsidR="000A63B0" w:rsidRDefault="000A63B0" w:rsidP="007A2251">
                  <w:pPr>
                    <w:spacing w:line="160" w:lineRule="exact"/>
                    <w:jc w:val="left"/>
                    <w:rPr>
                      <w:rFonts w:cs="Miriam"/>
                      <w:sz w:val="18"/>
                      <w:szCs w:val="18"/>
                      <w:rtl/>
                    </w:rPr>
                  </w:pPr>
                  <w:r>
                    <w:rPr>
                      <w:rFonts w:cs="Miriam" w:hint="cs"/>
                      <w:sz w:val="18"/>
                      <w:szCs w:val="18"/>
                      <w:rtl/>
                    </w:rPr>
                    <w:t>(תיקון מס' 17) תשע"א-2011</w:t>
                  </w:r>
                </w:p>
              </w:txbxContent>
            </v:textbox>
            <w10:anchorlock/>
          </v:shape>
        </w:pict>
      </w:r>
      <w:r w:rsidR="00543E0D">
        <w:rPr>
          <w:rFonts w:cs="Miriam"/>
          <w:rtl/>
        </w:rPr>
        <w:t>ס</w:t>
      </w:r>
      <w:r w:rsidR="00543E0D">
        <w:rPr>
          <w:rFonts w:cs="Miriam" w:hint="cs"/>
          <w:rtl/>
        </w:rPr>
        <w:t>ימן</w:t>
      </w:r>
      <w:r w:rsidR="00543E0D">
        <w:rPr>
          <w:rFonts w:cs="Miriam"/>
          <w:rtl/>
        </w:rPr>
        <w:t xml:space="preserve"> </w:t>
      </w:r>
      <w:r w:rsidR="00543E0D">
        <w:rPr>
          <w:rFonts w:cs="Miriam" w:hint="cs"/>
          <w:rtl/>
        </w:rPr>
        <w:t xml:space="preserve">א': דיווח של חברה </w:t>
      </w:r>
      <w:r w:rsidR="00073997">
        <w:rPr>
          <w:rFonts w:cs="Miriam" w:hint="cs"/>
          <w:rtl/>
        </w:rPr>
        <w:t>שאינה תאגיד מדווח</w:t>
      </w:r>
    </w:p>
    <w:p w:rsidR="007A2251" w:rsidRPr="00C449B5" w:rsidRDefault="007A2251" w:rsidP="007A2251">
      <w:pPr>
        <w:pStyle w:val="P00"/>
        <w:spacing w:before="0"/>
        <w:ind w:left="0" w:right="1134"/>
        <w:rPr>
          <w:rStyle w:val="default"/>
          <w:rFonts w:cs="FrankRuehl" w:hint="cs"/>
          <w:vanish/>
          <w:color w:val="FF0000"/>
          <w:sz w:val="20"/>
          <w:szCs w:val="20"/>
          <w:shd w:val="clear" w:color="auto" w:fill="FFFF99"/>
          <w:rtl/>
        </w:rPr>
      </w:pPr>
      <w:bookmarkStart w:id="294" w:name="Rov802"/>
      <w:r w:rsidRPr="00C449B5">
        <w:rPr>
          <w:rStyle w:val="default"/>
          <w:rFonts w:cs="FrankRuehl" w:hint="cs"/>
          <w:vanish/>
          <w:color w:val="FF0000"/>
          <w:sz w:val="20"/>
          <w:szCs w:val="20"/>
          <w:shd w:val="clear" w:color="auto" w:fill="FFFF99"/>
          <w:rtl/>
        </w:rPr>
        <w:t>מיום 17.2.2012</w:t>
      </w:r>
    </w:p>
    <w:p w:rsidR="007A2251" w:rsidRPr="00C449B5" w:rsidRDefault="007A2251" w:rsidP="007A225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7A2251" w:rsidRPr="00C449B5" w:rsidRDefault="007A2251" w:rsidP="007A2251">
      <w:pPr>
        <w:pStyle w:val="P00"/>
        <w:spacing w:before="0"/>
        <w:ind w:left="0" w:right="1134"/>
        <w:rPr>
          <w:rStyle w:val="default"/>
          <w:rFonts w:cs="FrankRuehl" w:hint="cs"/>
          <w:vanish/>
          <w:sz w:val="20"/>
          <w:szCs w:val="20"/>
          <w:shd w:val="clear" w:color="auto" w:fill="FFFF99"/>
          <w:rtl/>
        </w:rPr>
      </w:pPr>
      <w:hyperlink r:id="rId286"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1109 (</w:t>
      </w:r>
      <w:hyperlink r:id="rId287"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7A2251" w:rsidRPr="007A2251" w:rsidRDefault="007A2251" w:rsidP="007A2251">
      <w:pPr>
        <w:pStyle w:val="P00"/>
        <w:ind w:left="0" w:right="1134"/>
        <w:rPr>
          <w:rStyle w:val="default"/>
          <w:rFonts w:cs="Miriam" w:hint="cs"/>
          <w:sz w:val="2"/>
          <w:szCs w:val="2"/>
          <w:rtl/>
        </w:rPr>
      </w:pPr>
      <w:r w:rsidRPr="00C449B5">
        <w:rPr>
          <w:rStyle w:val="default"/>
          <w:rFonts w:cs="Miriam" w:hint="cs"/>
          <w:vanish/>
          <w:sz w:val="18"/>
          <w:szCs w:val="18"/>
          <w:shd w:val="clear" w:color="auto" w:fill="FFFF99"/>
          <w:rtl/>
        </w:rPr>
        <w:t xml:space="preserve">סימן א': דיווח של </w:t>
      </w:r>
      <w:r w:rsidRPr="00C449B5">
        <w:rPr>
          <w:rStyle w:val="default"/>
          <w:rFonts w:cs="Miriam" w:hint="cs"/>
          <w:strike/>
          <w:vanish/>
          <w:sz w:val="18"/>
          <w:szCs w:val="18"/>
          <w:shd w:val="clear" w:color="auto" w:fill="FFFF99"/>
          <w:rtl/>
        </w:rPr>
        <w:t>חברה פרטית</w:t>
      </w:r>
      <w:r w:rsidRPr="00C449B5">
        <w:rPr>
          <w:rStyle w:val="default"/>
          <w:rFonts w:cs="Miriam" w:hint="cs"/>
          <w:vanish/>
          <w:sz w:val="18"/>
          <w:szCs w:val="18"/>
          <w:shd w:val="clear" w:color="auto" w:fill="FFFF99"/>
          <w:rtl/>
        </w:rPr>
        <w:t xml:space="preserve"> </w:t>
      </w:r>
      <w:r w:rsidRPr="00C449B5">
        <w:rPr>
          <w:rStyle w:val="default"/>
          <w:rFonts w:cs="Miriam" w:hint="cs"/>
          <w:vanish/>
          <w:sz w:val="18"/>
          <w:szCs w:val="18"/>
          <w:u w:val="single"/>
          <w:shd w:val="clear" w:color="auto" w:fill="FFFF99"/>
          <w:rtl/>
        </w:rPr>
        <w:t>חברה שאינה תאגיד מדווח</w:t>
      </w:r>
      <w:bookmarkEnd w:id="294"/>
    </w:p>
    <w:p w:rsidR="00543E0D" w:rsidRDefault="00543E0D" w:rsidP="00073997">
      <w:pPr>
        <w:pStyle w:val="P00"/>
        <w:spacing w:before="72"/>
        <w:ind w:left="0" w:right="1134"/>
        <w:rPr>
          <w:rStyle w:val="default"/>
          <w:rFonts w:cs="FrankRuehl"/>
          <w:rtl/>
        </w:rPr>
      </w:pPr>
      <w:bookmarkStart w:id="295" w:name="Seif136"/>
      <w:bookmarkEnd w:id="295"/>
      <w:r>
        <w:rPr>
          <w:lang w:val="he-IL"/>
        </w:rPr>
        <w:pict>
          <v:rect id="_x0000_s2188" style="position:absolute;left:0;text-align:left;margin-left:464.5pt;margin-top:8.05pt;width:75.05pt;height:34.2pt;z-index:251340288" o:allowincell="f" filled="f" stroked="f" strokecolor="lime" strokeweight=".25pt">
            <v:textbox inset="0,0,0,0">
              <w:txbxContent>
                <w:p w:rsidR="000A63B0" w:rsidRDefault="000A63B0" w:rsidP="00073997">
                  <w:pPr>
                    <w:spacing w:line="160" w:lineRule="exact"/>
                    <w:jc w:val="left"/>
                    <w:rPr>
                      <w:rFonts w:cs="Miriam" w:hint="cs"/>
                      <w:sz w:val="18"/>
                      <w:szCs w:val="18"/>
                      <w:rtl/>
                    </w:rPr>
                  </w:pPr>
                  <w:r>
                    <w:rPr>
                      <w:rFonts w:cs="Miriam"/>
                      <w:sz w:val="18"/>
                      <w:szCs w:val="18"/>
                      <w:rtl/>
                    </w:rPr>
                    <w:t>ד</w:t>
                  </w:r>
                  <w:r>
                    <w:rPr>
                      <w:rFonts w:cs="Miriam" w:hint="cs"/>
                      <w:sz w:val="18"/>
                      <w:szCs w:val="18"/>
                      <w:rtl/>
                    </w:rPr>
                    <w:t>יוו</w:t>
                  </w:r>
                  <w:r>
                    <w:rPr>
                      <w:rFonts w:cs="Miriam"/>
                      <w:sz w:val="18"/>
                      <w:szCs w:val="18"/>
                      <w:rtl/>
                    </w:rPr>
                    <w:t>ח</w:t>
                  </w:r>
                  <w:r>
                    <w:rPr>
                      <w:rFonts w:cs="Miriam" w:hint="cs"/>
                      <w:sz w:val="18"/>
                      <w:szCs w:val="18"/>
                      <w:rtl/>
                    </w:rPr>
                    <w:t xml:space="preserve"> של חברה שאינה תאגיד מדווח</w:t>
                  </w:r>
                </w:p>
                <w:p w:rsidR="000A63B0" w:rsidRDefault="000A63B0">
                  <w:pPr>
                    <w:spacing w:line="160" w:lineRule="exact"/>
                    <w:jc w:val="left"/>
                    <w:rPr>
                      <w:rFonts w:cs="Miriam"/>
                      <w:noProof/>
                      <w:sz w:val="18"/>
                      <w:szCs w:val="18"/>
                      <w:rtl/>
                    </w:rPr>
                  </w:pPr>
                  <w:r>
                    <w:rPr>
                      <w:rFonts w:cs="Miriam" w:hint="cs"/>
                      <w:sz w:val="18"/>
                      <w:szCs w:val="18"/>
                      <w:rtl/>
                    </w:rPr>
                    <w:t>(תיקון מס' 17) תשע"א-2011</w:t>
                  </w:r>
                </w:p>
              </w:txbxContent>
            </v:textbox>
            <w10:anchorlock/>
          </v:rect>
        </w:pict>
      </w:r>
      <w:r>
        <w:rPr>
          <w:rStyle w:val="big-number"/>
          <w:rFonts w:cs="Miriam"/>
          <w:rtl/>
        </w:rPr>
        <w:t>140.</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sidR="00073997">
        <w:rPr>
          <w:rStyle w:val="default"/>
          <w:rFonts w:cs="FrankRuehl" w:hint="cs"/>
          <w:rtl/>
        </w:rPr>
        <w:t>שאינה תאגיד מדווח</w:t>
      </w:r>
      <w:r>
        <w:rPr>
          <w:rStyle w:val="default"/>
          <w:rFonts w:cs="FrankRuehl" w:hint="cs"/>
          <w:rtl/>
        </w:rPr>
        <w:t xml:space="preserve"> תשלח לרשם החברות ד</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וחשבון שנתי, כאמור בס</w:t>
      </w:r>
      <w:r>
        <w:rPr>
          <w:rStyle w:val="default"/>
          <w:rFonts w:cs="FrankRuehl"/>
          <w:rtl/>
        </w:rPr>
        <w:t>ע</w:t>
      </w:r>
      <w:r>
        <w:rPr>
          <w:rStyle w:val="default"/>
          <w:rFonts w:cs="FrankRuehl" w:hint="cs"/>
          <w:rtl/>
        </w:rPr>
        <w:t xml:space="preserve">יף 141, </w:t>
      </w:r>
      <w:r>
        <w:rPr>
          <w:rStyle w:val="default"/>
          <w:rFonts w:cs="FrankRuehl"/>
          <w:rtl/>
        </w:rPr>
        <w:t>ו</w:t>
      </w:r>
      <w:r>
        <w:rPr>
          <w:rStyle w:val="default"/>
          <w:rFonts w:cs="FrankRuehl" w:hint="cs"/>
          <w:rtl/>
        </w:rPr>
        <w:t>כן תדווח לרשם כמפורט בחוק זה ובענינים ש</w:t>
      </w:r>
      <w:r>
        <w:rPr>
          <w:rStyle w:val="default"/>
          <w:rFonts w:cs="FrankRuehl"/>
          <w:rtl/>
        </w:rPr>
        <w:t>להלן</w:t>
      </w:r>
      <w:r>
        <w:rPr>
          <w:rStyle w:val="default"/>
          <w:rFonts w:cs="FrankRuehl" w:hint="cs"/>
          <w:rtl/>
        </w:rPr>
        <w:t>:</w:t>
      </w:r>
    </w:p>
    <w:p w:rsidR="00543E0D" w:rsidRDefault="00543E0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w:t>
      </w:r>
      <w:r>
        <w:rPr>
          <w:rStyle w:val="default"/>
          <w:rFonts w:cs="FrankRuehl"/>
          <w:rtl/>
        </w:rPr>
        <w:t>ו</w:t>
      </w:r>
      <w:r>
        <w:rPr>
          <w:rStyle w:val="default"/>
          <w:rFonts w:cs="FrankRuehl" w:hint="cs"/>
          <w:rtl/>
        </w:rPr>
        <w:t xml:space="preserve">יים בתקנון כאמור בסעיף 21 לרבות החלטה על שינוי שם כאמור בסעיף 31, והגדלת ההון הרשום או הקטנתו כאמור בסעיפים 286 ו-287; </w:t>
      </w:r>
    </w:p>
    <w:p w:rsidR="00543E0D" w:rsidRDefault="00543E0D">
      <w:pPr>
        <w:pStyle w:val="P00"/>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שינ</w:t>
      </w:r>
      <w:r>
        <w:rPr>
          <w:rStyle w:val="default"/>
          <w:rFonts w:cs="FrankRuehl"/>
          <w:rtl/>
        </w:rPr>
        <w:t>ו</w:t>
      </w:r>
      <w:r>
        <w:rPr>
          <w:rStyle w:val="default"/>
          <w:rFonts w:cs="FrankRuehl" w:hint="cs"/>
          <w:rtl/>
        </w:rPr>
        <w:t xml:space="preserve">י במען המשרד הרשום כאמור בסעיף 123; </w:t>
      </w:r>
    </w:p>
    <w:p w:rsidR="001A3D3C" w:rsidRPr="001A3D3C" w:rsidRDefault="001A3D3C" w:rsidP="001A3D3C">
      <w:pPr>
        <w:pStyle w:val="P00"/>
        <w:spacing w:before="72"/>
        <w:ind w:left="624" w:right="1134"/>
        <w:rPr>
          <w:rStyle w:val="default"/>
          <w:rFonts w:cs="FrankRuehl"/>
          <w:rtl/>
        </w:rPr>
      </w:pPr>
      <w:r w:rsidRPr="001A3D3C">
        <w:rPr>
          <w:rStyle w:val="default"/>
          <w:rFonts w:cs="FrankRuehl"/>
          <w:rtl/>
        </w:rPr>
        <w:pict>
          <v:shape id="_x0000_s3240" type="#_x0000_t202" style="position:absolute;left:0;text-align:left;margin-left:470.25pt;margin-top:7.1pt;width:1in;height:16.8pt;z-index:252115456" filled="f" stroked="f">
            <v:textbox inset="1mm,0,1mm,0">
              <w:txbxContent>
                <w:p w:rsidR="001A3D3C" w:rsidRDefault="001A3D3C" w:rsidP="001A3D3C">
                  <w:pPr>
                    <w:spacing w:line="160" w:lineRule="exact"/>
                    <w:jc w:val="left"/>
                    <w:rPr>
                      <w:rFonts w:cs="Miriam"/>
                      <w:noProof/>
                      <w:sz w:val="18"/>
                      <w:szCs w:val="18"/>
                      <w:rtl/>
                    </w:rPr>
                  </w:pPr>
                  <w:r>
                    <w:rPr>
                      <w:rFonts w:cs="Miriam" w:hint="cs"/>
                      <w:sz w:val="18"/>
                      <w:szCs w:val="18"/>
                      <w:rtl/>
                    </w:rPr>
                    <w:t>(תיקון מס' 35) תשפ"ב-2022</w:t>
                  </w:r>
                </w:p>
              </w:txbxContent>
            </v:textbox>
            <w10:anchorlock/>
          </v:shape>
        </w:pict>
      </w:r>
      <w:r>
        <w:rPr>
          <w:rStyle w:val="default"/>
          <w:rFonts w:cs="FrankRuehl" w:hint="cs"/>
          <w:rtl/>
        </w:rPr>
        <w:t>(2א)</w:t>
      </w:r>
      <w:r>
        <w:rPr>
          <w:rStyle w:val="default"/>
          <w:rFonts w:cs="FrankRuehl" w:hint="cs"/>
          <w:rtl/>
        </w:rPr>
        <w:tab/>
      </w:r>
      <w:r w:rsidRPr="001A3D3C">
        <w:rPr>
          <w:rStyle w:val="default"/>
          <w:rFonts w:cs="FrankRuehl" w:hint="cs"/>
          <w:rtl/>
        </w:rPr>
        <w:t>שינוי במען הדיגיטלי כאמור בסעיף 123א;</w:t>
      </w:r>
    </w:p>
    <w:p w:rsidR="00543E0D" w:rsidRDefault="00543E0D">
      <w:pPr>
        <w:pStyle w:val="P00"/>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לפי סעיף 159, שלחברה אין רואה חשבון מבקר;</w:t>
      </w:r>
    </w:p>
    <w:p w:rsidR="00543E0D" w:rsidRDefault="00543E0D">
      <w:pPr>
        <w:pStyle w:val="P00"/>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מינ</w:t>
      </w:r>
      <w:r>
        <w:rPr>
          <w:rStyle w:val="default"/>
          <w:rFonts w:cs="FrankRuehl"/>
          <w:rtl/>
        </w:rPr>
        <w:t>ו</w:t>
      </w:r>
      <w:r>
        <w:rPr>
          <w:rStyle w:val="default"/>
          <w:rFonts w:cs="FrankRuehl" w:hint="cs"/>
          <w:rtl/>
        </w:rPr>
        <w:t xml:space="preserve">יים לדירקטוריון ושינויים בהרכבו, כאמור בסעיף 223; </w:t>
      </w:r>
    </w:p>
    <w:p w:rsidR="00543E0D" w:rsidRDefault="00543E0D">
      <w:pPr>
        <w:pStyle w:val="P00"/>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הקצ</w:t>
      </w:r>
      <w:r>
        <w:rPr>
          <w:rStyle w:val="default"/>
          <w:rFonts w:cs="FrankRuehl"/>
          <w:rtl/>
        </w:rPr>
        <w:t>א</w:t>
      </w:r>
      <w:r>
        <w:rPr>
          <w:rStyle w:val="default"/>
          <w:rFonts w:cs="FrankRuehl" w:hint="cs"/>
          <w:rtl/>
        </w:rPr>
        <w:t xml:space="preserve">ת מניות כאמור בסעיף 292; </w:t>
      </w:r>
    </w:p>
    <w:p w:rsidR="00543E0D" w:rsidRDefault="00543E0D">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העב</w:t>
      </w:r>
      <w:r>
        <w:rPr>
          <w:rStyle w:val="default"/>
          <w:rFonts w:cs="FrankRuehl"/>
          <w:rtl/>
        </w:rPr>
        <w:t>ר</w:t>
      </w:r>
      <w:r>
        <w:rPr>
          <w:rStyle w:val="default"/>
          <w:rFonts w:cs="FrankRuehl" w:hint="cs"/>
          <w:rtl/>
        </w:rPr>
        <w:t>ת מניות כאמור בסעיף 299, ארבעה עשר ימים ממועד ההעברה;</w:t>
      </w:r>
    </w:p>
    <w:p w:rsidR="00543E0D" w:rsidRDefault="00543E0D">
      <w:pPr>
        <w:pStyle w:val="P00"/>
        <w:spacing w:before="72"/>
        <w:ind w:left="624"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מיז</w:t>
      </w:r>
      <w:r>
        <w:rPr>
          <w:rStyle w:val="default"/>
          <w:rFonts w:cs="FrankRuehl"/>
          <w:rtl/>
        </w:rPr>
        <w:t>ו</w:t>
      </w:r>
      <w:r>
        <w:rPr>
          <w:rStyle w:val="default"/>
          <w:rFonts w:cs="FrankRuehl" w:hint="cs"/>
          <w:rtl/>
        </w:rPr>
        <w:t xml:space="preserve">ג כאמור בסעיף </w:t>
      </w:r>
      <w:r>
        <w:rPr>
          <w:rStyle w:val="default"/>
          <w:rFonts w:cs="FrankRuehl"/>
          <w:rtl/>
        </w:rPr>
        <w:t>317</w:t>
      </w:r>
      <w:r>
        <w:rPr>
          <w:rStyle w:val="default"/>
          <w:rFonts w:cs="FrankRuehl" w:hint="cs"/>
          <w:rtl/>
        </w:rPr>
        <w:t>;</w:t>
      </w:r>
    </w:p>
    <w:p w:rsidR="00543E0D" w:rsidRDefault="00543E0D" w:rsidP="00073997">
      <w:pPr>
        <w:pStyle w:val="P00"/>
        <w:spacing w:before="72"/>
        <w:ind w:left="624" w:right="1134"/>
        <w:rPr>
          <w:rStyle w:val="default"/>
          <w:rFonts w:cs="FrankRuehl" w:hint="cs"/>
          <w:rtl/>
        </w:rPr>
      </w:pPr>
      <w:r w:rsidRPr="00073997">
        <w:rPr>
          <w:rStyle w:val="default"/>
          <w:rFonts w:cs="FrankRuehl"/>
          <w:rtl/>
        </w:rPr>
        <w:pict>
          <v:shape id="_x0000_s2467" type="#_x0000_t202" style="position:absolute;left:0;text-align:left;margin-left:470.25pt;margin-top:7.1pt;width:1in;height:16.45pt;z-index:251624960" filled="f" stroked="f">
            <v:textbox inset="1mm,0,1mm,0">
              <w:txbxContent>
                <w:p w:rsidR="000A63B0" w:rsidRDefault="000A63B0" w:rsidP="007A2251">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Pr>
          <w:rStyle w:val="default"/>
          <w:rFonts w:cs="FrankRuehl" w:hint="cs"/>
          <w:rtl/>
        </w:rPr>
        <w:t>(8)</w:t>
      </w:r>
      <w:r>
        <w:rPr>
          <w:rStyle w:val="default"/>
          <w:rFonts w:cs="FrankRuehl" w:hint="cs"/>
          <w:rtl/>
        </w:rPr>
        <w:tab/>
      </w:r>
      <w:r w:rsidR="00073997" w:rsidRPr="00073997">
        <w:rPr>
          <w:rStyle w:val="default"/>
          <w:rFonts w:cs="FrankRuehl" w:hint="cs"/>
          <w:rtl/>
        </w:rPr>
        <w:t>שינוי בסוג החברה, כאמור בסעיף 343</w:t>
      </w:r>
      <w:r w:rsidR="00073997">
        <w:rPr>
          <w:rStyle w:val="default"/>
          <w:rFonts w:cs="FrankRuehl" w:hint="cs"/>
          <w:rtl/>
        </w:rPr>
        <w:t>;</w:t>
      </w:r>
    </w:p>
    <w:p w:rsidR="00CD60EB" w:rsidRDefault="00CD60EB" w:rsidP="00CD60EB">
      <w:pPr>
        <w:pStyle w:val="P00"/>
        <w:spacing w:before="72"/>
        <w:ind w:left="624" w:right="1134"/>
        <w:rPr>
          <w:rStyle w:val="default"/>
          <w:rFonts w:cs="FrankRuehl" w:hint="cs"/>
          <w:rtl/>
        </w:rPr>
      </w:pPr>
      <w:r>
        <w:rPr>
          <w:rFonts w:cs="FrankRuehl"/>
          <w:rtl/>
          <w:lang w:val="he-IL"/>
        </w:rPr>
        <w:pict>
          <v:shape id="_x0000_s3128" type="#_x0000_t202" style="position:absolute;left:0;text-align:left;margin-left:470.25pt;margin-top:7.1pt;width:1in;height:16.8pt;z-index:252034560" filled="f" stroked="f">
            <v:textbox inset="1mm,0,1mm,0">
              <w:txbxContent>
                <w:p w:rsidR="000A63B0" w:rsidRDefault="000A63B0" w:rsidP="00CD60EB">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Pr>
          <w:rStyle w:val="default"/>
          <w:rFonts w:cs="FrankRuehl" w:hint="cs"/>
          <w:rtl/>
        </w:rPr>
        <w:t>(9)</w:t>
      </w:r>
      <w:r>
        <w:rPr>
          <w:rStyle w:val="default"/>
          <w:rFonts w:cs="FrankRuehl" w:hint="cs"/>
          <w:rtl/>
        </w:rPr>
        <w:tab/>
        <w:t>(נמחקה);</w:t>
      </w:r>
    </w:p>
    <w:p w:rsidR="00543E0D" w:rsidRPr="000C7EE8" w:rsidRDefault="00543E0D" w:rsidP="00073997">
      <w:pPr>
        <w:pStyle w:val="P00"/>
        <w:spacing w:before="72"/>
        <w:ind w:left="624" w:right="1134"/>
        <w:rPr>
          <w:rStyle w:val="default"/>
          <w:rFonts w:cs="FrankRuehl"/>
          <w:rtl/>
        </w:rPr>
      </w:pPr>
      <w:r w:rsidRPr="000C7EE8">
        <w:rPr>
          <w:rFonts w:cs="FrankRuehl"/>
          <w:rtl/>
          <w:lang w:val="he-IL"/>
        </w:rPr>
        <w:pict>
          <v:shape id="_x0000_s2468" type="#_x0000_t202" style="position:absolute;left:0;text-align:left;margin-left:470.25pt;margin-top:7.1pt;width:1in;height:16.8pt;z-index:251625984" filled="f" stroked="f">
            <v:textbox inset="1mm,0,1mm,0">
              <w:txbxContent>
                <w:p w:rsidR="000A63B0" w:rsidRDefault="000A63B0" w:rsidP="00073997">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0C7EE8">
        <w:rPr>
          <w:rStyle w:val="default"/>
          <w:rFonts w:cs="FrankRuehl" w:hint="cs"/>
          <w:rtl/>
        </w:rPr>
        <w:t>(</w:t>
      </w:r>
      <w:r w:rsidR="00CD60EB" w:rsidRPr="000C7EE8">
        <w:rPr>
          <w:rStyle w:val="default"/>
          <w:rFonts w:cs="FrankRuehl" w:hint="cs"/>
          <w:rtl/>
        </w:rPr>
        <w:t>10)</w:t>
      </w:r>
      <w:r w:rsidR="00CD60EB" w:rsidRPr="000C7EE8">
        <w:rPr>
          <w:rStyle w:val="default"/>
          <w:rFonts w:cs="FrankRuehl"/>
          <w:rtl/>
        </w:rPr>
        <w:tab/>
      </w:r>
      <w:r w:rsidR="00CD60EB" w:rsidRPr="000C7EE8">
        <w:rPr>
          <w:rStyle w:val="default"/>
          <w:rFonts w:cs="FrankRuehl" w:hint="cs"/>
          <w:rtl/>
        </w:rPr>
        <w:t>מתן צו פירוק לגביה או קבלת החלטה על פירוק מרצון לפי חלק שמיני א'.</w:t>
      </w:r>
    </w:p>
    <w:p w:rsidR="00543E0D" w:rsidRPr="00C449B5" w:rsidRDefault="00543E0D">
      <w:pPr>
        <w:spacing w:line="240" w:lineRule="auto"/>
        <w:ind w:left="624" w:right="1134"/>
        <w:rPr>
          <w:rFonts w:cs="FrankRuehl" w:hint="cs"/>
          <w:b/>
          <w:bCs/>
          <w:vanish/>
          <w:sz w:val="20"/>
          <w:szCs w:val="20"/>
          <w:shd w:val="clear" w:color="auto" w:fill="FFFF99"/>
          <w:rtl/>
        </w:rPr>
      </w:pPr>
      <w:bookmarkStart w:id="296" w:name="Rov987"/>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left="624"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left="624" w:right="1134"/>
        <w:rPr>
          <w:rFonts w:cs="FrankRuehl" w:hint="cs"/>
          <w:vanish/>
          <w:sz w:val="20"/>
          <w:szCs w:val="20"/>
          <w:shd w:val="clear" w:color="auto" w:fill="FFFF99"/>
          <w:rtl/>
        </w:rPr>
      </w:pPr>
      <w:hyperlink r:id="rId288"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242</w:t>
      </w:r>
      <w:r w:rsidRPr="00C449B5">
        <w:rPr>
          <w:rFonts w:cs="FrankRuehl" w:hint="cs"/>
          <w:vanish/>
          <w:sz w:val="20"/>
          <w:szCs w:val="20"/>
          <w:shd w:val="clear" w:color="auto" w:fill="FFFF99"/>
          <w:rtl/>
        </w:rPr>
        <w:t xml:space="preserve"> (</w:t>
      </w:r>
      <w:hyperlink r:id="rId289"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290"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rsidP="007A2251">
      <w:pPr>
        <w:spacing w:line="240" w:lineRule="auto"/>
        <w:ind w:left="624" w:right="1134"/>
        <w:rPr>
          <w:rFonts w:cs="FrankRuehl" w:hint="cs"/>
          <w:vanish/>
          <w:sz w:val="20"/>
          <w:szCs w:val="20"/>
          <w:shd w:val="clear" w:color="auto" w:fill="FFFF99"/>
          <w:rtl/>
        </w:rPr>
      </w:pPr>
      <w:r w:rsidRPr="00C449B5">
        <w:rPr>
          <w:rFonts w:cs="FrankRuehl" w:hint="cs"/>
          <w:b/>
          <w:bCs/>
          <w:vanish/>
          <w:sz w:val="20"/>
          <w:szCs w:val="20"/>
          <w:shd w:val="clear" w:color="auto" w:fill="FFFF99"/>
          <w:rtl/>
        </w:rPr>
        <w:t>הוספת פסקאות 140(8)</w:t>
      </w:r>
      <w:r w:rsidR="007A2251" w:rsidRPr="00C449B5">
        <w:rPr>
          <w:rFonts w:cs="FrankRuehl" w:hint="cs"/>
          <w:b/>
          <w:bCs/>
          <w:vanish/>
          <w:sz w:val="20"/>
          <w:szCs w:val="20"/>
          <w:shd w:val="clear" w:color="auto" w:fill="FFFF99"/>
          <w:rtl/>
        </w:rPr>
        <w:t>,</w:t>
      </w:r>
      <w:r w:rsidRPr="00C449B5">
        <w:rPr>
          <w:rFonts w:cs="FrankRuehl" w:hint="cs"/>
          <w:b/>
          <w:bCs/>
          <w:vanish/>
          <w:sz w:val="20"/>
          <w:szCs w:val="20"/>
          <w:shd w:val="clear" w:color="auto" w:fill="FFFF99"/>
          <w:rtl/>
        </w:rPr>
        <w:t xml:space="preserve"> 140(9)</w:t>
      </w:r>
    </w:p>
    <w:p w:rsidR="007A2251" w:rsidRPr="00C449B5" w:rsidRDefault="007A2251" w:rsidP="007A2251">
      <w:pPr>
        <w:pStyle w:val="P00"/>
        <w:spacing w:before="0"/>
        <w:ind w:left="0" w:right="1134"/>
        <w:rPr>
          <w:rStyle w:val="default"/>
          <w:rFonts w:cs="FrankRuehl" w:hint="cs"/>
          <w:vanish/>
          <w:sz w:val="20"/>
          <w:szCs w:val="20"/>
          <w:shd w:val="clear" w:color="auto" w:fill="FFFF99"/>
          <w:rtl/>
        </w:rPr>
      </w:pPr>
    </w:p>
    <w:p w:rsidR="007A2251" w:rsidRPr="00C449B5" w:rsidRDefault="007A2251" w:rsidP="007A2251">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7A2251" w:rsidRPr="00C449B5" w:rsidRDefault="007A2251" w:rsidP="007A225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7A2251" w:rsidRPr="00C449B5" w:rsidRDefault="007A2251" w:rsidP="007A2251">
      <w:pPr>
        <w:pStyle w:val="P00"/>
        <w:spacing w:before="0"/>
        <w:ind w:left="0" w:right="1134"/>
        <w:rPr>
          <w:rStyle w:val="default"/>
          <w:rFonts w:cs="FrankRuehl" w:hint="cs"/>
          <w:vanish/>
          <w:sz w:val="20"/>
          <w:szCs w:val="20"/>
          <w:shd w:val="clear" w:color="auto" w:fill="FFFF99"/>
          <w:rtl/>
        </w:rPr>
      </w:pPr>
      <w:hyperlink r:id="rId291"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1109 (</w:t>
      </w:r>
      <w:hyperlink r:id="rId292"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7A2251" w:rsidRPr="00C449B5" w:rsidRDefault="007A2251" w:rsidP="007A2251">
      <w:pPr>
        <w:pStyle w:val="P00"/>
        <w:ind w:left="0" w:right="1134"/>
        <w:rPr>
          <w:rStyle w:val="big-number"/>
          <w:rFonts w:cs="Miriam" w:hint="cs"/>
          <w:vanish/>
          <w:sz w:val="16"/>
          <w:szCs w:val="16"/>
          <w:shd w:val="clear" w:color="auto" w:fill="FFFF99"/>
          <w:rtl/>
        </w:rPr>
      </w:pPr>
      <w:r w:rsidRPr="00C449B5">
        <w:rPr>
          <w:rStyle w:val="big-number"/>
          <w:rFonts w:cs="Miriam" w:hint="cs"/>
          <w:vanish/>
          <w:sz w:val="16"/>
          <w:szCs w:val="16"/>
          <w:shd w:val="clear" w:color="auto" w:fill="FFFF99"/>
          <w:rtl/>
        </w:rPr>
        <w:t xml:space="preserve">דיווח של </w:t>
      </w:r>
      <w:r w:rsidRPr="00C449B5">
        <w:rPr>
          <w:rStyle w:val="big-number"/>
          <w:rFonts w:cs="Miriam" w:hint="cs"/>
          <w:strike/>
          <w:vanish/>
          <w:sz w:val="16"/>
          <w:szCs w:val="16"/>
          <w:shd w:val="clear" w:color="auto" w:fill="FFFF99"/>
          <w:rtl/>
        </w:rPr>
        <w:t>חברה פרטית</w:t>
      </w:r>
      <w:r w:rsidRPr="00C449B5">
        <w:rPr>
          <w:rStyle w:val="big-number"/>
          <w:rFonts w:cs="Miriam" w:hint="cs"/>
          <w:vanish/>
          <w:sz w:val="16"/>
          <w:szCs w:val="16"/>
          <w:shd w:val="clear" w:color="auto" w:fill="FFFF99"/>
          <w:rtl/>
        </w:rPr>
        <w:t xml:space="preserve"> </w:t>
      </w:r>
      <w:r w:rsidRPr="00C449B5">
        <w:rPr>
          <w:rStyle w:val="big-number"/>
          <w:rFonts w:cs="Miriam" w:hint="cs"/>
          <w:vanish/>
          <w:sz w:val="16"/>
          <w:szCs w:val="16"/>
          <w:u w:val="single"/>
          <w:shd w:val="clear" w:color="auto" w:fill="FFFF99"/>
          <w:rtl/>
        </w:rPr>
        <w:t>חברה שאינה תאגיד מדווח</w:t>
      </w:r>
    </w:p>
    <w:p w:rsidR="007A2251" w:rsidRPr="00C449B5" w:rsidRDefault="007A2251" w:rsidP="007A2251">
      <w:pPr>
        <w:pStyle w:val="P00"/>
        <w:spacing w:before="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140.</w:t>
      </w:r>
      <w:r w:rsidRPr="00C449B5">
        <w:rPr>
          <w:rStyle w:val="big-number"/>
          <w:rFonts w:cs="FrankRuehl"/>
          <w:vanish/>
          <w:sz w:val="22"/>
          <w:szCs w:val="22"/>
          <w:shd w:val="clear" w:color="auto" w:fill="FFFF99"/>
          <w:rtl/>
        </w:rPr>
        <w:tab/>
      </w:r>
      <w:r w:rsidRPr="00C449B5">
        <w:rPr>
          <w:rStyle w:val="default"/>
          <w:rFonts w:cs="FrankRuehl"/>
          <w:strike/>
          <w:vanish/>
          <w:sz w:val="22"/>
          <w:szCs w:val="22"/>
          <w:shd w:val="clear" w:color="auto" w:fill="FFFF99"/>
          <w:rtl/>
        </w:rPr>
        <w:t>ח</w:t>
      </w:r>
      <w:r w:rsidRPr="00C449B5">
        <w:rPr>
          <w:rStyle w:val="default"/>
          <w:rFonts w:cs="FrankRuehl" w:hint="cs"/>
          <w:strike/>
          <w:vanish/>
          <w:sz w:val="22"/>
          <w:szCs w:val="22"/>
          <w:shd w:val="clear" w:color="auto" w:fill="FFFF99"/>
          <w:rtl/>
        </w:rPr>
        <w:t>ברה</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פרטית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חברה שאינה תאגיד מדווח</w:t>
      </w:r>
      <w:r w:rsidRPr="00C449B5">
        <w:rPr>
          <w:rStyle w:val="default"/>
          <w:rFonts w:cs="FrankRuehl" w:hint="cs"/>
          <w:vanish/>
          <w:sz w:val="22"/>
          <w:szCs w:val="22"/>
          <w:shd w:val="clear" w:color="auto" w:fill="FFFF99"/>
          <w:rtl/>
        </w:rPr>
        <w:t xml:space="preserve"> תשלח לרשם החברות ד</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ן</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וחשבון שנתי, כאמור בס</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 xml:space="preserve">יף 141, </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כן תדווח לרשם כמפורט בחוק זה ובענינים ש</w:t>
      </w:r>
      <w:r w:rsidRPr="00C449B5">
        <w:rPr>
          <w:rStyle w:val="default"/>
          <w:rFonts w:cs="FrankRuehl"/>
          <w:vanish/>
          <w:sz w:val="22"/>
          <w:szCs w:val="22"/>
          <w:shd w:val="clear" w:color="auto" w:fill="FFFF99"/>
          <w:rtl/>
        </w:rPr>
        <w:t>להלן</w:t>
      </w:r>
      <w:r w:rsidRPr="00C449B5">
        <w:rPr>
          <w:rStyle w:val="default"/>
          <w:rFonts w:cs="FrankRuehl" w:hint="cs"/>
          <w:vanish/>
          <w:sz w:val="22"/>
          <w:szCs w:val="22"/>
          <w:shd w:val="clear" w:color="auto" w:fill="FFFF99"/>
          <w:rtl/>
        </w:rPr>
        <w:t>:</w:t>
      </w:r>
    </w:p>
    <w:p w:rsidR="007A2251" w:rsidRPr="00C449B5" w:rsidRDefault="007A2251" w:rsidP="007A2251">
      <w:pPr>
        <w:pStyle w:val="P11"/>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שינ</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יים בתקנון כאמור בסעיף 21 לרבות החלטה על שינוי שם כאמור בסעיף 31, והגדלת ההון הרשום או הקטנתו כאמור בסעיפים 286 ו-287; </w:t>
      </w:r>
    </w:p>
    <w:p w:rsidR="007A2251" w:rsidRPr="00C449B5" w:rsidRDefault="007A2251" w:rsidP="007A2251">
      <w:pPr>
        <w:pStyle w:val="P00"/>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שינ</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י במען המשרד הרשום כאמור בסעיף 123; </w:t>
      </w:r>
    </w:p>
    <w:p w:rsidR="007A2251" w:rsidRPr="00C449B5" w:rsidRDefault="007A2251" w:rsidP="007A2251">
      <w:pPr>
        <w:pStyle w:val="P00"/>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הוד</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ה לפי סעיף 159, שלחברה אין רואה חשבון מבקר;</w:t>
      </w:r>
    </w:p>
    <w:p w:rsidR="007A2251" w:rsidRPr="00C449B5" w:rsidRDefault="007A2251" w:rsidP="007A2251">
      <w:pPr>
        <w:pStyle w:val="P00"/>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(4)</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מינ</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יים לדירקטוריון ושינויים בהרכבו, כאמור בסעיף 223; </w:t>
      </w:r>
    </w:p>
    <w:p w:rsidR="007A2251" w:rsidRPr="00C449B5" w:rsidRDefault="007A2251" w:rsidP="007A2251">
      <w:pPr>
        <w:pStyle w:val="P00"/>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(5)</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הקצ</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ת מניות כאמור בסעיף 292; </w:t>
      </w:r>
    </w:p>
    <w:p w:rsidR="007A2251" w:rsidRPr="00C449B5" w:rsidRDefault="007A2251" w:rsidP="007A2251">
      <w:pPr>
        <w:pStyle w:val="P11"/>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(6)</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העב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ת מניות כאמור בסעיף 299, ארבעה עשר ימים ממועד ההעברה;</w:t>
      </w:r>
    </w:p>
    <w:p w:rsidR="007A2251" w:rsidRPr="00C449B5" w:rsidRDefault="007A2251" w:rsidP="007A2251">
      <w:pPr>
        <w:pStyle w:val="P00"/>
        <w:spacing w:before="0"/>
        <w:ind w:left="624"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(7)</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מיז</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ג כאמור בסעיף </w:t>
      </w:r>
      <w:r w:rsidRPr="00C449B5">
        <w:rPr>
          <w:rStyle w:val="default"/>
          <w:rFonts w:cs="FrankRuehl"/>
          <w:vanish/>
          <w:sz w:val="22"/>
          <w:szCs w:val="22"/>
          <w:shd w:val="clear" w:color="auto" w:fill="FFFF99"/>
          <w:rtl/>
        </w:rPr>
        <w:t>317</w:t>
      </w:r>
      <w:r w:rsidRPr="00C449B5">
        <w:rPr>
          <w:rStyle w:val="default"/>
          <w:rFonts w:cs="FrankRuehl" w:hint="cs"/>
          <w:vanish/>
          <w:sz w:val="22"/>
          <w:szCs w:val="22"/>
          <w:shd w:val="clear" w:color="auto" w:fill="FFFF99"/>
          <w:rtl/>
        </w:rPr>
        <w:t>;</w:t>
      </w:r>
    </w:p>
    <w:p w:rsidR="007A2251" w:rsidRPr="00C449B5" w:rsidRDefault="007A2251" w:rsidP="007A2251">
      <w:pPr>
        <w:pStyle w:val="P00"/>
        <w:spacing w:before="0"/>
        <w:ind w:left="624"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(8)</w:t>
      </w:r>
      <w:r w:rsidRPr="00C449B5">
        <w:rPr>
          <w:rStyle w:val="default"/>
          <w:rFonts w:cs="FrankRuehl" w:hint="cs"/>
          <w:strike/>
          <w:vanish/>
          <w:sz w:val="22"/>
          <w:szCs w:val="22"/>
          <w:shd w:val="clear" w:color="auto" w:fill="FFFF99"/>
          <w:rtl/>
        </w:rPr>
        <w:tab/>
        <w:t>הפיכתה של חברה פרטית לחברה שהיא תאגיד מדווח כהגדרתו בחוק ניירות ערך;</w:t>
      </w:r>
    </w:p>
    <w:p w:rsidR="007A2251" w:rsidRPr="00C449B5" w:rsidRDefault="007A2251" w:rsidP="007A2251">
      <w:pPr>
        <w:pStyle w:val="P00"/>
        <w:spacing w:before="0"/>
        <w:ind w:left="624" w:right="1134"/>
        <w:rPr>
          <w:rStyle w:val="default"/>
          <w:rFonts w:cs="FrankRuehl" w:hint="cs"/>
          <w:vanish/>
          <w:sz w:val="22"/>
          <w:szCs w:val="22"/>
          <w:shd w:val="clear" w:color="auto" w:fill="FFFF99"/>
          <w:rtl/>
        </w:rPr>
      </w:pPr>
      <w:r w:rsidRPr="00C449B5">
        <w:rPr>
          <w:rStyle w:val="default"/>
          <w:rFonts w:cs="FrankRuehl" w:hint="cs"/>
          <w:strike/>
          <w:vanish/>
          <w:sz w:val="22"/>
          <w:szCs w:val="22"/>
          <w:shd w:val="clear" w:color="auto" w:fill="FFFF99"/>
          <w:rtl/>
        </w:rPr>
        <w:t>(9)</w:t>
      </w:r>
      <w:r w:rsidRPr="00C449B5">
        <w:rPr>
          <w:rStyle w:val="default"/>
          <w:rFonts w:cs="FrankRuehl" w:hint="cs"/>
          <w:strike/>
          <w:vanish/>
          <w:sz w:val="22"/>
          <w:szCs w:val="22"/>
          <w:shd w:val="clear" w:color="auto" w:fill="FFFF99"/>
          <w:rtl/>
        </w:rPr>
        <w:tab/>
        <w:t>הפיכתה לחברה פרטית כאמור בסעיף 343.</w:t>
      </w:r>
    </w:p>
    <w:p w:rsidR="007A2251" w:rsidRPr="00C449B5" w:rsidRDefault="007A2251" w:rsidP="007A2251">
      <w:pPr>
        <w:pStyle w:val="P00"/>
        <w:spacing w:before="0"/>
        <w:ind w:left="624" w:right="1134"/>
        <w:rPr>
          <w:rStyle w:val="default"/>
          <w:rFonts w:cs="FrankRuehl"/>
          <w:vanish/>
          <w:sz w:val="22"/>
          <w:szCs w:val="22"/>
          <w:shd w:val="clear" w:color="auto" w:fill="FFFF99"/>
          <w:rtl/>
        </w:rPr>
      </w:pPr>
      <w:r w:rsidRPr="00C449B5">
        <w:rPr>
          <w:rStyle w:val="default"/>
          <w:rFonts w:cs="FrankRuehl" w:hint="cs"/>
          <w:vanish/>
          <w:sz w:val="22"/>
          <w:szCs w:val="22"/>
          <w:u w:val="single"/>
          <w:shd w:val="clear" w:color="auto" w:fill="FFFF99"/>
          <w:rtl/>
        </w:rPr>
        <w:t>(8)</w:t>
      </w:r>
      <w:r w:rsidRPr="00C449B5">
        <w:rPr>
          <w:rStyle w:val="default"/>
          <w:rFonts w:cs="FrankRuehl" w:hint="cs"/>
          <w:vanish/>
          <w:sz w:val="22"/>
          <w:szCs w:val="22"/>
          <w:u w:val="single"/>
          <w:shd w:val="clear" w:color="auto" w:fill="FFFF99"/>
          <w:rtl/>
        </w:rPr>
        <w:tab/>
        <w:t>שינוי בסוג החברה, כאמור בסעיף 343.</w:t>
      </w:r>
    </w:p>
    <w:p w:rsidR="00CD60EB" w:rsidRPr="00C449B5" w:rsidRDefault="00CD60EB" w:rsidP="007A2251">
      <w:pPr>
        <w:pStyle w:val="P00"/>
        <w:spacing w:before="0"/>
        <w:ind w:left="624" w:right="1134"/>
        <w:rPr>
          <w:rStyle w:val="default"/>
          <w:rFonts w:cs="FrankRuehl"/>
          <w:vanish/>
          <w:sz w:val="20"/>
          <w:szCs w:val="20"/>
          <w:shd w:val="clear" w:color="auto" w:fill="FFFF99"/>
          <w:rtl/>
        </w:rPr>
      </w:pPr>
    </w:p>
    <w:p w:rsidR="00CD60EB" w:rsidRPr="00C449B5" w:rsidRDefault="00CD60EB" w:rsidP="00CD60EB">
      <w:pPr>
        <w:pStyle w:val="P00"/>
        <w:spacing w:before="0"/>
        <w:ind w:left="624"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CD60EB" w:rsidRPr="00C449B5" w:rsidRDefault="00CD60EB" w:rsidP="00CD60EB">
      <w:pPr>
        <w:pStyle w:val="P00"/>
        <w:spacing w:before="0"/>
        <w:ind w:left="624"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CD60EB" w:rsidRPr="00C449B5" w:rsidRDefault="00CD60EB" w:rsidP="00CD60EB">
      <w:pPr>
        <w:pStyle w:val="P00"/>
        <w:spacing w:before="0"/>
        <w:ind w:left="624" w:right="1134"/>
        <w:rPr>
          <w:rStyle w:val="default"/>
          <w:rFonts w:ascii="FrankRuehl" w:hAnsi="FrankRuehl" w:cs="FrankRuehl"/>
          <w:vanish/>
          <w:sz w:val="20"/>
          <w:szCs w:val="20"/>
          <w:shd w:val="clear" w:color="auto" w:fill="FFFF99"/>
          <w:rtl/>
        </w:rPr>
      </w:pPr>
      <w:hyperlink r:id="rId293"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394 (</w:t>
      </w:r>
      <w:hyperlink r:id="rId294"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804CCA" w:rsidRPr="00C449B5" w:rsidRDefault="00CD60EB" w:rsidP="000C7EE8">
      <w:pPr>
        <w:pStyle w:val="P00"/>
        <w:spacing w:before="0"/>
        <w:ind w:left="624" w:right="1134"/>
        <w:rPr>
          <w:rStyle w:val="default"/>
          <w:rFonts w:ascii="FrankRuehl" w:hAnsi="FrankRuehl" w:cs="FrankRuehl"/>
          <w:b/>
          <w:bCs/>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הוספת פסקה 140(10</w:t>
      </w:r>
      <w:r w:rsidR="00804CCA" w:rsidRPr="00C449B5">
        <w:rPr>
          <w:rStyle w:val="default"/>
          <w:rFonts w:ascii="FrankRuehl" w:hAnsi="FrankRuehl" w:cs="FrankRuehl" w:hint="cs"/>
          <w:b/>
          <w:bCs/>
          <w:vanish/>
          <w:sz w:val="20"/>
          <w:szCs w:val="20"/>
          <w:shd w:val="clear" w:color="auto" w:fill="FFFF99"/>
          <w:rtl/>
        </w:rPr>
        <w:t>)</w:t>
      </w:r>
    </w:p>
    <w:p w:rsidR="00804CCA" w:rsidRPr="00C449B5" w:rsidRDefault="00804CCA" w:rsidP="000C7EE8">
      <w:pPr>
        <w:pStyle w:val="P00"/>
        <w:spacing w:before="0"/>
        <w:ind w:left="624" w:right="1134"/>
        <w:rPr>
          <w:rStyle w:val="default"/>
          <w:rFonts w:ascii="FrankRuehl" w:hAnsi="FrankRuehl" w:cs="FrankRuehl"/>
          <w:vanish/>
          <w:sz w:val="20"/>
          <w:szCs w:val="20"/>
          <w:shd w:val="clear" w:color="auto" w:fill="FFFF99"/>
          <w:rtl/>
        </w:rPr>
      </w:pPr>
    </w:p>
    <w:p w:rsidR="00804CCA" w:rsidRPr="00C449B5" w:rsidRDefault="00804CCA" w:rsidP="00804CCA">
      <w:pPr>
        <w:pStyle w:val="P00"/>
        <w:spacing w:before="0"/>
        <w:ind w:left="624"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27.1.2023</w:t>
      </w:r>
    </w:p>
    <w:p w:rsidR="00804CCA" w:rsidRPr="00C449B5" w:rsidRDefault="00804CCA" w:rsidP="00804CCA">
      <w:pPr>
        <w:pStyle w:val="P00"/>
        <w:spacing w:before="0"/>
        <w:ind w:left="624"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35</w:t>
      </w:r>
    </w:p>
    <w:p w:rsidR="00804CCA" w:rsidRPr="00C449B5" w:rsidRDefault="00804CCA" w:rsidP="00804CCA">
      <w:pPr>
        <w:pStyle w:val="P00"/>
        <w:spacing w:before="0"/>
        <w:ind w:left="624" w:right="1134"/>
        <w:rPr>
          <w:rStyle w:val="default"/>
          <w:rFonts w:ascii="FrankRuehl" w:hAnsi="FrankRuehl" w:cs="FrankRuehl"/>
          <w:vanish/>
          <w:sz w:val="20"/>
          <w:szCs w:val="20"/>
          <w:shd w:val="clear" w:color="auto" w:fill="FFFF99"/>
          <w:rtl/>
        </w:rPr>
      </w:pPr>
      <w:hyperlink r:id="rId295" w:history="1">
        <w:r w:rsidRPr="00C449B5">
          <w:rPr>
            <w:rStyle w:val="Hyperlink"/>
            <w:rFonts w:ascii="FrankRuehl" w:hAnsi="FrankRuehl" w:cs="FrankRuehl"/>
            <w:vanish/>
            <w:szCs w:val="20"/>
            <w:shd w:val="clear" w:color="auto" w:fill="FFFF99"/>
            <w:rtl/>
          </w:rPr>
          <w:t>ס"ח תשפ"ב מס' 2980</w:t>
        </w:r>
      </w:hyperlink>
      <w:r w:rsidRPr="00C449B5">
        <w:rPr>
          <w:rStyle w:val="default"/>
          <w:rFonts w:ascii="FrankRuehl" w:hAnsi="FrankRuehl" w:cs="FrankRuehl"/>
          <w:vanish/>
          <w:sz w:val="20"/>
          <w:szCs w:val="20"/>
          <w:shd w:val="clear" w:color="auto" w:fill="FFFF99"/>
          <w:rtl/>
        </w:rPr>
        <w:t xml:space="preserve"> מיום 27.6.2022 עמ' </w:t>
      </w:r>
      <w:r w:rsidRPr="00C449B5">
        <w:rPr>
          <w:rStyle w:val="default"/>
          <w:rFonts w:ascii="FrankRuehl" w:hAnsi="FrankRuehl" w:cs="FrankRuehl"/>
          <w:vanish/>
          <w:szCs w:val="20"/>
          <w:shd w:val="clear" w:color="auto" w:fill="FFFF99"/>
          <w:rtl/>
        </w:rPr>
        <w:t>88</w:t>
      </w:r>
      <w:r w:rsidRPr="00C449B5">
        <w:rPr>
          <w:rStyle w:val="default"/>
          <w:rFonts w:ascii="FrankRuehl" w:hAnsi="FrankRuehl" w:cs="FrankRuehl" w:hint="cs"/>
          <w:vanish/>
          <w:szCs w:val="20"/>
          <w:shd w:val="clear" w:color="auto" w:fill="FFFF99"/>
          <w:rtl/>
        </w:rPr>
        <w:t>5</w:t>
      </w:r>
      <w:r w:rsidRPr="00C449B5">
        <w:rPr>
          <w:rStyle w:val="default"/>
          <w:rFonts w:ascii="FrankRuehl" w:hAnsi="FrankRuehl" w:cs="FrankRuehl"/>
          <w:vanish/>
          <w:sz w:val="20"/>
          <w:szCs w:val="20"/>
          <w:shd w:val="clear" w:color="auto" w:fill="FFFF99"/>
          <w:rtl/>
        </w:rPr>
        <w:t xml:space="preserve"> (</w:t>
      </w:r>
      <w:hyperlink r:id="rId296" w:history="1">
        <w:r w:rsidRPr="00C449B5">
          <w:rPr>
            <w:rStyle w:val="Hyperlink"/>
            <w:rFonts w:ascii="FrankRuehl" w:hAnsi="FrankRuehl" w:cs="FrankRuehl"/>
            <w:vanish/>
            <w:szCs w:val="20"/>
            <w:shd w:val="clear" w:color="auto" w:fill="FFFF99"/>
            <w:rtl/>
          </w:rPr>
          <w:t>ה"ח 1443</w:t>
        </w:r>
      </w:hyperlink>
      <w:r w:rsidRPr="00C449B5">
        <w:rPr>
          <w:rStyle w:val="default"/>
          <w:rFonts w:ascii="FrankRuehl" w:hAnsi="FrankRuehl" w:cs="FrankRuehl"/>
          <w:vanish/>
          <w:sz w:val="20"/>
          <w:szCs w:val="20"/>
          <w:shd w:val="clear" w:color="auto" w:fill="FFFF99"/>
          <w:rtl/>
        </w:rPr>
        <w:t>)</w:t>
      </w:r>
    </w:p>
    <w:p w:rsidR="00CD60EB" w:rsidRPr="000C7EE8" w:rsidRDefault="00804CCA" w:rsidP="001A3D3C">
      <w:pPr>
        <w:pStyle w:val="P00"/>
        <w:spacing w:before="0"/>
        <w:ind w:left="624" w:right="1134"/>
        <w:rPr>
          <w:rStyle w:val="default"/>
          <w:rFonts w:ascii="FrankRuehl" w:hAnsi="FrankRuehl" w:cs="FrankRuehl"/>
          <w:b/>
          <w:bCs/>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פסקה 140(2א)</w:t>
      </w:r>
      <w:bookmarkEnd w:id="296"/>
    </w:p>
    <w:p w:rsidR="00543E0D" w:rsidRDefault="00543E0D" w:rsidP="00073997">
      <w:pPr>
        <w:pStyle w:val="P00"/>
        <w:spacing w:before="72"/>
        <w:ind w:left="0" w:right="1134"/>
        <w:rPr>
          <w:rStyle w:val="default"/>
          <w:rFonts w:cs="FrankRuehl"/>
          <w:rtl/>
        </w:rPr>
      </w:pPr>
      <w:bookmarkStart w:id="297" w:name="Seif137"/>
      <w:bookmarkEnd w:id="297"/>
      <w:r>
        <w:rPr>
          <w:lang w:val="he-IL"/>
        </w:rPr>
        <w:pict>
          <v:rect id="_x0000_s2189" style="position:absolute;left:0;text-align:left;margin-left:464.5pt;margin-top:8.05pt;width:75.05pt;height:35.6pt;z-index:251341312" o:allowincell="f" filled="f" stroked="f" strokecolor="lime" strokeweight=".25pt">
            <v:textbox inset="0,0,0,0">
              <w:txbxContent>
                <w:p w:rsidR="000A63B0" w:rsidRDefault="000A63B0" w:rsidP="00073997">
                  <w:pPr>
                    <w:spacing w:line="160" w:lineRule="exact"/>
                    <w:jc w:val="left"/>
                    <w:rPr>
                      <w:rFonts w:cs="Miriam" w:hint="cs"/>
                      <w:noProof/>
                      <w:sz w:val="18"/>
                      <w:szCs w:val="18"/>
                      <w:rtl/>
                    </w:rPr>
                  </w:pPr>
                  <w:r>
                    <w:rPr>
                      <w:rFonts w:cs="Miriam"/>
                      <w:sz w:val="18"/>
                      <w:szCs w:val="18"/>
                      <w:rtl/>
                    </w:rPr>
                    <w:t>ד</w:t>
                  </w:r>
                  <w:r>
                    <w:rPr>
                      <w:rFonts w:cs="Miriam" w:hint="cs"/>
                      <w:sz w:val="18"/>
                      <w:szCs w:val="18"/>
                      <w:rtl/>
                    </w:rPr>
                    <w:t>יוו</w:t>
                  </w:r>
                  <w:r>
                    <w:rPr>
                      <w:rFonts w:cs="Miriam"/>
                      <w:sz w:val="18"/>
                      <w:szCs w:val="18"/>
                      <w:rtl/>
                    </w:rPr>
                    <w:t>ח</w:t>
                  </w:r>
                  <w:r>
                    <w:rPr>
                      <w:rFonts w:cs="Miriam" w:hint="cs"/>
                      <w:sz w:val="18"/>
                      <w:szCs w:val="18"/>
                      <w:rtl/>
                    </w:rPr>
                    <w:t xml:space="preserve"> שנתי של חברה</w:t>
                  </w:r>
                  <w:r>
                    <w:rPr>
                      <w:rFonts w:cs="Miriam"/>
                      <w:sz w:val="18"/>
                      <w:szCs w:val="18"/>
                      <w:rtl/>
                    </w:rPr>
                    <w:t xml:space="preserve"> </w:t>
                  </w:r>
                  <w:r>
                    <w:rPr>
                      <w:rFonts w:cs="Miriam" w:hint="cs"/>
                      <w:sz w:val="18"/>
                      <w:szCs w:val="18"/>
                      <w:rtl/>
                    </w:rPr>
                    <w:t>שאינה תאגיד מדווח</w:t>
                  </w:r>
                </w:p>
                <w:p w:rsidR="000A63B0" w:rsidRDefault="000A63B0" w:rsidP="007A2251">
                  <w:pPr>
                    <w:spacing w:line="160" w:lineRule="exact"/>
                    <w:jc w:val="left"/>
                    <w:rPr>
                      <w:rFonts w:cs="Miriam"/>
                      <w:noProof/>
                      <w:sz w:val="18"/>
                      <w:szCs w:val="18"/>
                      <w:rtl/>
                    </w:rPr>
                  </w:pPr>
                  <w:r>
                    <w:rPr>
                      <w:rFonts w:cs="Miriam" w:hint="cs"/>
                      <w:sz w:val="18"/>
                      <w:szCs w:val="18"/>
                      <w:rtl/>
                    </w:rPr>
                    <w:t>(תיקון מס' 17) תשע"א-2011</w:t>
                  </w:r>
                </w:p>
              </w:txbxContent>
            </v:textbox>
            <w10:anchorlock/>
          </v:rect>
        </w:pict>
      </w:r>
      <w:r>
        <w:rPr>
          <w:rStyle w:val="big-number"/>
          <w:rFonts w:cs="Miriam"/>
          <w:rtl/>
        </w:rPr>
        <w:t>141.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w:t>
      </w:r>
      <w:r w:rsidR="00073997">
        <w:rPr>
          <w:rStyle w:val="default"/>
          <w:rFonts w:cs="FrankRuehl" w:hint="cs"/>
          <w:rtl/>
        </w:rPr>
        <w:t>שאינה תאגיד מדווח</w:t>
      </w:r>
      <w:r>
        <w:rPr>
          <w:rStyle w:val="default"/>
          <w:rFonts w:cs="FrankRuehl" w:hint="cs"/>
          <w:rtl/>
        </w:rPr>
        <w:t xml:space="preserve"> תערוך ותגיש לרשם, אחת לשנה, דין וחשבון שנתי כפי שיקבע השר, בתוך ארבעה עשר ימים לאחר האסיפה השנתית.</w:t>
      </w:r>
    </w:p>
    <w:p w:rsidR="00543E0D" w:rsidRDefault="007A2251" w:rsidP="00073997">
      <w:pPr>
        <w:pStyle w:val="P00"/>
        <w:spacing w:before="72"/>
        <w:ind w:left="0" w:right="1134"/>
        <w:rPr>
          <w:rStyle w:val="default"/>
          <w:rFonts w:cs="FrankRuehl" w:hint="cs"/>
          <w:rtl/>
        </w:rPr>
      </w:pPr>
      <w:r>
        <w:rPr>
          <w:rFonts w:cs="FrankRuehl"/>
          <w:sz w:val="26"/>
          <w:rtl/>
          <w:lang w:eastAsia="en-US"/>
        </w:rPr>
        <w:pict>
          <v:shape id="_x0000_s2773" type="#_x0000_t202" style="position:absolute;left:0;text-align:left;margin-left:470.25pt;margin-top:7.1pt;width:1in;height:16.8pt;z-index:251844096" filled="f" stroked="f">
            <v:textbox inset="1mm,0,1mm,0">
              <w:txbxContent>
                <w:p w:rsidR="000A63B0" w:rsidRDefault="000A63B0" w:rsidP="007A2251">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חבר</w:t>
      </w:r>
      <w:r w:rsidR="00543E0D">
        <w:rPr>
          <w:rStyle w:val="default"/>
          <w:rFonts w:cs="FrankRuehl"/>
          <w:rtl/>
        </w:rPr>
        <w:t>ה</w:t>
      </w:r>
      <w:r w:rsidR="00543E0D">
        <w:rPr>
          <w:rStyle w:val="default"/>
          <w:rFonts w:cs="FrankRuehl" w:hint="cs"/>
          <w:rtl/>
        </w:rPr>
        <w:t xml:space="preserve"> </w:t>
      </w:r>
      <w:r w:rsidR="00073997">
        <w:rPr>
          <w:rStyle w:val="default"/>
          <w:rFonts w:cs="FrankRuehl" w:hint="cs"/>
          <w:rtl/>
        </w:rPr>
        <w:t>שאינה תאגיד מדווח</w:t>
      </w:r>
      <w:r w:rsidR="00543E0D">
        <w:rPr>
          <w:rStyle w:val="default"/>
          <w:rFonts w:cs="FrankRuehl" w:hint="cs"/>
          <w:rtl/>
        </w:rPr>
        <w:t xml:space="preserve"> שאינה מקיימת אסיפה שנתית, כאמור בסעיף 6</w:t>
      </w:r>
      <w:r w:rsidR="00543E0D">
        <w:rPr>
          <w:rStyle w:val="default"/>
          <w:rFonts w:cs="FrankRuehl"/>
          <w:rtl/>
        </w:rPr>
        <w:t xml:space="preserve">1, </w:t>
      </w:r>
      <w:r w:rsidR="00543E0D">
        <w:rPr>
          <w:rStyle w:val="default"/>
          <w:rFonts w:cs="FrankRuehl" w:hint="cs"/>
          <w:rtl/>
        </w:rPr>
        <w:t>תגיש את הדין וחשבון השנתי, אחת לשנה, לא יאוחר מארבעה עשר ימים לאחר מש</w:t>
      </w:r>
      <w:r w:rsidR="00543E0D">
        <w:rPr>
          <w:rStyle w:val="default"/>
          <w:rFonts w:cs="FrankRuehl"/>
          <w:rtl/>
        </w:rPr>
        <w:t>ל</w:t>
      </w:r>
      <w:r w:rsidR="00543E0D">
        <w:rPr>
          <w:rStyle w:val="default"/>
          <w:rFonts w:cs="FrankRuehl" w:hint="cs"/>
          <w:rtl/>
        </w:rPr>
        <w:t>וח</w:t>
      </w:r>
      <w:r w:rsidR="00543E0D">
        <w:rPr>
          <w:rStyle w:val="default"/>
          <w:rFonts w:cs="FrankRuehl"/>
          <w:rtl/>
        </w:rPr>
        <w:t xml:space="preserve"> הד</w:t>
      </w:r>
      <w:r w:rsidR="00543E0D">
        <w:rPr>
          <w:rStyle w:val="default"/>
          <w:rFonts w:cs="FrankRuehl" w:hint="cs"/>
          <w:rtl/>
        </w:rPr>
        <w:t>וחות הכספיים לבעלי המניות, ולגבי חברה לא פע</w:t>
      </w:r>
      <w:r w:rsidR="00543E0D">
        <w:rPr>
          <w:rStyle w:val="default"/>
          <w:rFonts w:cs="FrankRuehl"/>
          <w:rtl/>
        </w:rPr>
        <w:t xml:space="preserve">ילה </w:t>
      </w:r>
      <w:r w:rsidR="00543E0D">
        <w:rPr>
          <w:rStyle w:val="default"/>
          <w:rFonts w:cs="FrankRuehl" w:hint="cs"/>
          <w:rtl/>
        </w:rPr>
        <w:t>שאינה עורכת דוחות כספיים לפי הוראת סעיף 172(ז) - אח</w:t>
      </w:r>
      <w:r w:rsidR="00543E0D">
        <w:rPr>
          <w:rStyle w:val="default"/>
          <w:rFonts w:cs="FrankRuehl"/>
          <w:rtl/>
        </w:rPr>
        <w:t>ת</w:t>
      </w:r>
      <w:r w:rsidR="00543E0D">
        <w:rPr>
          <w:rStyle w:val="default"/>
          <w:rFonts w:cs="FrankRuehl" w:hint="cs"/>
          <w:rtl/>
        </w:rPr>
        <w:t xml:space="preserve"> לשנה.</w:t>
      </w:r>
    </w:p>
    <w:p w:rsidR="00543E0D" w:rsidRDefault="00543E0D" w:rsidP="00073997">
      <w:pPr>
        <w:pStyle w:val="P00"/>
        <w:spacing w:before="72"/>
        <w:ind w:left="0" w:right="1134"/>
        <w:rPr>
          <w:rStyle w:val="default"/>
          <w:rFonts w:cs="FrankRuehl" w:hint="cs"/>
          <w:rtl/>
        </w:rPr>
      </w:pPr>
      <w:r>
        <w:rPr>
          <w:rFonts w:cs="FrankRuehl"/>
          <w:rtl/>
          <w:lang w:val="he-IL"/>
        </w:rPr>
        <w:pict>
          <v:shape id="_x0000_s2469" type="#_x0000_t202" style="position:absolute;left:0;text-align:left;margin-left:470.25pt;margin-top:7.1pt;width:1in;height:18.95pt;z-index:251627008" filled="f" stroked="f">
            <v:textbox inset="1mm,0,1mm,0">
              <w:txbxContent>
                <w:p w:rsidR="000A63B0" w:rsidRDefault="000A63B0" w:rsidP="007A2251">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Pr>
          <w:rStyle w:val="default"/>
          <w:rFonts w:cs="FrankRuehl" w:hint="cs"/>
          <w:rtl/>
        </w:rPr>
        <w:tab/>
        <w:t>(ג)</w:t>
      </w:r>
      <w:r>
        <w:rPr>
          <w:rStyle w:val="default"/>
          <w:rFonts w:cs="FrankRuehl" w:hint="cs"/>
          <w:rtl/>
        </w:rPr>
        <w:tab/>
      </w:r>
      <w:r w:rsidR="00073997">
        <w:rPr>
          <w:rStyle w:val="default"/>
          <w:rFonts w:cs="FrankRuehl" w:hint="cs"/>
          <w:rtl/>
        </w:rPr>
        <w:t>(בוטל)</w:t>
      </w:r>
      <w:r>
        <w:rPr>
          <w:rStyle w:val="default"/>
          <w:rFonts w:cs="FrankRuehl" w:hint="cs"/>
          <w:rtl/>
        </w:rPr>
        <w:t>.</w:t>
      </w:r>
    </w:p>
    <w:p w:rsidR="007A2251" w:rsidRPr="00C449B5" w:rsidRDefault="007A2251" w:rsidP="007A2251">
      <w:pPr>
        <w:spacing w:line="240" w:lineRule="auto"/>
        <w:ind w:right="1134"/>
        <w:rPr>
          <w:rFonts w:cs="FrankRuehl" w:hint="cs"/>
          <w:b/>
          <w:bCs/>
          <w:vanish/>
          <w:sz w:val="20"/>
          <w:szCs w:val="20"/>
          <w:shd w:val="clear" w:color="auto" w:fill="FFFF99"/>
          <w:rtl/>
        </w:rPr>
      </w:pPr>
      <w:bookmarkStart w:id="298" w:name="Rov804"/>
      <w:r w:rsidRPr="00C449B5">
        <w:rPr>
          <w:rFonts w:cs="FrankRuehl" w:hint="cs"/>
          <w:vanish/>
          <w:color w:val="FF0000"/>
          <w:sz w:val="20"/>
          <w:szCs w:val="20"/>
          <w:shd w:val="clear" w:color="auto" w:fill="FFFF99"/>
          <w:rtl/>
        </w:rPr>
        <w:t>מיום 17.3.2005</w:t>
      </w:r>
    </w:p>
    <w:p w:rsidR="007A2251" w:rsidRPr="00C449B5" w:rsidRDefault="007A2251" w:rsidP="007A2251">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7A2251" w:rsidRPr="00C449B5" w:rsidRDefault="007A2251" w:rsidP="00924C5D">
      <w:pPr>
        <w:spacing w:line="240" w:lineRule="auto"/>
        <w:ind w:right="1134"/>
        <w:rPr>
          <w:rFonts w:cs="FrankRuehl" w:hint="cs"/>
          <w:vanish/>
          <w:sz w:val="20"/>
          <w:szCs w:val="20"/>
          <w:shd w:val="clear" w:color="auto" w:fill="FFFF99"/>
          <w:rtl/>
        </w:rPr>
      </w:pPr>
      <w:hyperlink r:id="rId297"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242</w:t>
      </w:r>
      <w:r w:rsidRPr="00C449B5">
        <w:rPr>
          <w:rFonts w:cs="FrankRuehl" w:hint="cs"/>
          <w:vanish/>
          <w:sz w:val="20"/>
          <w:szCs w:val="20"/>
          <w:shd w:val="clear" w:color="auto" w:fill="FFFF99"/>
          <w:rtl/>
        </w:rPr>
        <w:t xml:space="preserve"> (</w:t>
      </w:r>
      <w:hyperlink r:id="rId298"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299"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7A2251" w:rsidRPr="00C449B5" w:rsidRDefault="007A2251" w:rsidP="007A2251">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הוספת סעיף קטן 141(ג)</w:t>
      </w:r>
    </w:p>
    <w:p w:rsidR="007A2251" w:rsidRPr="00C449B5" w:rsidRDefault="007A2251" w:rsidP="007A2251">
      <w:pPr>
        <w:pStyle w:val="P00"/>
        <w:spacing w:before="0"/>
        <w:ind w:left="0" w:right="1134"/>
        <w:rPr>
          <w:rStyle w:val="default"/>
          <w:rFonts w:cs="FrankRuehl" w:hint="cs"/>
          <w:vanish/>
          <w:sz w:val="20"/>
          <w:szCs w:val="20"/>
          <w:shd w:val="clear" w:color="auto" w:fill="FFFF99"/>
          <w:rtl/>
        </w:rPr>
      </w:pPr>
    </w:p>
    <w:p w:rsidR="007A2251" w:rsidRPr="00C449B5" w:rsidRDefault="007A2251" w:rsidP="007A2251">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7A2251" w:rsidRPr="00C449B5" w:rsidRDefault="007A2251" w:rsidP="007A225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7A2251" w:rsidRPr="00C449B5" w:rsidRDefault="007A2251" w:rsidP="007A2251">
      <w:pPr>
        <w:pStyle w:val="P00"/>
        <w:spacing w:before="0"/>
        <w:ind w:left="0" w:right="1134"/>
        <w:rPr>
          <w:rStyle w:val="default"/>
          <w:rFonts w:cs="FrankRuehl" w:hint="cs"/>
          <w:vanish/>
          <w:sz w:val="20"/>
          <w:szCs w:val="20"/>
          <w:shd w:val="clear" w:color="auto" w:fill="FFFF99"/>
          <w:rtl/>
        </w:rPr>
      </w:pPr>
      <w:hyperlink r:id="rId300"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1109 (</w:t>
      </w:r>
      <w:hyperlink r:id="rId301"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7A2251" w:rsidRPr="00C449B5" w:rsidRDefault="007A2251" w:rsidP="007A2251">
      <w:pPr>
        <w:pStyle w:val="P00"/>
        <w:ind w:left="0" w:right="1134"/>
        <w:rPr>
          <w:rStyle w:val="big-number"/>
          <w:rFonts w:cs="Miriam" w:hint="cs"/>
          <w:vanish/>
          <w:sz w:val="16"/>
          <w:szCs w:val="16"/>
          <w:shd w:val="clear" w:color="auto" w:fill="FFFF99"/>
          <w:rtl/>
        </w:rPr>
      </w:pPr>
      <w:r w:rsidRPr="00C449B5">
        <w:rPr>
          <w:rStyle w:val="big-number"/>
          <w:rFonts w:cs="Miriam" w:hint="cs"/>
          <w:vanish/>
          <w:sz w:val="16"/>
          <w:szCs w:val="16"/>
          <w:shd w:val="clear" w:color="auto" w:fill="FFFF99"/>
          <w:rtl/>
        </w:rPr>
        <w:t xml:space="preserve">דיווח שנתי של </w:t>
      </w:r>
      <w:r w:rsidRPr="00C449B5">
        <w:rPr>
          <w:rStyle w:val="big-number"/>
          <w:rFonts w:cs="Miriam" w:hint="cs"/>
          <w:strike/>
          <w:vanish/>
          <w:sz w:val="16"/>
          <w:szCs w:val="16"/>
          <w:shd w:val="clear" w:color="auto" w:fill="FFFF99"/>
          <w:rtl/>
        </w:rPr>
        <w:t>חברה פרטית</w:t>
      </w:r>
      <w:r w:rsidRPr="00C449B5">
        <w:rPr>
          <w:rStyle w:val="big-number"/>
          <w:rFonts w:cs="Miriam" w:hint="cs"/>
          <w:vanish/>
          <w:sz w:val="16"/>
          <w:szCs w:val="16"/>
          <w:shd w:val="clear" w:color="auto" w:fill="FFFF99"/>
          <w:rtl/>
        </w:rPr>
        <w:t xml:space="preserve"> </w:t>
      </w:r>
      <w:r w:rsidRPr="00C449B5">
        <w:rPr>
          <w:rStyle w:val="big-number"/>
          <w:rFonts w:cs="Miriam" w:hint="cs"/>
          <w:vanish/>
          <w:sz w:val="16"/>
          <w:szCs w:val="16"/>
          <w:u w:val="single"/>
          <w:shd w:val="clear" w:color="auto" w:fill="FFFF99"/>
          <w:rtl/>
        </w:rPr>
        <w:t>חברה שאינה תאגיד מדווח</w:t>
      </w:r>
    </w:p>
    <w:p w:rsidR="007A2251" w:rsidRPr="00C449B5" w:rsidRDefault="007A2251" w:rsidP="007A2251">
      <w:pPr>
        <w:pStyle w:val="P00"/>
        <w:spacing w:before="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141.</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חבר</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 xml:space="preserve"> פרטית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חברה שאינה תאגיד מדווח</w:t>
      </w:r>
      <w:r w:rsidRPr="00C449B5">
        <w:rPr>
          <w:rStyle w:val="default"/>
          <w:rFonts w:cs="FrankRuehl" w:hint="cs"/>
          <w:vanish/>
          <w:sz w:val="22"/>
          <w:szCs w:val="22"/>
          <w:shd w:val="clear" w:color="auto" w:fill="FFFF99"/>
          <w:rtl/>
        </w:rPr>
        <w:t xml:space="preserve"> תערוך ותגיש לרשם, אחת לשנה, דין וחשבון שנתי כפי שיקבע השר, בתוך ארבעה עשר ימים לאחר האסיפה השנתית.</w:t>
      </w:r>
    </w:p>
    <w:p w:rsidR="007A2251" w:rsidRPr="00C449B5" w:rsidRDefault="007A2251" w:rsidP="007A2251">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חבר</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 xml:space="preserve"> פרטית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חברה שאינה תאגיד מדווח</w:t>
      </w:r>
      <w:r w:rsidRPr="00C449B5">
        <w:rPr>
          <w:rStyle w:val="default"/>
          <w:rFonts w:cs="FrankRuehl" w:hint="cs"/>
          <w:vanish/>
          <w:sz w:val="22"/>
          <w:szCs w:val="22"/>
          <w:shd w:val="clear" w:color="auto" w:fill="FFFF99"/>
          <w:rtl/>
        </w:rPr>
        <w:t xml:space="preserve"> שאינה מקיימת אסיפה שנתית, כאמור בסעיף 6</w:t>
      </w:r>
      <w:r w:rsidRPr="00C449B5">
        <w:rPr>
          <w:rStyle w:val="default"/>
          <w:rFonts w:cs="FrankRuehl"/>
          <w:vanish/>
          <w:sz w:val="22"/>
          <w:szCs w:val="22"/>
          <w:shd w:val="clear" w:color="auto" w:fill="FFFF99"/>
          <w:rtl/>
        </w:rPr>
        <w:t xml:space="preserve">1, </w:t>
      </w:r>
      <w:r w:rsidRPr="00C449B5">
        <w:rPr>
          <w:rStyle w:val="default"/>
          <w:rFonts w:cs="FrankRuehl" w:hint="cs"/>
          <w:vanish/>
          <w:sz w:val="22"/>
          <w:szCs w:val="22"/>
          <w:shd w:val="clear" w:color="auto" w:fill="FFFF99"/>
          <w:rtl/>
        </w:rPr>
        <w:t>תגיש את הדין וחשבון השנתי, אחת לשנה, לא יאוחר מארבעה עשר ימים לאחר מש</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וח</w:t>
      </w:r>
      <w:r w:rsidRPr="00C449B5">
        <w:rPr>
          <w:rStyle w:val="default"/>
          <w:rFonts w:cs="FrankRuehl"/>
          <w:vanish/>
          <w:sz w:val="22"/>
          <w:szCs w:val="22"/>
          <w:shd w:val="clear" w:color="auto" w:fill="FFFF99"/>
          <w:rtl/>
        </w:rPr>
        <w:t xml:space="preserve"> הד</w:t>
      </w:r>
      <w:r w:rsidRPr="00C449B5">
        <w:rPr>
          <w:rStyle w:val="default"/>
          <w:rFonts w:cs="FrankRuehl" w:hint="cs"/>
          <w:vanish/>
          <w:sz w:val="22"/>
          <w:szCs w:val="22"/>
          <w:shd w:val="clear" w:color="auto" w:fill="FFFF99"/>
          <w:rtl/>
        </w:rPr>
        <w:t>וחות הכספיים לבעלי המניות, ולגבי חברה לא פע</w:t>
      </w:r>
      <w:r w:rsidRPr="00C449B5">
        <w:rPr>
          <w:rStyle w:val="default"/>
          <w:rFonts w:cs="FrankRuehl"/>
          <w:vanish/>
          <w:sz w:val="22"/>
          <w:szCs w:val="22"/>
          <w:shd w:val="clear" w:color="auto" w:fill="FFFF99"/>
          <w:rtl/>
        </w:rPr>
        <w:t xml:space="preserve">ילה </w:t>
      </w:r>
      <w:r w:rsidRPr="00C449B5">
        <w:rPr>
          <w:rStyle w:val="default"/>
          <w:rFonts w:cs="FrankRuehl" w:hint="cs"/>
          <w:vanish/>
          <w:sz w:val="22"/>
          <w:szCs w:val="22"/>
          <w:shd w:val="clear" w:color="auto" w:fill="FFFF99"/>
          <w:rtl/>
        </w:rPr>
        <w:t>שאינה עורכת דוחות כספיים לפי הוראת סעיף 172(ז) - אח</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לשנה.</w:t>
      </w:r>
    </w:p>
    <w:p w:rsidR="007A2251" w:rsidRPr="007A2251" w:rsidRDefault="007A2251" w:rsidP="007A2251">
      <w:pPr>
        <w:pStyle w:val="P00"/>
        <w:spacing w:before="0"/>
        <w:ind w:left="0" w:right="1134"/>
        <w:rPr>
          <w:rStyle w:val="default"/>
          <w:rFonts w:cs="FrankRuehl" w:hint="cs"/>
          <w:strike/>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 xml:space="preserve">בסימן זה, "חברה פרטית"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חברה שאינה חברה ציבורית כמשמעותה בסעיף 142.</w:t>
      </w:r>
      <w:bookmarkEnd w:id="298"/>
    </w:p>
    <w:p w:rsidR="00543E0D" w:rsidRDefault="007A2251" w:rsidP="00073997">
      <w:pPr>
        <w:pStyle w:val="header-2"/>
        <w:ind w:left="0" w:right="1134"/>
        <w:rPr>
          <w:rFonts w:cs="Miriam" w:hint="cs"/>
          <w:rtl/>
        </w:rPr>
      </w:pPr>
      <w:bookmarkStart w:id="299" w:name="hed242"/>
      <w:bookmarkEnd w:id="299"/>
      <w:r>
        <w:rPr>
          <w:rFonts w:cs="Miriam"/>
          <w:rtl/>
          <w:lang w:eastAsia="en-US"/>
        </w:rPr>
        <w:pict>
          <v:shape id="_x0000_s2774" type="#_x0000_t202" style="position:absolute;left:0;text-align:left;margin-left:470.25pt;margin-top:12.75pt;width:1in;height:16.8pt;z-index:251845120" filled="f" stroked="f">
            <v:textbox inset="1mm,0,1mm,0">
              <w:txbxContent>
                <w:p w:rsidR="000A63B0" w:rsidRDefault="000A63B0" w:rsidP="007A2251">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sidR="00543E0D">
        <w:rPr>
          <w:rFonts w:cs="Miriam"/>
          <w:rtl/>
        </w:rPr>
        <w:t>ס</w:t>
      </w:r>
      <w:r w:rsidR="00543E0D">
        <w:rPr>
          <w:rFonts w:cs="Miriam" w:hint="cs"/>
          <w:rtl/>
        </w:rPr>
        <w:t>ימן</w:t>
      </w:r>
      <w:r w:rsidR="00543E0D">
        <w:rPr>
          <w:rFonts w:cs="Miriam"/>
          <w:rtl/>
        </w:rPr>
        <w:t xml:space="preserve"> </w:t>
      </w:r>
      <w:r w:rsidR="00543E0D">
        <w:rPr>
          <w:rFonts w:cs="Miriam" w:hint="cs"/>
          <w:rtl/>
        </w:rPr>
        <w:t xml:space="preserve">ב': דיווח של חברה </w:t>
      </w:r>
      <w:r w:rsidR="00073997">
        <w:rPr>
          <w:rFonts w:cs="Miriam" w:hint="cs"/>
          <w:rtl/>
        </w:rPr>
        <w:t>שהיא תאגיד מדווח</w:t>
      </w:r>
    </w:p>
    <w:p w:rsidR="007A2251" w:rsidRPr="00C449B5" w:rsidRDefault="007A2251" w:rsidP="007A2251">
      <w:pPr>
        <w:pStyle w:val="P00"/>
        <w:spacing w:before="0"/>
        <w:ind w:left="0" w:right="1134"/>
        <w:rPr>
          <w:rStyle w:val="default"/>
          <w:rFonts w:cs="FrankRuehl" w:hint="cs"/>
          <w:vanish/>
          <w:color w:val="FF0000"/>
          <w:sz w:val="20"/>
          <w:szCs w:val="20"/>
          <w:shd w:val="clear" w:color="auto" w:fill="FFFF99"/>
          <w:rtl/>
        </w:rPr>
      </w:pPr>
      <w:bookmarkStart w:id="300" w:name="Rov805"/>
      <w:r w:rsidRPr="00C449B5">
        <w:rPr>
          <w:rStyle w:val="default"/>
          <w:rFonts w:cs="FrankRuehl" w:hint="cs"/>
          <w:vanish/>
          <w:color w:val="FF0000"/>
          <w:sz w:val="20"/>
          <w:szCs w:val="20"/>
          <w:shd w:val="clear" w:color="auto" w:fill="FFFF99"/>
          <w:rtl/>
        </w:rPr>
        <w:t>מיום 17.2.2012</w:t>
      </w:r>
    </w:p>
    <w:p w:rsidR="007A2251" w:rsidRPr="00C449B5" w:rsidRDefault="007A2251" w:rsidP="007A225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7A2251" w:rsidRPr="00C449B5" w:rsidRDefault="007A2251" w:rsidP="007A2251">
      <w:pPr>
        <w:pStyle w:val="P00"/>
        <w:spacing w:before="0"/>
        <w:ind w:left="0" w:right="1134"/>
        <w:rPr>
          <w:rStyle w:val="default"/>
          <w:rFonts w:cs="FrankRuehl" w:hint="cs"/>
          <w:vanish/>
          <w:sz w:val="20"/>
          <w:szCs w:val="20"/>
          <w:shd w:val="clear" w:color="auto" w:fill="FFFF99"/>
          <w:rtl/>
        </w:rPr>
      </w:pPr>
      <w:hyperlink r:id="rId302"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1109 (</w:t>
      </w:r>
      <w:hyperlink r:id="rId303"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7A2251" w:rsidRPr="007A2251" w:rsidRDefault="007A2251" w:rsidP="007A2251">
      <w:pPr>
        <w:pStyle w:val="P00"/>
        <w:ind w:left="0" w:right="1134"/>
        <w:rPr>
          <w:rStyle w:val="default"/>
          <w:rFonts w:cs="Miriam" w:hint="cs"/>
          <w:sz w:val="2"/>
          <w:szCs w:val="2"/>
          <w:rtl/>
        </w:rPr>
      </w:pPr>
      <w:r w:rsidRPr="00C449B5">
        <w:rPr>
          <w:rStyle w:val="default"/>
          <w:rFonts w:cs="Miriam" w:hint="cs"/>
          <w:vanish/>
          <w:sz w:val="18"/>
          <w:szCs w:val="18"/>
          <w:shd w:val="clear" w:color="auto" w:fill="FFFF99"/>
          <w:rtl/>
        </w:rPr>
        <w:t xml:space="preserve">סימן ב': דיווח של </w:t>
      </w:r>
      <w:r w:rsidRPr="00C449B5">
        <w:rPr>
          <w:rStyle w:val="default"/>
          <w:rFonts w:cs="Miriam" w:hint="cs"/>
          <w:strike/>
          <w:vanish/>
          <w:sz w:val="18"/>
          <w:szCs w:val="18"/>
          <w:shd w:val="clear" w:color="auto" w:fill="FFFF99"/>
          <w:rtl/>
        </w:rPr>
        <w:t>חברה ציבורית</w:t>
      </w:r>
      <w:r w:rsidRPr="00C449B5">
        <w:rPr>
          <w:rStyle w:val="default"/>
          <w:rFonts w:cs="Miriam" w:hint="cs"/>
          <w:vanish/>
          <w:sz w:val="18"/>
          <w:szCs w:val="18"/>
          <w:shd w:val="clear" w:color="auto" w:fill="FFFF99"/>
          <w:rtl/>
        </w:rPr>
        <w:t xml:space="preserve"> </w:t>
      </w:r>
      <w:r w:rsidRPr="00C449B5">
        <w:rPr>
          <w:rStyle w:val="default"/>
          <w:rFonts w:cs="Miriam" w:hint="cs"/>
          <w:vanish/>
          <w:sz w:val="18"/>
          <w:szCs w:val="18"/>
          <w:u w:val="single"/>
          <w:shd w:val="clear" w:color="auto" w:fill="FFFF99"/>
          <w:rtl/>
        </w:rPr>
        <w:t>חברה שהיא תאגיד מדווח</w:t>
      </w:r>
      <w:bookmarkEnd w:id="300"/>
    </w:p>
    <w:p w:rsidR="00543E0D" w:rsidRDefault="00543E0D" w:rsidP="00675F4C">
      <w:pPr>
        <w:pStyle w:val="P00"/>
        <w:spacing w:before="72"/>
        <w:ind w:left="0" w:right="1134"/>
        <w:rPr>
          <w:rStyle w:val="default"/>
          <w:rFonts w:cs="FrankRuehl" w:hint="cs"/>
          <w:rtl/>
        </w:rPr>
      </w:pPr>
      <w:bookmarkStart w:id="301" w:name="Seif138"/>
      <w:bookmarkEnd w:id="301"/>
      <w:r>
        <w:rPr>
          <w:lang w:val="he-IL"/>
        </w:rPr>
        <w:pict>
          <v:rect id="_x0000_s2190" style="position:absolute;left:0;text-align:left;margin-left:464.5pt;margin-top:8.05pt;width:75.05pt;height:30.85pt;z-index:251342336" o:allowincell="f" filled="f" stroked="f" strokecolor="lime" strokeweight=".25pt">
            <v:textbox inset="0,0,0,0">
              <w:txbxContent>
                <w:p w:rsidR="000A63B0" w:rsidRDefault="000A63B0" w:rsidP="00073997">
                  <w:pPr>
                    <w:spacing w:line="160" w:lineRule="exact"/>
                    <w:jc w:val="left"/>
                    <w:rPr>
                      <w:rFonts w:cs="Miriam" w:hint="cs"/>
                      <w:sz w:val="18"/>
                      <w:szCs w:val="18"/>
                      <w:rtl/>
                    </w:rPr>
                  </w:pPr>
                  <w:r>
                    <w:rPr>
                      <w:rFonts w:cs="Miriam"/>
                      <w:sz w:val="18"/>
                      <w:szCs w:val="18"/>
                      <w:rtl/>
                    </w:rPr>
                    <w:t>די</w:t>
                  </w:r>
                  <w:r>
                    <w:rPr>
                      <w:rFonts w:cs="Miriam" w:hint="cs"/>
                      <w:sz w:val="18"/>
                      <w:szCs w:val="18"/>
                      <w:rtl/>
                    </w:rPr>
                    <w:t>ו</w:t>
                  </w:r>
                  <w:r>
                    <w:rPr>
                      <w:rFonts w:cs="Miriam"/>
                      <w:sz w:val="18"/>
                      <w:szCs w:val="18"/>
                      <w:rtl/>
                    </w:rPr>
                    <w:t>וח</w:t>
                  </w:r>
                  <w:r>
                    <w:rPr>
                      <w:rFonts w:cs="Miriam" w:hint="cs"/>
                      <w:sz w:val="18"/>
                      <w:szCs w:val="18"/>
                      <w:rtl/>
                    </w:rPr>
                    <w:t xml:space="preserve"> של </w:t>
                  </w:r>
                  <w:r>
                    <w:rPr>
                      <w:rFonts w:cs="Miriam"/>
                      <w:sz w:val="18"/>
                      <w:szCs w:val="18"/>
                      <w:rtl/>
                    </w:rPr>
                    <w:t>ח</w:t>
                  </w:r>
                  <w:r>
                    <w:rPr>
                      <w:rFonts w:cs="Miriam" w:hint="cs"/>
                      <w:sz w:val="18"/>
                      <w:szCs w:val="18"/>
                      <w:rtl/>
                    </w:rPr>
                    <w:t>ברה</w:t>
                  </w:r>
                  <w:r>
                    <w:rPr>
                      <w:rFonts w:cs="Miriam"/>
                      <w:sz w:val="18"/>
                      <w:szCs w:val="18"/>
                      <w:rtl/>
                    </w:rPr>
                    <w:t xml:space="preserve"> </w:t>
                  </w:r>
                  <w:r>
                    <w:rPr>
                      <w:rFonts w:cs="Miriam" w:hint="cs"/>
                      <w:sz w:val="18"/>
                      <w:szCs w:val="18"/>
                      <w:rtl/>
                    </w:rPr>
                    <w:t>שהיא תאגיד מדווח</w:t>
                  </w:r>
                </w:p>
                <w:p w:rsidR="000A63B0" w:rsidRDefault="000A63B0" w:rsidP="007A2251">
                  <w:pPr>
                    <w:spacing w:line="160" w:lineRule="exact"/>
                    <w:jc w:val="left"/>
                    <w:rPr>
                      <w:rFonts w:cs="Miriam"/>
                      <w:noProof/>
                      <w:sz w:val="18"/>
                      <w:szCs w:val="18"/>
                      <w:rtl/>
                    </w:rPr>
                  </w:pPr>
                  <w:r>
                    <w:rPr>
                      <w:rFonts w:cs="Miriam" w:hint="cs"/>
                      <w:sz w:val="18"/>
                      <w:szCs w:val="18"/>
                      <w:rtl/>
                    </w:rPr>
                    <w:t>(תיקון מס' 17) תשע"א-2011</w:t>
                  </w:r>
                </w:p>
              </w:txbxContent>
            </v:textbox>
            <w10:anchorlock/>
          </v:rect>
        </w:pict>
      </w:r>
      <w:r>
        <w:rPr>
          <w:rStyle w:val="big-number"/>
          <w:rFonts w:cs="Miriam"/>
          <w:rtl/>
        </w:rPr>
        <w:t>142</w:t>
      </w:r>
      <w:r>
        <w:rPr>
          <w:rStyle w:val="default"/>
          <w:rFonts w:cs="FrankRuehl"/>
          <w:rtl/>
        </w:rPr>
        <w:t>.</w:t>
      </w:r>
      <w:r>
        <w:rPr>
          <w:rStyle w:val="default"/>
          <w:rFonts w:cs="FrankRuehl"/>
          <w:rtl/>
        </w:rPr>
        <w:tab/>
      </w:r>
      <w:r w:rsidR="007247A9">
        <w:rPr>
          <w:rStyle w:val="default"/>
          <w:rFonts w:cs="FrankRuehl" w:hint="cs"/>
          <w:rtl/>
        </w:rPr>
        <w:t xml:space="preserve"> </w:t>
      </w:r>
      <w:r>
        <w:rPr>
          <w:rStyle w:val="default"/>
          <w:rFonts w:cs="FrankRuehl" w:hint="cs"/>
          <w:rtl/>
        </w:rPr>
        <w:t>(א)</w:t>
      </w:r>
      <w:r>
        <w:rPr>
          <w:rStyle w:val="default"/>
          <w:rFonts w:cs="FrankRuehl" w:hint="cs"/>
          <w:rtl/>
        </w:rPr>
        <w:tab/>
      </w:r>
      <w:r w:rsidR="00675F4C">
        <w:rPr>
          <w:rStyle w:val="default"/>
          <w:rFonts w:cs="FrankRuehl" w:hint="cs"/>
          <w:rtl/>
        </w:rPr>
        <w:t>(בוטל)</w:t>
      </w:r>
      <w:r>
        <w:rPr>
          <w:rStyle w:val="default"/>
          <w:rFonts w:cs="FrankRuehl" w:hint="cs"/>
          <w:rtl/>
        </w:rPr>
        <w:t>.</w:t>
      </w:r>
    </w:p>
    <w:p w:rsidR="007A2251" w:rsidRDefault="007A2251" w:rsidP="007247A9">
      <w:pPr>
        <w:pStyle w:val="P00"/>
        <w:spacing w:before="72"/>
        <w:ind w:left="0" w:right="1134"/>
        <w:rPr>
          <w:rStyle w:val="default"/>
          <w:rFonts w:cs="FrankRuehl" w:hint="cs"/>
          <w:rtl/>
        </w:rPr>
      </w:pPr>
    </w:p>
    <w:p w:rsidR="00543E0D" w:rsidRDefault="00124C10" w:rsidP="00675F4C">
      <w:pPr>
        <w:pStyle w:val="P00"/>
        <w:spacing w:before="72"/>
        <w:ind w:left="0" w:right="1134"/>
        <w:rPr>
          <w:rStyle w:val="default"/>
          <w:rFonts w:cs="FrankRuehl" w:hint="cs"/>
          <w:rtl/>
        </w:rPr>
      </w:pPr>
      <w:r>
        <w:rPr>
          <w:rFonts w:cs="FrankRuehl" w:hint="cs"/>
          <w:sz w:val="26"/>
          <w:rtl/>
          <w:lang w:eastAsia="en-US"/>
        </w:rPr>
        <w:pict>
          <v:shape id="_x0000_s2776" type="#_x0000_t202" style="position:absolute;left:0;text-align:left;margin-left:470.25pt;margin-top:7.1pt;width:1in;height:16.8pt;z-index:251846144" filled="f" stroked="f">
            <v:textbox inset="1mm,0,1mm,0">
              <w:txbxContent>
                <w:p w:rsidR="000A63B0" w:rsidRDefault="000A63B0" w:rsidP="00124C10">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sidR="00543E0D">
        <w:rPr>
          <w:rStyle w:val="default"/>
          <w:rFonts w:cs="FrankRuehl" w:hint="cs"/>
          <w:rtl/>
        </w:rPr>
        <w:tab/>
        <w:t>(ב)</w:t>
      </w:r>
      <w:r w:rsidR="00543E0D">
        <w:rPr>
          <w:rStyle w:val="default"/>
          <w:rFonts w:cs="FrankRuehl" w:hint="cs"/>
          <w:rtl/>
        </w:rPr>
        <w:tab/>
      </w:r>
      <w:r w:rsidR="00543E0D">
        <w:rPr>
          <w:rStyle w:val="default"/>
          <w:rFonts w:cs="FrankRuehl"/>
          <w:rtl/>
        </w:rPr>
        <w:t>ח</w:t>
      </w:r>
      <w:r w:rsidR="00543E0D">
        <w:rPr>
          <w:rStyle w:val="default"/>
          <w:rFonts w:cs="FrankRuehl" w:hint="cs"/>
          <w:rtl/>
        </w:rPr>
        <w:t>ברה</w:t>
      </w:r>
      <w:r w:rsidR="00543E0D">
        <w:rPr>
          <w:rStyle w:val="default"/>
          <w:rFonts w:cs="FrankRuehl"/>
          <w:rtl/>
        </w:rPr>
        <w:t xml:space="preserve"> </w:t>
      </w:r>
      <w:r w:rsidR="00675F4C">
        <w:rPr>
          <w:rStyle w:val="default"/>
          <w:rFonts w:cs="FrankRuehl" w:hint="cs"/>
          <w:rtl/>
        </w:rPr>
        <w:t>שהיא תאגיד מדווח</w:t>
      </w:r>
      <w:r w:rsidR="00543E0D">
        <w:rPr>
          <w:rStyle w:val="default"/>
          <w:rFonts w:cs="FrankRuehl" w:hint="cs"/>
          <w:rtl/>
        </w:rPr>
        <w:t xml:space="preserve"> תדווח לרשות ניירות ערך, לבורסה שבה רשומים למסחר ניירות הערך של החברה ו</w:t>
      </w:r>
      <w:r w:rsidR="00543E0D">
        <w:rPr>
          <w:rStyle w:val="default"/>
          <w:rFonts w:cs="FrankRuehl"/>
          <w:rtl/>
        </w:rPr>
        <w:t>ל</w:t>
      </w:r>
      <w:r w:rsidR="00543E0D">
        <w:rPr>
          <w:rStyle w:val="default"/>
          <w:rFonts w:cs="FrankRuehl" w:hint="cs"/>
          <w:rtl/>
        </w:rPr>
        <w:t>רשם</w:t>
      </w:r>
      <w:r w:rsidR="00543E0D">
        <w:rPr>
          <w:rStyle w:val="default"/>
          <w:rFonts w:cs="FrankRuehl"/>
          <w:rtl/>
        </w:rPr>
        <w:t xml:space="preserve"> </w:t>
      </w:r>
      <w:r w:rsidR="00543E0D">
        <w:rPr>
          <w:rStyle w:val="default"/>
          <w:rFonts w:cs="FrankRuehl" w:hint="cs"/>
          <w:rtl/>
        </w:rPr>
        <w:t xml:space="preserve">החברות, כנדרש לפי חוק </w:t>
      </w:r>
      <w:r w:rsidR="00543E0D">
        <w:rPr>
          <w:rStyle w:val="default"/>
          <w:rFonts w:cs="FrankRuehl"/>
          <w:rtl/>
        </w:rPr>
        <w:t>ז</w:t>
      </w:r>
      <w:r w:rsidR="00543E0D">
        <w:rPr>
          <w:rStyle w:val="default"/>
          <w:rFonts w:cs="FrankRuehl" w:hint="cs"/>
          <w:rtl/>
        </w:rPr>
        <w:t>ה</w:t>
      </w:r>
      <w:r w:rsidR="00543E0D">
        <w:rPr>
          <w:rStyle w:val="default"/>
          <w:rFonts w:cs="FrankRuehl"/>
          <w:rtl/>
        </w:rPr>
        <w:t xml:space="preserve">, </w:t>
      </w:r>
      <w:r w:rsidR="00543E0D">
        <w:rPr>
          <w:rStyle w:val="default"/>
          <w:rFonts w:cs="FrankRuehl" w:hint="cs"/>
          <w:rtl/>
        </w:rPr>
        <w:t>לפי חוק ניירות ערך או לפי כל דין אחר.</w:t>
      </w:r>
    </w:p>
    <w:p w:rsidR="00543E0D" w:rsidRPr="00C449B5" w:rsidRDefault="00543E0D">
      <w:pPr>
        <w:spacing w:line="240" w:lineRule="auto"/>
        <w:ind w:right="1134"/>
        <w:rPr>
          <w:rFonts w:cs="FrankRuehl" w:hint="cs"/>
          <w:b/>
          <w:bCs/>
          <w:vanish/>
          <w:sz w:val="20"/>
          <w:szCs w:val="20"/>
          <w:shd w:val="clear" w:color="auto" w:fill="FFFF99"/>
          <w:rtl/>
        </w:rPr>
      </w:pPr>
      <w:bookmarkStart w:id="302" w:name="Rov806"/>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30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242</w:t>
      </w:r>
      <w:r w:rsidRPr="00C449B5">
        <w:rPr>
          <w:rFonts w:cs="FrankRuehl" w:hint="cs"/>
          <w:vanish/>
          <w:sz w:val="20"/>
          <w:szCs w:val="20"/>
          <w:shd w:val="clear" w:color="auto" w:fill="FFFF99"/>
          <w:rtl/>
        </w:rPr>
        <w:t xml:space="preserve"> (</w:t>
      </w:r>
      <w:hyperlink r:id="rId30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30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142</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(א)</w:t>
      </w:r>
      <w:r w:rsidRPr="00C449B5">
        <w:rPr>
          <w:rStyle w:val="default"/>
          <w:rFonts w:cs="FrankRuehl" w:hint="cs"/>
          <w:vanish/>
          <w:sz w:val="22"/>
          <w:szCs w:val="22"/>
          <w:u w:val="single"/>
          <w:shd w:val="clear" w:color="auto" w:fill="FFFF99"/>
          <w:rtl/>
        </w:rPr>
        <w:tab/>
        <w:t xml:space="preserve">בסימן זה, למעט לענין סעיף 145(4), "חברה ציבורית"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לרבות חברה שהיא תאגיד מדווח כהגדרתו בחוק ניירות ערך.</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ברה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ציבורי</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תדווח לרשות ניירות ערך, לבורסה שבה רשומים למסחר ניירות הערך של החברה ו</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רשם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החברות, כנדרש לפי חוק </w:t>
      </w:r>
      <w:r w:rsidRPr="00C449B5">
        <w:rPr>
          <w:rStyle w:val="default"/>
          <w:rFonts w:cs="FrankRuehl"/>
          <w:vanish/>
          <w:sz w:val="22"/>
          <w:szCs w:val="22"/>
          <w:shd w:val="clear" w:color="auto" w:fill="FFFF99"/>
          <w:rtl/>
        </w:rPr>
        <w:t>ז</w:t>
      </w:r>
      <w:r w:rsidRPr="00C449B5">
        <w:rPr>
          <w:rStyle w:val="default"/>
          <w:rFonts w:cs="FrankRuehl" w:hint="cs"/>
          <w:vanish/>
          <w:sz w:val="22"/>
          <w:szCs w:val="22"/>
          <w:shd w:val="clear" w:color="auto" w:fill="FFFF99"/>
          <w:rtl/>
        </w:rPr>
        <w:t>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לפי חוק ניירות ערך או לפי כל דין אחר.</w:t>
      </w:r>
    </w:p>
    <w:p w:rsidR="007A2251" w:rsidRPr="00C449B5" w:rsidRDefault="007A2251" w:rsidP="007A2251">
      <w:pPr>
        <w:pStyle w:val="P00"/>
        <w:spacing w:before="0"/>
        <w:ind w:left="0" w:right="1134"/>
        <w:rPr>
          <w:rStyle w:val="default"/>
          <w:rFonts w:cs="FrankRuehl" w:hint="cs"/>
          <w:vanish/>
          <w:sz w:val="20"/>
          <w:szCs w:val="20"/>
          <w:shd w:val="clear" w:color="auto" w:fill="FFFF99"/>
          <w:rtl/>
        </w:rPr>
      </w:pPr>
    </w:p>
    <w:p w:rsidR="007A2251" w:rsidRPr="00C449B5" w:rsidRDefault="007A2251" w:rsidP="007A2251">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7A2251" w:rsidRPr="00C449B5" w:rsidRDefault="007A2251" w:rsidP="007A225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7A2251" w:rsidRPr="00C449B5" w:rsidRDefault="007A2251" w:rsidP="007A2251">
      <w:pPr>
        <w:pStyle w:val="P00"/>
        <w:spacing w:before="0"/>
        <w:ind w:left="0" w:right="1134"/>
        <w:rPr>
          <w:rStyle w:val="default"/>
          <w:rFonts w:cs="FrankRuehl" w:hint="cs"/>
          <w:vanish/>
          <w:sz w:val="20"/>
          <w:szCs w:val="20"/>
          <w:shd w:val="clear" w:color="auto" w:fill="FFFF99"/>
          <w:rtl/>
        </w:rPr>
      </w:pPr>
      <w:hyperlink r:id="rId307"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1109 (</w:t>
      </w:r>
      <w:hyperlink r:id="rId308"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7A2251" w:rsidRPr="00C449B5" w:rsidRDefault="007A2251" w:rsidP="007A2251">
      <w:pPr>
        <w:pStyle w:val="P00"/>
        <w:ind w:left="0" w:right="1134"/>
        <w:rPr>
          <w:rStyle w:val="default"/>
          <w:rFonts w:cs="Miriam" w:hint="cs"/>
          <w:vanish/>
          <w:sz w:val="16"/>
          <w:szCs w:val="16"/>
          <w:shd w:val="clear" w:color="auto" w:fill="FFFF99"/>
          <w:rtl/>
        </w:rPr>
      </w:pPr>
      <w:r w:rsidRPr="00C449B5">
        <w:rPr>
          <w:rStyle w:val="default"/>
          <w:rFonts w:cs="Miriam" w:hint="cs"/>
          <w:vanish/>
          <w:sz w:val="16"/>
          <w:szCs w:val="16"/>
          <w:shd w:val="clear" w:color="auto" w:fill="FFFF99"/>
          <w:rtl/>
        </w:rPr>
        <w:t xml:space="preserve">דיווח של </w:t>
      </w:r>
      <w:r w:rsidRPr="00C449B5">
        <w:rPr>
          <w:rStyle w:val="default"/>
          <w:rFonts w:cs="Miriam" w:hint="cs"/>
          <w:strike/>
          <w:vanish/>
          <w:sz w:val="16"/>
          <w:szCs w:val="16"/>
          <w:shd w:val="clear" w:color="auto" w:fill="FFFF99"/>
          <w:rtl/>
        </w:rPr>
        <w:t>חברה ציבורית</w:t>
      </w:r>
      <w:r w:rsidRPr="00C449B5">
        <w:rPr>
          <w:rStyle w:val="default"/>
          <w:rFonts w:cs="Miriam" w:hint="cs"/>
          <w:vanish/>
          <w:sz w:val="16"/>
          <w:szCs w:val="16"/>
          <w:shd w:val="clear" w:color="auto" w:fill="FFFF99"/>
          <w:rtl/>
        </w:rPr>
        <w:t xml:space="preserve"> </w:t>
      </w:r>
      <w:r w:rsidRPr="00C449B5">
        <w:rPr>
          <w:rStyle w:val="default"/>
          <w:rFonts w:cs="Miriam" w:hint="cs"/>
          <w:vanish/>
          <w:sz w:val="16"/>
          <w:szCs w:val="16"/>
          <w:u w:val="single"/>
          <w:shd w:val="clear" w:color="auto" w:fill="FFFF99"/>
          <w:rtl/>
        </w:rPr>
        <w:t>חברה שהיא תאגיד מדווח</w:t>
      </w:r>
    </w:p>
    <w:p w:rsidR="007A2251" w:rsidRPr="00C449B5" w:rsidRDefault="007A2251" w:rsidP="007A2251">
      <w:pPr>
        <w:pStyle w:val="P00"/>
        <w:spacing w:before="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142.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 </w:t>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 xml:space="preserve">בסימן זה, למעט לענין סעיף 145(4), "חברה ציבורית"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לרבות חברה שהיא תאגיד מדווח כהגדרתו בחוק ניירות ערך.</w:t>
      </w:r>
    </w:p>
    <w:p w:rsidR="007A2251" w:rsidRPr="00124C10" w:rsidRDefault="007A2251" w:rsidP="00124C10">
      <w:pPr>
        <w:pStyle w:val="P00"/>
        <w:spacing w:before="0"/>
        <w:ind w:left="0" w:right="1134"/>
        <w:rPr>
          <w:rStyle w:val="default"/>
          <w:rFonts w:cs="FrankRuehl" w:hint="cs"/>
          <w:sz w:val="2"/>
          <w:szCs w:val="2"/>
          <w:shd w:val="clear" w:color="auto" w:fill="FFFF99"/>
          <w:rtl/>
        </w:rPr>
      </w:pPr>
      <w:r w:rsidRPr="00C449B5">
        <w:rPr>
          <w:rStyle w:val="default"/>
          <w:rFonts w:cs="FrankRuehl" w:hint="cs"/>
          <w:vanish/>
          <w:sz w:val="22"/>
          <w:szCs w:val="22"/>
          <w:shd w:val="clear" w:color="auto" w:fill="FFFF99"/>
          <w:rtl/>
        </w:rPr>
        <w:tab/>
        <w:t>(ב)</w:t>
      </w:r>
      <w:r w:rsidRPr="00C449B5">
        <w:rPr>
          <w:rStyle w:val="default"/>
          <w:rFonts w:cs="FrankRuehl" w:hint="cs"/>
          <w:vanish/>
          <w:sz w:val="22"/>
          <w:szCs w:val="22"/>
          <w:shd w:val="clear" w:color="auto" w:fill="FFFF99"/>
          <w:rtl/>
        </w:rPr>
        <w:tab/>
      </w:r>
      <w:r w:rsidRPr="00C449B5">
        <w:rPr>
          <w:rStyle w:val="default"/>
          <w:rFonts w:cs="FrankRuehl"/>
          <w:strike/>
          <w:vanish/>
          <w:sz w:val="22"/>
          <w:szCs w:val="22"/>
          <w:shd w:val="clear" w:color="auto" w:fill="FFFF99"/>
          <w:rtl/>
        </w:rPr>
        <w:t>ח</w:t>
      </w:r>
      <w:r w:rsidRPr="00C449B5">
        <w:rPr>
          <w:rStyle w:val="default"/>
          <w:rFonts w:cs="FrankRuehl" w:hint="cs"/>
          <w:strike/>
          <w:vanish/>
          <w:sz w:val="22"/>
          <w:szCs w:val="22"/>
          <w:shd w:val="clear" w:color="auto" w:fill="FFFF99"/>
          <w:rtl/>
        </w:rPr>
        <w:t>ברה</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ציבורי</w:t>
      </w:r>
      <w:r w:rsidRPr="00C449B5">
        <w:rPr>
          <w:rStyle w:val="default"/>
          <w:rFonts w:cs="FrankRuehl"/>
          <w:strike/>
          <w:vanish/>
          <w:sz w:val="22"/>
          <w:szCs w:val="22"/>
          <w:shd w:val="clear" w:color="auto" w:fill="FFFF99"/>
          <w:rtl/>
        </w:rPr>
        <w:t>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חברה שהיא תאגיד מדווח</w:t>
      </w:r>
      <w:r w:rsidRPr="00C449B5">
        <w:rPr>
          <w:rStyle w:val="default"/>
          <w:rFonts w:cs="FrankRuehl" w:hint="cs"/>
          <w:vanish/>
          <w:sz w:val="22"/>
          <w:szCs w:val="22"/>
          <w:shd w:val="clear" w:color="auto" w:fill="FFFF99"/>
          <w:rtl/>
        </w:rPr>
        <w:t xml:space="preserve"> תדווח לרשות ניירות ערך, לבורסה שבה רשומים למסחר ניירות הערך של החברה ו</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רשם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החברות, כנדרש לפי חוק </w:t>
      </w:r>
      <w:r w:rsidRPr="00C449B5">
        <w:rPr>
          <w:rStyle w:val="default"/>
          <w:rFonts w:cs="FrankRuehl"/>
          <w:vanish/>
          <w:sz w:val="22"/>
          <w:szCs w:val="22"/>
          <w:shd w:val="clear" w:color="auto" w:fill="FFFF99"/>
          <w:rtl/>
        </w:rPr>
        <w:t>ז</w:t>
      </w:r>
      <w:r w:rsidRPr="00C449B5">
        <w:rPr>
          <w:rStyle w:val="default"/>
          <w:rFonts w:cs="FrankRuehl" w:hint="cs"/>
          <w:vanish/>
          <w:sz w:val="22"/>
          <w:szCs w:val="22"/>
          <w:shd w:val="clear" w:color="auto" w:fill="FFFF99"/>
          <w:rtl/>
        </w:rPr>
        <w:t>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לפי חוק ניירות ערך או לפי כל דין אחר.</w:t>
      </w:r>
      <w:bookmarkEnd w:id="302"/>
    </w:p>
    <w:p w:rsidR="00543E0D" w:rsidRDefault="00543E0D" w:rsidP="007247A9">
      <w:pPr>
        <w:pStyle w:val="P00"/>
        <w:spacing w:before="72"/>
        <w:ind w:left="0" w:right="1134"/>
        <w:rPr>
          <w:rStyle w:val="default"/>
          <w:rFonts w:cs="FrankRuehl"/>
          <w:rtl/>
        </w:rPr>
      </w:pPr>
      <w:bookmarkStart w:id="303" w:name="Seif139"/>
      <w:bookmarkEnd w:id="303"/>
      <w:r>
        <w:rPr>
          <w:lang w:val="he-IL"/>
        </w:rPr>
        <w:pict>
          <v:rect id="_x0000_s2191" style="position:absolute;left:0;text-align:left;margin-left:464.5pt;margin-top:8.05pt;width:75.05pt;height:19.65pt;z-index:25134336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ע</w:t>
                  </w:r>
                  <w:r>
                    <w:rPr>
                      <w:rFonts w:cs="Miriam" w:hint="cs"/>
                      <w:sz w:val="18"/>
                      <w:szCs w:val="18"/>
                      <w:rtl/>
                    </w:rPr>
                    <w:t>יון</w:t>
                  </w:r>
                  <w:r>
                    <w:rPr>
                      <w:rFonts w:cs="Miriam"/>
                      <w:sz w:val="18"/>
                      <w:szCs w:val="18"/>
                      <w:rtl/>
                    </w:rPr>
                    <w:t xml:space="preserve"> </w:t>
                  </w:r>
                  <w:r>
                    <w:rPr>
                      <w:rFonts w:cs="Miriam" w:hint="cs"/>
                      <w:sz w:val="18"/>
                      <w:szCs w:val="18"/>
                      <w:rtl/>
                    </w:rPr>
                    <w:t xml:space="preserve">ברשות </w:t>
                  </w:r>
                  <w:r>
                    <w:rPr>
                      <w:rFonts w:cs="Miriam"/>
                      <w:sz w:val="18"/>
                      <w:szCs w:val="18"/>
                      <w:rtl/>
                    </w:rPr>
                    <w:t>נ</w:t>
                  </w:r>
                  <w:r>
                    <w:rPr>
                      <w:rFonts w:cs="Miriam" w:hint="cs"/>
                      <w:sz w:val="18"/>
                      <w:szCs w:val="18"/>
                      <w:rtl/>
                    </w:rPr>
                    <w:t>ייר</w:t>
                  </w:r>
                  <w:r>
                    <w:rPr>
                      <w:rFonts w:cs="Miriam"/>
                      <w:sz w:val="18"/>
                      <w:szCs w:val="18"/>
                      <w:rtl/>
                    </w:rPr>
                    <w:t>ו</w:t>
                  </w:r>
                  <w:r>
                    <w:rPr>
                      <w:rFonts w:cs="Miriam" w:hint="cs"/>
                      <w:sz w:val="18"/>
                      <w:szCs w:val="18"/>
                      <w:rtl/>
                    </w:rPr>
                    <w:t>ת ערך</w:t>
                  </w:r>
                </w:p>
              </w:txbxContent>
            </v:textbox>
            <w10:anchorlock/>
          </v:rect>
        </w:pict>
      </w:r>
      <w:r>
        <w:rPr>
          <w:rStyle w:val="big-number"/>
          <w:rFonts w:cs="Miriam"/>
          <w:rtl/>
        </w:rPr>
        <w:t>143</w:t>
      </w:r>
      <w:r>
        <w:rPr>
          <w:rStyle w:val="a7"/>
          <w:rFonts w:cs="FrankRuehl"/>
          <w:sz w:val="26"/>
        </w:rPr>
        <w:footnoteReference w:id="2"/>
      </w:r>
      <w:r>
        <w:rPr>
          <w:rStyle w:val="big-number"/>
          <w:rFonts w:cs="Miriam"/>
          <w:rtl/>
        </w:rPr>
        <w:t>.</w:t>
      </w:r>
      <w:r>
        <w:rPr>
          <w:rStyle w:val="big-number"/>
          <w:rFonts w:cs="Miriam" w:hint="cs"/>
          <w:rtl/>
        </w:rPr>
        <w:t xml:space="preserve"> </w:t>
      </w:r>
      <w:r>
        <w:rPr>
          <w:rStyle w:val="default"/>
          <w:rFonts w:cs="FrankRuehl"/>
          <w:rtl/>
        </w:rPr>
        <w:t>(</w:t>
      </w:r>
      <w:r>
        <w:rPr>
          <w:rStyle w:val="default"/>
          <w:rFonts w:cs="FrankRuehl" w:hint="cs"/>
          <w:rtl/>
        </w:rPr>
        <w:t>א) הדו</w:t>
      </w:r>
      <w:r>
        <w:rPr>
          <w:rStyle w:val="default"/>
          <w:rFonts w:cs="FrankRuehl"/>
          <w:rtl/>
        </w:rPr>
        <w:t>ח</w:t>
      </w:r>
      <w:r>
        <w:rPr>
          <w:rStyle w:val="default"/>
          <w:rFonts w:cs="FrankRuehl" w:hint="cs"/>
          <w:rtl/>
        </w:rPr>
        <w:t xml:space="preserve">ות המוגשים לרשות ניירות ערך כאמור בסעיף 142, יהיו פתוחים לעיון הציבור ברשות ניירות ערך וכל אדם רשאי לעיין בהם ולקבל העתקים מאושרים מן הרשום בהם, בין </w:t>
      </w:r>
      <w:r>
        <w:rPr>
          <w:rStyle w:val="default"/>
          <w:rFonts w:cs="FrankRuehl"/>
          <w:rtl/>
        </w:rPr>
        <w:t>ב</w:t>
      </w:r>
      <w:r>
        <w:rPr>
          <w:rStyle w:val="default"/>
          <w:rFonts w:cs="FrankRuehl" w:hint="cs"/>
          <w:rtl/>
        </w:rPr>
        <w:t>אמצ</w:t>
      </w:r>
      <w:r>
        <w:rPr>
          <w:rStyle w:val="default"/>
          <w:rFonts w:cs="FrankRuehl"/>
          <w:rtl/>
        </w:rPr>
        <w:t>ע</w:t>
      </w:r>
      <w:r>
        <w:rPr>
          <w:rStyle w:val="default"/>
          <w:rFonts w:cs="FrankRuehl" w:hint="cs"/>
          <w:rtl/>
        </w:rPr>
        <w:t>ות רשות ניירות ערך ובין באמצעות אחרים שהרשות</w:t>
      </w:r>
      <w:r>
        <w:rPr>
          <w:rStyle w:val="default"/>
          <w:rFonts w:cs="FrankRuehl"/>
          <w:rtl/>
        </w:rPr>
        <w:t xml:space="preserve"> ה</w:t>
      </w:r>
      <w:r>
        <w:rPr>
          <w:rStyle w:val="default"/>
          <w:rFonts w:cs="FrankRuehl" w:hint="cs"/>
          <w:rtl/>
        </w:rPr>
        <w:t>ס</w:t>
      </w:r>
      <w:r>
        <w:rPr>
          <w:rStyle w:val="default"/>
          <w:rFonts w:cs="FrankRuehl"/>
          <w:rtl/>
        </w:rPr>
        <w:t>מי</w:t>
      </w:r>
      <w:r>
        <w:rPr>
          <w:rStyle w:val="default"/>
          <w:rFonts w:cs="FrankRuehl" w:hint="cs"/>
          <w:rtl/>
        </w:rPr>
        <w:t>כה אותם לכך, אלא אם כן הוגבל העיון בהם לפי כל דין.</w:t>
      </w:r>
    </w:p>
    <w:p w:rsidR="00543E0D" w:rsidRDefault="00543E0D">
      <w:pPr>
        <w:pStyle w:val="P00"/>
        <w:spacing w:before="72"/>
        <w:ind w:left="0" w:right="1134"/>
        <w:rPr>
          <w:rStyle w:val="default"/>
          <w:rFonts w:cs="FrankRuehl" w:hint="cs"/>
          <w:rtl/>
        </w:rPr>
      </w:pPr>
      <w:r>
        <w:rPr>
          <w:rFonts w:cs="FrankRuehl"/>
          <w:rtl/>
          <w:lang w:val="he-IL"/>
        </w:rPr>
        <w:pict>
          <v:shape id="_x0000_s2470" type="#_x0000_t202" style="position:absolute;left:0;text-align:left;margin-left:470.25pt;margin-top:7.1pt;width:1in;height:16.8pt;z-index:251628032"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העת</w:t>
      </w:r>
      <w:r>
        <w:rPr>
          <w:rStyle w:val="default"/>
          <w:rFonts w:cs="FrankRuehl"/>
          <w:rtl/>
        </w:rPr>
        <w:t>ק</w:t>
      </w:r>
      <w:r>
        <w:rPr>
          <w:rStyle w:val="default"/>
          <w:rFonts w:cs="FrankRuehl" w:hint="cs"/>
          <w:rtl/>
        </w:rPr>
        <w:t xml:space="preserve"> מאושר כאמור בסעיף קטן (א), ית</w:t>
      </w:r>
      <w:r>
        <w:rPr>
          <w:rStyle w:val="default"/>
          <w:rFonts w:cs="FrankRuehl"/>
          <w:rtl/>
        </w:rPr>
        <w:t>קב</w:t>
      </w:r>
      <w:r>
        <w:rPr>
          <w:rStyle w:val="default"/>
          <w:rFonts w:cs="FrankRuehl" w:hint="cs"/>
          <w:rtl/>
        </w:rPr>
        <w:t>ל בכל הליך משפטי כמקור, ויהווה ראיה חלוטה לכך שהמסמך המקורי נמצא בידי רשות נייר</w:t>
      </w:r>
      <w:r>
        <w:rPr>
          <w:rStyle w:val="default"/>
          <w:rFonts w:cs="FrankRuehl"/>
          <w:rtl/>
        </w:rPr>
        <w:t>ו</w:t>
      </w:r>
      <w:r>
        <w:rPr>
          <w:rStyle w:val="default"/>
          <w:rFonts w:cs="FrankRuehl" w:hint="cs"/>
          <w:rtl/>
        </w:rPr>
        <w:t>ת ע</w:t>
      </w:r>
      <w:r>
        <w:rPr>
          <w:rStyle w:val="default"/>
          <w:rFonts w:cs="FrankRuehl"/>
          <w:rtl/>
        </w:rPr>
        <w:t>ר</w:t>
      </w:r>
      <w:r>
        <w:rPr>
          <w:rStyle w:val="default"/>
          <w:rFonts w:cs="FrankRuehl" w:hint="cs"/>
          <w:rtl/>
        </w:rPr>
        <w:t>ך.</w:t>
      </w:r>
    </w:p>
    <w:p w:rsidR="00543E0D" w:rsidRDefault="00543E0D">
      <w:pPr>
        <w:pStyle w:val="P00"/>
        <w:spacing w:before="72"/>
        <w:ind w:left="0" w:right="1134"/>
        <w:rPr>
          <w:rStyle w:val="default"/>
          <w:rFonts w:cs="FrankRuehl" w:hint="cs"/>
          <w:rtl/>
        </w:rPr>
      </w:pPr>
      <w:r>
        <w:rPr>
          <w:rFonts w:cs="FrankRuehl"/>
          <w:rtl/>
          <w:lang w:val="he-IL"/>
        </w:rPr>
        <w:pict>
          <v:shape id="_x0000_s2471" type="#_x0000_t202" style="position:absolute;left:0;text-align:left;margin-left:470.25pt;margin-top:7.1pt;width:1in;height:16.8pt;z-index:251629056"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(ג)</w:t>
      </w:r>
      <w:r>
        <w:rPr>
          <w:rStyle w:val="default"/>
          <w:rFonts w:cs="FrankRuehl" w:hint="cs"/>
          <w:rtl/>
        </w:rPr>
        <w:tab/>
        <w:t xml:space="preserve">נקבעו הוראות בדבר תיוק או דיווח אלקטרוני לפי חוק ניירות ערך, יחולו הוראות סעיף קטן (ב) לגבי פלט של הדיווחים האמורים; לענין סעיף זה, "פלט" </w:t>
      </w:r>
      <w:r>
        <w:rPr>
          <w:rStyle w:val="default"/>
          <w:rFonts w:cs="FrankRuehl"/>
          <w:rtl/>
        </w:rPr>
        <w:t>–</w:t>
      </w:r>
      <w:r>
        <w:rPr>
          <w:rStyle w:val="default"/>
          <w:rFonts w:cs="FrankRuehl" w:hint="cs"/>
          <w:rtl/>
        </w:rPr>
        <w:t xml:space="preserve"> כהגדרתו בחוק המחשבים, התשנ"ה-1995.</w:t>
      </w:r>
    </w:p>
    <w:p w:rsidR="00543E0D" w:rsidRPr="00C449B5" w:rsidRDefault="00543E0D">
      <w:pPr>
        <w:spacing w:line="240" w:lineRule="auto"/>
        <w:ind w:right="1134"/>
        <w:rPr>
          <w:rFonts w:cs="FrankRuehl" w:hint="cs"/>
          <w:b/>
          <w:bCs/>
          <w:vanish/>
          <w:sz w:val="20"/>
          <w:szCs w:val="20"/>
          <w:shd w:val="clear" w:color="auto" w:fill="FFFF99"/>
          <w:rtl/>
        </w:rPr>
      </w:pPr>
      <w:bookmarkStart w:id="304" w:name="Rov578"/>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30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242</w:t>
      </w:r>
      <w:r w:rsidRPr="00C449B5">
        <w:rPr>
          <w:rFonts w:cs="FrankRuehl" w:hint="cs"/>
          <w:vanish/>
          <w:sz w:val="20"/>
          <w:szCs w:val="20"/>
          <w:shd w:val="clear" w:color="auto" w:fill="FFFF99"/>
          <w:rtl/>
        </w:rPr>
        <w:t xml:space="preserve"> (</w:t>
      </w:r>
      <w:hyperlink r:id="rId31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31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העת</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 מאושר כאמור בסעיף קטן (א), ית</w:t>
      </w:r>
      <w:r w:rsidRPr="00C449B5">
        <w:rPr>
          <w:rStyle w:val="default"/>
          <w:rFonts w:cs="FrankRuehl"/>
          <w:vanish/>
          <w:sz w:val="22"/>
          <w:szCs w:val="22"/>
          <w:shd w:val="clear" w:color="auto" w:fill="FFFF99"/>
          <w:rtl/>
        </w:rPr>
        <w:t>קב</w:t>
      </w:r>
      <w:r w:rsidRPr="00C449B5">
        <w:rPr>
          <w:rStyle w:val="default"/>
          <w:rFonts w:cs="FrankRuehl" w:hint="cs"/>
          <w:vanish/>
          <w:sz w:val="22"/>
          <w:szCs w:val="22"/>
          <w:shd w:val="clear" w:color="auto" w:fill="FFFF99"/>
          <w:rtl/>
        </w:rPr>
        <w:t xml:space="preserve">ל בכל הליך משפטי </w:t>
      </w:r>
      <w:r w:rsidRPr="00C449B5">
        <w:rPr>
          <w:rStyle w:val="default"/>
          <w:rFonts w:cs="FrankRuehl" w:hint="cs"/>
          <w:vanish/>
          <w:sz w:val="22"/>
          <w:szCs w:val="22"/>
          <w:u w:val="single"/>
          <w:shd w:val="clear" w:color="auto" w:fill="FFFF99"/>
          <w:rtl/>
        </w:rPr>
        <w:t>כמקור</w:t>
      </w:r>
      <w:r w:rsidRPr="00C449B5">
        <w:rPr>
          <w:rStyle w:val="default"/>
          <w:rFonts w:cs="FrankRuehl" w:hint="cs"/>
          <w:vanish/>
          <w:sz w:val="22"/>
          <w:szCs w:val="22"/>
          <w:shd w:val="clear" w:color="auto" w:fill="FFFF99"/>
          <w:rtl/>
        </w:rPr>
        <w:t xml:space="preserve"> </w:t>
      </w:r>
      <w:r w:rsidRPr="00C449B5">
        <w:rPr>
          <w:rStyle w:val="default"/>
          <w:rFonts w:cs="FrankRuehl" w:hint="cs"/>
          <w:strike/>
          <w:vanish/>
          <w:sz w:val="22"/>
          <w:szCs w:val="22"/>
          <w:shd w:val="clear" w:color="auto" w:fill="FFFF99"/>
          <w:rtl/>
        </w:rPr>
        <w:t>כראיה שערכה הראייתי זהה למסמך המקורי</w:t>
      </w:r>
      <w:r w:rsidRPr="00C449B5">
        <w:rPr>
          <w:rStyle w:val="default"/>
          <w:rFonts w:cs="FrankRuehl" w:hint="cs"/>
          <w:vanish/>
          <w:sz w:val="22"/>
          <w:szCs w:val="22"/>
          <w:shd w:val="clear" w:color="auto" w:fill="FFFF99"/>
          <w:rtl/>
        </w:rPr>
        <w:t>, ויהווה ראיה חלוטה לכך שהמסמך המקורי נמצא בידי רשות נייר</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ת ע</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ך.</w:t>
      </w:r>
    </w:p>
    <w:p w:rsidR="00543E0D" w:rsidRDefault="00543E0D">
      <w:pPr>
        <w:pStyle w:val="P00"/>
        <w:spacing w:before="0"/>
        <w:ind w:left="0" w:right="1134"/>
        <w:rPr>
          <w:rStyle w:val="default"/>
          <w:rFonts w:cs="FrankRuehl"/>
          <w:sz w:val="2"/>
          <w:szCs w:val="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(ג)</w:t>
      </w:r>
      <w:r w:rsidRPr="00C449B5">
        <w:rPr>
          <w:rStyle w:val="default"/>
          <w:rFonts w:cs="FrankRuehl" w:hint="cs"/>
          <w:vanish/>
          <w:sz w:val="22"/>
          <w:szCs w:val="22"/>
          <w:u w:val="single"/>
          <w:shd w:val="clear" w:color="auto" w:fill="FFFF99"/>
          <w:rtl/>
        </w:rPr>
        <w:tab/>
        <w:t xml:space="preserve">נקבעו הוראות בדבר תיוק או דיווח אלקטרוני לפי חוק ניירות ערך, יחולו הוראות סעיף קטן (ב) לגבי פלט של הדיווחים האמורים; לענין סעיף זה, "פלט"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כהגדרתו בחוק המחשבים, התשנ"ה-1995.</w:t>
      </w:r>
      <w:bookmarkEnd w:id="304"/>
    </w:p>
    <w:p w:rsidR="00543E0D" w:rsidRDefault="00543E0D" w:rsidP="007247A9">
      <w:pPr>
        <w:pStyle w:val="P00"/>
        <w:spacing w:before="72"/>
        <w:ind w:left="0" w:right="1134"/>
        <w:rPr>
          <w:rStyle w:val="default"/>
          <w:rFonts w:cs="FrankRuehl" w:hint="cs"/>
          <w:rtl/>
        </w:rPr>
      </w:pPr>
      <w:r>
        <w:rPr>
          <w:lang w:val="he-IL"/>
        </w:rPr>
        <w:pict>
          <v:rect id="_x0000_s2192" style="position:absolute;left:0;text-align:left;margin-left:470.25pt;margin-top:8.05pt;width:69.3pt;height:16.45pt;z-index:25134438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תשס"ג-2002</w:t>
                  </w:r>
                </w:p>
              </w:txbxContent>
            </v:textbox>
            <w10:anchorlock/>
          </v:rect>
        </w:pict>
      </w:r>
      <w:r>
        <w:rPr>
          <w:rStyle w:val="default"/>
          <w:rFonts w:cs="Miriam"/>
          <w:sz w:val="32"/>
          <w:szCs w:val="32"/>
          <w:rtl/>
        </w:rPr>
        <w:t>144</w:t>
      </w:r>
      <w:r>
        <w:rPr>
          <w:rStyle w:val="default"/>
          <w:rFonts w:cs="FrankRuehl"/>
          <w:rtl/>
        </w:rPr>
        <w:t>.</w:t>
      </w:r>
      <w:r>
        <w:rPr>
          <w:rStyle w:val="default"/>
          <w:rFonts w:cs="FrankRuehl"/>
          <w:rtl/>
        </w:rPr>
        <w:tab/>
      </w:r>
      <w:r w:rsidR="007247A9">
        <w:rPr>
          <w:rStyle w:val="default"/>
          <w:rFonts w:cs="FrankRuehl"/>
          <w:rtl/>
        </w:rPr>
        <w:t xml:space="preserve"> </w:t>
      </w:r>
      <w:r>
        <w:rPr>
          <w:rStyle w:val="default"/>
          <w:rFonts w:cs="FrankRuehl"/>
          <w:rtl/>
        </w:rPr>
        <w:t>(בו</w:t>
      </w:r>
      <w:r>
        <w:rPr>
          <w:rStyle w:val="default"/>
          <w:rFonts w:cs="FrankRuehl" w:hint="cs"/>
          <w:rtl/>
        </w:rPr>
        <w:t>טל)</w:t>
      </w:r>
      <w:r>
        <w:rPr>
          <w:rStyle w:val="default"/>
          <w:rFonts w:cs="FrankRuehl"/>
          <w:rtl/>
        </w:rPr>
        <w:t>.</w:t>
      </w:r>
    </w:p>
    <w:p w:rsidR="00543E0D" w:rsidRPr="00C449B5" w:rsidRDefault="00543E0D">
      <w:pPr>
        <w:spacing w:line="240" w:lineRule="auto"/>
        <w:ind w:right="1134"/>
        <w:jc w:val="left"/>
        <w:rPr>
          <w:rFonts w:cs="FrankRuehl" w:hint="cs"/>
          <w:vanish/>
          <w:sz w:val="20"/>
          <w:szCs w:val="20"/>
          <w:shd w:val="clear" w:color="auto" w:fill="FFFF99"/>
          <w:rtl/>
        </w:rPr>
      </w:pPr>
      <w:bookmarkStart w:id="305" w:name="Rov580"/>
      <w:r w:rsidRPr="00C449B5">
        <w:rPr>
          <w:rFonts w:cs="FrankRuehl" w:hint="cs"/>
          <w:vanish/>
          <w:color w:val="FF0000"/>
          <w:sz w:val="20"/>
          <w:szCs w:val="20"/>
          <w:shd w:val="clear" w:color="auto" w:fill="FFFF99"/>
          <w:rtl/>
        </w:rPr>
        <w:t>מיום 10.4.2005</w:t>
      </w:r>
    </w:p>
    <w:p w:rsidR="00543E0D" w:rsidRPr="00C449B5" w:rsidRDefault="00543E0D">
      <w:pPr>
        <w:spacing w:line="240" w:lineRule="auto"/>
        <w:ind w:right="1134"/>
        <w:jc w:val="left"/>
        <w:rPr>
          <w:rFonts w:cs="FrankRuehl" w:hint="cs"/>
          <w:vanish/>
          <w:sz w:val="20"/>
          <w:szCs w:val="20"/>
          <w:shd w:val="clear" w:color="auto" w:fill="FFFF99"/>
          <w:rtl/>
        </w:rPr>
      </w:pPr>
      <w:r w:rsidRPr="00C449B5">
        <w:rPr>
          <w:rFonts w:cs="FrankRuehl" w:hint="cs"/>
          <w:b/>
          <w:bCs/>
          <w:vanish/>
          <w:sz w:val="20"/>
          <w:szCs w:val="20"/>
          <w:shd w:val="clear" w:color="auto" w:fill="FFFF99"/>
          <w:rtl/>
        </w:rPr>
        <w:t xml:space="preserve">תיקון מס' </w:t>
      </w:r>
      <w:r w:rsidRPr="00C449B5">
        <w:rPr>
          <w:rFonts w:cs="FrankRuehl" w:hint="cs"/>
          <w:vanish/>
          <w:sz w:val="20"/>
          <w:szCs w:val="20"/>
          <w:shd w:val="clear" w:color="auto" w:fill="FFFF99"/>
          <w:rtl/>
        </w:rPr>
        <w:t xml:space="preserve">1 </w:t>
      </w:r>
    </w:p>
    <w:p w:rsidR="00543E0D" w:rsidRPr="00C449B5" w:rsidRDefault="00543E0D">
      <w:pPr>
        <w:spacing w:line="240" w:lineRule="auto"/>
        <w:ind w:right="1134"/>
        <w:jc w:val="left"/>
        <w:rPr>
          <w:rFonts w:cs="FrankRuehl" w:hint="cs"/>
          <w:vanish/>
          <w:sz w:val="20"/>
          <w:szCs w:val="20"/>
          <w:shd w:val="clear" w:color="auto" w:fill="FFFF99"/>
          <w:rtl/>
        </w:rPr>
      </w:pPr>
      <w:hyperlink r:id="rId312" w:history="1">
        <w:r w:rsidRPr="00C449B5">
          <w:rPr>
            <w:rStyle w:val="Hyperlink"/>
            <w:rFonts w:cs="FrankRuehl" w:hint="cs"/>
            <w:vanish/>
            <w:sz w:val="20"/>
            <w:szCs w:val="20"/>
            <w:shd w:val="clear" w:color="auto" w:fill="FFFF99"/>
            <w:rtl/>
          </w:rPr>
          <w:t>ס</w:t>
        </w:r>
        <w:r w:rsidRPr="00C449B5">
          <w:rPr>
            <w:rStyle w:val="Hyperlink"/>
            <w:rFonts w:cs="FrankRuehl"/>
            <w:vanish/>
            <w:sz w:val="20"/>
            <w:szCs w:val="20"/>
            <w:shd w:val="clear" w:color="auto" w:fill="FFFF99"/>
            <w:rtl/>
          </w:rPr>
          <w:t>"</w:t>
        </w:r>
        <w:r w:rsidRPr="00C449B5">
          <w:rPr>
            <w:rStyle w:val="Hyperlink"/>
            <w:rFonts w:cs="FrankRuehl" w:hint="cs"/>
            <w:vanish/>
            <w:sz w:val="20"/>
            <w:szCs w:val="20"/>
            <w:shd w:val="clear" w:color="auto" w:fill="FFFF99"/>
            <w:rtl/>
          </w:rPr>
          <w:t xml:space="preserve">ח </w:t>
        </w:r>
        <w:r w:rsidRPr="00C449B5">
          <w:rPr>
            <w:rStyle w:val="Hyperlink"/>
            <w:rFonts w:cs="FrankRuehl"/>
            <w:vanish/>
            <w:sz w:val="20"/>
            <w:szCs w:val="20"/>
            <w:shd w:val="clear" w:color="auto" w:fill="FFFF99"/>
            <w:rtl/>
          </w:rPr>
          <w:t>ת</w:t>
        </w:r>
        <w:r w:rsidRPr="00C449B5">
          <w:rPr>
            <w:rStyle w:val="Hyperlink"/>
            <w:rFonts w:cs="FrankRuehl" w:hint="cs"/>
            <w:vanish/>
            <w:sz w:val="20"/>
            <w:szCs w:val="20"/>
            <w:shd w:val="clear" w:color="auto" w:fill="FFFF99"/>
            <w:rtl/>
          </w:rPr>
          <w:t>ש</w:t>
        </w:r>
        <w:r w:rsidRPr="00C449B5">
          <w:rPr>
            <w:rStyle w:val="Hyperlink"/>
            <w:rFonts w:cs="FrankRuehl"/>
            <w:vanish/>
            <w:sz w:val="20"/>
            <w:szCs w:val="20"/>
            <w:shd w:val="clear" w:color="auto" w:fill="FFFF99"/>
            <w:rtl/>
          </w:rPr>
          <w:t>ס</w:t>
        </w:r>
        <w:r w:rsidRPr="00C449B5">
          <w:rPr>
            <w:rStyle w:val="Hyperlink"/>
            <w:rFonts w:cs="FrankRuehl" w:hint="cs"/>
            <w:vanish/>
            <w:sz w:val="20"/>
            <w:szCs w:val="20"/>
            <w:shd w:val="clear" w:color="auto" w:fill="FFFF99"/>
            <w:rtl/>
          </w:rPr>
          <w:t xml:space="preserve">"ג </w:t>
        </w:r>
        <w:r w:rsidRPr="00C449B5">
          <w:rPr>
            <w:rStyle w:val="Hyperlink"/>
            <w:rFonts w:cs="FrankRuehl" w:hint="cs"/>
            <w:vanish/>
            <w:sz w:val="20"/>
            <w:szCs w:val="20"/>
            <w:shd w:val="clear" w:color="auto" w:fill="FFFF99"/>
            <w:rtl/>
          </w:rPr>
          <w:t>מ</w:t>
        </w:r>
        <w:r w:rsidRPr="00C449B5">
          <w:rPr>
            <w:rStyle w:val="Hyperlink"/>
            <w:rFonts w:cs="FrankRuehl"/>
            <w:vanish/>
            <w:sz w:val="20"/>
            <w:szCs w:val="20"/>
            <w:shd w:val="clear" w:color="auto" w:fill="FFFF99"/>
            <w:rtl/>
          </w:rPr>
          <w:t>ס' 1874</w:t>
        </w:r>
      </w:hyperlink>
      <w:r w:rsidRPr="00C449B5">
        <w:rPr>
          <w:rFonts w:cs="FrankRuehl"/>
          <w:vanish/>
          <w:sz w:val="20"/>
          <w:szCs w:val="20"/>
          <w:shd w:val="clear" w:color="auto" w:fill="FFFF99"/>
          <w:rtl/>
        </w:rPr>
        <w:t xml:space="preserve"> </w:t>
      </w:r>
      <w:r w:rsidRPr="00C449B5">
        <w:rPr>
          <w:rFonts w:cs="FrankRuehl" w:hint="cs"/>
          <w:vanish/>
          <w:sz w:val="20"/>
          <w:szCs w:val="20"/>
          <w:shd w:val="clear" w:color="auto" w:fill="FFFF99"/>
          <w:rtl/>
        </w:rPr>
        <w:t>מיום 20.11.2002 עמ' 72 (</w:t>
      </w:r>
      <w:hyperlink r:id="rId313" w:history="1">
        <w:r w:rsidRPr="00C449B5">
          <w:rPr>
            <w:rStyle w:val="Hyperlink"/>
            <w:rFonts w:cs="FrankRuehl" w:hint="cs"/>
            <w:vanish/>
            <w:sz w:val="20"/>
            <w:szCs w:val="20"/>
            <w:shd w:val="clear" w:color="auto" w:fill="FFFF99"/>
            <w:rtl/>
          </w:rPr>
          <w:t>ה"ח 7</w:t>
        </w:r>
      </w:hyperlink>
      <w:r w:rsidRPr="00C449B5">
        <w:rPr>
          <w:rFonts w:cs="FrankRuehl" w:hint="cs"/>
          <w:vanish/>
          <w:sz w:val="20"/>
          <w:szCs w:val="20"/>
          <w:shd w:val="clear" w:color="auto" w:fill="FFFF99"/>
          <w:rtl/>
        </w:rPr>
        <w:t>)</w:t>
      </w:r>
    </w:p>
    <w:p w:rsidR="00543E0D" w:rsidRPr="00C449B5" w:rsidRDefault="00543E0D">
      <w:pPr>
        <w:spacing w:line="240" w:lineRule="auto"/>
        <w:ind w:right="1134"/>
        <w:jc w:val="left"/>
        <w:rPr>
          <w:rFonts w:cs="FrankRuehl" w:hint="cs"/>
          <w:b/>
          <w:bCs/>
          <w:vanish/>
          <w:sz w:val="20"/>
          <w:szCs w:val="20"/>
          <w:shd w:val="clear" w:color="auto" w:fill="FFFF99"/>
          <w:rtl/>
        </w:rPr>
      </w:pPr>
      <w:r w:rsidRPr="00C449B5">
        <w:rPr>
          <w:rFonts w:cs="FrankRuehl" w:hint="cs"/>
          <w:b/>
          <w:bCs/>
          <w:vanish/>
          <w:sz w:val="20"/>
          <w:szCs w:val="20"/>
          <w:shd w:val="clear" w:color="auto" w:fill="FFFF99"/>
          <w:rtl/>
        </w:rPr>
        <w:t>ביטול סעיף 144</w:t>
      </w:r>
    </w:p>
    <w:p w:rsidR="00543E0D" w:rsidRPr="00C449B5" w:rsidRDefault="00543E0D">
      <w:pPr>
        <w:spacing w:before="60" w:line="240" w:lineRule="auto"/>
        <w:ind w:right="1134"/>
        <w:jc w:val="left"/>
        <w:rPr>
          <w:rFonts w:cs="FrankRuehl" w:hint="cs"/>
          <w:vanish/>
          <w:sz w:val="20"/>
          <w:szCs w:val="20"/>
          <w:shd w:val="clear" w:color="auto" w:fill="FFFF99"/>
          <w:rtl/>
        </w:rPr>
      </w:pPr>
      <w:r w:rsidRPr="00C449B5">
        <w:rPr>
          <w:rFonts w:cs="FrankRuehl" w:hint="cs"/>
          <w:vanish/>
          <w:sz w:val="20"/>
          <w:szCs w:val="20"/>
          <w:shd w:val="clear" w:color="auto" w:fill="FFFF99"/>
          <w:rtl/>
        </w:rPr>
        <w:t>הנוסח הקודם:</w:t>
      </w:r>
    </w:p>
    <w:p w:rsidR="00543E0D" w:rsidRPr="00C449B5" w:rsidRDefault="00543E0D">
      <w:pPr>
        <w:spacing w:before="20" w:line="160" w:lineRule="exact"/>
        <w:ind w:right="1134"/>
        <w:jc w:val="left"/>
        <w:rPr>
          <w:rFonts w:cs="Miriam" w:hint="cs"/>
          <w:strike/>
          <w:noProof/>
          <w:vanish/>
          <w:sz w:val="16"/>
          <w:szCs w:val="16"/>
          <w:shd w:val="clear" w:color="auto" w:fill="FFFF99"/>
          <w:rtl/>
        </w:rPr>
      </w:pPr>
      <w:r w:rsidRPr="00C449B5">
        <w:rPr>
          <w:rFonts w:cs="Miriam" w:hint="cs"/>
          <w:strike/>
          <w:vanish/>
          <w:sz w:val="16"/>
          <w:szCs w:val="16"/>
          <w:shd w:val="clear" w:color="auto" w:fill="FFFF99"/>
          <w:rtl/>
        </w:rPr>
        <w:t>תקנות לענין דיווח, תיוק ואגרות</w:t>
      </w:r>
    </w:p>
    <w:p w:rsidR="00543E0D" w:rsidRPr="00C449B5" w:rsidRDefault="00543E0D">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144.</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 xml:space="preserve">השר, לאחר התייעצות עם שר האוצר ועם רשות ניירות ערך, רשאי לקבוע הוראות לביצוע האמור בסעיפים 142 ו-143, לרבות הוראות בדבר - </w:t>
      </w:r>
    </w:p>
    <w:p w:rsidR="00543E0D" w:rsidRPr="00C449B5" w:rsidRDefault="00543E0D">
      <w:pPr>
        <w:pStyle w:val="P00"/>
        <w:spacing w:before="0"/>
        <w:ind w:left="624"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תיוק או דיווח אלקטרוני, כמשמעותם בסעיף 38, לגבי הדיווחים שמגישה חברה ציבורית לרשות ניירות ערך;</w:t>
      </w:r>
    </w:p>
    <w:p w:rsidR="00543E0D" w:rsidRDefault="00543E0D">
      <w:pPr>
        <w:pStyle w:val="P00"/>
        <w:spacing w:before="0"/>
        <w:ind w:left="624" w:right="1134"/>
        <w:rPr>
          <w:rStyle w:val="default"/>
          <w:rFonts w:cs="FrankRuehl" w:hint="cs"/>
          <w:strike/>
          <w:sz w:val="2"/>
          <w:szCs w:val="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אגרות שיש לשלמן בשל פעולות ושירותים שנותנת רשות ניירות ערך.</w:t>
      </w:r>
      <w:bookmarkEnd w:id="305"/>
    </w:p>
    <w:p w:rsidR="00543E0D" w:rsidRDefault="00543E0D" w:rsidP="00675F4C">
      <w:pPr>
        <w:pStyle w:val="P00"/>
        <w:spacing w:before="72"/>
        <w:ind w:left="0" w:right="1134"/>
        <w:rPr>
          <w:rStyle w:val="default"/>
          <w:rFonts w:cs="FrankRuehl" w:hint="cs"/>
          <w:rtl/>
        </w:rPr>
      </w:pPr>
      <w:bookmarkStart w:id="306" w:name="Seif357"/>
      <w:bookmarkEnd w:id="306"/>
      <w:r>
        <w:rPr>
          <w:lang w:val="he-IL"/>
        </w:rPr>
        <w:pict>
          <v:shape id="_x0000_s2193" type="#_x0000_t202" style="position:absolute;left:0;text-align:left;margin-left:470.35pt;margin-top:7.1pt;width:1in;height:59.15pt;z-index:251582976" filled="f" stroked="f">
            <v:textbox inset="1mm,0,1mm,0">
              <w:txbxContent>
                <w:p w:rsidR="000A63B0" w:rsidRDefault="000A63B0" w:rsidP="00675F4C">
                  <w:pPr>
                    <w:spacing w:line="160" w:lineRule="exact"/>
                    <w:jc w:val="left"/>
                    <w:rPr>
                      <w:rFonts w:cs="Miriam" w:hint="cs"/>
                      <w:sz w:val="18"/>
                      <w:szCs w:val="18"/>
                      <w:rtl/>
                    </w:rPr>
                  </w:pPr>
                  <w:r>
                    <w:rPr>
                      <w:rFonts w:cs="Miriam"/>
                      <w:sz w:val="18"/>
                      <w:szCs w:val="18"/>
                      <w:rtl/>
                    </w:rPr>
                    <w:t>ד</w:t>
                  </w:r>
                  <w:r>
                    <w:rPr>
                      <w:rFonts w:cs="Miriam" w:hint="cs"/>
                      <w:sz w:val="18"/>
                      <w:szCs w:val="18"/>
                      <w:rtl/>
                    </w:rPr>
                    <w:t>י</w:t>
                  </w:r>
                  <w:r>
                    <w:rPr>
                      <w:rFonts w:cs="Miriam"/>
                      <w:sz w:val="18"/>
                      <w:szCs w:val="18"/>
                      <w:rtl/>
                    </w:rPr>
                    <w:t>ו</w:t>
                  </w:r>
                  <w:r>
                    <w:rPr>
                      <w:rFonts w:cs="Miriam" w:hint="cs"/>
                      <w:sz w:val="18"/>
                      <w:szCs w:val="18"/>
                      <w:rtl/>
                    </w:rPr>
                    <w:t>וח חברה שהיא תאגיד מדווח לרשם</w:t>
                  </w:r>
                </w:p>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rsidP="00124C10">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Pr>
          <w:rStyle w:val="big-number"/>
          <w:rFonts w:cs="Miriam"/>
          <w:rtl/>
        </w:rPr>
        <w:t>145</w:t>
      </w:r>
      <w:r>
        <w:rPr>
          <w:rStyle w:val="default"/>
          <w:rFonts w:cs="FrankRuehl"/>
          <w:rtl/>
        </w:rPr>
        <w:t>.</w:t>
      </w:r>
      <w:r w:rsidR="000C7EE8" w:rsidRPr="000C7EE8">
        <w:rPr>
          <w:rStyle w:val="a7"/>
          <w:rFonts w:ascii="FrankRuehl" w:hAnsi="FrankRuehl" w:cs="FrankRuehl"/>
          <w:sz w:val="26"/>
        </w:rPr>
        <w:t xml:space="preserve"> </w:t>
      </w:r>
      <w:r w:rsidR="000C7EE8" w:rsidRPr="000C7EE8">
        <w:rPr>
          <w:rStyle w:val="a7"/>
          <w:rFonts w:ascii="FrankRuehl" w:hAnsi="FrankRuehl" w:cs="FrankRuehl"/>
          <w:sz w:val="26"/>
        </w:rPr>
        <w:footnoteReference w:id="3"/>
      </w:r>
      <w:r>
        <w:rPr>
          <w:rStyle w:val="default"/>
          <w:rFonts w:cs="FrankRuehl" w:hint="cs"/>
          <w:rtl/>
        </w:rPr>
        <w:tab/>
        <w:t xml:space="preserve">בלי לגרוע מהוראות כל דין, </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 xml:space="preserve">ה </w:t>
      </w:r>
      <w:r w:rsidR="00675F4C">
        <w:rPr>
          <w:rStyle w:val="default"/>
          <w:rFonts w:cs="FrankRuehl" w:hint="cs"/>
          <w:rtl/>
        </w:rPr>
        <w:t>שהיא תאגיד מדווח</w:t>
      </w:r>
      <w:r>
        <w:rPr>
          <w:rStyle w:val="default"/>
          <w:rFonts w:cs="FrankRuehl" w:hint="cs"/>
          <w:rtl/>
        </w:rPr>
        <w:t xml:space="preserve"> תדווח לרשם לפי חוק זה, לגבי הענינים המפורטים להלן בלבד:</w:t>
      </w:r>
    </w:p>
    <w:p w:rsidR="00543E0D" w:rsidRDefault="00543E0D">
      <w:pPr>
        <w:pStyle w:val="P00"/>
        <w:spacing w:before="72"/>
        <w:ind w:left="624" w:right="1134"/>
        <w:rPr>
          <w:rStyle w:val="default"/>
          <w:rFonts w:cs="FrankRuehl"/>
          <w:rtl/>
        </w:rPr>
      </w:pPr>
      <w:r>
        <w:rPr>
          <w:rStyle w:val="default"/>
          <w:rFonts w:cs="FrankRuehl"/>
          <w:rtl/>
        </w:rPr>
        <w:t>(1)</w:t>
      </w:r>
      <w:r>
        <w:rPr>
          <w:rStyle w:val="default"/>
          <w:rFonts w:cs="FrankRuehl"/>
          <w:rtl/>
        </w:rPr>
        <w:tab/>
        <w:t>החל</w:t>
      </w:r>
      <w:r>
        <w:rPr>
          <w:rStyle w:val="default"/>
          <w:rFonts w:cs="FrankRuehl" w:hint="cs"/>
          <w:rtl/>
        </w:rPr>
        <w:t>טה על שינוי שם כאמור בסעיף 31;</w:t>
      </w:r>
    </w:p>
    <w:p w:rsidR="00543E0D" w:rsidRDefault="00543E0D">
      <w:pPr>
        <w:pStyle w:val="P00"/>
        <w:spacing w:before="72"/>
        <w:ind w:left="624" w:right="1134"/>
        <w:rPr>
          <w:rStyle w:val="default"/>
          <w:rFonts w:cs="FrankRuehl"/>
          <w:rtl/>
        </w:rPr>
      </w:pPr>
      <w:r>
        <w:rPr>
          <w:rStyle w:val="default"/>
          <w:rFonts w:cs="FrankRuehl"/>
          <w:rtl/>
        </w:rPr>
        <w:t>(2)</w:t>
      </w:r>
      <w:r>
        <w:rPr>
          <w:rStyle w:val="default"/>
          <w:rFonts w:cs="FrankRuehl"/>
          <w:rtl/>
        </w:rPr>
        <w:tab/>
        <w:t>שינ</w:t>
      </w:r>
      <w:r>
        <w:rPr>
          <w:rStyle w:val="default"/>
          <w:rFonts w:cs="FrankRuehl" w:hint="cs"/>
          <w:rtl/>
        </w:rPr>
        <w:t>וי במען המשרד הרשום כאמור בסעיף 123;</w:t>
      </w:r>
    </w:p>
    <w:p w:rsidR="001A3D3C" w:rsidRPr="001A3D3C" w:rsidRDefault="001A3D3C" w:rsidP="001A3D3C">
      <w:pPr>
        <w:pStyle w:val="P00"/>
        <w:spacing w:before="72"/>
        <w:ind w:left="624" w:right="1134"/>
        <w:rPr>
          <w:rStyle w:val="default"/>
          <w:rFonts w:cs="FrankRuehl"/>
          <w:rtl/>
        </w:rPr>
      </w:pPr>
      <w:r w:rsidRPr="001A3D3C">
        <w:rPr>
          <w:rStyle w:val="default"/>
          <w:rFonts w:cs="FrankRuehl"/>
          <w:rtl/>
        </w:rPr>
        <w:pict>
          <v:shape id="_x0000_s3241" type="#_x0000_t202" style="position:absolute;left:0;text-align:left;margin-left:470.25pt;margin-top:7.1pt;width:1in;height:16.8pt;z-index:252116480" filled="f" stroked="f">
            <v:textbox inset="1mm,0,1mm,0">
              <w:txbxContent>
                <w:p w:rsidR="001A3D3C" w:rsidRDefault="001A3D3C" w:rsidP="001A3D3C">
                  <w:pPr>
                    <w:spacing w:line="160" w:lineRule="exact"/>
                    <w:jc w:val="left"/>
                    <w:rPr>
                      <w:rFonts w:cs="Miriam"/>
                      <w:noProof/>
                      <w:sz w:val="18"/>
                      <w:szCs w:val="18"/>
                      <w:rtl/>
                    </w:rPr>
                  </w:pPr>
                  <w:r>
                    <w:rPr>
                      <w:rFonts w:cs="Miriam" w:hint="cs"/>
                      <w:sz w:val="18"/>
                      <w:szCs w:val="18"/>
                      <w:rtl/>
                    </w:rPr>
                    <w:t>(תיקון מס' 35) תשפ"ב-2022</w:t>
                  </w:r>
                </w:p>
              </w:txbxContent>
            </v:textbox>
            <w10:anchorlock/>
          </v:shape>
        </w:pict>
      </w:r>
      <w:r>
        <w:rPr>
          <w:rStyle w:val="default"/>
          <w:rFonts w:cs="FrankRuehl" w:hint="cs"/>
          <w:rtl/>
        </w:rPr>
        <w:t>(2א)</w:t>
      </w:r>
      <w:r>
        <w:rPr>
          <w:rStyle w:val="default"/>
          <w:rFonts w:cs="FrankRuehl" w:hint="cs"/>
          <w:rtl/>
        </w:rPr>
        <w:tab/>
      </w:r>
      <w:r w:rsidRPr="001A3D3C">
        <w:rPr>
          <w:rStyle w:val="default"/>
          <w:rFonts w:cs="FrankRuehl" w:hint="cs"/>
          <w:rtl/>
        </w:rPr>
        <w:t>שינוי במען הדיגיטלי כאמור בסעיף 123א;</w:t>
      </w:r>
    </w:p>
    <w:p w:rsidR="00543E0D" w:rsidRDefault="00543E0D">
      <w:pPr>
        <w:pStyle w:val="P00"/>
        <w:spacing w:before="72"/>
        <w:ind w:left="624" w:right="1134"/>
        <w:rPr>
          <w:rStyle w:val="default"/>
          <w:rFonts w:cs="FrankRuehl"/>
          <w:rtl/>
        </w:rPr>
      </w:pPr>
      <w:r>
        <w:rPr>
          <w:rStyle w:val="default"/>
          <w:rFonts w:cs="FrankRuehl"/>
          <w:rtl/>
        </w:rPr>
        <w:t>(3)</w:t>
      </w:r>
      <w:r>
        <w:rPr>
          <w:rStyle w:val="default"/>
          <w:rFonts w:cs="FrankRuehl"/>
          <w:rtl/>
        </w:rPr>
        <w:tab/>
        <w:t>מיז</w:t>
      </w:r>
      <w:r>
        <w:rPr>
          <w:rStyle w:val="default"/>
          <w:rFonts w:cs="FrankRuehl" w:hint="cs"/>
          <w:rtl/>
        </w:rPr>
        <w:t>וג כאמור בסעיף 317;</w:t>
      </w:r>
    </w:p>
    <w:p w:rsidR="00CD60EB" w:rsidRDefault="00CD60EB" w:rsidP="00CD60EB">
      <w:pPr>
        <w:pStyle w:val="P00"/>
        <w:spacing w:before="72"/>
        <w:ind w:left="624" w:right="1134"/>
        <w:rPr>
          <w:rStyle w:val="default"/>
          <w:rFonts w:cs="FrankRuehl" w:hint="cs"/>
          <w:rtl/>
        </w:rPr>
      </w:pPr>
      <w:r w:rsidRPr="00675F4C">
        <w:rPr>
          <w:rStyle w:val="default"/>
          <w:rFonts w:cs="FrankRuehl"/>
          <w:rtl/>
        </w:rPr>
        <w:pict>
          <v:shape id="_x0000_s3129" type="#_x0000_t202" style="position:absolute;left:0;text-align:left;margin-left:470.25pt;margin-top:7.1pt;width:1in;height:16.8pt;z-index:252035584" filled="f" stroked="f">
            <v:textbox inset="1mm,0,1mm,0">
              <w:txbxContent>
                <w:p w:rsidR="000A63B0" w:rsidRDefault="000A63B0" w:rsidP="00CD60EB">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Pr>
          <w:rStyle w:val="default"/>
          <w:rFonts w:cs="FrankRuehl"/>
          <w:rtl/>
        </w:rPr>
        <w:t>(4)</w:t>
      </w:r>
      <w:r>
        <w:rPr>
          <w:rStyle w:val="default"/>
          <w:rFonts w:cs="FrankRuehl"/>
          <w:rtl/>
        </w:rPr>
        <w:tab/>
      </w:r>
      <w:r w:rsidRPr="00675F4C">
        <w:rPr>
          <w:rStyle w:val="default"/>
          <w:rFonts w:cs="FrankRuehl" w:hint="cs"/>
          <w:rtl/>
        </w:rPr>
        <w:t>שינוי בסוג החברה, כאמור בסעיף 343</w:t>
      </w:r>
      <w:r>
        <w:rPr>
          <w:rStyle w:val="default"/>
          <w:rFonts w:cs="FrankRuehl" w:hint="cs"/>
          <w:rtl/>
        </w:rPr>
        <w:t>;</w:t>
      </w:r>
    </w:p>
    <w:p w:rsidR="00543E0D" w:rsidRPr="000C7EE8" w:rsidRDefault="00124C10" w:rsidP="00675F4C">
      <w:pPr>
        <w:pStyle w:val="P00"/>
        <w:spacing w:before="72"/>
        <w:ind w:left="624" w:right="1134"/>
        <w:rPr>
          <w:rStyle w:val="default"/>
          <w:rFonts w:cs="FrankRuehl" w:hint="cs"/>
          <w:rtl/>
        </w:rPr>
      </w:pPr>
      <w:r w:rsidRPr="000C7EE8">
        <w:rPr>
          <w:rStyle w:val="default"/>
          <w:rFonts w:cs="FrankRuehl"/>
          <w:rtl/>
        </w:rPr>
        <w:pict>
          <v:shape id="_x0000_s2778" type="#_x0000_t202" style="position:absolute;left:0;text-align:left;margin-left:470.25pt;margin-top:7.1pt;width:1in;height:16.8pt;z-index:251847168" filled="f" stroked="f">
            <v:textbox inset="1mm,0,1mm,0">
              <w:txbxContent>
                <w:p w:rsidR="000A63B0" w:rsidRDefault="000A63B0" w:rsidP="00124C10">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00543E0D" w:rsidRPr="000C7EE8">
        <w:rPr>
          <w:rStyle w:val="default"/>
          <w:rFonts w:cs="FrankRuehl"/>
          <w:rtl/>
        </w:rPr>
        <w:t>(</w:t>
      </w:r>
      <w:r w:rsidR="00CD60EB" w:rsidRPr="000C7EE8">
        <w:rPr>
          <w:rStyle w:val="default"/>
          <w:rFonts w:cs="FrankRuehl" w:hint="cs"/>
          <w:rtl/>
        </w:rPr>
        <w:t>5)</w:t>
      </w:r>
      <w:r w:rsidR="00CD60EB" w:rsidRPr="000C7EE8">
        <w:rPr>
          <w:rStyle w:val="default"/>
          <w:rFonts w:cs="FrankRuehl"/>
          <w:rtl/>
        </w:rPr>
        <w:tab/>
      </w:r>
      <w:r w:rsidR="00CD60EB" w:rsidRPr="000C7EE8">
        <w:rPr>
          <w:rStyle w:val="default"/>
          <w:rFonts w:cs="FrankRuehl" w:hint="cs"/>
          <w:rtl/>
        </w:rPr>
        <w:t>מתן צו פירוק לגביה או קבלת החלטה על פירוק מרצון לפי חלק שמיני א'</w:t>
      </w:r>
      <w:r w:rsidR="00543E0D" w:rsidRPr="000C7EE8">
        <w:rPr>
          <w:rStyle w:val="default"/>
          <w:rFonts w:cs="FrankRuehl" w:hint="cs"/>
          <w:rtl/>
        </w:rPr>
        <w:t>.</w:t>
      </w:r>
    </w:p>
    <w:p w:rsidR="00543E0D" w:rsidRPr="00C449B5" w:rsidRDefault="00543E0D">
      <w:pPr>
        <w:spacing w:line="240" w:lineRule="auto"/>
        <w:ind w:right="1134"/>
        <w:rPr>
          <w:rFonts w:cs="FrankRuehl" w:hint="cs"/>
          <w:b/>
          <w:bCs/>
          <w:vanish/>
          <w:sz w:val="20"/>
          <w:szCs w:val="20"/>
          <w:shd w:val="clear" w:color="auto" w:fill="FFFF99"/>
          <w:rtl/>
        </w:rPr>
      </w:pPr>
      <w:bookmarkStart w:id="307" w:name="Rov988"/>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31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242</w:t>
      </w:r>
      <w:r w:rsidRPr="00C449B5">
        <w:rPr>
          <w:rFonts w:cs="FrankRuehl" w:hint="cs"/>
          <w:vanish/>
          <w:sz w:val="20"/>
          <w:szCs w:val="20"/>
          <w:shd w:val="clear" w:color="auto" w:fill="FFFF99"/>
          <w:rtl/>
        </w:rPr>
        <w:t xml:space="preserve"> (</w:t>
      </w:r>
      <w:hyperlink r:id="rId31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31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145</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בלי לגרוע מהוראות כל דין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ה ציבורית תדווח לרשם </w:t>
      </w:r>
      <w:r w:rsidRPr="00C449B5">
        <w:rPr>
          <w:rStyle w:val="default"/>
          <w:rFonts w:cs="FrankRuehl" w:hint="cs"/>
          <w:vanish/>
          <w:sz w:val="22"/>
          <w:szCs w:val="22"/>
          <w:u w:val="single"/>
          <w:shd w:val="clear" w:color="auto" w:fill="FFFF99"/>
          <w:rtl/>
        </w:rPr>
        <w:t>לפי חוק זה</w:t>
      </w:r>
      <w:r w:rsidRPr="00C449B5">
        <w:rPr>
          <w:rStyle w:val="default"/>
          <w:rFonts w:cs="FrankRuehl" w:hint="cs"/>
          <w:vanish/>
          <w:sz w:val="22"/>
          <w:szCs w:val="22"/>
          <w:shd w:val="clear" w:color="auto" w:fill="FFFF99"/>
          <w:rtl/>
        </w:rPr>
        <w:t>, לגבי הענינים המפורטים להלן בלבד:</w:t>
      </w:r>
    </w:p>
    <w:p w:rsidR="00124C10" w:rsidRPr="00C449B5" w:rsidRDefault="00124C10" w:rsidP="00124C10">
      <w:pPr>
        <w:pStyle w:val="P00"/>
        <w:spacing w:before="0"/>
        <w:ind w:left="0" w:right="1134"/>
        <w:rPr>
          <w:rStyle w:val="default"/>
          <w:rFonts w:cs="FrankRuehl" w:hint="cs"/>
          <w:vanish/>
          <w:sz w:val="20"/>
          <w:szCs w:val="20"/>
          <w:shd w:val="clear" w:color="auto" w:fill="FFFF99"/>
          <w:rtl/>
        </w:rPr>
      </w:pPr>
    </w:p>
    <w:p w:rsidR="00124C10" w:rsidRPr="00C449B5" w:rsidRDefault="00124C10" w:rsidP="00124C1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124C10" w:rsidRPr="00C449B5" w:rsidRDefault="00124C10" w:rsidP="00124C1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124C10" w:rsidRPr="00C449B5" w:rsidRDefault="00124C10" w:rsidP="00124C10">
      <w:pPr>
        <w:pStyle w:val="P00"/>
        <w:spacing w:before="0"/>
        <w:ind w:left="0" w:right="1134"/>
        <w:rPr>
          <w:rStyle w:val="default"/>
          <w:rFonts w:cs="FrankRuehl" w:hint="cs"/>
          <w:vanish/>
          <w:sz w:val="20"/>
          <w:szCs w:val="20"/>
          <w:shd w:val="clear" w:color="auto" w:fill="FFFF99"/>
          <w:rtl/>
        </w:rPr>
      </w:pPr>
      <w:hyperlink r:id="rId317"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1109 (</w:t>
      </w:r>
      <w:hyperlink r:id="rId318"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124C10" w:rsidRPr="00C449B5" w:rsidRDefault="00124C10" w:rsidP="00124C10">
      <w:pPr>
        <w:pStyle w:val="P00"/>
        <w:ind w:left="0" w:right="1134"/>
        <w:rPr>
          <w:rStyle w:val="big-number"/>
          <w:rFonts w:cs="Miriam" w:hint="cs"/>
          <w:vanish/>
          <w:sz w:val="16"/>
          <w:szCs w:val="16"/>
          <w:shd w:val="clear" w:color="auto" w:fill="FFFF99"/>
          <w:rtl/>
        </w:rPr>
      </w:pPr>
      <w:r w:rsidRPr="00C449B5">
        <w:rPr>
          <w:rStyle w:val="big-number"/>
          <w:rFonts w:cs="Miriam" w:hint="cs"/>
          <w:vanish/>
          <w:sz w:val="16"/>
          <w:szCs w:val="16"/>
          <w:shd w:val="clear" w:color="auto" w:fill="FFFF99"/>
          <w:rtl/>
        </w:rPr>
        <w:t xml:space="preserve">דיווח </w:t>
      </w:r>
      <w:r w:rsidRPr="00C449B5">
        <w:rPr>
          <w:rStyle w:val="big-number"/>
          <w:rFonts w:cs="Miriam" w:hint="cs"/>
          <w:strike/>
          <w:vanish/>
          <w:sz w:val="16"/>
          <w:szCs w:val="16"/>
          <w:shd w:val="clear" w:color="auto" w:fill="FFFF99"/>
          <w:rtl/>
        </w:rPr>
        <w:t>חברה ציבורית</w:t>
      </w:r>
      <w:r w:rsidRPr="00C449B5">
        <w:rPr>
          <w:rStyle w:val="big-number"/>
          <w:rFonts w:cs="Miriam" w:hint="cs"/>
          <w:vanish/>
          <w:sz w:val="16"/>
          <w:szCs w:val="16"/>
          <w:shd w:val="clear" w:color="auto" w:fill="FFFF99"/>
          <w:rtl/>
        </w:rPr>
        <w:t xml:space="preserve"> </w:t>
      </w:r>
      <w:r w:rsidRPr="00C449B5">
        <w:rPr>
          <w:rStyle w:val="big-number"/>
          <w:rFonts w:cs="Miriam" w:hint="cs"/>
          <w:vanish/>
          <w:sz w:val="16"/>
          <w:szCs w:val="16"/>
          <w:u w:val="single"/>
          <w:shd w:val="clear" w:color="auto" w:fill="FFFF99"/>
          <w:rtl/>
        </w:rPr>
        <w:t>חברה שהיא תאגיד מדווח</w:t>
      </w:r>
      <w:r w:rsidRPr="00C449B5">
        <w:rPr>
          <w:rStyle w:val="big-number"/>
          <w:rFonts w:cs="Miriam" w:hint="cs"/>
          <w:vanish/>
          <w:sz w:val="16"/>
          <w:szCs w:val="16"/>
          <w:shd w:val="clear" w:color="auto" w:fill="FFFF99"/>
          <w:rtl/>
        </w:rPr>
        <w:t xml:space="preserve"> לרשם</w:t>
      </w:r>
    </w:p>
    <w:p w:rsidR="00124C10" w:rsidRPr="00C449B5" w:rsidRDefault="00124C10" w:rsidP="00124C10">
      <w:pPr>
        <w:pStyle w:val="P00"/>
        <w:spacing w:before="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145</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ab/>
        <w:t xml:space="preserve">בלי לגרוע מהוראות כל דין, </w:t>
      </w:r>
      <w:r w:rsidRPr="00C449B5">
        <w:rPr>
          <w:rStyle w:val="default"/>
          <w:rFonts w:cs="FrankRuehl"/>
          <w:strike/>
          <w:vanish/>
          <w:sz w:val="22"/>
          <w:szCs w:val="22"/>
          <w:shd w:val="clear" w:color="auto" w:fill="FFFF99"/>
          <w:rtl/>
        </w:rPr>
        <w:t>ח</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ר</w:t>
      </w:r>
      <w:r w:rsidRPr="00C449B5">
        <w:rPr>
          <w:rStyle w:val="default"/>
          <w:rFonts w:cs="FrankRuehl" w:hint="cs"/>
          <w:strike/>
          <w:vanish/>
          <w:sz w:val="22"/>
          <w:szCs w:val="22"/>
          <w:shd w:val="clear" w:color="auto" w:fill="FFFF99"/>
          <w:rtl/>
        </w:rPr>
        <w:t>ה ציבורית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חברה שהיא תאגיד מדווח</w:t>
      </w:r>
      <w:r w:rsidRPr="00C449B5">
        <w:rPr>
          <w:rStyle w:val="default"/>
          <w:rFonts w:cs="FrankRuehl" w:hint="cs"/>
          <w:vanish/>
          <w:sz w:val="22"/>
          <w:szCs w:val="22"/>
          <w:shd w:val="clear" w:color="auto" w:fill="FFFF99"/>
          <w:rtl/>
        </w:rPr>
        <w:t xml:space="preserve"> תדווח לרשם לפי חוק זה, לגבי הענינים המפורטים להלן בלבד:</w:t>
      </w:r>
    </w:p>
    <w:p w:rsidR="00124C10" w:rsidRPr="00C449B5" w:rsidRDefault="00124C10" w:rsidP="00124C10">
      <w:pPr>
        <w:pStyle w:val="P00"/>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t>החל</w:t>
      </w:r>
      <w:r w:rsidRPr="00C449B5">
        <w:rPr>
          <w:rStyle w:val="default"/>
          <w:rFonts w:cs="FrankRuehl" w:hint="cs"/>
          <w:vanish/>
          <w:sz w:val="22"/>
          <w:szCs w:val="22"/>
          <w:shd w:val="clear" w:color="auto" w:fill="FFFF99"/>
          <w:rtl/>
        </w:rPr>
        <w:t>טה על שינוי שם כאמור בסעיף 31;</w:t>
      </w:r>
    </w:p>
    <w:p w:rsidR="00124C10" w:rsidRPr="00C449B5" w:rsidRDefault="00124C10" w:rsidP="00124C10">
      <w:pPr>
        <w:pStyle w:val="P00"/>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t>שינ</w:t>
      </w:r>
      <w:r w:rsidRPr="00C449B5">
        <w:rPr>
          <w:rStyle w:val="default"/>
          <w:rFonts w:cs="FrankRuehl" w:hint="cs"/>
          <w:vanish/>
          <w:sz w:val="22"/>
          <w:szCs w:val="22"/>
          <w:shd w:val="clear" w:color="auto" w:fill="FFFF99"/>
          <w:rtl/>
        </w:rPr>
        <w:t>וי במען המשרד הרשום כאמור בסעיף 123;</w:t>
      </w:r>
    </w:p>
    <w:p w:rsidR="00124C10" w:rsidRPr="00C449B5" w:rsidRDefault="00124C10" w:rsidP="00124C10">
      <w:pPr>
        <w:pStyle w:val="P00"/>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t>מיז</w:t>
      </w:r>
      <w:r w:rsidRPr="00C449B5">
        <w:rPr>
          <w:rStyle w:val="default"/>
          <w:rFonts w:cs="FrankRuehl" w:hint="cs"/>
          <w:vanish/>
          <w:sz w:val="22"/>
          <w:szCs w:val="22"/>
          <w:shd w:val="clear" w:color="auto" w:fill="FFFF99"/>
          <w:rtl/>
        </w:rPr>
        <w:t>וג כאמור בסעיף 317;</w:t>
      </w:r>
    </w:p>
    <w:p w:rsidR="00124C10" w:rsidRPr="00C449B5" w:rsidRDefault="00124C10" w:rsidP="00124C10">
      <w:pPr>
        <w:pStyle w:val="P00"/>
        <w:spacing w:before="0"/>
        <w:ind w:left="624"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(4)</w:t>
      </w:r>
      <w:r w:rsidRPr="00C449B5">
        <w:rPr>
          <w:rStyle w:val="default"/>
          <w:rFonts w:cs="FrankRuehl"/>
          <w:strike/>
          <w:vanish/>
          <w:sz w:val="22"/>
          <w:szCs w:val="22"/>
          <w:shd w:val="clear" w:color="auto" w:fill="FFFF99"/>
          <w:rtl/>
        </w:rPr>
        <w:tab/>
        <w:t>הפי</w:t>
      </w:r>
      <w:r w:rsidRPr="00C449B5">
        <w:rPr>
          <w:rStyle w:val="default"/>
          <w:rFonts w:cs="FrankRuehl" w:hint="cs"/>
          <w:strike/>
          <w:vanish/>
          <w:sz w:val="22"/>
          <w:szCs w:val="22"/>
          <w:shd w:val="clear" w:color="auto" w:fill="FFFF99"/>
          <w:rtl/>
        </w:rPr>
        <w:t>כתה לחברה ציבורית כאמור בסעיף 343.</w:t>
      </w:r>
    </w:p>
    <w:p w:rsidR="00124C10" w:rsidRPr="00C449B5" w:rsidRDefault="00124C10" w:rsidP="00124C10">
      <w:pPr>
        <w:pStyle w:val="P00"/>
        <w:spacing w:before="0"/>
        <w:ind w:left="624" w:right="1134"/>
        <w:rPr>
          <w:rStyle w:val="default"/>
          <w:rFonts w:cs="FrankRuehl"/>
          <w:vanish/>
          <w:sz w:val="22"/>
          <w:szCs w:val="22"/>
          <w:shd w:val="clear" w:color="auto" w:fill="FFFF99"/>
          <w:rtl/>
        </w:rPr>
      </w:pPr>
      <w:r w:rsidRPr="00C449B5">
        <w:rPr>
          <w:rStyle w:val="default"/>
          <w:rFonts w:cs="FrankRuehl" w:hint="cs"/>
          <w:vanish/>
          <w:sz w:val="22"/>
          <w:szCs w:val="22"/>
          <w:u w:val="single"/>
          <w:shd w:val="clear" w:color="auto" w:fill="FFFF99"/>
          <w:rtl/>
        </w:rPr>
        <w:t>(4)</w:t>
      </w:r>
      <w:r w:rsidRPr="00C449B5">
        <w:rPr>
          <w:rStyle w:val="default"/>
          <w:rFonts w:cs="FrankRuehl" w:hint="cs"/>
          <w:vanish/>
          <w:sz w:val="22"/>
          <w:szCs w:val="22"/>
          <w:u w:val="single"/>
          <w:shd w:val="clear" w:color="auto" w:fill="FFFF99"/>
          <w:rtl/>
        </w:rPr>
        <w:tab/>
        <w:t>שינוי בסוג החברה, כאמור בסעיף 343.</w:t>
      </w:r>
    </w:p>
    <w:p w:rsidR="00CD60EB" w:rsidRPr="00C449B5" w:rsidRDefault="00CD60EB" w:rsidP="00CD60EB">
      <w:pPr>
        <w:pStyle w:val="P00"/>
        <w:spacing w:before="0"/>
        <w:ind w:left="624" w:right="1134"/>
        <w:rPr>
          <w:rStyle w:val="default"/>
          <w:rFonts w:cs="FrankRuehl"/>
          <w:vanish/>
          <w:sz w:val="20"/>
          <w:szCs w:val="20"/>
          <w:shd w:val="clear" w:color="auto" w:fill="FFFF99"/>
          <w:rtl/>
        </w:rPr>
      </w:pPr>
    </w:p>
    <w:p w:rsidR="00CD60EB" w:rsidRPr="00C449B5" w:rsidRDefault="00CD60EB" w:rsidP="00CD60EB">
      <w:pPr>
        <w:pStyle w:val="P00"/>
        <w:spacing w:before="0"/>
        <w:ind w:left="624"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CD60EB" w:rsidRPr="00C449B5" w:rsidRDefault="00CD60EB" w:rsidP="00CD60EB">
      <w:pPr>
        <w:pStyle w:val="P00"/>
        <w:spacing w:before="0"/>
        <w:ind w:left="624"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CD60EB" w:rsidRPr="00C449B5" w:rsidRDefault="00CD60EB" w:rsidP="00CD60EB">
      <w:pPr>
        <w:pStyle w:val="P00"/>
        <w:spacing w:before="0"/>
        <w:ind w:left="624" w:right="1134"/>
        <w:rPr>
          <w:rStyle w:val="default"/>
          <w:rFonts w:ascii="FrankRuehl" w:hAnsi="FrankRuehl" w:cs="FrankRuehl"/>
          <w:vanish/>
          <w:sz w:val="20"/>
          <w:szCs w:val="20"/>
          <w:shd w:val="clear" w:color="auto" w:fill="FFFF99"/>
          <w:rtl/>
        </w:rPr>
      </w:pPr>
      <w:hyperlink r:id="rId319"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394 (</w:t>
      </w:r>
      <w:hyperlink r:id="rId320"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804CCA" w:rsidRPr="00C449B5" w:rsidRDefault="00CD60EB" w:rsidP="000C7EE8">
      <w:pPr>
        <w:pStyle w:val="P00"/>
        <w:spacing w:before="0"/>
        <w:ind w:left="624" w:right="1134"/>
        <w:rPr>
          <w:rStyle w:val="default"/>
          <w:rFonts w:ascii="FrankRuehl" w:hAnsi="FrankRuehl" w:cs="FrankRuehl"/>
          <w:b/>
          <w:bCs/>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הוספת פסקה 145(5</w:t>
      </w:r>
      <w:r w:rsidR="00804CCA" w:rsidRPr="00C449B5">
        <w:rPr>
          <w:rStyle w:val="default"/>
          <w:rFonts w:ascii="FrankRuehl" w:hAnsi="FrankRuehl" w:cs="FrankRuehl" w:hint="cs"/>
          <w:b/>
          <w:bCs/>
          <w:vanish/>
          <w:sz w:val="20"/>
          <w:szCs w:val="20"/>
          <w:shd w:val="clear" w:color="auto" w:fill="FFFF99"/>
          <w:rtl/>
        </w:rPr>
        <w:t>)</w:t>
      </w:r>
    </w:p>
    <w:p w:rsidR="00804CCA" w:rsidRPr="00C449B5" w:rsidRDefault="00804CCA" w:rsidP="000C7EE8">
      <w:pPr>
        <w:pStyle w:val="P00"/>
        <w:spacing w:before="0"/>
        <w:ind w:left="624" w:right="1134"/>
        <w:rPr>
          <w:rStyle w:val="default"/>
          <w:rFonts w:ascii="FrankRuehl" w:hAnsi="FrankRuehl" w:cs="FrankRuehl"/>
          <w:vanish/>
          <w:sz w:val="20"/>
          <w:szCs w:val="20"/>
          <w:shd w:val="clear" w:color="auto" w:fill="FFFF99"/>
          <w:rtl/>
        </w:rPr>
      </w:pPr>
    </w:p>
    <w:p w:rsidR="00804CCA" w:rsidRPr="00C449B5" w:rsidRDefault="00804CCA" w:rsidP="00804CCA">
      <w:pPr>
        <w:pStyle w:val="P00"/>
        <w:spacing w:before="0"/>
        <w:ind w:left="624"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27.1.2023</w:t>
      </w:r>
    </w:p>
    <w:p w:rsidR="00804CCA" w:rsidRPr="00C449B5" w:rsidRDefault="00804CCA" w:rsidP="00804CCA">
      <w:pPr>
        <w:pStyle w:val="P00"/>
        <w:spacing w:before="0"/>
        <w:ind w:left="624"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35</w:t>
      </w:r>
    </w:p>
    <w:p w:rsidR="00804CCA" w:rsidRPr="00C449B5" w:rsidRDefault="00804CCA" w:rsidP="00804CCA">
      <w:pPr>
        <w:pStyle w:val="P00"/>
        <w:spacing w:before="0"/>
        <w:ind w:left="624" w:right="1134"/>
        <w:rPr>
          <w:rStyle w:val="default"/>
          <w:rFonts w:ascii="FrankRuehl" w:hAnsi="FrankRuehl" w:cs="FrankRuehl"/>
          <w:vanish/>
          <w:sz w:val="20"/>
          <w:szCs w:val="20"/>
          <w:shd w:val="clear" w:color="auto" w:fill="FFFF99"/>
          <w:rtl/>
        </w:rPr>
      </w:pPr>
      <w:hyperlink r:id="rId321" w:history="1">
        <w:r w:rsidRPr="00C449B5">
          <w:rPr>
            <w:rStyle w:val="Hyperlink"/>
            <w:rFonts w:ascii="FrankRuehl" w:hAnsi="FrankRuehl" w:cs="FrankRuehl"/>
            <w:vanish/>
            <w:szCs w:val="20"/>
            <w:shd w:val="clear" w:color="auto" w:fill="FFFF99"/>
            <w:rtl/>
          </w:rPr>
          <w:t>ס"ח תשפ"ב מס' 2980</w:t>
        </w:r>
      </w:hyperlink>
      <w:r w:rsidRPr="00C449B5">
        <w:rPr>
          <w:rStyle w:val="default"/>
          <w:rFonts w:ascii="FrankRuehl" w:hAnsi="FrankRuehl" w:cs="FrankRuehl"/>
          <w:vanish/>
          <w:sz w:val="20"/>
          <w:szCs w:val="20"/>
          <w:shd w:val="clear" w:color="auto" w:fill="FFFF99"/>
          <w:rtl/>
        </w:rPr>
        <w:t xml:space="preserve"> מיום 27.6.2022 עמ' </w:t>
      </w:r>
      <w:r w:rsidRPr="00C449B5">
        <w:rPr>
          <w:rStyle w:val="default"/>
          <w:rFonts w:ascii="FrankRuehl" w:hAnsi="FrankRuehl" w:cs="FrankRuehl"/>
          <w:vanish/>
          <w:szCs w:val="20"/>
          <w:shd w:val="clear" w:color="auto" w:fill="FFFF99"/>
          <w:rtl/>
        </w:rPr>
        <w:t>88</w:t>
      </w:r>
      <w:r w:rsidRPr="00C449B5">
        <w:rPr>
          <w:rStyle w:val="default"/>
          <w:rFonts w:ascii="FrankRuehl" w:hAnsi="FrankRuehl" w:cs="FrankRuehl" w:hint="cs"/>
          <w:vanish/>
          <w:szCs w:val="20"/>
          <w:shd w:val="clear" w:color="auto" w:fill="FFFF99"/>
          <w:rtl/>
        </w:rPr>
        <w:t>5</w:t>
      </w:r>
      <w:r w:rsidRPr="00C449B5">
        <w:rPr>
          <w:rStyle w:val="default"/>
          <w:rFonts w:ascii="FrankRuehl" w:hAnsi="FrankRuehl" w:cs="FrankRuehl"/>
          <w:vanish/>
          <w:sz w:val="20"/>
          <w:szCs w:val="20"/>
          <w:shd w:val="clear" w:color="auto" w:fill="FFFF99"/>
          <w:rtl/>
        </w:rPr>
        <w:t xml:space="preserve"> (</w:t>
      </w:r>
      <w:hyperlink r:id="rId322" w:history="1">
        <w:r w:rsidRPr="00C449B5">
          <w:rPr>
            <w:rStyle w:val="Hyperlink"/>
            <w:rFonts w:ascii="FrankRuehl" w:hAnsi="FrankRuehl" w:cs="FrankRuehl"/>
            <w:vanish/>
            <w:szCs w:val="20"/>
            <w:shd w:val="clear" w:color="auto" w:fill="FFFF99"/>
            <w:rtl/>
          </w:rPr>
          <w:t>ה"ח 1443</w:t>
        </w:r>
      </w:hyperlink>
      <w:r w:rsidRPr="00C449B5">
        <w:rPr>
          <w:rStyle w:val="default"/>
          <w:rFonts w:ascii="FrankRuehl" w:hAnsi="FrankRuehl" w:cs="FrankRuehl"/>
          <w:vanish/>
          <w:sz w:val="20"/>
          <w:szCs w:val="20"/>
          <w:shd w:val="clear" w:color="auto" w:fill="FFFF99"/>
          <w:rtl/>
        </w:rPr>
        <w:t>)</w:t>
      </w:r>
    </w:p>
    <w:p w:rsidR="00CD60EB" w:rsidRPr="000C7EE8" w:rsidRDefault="00804CCA" w:rsidP="00302798">
      <w:pPr>
        <w:pStyle w:val="P00"/>
        <w:spacing w:before="0"/>
        <w:ind w:left="624" w:right="1134"/>
        <w:rPr>
          <w:rStyle w:val="default"/>
          <w:rFonts w:ascii="FrankRuehl" w:hAnsi="FrankRuehl" w:cs="FrankRuehl"/>
          <w:b/>
          <w:bCs/>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פסקה 140(2א)</w:t>
      </w:r>
      <w:bookmarkEnd w:id="307"/>
    </w:p>
    <w:p w:rsidR="00543E0D" w:rsidRDefault="00124C10">
      <w:pPr>
        <w:pStyle w:val="medium2-header"/>
        <w:keepLines w:val="0"/>
        <w:spacing w:before="72"/>
        <w:ind w:left="0" w:right="1134"/>
        <w:rPr>
          <w:rFonts w:cs="FrankRuehl" w:hint="cs"/>
          <w:noProof/>
          <w:rtl/>
        </w:rPr>
      </w:pPr>
      <w:bookmarkStart w:id="308" w:name="med14"/>
      <w:bookmarkEnd w:id="308"/>
      <w:r>
        <w:rPr>
          <w:rFonts w:cs="FrankRuehl" w:hint="cs"/>
          <w:noProof/>
          <w:rtl/>
          <w:lang w:eastAsia="en-US"/>
        </w:rPr>
        <w:pict>
          <v:shape id="_x0000_s2779" type="#_x0000_t202" style="position:absolute;left:0;text-align:left;margin-left:470.25pt;margin-top:7.1pt;width:1in;height:16.8pt;z-index:251848192" filled="f" stroked="f">
            <v:textbox inset="1mm,0,1mm,0">
              <w:txbxContent>
                <w:p w:rsidR="000A63B0" w:rsidRDefault="000A63B0" w:rsidP="00124C10">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sidR="00543E0D">
        <w:rPr>
          <w:rFonts w:cs="FrankRuehl" w:hint="cs"/>
          <w:noProof/>
          <w:rtl/>
        </w:rPr>
        <w:t>פרק רביעי: מבקר פנימי בחברה ציבורית</w:t>
      </w:r>
      <w:r w:rsidR="00675F4C">
        <w:rPr>
          <w:rFonts w:cs="FrankRuehl" w:hint="cs"/>
          <w:noProof/>
          <w:rtl/>
        </w:rPr>
        <w:t xml:space="preserve"> ובחברה פרטית שהיא חברת איגרות חוב</w:t>
      </w:r>
    </w:p>
    <w:p w:rsidR="00124C10" w:rsidRPr="00C449B5" w:rsidRDefault="00124C10" w:rsidP="00124C10">
      <w:pPr>
        <w:pStyle w:val="P00"/>
        <w:spacing w:before="0"/>
        <w:ind w:left="0" w:right="1134"/>
        <w:rPr>
          <w:rStyle w:val="default"/>
          <w:rFonts w:cs="FrankRuehl" w:hint="cs"/>
          <w:vanish/>
          <w:color w:val="FF0000"/>
          <w:sz w:val="20"/>
          <w:szCs w:val="20"/>
          <w:shd w:val="clear" w:color="auto" w:fill="FFFF99"/>
          <w:rtl/>
        </w:rPr>
      </w:pPr>
      <w:bookmarkStart w:id="309" w:name="Rov808"/>
      <w:r w:rsidRPr="00C449B5">
        <w:rPr>
          <w:rStyle w:val="default"/>
          <w:rFonts w:cs="FrankRuehl" w:hint="cs"/>
          <w:vanish/>
          <w:color w:val="FF0000"/>
          <w:sz w:val="20"/>
          <w:szCs w:val="20"/>
          <w:shd w:val="clear" w:color="auto" w:fill="FFFF99"/>
          <w:rtl/>
        </w:rPr>
        <w:t>מיום 17.2.2012</w:t>
      </w:r>
    </w:p>
    <w:p w:rsidR="00124C10" w:rsidRPr="00C449B5" w:rsidRDefault="00124C10" w:rsidP="00124C1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124C10" w:rsidRPr="00C449B5" w:rsidRDefault="00124C10" w:rsidP="00124C10">
      <w:pPr>
        <w:pStyle w:val="P00"/>
        <w:spacing w:before="0"/>
        <w:ind w:left="0" w:right="1134"/>
        <w:rPr>
          <w:rStyle w:val="default"/>
          <w:rFonts w:cs="FrankRuehl" w:hint="cs"/>
          <w:vanish/>
          <w:sz w:val="20"/>
          <w:szCs w:val="20"/>
          <w:shd w:val="clear" w:color="auto" w:fill="FFFF99"/>
          <w:rtl/>
        </w:rPr>
      </w:pPr>
      <w:hyperlink r:id="rId323"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1110 (</w:t>
      </w:r>
      <w:hyperlink r:id="rId324"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124C10" w:rsidRPr="00124C10" w:rsidRDefault="00124C10" w:rsidP="00124C10">
      <w:pPr>
        <w:pStyle w:val="P00"/>
        <w:ind w:left="0" w:right="1134"/>
        <w:rPr>
          <w:rStyle w:val="default"/>
          <w:rFonts w:cs="FrankRuehl" w:hint="cs"/>
          <w:sz w:val="2"/>
          <w:szCs w:val="2"/>
          <w:rtl/>
        </w:rPr>
      </w:pPr>
      <w:r w:rsidRPr="00C449B5">
        <w:rPr>
          <w:rStyle w:val="default"/>
          <w:rFonts w:cs="FrankRuehl" w:hint="cs"/>
          <w:vanish/>
          <w:sz w:val="22"/>
          <w:szCs w:val="22"/>
          <w:shd w:val="clear" w:color="auto" w:fill="FFFF99"/>
          <w:rtl/>
        </w:rPr>
        <w:t xml:space="preserve">פרק רביעי: מבקר פנימי בחברה ציבורית </w:t>
      </w:r>
      <w:r w:rsidRPr="00C449B5">
        <w:rPr>
          <w:rStyle w:val="default"/>
          <w:rFonts w:cs="FrankRuehl" w:hint="cs"/>
          <w:vanish/>
          <w:sz w:val="22"/>
          <w:szCs w:val="22"/>
          <w:u w:val="single"/>
          <w:shd w:val="clear" w:color="auto" w:fill="FFFF99"/>
          <w:rtl/>
        </w:rPr>
        <w:t>ובחברה פרטית שהיא חברת איגרות חוב</w:t>
      </w:r>
      <w:bookmarkEnd w:id="309"/>
    </w:p>
    <w:p w:rsidR="00543E0D" w:rsidRDefault="00543E0D" w:rsidP="007247A9">
      <w:pPr>
        <w:pStyle w:val="P00"/>
        <w:spacing w:before="72"/>
        <w:ind w:left="0" w:right="1134"/>
        <w:rPr>
          <w:rStyle w:val="default"/>
          <w:rFonts w:cs="FrankRuehl"/>
          <w:rtl/>
        </w:rPr>
      </w:pPr>
      <w:bookmarkStart w:id="310" w:name="Seif140"/>
      <w:bookmarkEnd w:id="310"/>
      <w:r>
        <w:rPr>
          <w:lang w:val="he-IL"/>
        </w:rPr>
        <w:pict>
          <v:rect id="_x0000_s2194" style="position:absolute;left:0;text-align:left;margin-left:464.5pt;margin-top:8.05pt;width:75.05pt;height:35pt;z-index:251345408" o:allowincell="f" filled="f" stroked="f" strokecolor="lime" strokeweight=".25pt">
            <v:textbox style="mso-next-textbox:#_x0000_s2194" inset="0,0,0,0">
              <w:txbxContent>
                <w:p w:rsidR="000A63B0" w:rsidRDefault="000A63B0">
                  <w:pPr>
                    <w:spacing w:line="160" w:lineRule="exact"/>
                    <w:jc w:val="left"/>
                    <w:rPr>
                      <w:rFonts w:cs="Miriam" w:hint="cs"/>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ת מינוי מבקר פנימי</w:t>
                  </w:r>
                </w:p>
                <w:p w:rsidR="000A63B0" w:rsidRDefault="000A63B0" w:rsidP="00124C10">
                  <w:pPr>
                    <w:spacing w:line="160" w:lineRule="exact"/>
                    <w:jc w:val="left"/>
                    <w:rPr>
                      <w:rFonts w:cs="Miriam"/>
                      <w:noProof/>
                      <w:sz w:val="18"/>
                      <w:szCs w:val="18"/>
                      <w:rtl/>
                    </w:rPr>
                  </w:pPr>
                  <w:r>
                    <w:rPr>
                      <w:rFonts w:cs="Miriam" w:hint="cs"/>
                      <w:sz w:val="18"/>
                      <w:szCs w:val="18"/>
                      <w:rtl/>
                    </w:rPr>
                    <w:t>(תיקון מס' 17) תשע"א-2011</w:t>
                  </w:r>
                </w:p>
              </w:txbxContent>
            </v:textbox>
            <w10:anchorlock/>
          </v:rect>
        </w:pict>
      </w:r>
      <w:r>
        <w:rPr>
          <w:rStyle w:val="big-number"/>
          <w:rFonts w:cs="Miriam"/>
          <w:rtl/>
        </w:rPr>
        <w:t>146.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טוריון של חברה ציבורית</w:t>
      </w:r>
      <w:r w:rsidR="00675F4C">
        <w:rPr>
          <w:rStyle w:val="default"/>
          <w:rFonts w:cs="FrankRuehl" w:hint="cs"/>
          <w:rtl/>
        </w:rPr>
        <w:t xml:space="preserve"> </w:t>
      </w:r>
      <w:r w:rsidR="00675F4C" w:rsidRPr="00675F4C">
        <w:rPr>
          <w:rStyle w:val="default"/>
          <w:rFonts w:cs="FrankRuehl" w:hint="cs"/>
          <w:rtl/>
        </w:rPr>
        <w:t>או של חברה פרטית שהיא חברת איגרות חוב</w:t>
      </w:r>
      <w:r>
        <w:rPr>
          <w:rStyle w:val="default"/>
          <w:rFonts w:cs="FrankRuehl" w:hint="cs"/>
          <w:rtl/>
        </w:rPr>
        <w:t xml:space="preserve"> ימנה מבקר פנימי;</w:t>
      </w:r>
      <w:r>
        <w:rPr>
          <w:rStyle w:val="default"/>
          <w:rFonts w:cs="FrankRuehl"/>
          <w:rtl/>
        </w:rPr>
        <w:t xml:space="preserve"> </w:t>
      </w:r>
      <w:r>
        <w:rPr>
          <w:rStyle w:val="default"/>
          <w:rFonts w:cs="FrankRuehl" w:hint="cs"/>
          <w:rtl/>
        </w:rPr>
        <w:t>המבקר הפנימי ימונה לפי הצעת ועדת הביקורת.</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t>ל</w:t>
      </w:r>
      <w:r>
        <w:rPr>
          <w:rStyle w:val="default"/>
          <w:rFonts w:cs="FrankRuehl" w:hint="cs"/>
          <w:rtl/>
        </w:rPr>
        <w:t xml:space="preserve">א </w:t>
      </w:r>
      <w:r>
        <w:rPr>
          <w:rStyle w:val="default"/>
          <w:rFonts w:cs="FrankRuehl"/>
          <w:rtl/>
        </w:rPr>
        <w:t>יכ</w:t>
      </w:r>
      <w:r>
        <w:rPr>
          <w:rStyle w:val="default"/>
          <w:rFonts w:cs="FrankRuehl" w:hint="cs"/>
          <w:rtl/>
        </w:rPr>
        <w:t>הן כמבקר פנימי בחברה מי שהוא בעל ענין בחברה</w:t>
      </w:r>
      <w:r>
        <w:rPr>
          <w:rStyle w:val="default"/>
          <w:rFonts w:cs="FrankRuehl"/>
          <w:rtl/>
        </w:rPr>
        <w:t>, נוש</w:t>
      </w:r>
      <w:r>
        <w:rPr>
          <w:rStyle w:val="default"/>
          <w:rFonts w:cs="FrankRuehl" w:hint="cs"/>
          <w:rtl/>
        </w:rPr>
        <w:t>א משרה בחברה, קרוב של כל אחד מאלה, וכן רואה החשבון המבקר או מי מטעמו.</w:t>
      </w:r>
    </w:p>
    <w:p w:rsidR="00124C10" w:rsidRPr="00C449B5" w:rsidRDefault="00124C10" w:rsidP="00124C10">
      <w:pPr>
        <w:pStyle w:val="P00"/>
        <w:spacing w:before="0"/>
        <w:ind w:left="0" w:right="1134"/>
        <w:rPr>
          <w:rStyle w:val="default"/>
          <w:rFonts w:cs="FrankRuehl" w:hint="cs"/>
          <w:vanish/>
          <w:color w:val="FF0000"/>
          <w:sz w:val="20"/>
          <w:szCs w:val="20"/>
          <w:shd w:val="clear" w:color="auto" w:fill="FFFF99"/>
          <w:rtl/>
        </w:rPr>
      </w:pPr>
      <w:bookmarkStart w:id="311" w:name="Rov809"/>
      <w:r w:rsidRPr="00C449B5">
        <w:rPr>
          <w:rStyle w:val="default"/>
          <w:rFonts w:cs="FrankRuehl" w:hint="cs"/>
          <w:vanish/>
          <w:color w:val="FF0000"/>
          <w:sz w:val="20"/>
          <w:szCs w:val="20"/>
          <w:shd w:val="clear" w:color="auto" w:fill="FFFF99"/>
          <w:rtl/>
        </w:rPr>
        <w:t>מיום 17.2.2012</w:t>
      </w:r>
    </w:p>
    <w:p w:rsidR="00124C10" w:rsidRPr="00C449B5" w:rsidRDefault="00124C10" w:rsidP="00124C1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124C10" w:rsidRPr="00C449B5" w:rsidRDefault="00124C10" w:rsidP="00124C10">
      <w:pPr>
        <w:pStyle w:val="P00"/>
        <w:spacing w:before="0"/>
        <w:ind w:left="0" w:right="1134"/>
        <w:rPr>
          <w:rStyle w:val="default"/>
          <w:rFonts w:cs="FrankRuehl" w:hint="cs"/>
          <w:vanish/>
          <w:sz w:val="20"/>
          <w:szCs w:val="20"/>
          <w:shd w:val="clear" w:color="auto" w:fill="FFFF99"/>
          <w:rtl/>
        </w:rPr>
      </w:pPr>
      <w:hyperlink r:id="rId325"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1110 (</w:t>
      </w:r>
      <w:hyperlink r:id="rId326"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124C10" w:rsidRPr="00124C10" w:rsidRDefault="00124C10" w:rsidP="00124C10">
      <w:pPr>
        <w:pStyle w:val="P00"/>
        <w:ind w:left="0" w:right="1134"/>
        <w:rPr>
          <w:rStyle w:val="default"/>
          <w:rFonts w:cs="FrankRuehl"/>
          <w:sz w:val="2"/>
          <w:szCs w:val="2"/>
          <w:shd w:val="clear" w:color="auto" w:fill="FFFF99"/>
          <w:rtl/>
        </w:rPr>
      </w:pP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דיר</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טוריון של חברה ציבורית </w:t>
      </w:r>
      <w:r w:rsidRPr="00C449B5">
        <w:rPr>
          <w:rStyle w:val="default"/>
          <w:rFonts w:cs="FrankRuehl" w:hint="cs"/>
          <w:vanish/>
          <w:sz w:val="22"/>
          <w:szCs w:val="22"/>
          <w:u w:val="single"/>
          <w:shd w:val="clear" w:color="auto" w:fill="FFFF99"/>
          <w:rtl/>
        </w:rPr>
        <w:t>או של חברה פרטית שהיא חברת איגרות חוב</w:t>
      </w:r>
      <w:r w:rsidRPr="00C449B5">
        <w:rPr>
          <w:rStyle w:val="default"/>
          <w:rFonts w:cs="FrankRuehl" w:hint="cs"/>
          <w:vanish/>
          <w:sz w:val="22"/>
          <w:szCs w:val="22"/>
          <w:shd w:val="clear" w:color="auto" w:fill="FFFF99"/>
          <w:rtl/>
        </w:rPr>
        <w:t xml:space="preserve"> ימנה מבקר פנימי;</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המבקר הפנימי ימונה לפי הצעת ועדת הביקורת.</w:t>
      </w:r>
      <w:bookmarkEnd w:id="311"/>
    </w:p>
    <w:p w:rsidR="00543E0D" w:rsidRDefault="00543E0D" w:rsidP="007247A9">
      <w:pPr>
        <w:pStyle w:val="P00"/>
        <w:spacing w:before="72"/>
        <w:ind w:left="0" w:right="1134"/>
        <w:rPr>
          <w:rStyle w:val="default"/>
          <w:rFonts w:cs="FrankRuehl"/>
          <w:rtl/>
        </w:rPr>
      </w:pPr>
      <w:bookmarkStart w:id="312" w:name="Seif141"/>
      <w:bookmarkEnd w:id="312"/>
      <w:r>
        <w:rPr>
          <w:lang w:val="he-IL"/>
        </w:rPr>
        <w:pict>
          <v:rect id="_x0000_s2195" style="position:absolute;left:0;text-align:left;margin-left:464.5pt;margin-top:8.05pt;width:75.05pt;height:16.9pt;z-index:25134643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 xml:space="preserve">וק </w:t>
                  </w:r>
                  <w:r>
                    <w:rPr>
                      <w:rFonts w:cs="Miriam"/>
                      <w:sz w:val="18"/>
                      <w:szCs w:val="18"/>
                      <w:rtl/>
                    </w:rPr>
                    <w:t>ה</w:t>
                  </w:r>
                  <w:r>
                    <w:rPr>
                      <w:rFonts w:cs="Miriam" w:hint="cs"/>
                      <w:sz w:val="18"/>
                      <w:szCs w:val="18"/>
                      <w:rtl/>
                    </w:rPr>
                    <w:t>ביקורת הפנימית</w:t>
                  </w:r>
                </w:p>
              </w:txbxContent>
            </v:textbox>
            <w10:anchorlock/>
          </v:rect>
        </w:pict>
      </w:r>
      <w:r>
        <w:rPr>
          <w:rStyle w:val="big-number"/>
          <w:rFonts w:cs="Miriam"/>
          <w:rtl/>
        </w:rPr>
        <w:t>147.</w:t>
      </w:r>
      <w:r>
        <w:rPr>
          <w:rStyle w:val="big-number"/>
          <w:rFonts w:cs="Miriam"/>
          <w:rtl/>
        </w:rPr>
        <w:tab/>
      </w:r>
      <w:r>
        <w:rPr>
          <w:rStyle w:val="default"/>
          <w:rFonts w:cs="FrankRuehl"/>
          <w:rtl/>
        </w:rPr>
        <w:t>ע</w:t>
      </w:r>
      <w:r>
        <w:rPr>
          <w:rStyle w:val="default"/>
          <w:rFonts w:cs="FrankRuehl" w:hint="cs"/>
          <w:rtl/>
        </w:rPr>
        <w:t>ל ה</w:t>
      </w:r>
      <w:r>
        <w:rPr>
          <w:rStyle w:val="default"/>
          <w:rFonts w:cs="FrankRuehl"/>
          <w:rtl/>
        </w:rPr>
        <w:t>מ</w:t>
      </w:r>
      <w:r>
        <w:rPr>
          <w:rStyle w:val="default"/>
          <w:rFonts w:cs="FrankRuehl" w:hint="cs"/>
          <w:rtl/>
        </w:rPr>
        <w:t>בק</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פנימי יחולו הוראות סעיפים 3(א), 4(ב), 8 עד 10 ו-14(ב) ו-(ג) לחוק הביקורת הפני</w:t>
      </w:r>
      <w:r>
        <w:rPr>
          <w:rStyle w:val="default"/>
          <w:rFonts w:cs="FrankRuehl"/>
          <w:rtl/>
        </w:rPr>
        <w:t>מי</w:t>
      </w:r>
      <w:r>
        <w:rPr>
          <w:rStyle w:val="default"/>
          <w:rFonts w:cs="FrankRuehl" w:hint="cs"/>
          <w:rtl/>
        </w:rPr>
        <w:t>ת, תשנ"ב</w:t>
      </w:r>
      <w:r>
        <w:rPr>
          <w:rStyle w:val="default"/>
          <w:rFonts w:cs="FrankRuehl"/>
          <w:rtl/>
        </w:rPr>
        <w:t>–</w:t>
      </w:r>
      <w:r>
        <w:rPr>
          <w:rStyle w:val="default"/>
          <w:rFonts w:cs="FrankRuehl" w:hint="cs"/>
          <w:rtl/>
        </w:rPr>
        <w:t>1992, כ</w:t>
      </w:r>
      <w:r>
        <w:rPr>
          <w:rStyle w:val="default"/>
          <w:rFonts w:cs="FrankRuehl"/>
          <w:rtl/>
        </w:rPr>
        <w:t>פו</w:t>
      </w:r>
      <w:r>
        <w:rPr>
          <w:rStyle w:val="default"/>
          <w:rFonts w:cs="FrankRuehl" w:hint="cs"/>
          <w:rtl/>
        </w:rPr>
        <w:t xml:space="preserve">ף </w:t>
      </w:r>
      <w:r>
        <w:rPr>
          <w:rStyle w:val="default"/>
          <w:rFonts w:cs="FrankRuehl"/>
          <w:rtl/>
        </w:rPr>
        <w:t>ל</w:t>
      </w:r>
      <w:r>
        <w:rPr>
          <w:rStyle w:val="default"/>
          <w:rFonts w:cs="FrankRuehl" w:hint="cs"/>
          <w:rtl/>
        </w:rPr>
        <w:t>יתר הוראות פרק זה, ובשינויים המחויבים לפי הענין.</w:t>
      </w:r>
    </w:p>
    <w:p w:rsidR="00543E0D" w:rsidRDefault="00543E0D" w:rsidP="007247A9">
      <w:pPr>
        <w:pStyle w:val="P00"/>
        <w:spacing w:before="72"/>
        <w:ind w:left="0" w:right="1134"/>
        <w:rPr>
          <w:rStyle w:val="default"/>
          <w:rFonts w:cs="FrankRuehl"/>
          <w:rtl/>
        </w:rPr>
      </w:pPr>
      <w:bookmarkStart w:id="313" w:name="Seif142"/>
      <w:bookmarkEnd w:id="313"/>
      <w:r>
        <w:rPr>
          <w:lang w:val="he-IL"/>
        </w:rPr>
        <w:pict>
          <v:rect id="_x0000_s2196" style="position:absolute;left:0;text-align:left;margin-left:464.5pt;margin-top:8.05pt;width:75.05pt;height:17.6pt;z-index:25134745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ממו</w:t>
                  </w:r>
                  <w:r>
                    <w:rPr>
                      <w:rFonts w:cs="Miriam"/>
                      <w:sz w:val="18"/>
                      <w:szCs w:val="18"/>
                      <w:rtl/>
                    </w:rPr>
                    <w:t>נ</w:t>
                  </w:r>
                  <w:r>
                    <w:rPr>
                      <w:rFonts w:cs="Miriam" w:hint="cs"/>
                      <w:sz w:val="18"/>
                      <w:szCs w:val="18"/>
                      <w:rtl/>
                    </w:rPr>
                    <w:t>ה על המבקר הפנימי</w:t>
                  </w:r>
                </w:p>
              </w:txbxContent>
            </v:textbox>
            <w10:anchorlock/>
          </v:rect>
        </w:pict>
      </w:r>
      <w:r>
        <w:rPr>
          <w:rStyle w:val="big-number"/>
          <w:rFonts w:cs="Miriam"/>
          <w:rtl/>
        </w:rPr>
        <w:t>148.</w:t>
      </w:r>
      <w:r>
        <w:rPr>
          <w:rStyle w:val="big-number"/>
          <w:rFonts w:cs="Miriam"/>
          <w:rtl/>
        </w:rPr>
        <w:tab/>
      </w:r>
      <w:r>
        <w:rPr>
          <w:rStyle w:val="default"/>
          <w:rFonts w:cs="FrankRuehl"/>
          <w:rtl/>
        </w:rPr>
        <w:t>ה</w:t>
      </w:r>
      <w:r>
        <w:rPr>
          <w:rStyle w:val="default"/>
          <w:rFonts w:cs="FrankRuehl" w:hint="cs"/>
          <w:rtl/>
        </w:rPr>
        <w:t>ממו</w:t>
      </w:r>
      <w:r>
        <w:rPr>
          <w:rStyle w:val="default"/>
          <w:rFonts w:cs="FrankRuehl"/>
          <w:rtl/>
        </w:rPr>
        <w:t>נ</w:t>
      </w:r>
      <w:r>
        <w:rPr>
          <w:rStyle w:val="default"/>
          <w:rFonts w:cs="FrankRuehl" w:hint="cs"/>
          <w:rtl/>
        </w:rPr>
        <w:t>ה הארגוני על המבקר הפנימי יהיה יושב ראש הדירקטוריון או המנהל הכללי, כפי שייקבע בתקנון, או בהע</w:t>
      </w:r>
      <w:r>
        <w:rPr>
          <w:rStyle w:val="default"/>
          <w:rFonts w:cs="FrankRuehl"/>
          <w:rtl/>
        </w:rPr>
        <w:t>ד</w:t>
      </w:r>
      <w:r>
        <w:rPr>
          <w:rStyle w:val="default"/>
          <w:rFonts w:cs="FrankRuehl" w:hint="cs"/>
          <w:rtl/>
        </w:rPr>
        <w:t>ר</w:t>
      </w:r>
      <w:r>
        <w:rPr>
          <w:rStyle w:val="default"/>
          <w:rFonts w:cs="FrankRuehl"/>
          <w:rtl/>
        </w:rPr>
        <w:t xml:space="preserve"> </w:t>
      </w:r>
      <w:r>
        <w:rPr>
          <w:rStyle w:val="default"/>
          <w:rFonts w:cs="FrankRuehl" w:hint="cs"/>
          <w:rtl/>
        </w:rPr>
        <w:t>הוראה בתקנון, כפי שיקבע הדירקטוריון.</w:t>
      </w:r>
    </w:p>
    <w:p w:rsidR="00543E0D" w:rsidRDefault="00543E0D" w:rsidP="007247A9">
      <w:pPr>
        <w:pStyle w:val="P00"/>
        <w:spacing w:before="72"/>
        <w:ind w:left="0" w:right="1134"/>
        <w:rPr>
          <w:rStyle w:val="default"/>
          <w:rFonts w:cs="FrankRuehl"/>
          <w:rtl/>
        </w:rPr>
      </w:pPr>
      <w:bookmarkStart w:id="314" w:name="Seif143"/>
      <w:bookmarkEnd w:id="314"/>
      <w:r>
        <w:rPr>
          <w:lang w:val="he-IL"/>
        </w:rPr>
        <w:pict>
          <v:rect id="_x0000_s2197" style="position:absolute;left:0;text-align:left;margin-left:464.5pt;margin-top:8.05pt;width:75.05pt;height:8pt;z-index:25134848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כני</w:t>
                  </w:r>
                  <w:r>
                    <w:rPr>
                      <w:rFonts w:cs="Miriam"/>
                      <w:sz w:val="18"/>
                      <w:szCs w:val="18"/>
                      <w:rtl/>
                    </w:rPr>
                    <w:t>ת</w:t>
                  </w:r>
                  <w:r>
                    <w:rPr>
                      <w:rFonts w:cs="Miriam" w:hint="cs"/>
                      <w:sz w:val="18"/>
                      <w:szCs w:val="18"/>
                      <w:rtl/>
                    </w:rPr>
                    <w:t xml:space="preserve"> העבודה</w:t>
                  </w:r>
                </w:p>
              </w:txbxContent>
            </v:textbox>
            <w10:anchorlock/>
          </v:rect>
        </w:pict>
      </w:r>
      <w:r>
        <w:rPr>
          <w:rStyle w:val="big-number"/>
          <w:rFonts w:cs="Miriam"/>
          <w:rtl/>
        </w:rPr>
        <w:t>149.</w:t>
      </w:r>
      <w:r>
        <w:rPr>
          <w:rStyle w:val="big-number"/>
          <w:rFonts w:cs="Miriam"/>
          <w:rtl/>
        </w:rPr>
        <w:tab/>
      </w:r>
      <w:r>
        <w:rPr>
          <w:rStyle w:val="default"/>
          <w:rFonts w:cs="FrankRuehl"/>
          <w:rtl/>
        </w:rPr>
        <w:t>ה</w:t>
      </w:r>
      <w:r>
        <w:rPr>
          <w:rStyle w:val="default"/>
          <w:rFonts w:cs="FrankRuehl" w:hint="cs"/>
          <w:rtl/>
        </w:rPr>
        <w:t>מבק</w:t>
      </w:r>
      <w:r>
        <w:rPr>
          <w:rStyle w:val="default"/>
          <w:rFonts w:cs="FrankRuehl"/>
          <w:rtl/>
        </w:rPr>
        <w:t>ר</w:t>
      </w:r>
      <w:r>
        <w:rPr>
          <w:rStyle w:val="default"/>
          <w:rFonts w:cs="FrankRuehl" w:hint="cs"/>
          <w:rtl/>
        </w:rPr>
        <w:t xml:space="preserve"> הפנימי</w:t>
      </w:r>
      <w:r>
        <w:rPr>
          <w:rStyle w:val="default"/>
          <w:rFonts w:cs="FrankRuehl"/>
          <w:rtl/>
        </w:rPr>
        <w:t xml:space="preserve"> </w:t>
      </w:r>
      <w:r>
        <w:rPr>
          <w:rStyle w:val="default"/>
          <w:rFonts w:cs="FrankRuehl" w:hint="cs"/>
          <w:rtl/>
        </w:rPr>
        <w:t>יגי</w:t>
      </w:r>
      <w:r>
        <w:rPr>
          <w:rStyle w:val="default"/>
          <w:rFonts w:cs="FrankRuehl"/>
          <w:rtl/>
        </w:rPr>
        <w:t>ש</w:t>
      </w:r>
      <w:r>
        <w:rPr>
          <w:rStyle w:val="default"/>
          <w:rFonts w:cs="FrankRuehl" w:hint="cs"/>
          <w:rtl/>
        </w:rPr>
        <w:t xml:space="preserve"> לאישור הדירקטוריון או לאישור ועדת הביקורת, כפי שייקבע בתקנון, או בהעדר הוראה בתקנון, כפי שיקבע הדירקטוריון, הצעה לתכנית עבודה שנתית או תקופתית, והדירקטוריון או ועדת הביקורת, לפי הענין, יאשרו א</w:t>
      </w:r>
      <w:r>
        <w:rPr>
          <w:rStyle w:val="default"/>
          <w:rFonts w:cs="FrankRuehl"/>
          <w:rtl/>
        </w:rPr>
        <w:t>ו</w:t>
      </w:r>
      <w:r>
        <w:rPr>
          <w:rStyle w:val="default"/>
          <w:rFonts w:cs="FrankRuehl" w:hint="cs"/>
          <w:rtl/>
        </w:rPr>
        <w:t>ת</w:t>
      </w:r>
      <w:r>
        <w:rPr>
          <w:rStyle w:val="default"/>
          <w:rFonts w:cs="FrankRuehl"/>
          <w:rtl/>
        </w:rPr>
        <w:t>ה</w:t>
      </w:r>
      <w:r>
        <w:rPr>
          <w:rStyle w:val="default"/>
          <w:rFonts w:cs="FrankRuehl" w:hint="cs"/>
          <w:rtl/>
        </w:rPr>
        <w:t xml:space="preserve"> בשינוי</w:t>
      </w:r>
      <w:r>
        <w:rPr>
          <w:rStyle w:val="default"/>
          <w:rFonts w:cs="FrankRuehl"/>
          <w:rtl/>
        </w:rPr>
        <w:t>י</w:t>
      </w:r>
      <w:r>
        <w:rPr>
          <w:rStyle w:val="default"/>
          <w:rFonts w:cs="FrankRuehl" w:hint="cs"/>
          <w:rtl/>
        </w:rPr>
        <w:t>ם הנראים להם.</w:t>
      </w:r>
    </w:p>
    <w:p w:rsidR="00543E0D" w:rsidRDefault="00543E0D" w:rsidP="007247A9">
      <w:pPr>
        <w:pStyle w:val="P00"/>
        <w:spacing w:before="72"/>
        <w:ind w:left="0" w:right="1134"/>
        <w:rPr>
          <w:rStyle w:val="default"/>
          <w:rFonts w:cs="FrankRuehl"/>
          <w:rtl/>
        </w:rPr>
      </w:pPr>
      <w:bookmarkStart w:id="315" w:name="Seif144"/>
      <w:bookmarkEnd w:id="315"/>
      <w:r>
        <w:rPr>
          <w:lang w:val="he-IL"/>
        </w:rPr>
        <w:pict>
          <v:rect id="_x0000_s2198" style="position:absolute;left:0;text-align:left;margin-left:464.5pt;margin-top:8.05pt;width:75.05pt;height:11.55pt;z-index:25134950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בד</w:t>
                  </w:r>
                  <w:r>
                    <w:rPr>
                      <w:rFonts w:cs="Miriam" w:hint="cs"/>
                      <w:sz w:val="18"/>
                      <w:szCs w:val="18"/>
                      <w:rtl/>
                    </w:rPr>
                    <w:t>יק</w:t>
                  </w:r>
                  <w:r>
                    <w:rPr>
                      <w:rFonts w:cs="Miriam"/>
                      <w:sz w:val="18"/>
                      <w:szCs w:val="18"/>
                      <w:rtl/>
                    </w:rPr>
                    <w:t xml:space="preserve">ה </w:t>
                  </w:r>
                  <w:r>
                    <w:rPr>
                      <w:rFonts w:cs="Miriam" w:hint="cs"/>
                      <w:sz w:val="18"/>
                      <w:szCs w:val="18"/>
                      <w:rtl/>
                    </w:rPr>
                    <w:t>דחופה</w:t>
                  </w:r>
                </w:p>
              </w:txbxContent>
            </v:textbox>
            <w10:anchorlock/>
          </v:rect>
        </w:pict>
      </w:r>
      <w:r>
        <w:rPr>
          <w:rStyle w:val="big-number"/>
          <w:rFonts w:cs="Miriam"/>
          <w:rtl/>
        </w:rPr>
        <w:t>150.</w:t>
      </w:r>
      <w:r>
        <w:rPr>
          <w:rStyle w:val="big-number"/>
          <w:rFonts w:cs="Miriam"/>
          <w:rtl/>
        </w:rPr>
        <w:tab/>
      </w:r>
      <w:r>
        <w:rPr>
          <w:rStyle w:val="default"/>
          <w:rFonts w:cs="FrankRuehl"/>
          <w:rtl/>
        </w:rPr>
        <w:t>י</w:t>
      </w:r>
      <w:r>
        <w:rPr>
          <w:rStyle w:val="default"/>
          <w:rFonts w:cs="FrankRuehl" w:hint="cs"/>
          <w:rtl/>
        </w:rPr>
        <w:t>ושב</w:t>
      </w:r>
      <w:r>
        <w:rPr>
          <w:rStyle w:val="default"/>
          <w:rFonts w:cs="FrankRuehl"/>
          <w:rtl/>
        </w:rPr>
        <w:t xml:space="preserve"> </w:t>
      </w:r>
      <w:r>
        <w:rPr>
          <w:rStyle w:val="default"/>
          <w:rFonts w:cs="FrankRuehl" w:hint="cs"/>
          <w:rtl/>
        </w:rPr>
        <w:t>ראש הדיר</w:t>
      </w:r>
      <w:r>
        <w:rPr>
          <w:rStyle w:val="default"/>
          <w:rFonts w:cs="FrankRuehl"/>
          <w:rtl/>
        </w:rPr>
        <w:t>ק</w:t>
      </w:r>
      <w:r>
        <w:rPr>
          <w:rStyle w:val="default"/>
          <w:rFonts w:cs="FrankRuehl" w:hint="cs"/>
          <w:rtl/>
        </w:rPr>
        <w:t>טור</w:t>
      </w:r>
      <w:r>
        <w:rPr>
          <w:rStyle w:val="default"/>
          <w:rFonts w:cs="FrankRuehl"/>
          <w:rtl/>
        </w:rPr>
        <w:t>י</w:t>
      </w:r>
      <w:r>
        <w:rPr>
          <w:rStyle w:val="default"/>
          <w:rFonts w:cs="FrankRuehl" w:hint="cs"/>
          <w:rtl/>
        </w:rPr>
        <w:t>ון או יושב ראש ועדת הביקורת רשאים להטיל על</w:t>
      </w:r>
      <w:r>
        <w:rPr>
          <w:rStyle w:val="default"/>
          <w:rFonts w:cs="FrankRuehl"/>
          <w:rtl/>
        </w:rPr>
        <w:t xml:space="preserve"> המב</w:t>
      </w:r>
      <w:r>
        <w:rPr>
          <w:rStyle w:val="default"/>
          <w:rFonts w:cs="FrankRuehl" w:hint="cs"/>
          <w:rtl/>
        </w:rPr>
        <w:t>קר הפנימי לערוך ביקורת פנימית, נוסף על תכנית העבודה, בענינים שבהם יתעורר צורך לבדיקה דחופה.</w:t>
      </w:r>
    </w:p>
    <w:p w:rsidR="00543E0D" w:rsidRDefault="00543E0D" w:rsidP="007247A9">
      <w:pPr>
        <w:pStyle w:val="P00"/>
        <w:spacing w:before="72"/>
        <w:ind w:left="0" w:right="1134"/>
        <w:rPr>
          <w:rStyle w:val="default"/>
          <w:rFonts w:cs="FrankRuehl"/>
          <w:rtl/>
        </w:rPr>
      </w:pPr>
      <w:bookmarkStart w:id="316" w:name="Seif145"/>
      <w:bookmarkEnd w:id="316"/>
      <w:r>
        <w:rPr>
          <w:lang w:val="he-IL"/>
        </w:rPr>
        <w:pict>
          <v:rect id="_x0000_s2199" style="position:absolute;left:0;text-align:left;margin-left:464.5pt;margin-top:8.05pt;width:75.05pt;height:8pt;z-index:25135052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פקי</w:t>
                  </w:r>
                  <w:r>
                    <w:rPr>
                      <w:rFonts w:cs="Miriam"/>
                      <w:sz w:val="18"/>
                      <w:szCs w:val="18"/>
                      <w:rtl/>
                    </w:rPr>
                    <w:t>ד</w:t>
                  </w:r>
                  <w:r>
                    <w:rPr>
                      <w:rFonts w:cs="Miriam" w:hint="cs"/>
                      <w:sz w:val="18"/>
                      <w:szCs w:val="18"/>
                      <w:rtl/>
                    </w:rPr>
                    <w:t xml:space="preserve"> המבקר הפנימי</w:t>
                  </w:r>
                </w:p>
              </w:txbxContent>
            </v:textbox>
            <w10:anchorlock/>
          </v:rect>
        </w:pict>
      </w:r>
      <w:r>
        <w:rPr>
          <w:rStyle w:val="big-number"/>
          <w:rFonts w:cs="Miriam"/>
          <w:rtl/>
        </w:rPr>
        <w:t>151.</w:t>
      </w:r>
      <w:r>
        <w:rPr>
          <w:rStyle w:val="big-number"/>
          <w:rFonts w:cs="Miriam"/>
          <w:rtl/>
        </w:rPr>
        <w:tab/>
      </w:r>
      <w:r>
        <w:rPr>
          <w:rStyle w:val="default"/>
          <w:rFonts w:cs="FrankRuehl"/>
          <w:rtl/>
        </w:rPr>
        <w:t>ה</w:t>
      </w:r>
      <w:r>
        <w:rPr>
          <w:rStyle w:val="default"/>
          <w:rFonts w:cs="FrankRuehl" w:hint="cs"/>
          <w:rtl/>
        </w:rPr>
        <w:t>מבק</w:t>
      </w:r>
      <w:r>
        <w:rPr>
          <w:rStyle w:val="default"/>
          <w:rFonts w:cs="FrankRuehl"/>
          <w:rtl/>
        </w:rPr>
        <w:t>ר</w:t>
      </w:r>
      <w:r>
        <w:rPr>
          <w:rStyle w:val="default"/>
          <w:rFonts w:cs="FrankRuehl" w:hint="cs"/>
          <w:rtl/>
        </w:rPr>
        <w:t xml:space="preserve"> הפנימי יבדוק, בין היתר, את תקינו</w:t>
      </w:r>
      <w:r>
        <w:rPr>
          <w:rStyle w:val="default"/>
          <w:rFonts w:cs="FrankRuehl"/>
          <w:rtl/>
        </w:rPr>
        <w:t>ת</w:t>
      </w:r>
      <w:r>
        <w:rPr>
          <w:rStyle w:val="default"/>
          <w:rFonts w:cs="FrankRuehl" w:hint="cs"/>
          <w:rtl/>
        </w:rPr>
        <w:t>ן של פעולות החברה מבחינת</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מירה על החוק ונוהל ע</w:t>
      </w:r>
      <w:r>
        <w:rPr>
          <w:rStyle w:val="default"/>
          <w:rFonts w:cs="FrankRuehl"/>
          <w:rtl/>
        </w:rPr>
        <w:t>ס</w:t>
      </w:r>
      <w:r>
        <w:rPr>
          <w:rStyle w:val="default"/>
          <w:rFonts w:cs="FrankRuehl" w:hint="cs"/>
          <w:rtl/>
        </w:rPr>
        <w:t>קים</w:t>
      </w:r>
      <w:r>
        <w:rPr>
          <w:rStyle w:val="default"/>
          <w:rFonts w:cs="FrankRuehl"/>
          <w:rtl/>
        </w:rPr>
        <w:t xml:space="preserve"> </w:t>
      </w:r>
      <w:r>
        <w:rPr>
          <w:rStyle w:val="default"/>
          <w:rFonts w:cs="FrankRuehl" w:hint="cs"/>
          <w:rtl/>
        </w:rPr>
        <w:t>תקין.</w:t>
      </w:r>
    </w:p>
    <w:p w:rsidR="00543E0D" w:rsidRDefault="00543E0D" w:rsidP="007247A9">
      <w:pPr>
        <w:pStyle w:val="P00"/>
        <w:spacing w:before="72"/>
        <w:ind w:left="0" w:right="1134"/>
        <w:rPr>
          <w:rStyle w:val="default"/>
          <w:rFonts w:cs="FrankRuehl"/>
          <w:rtl/>
        </w:rPr>
      </w:pPr>
      <w:bookmarkStart w:id="317" w:name="Seif146"/>
      <w:bookmarkEnd w:id="317"/>
      <w:r>
        <w:rPr>
          <w:lang w:val="he-IL"/>
        </w:rPr>
        <w:pict>
          <v:rect id="_x0000_s2200" style="position:absolute;left:0;text-align:left;margin-left:464.5pt;margin-top:8.05pt;width:75.05pt;height:18.5pt;z-index:25135155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גשת</w:t>
                  </w:r>
                  <w:r>
                    <w:rPr>
                      <w:rFonts w:cs="Miriam"/>
                      <w:sz w:val="18"/>
                      <w:szCs w:val="18"/>
                      <w:rtl/>
                    </w:rPr>
                    <w:t xml:space="preserve"> </w:t>
                  </w:r>
                  <w:r>
                    <w:rPr>
                      <w:rFonts w:cs="Miriam" w:hint="cs"/>
                      <w:sz w:val="18"/>
                      <w:szCs w:val="18"/>
                      <w:rtl/>
                    </w:rPr>
                    <w:t>דין ו</w:t>
                  </w:r>
                  <w:r>
                    <w:rPr>
                      <w:rFonts w:cs="Miriam"/>
                      <w:sz w:val="18"/>
                      <w:szCs w:val="18"/>
                      <w:rtl/>
                    </w:rPr>
                    <w:t>חשבו</w:t>
                  </w:r>
                  <w:r>
                    <w:rPr>
                      <w:rFonts w:cs="Miriam" w:hint="cs"/>
                      <w:sz w:val="18"/>
                      <w:szCs w:val="18"/>
                      <w:rtl/>
                    </w:rPr>
                    <w:t>ן</w:t>
                  </w:r>
                </w:p>
              </w:txbxContent>
            </v:textbox>
            <w10:anchorlock/>
          </v:rect>
        </w:pict>
      </w:r>
      <w:r>
        <w:rPr>
          <w:rStyle w:val="big-number"/>
          <w:rFonts w:cs="Miriam"/>
          <w:rtl/>
        </w:rPr>
        <w:t>152.</w:t>
      </w:r>
      <w:r>
        <w:rPr>
          <w:rStyle w:val="big-number"/>
          <w:rFonts w:cs="Miriam"/>
          <w:rtl/>
        </w:rPr>
        <w:tab/>
      </w:r>
      <w:r>
        <w:rPr>
          <w:rStyle w:val="default"/>
          <w:rFonts w:cs="FrankRuehl"/>
          <w:rtl/>
        </w:rPr>
        <w:t>ה</w:t>
      </w:r>
      <w:r>
        <w:rPr>
          <w:rStyle w:val="default"/>
          <w:rFonts w:cs="FrankRuehl" w:hint="cs"/>
          <w:rtl/>
        </w:rPr>
        <w:t>מבק</w:t>
      </w:r>
      <w:r>
        <w:rPr>
          <w:rStyle w:val="default"/>
          <w:rFonts w:cs="FrankRuehl"/>
          <w:rtl/>
        </w:rPr>
        <w:t>ר</w:t>
      </w:r>
      <w:r>
        <w:rPr>
          <w:rStyle w:val="default"/>
          <w:rFonts w:cs="FrankRuehl" w:hint="cs"/>
          <w:rtl/>
        </w:rPr>
        <w:t xml:space="preserve"> הפנימי יגיש דין וחשבון על ממצאיו ליושב ראש</w:t>
      </w:r>
      <w:r>
        <w:rPr>
          <w:rFonts w:cs="FrankRuehl"/>
          <w:sz w:val="26"/>
          <w:rtl/>
        </w:rPr>
        <w:t> </w:t>
      </w:r>
      <w:r>
        <w:rPr>
          <w:rStyle w:val="default"/>
          <w:rFonts w:cs="FrankRuehl"/>
          <w:rtl/>
        </w:rPr>
        <w:t xml:space="preserve"> </w:t>
      </w:r>
      <w:r>
        <w:rPr>
          <w:rStyle w:val="default"/>
          <w:rFonts w:cs="FrankRuehl" w:hint="cs"/>
          <w:rtl/>
        </w:rPr>
        <w:t>הדי</w:t>
      </w:r>
      <w:r>
        <w:rPr>
          <w:rStyle w:val="default"/>
          <w:rFonts w:cs="FrankRuehl"/>
          <w:rtl/>
        </w:rPr>
        <w:t>ר</w:t>
      </w:r>
      <w:r>
        <w:rPr>
          <w:rStyle w:val="default"/>
          <w:rFonts w:cs="FrankRuehl" w:hint="cs"/>
          <w:rtl/>
        </w:rPr>
        <w:t>קטוריון, למנהל הכללי וליושב ראש ועדת הביקורת; דין וחשבון בנוגע לענינים שבדק לפי סעיף 150 יימסר למי שהטיל על המבקר הפנימי את עריכת הביקור</w:t>
      </w:r>
      <w:r>
        <w:rPr>
          <w:rStyle w:val="default"/>
          <w:rFonts w:cs="FrankRuehl"/>
          <w:rtl/>
        </w:rPr>
        <w:t>ת</w:t>
      </w:r>
      <w:r>
        <w:rPr>
          <w:rStyle w:val="default"/>
          <w:rFonts w:cs="FrankRuehl" w:hint="cs"/>
          <w:rtl/>
        </w:rPr>
        <w:t>.</w:t>
      </w:r>
    </w:p>
    <w:p w:rsidR="00543E0D" w:rsidRDefault="00543E0D" w:rsidP="007247A9">
      <w:pPr>
        <w:pStyle w:val="P00"/>
        <w:spacing w:before="72"/>
        <w:ind w:left="0" w:right="1134"/>
        <w:rPr>
          <w:rStyle w:val="default"/>
          <w:rFonts w:cs="FrankRuehl"/>
          <w:rtl/>
        </w:rPr>
      </w:pPr>
      <w:bookmarkStart w:id="318" w:name="Seif147"/>
      <w:bookmarkEnd w:id="318"/>
      <w:r>
        <w:rPr>
          <w:lang w:val="he-IL"/>
        </w:rPr>
        <w:pict>
          <v:rect id="_x0000_s2201" style="position:absolute;left:0;text-align:left;margin-left:464.5pt;margin-top:8.05pt;width:75.05pt;height:17.4pt;z-index:25135257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פ</w:t>
                  </w:r>
                  <w:r>
                    <w:rPr>
                      <w:rFonts w:cs="Miriam"/>
                      <w:sz w:val="18"/>
                      <w:szCs w:val="18"/>
                      <w:rtl/>
                    </w:rPr>
                    <w:t>ס</w:t>
                  </w:r>
                  <w:r>
                    <w:rPr>
                      <w:rFonts w:cs="Miriam" w:hint="cs"/>
                      <w:sz w:val="18"/>
                      <w:szCs w:val="18"/>
                      <w:rtl/>
                    </w:rPr>
                    <w:t>ק</w:t>
                  </w:r>
                  <w:r>
                    <w:rPr>
                      <w:rFonts w:cs="Miriam"/>
                      <w:sz w:val="18"/>
                      <w:szCs w:val="18"/>
                      <w:rtl/>
                    </w:rPr>
                    <w:t>ת</w:t>
                  </w:r>
                  <w:r>
                    <w:rPr>
                      <w:rFonts w:cs="Miriam" w:hint="cs"/>
                      <w:sz w:val="18"/>
                      <w:szCs w:val="18"/>
                      <w:rtl/>
                    </w:rPr>
                    <w:t xml:space="preserve"> </w:t>
                  </w:r>
                  <w:r>
                    <w:rPr>
                      <w:rFonts w:cs="Miriam"/>
                      <w:sz w:val="18"/>
                      <w:szCs w:val="18"/>
                      <w:rtl/>
                    </w:rPr>
                    <w:t>כ</w:t>
                  </w:r>
                  <w:r>
                    <w:rPr>
                      <w:rFonts w:cs="Miriam" w:hint="cs"/>
                      <w:sz w:val="18"/>
                      <w:szCs w:val="18"/>
                      <w:rtl/>
                    </w:rPr>
                    <w:t>הונה</w:t>
                  </w:r>
                </w:p>
              </w:txbxContent>
            </v:textbox>
            <w10:anchorlock/>
          </v:rect>
        </w:pict>
      </w:r>
      <w:r>
        <w:rPr>
          <w:rStyle w:val="big-number"/>
          <w:rFonts w:cs="Miriam"/>
          <w:rtl/>
        </w:rPr>
        <w:t>153.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כהו</w:t>
      </w:r>
      <w:r>
        <w:rPr>
          <w:rStyle w:val="default"/>
          <w:rFonts w:cs="FrankRuehl"/>
          <w:rtl/>
        </w:rPr>
        <w:t>נ</w:t>
      </w:r>
      <w:r>
        <w:rPr>
          <w:rStyle w:val="default"/>
          <w:rFonts w:cs="FrankRuehl" w:hint="cs"/>
          <w:rtl/>
        </w:rPr>
        <w:t>תו של המבקר הפנימי לא תופסק שלא בהסכמתו והוא לא יושעה מתפקידו, אלא אם כן החליט על כך הדירקטוריון לאחר שקיבל את עמדת ועדת הביקורת, ולאחר שניתנה למבקר הפנימי הזדמנות סבירה להשמיע את עמדתו בפני הדירקטוריון ובפני ועד</w:t>
      </w:r>
      <w:r>
        <w:rPr>
          <w:rStyle w:val="default"/>
          <w:rFonts w:cs="FrankRuehl"/>
          <w:rtl/>
        </w:rPr>
        <w:t xml:space="preserve">ת </w:t>
      </w:r>
      <w:r>
        <w:rPr>
          <w:rStyle w:val="default"/>
          <w:rFonts w:cs="FrankRuehl" w:hint="cs"/>
          <w:rtl/>
        </w:rPr>
        <w:t>הביקורת.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w:t>
      </w:r>
      <w:r>
        <w:rPr>
          <w:rStyle w:val="default"/>
          <w:rFonts w:cs="FrankRuehl"/>
          <w:rtl/>
        </w:rPr>
        <w:t>ני</w:t>
      </w:r>
      <w:r>
        <w:rPr>
          <w:rStyle w:val="default"/>
          <w:rFonts w:cs="FrankRuehl" w:hint="cs"/>
          <w:rtl/>
        </w:rPr>
        <w:t xml:space="preserve">ן </w:t>
      </w:r>
      <w:r>
        <w:rPr>
          <w:rStyle w:val="default"/>
          <w:rFonts w:cs="FrankRuehl"/>
          <w:rtl/>
        </w:rPr>
        <w:t>ס</w:t>
      </w:r>
      <w:r>
        <w:rPr>
          <w:rStyle w:val="default"/>
          <w:rFonts w:cs="FrankRuehl" w:hint="cs"/>
          <w:rtl/>
        </w:rPr>
        <w:t xml:space="preserve">עיף </w:t>
      </w:r>
      <w:r>
        <w:rPr>
          <w:rStyle w:val="default"/>
          <w:rFonts w:cs="FrankRuehl"/>
          <w:rtl/>
        </w:rPr>
        <w:t>ק</w:t>
      </w:r>
      <w:r>
        <w:rPr>
          <w:rStyle w:val="default"/>
          <w:rFonts w:cs="FrankRuehl" w:hint="cs"/>
          <w:rtl/>
        </w:rPr>
        <w:t>ט</w:t>
      </w:r>
      <w:r>
        <w:rPr>
          <w:rStyle w:val="default"/>
          <w:rFonts w:cs="FrankRuehl"/>
          <w:rtl/>
        </w:rPr>
        <w:t>ן</w:t>
      </w:r>
      <w:r>
        <w:rPr>
          <w:rStyle w:val="default"/>
          <w:rFonts w:cs="FrankRuehl" w:hint="cs"/>
          <w:rtl/>
        </w:rPr>
        <w:t xml:space="preserve"> (א), המנין החוקי לפתיחת ישיבת הדיר</w:t>
      </w:r>
      <w:r>
        <w:rPr>
          <w:rStyle w:val="default"/>
          <w:rFonts w:cs="FrankRuehl"/>
          <w:rtl/>
        </w:rPr>
        <w:t>קטור</w:t>
      </w:r>
      <w:r>
        <w:rPr>
          <w:rStyle w:val="default"/>
          <w:rFonts w:cs="FrankRuehl" w:hint="cs"/>
          <w:rtl/>
        </w:rPr>
        <w:t>יון לא יפחת, על אף הוראות סעיף 104 סיפה, מרוב חברי הדירקטוריון.</w:t>
      </w:r>
    </w:p>
    <w:p w:rsidR="00543E0D" w:rsidRDefault="00543E0D">
      <w:pPr>
        <w:pStyle w:val="medium2-header"/>
        <w:keepLines w:val="0"/>
        <w:spacing w:before="72"/>
        <w:ind w:left="0" w:right="1134"/>
        <w:rPr>
          <w:rFonts w:cs="FrankRuehl"/>
          <w:noProof/>
          <w:rtl/>
        </w:rPr>
      </w:pPr>
      <w:bookmarkStart w:id="319" w:name="med15"/>
      <w:bookmarkEnd w:id="319"/>
      <w:r>
        <w:rPr>
          <w:rFonts w:cs="FrankRuehl"/>
          <w:noProof/>
          <w:rtl/>
        </w:rPr>
        <w:t>פ</w:t>
      </w:r>
      <w:r>
        <w:rPr>
          <w:rFonts w:cs="FrankRuehl" w:hint="cs"/>
          <w:noProof/>
          <w:rtl/>
        </w:rPr>
        <w:t xml:space="preserve">רק </w:t>
      </w:r>
      <w:r>
        <w:rPr>
          <w:rFonts w:cs="FrankRuehl"/>
          <w:noProof/>
          <w:rtl/>
        </w:rPr>
        <w:t>ח</w:t>
      </w:r>
      <w:r>
        <w:rPr>
          <w:rFonts w:cs="FrankRuehl" w:hint="cs"/>
          <w:noProof/>
          <w:rtl/>
        </w:rPr>
        <w:t>מישי: רואה חשבון מבקר</w:t>
      </w:r>
    </w:p>
    <w:p w:rsidR="00543E0D" w:rsidRDefault="00543E0D">
      <w:pPr>
        <w:pStyle w:val="header-2"/>
        <w:ind w:left="0" w:right="1134"/>
        <w:rPr>
          <w:rFonts w:cs="Miriam"/>
          <w:rtl/>
        </w:rPr>
      </w:pPr>
      <w:bookmarkStart w:id="320" w:name="hed243"/>
      <w:bookmarkEnd w:id="320"/>
      <w:r>
        <w:rPr>
          <w:rFonts w:cs="Miriam"/>
          <w:rtl/>
        </w:rPr>
        <w:t>ס</w:t>
      </w:r>
      <w:r>
        <w:rPr>
          <w:rFonts w:cs="Miriam" w:hint="cs"/>
          <w:rtl/>
        </w:rPr>
        <w:t>ימן</w:t>
      </w:r>
      <w:r>
        <w:rPr>
          <w:rFonts w:cs="Miriam"/>
          <w:rtl/>
        </w:rPr>
        <w:t xml:space="preserve"> </w:t>
      </w:r>
      <w:r>
        <w:rPr>
          <w:rFonts w:cs="Miriam" w:hint="cs"/>
          <w:rtl/>
        </w:rPr>
        <w:t>א': מינוי רואה חשבון מבקר</w:t>
      </w:r>
    </w:p>
    <w:p w:rsidR="00543E0D" w:rsidRDefault="00543E0D" w:rsidP="007247A9">
      <w:pPr>
        <w:pStyle w:val="P00"/>
        <w:spacing w:before="72"/>
        <w:ind w:left="0" w:right="1134"/>
        <w:rPr>
          <w:rStyle w:val="default"/>
          <w:rFonts w:cs="FrankRuehl"/>
          <w:rtl/>
        </w:rPr>
      </w:pPr>
      <w:bookmarkStart w:id="321" w:name="Seif148"/>
      <w:bookmarkEnd w:id="321"/>
      <w:r>
        <w:rPr>
          <w:lang w:val="he-IL"/>
        </w:rPr>
        <w:pict>
          <v:rect id="_x0000_s2202" style="position:absolute;left:0;text-align:left;margin-left:464.5pt;margin-top:8.05pt;width:75.05pt;height:22.8pt;z-index:25135360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ובה</w:t>
                  </w:r>
                  <w:r>
                    <w:rPr>
                      <w:rFonts w:cs="Miriam"/>
                      <w:sz w:val="18"/>
                      <w:szCs w:val="18"/>
                      <w:rtl/>
                    </w:rPr>
                    <w:t xml:space="preserve"> </w:t>
                  </w:r>
                  <w:r>
                    <w:rPr>
                      <w:rFonts w:cs="Miriam" w:hint="cs"/>
                      <w:sz w:val="18"/>
                      <w:szCs w:val="18"/>
                      <w:rtl/>
                    </w:rPr>
                    <w:t>ל</w:t>
                  </w:r>
                  <w:r>
                    <w:rPr>
                      <w:rFonts w:cs="Miriam"/>
                      <w:sz w:val="18"/>
                      <w:szCs w:val="18"/>
                      <w:rtl/>
                    </w:rPr>
                    <w:t>מ</w:t>
                  </w:r>
                  <w:r>
                    <w:rPr>
                      <w:rFonts w:cs="Miriam" w:hint="cs"/>
                      <w:sz w:val="18"/>
                      <w:szCs w:val="18"/>
                      <w:rtl/>
                    </w:rPr>
                    <w:t>נ</w:t>
                  </w:r>
                  <w:r>
                    <w:rPr>
                      <w:rFonts w:cs="Miriam"/>
                      <w:sz w:val="18"/>
                      <w:szCs w:val="18"/>
                      <w:rtl/>
                    </w:rPr>
                    <w:t>ו</w:t>
                  </w:r>
                  <w:r>
                    <w:rPr>
                      <w:rFonts w:cs="Miriam" w:hint="cs"/>
                      <w:sz w:val="18"/>
                      <w:szCs w:val="18"/>
                      <w:rtl/>
                    </w:rPr>
                    <w:t xml:space="preserve">ת </w:t>
                  </w:r>
                  <w:r>
                    <w:rPr>
                      <w:rFonts w:cs="Miriam"/>
                      <w:sz w:val="18"/>
                      <w:szCs w:val="18"/>
                      <w:rtl/>
                    </w:rPr>
                    <w:t>ר</w:t>
                  </w:r>
                  <w:r>
                    <w:rPr>
                      <w:rFonts w:cs="Miriam" w:hint="cs"/>
                      <w:sz w:val="18"/>
                      <w:szCs w:val="18"/>
                      <w:rtl/>
                    </w:rPr>
                    <w:t>ואה</w:t>
                  </w:r>
                  <w:r>
                    <w:rPr>
                      <w:rFonts w:cs="Miriam"/>
                      <w:sz w:val="18"/>
                      <w:szCs w:val="18"/>
                      <w:rtl/>
                    </w:rPr>
                    <w:t xml:space="preserve"> </w:t>
                  </w:r>
                  <w:r>
                    <w:rPr>
                      <w:rFonts w:cs="Miriam" w:hint="cs"/>
                      <w:sz w:val="18"/>
                      <w:szCs w:val="18"/>
                      <w:rtl/>
                    </w:rPr>
                    <w:t>חשבון מבקר</w:t>
                  </w:r>
                </w:p>
              </w:txbxContent>
            </v:textbox>
            <w10:anchorlock/>
          </v:rect>
        </w:pict>
      </w:r>
      <w:r>
        <w:rPr>
          <w:rStyle w:val="big-number"/>
          <w:rFonts w:cs="Miriam"/>
          <w:rtl/>
        </w:rPr>
        <w:t>154.</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תמנה רואה חשבון מבקר שיבקר את הדוחות הכ</w:t>
      </w:r>
      <w:r>
        <w:rPr>
          <w:rStyle w:val="default"/>
          <w:rFonts w:cs="FrankRuehl"/>
          <w:rtl/>
        </w:rPr>
        <w:t>ס</w:t>
      </w:r>
      <w:r>
        <w:rPr>
          <w:rStyle w:val="default"/>
          <w:rFonts w:cs="FrankRuehl" w:hint="cs"/>
          <w:rtl/>
        </w:rPr>
        <w:t>פיי</w:t>
      </w:r>
      <w:r>
        <w:rPr>
          <w:rStyle w:val="default"/>
          <w:rFonts w:cs="FrankRuehl"/>
          <w:rtl/>
        </w:rPr>
        <w:t>ם</w:t>
      </w:r>
      <w:r>
        <w:rPr>
          <w:rStyle w:val="default"/>
          <w:rFonts w:cs="FrankRuehl" w:hint="cs"/>
          <w:rtl/>
        </w:rPr>
        <w:t xml:space="preserve"> השנתיים שלה ויחווה את דעתו עליהם</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 xml:space="preserve">לן - </w:t>
      </w:r>
      <w:r>
        <w:rPr>
          <w:rStyle w:val="default"/>
          <w:rFonts w:cs="FrankRuehl"/>
          <w:rtl/>
        </w:rPr>
        <w:t>פע</w:t>
      </w:r>
      <w:r>
        <w:rPr>
          <w:rStyle w:val="default"/>
          <w:rFonts w:cs="FrankRuehl" w:hint="cs"/>
          <w:rtl/>
        </w:rPr>
        <w:t>ו</w:t>
      </w:r>
      <w:r>
        <w:rPr>
          <w:rStyle w:val="default"/>
          <w:rFonts w:cs="FrankRuehl"/>
          <w:rtl/>
        </w:rPr>
        <w:t>ל</w:t>
      </w:r>
      <w:r>
        <w:rPr>
          <w:rStyle w:val="default"/>
          <w:rFonts w:cs="FrankRuehl" w:hint="cs"/>
          <w:rtl/>
        </w:rPr>
        <w:t>ת ביקורת); השר רשאי לקבוע, כי פעולות נוספות מסוימות שרואה חשבון מבקר מבצע על פי דין הן גם פעולת ביקורת לענין פרק זה.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רוא</w:t>
      </w:r>
      <w:r>
        <w:rPr>
          <w:rStyle w:val="default"/>
          <w:rFonts w:cs="FrankRuehl"/>
          <w:rtl/>
        </w:rPr>
        <w:t>ה</w:t>
      </w:r>
      <w:r>
        <w:rPr>
          <w:rStyle w:val="default"/>
          <w:rFonts w:cs="FrankRuehl" w:hint="cs"/>
          <w:rtl/>
        </w:rPr>
        <w:t xml:space="preserve"> חשבון מבקר יתמנה בכל אסיפה שנת</w:t>
      </w:r>
      <w:r>
        <w:rPr>
          <w:rStyle w:val="default"/>
          <w:rFonts w:cs="FrankRuehl"/>
          <w:rtl/>
        </w:rPr>
        <w:t>י</w:t>
      </w:r>
      <w:r>
        <w:rPr>
          <w:rStyle w:val="default"/>
          <w:rFonts w:cs="FrankRuehl" w:hint="cs"/>
          <w:rtl/>
        </w:rPr>
        <w:t>ת וישמש בתפקידו עד תום האסיפה השנתית שלאחריה; ו</w:t>
      </w:r>
      <w:r>
        <w:rPr>
          <w:rStyle w:val="default"/>
          <w:rFonts w:cs="FrankRuehl"/>
          <w:rtl/>
        </w:rPr>
        <w:t>א</w:t>
      </w:r>
      <w:r>
        <w:rPr>
          <w:rStyle w:val="default"/>
          <w:rFonts w:cs="FrankRuehl" w:hint="cs"/>
          <w:rtl/>
        </w:rPr>
        <w:t>ולם</w:t>
      </w:r>
      <w:r>
        <w:rPr>
          <w:rStyle w:val="default"/>
          <w:rFonts w:cs="FrankRuehl"/>
          <w:rtl/>
        </w:rPr>
        <w:t xml:space="preserve"> </w:t>
      </w:r>
      <w:r>
        <w:rPr>
          <w:rStyle w:val="default"/>
          <w:rFonts w:cs="FrankRuehl" w:hint="cs"/>
          <w:rtl/>
        </w:rPr>
        <w:t>רשאית אסיפה כללית, אם נקבעה לכך 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ה בתקנ</w:t>
      </w:r>
      <w:r>
        <w:rPr>
          <w:rStyle w:val="default"/>
          <w:rFonts w:cs="FrankRuehl"/>
          <w:rtl/>
        </w:rPr>
        <w:t>ון, ל</w:t>
      </w:r>
      <w:r>
        <w:rPr>
          <w:rStyle w:val="default"/>
          <w:rFonts w:cs="FrankRuehl" w:hint="cs"/>
          <w:rtl/>
        </w:rPr>
        <w:t>מנות רואה חשבון מבקר שישמש בתפקידו לתקופה ארוכה יותר, שלא תארך מעבר לתום האסיפה השנתית השלישית שלאחר זו שבה מונה.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בחב</w:t>
      </w:r>
      <w:r>
        <w:rPr>
          <w:rStyle w:val="default"/>
          <w:rFonts w:cs="FrankRuehl"/>
          <w:rtl/>
        </w:rPr>
        <w:t>ר</w:t>
      </w:r>
      <w:r>
        <w:rPr>
          <w:rStyle w:val="default"/>
          <w:rFonts w:cs="FrankRuehl" w:hint="cs"/>
          <w:rtl/>
        </w:rPr>
        <w:t>ה פרטית שמתקיים בה האמור בסעיף 61</w:t>
      </w:r>
      <w:r>
        <w:rPr>
          <w:rStyle w:val="default"/>
          <w:rFonts w:cs="FrankRuehl"/>
          <w:rtl/>
        </w:rPr>
        <w:t xml:space="preserve">, </w:t>
      </w:r>
      <w:r>
        <w:rPr>
          <w:rStyle w:val="default"/>
          <w:rFonts w:cs="FrankRuehl" w:hint="cs"/>
          <w:rtl/>
        </w:rPr>
        <w:t>ניתן למנות רואה חשבון מבקר ש</w:t>
      </w:r>
      <w:r>
        <w:rPr>
          <w:rStyle w:val="default"/>
          <w:rFonts w:cs="FrankRuehl"/>
          <w:rtl/>
        </w:rPr>
        <w:t>יש</w:t>
      </w:r>
      <w:r>
        <w:rPr>
          <w:rStyle w:val="default"/>
          <w:rFonts w:cs="FrankRuehl" w:hint="cs"/>
          <w:rtl/>
        </w:rPr>
        <w:t>מש בתפקידו עד מו</w:t>
      </w:r>
      <w:r>
        <w:rPr>
          <w:rStyle w:val="default"/>
          <w:rFonts w:cs="FrankRuehl"/>
          <w:rtl/>
        </w:rPr>
        <w:t>ע</w:t>
      </w:r>
      <w:r>
        <w:rPr>
          <w:rStyle w:val="default"/>
          <w:rFonts w:cs="FrankRuehl" w:hint="cs"/>
          <w:rtl/>
        </w:rPr>
        <w:t>ד ס</w:t>
      </w:r>
      <w:r>
        <w:rPr>
          <w:rStyle w:val="default"/>
          <w:rFonts w:cs="FrankRuehl"/>
          <w:rtl/>
        </w:rPr>
        <w:t>י</w:t>
      </w:r>
      <w:r>
        <w:rPr>
          <w:rStyle w:val="default"/>
          <w:rFonts w:cs="FrankRuehl" w:hint="cs"/>
          <w:rtl/>
        </w:rPr>
        <w:t xml:space="preserve">ום פעולת ביקורת אחת או, אם נקבעה </w:t>
      </w:r>
      <w:r>
        <w:rPr>
          <w:rStyle w:val="default"/>
          <w:rFonts w:cs="FrankRuehl"/>
          <w:rtl/>
        </w:rPr>
        <w:t>ל</w:t>
      </w:r>
      <w:r>
        <w:rPr>
          <w:rStyle w:val="default"/>
          <w:rFonts w:cs="FrankRuehl" w:hint="cs"/>
          <w:rtl/>
        </w:rPr>
        <w:t>כ</w:t>
      </w:r>
      <w:r>
        <w:rPr>
          <w:rStyle w:val="default"/>
          <w:rFonts w:cs="FrankRuehl"/>
          <w:rtl/>
        </w:rPr>
        <w:t>ך</w:t>
      </w:r>
      <w:r>
        <w:rPr>
          <w:rStyle w:val="default"/>
          <w:rFonts w:cs="FrankRuehl" w:hint="cs"/>
          <w:rtl/>
        </w:rPr>
        <w:t xml:space="preserve"> הוראה בתקנון, עד סיום שלוש פעולות ביקורת.</w:t>
      </w:r>
    </w:p>
    <w:p w:rsidR="00543E0D" w:rsidRDefault="00543E0D" w:rsidP="007247A9">
      <w:pPr>
        <w:pStyle w:val="P00"/>
        <w:spacing w:before="72"/>
        <w:ind w:left="0" w:right="1134"/>
        <w:rPr>
          <w:rStyle w:val="default"/>
          <w:rFonts w:cs="FrankRuehl"/>
          <w:rtl/>
        </w:rPr>
      </w:pPr>
      <w:bookmarkStart w:id="322" w:name="Seif149"/>
      <w:bookmarkEnd w:id="322"/>
      <w:r>
        <w:rPr>
          <w:lang w:val="he-IL"/>
        </w:rPr>
        <w:pict>
          <v:rect id="_x0000_s2203" style="position:absolute;left:0;text-align:left;margin-left:464.5pt;margin-top:8.05pt;width:75.05pt;height:16pt;z-index:25135462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רואה חשבון מבקר ראשון</w:t>
                  </w:r>
                </w:p>
              </w:txbxContent>
            </v:textbox>
            <w10:anchorlock/>
          </v:rect>
        </w:pict>
      </w:r>
      <w:r>
        <w:rPr>
          <w:rStyle w:val="big-number"/>
          <w:rFonts w:cs="Miriam"/>
          <w:rtl/>
        </w:rPr>
        <w:t>155.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טוריון רשאי, בכל עת שלפני האסיפה השנתית הראשונה, למנות את רואה החשבון המבקר הראשון של החברה ולקבוע את שכרו; רואה החשבון המבקר הר</w:t>
      </w:r>
      <w:r>
        <w:rPr>
          <w:rStyle w:val="default"/>
          <w:rFonts w:cs="FrankRuehl"/>
          <w:rtl/>
        </w:rPr>
        <w:t>א</w:t>
      </w:r>
      <w:r>
        <w:rPr>
          <w:rStyle w:val="default"/>
          <w:rFonts w:cs="FrankRuehl" w:hint="cs"/>
          <w:rtl/>
        </w:rPr>
        <w:t>שון</w:t>
      </w:r>
      <w:r>
        <w:rPr>
          <w:rStyle w:val="default"/>
          <w:rFonts w:cs="FrankRuehl"/>
          <w:rtl/>
        </w:rPr>
        <w:t xml:space="preserve"> </w:t>
      </w:r>
      <w:r>
        <w:rPr>
          <w:rStyle w:val="default"/>
          <w:rFonts w:cs="FrankRuehl" w:hint="cs"/>
          <w:rtl/>
        </w:rPr>
        <w:t>שמונה יכהן עד תום האסיפה השנתית הראשונה.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בחב</w:t>
      </w:r>
      <w:r>
        <w:rPr>
          <w:rStyle w:val="default"/>
          <w:rFonts w:cs="FrankRuehl"/>
          <w:rtl/>
        </w:rPr>
        <w:t>ר</w:t>
      </w:r>
      <w:r>
        <w:rPr>
          <w:rStyle w:val="default"/>
          <w:rFonts w:cs="FrankRuehl" w:hint="cs"/>
          <w:rtl/>
        </w:rPr>
        <w:t>ה פרטית שמתקי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בה האמור בסעיף 61, יחול לענין תום כהונתו של רואה חשבון מבקר שמונה בידי הדירקטוריון, האמור בסעיף 154(ג).</w:t>
      </w:r>
    </w:p>
    <w:p w:rsidR="00543E0D" w:rsidRDefault="00543E0D" w:rsidP="007247A9">
      <w:pPr>
        <w:pStyle w:val="P00"/>
        <w:spacing w:before="72"/>
        <w:ind w:left="0" w:right="1134"/>
        <w:rPr>
          <w:rStyle w:val="default"/>
          <w:rFonts w:cs="FrankRuehl"/>
          <w:rtl/>
        </w:rPr>
      </w:pPr>
      <w:bookmarkStart w:id="323" w:name="Seif150"/>
      <w:bookmarkEnd w:id="323"/>
      <w:r>
        <w:rPr>
          <w:lang w:val="he-IL"/>
        </w:rPr>
        <w:pict>
          <v:rect id="_x0000_s2204" style="position:absolute;left:0;text-align:left;margin-left:464.5pt;margin-top:8.05pt;width:75.05pt;height:16pt;z-index:25135564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ר</w:t>
                  </w:r>
                  <w:r>
                    <w:rPr>
                      <w:rFonts w:cs="Miriam" w:hint="cs"/>
                      <w:sz w:val="18"/>
                      <w:szCs w:val="18"/>
                      <w:rtl/>
                    </w:rPr>
                    <w:t>ואי</w:t>
                  </w:r>
                  <w:r>
                    <w:rPr>
                      <w:rFonts w:cs="Miriam"/>
                      <w:sz w:val="18"/>
                      <w:szCs w:val="18"/>
                      <w:rtl/>
                    </w:rPr>
                    <w:t xml:space="preserve"> </w:t>
                  </w:r>
                  <w:r>
                    <w:rPr>
                      <w:rFonts w:cs="Miriam" w:hint="cs"/>
                      <w:sz w:val="18"/>
                      <w:szCs w:val="18"/>
                      <w:rtl/>
                    </w:rPr>
                    <w:t>חש</w:t>
                  </w:r>
                  <w:r>
                    <w:rPr>
                      <w:rFonts w:cs="Miriam"/>
                      <w:sz w:val="18"/>
                      <w:szCs w:val="18"/>
                      <w:rtl/>
                    </w:rPr>
                    <w:t>ב</w:t>
                  </w:r>
                  <w:r>
                    <w:rPr>
                      <w:rFonts w:cs="Miriam" w:hint="cs"/>
                      <w:sz w:val="18"/>
                      <w:szCs w:val="18"/>
                      <w:rtl/>
                    </w:rPr>
                    <w:t>ון</w:t>
                  </w:r>
                  <w:r>
                    <w:rPr>
                      <w:rFonts w:cs="Miriam"/>
                      <w:sz w:val="18"/>
                      <w:szCs w:val="18"/>
                      <w:rtl/>
                    </w:rPr>
                    <w:t xml:space="preserve"> </w:t>
                  </w:r>
                  <w:r>
                    <w:rPr>
                      <w:rFonts w:cs="Miriam" w:hint="cs"/>
                      <w:sz w:val="18"/>
                      <w:szCs w:val="18"/>
                      <w:rtl/>
                    </w:rPr>
                    <w:t>מבק</w:t>
                  </w:r>
                  <w:r>
                    <w:rPr>
                      <w:rFonts w:cs="Miriam"/>
                      <w:sz w:val="18"/>
                      <w:szCs w:val="18"/>
                      <w:rtl/>
                    </w:rPr>
                    <w:t>ר</w:t>
                  </w:r>
                  <w:r>
                    <w:rPr>
                      <w:rFonts w:cs="Miriam" w:hint="cs"/>
                      <w:sz w:val="18"/>
                      <w:szCs w:val="18"/>
                      <w:rtl/>
                    </w:rPr>
                    <w:t>ים משותפים</w:t>
                  </w:r>
                </w:p>
              </w:txbxContent>
            </v:textbox>
            <w10:anchorlock/>
          </v:rect>
        </w:pict>
      </w:r>
      <w:r>
        <w:rPr>
          <w:rStyle w:val="big-number"/>
          <w:rFonts w:cs="Miriam"/>
          <w:rtl/>
        </w:rPr>
        <w:t>156.</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 xml:space="preserve">רשאית למנות כמה </w:t>
      </w:r>
      <w:r>
        <w:rPr>
          <w:rStyle w:val="default"/>
          <w:rFonts w:cs="FrankRuehl"/>
          <w:rtl/>
        </w:rPr>
        <w:t>ר</w:t>
      </w:r>
      <w:r>
        <w:rPr>
          <w:rStyle w:val="default"/>
          <w:rFonts w:cs="FrankRuehl" w:hint="cs"/>
          <w:rtl/>
        </w:rPr>
        <w:t>ואי</w:t>
      </w:r>
      <w:r>
        <w:rPr>
          <w:rStyle w:val="default"/>
          <w:rFonts w:cs="FrankRuehl"/>
          <w:rtl/>
        </w:rPr>
        <w:t xml:space="preserve"> </w:t>
      </w:r>
      <w:r>
        <w:rPr>
          <w:rStyle w:val="default"/>
          <w:rFonts w:cs="FrankRuehl" w:hint="cs"/>
          <w:rtl/>
        </w:rPr>
        <w:t>חשבון מבקרים שיבצעו במשותף את פעולת הביקור</w:t>
      </w:r>
      <w:r>
        <w:rPr>
          <w:rStyle w:val="default"/>
          <w:rFonts w:cs="FrankRuehl"/>
          <w:rtl/>
        </w:rPr>
        <w:t>ת.</w:t>
      </w:r>
    </w:p>
    <w:p w:rsidR="00543E0D" w:rsidRDefault="00543E0D" w:rsidP="007247A9">
      <w:pPr>
        <w:pStyle w:val="P00"/>
        <w:spacing w:before="72"/>
        <w:ind w:left="0" w:right="1134"/>
        <w:rPr>
          <w:rStyle w:val="default"/>
          <w:rFonts w:cs="FrankRuehl"/>
          <w:rtl/>
        </w:rPr>
      </w:pPr>
      <w:bookmarkStart w:id="324" w:name="Seif151"/>
      <w:bookmarkEnd w:id="324"/>
      <w:r>
        <w:rPr>
          <w:lang w:val="he-IL"/>
        </w:rPr>
        <w:pict>
          <v:rect id="_x0000_s2205" style="position:absolute;left:0;text-align:left;margin-left:464.5pt;margin-top:8.05pt;width:75.05pt;height:16pt;z-index:25135667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בידי </w:t>
                  </w:r>
                  <w:r>
                    <w:rPr>
                      <w:rFonts w:cs="Miriam"/>
                      <w:sz w:val="18"/>
                      <w:szCs w:val="18"/>
                      <w:rtl/>
                    </w:rPr>
                    <w:t>א</w:t>
                  </w:r>
                  <w:r>
                    <w:rPr>
                      <w:rFonts w:cs="Miriam" w:hint="cs"/>
                      <w:sz w:val="18"/>
                      <w:szCs w:val="18"/>
                      <w:rtl/>
                    </w:rPr>
                    <w:t>סיפ</w:t>
                  </w:r>
                  <w:r>
                    <w:rPr>
                      <w:rFonts w:cs="Miriam"/>
                      <w:sz w:val="18"/>
                      <w:szCs w:val="18"/>
                      <w:rtl/>
                    </w:rPr>
                    <w:t>ה</w:t>
                  </w:r>
                  <w:r>
                    <w:rPr>
                      <w:rFonts w:cs="Miriam" w:hint="cs"/>
                      <w:sz w:val="18"/>
                      <w:szCs w:val="18"/>
                      <w:rtl/>
                    </w:rPr>
                    <w:t xml:space="preserve"> מיוחדת</w:t>
                  </w:r>
                </w:p>
              </w:txbxContent>
            </v:textbox>
            <w10:anchorlock/>
          </v:rect>
        </w:pict>
      </w:r>
      <w:r>
        <w:rPr>
          <w:rStyle w:val="big-number"/>
          <w:rFonts w:cs="Miriam"/>
          <w:rtl/>
        </w:rPr>
        <w:t>157.</w:t>
      </w:r>
      <w:r>
        <w:rPr>
          <w:rStyle w:val="big-number"/>
          <w:rFonts w:cs="Miriam"/>
          <w:rtl/>
        </w:rPr>
        <w:tab/>
      </w:r>
      <w:r>
        <w:rPr>
          <w:rStyle w:val="default"/>
          <w:rFonts w:cs="FrankRuehl"/>
          <w:rtl/>
        </w:rPr>
        <w:t>נ</w:t>
      </w:r>
      <w:r>
        <w:rPr>
          <w:rStyle w:val="default"/>
          <w:rFonts w:cs="FrankRuehl" w:hint="cs"/>
          <w:rtl/>
        </w:rPr>
        <w:t>תפנ</w:t>
      </w:r>
      <w:r>
        <w:rPr>
          <w:rStyle w:val="default"/>
          <w:rFonts w:cs="FrankRuehl"/>
          <w:rtl/>
        </w:rPr>
        <w:t>ת</w:t>
      </w:r>
      <w:r>
        <w:rPr>
          <w:rStyle w:val="default"/>
          <w:rFonts w:cs="FrankRuehl" w:hint="cs"/>
          <w:rtl/>
        </w:rPr>
        <w:t>ה משרתו של רואה חשבון מבקר ואין לחב</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רואה חשבון מבקר נוסף, יזמן דירקטוריון החברה אסיפה מיוחדת, למועד מוקדם ככל האפשר, ועל סדר יומה מינוי רואה חשבון מבקר.</w:t>
      </w:r>
    </w:p>
    <w:p w:rsidR="00543E0D" w:rsidRDefault="00543E0D" w:rsidP="00435D8C">
      <w:pPr>
        <w:pStyle w:val="P00"/>
        <w:spacing w:before="72"/>
        <w:ind w:left="0" w:right="1134"/>
        <w:rPr>
          <w:rStyle w:val="default"/>
          <w:rFonts w:cs="FrankRuehl" w:hint="cs"/>
          <w:rtl/>
        </w:rPr>
      </w:pPr>
      <w:bookmarkStart w:id="325" w:name="Seif152"/>
      <w:bookmarkEnd w:id="325"/>
      <w:r>
        <w:rPr>
          <w:lang w:val="he-IL"/>
        </w:rPr>
        <w:pict>
          <v:rect id="_x0000_s2206" style="position:absolute;left:0;text-align:left;margin-left:464.5pt;margin-top:8.05pt;width:75.05pt;height:60.85pt;z-index:25135769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ח</w:t>
                  </w:r>
                  <w:r>
                    <w:rPr>
                      <w:rFonts w:cs="Miriam" w:hint="cs"/>
                      <w:sz w:val="18"/>
                      <w:szCs w:val="18"/>
                      <w:rtl/>
                    </w:rPr>
                    <w:t>ברו</w:t>
                  </w:r>
                  <w:r>
                    <w:rPr>
                      <w:rFonts w:cs="Miriam"/>
                      <w:sz w:val="18"/>
                      <w:szCs w:val="18"/>
                      <w:rtl/>
                    </w:rPr>
                    <w:t>ת</w:t>
                  </w:r>
                  <w:r>
                    <w:rPr>
                      <w:rFonts w:cs="Miriam" w:hint="cs"/>
                      <w:sz w:val="18"/>
                      <w:szCs w:val="18"/>
                      <w:rtl/>
                    </w:rPr>
                    <w:t xml:space="preserve"> לא פעילו</w:t>
                  </w:r>
                  <w:r>
                    <w:rPr>
                      <w:rFonts w:cs="Miriam"/>
                      <w:sz w:val="18"/>
                      <w:szCs w:val="18"/>
                      <w:rtl/>
                    </w:rPr>
                    <w:t>ת</w:t>
                  </w:r>
                </w:p>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p w:rsidR="000A63B0" w:rsidRDefault="000A63B0" w:rsidP="00435D8C">
                  <w:pPr>
                    <w:spacing w:line="160" w:lineRule="exact"/>
                    <w:jc w:val="left"/>
                    <w:rPr>
                      <w:rFonts w:cs="Miriam" w:hint="cs"/>
                      <w:sz w:val="18"/>
                      <w:szCs w:val="18"/>
                      <w:rtl/>
                    </w:rPr>
                  </w:pPr>
                  <w:r>
                    <w:rPr>
                      <w:rFonts w:cs="Miriam" w:hint="cs"/>
                      <w:sz w:val="18"/>
                      <w:szCs w:val="18"/>
                      <w:rtl/>
                    </w:rPr>
                    <w:t xml:space="preserve">הודעה </w:t>
                  </w:r>
                  <w:r w:rsidR="00C449B5">
                    <w:rPr>
                      <w:rFonts w:cs="Miriam" w:hint="cs"/>
                      <w:sz w:val="18"/>
                      <w:szCs w:val="18"/>
                      <w:rtl/>
                    </w:rPr>
                    <w:t>(מס' 2) תשפ"ג-2023</w:t>
                  </w:r>
                </w:p>
              </w:txbxContent>
            </v:textbox>
            <w10:anchorlock/>
          </v:rect>
        </w:pict>
      </w:r>
      <w:r>
        <w:rPr>
          <w:rStyle w:val="big-number"/>
          <w:rFonts w:cs="Miriam"/>
          <w:rtl/>
        </w:rPr>
        <w:t>158.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אף האמור בסעיף 154, חברה פרטית שמחזור עסקיה בשנה אינו עולה על </w:t>
      </w:r>
      <w:r w:rsidR="00C449B5">
        <w:rPr>
          <w:rStyle w:val="default"/>
          <w:rFonts w:cs="FrankRuehl" w:hint="cs"/>
          <w:rtl/>
        </w:rPr>
        <w:t>670,619.23</w:t>
      </w:r>
      <w:r>
        <w:rPr>
          <w:rStyle w:val="default"/>
          <w:rFonts w:cs="FrankRuehl" w:hint="cs"/>
          <w:rtl/>
        </w:rPr>
        <w:t xml:space="preserve"> שקלים חדשים </w:t>
      </w:r>
      <w:r>
        <w:rPr>
          <w:rStyle w:val="default"/>
          <w:rFonts w:cs="FrankRuehl"/>
          <w:rtl/>
        </w:rPr>
        <w:t>או חברה פרטית שהיא חברה</w:t>
      </w:r>
      <w:r>
        <w:rPr>
          <w:rStyle w:val="default"/>
          <w:rFonts w:cs="FrankRuehl" w:hint="cs"/>
          <w:rtl/>
        </w:rPr>
        <w:t xml:space="preserve"> </w:t>
      </w:r>
      <w:r>
        <w:rPr>
          <w:rStyle w:val="default"/>
          <w:rFonts w:cs="FrankRuehl"/>
          <w:rtl/>
        </w:rPr>
        <w:t>לתועלת הציבור שמחזור</w:t>
      </w:r>
      <w:r>
        <w:rPr>
          <w:rStyle w:val="default"/>
          <w:rFonts w:cs="FrankRuehl" w:hint="cs"/>
          <w:rtl/>
        </w:rPr>
        <w:t xml:space="preserve"> </w:t>
      </w:r>
      <w:r>
        <w:rPr>
          <w:rStyle w:val="default"/>
          <w:rFonts w:cs="FrankRuehl"/>
          <w:rtl/>
        </w:rPr>
        <w:t>עסקיה בשנה אינו עולה על הסכום</w:t>
      </w:r>
      <w:r>
        <w:rPr>
          <w:rStyle w:val="default"/>
          <w:rFonts w:cs="FrankRuehl" w:hint="cs"/>
          <w:rtl/>
        </w:rPr>
        <w:t xml:space="preserve"> </w:t>
      </w:r>
      <w:r>
        <w:rPr>
          <w:rStyle w:val="default"/>
          <w:rFonts w:cs="FrankRuehl"/>
          <w:rtl/>
        </w:rPr>
        <w:t>האמור בסעיף 19</w:t>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 xml:space="preserve"> לחוק העמותות</w:t>
      </w:r>
      <w:r>
        <w:rPr>
          <w:rStyle w:val="default"/>
          <w:rFonts w:cs="FrankRuehl" w:hint="cs"/>
          <w:rtl/>
        </w:rPr>
        <w:t xml:space="preserve"> (בחוק זה </w:t>
      </w:r>
      <w:r>
        <w:rPr>
          <w:rStyle w:val="default"/>
          <w:rFonts w:cs="FrankRuehl"/>
          <w:rtl/>
        </w:rPr>
        <w:t>–</w:t>
      </w:r>
      <w:r>
        <w:rPr>
          <w:rStyle w:val="default"/>
          <w:rFonts w:cs="FrankRuehl" w:hint="cs"/>
          <w:rtl/>
        </w:rPr>
        <w:t xml:space="preserve"> חברה לא פעילה) רשאית לקבוע באסיפה כללית, כי לא יתמנה לה רואה חשבון מבקר, אלא אם כן בעלי מניות שלהם 10 אחוזים או יותר מההון המונפק של החברה התנגדו לכך; הסכום האמור בסעיף קטן זה יהיה צמוד למדד; אחת לשנה בתחילת חודש פברואר יפרסם השר ברשומות את הסכום האמור, כפי שהוא מעודכן לאותה שנה; בסעיף קטן זה </w:t>
      </w:r>
      <w:r>
        <w:rPr>
          <w:rStyle w:val="default"/>
          <w:rFonts w:cs="FrankRuehl"/>
          <w:rtl/>
        </w:rPr>
        <w:t>–</w:t>
      </w:r>
    </w:p>
    <w:p w:rsidR="00543E0D" w:rsidRDefault="00543E0D">
      <w:pPr>
        <w:pStyle w:val="P00"/>
        <w:spacing w:before="72"/>
        <w:ind w:left="0" w:right="1134"/>
        <w:rPr>
          <w:rStyle w:val="default"/>
          <w:rFonts w:cs="FrankRuehl" w:hint="cs"/>
          <w:rtl/>
        </w:rPr>
      </w:pPr>
      <w:r>
        <w:rPr>
          <w:rStyle w:val="default"/>
          <w:rFonts w:cs="FrankRuehl" w:hint="cs"/>
          <w:rtl/>
        </w:rPr>
        <w:tab/>
        <w:t xml:space="preserve">"מחזור" </w:t>
      </w:r>
      <w:r>
        <w:rPr>
          <w:rStyle w:val="default"/>
          <w:rFonts w:cs="FrankRuehl"/>
          <w:rtl/>
        </w:rPr>
        <w:t>–</w:t>
      </w:r>
      <w:r>
        <w:rPr>
          <w:rStyle w:val="default"/>
          <w:rFonts w:cs="FrankRuehl" w:hint="cs"/>
          <w:rtl/>
        </w:rPr>
        <w:t xml:space="preserve"> סכום התקבולים מכל מקור וסוג, שהתקבלו בשנה האחרונה שחלפה;</w:t>
      </w:r>
    </w:p>
    <w:p w:rsidR="00543E0D" w:rsidRDefault="00543E0D">
      <w:pPr>
        <w:pStyle w:val="P00"/>
        <w:spacing w:before="72"/>
        <w:ind w:left="0" w:right="1134"/>
        <w:rPr>
          <w:rStyle w:val="default"/>
          <w:rFonts w:cs="FrankRuehl" w:hint="cs"/>
          <w:rtl/>
        </w:rPr>
      </w:pPr>
      <w:r>
        <w:rPr>
          <w:rStyle w:val="default"/>
          <w:rFonts w:cs="FrankRuehl" w:hint="cs"/>
          <w:rtl/>
        </w:rPr>
        <w:tab/>
        <w:t xml:space="preserve">"שנה" </w:t>
      </w:r>
      <w:r>
        <w:rPr>
          <w:rStyle w:val="default"/>
          <w:rFonts w:cs="FrankRuehl"/>
          <w:rtl/>
        </w:rPr>
        <w:t>–</w:t>
      </w:r>
      <w:r>
        <w:rPr>
          <w:rStyle w:val="default"/>
          <w:rFonts w:cs="FrankRuehl" w:hint="cs"/>
          <w:rtl/>
        </w:rPr>
        <w:t xml:space="preserve"> תקופה של 12 חודשים מחודש ינואר ועד סוף חודש דצמבר.</w:t>
      </w:r>
    </w:p>
    <w:p w:rsidR="00543E0D" w:rsidRDefault="00543E0D">
      <w:pPr>
        <w:pStyle w:val="P00"/>
        <w:spacing w:before="72"/>
        <w:ind w:left="0" w:right="1134"/>
        <w:rPr>
          <w:rStyle w:val="default"/>
          <w:rFonts w:cs="FrankRuehl" w:hint="cs"/>
          <w:rtl/>
        </w:rPr>
      </w:pPr>
      <w:r>
        <w:rPr>
          <w:rFonts w:cs="FrankRuehl"/>
          <w:rtl/>
          <w:lang w:val="he-IL"/>
        </w:rPr>
        <w:pict>
          <v:shape id="_x0000_s2472" type="#_x0000_t202" style="position:absolute;left:0;text-align:left;margin-left:470.25pt;margin-top:7.1pt;width:1in;height:16.8pt;z-index:251630080"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(א1)</w:t>
      </w:r>
      <w:r>
        <w:rPr>
          <w:rStyle w:val="default"/>
          <w:rFonts w:cs="FrankRuehl" w:hint="cs"/>
          <w:rtl/>
        </w:rPr>
        <w:tab/>
        <w:t>החליטה אסיפה כללית כאמור בסעיף קטן (א), תעשה החברה את אלה:</w:t>
      </w:r>
    </w:p>
    <w:p w:rsidR="00543E0D" w:rsidRDefault="00543E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תשלח לרשם את ההחלטה בתוך ארבעה עשר ימים ממועד ההחלטה;</w:t>
      </w:r>
    </w:p>
    <w:p w:rsidR="00543E0D" w:rsidRDefault="00543E0D">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תצרף לדין וחשבון השנתי שלה, הצהרה חתומה בידי נושא משרה, שבה היא מציינת כי החברה לא מינתה רואה חשבון ולא ערכה דוחות כספיים מבוקרים מאחר שהתקיימו התנאים שבסעיף קטן (א).</w:t>
      </w:r>
    </w:p>
    <w:p w:rsidR="00543E0D" w:rsidRDefault="00543E0D">
      <w:pPr>
        <w:pStyle w:val="P00"/>
        <w:spacing w:before="72"/>
        <w:ind w:left="0" w:right="1134"/>
        <w:rPr>
          <w:rStyle w:val="default"/>
          <w:rFonts w:cs="FrankRuehl" w:hint="cs"/>
          <w:rtl/>
        </w:rPr>
      </w:pPr>
      <w:r>
        <w:rPr>
          <w:rFonts w:cs="FrankRuehl"/>
          <w:rtl/>
          <w:lang w:val="he-IL"/>
        </w:rPr>
        <w:pict>
          <v:shape id="_x0000_s2473" type="#_x0000_t202" style="position:absolute;left:0;text-align:left;margin-left:470.25pt;margin-top:7.1pt;width:1in;height:16.8pt;z-index:251631104"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124C10" w:rsidRDefault="00124C10" w:rsidP="00124C10">
      <w:pPr>
        <w:pStyle w:val="P00"/>
        <w:spacing w:before="72"/>
        <w:ind w:left="0" w:right="1134"/>
        <w:rPr>
          <w:rStyle w:val="default"/>
          <w:rFonts w:cs="FrankRuehl" w:hint="cs"/>
          <w:rtl/>
        </w:rPr>
      </w:pPr>
      <w:r>
        <w:rPr>
          <w:rFonts w:cs="FrankRuehl"/>
          <w:rtl/>
          <w:lang w:val="he-IL"/>
        </w:rPr>
        <w:pict>
          <v:shape id="_x0000_s2781" type="#_x0000_t202" style="position:absolute;left:0;text-align:left;margin-left:470.25pt;margin-top:7.1pt;width:1in;height:16.8pt;z-index:251849216" filled="f" stroked="f">
            <v:textbox inset="1mm,0,1mm,0">
              <w:txbxContent>
                <w:p w:rsidR="000A63B0" w:rsidRDefault="000A63B0" w:rsidP="00124C10">
                  <w:pPr>
                    <w:spacing w:line="160" w:lineRule="exact"/>
                    <w:jc w:val="left"/>
                    <w:rPr>
                      <w:rFonts w:cs="Miriam"/>
                      <w:sz w:val="18"/>
                      <w:szCs w:val="18"/>
                      <w:rtl/>
                    </w:rPr>
                  </w:pPr>
                  <w:r>
                    <w:rPr>
                      <w:rFonts w:cs="Miriam" w:hint="cs"/>
                      <w:sz w:val="18"/>
                      <w:szCs w:val="18"/>
                      <w:rtl/>
                    </w:rPr>
                    <w:t>(תיקון מס' 17) תשע"א-2011</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hint="cs"/>
          <w:rtl/>
        </w:rPr>
        <w:tab/>
        <w:t>הוראות סעיף זה לא יחולו על חברת איגרות חוב.</w:t>
      </w:r>
    </w:p>
    <w:p w:rsidR="00543E0D" w:rsidRPr="00C449B5" w:rsidRDefault="00543E0D">
      <w:pPr>
        <w:spacing w:line="240" w:lineRule="auto"/>
        <w:ind w:right="1134"/>
        <w:rPr>
          <w:rFonts w:cs="FrankRuehl" w:hint="cs"/>
          <w:b/>
          <w:bCs/>
          <w:vanish/>
          <w:sz w:val="20"/>
          <w:szCs w:val="20"/>
          <w:shd w:val="clear" w:color="auto" w:fill="FFFF99"/>
          <w:rtl/>
        </w:rPr>
      </w:pPr>
      <w:bookmarkStart w:id="326" w:name="Rov810"/>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327"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242</w:t>
      </w:r>
      <w:r w:rsidRPr="00C449B5">
        <w:rPr>
          <w:rFonts w:cs="FrankRuehl" w:hint="cs"/>
          <w:vanish/>
          <w:sz w:val="20"/>
          <w:szCs w:val="20"/>
          <w:shd w:val="clear" w:color="auto" w:fill="FFFF99"/>
          <w:rtl/>
        </w:rPr>
        <w:t xml:space="preserve"> (</w:t>
      </w:r>
      <w:hyperlink r:id="rId328"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329"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u w:val="single"/>
          <w:shd w:val="clear" w:color="auto" w:fill="FFFF99"/>
          <w:rtl/>
        </w:rPr>
      </w:pPr>
      <w:r w:rsidRPr="00C449B5">
        <w:rPr>
          <w:rStyle w:val="big-number"/>
          <w:rFonts w:cs="FrankRuehl"/>
          <w:vanish/>
          <w:sz w:val="22"/>
          <w:szCs w:val="22"/>
          <w:shd w:val="clear" w:color="auto" w:fill="FFFF99"/>
          <w:rtl/>
        </w:rPr>
        <w:t>158.</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על אף האמור בסעיף 154, </w:t>
      </w:r>
      <w:r w:rsidRPr="00C449B5">
        <w:rPr>
          <w:rStyle w:val="default"/>
          <w:rFonts w:cs="FrankRuehl" w:hint="cs"/>
          <w:strike/>
          <w:vanish/>
          <w:sz w:val="22"/>
          <w:szCs w:val="22"/>
          <w:shd w:val="clear" w:color="auto" w:fill="FFFF99"/>
          <w:rtl/>
        </w:rPr>
        <w:t xml:space="preserve">חברות שאין להן פעילות ולציבור אין ענין בהן בהתאם להוראות ולתנאים שקבע השר לפי סעיף קטן (ב) (להלן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חברה לא פעילה) רשאיות לקבוע באסיפה הכללית, כי לא יתמנה להן רואה חשבון מבקר</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 xml:space="preserve">חברה פרטית שמחזור עסקיה בשנה אינו עולה על 500,000 שקלים חדשים (בחוק זה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חברה לא פעילה) רשאית לקבוע באסיפה כללית, כי לא יתמנה לה רואה חשבון מבקר, אלא אם כן בעלי מניות שלהם 10 אחוזים או יותר מההון המונפק של החברה התנגדו לכך; הסכום האמור בסעיף קטן זה יהיה צמוד למדד; אחת לשנה בתחילת חודש פברואר יפרסם השר ברשומות את הסכום האמור, כפי שהוא מעודכן לאותה שנה; בסעיף קטן זה </w:t>
      </w:r>
      <w:r w:rsidRPr="00C449B5">
        <w:rPr>
          <w:rStyle w:val="default"/>
          <w:rFonts w:cs="FrankRuehl"/>
          <w:vanish/>
          <w:sz w:val="22"/>
          <w:szCs w:val="22"/>
          <w:u w:val="single"/>
          <w:shd w:val="clear" w:color="auto" w:fill="FFFF99"/>
          <w:rtl/>
        </w:rPr>
        <w:t>–</w:t>
      </w:r>
    </w:p>
    <w:p w:rsidR="00543E0D" w:rsidRPr="00C449B5" w:rsidRDefault="00543E0D">
      <w:pPr>
        <w:pStyle w:val="P00"/>
        <w:spacing w:before="0"/>
        <w:ind w:left="0" w:right="1134"/>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 xml:space="preserve">"מחזור"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סכום התקבולים מכל מקור וסוג, שהתקבלו בשנה האחרונה שחלפה;</w:t>
      </w:r>
    </w:p>
    <w:p w:rsidR="00543E0D" w:rsidRPr="00C449B5" w:rsidRDefault="00543E0D">
      <w:pPr>
        <w:pStyle w:val="P00"/>
        <w:spacing w:before="0"/>
        <w:ind w:left="0" w:right="1134"/>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 xml:space="preserve">"שנה"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תקופה של 12 חודשים מחודש ינואר ועד סוף חודש דצמבר.</w:t>
      </w:r>
    </w:p>
    <w:p w:rsidR="00543E0D" w:rsidRPr="00C449B5" w:rsidRDefault="00543E0D">
      <w:pPr>
        <w:pStyle w:val="P00"/>
        <w:spacing w:before="0"/>
        <w:ind w:left="0" w:right="1134"/>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(א1)</w:t>
      </w:r>
      <w:r w:rsidRPr="00C449B5">
        <w:rPr>
          <w:rStyle w:val="default"/>
          <w:rFonts w:cs="FrankRuehl" w:hint="cs"/>
          <w:vanish/>
          <w:sz w:val="22"/>
          <w:szCs w:val="22"/>
          <w:u w:val="single"/>
          <w:shd w:val="clear" w:color="auto" w:fill="FFFF99"/>
          <w:rtl/>
        </w:rPr>
        <w:tab/>
        <w:t>החליטה אסיפה כללית כאמור בסעיף קטן (א), תעשה החברה את אלה:</w:t>
      </w:r>
    </w:p>
    <w:p w:rsidR="00543E0D" w:rsidRPr="00C449B5" w:rsidRDefault="00543E0D">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(1)</w:t>
      </w:r>
      <w:r w:rsidRPr="00C449B5">
        <w:rPr>
          <w:rStyle w:val="default"/>
          <w:rFonts w:cs="FrankRuehl" w:hint="cs"/>
          <w:vanish/>
          <w:sz w:val="22"/>
          <w:szCs w:val="22"/>
          <w:u w:val="single"/>
          <w:shd w:val="clear" w:color="auto" w:fill="FFFF99"/>
          <w:rtl/>
        </w:rPr>
        <w:tab/>
        <w:t>תשלח לרשם את ההחלטה בתוך ארבעה עשר ימים ממועד ההחלטה;</w:t>
      </w:r>
    </w:p>
    <w:p w:rsidR="00543E0D" w:rsidRPr="00C449B5" w:rsidRDefault="00543E0D">
      <w:pPr>
        <w:pStyle w:val="P00"/>
        <w:spacing w:before="0"/>
        <w:ind w:left="1021" w:right="1134"/>
        <w:rPr>
          <w:rStyle w:val="default"/>
          <w:rFonts w:cs="FrankRuehl"/>
          <w:vanish/>
          <w:sz w:val="22"/>
          <w:szCs w:val="22"/>
          <w:u w:val="single"/>
          <w:shd w:val="clear" w:color="auto" w:fill="FFFF99"/>
          <w:rtl/>
        </w:rPr>
      </w:pPr>
      <w:r w:rsidRPr="00C449B5">
        <w:rPr>
          <w:rStyle w:val="default"/>
          <w:rFonts w:cs="FrankRuehl" w:hint="cs"/>
          <w:vanish/>
          <w:sz w:val="22"/>
          <w:szCs w:val="22"/>
          <w:u w:val="single"/>
          <w:shd w:val="clear" w:color="auto" w:fill="FFFF99"/>
          <w:rtl/>
        </w:rPr>
        <w:t>(2)</w:t>
      </w:r>
      <w:r w:rsidRPr="00C449B5">
        <w:rPr>
          <w:rStyle w:val="default"/>
          <w:rFonts w:cs="FrankRuehl" w:hint="cs"/>
          <w:vanish/>
          <w:sz w:val="22"/>
          <w:szCs w:val="22"/>
          <w:u w:val="single"/>
          <w:shd w:val="clear" w:color="auto" w:fill="FFFF99"/>
          <w:rtl/>
        </w:rPr>
        <w:tab/>
        <w:t>תצרף לדין וחשבון השנתי שלה, הצהרה חתומה בידי נושא משרה, שבה היא מציינת כי החברה לא מינתה רואה חשבון ולא ערכה דוחות כספיים מבוקרים מאחר שהתקיימו התנאים שבסעיף קטן (א).</w:t>
      </w:r>
    </w:p>
    <w:p w:rsidR="00543E0D" w:rsidRPr="00C449B5" w:rsidRDefault="00543E0D">
      <w:pPr>
        <w:pStyle w:val="P00"/>
        <w:spacing w:before="0"/>
        <w:ind w:left="0" w:right="1134"/>
        <w:rPr>
          <w:rStyle w:val="default"/>
          <w:rFonts w:cs="FrankRuehl" w:hint="cs"/>
          <w:strike/>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השר יקבע הוראות ותנאים שבהתקיימם תיחשב חברה כחברה לא פעילה.</w:t>
      </w:r>
    </w:p>
    <w:p w:rsidR="00543E0D" w:rsidRPr="00C449B5" w:rsidRDefault="00543E0D">
      <w:pPr>
        <w:spacing w:line="240" w:lineRule="auto"/>
        <w:ind w:right="1134"/>
        <w:rPr>
          <w:rFonts w:cs="FrankRuehl" w:hint="cs"/>
          <w:vanish/>
          <w:sz w:val="20"/>
          <w:szCs w:val="20"/>
          <w:shd w:val="clear" w:color="auto" w:fill="FFFF99"/>
          <w:rtl/>
        </w:rPr>
      </w:pP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330"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332 (</w:t>
      </w:r>
      <w:hyperlink r:id="rId331"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381C81" w:rsidRPr="00C449B5" w:rsidRDefault="00381C81" w:rsidP="00381C81">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על אף האמור בסעיף 154, חברה פרטית שמחזור עסקיה בשנה אינו עולה על 500,000 שקלים חדשים </w:t>
      </w:r>
      <w:r w:rsidRPr="00C449B5">
        <w:rPr>
          <w:rStyle w:val="default"/>
          <w:rFonts w:cs="FrankRuehl"/>
          <w:vanish/>
          <w:sz w:val="22"/>
          <w:szCs w:val="22"/>
          <w:u w:val="single"/>
          <w:shd w:val="clear" w:color="auto" w:fill="FFFF99"/>
          <w:rtl/>
        </w:rPr>
        <w:t>או חברה פרטית שהיא חברה</w:t>
      </w:r>
      <w:r w:rsidRPr="00C449B5">
        <w:rPr>
          <w:rStyle w:val="default"/>
          <w:rFonts w:cs="FrankRuehl" w:hint="cs"/>
          <w:vanish/>
          <w:sz w:val="22"/>
          <w:szCs w:val="22"/>
          <w:u w:val="single"/>
          <w:shd w:val="clear" w:color="auto" w:fill="FFFF99"/>
          <w:rtl/>
        </w:rPr>
        <w:t xml:space="preserve"> </w:t>
      </w:r>
      <w:r w:rsidRPr="00C449B5">
        <w:rPr>
          <w:rStyle w:val="default"/>
          <w:rFonts w:cs="FrankRuehl"/>
          <w:vanish/>
          <w:sz w:val="22"/>
          <w:szCs w:val="22"/>
          <w:u w:val="single"/>
          <w:shd w:val="clear" w:color="auto" w:fill="FFFF99"/>
          <w:rtl/>
        </w:rPr>
        <w:t>לתועלת הציבור שמחזור</w:t>
      </w:r>
      <w:r w:rsidRPr="00C449B5">
        <w:rPr>
          <w:rStyle w:val="default"/>
          <w:rFonts w:cs="FrankRuehl" w:hint="cs"/>
          <w:vanish/>
          <w:sz w:val="22"/>
          <w:szCs w:val="22"/>
          <w:u w:val="single"/>
          <w:shd w:val="clear" w:color="auto" w:fill="FFFF99"/>
          <w:rtl/>
        </w:rPr>
        <w:t xml:space="preserve"> </w:t>
      </w:r>
      <w:r w:rsidRPr="00C449B5">
        <w:rPr>
          <w:rStyle w:val="default"/>
          <w:rFonts w:cs="FrankRuehl"/>
          <w:vanish/>
          <w:sz w:val="22"/>
          <w:szCs w:val="22"/>
          <w:u w:val="single"/>
          <w:shd w:val="clear" w:color="auto" w:fill="FFFF99"/>
          <w:rtl/>
        </w:rPr>
        <w:t>עסקיה בשנה אינו עולה על הסכום</w:t>
      </w:r>
      <w:r w:rsidRPr="00C449B5">
        <w:rPr>
          <w:rStyle w:val="default"/>
          <w:rFonts w:cs="FrankRuehl" w:hint="cs"/>
          <w:vanish/>
          <w:sz w:val="22"/>
          <w:szCs w:val="22"/>
          <w:u w:val="single"/>
          <w:shd w:val="clear" w:color="auto" w:fill="FFFF99"/>
          <w:rtl/>
        </w:rPr>
        <w:t xml:space="preserve"> </w:t>
      </w:r>
      <w:r w:rsidRPr="00C449B5">
        <w:rPr>
          <w:rStyle w:val="default"/>
          <w:rFonts w:cs="FrankRuehl"/>
          <w:vanish/>
          <w:sz w:val="22"/>
          <w:szCs w:val="22"/>
          <w:u w:val="single"/>
          <w:shd w:val="clear" w:color="auto" w:fill="FFFF99"/>
          <w:rtl/>
        </w:rPr>
        <w:t xml:space="preserve">האמור בסעיף </w:t>
      </w:r>
      <w:r w:rsidRPr="00C449B5">
        <w:rPr>
          <w:rStyle w:val="default"/>
          <w:rFonts w:cs="FrankRuehl" w:hint="cs"/>
          <w:vanish/>
          <w:sz w:val="22"/>
          <w:szCs w:val="22"/>
          <w:u w:val="single"/>
          <w:shd w:val="clear" w:color="auto" w:fill="FFFF99"/>
          <w:rtl/>
        </w:rPr>
        <w:br/>
      </w:r>
      <w:r w:rsidRPr="00C449B5">
        <w:rPr>
          <w:rStyle w:val="default"/>
          <w:rFonts w:cs="FrankRuehl"/>
          <w:vanish/>
          <w:sz w:val="22"/>
          <w:szCs w:val="22"/>
          <w:u w:val="single"/>
          <w:shd w:val="clear" w:color="auto" w:fill="FFFF99"/>
          <w:rtl/>
        </w:rPr>
        <w:t>19</w:t>
      </w:r>
      <w:r w:rsidRPr="00C449B5">
        <w:rPr>
          <w:rStyle w:val="default"/>
          <w:rFonts w:cs="FrankRuehl" w:hint="cs"/>
          <w:vanish/>
          <w:sz w:val="22"/>
          <w:szCs w:val="22"/>
          <w:u w:val="single"/>
          <w:shd w:val="clear" w:color="auto" w:fill="FFFF99"/>
          <w:rtl/>
        </w:rPr>
        <w:t>(</w:t>
      </w:r>
      <w:r w:rsidRPr="00C449B5">
        <w:rPr>
          <w:rStyle w:val="default"/>
          <w:rFonts w:cs="FrankRuehl"/>
          <w:vanish/>
          <w:sz w:val="22"/>
          <w:szCs w:val="22"/>
          <w:u w:val="single"/>
          <w:shd w:val="clear" w:color="auto" w:fill="FFFF99"/>
          <w:rtl/>
        </w:rPr>
        <w:t>ג</w:t>
      </w:r>
      <w:r w:rsidRPr="00C449B5">
        <w:rPr>
          <w:rStyle w:val="default"/>
          <w:rFonts w:cs="FrankRuehl" w:hint="cs"/>
          <w:vanish/>
          <w:sz w:val="22"/>
          <w:szCs w:val="22"/>
          <w:u w:val="single"/>
          <w:shd w:val="clear" w:color="auto" w:fill="FFFF99"/>
          <w:rtl/>
        </w:rPr>
        <w:t>)</w:t>
      </w:r>
      <w:r w:rsidRPr="00C449B5">
        <w:rPr>
          <w:rStyle w:val="default"/>
          <w:rFonts w:cs="FrankRuehl"/>
          <w:vanish/>
          <w:sz w:val="22"/>
          <w:szCs w:val="22"/>
          <w:u w:val="single"/>
          <w:shd w:val="clear" w:color="auto" w:fill="FFFF99"/>
          <w:rtl/>
        </w:rPr>
        <w:t xml:space="preserve"> לחוק העמותות</w:t>
      </w:r>
      <w:r w:rsidRPr="00C449B5">
        <w:rPr>
          <w:rStyle w:val="default"/>
          <w:rFonts w:cs="FrankRuehl" w:hint="cs"/>
          <w:vanish/>
          <w:sz w:val="22"/>
          <w:szCs w:val="22"/>
          <w:shd w:val="clear" w:color="auto" w:fill="FFFF99"/>
          <w:rtl/>
        </w:rPr>
        <w:t xml:space="preserve"> (בחוק זה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חברה לא פעילה) רשאית לקבוע באסיפה כללית, כי לא יתמנה לה רואה חשבון מבקר, אלא אם כן בעלי מניות שלהם 10 אחוזים או יותר מההון המונפק של החברה התנגדו לכך; הסכום האמור בסעיף קטן זה יהיה צמוד למדד; אחת לשנה בתחילת חודש פברואר יפרסם השר ברשומות את הסכום האמור, כפי שהוא מעודכן לאותה שנה; בסעיף קטן זה </w:t>
      </w:r>
      <w:r w:rsidRPr="00C449B5">
        <w:rPr>
          <w:rStyle w:val="default"/>
          <w:rFonts w:cs="FrankRuehl"/>
          <w:vanish/>
          <w:sz w:val="22"/>
          <w:szCs w:val="22"/>
          <w:shd w:val="clear" w:color="auto" w:fill="FFFF99"/>
          <w:rtl/>
        </w:rPr>
        <w:t>–</w:t>
      </w:r>
    </w:p>
    <w:p w:rsidR="00381C81" w:rsidRPr="00C449B5" w:rsidRDefault="00381C81" w:rsidP="00381C81">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 xml:space="preserve">"מחזור"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סכום התקבולים מכל מקור וסוג, שהתקבלו בשנה האחרונה שחלפה;</w:t>
      </w:r>
    </w:p>
    <w:p w:rsidR="00381C81" w:rsidRPr="00C449B5" w:rsidRDefault="00381C81" w:rsidP="00381C81">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 xml:space="preserve">"שנה"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תקופה של 12 חודשים מחודש ינואר ועד סוף חודש דצמבר.</w:t>
      </w:r>
    </w:p>
    <w:p w:rsidR="00381C81" w:rsidRPr="00C449B5" w:rsidRDefault="00381C81">
      <w:pPr>
        <w:pStyle w:val="P00"/>
        <w:spacing w:before="0"/>
        <w:ind w:left="0" w:right="1134"/>
        <w:rPr>
          <w:rStyle w:val="default"/>
          <w:rFonts w:cs="FrankRuehl" w:hint="cs"/>
          <w:vanish/>
          <w:sz w:val="20"/>
          <w:szCs w:val="20"/>
          <w:shd w:val="clear" w:color="auto" w:fill="FFFF99"/>
          <w:rtl/>
        </w:rPr>
      </w:pPr>
    </w:p>
    <w:p w:rsidR="00381C81" w:rsidRPr="00C449B5" w:rsidRDefault="00381C81">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1.1.2010</w:t>
      </w:r>
    </w:p>
    <w:p w:rsidR="00381C81" w:rsidRPr="00C449B5" w:rsidRDefault="00381C8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הודעה תשע"א-2010</w:t>
      </w:r>
    </w:p>
    <w:p w:rsidR="00381C81" w:rsidRPr="00C449B5" w:rsidRDefault="008B6431">
      <w:pPr>
        <w:pStyle w:val="P00"/>
        <w:spacing w:before="0"/>
        <w:ind w:left="0" w:right="1134"/>
        <w:rPr>
          <w:rStyle w:val="default"/>
          <w:rFonts w:cs="FrankRuehl" w:hint="cs"/>
          <w:vanish/>
          <w:sz w:val="20"/>
          <w:szCs w:val="20"/>
          <w:shd w:val="clear" w:color="auto" w:fill="FFFF99"/>
          <w:rtl/>
        </w:rPr>
      </w:pPr>
      <w:hyperlink r:id="rId332" w:history="1">
        <w:r w:rsidR="00381C81" w:rsidRPr="00C449B5">
          <w:rPr>
            <w:rStyle w:val="Hyperlink"/>
            <w:rFonts w:cs="FrankRuehl" w:hint="cs"/>
            <w:vanish/>
            <w:szCs w:val="20"/>
            <w:shd w:val="clear" w:color="auto" w:fill="FFFF99"/>
            <w:rtl/>
          </w:rPr>
          <w:t>י"פ תשע"א מס' 6162</w:t>
        </w:r>
      </w:hyperlink>
      <w:r w:rsidR="00381C81" w:rsidRPr="00C449B5">
        <w:rPr>
          <w:rStyle w:val="default"/>
          <w:rFonts w:cs="FrankRuehl" w:hint="cs"/>
          <w:vanish/>
          <w:sz w:val="20"/>
          <w:szCs w:val="20"/>
          <w:shd w:val="clear" w:color="auto" w:fill="FFFF99"/>
          <w:rtl/>
        </w:rPr>
        <w:t xml:space="preserve"> מיום 24.11.2010 עמ' 1159</w:t>
      </w:r>
    </w:p>
    <w:p w:rsidR="00543E0D" w:rsidRPr="00C449B5" w:rsidRDefault="00543E0D" w:rsidP="008B6431">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על אף האמור בסעיף 154, חברה פרטית שמחזור עסקיה בשנה אינו עולה על </w:t>
      </w:r>
      <w:r w:rsidRPr="00C449B5">
        <w:rPr>
          <w:rStyle w:val="default"/>
          <w:rFonts w:cs="FrankRuehl" w:hint="cs"/>
          <w:strike/>
          <w:vanish/>
          <w:sz w:val="22"/>
          <w:szCs w:val="22"/>
          <w:shd w:val="clear" w:color="auto" w:fill="FFFF99"/>
          <w:rtl/>
        </w:rPr>
        <w:t>500,000</w:t>
      </w:r>
      <w:r w:rsidR="008B6431" w:rsidRPr="00C449B5">
        <w:rPr>
          <w:rStyle w:val="default"/>
          <w:rFonts w:cs="FrankRuehl" w:hint="cs"/>
          <w:vanish/>
          <w:sz w:val="22"/>
          <w:szCs w:val="22"/>
          <w:shd w:val="clear" w:color="auto" w:fill="FFFF99"/>
          <w:rtl/>
        </w:rPr>
        <w:t xml:space="preserve"> </w:t>
      </w:r>
      <w:r w:rsidR="008B6431" w:rsidRPr="00C449B5">
        <w:rPr>
          <w:rStyle w:val="default"/>
          <w:rFonts w:cs="FrankRuehl" w:hint="cs"/>
          <w:vanish/>
          <w:sz w:val="22"/>
          <w:szCs w:val="22"/>
          <w:u w:val="single"/>
          <w:shd w:val="clear" w:color="auto" w:fill="FFFF99"/>
          <w:rtl/>
        </w:rPr>
        <w:t>572,688</w:t>
      </w:r>
      <w:r w:rsidRPr="00C449B5">
        <w:rPr>
          <w:rStyle w:val="default"/>
          <w:rFonts w:cs="FrankRuehl" w:hint="cs"/>
          <w:vanish/>
          <w:sz w:val="22"/>
          <w:szCs w:val="22"/>
          <w:shd w:val="clear" w:color="auto" w:fill="FFFF99"/>
          <w:rtl/>
        </w:rPr>
        <w:t xml:space="preserve"> שקלים חדשים </w:t>
      </w:r>
      <w:r w:rsidRPr="00C449B5">
        <w:rPr>
          <w:rStyle w:val="default"/>
          <w:rFonts w:cs="FrankRuehl"/>
          <w:vanish/>
          <w:sz w:val="22"/>
          <w:szCs w:val="22"/>
          <w:shd w:val="clear" w:color="auto" w:fill="FFFF99"/>
          <w:rtl/>
        </w:rPr>
        <w:t>או חברה פרטית שהיא חברה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לתועלת הציבור שמחזור</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עסקיה בשנה אינו עולה על הסכום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האמור בסעיף 19</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ג</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 xml:space="preserve"> לחוק העמותות</w:t>
      </w:r>
      <w:r w:rsidRPr="00C449B5">
        <w:rPr>
          <w:rStyle w:val="default"/>
          <w:rFonts w:cs="FrankRuehl" w:hint="cs"/>
          <w:vanish/>
          <w:sz w:val="22"/>
          <w:szCs w:val="22"/>
          <w:shd w:val="clear" w:color="auto" w:fill="FFFF99"/>
          <w:rtl/>
        </w:rPr>
        <w:t xml:space="preserve"> (בחוק זה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חברה לא פעילה) רשאית לקבוע באסיפה כללית, כי לא יתמנה לה רואה חשבון מבקר, אלא אם כן בעלי מניות שלהם 10 אחוזים או יותר מההון המונפק של החברה התנגדו לכך; הסכום האמור בסעיף קטן זה יהיה צמוד למדד; אחת לשנה בתחילת חודש פברואר יפרסם השר ברשומות את הסכום האמור, כפי שהוא מעודכן לאותה שנה; בסעיף קטן זה </w:t>
      </w:r>
      <w:r w:rsidRPr="00C449B5">
        <w:rPr>
          <w:rStyle w:val="default"/>
          <w:rFonts w:cs="FrankRuehl"/>
          <w:vanish/>
          <w:sz w:val="22"/>
          <w:szCs w:val="22"/>
          <w:shd w:val="clear" w:color="auto" w:fill="FFFF99"/>
          <w:rtl/>
        </w:rPr>
        <w:t>–</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 xml:space="preserve">"מחזור"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סכום התקבולים מכל מקור וסוג, שהתקבלו בשנה האחרונה שחלפה;</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 xml:space="preserve">"שנה"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תקופה של 12 חודשים מחודש ינואר ועד סוף חודש דצמבר.</w:t>
      </w:r>
    </w:p>
    <w:p w:rsidR="00124C10" w:rsidRPr="00C449B5" w:rsidRDefault="00124C10">
      <w:pPr>
        <w:pStyle w:val="P00"/>
        <w:spacing w:before="0"/>
        <w:ind w:left="0" w:right="1134"/>
        <w:rPr>
          <w:rStyle w:val="default"/>
          <w:rFonts w:cs="FrankRuehl" w:hint="cs"/>
          <w:vanish/>
          <w:sz w:val="20"/>
          <w:szCs w:val="20"/>
          <w:shd w:val="clear" w:color="auto" w:fill="FFFF99"/>
          <w:rtl/>
        </w:rPr>
      </w:pPr>
    </w:p>
    <w:p w:rsidR="00124C10" w:rsidRPr="00C449B5" w:rsidRDefault="00124C10" w:rsidP="00124C1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124C10" w:rsidRPr="00C449B5" w:rsidRDefault="00124C10" w:rsidP="00124C1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124C10" w:rsidRPr="00C449B5" w:rsidRDefault="00124C10" w:rsidP="00124C10">
      <w:pPr>
        <w:pStyle w:val="P00"/>
        <w:spacing w:before="0"/>
        <w:ind w:left="0" w:right="1134"/>
        <w:rPr>
          <w:rStyle w:val="default"/>
          <w:rFonts w:cs="FrankRuehl" w:hint="cs"/>
          <w:vanish/>
          <w:sz w:val="20"/>
          <w:szCs w:val="20"/>
          <w:shd w:val="clear" w:color="auto" w:fill="FFFF99"/>
          <w:rtl/>
        </w:rPr>
      </w:pPr>
      <w:hyperlink r:id="rId333"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1110 (</w:t>
      </w:r>
      <w:hyperlink r:id="rId334"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124C10" w:rsidRPr="00C449B5" w:rsidRDefault="00124C10" w:rsidP="00124C1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קטן 158(ג)</w:t>
      </w:r>
    </w:p>
    <w:p w:rsidR="00936FAA" w:rsidRPr="00C449B5" w:rsidRDefault="00936FAA" w:rsidP="00124C10">
      <w:pPr>
        <w:pStyle w:val="P00"/>
        <w:spacing w:before="0"/>
        <w:ind w:left="0" w:right="1134"/>
        <w:rPr>
          <w:rStyle w:val="default"/>
          <w:rFonts w:cs="FrankRuehl" w:hint="cs"/>
          <w:vanish/>
          <w:sz w:val="20"/>
          <w:szCs w:val="20"/>
          <w:shd w:val="clear" w:color="auto" w:fill="FFFF99"/>
          <w:rtl/>
        </w:rPr>
      </w:pPr>
    </w:p>
    <w:p w:rsidR="00936FAA" w:rsidRPr="00C449B5" w:rsidRDefault="00936FAA" w:rsidP="00124C1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1.1.2013</w:t>
      </w:r>
    </w:p>
    <w:p w:rsidR="00936FAA" w:rsidRPr="00C449B5" w:rsidRDefault="00936FAA" w:rsidP="00124C1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הודעה (מס' 2) תשע"ג-2013</w:t>
      </w:r>
    </w:p>
    <w:p w:rsidR="00936FAA" w:rsidRPr="00C449B5" w:rsidRDefault="00936FAA" w:rsidP="00124C10">
      <w:pPr>
        <w:pStyle w:val="P00"/>
        <w:spacing w:before="0"/>
        <w:ind w:left="0" w:right="1134"/>
        <w:rPr>
          <w:rStyle w:val="default"/>
          <w:rFonts w:cs="FrankRuehl" w:hint="cs"/>
          <w:vanish/>
          <w:sz w:val="20"/>
          <w:szCs w:val="20"/>
          <w:shd w:val="clear" w:color="auto" w:fill="FFFF99"/>
          <w:rtl/>
        </w:rPr>
      </w:pPr>
      <w:hyperlink r:id="rId335" w:history="1">
        <w:r w:rsidRPr="00C449B5">
          <w:rPr>
            <w:rStyle w:val="Hyperlink"/>
            <w:rFonts w:cs="FrankRuehl" w:hint="cs"/>
            <w:vanish/>
            <w:szCs w:val="20"/>
            <w:shd w:val="clear" w:color="auto" w:fill="FFFF99"/>
            <w:rtl/>
          </w:rPr>
          <w:t>י"פ תשע"ג מס' 6605</w:t>
        </w:r>
      </w:hyperlink>
      <w:r w:rsidRPr="00C449B5">
        <w:rPr>
          <w:rStyle w:val="default"/>
          <w:rFonts w:cs="FrankRuehl" w:hint="cs"/>
          <w:vanish/>
          <w:sz w:val="20"/>
          <w:szCs w:val="20"/>
          <w:shd w:val="clear" w:color="auto" w:fill="FFFF99"/>
          <w:rtl/>
        </w:rPr>
        <w:t xml:space="preserve"> מיום 6.6.2013 עמ' 5152</w:t>
      </w:r>
    </w:p>
    <w:p w:rsidR="00435D8C" w:rsidRPr="00C449B5" w:rsidRDefault="00435D8C" w:rsidP="00435D8C">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על אף האמור בסעיף 154, חברה פרטית שמחזור עסקיה בשנה אינו עולה על </w:t>
      </w:r>
      <w:r w:rsidRPr="00C449B5">
        <w:rPr>
          <w:rStyle w:val="default"/>
          <w:rFonts w:cs="FrankRuehl" w:hint="cs"/>
          <w:strike/>
          <w:vanish/>
          <w:sz w:val="22"/>
          <w:szCs w:val="22"/>
          <w:shd w:val="clear" w:color="auto" w:fill="FFFF99"/>
          <w:rtl/>
        </w:rPr>
        <w:t>572,688</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610,509.92</w:t>
      </w:r>
      <w:r w:rsidRPr="00C449B5">
        <w:rPr>
          <w:rStyle w:val="default"/>
          <w:rFonts w:cs="FrankRuehl" w:hint="cs"/>
          <w:vanish/>
          <w:sz w:val="22"/>
          <w:szCs w:val="22"/>
          <w:shd w:val="clear" w:color="auto" w:fill="FFFF99"/>
          <w:rtl/>
        </w:rPr>
        <w:t xml:space="preserve"> שקלים חדשים </w:t>
      </w:r>
      <w:r w:rsidRPr="00C449B5">
        <w:rPr>
          <w:rStyle w:val="default"/>
          <w:rFonts w:cs="FrankRuehl"/>
          <w:vanish/>
          <w:sz w:val="22"/>
          <w:szCs w:val="22"/>
          <w:shd w:val="clear" w:color="auto" w:fill="FFFF99"/>
          <w:rtl/>
        </w:rPr>
        <w:t>או חברה פרטית שהיא חברה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לתועלת הציבור שמחזור</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עסקיה בשנה אינו עולה על הסכום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האמור בסעיף 19</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ג</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 xml:space="preserve"> לחוק העמותות</w:t>
      </w:r>
      <w:r w:rsidRPr="00C449B5">
        <w:rPr>
          <w:rStyle w:val="default"/>
          <w:rFonts w:cs="FrankRuehl" w:hint="cs"/>
          <w:vanish/>
          <w:sz w:val="22"/>
          <w:szCs w:val="22"/>
          <w:shd w:val="clear" w:color="auto" w:fill="FFFF99"/>
          <w:rtl/>
        </w:rPr>
        <w:t xml:space="preserve"> (בחוק זה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חברה לא פעילה) רשאית לקבוע באסיפה כללית, כי לא יתמנה לה רואה חשבון מבקר, אלא אם כן בעלי מניות שלהם 10 אחוזים או יותר מההון המונפק של החברה התנגדו לכך; הסכום האמור בסעיף קטן זה יהיה צמוד למדד; אחת לשנה בתחילת חודש פברואר יפרסם השר ברשומות את הסכום האמור, כפי שהוא מעודכן לאותה שנה; בסעיף קטן זה </w:t>
      </w:r>
      <w:r w:rsidRPr="00C449B5">
        <w:rPr>
          <w:rStyle w:val="default"/>
          <w:rFonts w:cs="FrankRuehl"/>
          <w:vanish/>
          <w:sz w:val="22"/>
          <w:szCs w:val="22"/>
          <w:shd w:val="clear" w:color="auto" w:fill="FFFF99"/>
          <w:rtl/>
        </w:rPr>
        <w:t>–</w:t>
      </w:r>
    </w:p>
    <w:p w:rsidR="00435D8C" w:rsidRPr="00C449B5" w:rsidRDefault="00435D8C" w:rsidP="00435D8C">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 xml:space="preserve">"מחזור"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סכום התקבולים מכל מקור וסוג, שהתקבלו בשנה האחרונה שחלפה;</w:t>
      </w:r>
    </w:p>
    <w:p w:rsidR="00435D8C" w:rsidRPr="00C449B5" w:rsidRDefault="00435D8C" w:rsidP="00435D8C">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 xml:space="preserve">"שנה"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תקופה של 12 חודשים מחודש ינואר ועד סוף חודש דצמבר.</w:t>
      </w:r>
    </w:p>
    <w:p w:rsidR="00435D8C" w:rsidRPr="00C449B5" w:rsidRDefault="00435D8C" w:rsidP="00124C10">
      <w:pPr>
        <w:pStyle w:val="P00"/>
        <w:spacing w:before="0"/>
        <w:ind w:left="0" w:right="1134"/>
        <w:rPr>
          <w:rStyle w:val="default"/>
          <w:rFonts w:cs="FrankRuehl" w:hint="cs"/>
          <w:vanish/>
          <w:sz w:val="20"/>
          <w:szCs w:val="20"/>
          <w:shd w:val="clear" w:color="auto" w:fill="FFFF99"/>
          <w:rtl/>
        </w:rPr>
      </w:pPr>
    </w:p>
    <w:p w:rsidR="00435D8C" w:rsidRPr="00C449B5" w:rsidRDefault="00435D8C" w:rsidP="00124C1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1.1.2014</w:t>
      </w:r>
    </w:p>
    <w:p w:rsidR="00435D8C" w:rsidRPr="00C449B5" w:rsidRDefault="00435D8C" w:rsidP="00124C1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הודעה (מס' 2) תשע"ד-2014</w:t>
      </w:r>
    </w:p>
    <w:p w:rsidR="00435D8C" w:rsidRPr="00C449B5" w:rsidRDefault="00435D8C" w:rsidP="00124C10">
      <w:pPr>
        <w:pStyle w:val="P00"/>
        <w:spacing w:before="0"/>
        <w:ind w:left="0" w:right="1134"/>
        <w:rPr>
          <w:rStyle w:val="default"/>
          <w:rFonts w:cs="FrankRuehl"/>
          <w:vanish/>
          <w:sz w:val="20"/>
          <w:szCs w:val="20"/>
          <w:shd w:val="clear" w:color="auto" w:fill="FFFF99"/>
          <w:rtl/>
        </w:rPr>
      </w:pPr>
      <w:hyperlink r:id="rId336" w:history="1">
        <w:r w:rsidRPr="00C449B5">
          <w:rPr>
            <w:rStyle w:val="Hyperlink"/>
            <w:rFonts w:cs="FrankRuehl" w:hint="cs"/>
            <w:vanish/>
            <w:szCs w:val="20"/>
            <w:shd w:val="clear" w:color="auto" w:fill="FFFF99"/>
            <w:rtl/>
          </w:rPr>
          <w:t>י"פ תשע"ד מס' 6764</w:t>
        </w:r>
      </w:hyperlink>
      <w:r w:rsidRPr="00C449B5">
        <w:rPr>
          <w:rStyle w:val="default"/>
          <w:rFonts w:cs="FrankRuehl" w:hint="cs"/>
          <w:vanish/>
          <w:sz w:val="20"/>
          <w:szCs w:val="20"/>
          <w:shd w:val="clear" w:color="auto" w:fill="FFFF99"/>
          <w:rtl/>
        </w:rPr>
        <w:t xml:space="preserve"> מיום 2.3.2014 עמ' 4106</w:t>
      </w:r>
    </w:p>
    <w:p w:rsidR="00134B97" w:rsidRPr="00C449B5" w:rsidRDefault="00134B97" w:rsidP="00134B97">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על אף האמור בסעיף 154, חברה פרטית שמחזור עסקיה בשנה אינו עולה על </w:t>
      </w:r>
      <w:r w:rsidRPr="00C449B5">
        <w:rPr>
          <w:rStyle w:val="default"/>
          <w:rFonts w:cs="FrankRuehl" w:hint="cs"/>
          <w:strike/>
          <w:vanish/>
          <w:sz w:val="22"/>
          <w:szCs w:val="22"/>
          <w:shd w:val="clear" w:color="auto" w:fill="FFFF99"/>
          <w:rtl/>
        </w:rPr>
        <w:t>610,509.92</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621,597.29</w:t>
      </w:r>
      <w:r w:rsidRPr="00C449B5">
        <w:rPr>
          <w:rStyle w:val="default"/>
          <w:rFonts w:cs="FrankRuehl" w:hint="cs"/>
          <w:vanish/>
          <w:sz w:val="22"/>
          <w:szCs w:val="22"/>
          <w:shd w:val="clear" w:color="auto" w:fill="FFFF99"/>
          <w:rtl/>
        </w:rPr>
        <w:t xml:space="preserve"> שקלים חדשים </w:t>
      </w:r>
      <w:r w:rsidRPr="00C449B5">
        <w:rPr>
          <w:rStyle w:val="default"/>
          <w:rFonts w:cs="FrankRuehl"/>
          <w:vanish/>
          <w:sz w:val="22"/>
          <w:szCs w:val="22"/>
          <w:shd w:val="clear" w:color="auto" w:fill="FFFF99"/>
          <w:rtl/>
        </w:rPr>
        <w:t>או חברה פרטית שהיא חברה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לתועלת הציבור שמחזור</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עסקיה בשנה אינו עולה על הסכום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האמור בסעיף 19</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ג</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 xml:space="preserve"> לחוק העמותות</w:t>
      </w:r>
      <w:r w:rsidRPr="00C449B5">
        <w:rPr>
          <w:rStyle w:val="default"/>
          <w:rFonts w:cs="FrankRuehl" w:hint="cs"/>
          <w:vanish/>
          <w:sz w:val="22"/>
          <w:szCs w:val="22"/>
          <w:shd w:val="clear" w:color="auto" w:fill="FFFF99"/>
          <w:rtl/>
        </w:rPr>
        <w:t xml:space="preserve"> (בחוק זה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חברה לא פעילה) רשאית לקבוע באסיפה כללית, כי לא יתמנה לה רואה חשבון מבקר, אלא אם כן בעלי מניות שלהם 10 אחוזים או יותר מההון המונפק של החברה התנגדו לכך; הסכום האמור בסעיף קטן זה יהיה צמוד למדד; אחת לשנה בתחילת חודש פברואר יפרסם השר ברשומות את הסכום האמור, כפי שהוא מעודכן לאותה שנה; בסעיף קטן זה </w:t>
      </w:r>
      <w:r w:rsidRPr="00C449B5">
        <w:rPr>
          <w:rStyle w:val="default"/>
          <w:rFonts w:cs="FrankRuehl"/>
          <w:vanish/>
          <w:sz w:val="22"/>
          <w:szCs w:val="22"/>
          <w:shd w:val="clear" w:color="auto" w:fill="FFFF99"/>
          <w:rtl/>
        </w:rPr>
        <w:t>–</w:t>
      </w:r>
    </w:p>
    <w:p w:rsidR="00134B97" w:rsidRPr="00C449B5" w:rsidRDefault="00134B97" w:rsidP="00134B97">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 xml:space="preserve">"מחזור"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סכום התקבולים מכל מקור וסוג, שהתקבלו בשנה האחרונה שחלפה;</w:t>
      </w:r>
    </w:p>
    <w:p w:rsidR="00134B97" w:rsidRPr="00C449B5" w:rsidRDefault="00134B97" w:rsidP="00134B97">
      <w:pPr>
        <w:pStyle w:val="P00"/>
        <w:spacing w:before="0"/>
        <w:ind w:left="0" w:right="1134"/>
        <w:rPr>
          <w:rStyle w:val="default"/>
          <w:rFonts w:cs="FrankRuehl"/>
          <w:vanish/>
          <w:sz w:val="22"/>
          <w:szCs w:val="22"/>
          <w:shd w:val="clear" w:color="auto" w:fill="FFFF99"/>
          <w:rtl/>
        </w:rPr>
      </w:pPr>
      <w:r w:rsidRPr="00C449B5">
        <w:rPr>
          <w:rStyle w:val="default"/>
          <w:rFonts w:cs="FrankRuehl" w:hint="cs"/>
          <w:vanish/>
          <w:sz w:val="22"/>
          <w:szCs w:val="22"/>
          <w:shd w:val="clear" w:color="auto" w:fill="FFFF99"/>
          <w:rtl/>
        </w:rPr>
        <w:tab/>
        <w:t xml:space="preserve">"שנה"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תקופה של 12 חודשים מחודש ינואר ועד סוף חודש דצמבר.</w:t>
      </w:r>
    </w:p>
    <w:p w:rsidR="00134B97" w:rsidRPr="00C449B5" w:rsidRDefault="00134B97" w:rsidP="00124C10">
      <w:pPr>
        <w:pStyle w:val="P00"/>
        <w:spacing w:before="0"/>
        <w:ind w:left="0" w:right="1134"/>
        <w:rPr>
          <w:rStyle w:val="default"/>
          <w:rFonts w:cs="FrankRuehl"/>
          <w:vanish/>
          <w:sz w:val="20"/>
          <w:szCs w:val="20"/>
          <w:shd w:val="clear" w:color="auto" w:fill="FFFF99"/>
          <w:rtl/>
        </w:rPr>
      </w:pPr>
    </w:p>
    <w:p w:rsidR="00134B97" w:rsidRPr="00C449B5" w:rsidRDefault="00134B97" w:rsidP="00124C10">
      <w:pPr>
        <w:pStyle w:val="P00"/>
        <w:spacing w:before="0"/>
        <w:ind w:left="0" w:right="1134"/>
        <w:rPr>
          <w:rStyle w:val="default"/>
          <w:rFonts w:cs="FrankRuehl"/>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1.1.2018</w:t>
      </w:r>
    </w:p>
    <w:p w:rsidR="00134B97" w:rsidRPr="00C449B5" w:rsidRDefault="00134B97" w:rsidP="00124C10">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הודעה תשע"ט-2018</w:t>
      </w:r>
    </w:p>
    <w:p w:rsidR="00134B97" w:rsidRPr="00C449B5" w:rsidRDefault="00134B97" w:rsidP="00124C10">
      <w:pPr>
        <w:pStyle w:val="P00"/>
        <w:spacing w:before="0"/>
        <w:ind w:left="0" w:right="1134"/>
        <w:rPr>
          <w:rStyle w:val="default"/>
          <w:rFonts w:cs="FrankRuehl"/>
          <w:vanish/>
          <w:sz w:val="20"/>
          <w:szCs w:val="20"/>
          <w:shd w:val="clear" w:color="auto" w:fill="FFFF99"/>
          <w:rtl/>
        </w:rPr>
      </w:pPr>
      <w:hyperlink r:id="rId337" w:history="1">
        <w:r w:rsidRPr="00C449B5">
          <w:rPr>
            <w:rStyle w:val="Hyperlink"/>
            <w:rFonts w:cs="FrankRuehl" w:hint="cs"/>
            <w:vanish/>
            <w:szCs w:val="20"/>
            <w:shd w:val="clear" w:color="auto" w:fill="FFFF99"/>
            <w:rtl/>
          </w:rPr>
          <w:t>י"פ תשע"ט מס' 8015</w:t>
        </w:r>
      </w:hyperlink>
      <w:r w:rsidRPr="00C449B5">
        <w:rPr>
          <w:rStyle w:val="default"/>
          <w:rFonts w:cs="FrankRuehl" w:hint="cs"/>
          <w:vanish/>
          <w:sz w:val="20"/>
          <w:szCs w:val="20"/>
          <w:shd w:val="clear" w:color="auto" w:fill="FFFF99"/>
          <w:rtl/>
        </w:rPr>
        <w:t xml:space="preserve"> מיום 28.11.2018 עמ' 3700</w:t>
      </w:r>
    </w:p>
    <w:p w:rsidR="00C449B5" w:rsidRPr="00C449B5" w:rsidRDefault="00C449B5" w:rsidP="00C449B5">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על אף האמור בסעיף 154, חברה פרטית שמחזור עסקיה בשנה אינו עולה על </w:t>
      </w:r>
      <w:r w:rsidRPr="00C449B5">
        <w:rPr>
          <w:rStyle w:val="default"/>
          <w:rFonts w:cs="FrankRuehl" w:hint="cs"/>
          <w:strike/>
          <w:vanish/>
          <w:sz w:val="22"/>
          <w:szCs w:val="22"/>
          <w:shd w:val="clear" w:color="auto" w:fill="FFFF99"/>
          <w:rtl/>
        </w:rPr>
        <w:t>621,597.29</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615,408.73</w:t>
      </w:r>
      <w:r w:rsidRPr="00C449B5">
        <w:rPr>
          <w:rStyle w:val="default"/>
          <w:rFonts w:cs="FrankRuehl" w:hint="cs"/>
          <w:vanish/>
          <w:sz w:val="22"/>
          <w:szCs w:val="22"/>
          <w:shd w:val="clear" w:color="auto" w:fill="FFFF99"/>
          <w:rtl/>
        </w:rPr>
        <w:t xml:space="preserve"> שקלים חדשים </w:t>
      </w:r>
      <w:r w:rsidRPr="00C449B5">
        <w:rPr>
          <w:rStyle w:val="default"/>
          <w:rFonts w:cs="FrankRuehl"/>
          <w:vanish/>
          <w:sz w:val="22"/>
          <w:szCs w:val="22"/>
          <w:shd w:val="clear" w:color="auto" w:fill="FFFF99"/>
          <w:rtl/>
        </w:rPr>
        <w:t>או חברה פרטית שהיא חברה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לתועלת הציבור שמחזור</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עסקיה בשנה אינו עולה על הסכום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האמור בסעיף 19</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ג</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 xml:space="preserve"> לחוק העמותות</w:t>
      </w:r>
      <w:r w:rsidRPr="00C449B5">
        <w:rPr>
          <w:rStyle w:val="default"/>
          <w:rFonts w:cs="FrankRuehl" w:hint="cs"/>
          <w:vanish/>
          <w:sz w:val="22"/>
          <w:szCs w:val="22"/>
          <w:shd w:val="clear" w:color="auto" w:fill="FFFF99"/>
          <w:rtl/>
        </w:rPr>
        <w:t xml:space="preserve"> (בחוק זה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חברה לא פעילה) רשאית לקבוע באסיפה כללית, כי לא יתמנה לה רואה חשבון מבקר, אלא אם כן בעלי מניות שלהם 10 אחוזים או יותר מההון המונפק של החברה התנגדו לכך; הסכום האמור בסעיף קטן זה יהיה צמוד למדד; אחת לשנה בתחילת חודש פברואר יפרסם השר ברשומות את הסכום האמור, כפי שהוא מעודכן לאותה שנה; בסעיף קטן זה </w:t>
      </w:r>
      <w:r w:rsidRPr="00C449B5">
        <w:rPr>
          <w:rStyle w:val="default"/>
          <w:rFonts w:cs="FrankRuehl"/>
          <w:vanish/>
          <w:sz w:val="22"/>
          <w:szCs w:val="22"/>
          <w:shd w:val="clear" w:color="auto" w:fill="FFFF99"/>
          <w:rtl/>
        </w:rPr>
        <w:t>–</w:t>
      </w:r>
    </w:p>
    <w:p w:rsidR="00C449B5" w:rsidRPr="00C449B5" w:rsidRDefault="00C449B5" w:rsidP="00C449B5">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 xml:space="preserve">"מחזור"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סכום התקבולים מכל מקור וסוג, שהתקבלו בשנה האחרונה שחלפה;</w:t>
      </w:r>
    </w:p>
    <w:p w:rsidR="00C449B5" w:rsidRPr="00C449B5" w:rsidRDefault="00C449B5" w:rsidP="00C449B5">
      <w:pPr>
        <w:pStyle w:val="P00"/>
        <w:spacing w:before="0"/>
        <w:ind w:left="0" w:right="1134"/>
        <w:rPr>
          <w:rStyle w:val="default"/>
          <w:rFonts w:cs="FrankRuehl"/>
          <w:vanish/>
          <w:sz w:val="22"/>
          <w:szCs w:val="22"/>
          <w:shd w:val="clear" w:color="auto" w:fill="FFFF99"/>
          <w:rtl/>
        </w:rPr>
      </w:pPr>
      <w:r w:rsidRPr="00C449B5">
        <w:rPr>
          <w:rStyle w:val="default"/>
          <w:rFonts w:cs="FrankRuehl" w:hint="cs"/>
          <w:vanish/>
          <w:sz w:val="22"/>
          <w:szCs w:val="22"/>
          <w:shd w:val="clear" w:color="auto" w:fill="FFFF99"/>
          <w:rtl/>
        </w:rPr>
        <w:tab/>
        <w:t xml:space="preserve">"שנה"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תקופה של 12 חודשים מחודש ינואר ועד סוף חודש דצמבר.</w:t>
      </w:r>
    </w:p>
    <w:p w:rsidR="00C449B5" w:rsidRPr="00C449B5" w:rsidRDefault="00C449B5" w:rsidP="00124C10">
      <w:pPr>
        <w:pStyle w:val="P00"/>
        <w:spacing w:before="0"/>
        <w:ind w:left="0" w:right="1134"/>
        <w:rPr>
          <w:rStyle w:val="default"/>
          <w:rFonts w:cs="FrankRuehl"/>
          <w:vanish/>
          <w:sz w:val="20"/>
          <w:szCs w:val="20"/>
          <w:shd w:val="clear" w:color="auto" w:fill="FFFF99"/>
          <w:rtl/>
        </w:rPr>
      </w:pPr>
    </w:p>
    <w:p w:rsidR="00C449B5" w:rsidRPr="00C449B5" w:rsidRDefault="00C449B5" w:rsidP="00124C10">
      <w:pPr>
        <w:pStyle w:val="P00"/>
        <w:spacing w:before="0"/>
        <w:ind w:left="0" w:right="1134"/>
        <w:rPr>
          <w:rStyle w:val="default"/>
          <w:rFonts w:cs="FrankRuehl"/>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1.1.2023</w:t>
      </w:r>
    </w:p>
    <w:p w:rsidR="00C449B5" w:rsidRPr="00C449B5" w:rsidRDefault="00C449B5" w:rsidP="00124C10">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הודעה (מס' 2) תשפ"ג-2023</w:t>
      </w:r>
    </w:p>
    <w:p w:rsidR="00C449B5" w:rsidRPr="00C449B5" w:rsidRDefault="00C449B5" w:rsidP="00124C10">
      <w:pPr>
        <w:pStyle w:val="P00"/>
        <w:spacing w:before="0"/>
        <w:ind w:left="0" w:right="1134"/>
        <w:rPr>
          <w:rStyle w:val="default"/>
          <w:rFonts w:cs="FrankRuehl" w:hint="cs"/>
          <w:vanish/>
          <w:sz w:val="20"/>
          <w:szCs w:val="20"/>
          <w:shd w:val="clear" w:color="auto" w:fill="FFFF99"/>
          <w:rtl/>
        </w:rPr>
      </w:pPr>
      <w:hyperlink r:id="rId338" w:history="1">
        <w:r w:rsidRPr="00C449B5">
          <w:rPr>
            <w:rStyle w:val="Hyperlink"/>
            <w:rFonts w:cs="FrankRuehl" w:hint="cs"/>
            <w:vanish/>
            <w:szCs w:val="20"/>
            <w:shd w:val="clear" w:color="auto" w:fill="FFFF99"/>
            <w:rtl/>
          </w:rPr>
          <w:t>י"פ תשפ"ג מס' 11325</w:t>
        </w:r>
      </w:hyperlink>
      <w:r w:rsidRPr="00C449B5">
        <w:rPr>
          <w:rStyle w:val="default"/>
          <w:rFonts w:cs="FrankRuehl" w:hint="cs"/>
          <w:vanish/>
          <w:sz w:val="20"/>
          <w:szCs w:val="20"/>
          <w:shd w:val="clear" w:color="auto" w:fill="FFFF99"/>
          <w:rtl/>
        </w:rPr>
        <w:t xml:space="preserve"> מיום 9.5.2023 עמ' 6028</w:t>
      </w:r>
    </w:p>
    <w:p w:rsidR="00936FAA" w:rsidRPr="00C449B5" w:rsidRDefault="00936FAA" w:rsidP="00435D8C">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על אף האמור בסעיף 154, חברה פרטית שמחזור עסקיה בשנה אינו עולה על </w:t>
      </w:r>
      <w:r w:rsidR="00C449B5" w:rsidRPr="00C449B5">
        <w:rPr>
          <w:rStyle w:val="default"/>
          <w:rFonts w:cs="FrankRuehl" w:hint="cs"/>
          <w:strike/>
          <w:vanish/>
          <w:sz w:val="22"/>
          <w:szCs w:val="22"/>
          <w:shd w:val="clear" w:color="auto" w:fill="FFFF99"/>
          <w:rtl/>
        </w:rPr>
        <w:t>615,408.73</w:t>
      </w:r>
      <w:r w:rsidRPr="00C449B5">
        <w:rPr>
          <w:rStyle w:val="default"/>
          <w:rFonts w:cs="FrankRuehl" w:hint="cs"/>
          <w:vanish/>
          <w:sz w:val="22"/>
          <w:szCs w:val="22"/>
          <w:shd w:val="clear" w:color="auto" w:fill="FFFF99"/>
          <w:rtl/>
        </w:rPr>
        <w:t xml:space="preserve"> </w:t>
      </w:r>
      <w:r w:rsidR="00C449B5" w:rsidRPr="00C449B5">
        <w:rPr>
          <w:rStyle w:val="default"/>
          <w:rFonts w:cs="FrankRuehl" w:hint="cs"/>
          <w:vanish/>
          <w:sz w:val="22"/>
          <w:szCs w:val="22"/>
          <w:u w:val="single"/>
          <w:shd w:val="clear" w:color="auto" w:fill="FFFF99"/>
          <w:rtl/>
        </w:rPr>
        <w:t>670,619.23</w:t>
      </w:r>
      <w:r w:rsidRPr="00C449B5">
        <w:rPr>
          <w:rStyle w:val="default"/>
          <w:rFonts w:cs="FrankRuehl" w:hint="cs"/>
          <w:vanish/>
          <w:sz w:val="22"/>
          <w:szCs w:val="22"/>
          <w:shd w:val="clear" w:color="auto" w:fill="FFFF99"/>
          <w:rtl/>
        </w:rPr>
        <w:t xml:space="preserve"> שקלים חדשים </w:t>
      </w:r>
      <w:r w:rsidRPr="00C449B5">
        <w:rPr>
          <w:rStyle w:val="default"/>
          <w:rFonts w:cs="FrankRuehl"/>
          <w:vanish/>
          <w:sz w:val="22"/>
          <w:szCs w:val="22"/>
          <w:shd w:val="clear" w:color="auto" w:fill="FFFF99"/>
          <w:rtl/>
        </w:rPr>
        <w:t>או חברה פרטית שהיא חברה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לתועלת הציבור שמחזור</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עסקיה בשנה אינו עולה על הסכום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האמור בסעיף 19</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ג</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 xml:space="preserve"> לחוק העמותות</w:t>
      </w:r>
      <w:r w:rsidRPr="00C449B5">
        <w:rPr>
          <w:rStyle w:val="default"/>
          <w:rFonts w:cs="FrankRuehl" w:hint="cs"/>
          <w:vanish/>
          <w:sz w:val="22"/>
          <w:szCs w:val="22"/>
          <w:shd w:val="clear" w:color="auto" w:fill="FFFF99"/>
          <w:rtl/>
        </w:rPr>
        <w:t xml:space="preserve"> (בחוק זה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חברה לא פעילה) רשאית לקבוע באסיפה כללית, כי לא יתמנה לה רואה חשבון מבקר, אלא אם כן בעלי מניות שלהם 10 אחוזים או יותר מההון המונפק של החברה התנגדו לכך; הסכום האמור בסעיף קטן זה יהיה צמוד למדד; אחת לשנה בתחילת חודש פברואר יפרסם השר ברשומות את הסכום האמור, כפי שהוא מעודכן לאותה שנה; בסעיף קטן זה </w:t>
      </w:r>
      <w:r w:rsidRPr="00C449B5">
        <w:rPr>
          <w:rStyle w:val="default"/>
          <w:rFonts w:cs="FrankRuehl"/>
          <w:vanish/>
          <w:sz w:val="22"/>
          <w:szCs w:val="22"/>
          <w:shd w:val="clear" w:color="auto" w:fill="FFFF99"/>
          <w:rtl/>
        </w:rPr>
        <w:t>–</w:t>
      </w:r>
    </w:p>
    <w:p w:rsidR="00936FAA" w:rsidRPr="00C449B5" w:rsidRDefault="00936FAA" w:rsidP="00936FAA">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 xml:space="preserve">"מחזור"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סכום התקבולים מכל מקור וסוג, שהתקבלו בשנה האחרונה שחלפה;</w:t>
      </w:r>
    </w:p>
    <w:p w:rsidR="00936FAA" w:rsidRPr="00936FAA" w:rsidRDefault="00936FAA" w:rsidP="00936FAA">
      <w:pPr>
        <w:pStyle w:val="P00"/>
        <w:spacing w:before="0"/>
        <w:ind w:left="0" w:right="1134"/>
        <w:rPr>
          <w:rStyle w:val="default"/>
          <w:rFonts w:cs="FrankRuehl" w:hint="cs"/>
          <w:sz w:val="2"/>
          <w:szCs w:val="2"/>
          <w:shd w:val="clear" w:color="auto" w:fill="FFFF99"/>
          <w:rtl/>
        </w:rPr>
      </w:pPr>
      <w:r w:rsidRPr="00C449B5">
        <w:rPr>
          <w:rStyle w:val="default"/>
          <w:rFonts w:cs="FrankRuehl" w:hint="cs"/>
          <w:vanish/>
          <w:sz w:val="22"/>
          <w:szCs w:val="22"/>
          <w:shd w:val="clear" w:color="auto" w:fill="FFFF99"/>
          <w:rtl/>
        </w:rPr>
        <w:tab/>
        <w:t xml:space="preserve">"שנה"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תקופה של 12 חודשים מחודש ינואר ועד סוף חודש דצמבר.</w:t>
      </w:r>
      <w:bookmarkEnd w:id="326"/>
    </w:p>
    <w:p w:rsidR="00543E0D" w:rsidRDefault="00543E0D" w:rsidP="007247A9">
      <w:pPr>
        <w:pStyle w:val="P00"/>
        <w:spacing w:before="72"/>
        <w:ind w:left="0" w:right="1134"/>
        <w:rPr>
          <w:rStyle w:val="default"/>
          <w:rFonts w:cs="FrankRuehl"/>
          <w:rtl/>
        </w:rPr>
      </w:pPr>
      <w:bookmarkStart w:id="327" w:name="Seif153"/>
      <w:bookmarkEnd w:id="327"/>
      <w:r>
        <w:rPr>
          <w:lang w:val="he-IL"/>
        </w:rPr>
        <w:pict>
          <v:rect id="_x0000_s2207" style="position:absolute;left:0;text-align:left;margin-left:464.5pt;margin-top:8.05pt;width:75.05pt;height:8pt;z-index:251358720" o:allowincell="f" filled="f" stroked="f" strokecolor="lime" strokeweight=".25pt">
            <v:textbox style="mso-next-textbox:#_x0000_s2207"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בידי הרש</w:t>
                  </w:r>
                  <w:r>
                    <w:rPr>
                      <w:rFonts w:cs="Miriam"/>
                      <w:sz w:val="18"/>
                      <w:szCs w:val="18"/>
                      <w:rtl/>
                    </w:rPr>
                    <w:t>ם</w:t>
                  </w:r>
                </w:p>
              </w:txbxContent>
            </v:textbox>
            <w10:anchorlock/>
          </v:rect>
        </w:pict>
      </w:r>
      <w:r>
        <w:rPr>
          <w:rStyle w:val="big-number"/>
          <w:rFonts w:cs="Miriam"/>
          <w:rtl/>
        </w:rPr>
        <w:t>159.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חדל</w:t>
      </w:r>
      <w:r>
        <w:rPr>
          <w:rStyle w:val="default"/>
          <w:rFonts w:cs="FrankRuehl"/>
          <w:rtl/>
        </w:rPr>
        <w:t xml:space="preserve"> </w:t>
      </w:r>
      <w:r>
        <w:rPr>
          <w:rStyle w:val="default"/>
          <w:rFonts w:cs="FrankRuehl" w:hint="cs"/>
          <w:rtl/>
        </w:rPr>
        <w:t xml:space="preserve">רואה חשבון מבקר מלכהן בחברה ולא מונה אחר במקומו כקבוע בסעיף 157, תודיע על כך החברה לרשם בתוך תשעים ימים </w:t>
      </w:r>
      <w:r>
        <w:rPr>
          <w:rStyle w:val="default"/>
          <w:rFonts w:cs="FrankRuehl"/>
          <w:rtl/>
        </w:rPr>
        <w:t>מ</w:t>
      </w:r>
      <w:r>
        <w:rPr>
          <w:rStyle w:val="default"/>
          <w:rFonts w:cs="FrankRuehl" w:hint="cs"/>
          <w:rtl/>
        </w:rPr>
        <w:t>ן</w:t>
      </w:r>
      <w:r>
        <w:rPr>
          <w:rStyle w:val="default"/>
          <w:rFonts w:cs="FrankRuehl"/>
          <w:rtl/>
        </w:rPr>
        <w:t xml:space="preserve"> </w:t>
      </w:r>
      <w:r>
        <w:rPr>
          <w:rStyle w:val="default"/>
          <w:rFonts w:cs="FrankRuehl" w:hint="cs"/>
          <w:rtl/>
        </w:rPr>
        <w:t>המועד שבו חדל רואה החשבון המבקר לכהן כאמור; ואו</w:t>
      </w:r>
      <w:r>
        <w:rPr>
          <w:rStyle w:val="default"/>
          <w:rFonts w:cs="FrankRuehl"/>
          <w:rtl/>
        </w:rPr>
        <w:t>ל</w:t>
      </w:r>
      <w:r>
        <w:rPr>
          <w:rStyle w:val="default"/>
          <w:rFonts w:cs="FrankRuehl" w:hint="cs"/>
          <w:rtl/>
        </w:rPr>
        <w:t>ם אין במתן הודעה לרשם כדי לגר</w:t>
      </w:r>
      <w:r>
        <w:rPr>
          <w:rStyle w:val="default"/>
          <w:rFonts w:cs="FrankRuehl"/>
          <w:rtl/>
        </w:rPr>
        <w:t>וע</w:t>
      </w:r>
      <w:r>
        <w:rPr>
          <w:rStyle w:val="default"/>
          <w:rFonts w:cs="FrankRuehl" w:hint="cs"/>
          <w:rtl/>
        </w:rPr>
        <w:t xml:space="preserve"> מן החובה של החב</w:t>
      </w:r>
      <w:r>
        <w:rPr>
          <w:rStyle w:val="default"/>
          <w:rFonts w:cs="FrankRuehl"/>
          <w:rtl/>
        </w:rPr>
        <w:t>ר</w:t>
      </w:r>
      <w:r>
        <w:rPr>
          <w:rStyle w:val="default"/>
          <w:rFonts w:cs="FrankRuehl" w:hint="cs"/>
          <w:rtl/>
        </w:rPr>
        <w:t>ה ל</w:t>
      </w:r>
      <w:r>
        <w:rPr>
          <w:rStyle w:val="default"/>
          <w:rFonts w:cs="FrankRuehl"/>
          <w:rtl/>
        </w:rPr>
        <w:t>מ</w:t>
      </w:r>
      <w:r>
        <w:rPr>
          <w:rStyle w:val="default"/>
          <w:rFonts w:cs="FrankRuehl" w:hint="cs"/>
          <w:rtl/>
        </w:rPr>
        <w:t>נות רואה חשבון מבקר, כל עוד לא מונה לה רוא</w:t>
      </w:r>
      <w:r>
        <w:rPr>
          <w:rStyle w:val="default"/>
          <w:rFonts w:cs="FrankRuehl"/>
          <w:rtl/>
        </w:rPr>
        <w:t>ה חש</w:t>
      </w:r>
      <w:r>
        <w:rPr>
          <w:rStyle w:val="default"/>
          <w:rFonts w:cs="FrankRuehl" w:hint="cs"/>
          <w:rtl/>
        </w:rPr>
        <w:t xml:space="preserve">בון מבקר לפי סעיף קטן (ב); מינתה החברה רואה חשבון מבקר, לאחר מסירת הודעה לרשם, תודיע על כך לרשם בתוך ארבעה </w:t>
      </w:r>
      <w:r>
        <w:rPr>
          <w:rStyle w:val="default"/>
          <w:rFonts w:cs="FrankRuehl"/>
          <w:rtl/>
        </w:rPr>
        <w:t>ע</w:t>
      </w:r>
      <w:r>
        <w:rPr>
          <w:rStyle w:val="default"/>
          <w:rFonts w:cs="FrankRuehl" w:hint="cs"/>
          <w:rtl/>
        </w:rPr>
        <w:t>ש</w:t>
      </w:r>
      <w:r>
        <w:rPr>
          <w:rStyle w:val="default"/>
          <w:rFonts w:cs="FrankRuehl"/>
          <w:rtl/>
        </w:rPr>
        <w:t>ר</w:t>
      </w:r>
      <w:r>
        <w:rPr>
          <w:rStyle w:val="default"/>
          <w:rFonts w:cs="FrankRuehl" w:hint="cs"/>
          <w:rtl/>
        </w:rPr>
        <w:t xml:space="preserve"> ימים.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w:t>
      </w:r>
      <w:r>
        <w:rPr>
          <w:rStyle w:val="default"/>
          <w:rFonts w:cs="FrankRuehl"/>
          <w:rtl/>
        </w:rPr>
        <w:t>ל</w:t>
      </w:r>
      <w:r>
        <w:rPr>
          <w:rStyle w:val="default"/>
          <w:rFonts w:cs="FrankRuehl" w:hint="cs"/>
          <w:rtl/>
        </w:rPr>
        <w:t xml:space="preserve"> הרשם הודעה על הפסקת כהונתו של </w:t>
      </w:r>
      <w:r>
        <w:rPr>
          <w:rStyle w:val="default"/>
          <w:rFonts w:cs="FrankRuehl"/>
          <w:rtl/>
        </w:rPr>
        <w:t>ר</w:t>
      </w:r>
      <w:r>
        <w:rPr>
          <w:rStyle w:val="default"/>
          <w:rFonts w:cs="FrankRuehl" w:hint="cs"/>
          <w:rtl/>
        </w:rPr>
        <w:t>ואה החשבון מבקר, כאמור בסעיף קטן (א), וכל עוד ל</w:t>
      </w:r>
      <w:r>
        <w:rPr>
          <w:rStyle w:val="default"/>
          <w:rFonts w:cs="FrankRuehl"/>
          <w:rtl/>
        </w:rPr>
        <w:t>א</w:t>
      </w:r>
      <w:r>
        <w:rPr>
          <w:rStyle w:val="default"/>
          <w:rFonts w:cs="FrankRuehl" w:hint="cs"/>
          <w:rtl/>
        </w:rPr>
        <w:t xml:space="preserve"> קי</w:t>
      </w:r>
      <w:r>
        <w:rPr>
          <w:rStyle w:val="default"/>
          <w:rFonts w:cs="FrankRuehl"/>
          <w:rtl/>
        </w:rPr>
        <w:t>ב</w:t>
      </w:r>
      <w:r>
        <w:rPr>
          <w:rStyle w:val="default"/>
          <w:rFonts w:cs="FrankRuehl" w:hint="cs"/>
          <w:rtl/>
        </w:rPr>
        <w:t>ל הודעה על מינוי רואה חשבון מבקר חדש, רשאי</w:t>
      </w:r>
      <w:r>
        <w:rPr>
          <w:rStyle w:val="default"/>
          <w:rFonts w:cs="FrankRuehl"/>
          <w:rtl/>
        </w:rPr>
        <w:t xml:space="preserve"> הרש</w:t>
      </w:r>
      <w:r>
        <w:rPr>
          <w:rStyle w:val="default"/>
          <w:rFonts w:cs="FrankRuehl" w:hint="cs"/>
          <w:rtl/>
        </w:rPr>
        <w:t>ם למנות רואה חשבון מבקר שישמש בתפקידו עד תום האסיפה השנתית הבאה, ולקבוע את השכר שתשלם לו החברה.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לקבוע הוראות ותנאים למינוי רואה חשבון מבקר שימו</w:t>
      </w:r>
      <w:r>
        <w:rPr>
          <w:rStyle w:val="default"/>
          <w:rFonts w:cs="FrankRuehl"/>
          <w:rtl/>
        </w:rPr>
        <w:t>נ</w:t>
      </w:r>
      <w:r>
        <w:rPr>
          <w:rStyle w:val="default"/>
          <w:rFonts w:cs="FrankRuehl" w:hint="cs"/>
          <w:rtl/>
        </w:rPr>
        <w:t>ה בידי הרשם, תחילת כהונתו ושכ</w:t>
      </w:r>
      <w:r>
        <w:rPr>
          <w:rStyle w:val="default"/>
          <w:rFonts w:cs="FrankRuehl"/>
          <w:rtl/>
        </w:rPr>
        <w:t>רו</w:t>
      </w:r>
      <w:r>
        <w:rPr>
          <w:rStyle w:val="default"/>
          <w:rFonts w:cs="FrankRuehl" w:hint="cs"/>
          <w:rtl/>
        </w:rPr>
        <w:t>.</w:t>
      </w:r>
    </w:p>
    <w:p w:rsidR="00543E0D" w:rsidRDefault="00543E0D">
      <w:pPr>
        <w:pStyle w:val="header-2"/>
        <w:ind w:left="0" w:right="1134"/>
        <w:rPr>
          <w:rFonts w:cs="Miriam"/>
          <w:rtl/>
        </w:rPr>
      </w:pPr>
      <w:bookmarkStart w:id="328" w:name="hed244"/>
      <w:bookmarkEnd w:id="328"/>
      <w:r>
        <w:rPr>
          <w:rFonts w:cs="Miriam"/>
          <w:rtl/>
        </w:rPr>
        <w:t>ס</w:t>
      </w:r>
      <w:r>
        <w:rPr>
          <w:rFonts w:cs="Miriam" w:hint="cs"/>
          <w:rtl/>
        </w:rPr>
        <w:t>ימן</w:t>
      </w:r>
      <w:r>
        <w:rPr>
          <w:rFonts w:cs="Miriam"/>
          <w:rtl/>
        </w:rPr>
        <w:t xml:space="preserve"> </w:t>
      </w:r>
      <w:r>
        <w:rPr>
          <w:rFonts w:cs="Miriam" w:hint="cs"/>
          <w:rtl/>
        </w:rPr>
        <w:t>ב': אי תל</w:t>
      </w:r>
      <w:r>
        <w:rPr>
          <w:rFonts w:cs="Miriam"/>
          <w:rtl/>
        </w:rPr>
        <w:t>ו</w:t>
      </w:r>
      <w:r>
        <w:rPr>
          <w:rFonts w:cs="Miriam" w:hint="cs"/>
          <w:rtl/>
        </w:rPr>
        <w:t>ת</w:t>
      </w:r>
    </w:p>
    <w:p w:rsidR="00543E0D" w:rsidRDefault="00543E0D" w:rsidP="007247A9">
      <w:pPr>
        <w:pStyle w:val="P00"/>
        <w:spacing w:before="72"/>
        <w:ind w:left="0" w:right="1134"/>
        <w:rPr>
          <w:rStyle w:val="default"/>
          <w:rFonts w:cs="FrankRuehl"/>
          <w:rtl/>
        </w:rPr>
      </w:pPr>
      <w:bookmarkStart w:id="329" w:name="Seif154"/>
      <w:bookmarkEnd w:id="329"/>
      <w:r>
        <w:rPr>
          <w:lang w:val="he-IL"/>
        </w:rPr>
        <w:pict>
          <v:rect id="_x0000_s2208" style="position:absolute;left:0;text-align:left;margin-left:464.5pt;margin-top:8.05pt;width:75.05pt;height:16pt;z-index:25135974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י ת</w:t>
                  </w:r>
                  <w:r>
                    <w:rPr>
                      <w:rFonts w:cs="Miriam"/>
                      <w:sz w:val="18"/>
                      <w:szCs w:val="18"/>
                      <w:rtl/>
                    </w:rPr>
                    <w:t>ל</w:t>
                  </w:r>
                  <w:r>
                    <w:rPr>
                      <w:rFonts w:cs="Miriam" w:hint="cs"/>
                      <w:sz w:val="18"/>
                      <w:szCs w:val="18"/>
                      <w:rtl/>
                    </w:rPr>
                    <w:t>ות</w:t>
                  </w:r>
                  <w:r>
                    <w:rPr>
                      <w:rFonts w:cs="Miriam"/>
                      <w:sz w:val="18"/>
                      <w:szCs w:val="18"/>
                      <w:rtl/>
                    </w:rPr>
                    <w:t xml:space="preserve"> </w:t>
                  </w:r>
                  <w:r>
                    <w:rPr>
                      <w:rFonts w:cs="Miriam" w:hint="cs"/>
                      <w:sz w:val="18"/>
                      <w:szCs w:val="18"/>
                      <w:rtl/>
                    </w:rPr>
                    <w:t>רוא</w:t>
                  </w:r>
                  <w:r>
                    <w:rPr>
                      <w:rFonts w:cs="Miriam"/>
                      <w:sz w:val="18"/>
                      <w:szCs w:val="18"/>
                      <w:rtl/>
                    </w:rPr>
                    <w:t>ה</w:t>
                  </w:r>
                  <w:r>
                    <w:rPr>
                      <w:rFonts w:cs="Miriam" w:hint="cs"/>
                      <w:sz w:val="18"/>
                      <w:szCs w:val="18"/>
                      <w:rtl/>
                    </w:rPr>
                    <w:t xml:space="preserve"> החשבון המבקר</w:t>
                  </w:r>
                </w:p>
              </w:txbxContent>
            </v:textbox>
            <w10:anchorlock/>
          </v:rect>
        </w:pict>
      </w:r>
      <w:r>
        <w:rPr>
          <w:rStyle w:val="big-number"/>
          <w:rFonts w:cs="Miriam"/>
          <w:rtl/>
        </w:rPr>
        <w:t>160.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רוא</w:t>
      </w:r>
      <w:r>
        <w:rPr>
          <w:rStyle w:val="default"/>
          <w:rFonts w:cs="FrankRuehl"/>
          <w:rtl/>
        </w:rPr>
        <w:t>ה</w:t>
      </w:r>
      <w:r>
        <w:rPr>
          <w:rStyle w:val="default"/>
          <w:rFonts w:cs="FrankRuehl" w:hint="cs"/>
          <w:rtl/>
        </w:rPr>
        <w:t xml:space="preserve"> ה</w:t>
      </w:r>
      <w:r>
        <w:rPr>
          <w:rStyle w:val="default"/>
          <w:rFonts w:cs="FrankRuehl"/>
          <w:rtl/>
        </w:rPr>
        <w:t>חשבו</w:t>
      </w:r>
      <w:r>
        <w:rPr>
          <w:rStyle w:val="default"/>
          <w:rFonts w:cs="FrankRuehl" w:hint="cs"/>
          <w:rtl/>
        </w:rPr>
        <w:t>ן המבקר יהיה בלתי תלוי בחברה, בין במישרין ובין בעקיפין.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הוראות בדבר אי תלות של רואה חשבון מבקר, לרבות הוראות בדבר א</w:t>
      </w:r>
      <w:r>
        <w:rPr>
          <w:rStyle w:val="default"/>
          <w:rFonts w:cs="FrankRuehl"/>
          <w:rtl/>
        </w:rPr>
        <w:t>י</w:t>
      </w:r>
      <w:r>
        <w:rPr>
          <w:rStyle w:val="default"/>
          <w:rFonts w:cs="FrankRuehl" w:hint="cs"/>
          <w:rtl/>
        </w:rPr>
        <w:t xml:space="preserve"> </w:t>
      </w:r>
      <w:r>
        <w:rPr>
          <w:rStyle w:val="default"/>
          <w:rFonts w:cs="FrankRuehl"/>
          <w:rtl/>
        </w:rPr>
        <w:t>ת</w:t>
      </w:r>
      <w:r>
        <w:rPr>
          <w:rStyle w:val="default"/>
          <w:rFonts w:cs="FrankRuehl" w:hint="cs"/>
          <w:rtl/>
        </w:rPr>
        <w:t>לות של רואי חשבון השותפים בשותפות שהיא רואה החשבון המבקר או בדבר אי</w:t>
      </w:r>
      <w:r>
        <w:rPr>
          <w:rStyle w:val="default"/>
          <w:rFonts w:cs="FrankRuehl"/>
          <w:rtl/>
        </w:rPr>
        <w:t xml:space="preserve"> </w:t>
      </w:r>
      <w:r>
        <w:rPr>
          <w:rStyle w:val="default"/>
          <w:rFonts w:cs="FrankRuehl" w:hint="cs"/>
          <w:rtl/>
        </w:rPr>
        <w:t>תלו</w:t>
      </w:r>
      <w:r>
        <w:rPr>
          <w:rStyle w:val="default"/>
          <w:rFonts w:cs="FrankRuehl"/>
          <w:rtl/>
        </w:rPr>
        <w:t>ת</w:t>
      </w:r>
      <w:r>
        <w:rPr>
          <w:rStyle w:val="default"/>
          <w:rFonts w:cs="FrankRuehl" w:hint="cs"/>
          <w:rtl/>
        </w:rPr>
        <w:t xml:space="preserve"> של רואי חשבון שהם בעלי המניות בחברת רואי חשבון שהיא רואה החשבון המבקר.</w:t>
      </w:r>
    </w:p>
    <w:p w:rsidR="00543E0D" w:rsidRDefault="00543E0D" w:rsidP="007247A9">
      <w:pPr>
        <w:pStyle w:val="P00"/>
        <w:spacing w:before="72"/>
        <w:ind w:left="0" w:right="1134"/>
        <w:rPr>
          <w:rStyle w:val="default"/>
          <w:rFonts w:cs="FrankRuehl" w:hint="cs"/>
          <w:rtl/>
        </w:rPr>
      </w:pPr>
      <w:bookmarkStart w:id="330" w:name="Seif155"/>
      <w:bookmarkEnd w:id="330"/>
      <w:r>
        <w:rPr>
          <w:lang w:val="he-IL"/>
        </w:rPr>
        <w:pict>
          <v:rect id="_x0000_s2209" style="position:absolute;left:0;text-align:left;margin-left:464.5pt;margin-top:8.05pt;width:75.05pt;height:31.5pt;z-index:251360768" o:allowincell="f" filled="f" stroked="f" strokecolor="lime" strokeweight=".25pt">
            <v:textbox style="mso-next-textbox:#_x0000_s2209" inset="0,0,0,0">
              <w:txbxContent>
                <w:p w:rsidR="000A63B0" w:rsidRDefault="000A63B0">
                  <w:pPr>
                    <w:spacing w:line="160" w:lineRule="exact"/>
                    <w:jc w:val="left"/>
                    <w:rPr>
                      <w:rFonts w:cs="Miriam" w:hint="cs"/>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ביצוע ביקורת נוספת</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161.</w:t>
      </w:r>
      <w:r>
        <w:rPr>
          <w:rStyle w:val="big-number"/>
          <w:rFonts w:cs="Miriam"/>
          <w:rtl/>
        </w:rPr>
        <w:tab/>
      </w:r>
      <w:r>
        <w:rPr>
          <w:rStyle w:val="default"/>
          <w:rFonts w:cs="FrankRuehl"/>
          <w:rtl/>
        </w:rPr>
        <w:t>ב</w:t>
      </w:r>
      <w:r>
        <w:rPr>
          <w:rStyle w:val="default"/>
          <w:rFonts w:cs="FrankRuehl" w:hint="cs"/>
          <w:rtl/>
        </w:rPr>
        <w:t>וצע</w:t>
      </w:r>
      <w:r>
        <w:rPr>
          <w:rStyle w:val="default"/>
          <w:rFonts w:cs="FrankRuehl"/>
          <w:rtl/>
        </w:rPr>
        <w:t>ה</w:t>
      </w:r>
      <w:r>
        <w:rPr>
          <w:rStyle w:val="default"/>
          <w:rFonts w:cs="FrankRuehl" w:hint="cs"/>
          <w:rtl/>
        </w:rPr>
        <w:t xml:space="preserve"> פעולת הביקורת בעת שהיו יחסי תלות לפי הוראת סעיף 160, תבוצע פעולת ביק</w:t>
      </w:r>
      <w:r>
        <w:rPr>
          <w:rStyle w:val="default"/>
          <w:rFonts w:cs="FrankRuehl"/>
          <w:rtl/>
        </w:rPr>
        <w:t>ו</w:t>
      </w:r>
      <w:r>
        <w:rPr>
          <w:rStyle w:val="default"/>
          <w:rFonts w:cs="FrankRuehl" w:hint="cs"/>
          <w:rtl/>
        </w:rPr>
        <w:t>ר</w:t>
      </w:r>
      <w:r>
        <w:rPr>
          <w:rStyle w:val="default"/>
          <w:rFonts w:cs="FrankRuehl"/>
          <w:rtl/>
        </w:rPr>
        <w:t>ת</w:t>
      </w:r>
      <w:r>
        <w:rPr>
          <w:rStyle w:val="default"/>
          <w:rFonts w:cs="FrankRuehl" w:hint="cs"/>
          <w:rtl/>
        </w:rPr>
        <w:t xml:space="preserve"> נוספת בידי רואה חשבון </w:t>
      </w:r>
      <w:r>
        <w:rPr>
          <w:rStyle w:val="default"/>
          <w:rFonts w:cs="FrankRuehl"/>
          <w:rtl/>
        </w:rPr>
        <w:t>מב</w:t>
      </w:r>
      <w:r>
        <w:rPr>
          <w:rStyle w:val="default"/>
          <w:rFonts w:cs="FrankRuehl" w:hint="cs"/>
          <w:rtl/>
        </w:rPr>
        <w:t>קר אחר, אלא אם כ</w:t>
      </w:r>
      <w:r>
        <w:rPr>
          <w:rStyle w:val="default"/>
          <w:rFonts w:cs="FrankRuehl"/>
          <w:rtl/>
        </w:rPr>
        <w:t>ן</w:t>
      </w:r>
      <w:r>
        <w:rPr>
          <w:rStyle w:val="default"/>
          <w:rFonts w:cs="FrankRuehl" w:hint="cs"/>
          <w:rtl/>
        </w:rPr>
        <w:t>, במ</w:t>
      </w:r>
      <w:r>
        <w:rPr>
          <w:rStyle w:val="default"/>
          <w:rFonts w:cs="FrankRuehl"/>
          <w:rtl/>
        </w:rPr>
        <w:t>ו</w:t>
      </w:r>
      <w:r>
        <w:rPr>
          <w:rStyle w:val="default"/>
          <w:rFonts w:cs="FrankRuehl" w:hint="cs"/>
          <w:rtl/>
        </w:rPr>
        <w:t>עד שבו נודע הדבר לדירקטוריון, חלפו חמש שנים מן המועד שבו בוצעה פעולת הביקורת כאמור.</w:t>
      </w:r>
    </w:p>
    <w:p w:rsidR="00543E0D" w:rsidRPr="00C449B5" w:rsidRDefault="00543E0D">
      <w:pPr>
        <w:spacing w:line="240" w:lineRule="auto"/>
        <w:ind w:right="1134"/>
        <w:jc w:val="left"/>
        <w:rPr>
          <w:rFonts w:cs="FrankRuehl" w:hint="cs"/>
          <w:b/>
          <w:bCs/>
          <w:vanish/>
          <w:sz w:val="20"/>
          <w:szCs w:val="20"/>
          <w:shd w:val="clear" w:color="auto" w:fill="FFFF99"/>
          <w:rtl/>
        </w:rPr>
      </w:pPr>
      <w:bookmarkStart w:id="331" w:name="Rov583"/>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jc w:val="left"/>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p>
    <w:p w:rsidR="00543E0D" w:rsidRPr="00C449B5" w:rsidRDefault="00543E0D" w:rsidP="00924C5D">
      <w:pPr>
        <w:spacing w:line="240" w:lineRule="auto"/>
        <w:ind w:right="1134"/>
        <w:jc w:val="left"/>
        <w:rPr>
          <w:rFonts w:cs="FrankRuehl" w:hint="cs"/>
          <w:vanish/>
          <w:sz w:val="20"/>
          <w:szCs w:val="20"/>
          <w:shd w:val="clear" w:color="auto" w:fill="FFFF99"/>
          <w:rtl/>
        </w:rPr>
      </w:pPr>
      <w:hyperlink r:id="rId33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243</w:t>
      </w:r>
      <w:r w:rsidRPr="00C449B5">
        <w:rPr>
          <w:rFonts w:cs="FrankRuehl" w:hint="cs"/>
          <w:vanish/>
          <w:sz w:val="20"/>
          <w:szCs w:val="20"/>
          <w:shd w:val="clear" w:color="auto" w:fill="FFFF99"/>
          <w:rtl/>
        </w:rPr>
        <w:t xml:space="preserve"> (</w:t>
      </w:r>
      <w:hyperlink r:id="rId34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34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jc w:val="left"/>
        <w:rPr>
          <w:rStyle w:val="default"/>
          <w:rFonts w:cs="FrankRuehl"/>
          <w:sz w:val="2"/>
          <w:szCs w:val="2"/>
          <w:shd w:val="clear" w:color="auto" w:fill="FFFF99"/>
          <w:rtl/>
        </w:rPr>
      </w:pPr>
      <w:r w:rsidRPr="00C449B5">
        <w:rPr>
          <w:rStyle w:val="big-number"/>
          <w:rFonts w:cs="FrankRuehl"/>
          <w:vanish/>
          <w:sz w:val="22"/>
          <w:szCs w:val="22"/>
          <w:shd w:val="clear" w:color="auto" w:fill="FFFF99"/>
          <w:rtl/>
        </w:rPr>
        <w:t>161.</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וצע</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פעולת הביקורת בעת שהיו יחסי תלות לפי הוראת סעיף </w:t>
      </w:r>
      <w:r w:rsidRPr="00C449B5">
        <w:rPr>
          <w:rStyle w:val="default"/>
          <w:rFonts w:cs="FrankRuehl" w:hint="cs"/>
          <w:strike/>
          <w:vanish/>
          <w:sz w:val="22"/>
          <w:szCs w:val="22"/>
          <w:shd w:val="clear" w:color="auto" w:fill="FFFF99"/>
          <w:rtl/>
        </w:rPr>
        <w:t>160(ב)</w:t>
      </w:r>
      <w:r w:rsidR="00924C5D" w:rsidRPr="00C449B5">
        <w:rPr>
          <w:rStyle w:val="default"/>
          <w:rFonts w:cs="FrankRuehl" w:hint="cs"/>
          <w:vanish/>
          <w:sz w:val="22"/>
          <w:szCs w:val="22"/>
          <w:shd w:val="clear" w:color="auto" w:fill="FFFF99"/>
          <w:rtl/>
        </w:rPr>
        <w:t xml:space="preserve"> </w:t>
      </w:r>
      <w:r w:rsidR="00924C5D" w:rsidRPr="00C449B5">
        <w:rPr>
          <w:rStyle w:val="default"/>
          <w:rFonts w:cs="FrankRuehl" w:hint="cs"/>
          <w:vanish/>
          <w:sz w:val="22"/>
          <w:szCs w:val="22"/>
          <w:u w:val="single"/>
          <w:shd w:val="clear" w:color="auto" w:fill="FFFF99"/>
          <w:rtl/>
        </w:rPr>
        <w:t>160</w:t>
      </w:r>
      <w:r w:rsidRPr="00C449B5">
        <w:rPr>
          <w:rStyle w:val="default"/>
          <w:rFonts w:cs="FrankRuehl" w:hint="cs"/>
          <w:vanish/>
          <w:sz w:val="22"/>
          <w:szCs w:val="22"/>
          <w:shd w:val="clear" w:color="auto" w:fill="FFFF99"/>
          <w:rtl/>
        </w:rPr>
        <w:t>, תבוצע פעולת ביק</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ר</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נוספת בידי רואה חשבון </w:t>
      </w:r>
      <w:r w:rsidRPr="00C449B5">
        <w:rPr>
          <w:rStyle w:val="default"/>
          <w:rFonts w:cs="FrankRuehl"/>
          <w:vanish/>
          <w:sz w:val="22"/>
          <w:szCs w:val="22"/>
          <w:shd w:val="clear" w:color="auto" w:fill="FFFF99"/>
          <w:rtl/>
        </w:rPr>
        <w:t>מב</w:t>
      </w:r>
      <w:r w:rsidRPr="00C449B5">
        <w:rPr>
          <w:rStyle w:val="default"/>
          <w:rFonts w:cs="FrankRuehl" w:hint="cs"/>
          <w:vanish/>
          <w:sz w:val="22"/>
          <w:szCs w:val="22"/>
          <w:shd w:val="clear" w:color="auto" w:fill="FFFF99"/>
          <w:rtl/>
        </w:rPr>
        <w:t>קר אחר, אלא אם כ</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במ</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עד שבו נודע הדבר לדירקטוריון, חלפו חמש שנים מן המועד שבו בוצעה פעולת הביקורת כאמור.</w:t>
      </w:r>
      <w:bookmarkEnd w:id="331"/>
    </w:p>
    <w:p w:rsidR="00543E0D" w:rsidRDefault="00543E0D">
      <w:pPr>
        <w:pStyle w:val="header-2"/>
        <w:ind w:left="0" w:right="1134"/>
        <w:rPr>
          <w:rFonts w:cs="Miriam"/>
          <w:rtl/>
        </w:rPr>
      </w:pPr>
      <w:bookmarkStart w:id="332" w:name="hed245"/>
      <w:bookmarkEnd w:id="332"/>
      <w:r>
        <w:rPr>
          <w:rFonts w:cs="Miriam"/>
          <w:rtl/>
        </w:rPr>
        <w:t>ס</w:t>
      </w:r>
      <w:r>
        <w:rPr>
          <w:rFonts w:cs="Miriam" w:hint="cs"/>
          <w:rtl/>
        </w:rPr>
        <w:t>ימן</w:t>
      </w:r>
      <w:r>
        <w:rPr>
          <w:rFonts w:cs="Miriam"/>
          <w:rtl/>
        </w:rPr>
        <w:t xml:space="preserve"> </w:t>
      </w:r>
      <w:r>
        <w:rPr>
          <w:rFonts w:cs="Miriam" w:hint="cs"/>
          <w:rtl/>
        </w:rPr>
        <w:t>ג': סיום כהונתו של רואה חשבון מבקר</w:t>
      </w:r>
    </w:p>
    <w:p w:rsidR="00543E0D" w:rsidRDefault="00543E0D" w:rsidP="007247A9">
      <w:pPr>
        <w:pStyle w:val="P00"/>
        <w:spacing w:before="72"/>
        <w:ind w:left="0" w:right="1134"/>
        <w:rPr>
          <w:rStyle w:val="default"/>
          <w:rFonts w:cs="FrankRuehl"/>
          <w:rtl/>
        </w:rPr>
      </w:pPr>
      <w:bookmarkStart w:id="333" w:name="Seif156"/>
      <w:bookmarkEnd w:id="333"/>
      <w:r>
        <w:rPr>
          <w:lang w:val="he-IL"/>
        </w:rPr>
        <w:pict>
          <v:rect id="_x0000_s2210" style="position:absolute;left:0;text-align:left;margin-left:464.5pt;margin-top:8.05pt;width:75.05pt;height:16.55pt;z-index:25136179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ס</w:t>
                  </w:r>
                  <w:r>
                    <w:rPr>
                      <w:rFonts w:cs="Miriam" w:hint="cs"/>
                      <w:sz w:val="18"/>
                      <w:szCs w:val="18"/>
                      <w:rtl/>
                    </w:rPr>
                    <w:t>יום</w:t>
                  </w:r>
                  <w:r>
                    <w:rPr>
                      <w:rFonts w:cs="Miriam"/>
                      <w:sz w:val="18"/>
                      <w:szCs w:val="18"/>
                      <w:rtl/>
                    </w:rPr>
                    <w:t xml:space="preserve"> </w:t>
                  </w:r>
                  <w:r>
                    <w:rPr>
                      <w:rFonts w:cs="Miriam" w:hint="cs"/>
                      <w:sz w:val="18"/>
                      <w:szCs w:val="18"/>
                      <w:rtl/>
                    </w:rPr>
                    <w:t>כהונה</w:t>
                  </w:r>
                </w:p>
              </w:txbxContent>
            </v:textbox>
            <w10:anchorlock/>
          </v:rect>
        </w:pict>
      </w:r>
      <w:r>
        <w:rPr>
          <w:rStyle w:val="big-number"/>
          <w:rFonts w:cs="Miriam"/>
          <w:rtl/>
        </w:rPr>
        <w:t>162.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האס</w:t>
      </w:r>
      <w:r>
        <w:rPr>
          <w:rStyle w:val="default"/>
          <w:rFonts w:cs="FrankRuehl"/>
          <w:rtl/>
        </w:rPr>
        <w:t>י</w:t>
      </w:r>
      <w:r>
        <w:rPr>
          <w:rStyle w:val="default"/>
          <w:rFonts w:cs="FrankRuehl" w:hint="cs"/>
          <w:rtl/>
        </w:rPr>
        <w:t>פה הכללית רשאית לסיים את כהונתו של רואה החשבון המבקר.</w:t>
      </w:r>
    </w:p>
    <w:p w:rsidR="00543E0D" w:rsidRDefault="00124C10">
      <w:pPr>
        <w:pStyle w:val="P00"/>
        <w:spacing w:before="72"/>
        <w:ind w:left="0" w:right="1134"/>
        <w:rPr>
          <w:rStyle w:val="default"/>
          <w:rFonts w:cs="FrankRuehl" w:hint="cs"/>
          <w:rtl/>
        </w:rPr>
      </w:pPr>
      <w:r>
        <w:rPr>
          <w:rFonts w:cs="FrankRuehl"/>
          <w:sz w:val="26"/>
          <w:rtl/>
          <w:lang w:eastAsia="en-US"/>
        </w:rPr>
        <w:pict>
          <v:shape id="_x0000_s2782" type="#_x0000_t202" style="position:absolute;left:0;text-align:left;margin-left:470.25pt;margin-top:7.1pt;width:1in;height:16.8pt;z-index:251850240" filled="f" stroked="f">
            <v:textbox inset="1mm,0,1mm,0">
              <w:txbxContent>
                <w:p w:rsidR="000A63B0" w:rsidRDefault="000A63B0" w:rsidP="00983EE7">
                  <w:pPr>
                    <w:spacing w:line="160" w:lineRule="exact"/>
                    <w:jc w:val="left"/>
                    <w:rPr>
                      <w:rFonts w:cs="Miriam"/>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בחב</w:t>
      </w:r>
      <w:r w:rsidR="00543E0D">
        <w:rPr>
          <w:rStyle w:val="default"/>
          <w:rFonts w:cs="FrankRuehl"/>
          <w:rtl/>
        </w:rPr>
        <w:t>ר</w:t>
      </w:r>
      <w:r w:rsidR="00543E0D">
        <w:rPr>
          <w:rStyle w:val="default"/>
          <w:rFonts w:cs="FrankRuehl" w:hint="cs"/>
          <w:rtl/>
        </w:rPr>
        <w:t>ה ציב</w:t>
      </w:r>
      <w:r w:rsidR="00543E0D">
        <w:rPr>
          <w:rStyle w:val="default"/>
          <w:rFonts w:cs="FrankRuehl"/>
          <w:rtl/>
        </w:rPr>
        <w:t>ו</w:t>
      </w:r>
      <w:r w:rsidR="00543E0D">
        <w:rPr>
          <w:rStyle w:val="default"/>
          <w:rFonts w:cs="FrankRuehl" w:hint="cs"/>
          <w:rtl/>
        </w:rPr>
        <w:t>ר</w:t>
      </w:r>
      <w:r w:rsidR="00543E0D">
        <w:rPr>
          <w:rStyle w:val="default"/>
          <w:rFonts w:cs="FrankRuehl"/>
          <w:rtl/>
        </w:rPr>
        <w:t>י</w:t>
      </w:r>
      <w:r w:rsidR="00543E0D">
        <w:rPr>
          <w:rStyle w:val="default"/>
          <w:rFonts w:cs="FrankRuehl" w:hint="cs"/>
          <w:rtl/>
        </w:rPr>
        <w:t>ת</w:t>
      </w:r>
      <w:r w:rsidR="00675F4C">
        <w:rPr>
          <w:rStyle w:val="default"/>
          <w:rFonts w:cs="FrankRuehl" w:hint="cs"/>
          <w:rtl/>
        </w:rPr>
        <w:t xml:space="preserve"> </w:t>
      </w:r>
      <w:r w:rsidR="00675F4C" w:rsidRPr="00675F4C">
        <w:rPr>
          <w:rStyle w:val="default"/>
          <w:rFonts w:cs="FrankRuehl" w:hint="cs"/>
          <w:rtl/>
        </w:rPr>
        <w:t>או בחברה פרטית שהיא חברת איגרות חוב</w:t>
      </w:r>
      <w:r w:rsidR="00543E0D">
        <w:rPr>
          <w:rStyle w:val="default"/>
          <w:rFonts w:cs="FrankRuehl" w:hint="cs"/>
          <w:rtl/>
        </w:rPr>
        <w:t xml:space="preserve"> שעל סדר יומה סיום כהונתו ש</w:t>
      </w:r>
      <w:r w:rsidR="00543E0D">
        <w:rPr>
          <w:rStyle w:val="default"/>
          <w:rFonts w:cs="FrankRuehl"/>
          <w:rtl/>
        </w:rPr>
        <w:t>ל</w:t>
      </w:r>
      <w:r w:rsidR="00543E0D">
        <w:rPr>
          <w:rStyle w:val="default"/>
          <w:rFonts w:cs="FrankRuehl" w:hint="cs"/>
          <w:rtl/>
        </w:rPr>
        <w:t xml:space="preserve"> רו</w:t>
      </w:r>
      <w:r w:rsidR="00543E0D">
        <w:rPr>
          <w:rStyle w:val="default"/>
          <w:rFonts w:cs="FrankRuehl"/>
          <w:rtl/>
        </w:rPr>
        <w:t>א</w:t>
      </w:r>
      <w:r w:rsidR="00543E0D">
        <w:rPr>
          <w:rStyle w:val="default"/>
          <w:rFonts w:cs="FrankRuehl" w:hint="cs"/>
          <w:rtl/>
        </w:rPr>
        <w:t>ה חשבון מבקר או אי חידוש הכהונה, תובא עמדת</w:t>
      </w:r>
      <w:r w:rsidR="00543E0D">
        <w:rPr>
          <w:rStyle w:val="default"/>
          <w:rFonts w:cs="FrankRuehl"/>
          <w:rtl/>
        </w:rPr>
        <w:t>ה של</w:t>
      </w:r>
      <w:r w:rsidR="00543E0D">
        <w:rPr>
          <w:rStyle w:val="default"/>
          <w:rFonts w:cs="FrankRuehl" w:hint="cs"/>
          <w:rtl/>
        </w:rPr>
        <w:t xml:space="preserve"> ועדת הביקורת בפני האסיפה הכללית, לאחר שנתנה לרואה החשבון המבקר הזדמנות סבירה להביא את עמדתו בפניה.</w:t>
      </w:r>
    </w:p>
    <w:p w:rsidR="00124C10" w:rsidRPr="00C449B5" w:rsidRDefault="00124C10" w:rsidP="00124C10">
      <w:pPr>
        <w:pStyle w:val="P00"/>
        <w:spacing w:before="0"/>
        <w:ind w:left="0" w:right="1134"/>
        <w:rPr>
          <w:rStyle w:val="default"/>
          <w:rFonts w:cs="FrankRuehl" w:hint="cs"/>
          <w:vanish/>
          <w:color w:val="FF0000"/>
          <w:sz w:val="20"/>
          <w:szCs w:val="20"/>
          <w:shd w:val="clear" w:color="auto" w:fill="FFFF99"/>
          <w:rtl/>
        </w:rPr>
      </w:pPr>
      <w:bookmarkStart w:id="334" w:name="Rov811"/>
      <w:r w:rsidRPr="00C449B5">
        <w:rPr>
          <w:rStyle w:val="default"/>
          <w:rFonts w:cs="FrankRuehl" w:hint="cs"/>
          <w:vanish/>
          <w:color w:val="FF0000"/>
          <w:sz w:val="20"/>
          <w:szCs w:val="20"/>
          <w:shd w:val="clear" w:color="auto" w:fill="FFFF99"/>
          <w:rtl/>
        </w:rPr>
        <w:t>מיום 17.2.2012</w:t>
      </w:r>
    </w:p>
    <w:p w:rsidR="00124C10" w:rsidRPr="00C449B5" w:rsidRDefault="00124C10" w:rsidP="00124C1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124C10" w:rsidRPr="00C449B5" w:rsidRDefault="00124C10" w:rsidP="00124C10">
      <w:pPr>
        <w:pStyle w:val="P00"/>
        <w:spacing w:before="0"/>
        <w:ind w:left="0" w:right="1134"/>
        <w:rPr>
          <w:rStyle w:val="default"/>
          <w:rFonts w:cs="FrankRuehl" w:hint="cs"/>
          <w:vanish/>
          <w:sz w:val="20"/>
          <w:szCs w:val="20"/>
          <w:shd w:val="clear" w:color="auto" w:fill="FFFF99"/>
          <w:rtl/>
        </w:rPr>
      </w:pPr>
      <w:hyperlink r:id="rId342"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1110 (</w:t>
      </w:r>
      <w:hyperlink r:id="rId343"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124C10" w:rsidRPr="00983EE7" w:rsidRDefault="00124C10" w:rsidP="00983EE7">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ה ציב</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ר</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ת </w:t>
      </w:r>
      <w:r w:rsidRPr="00C449B5">
        <w:rPr>
          <w:rStyle w:val="default"/>
          <w:rFonts w:cs="FrankRuehl" w:hint="cs"/>
          <w:vanish/>
          <w:sz w:val="22"/>
          <w:szCs w:val="22"/>
          <w:u w:val="single"/>
          <w:shd w:val="clear" w:color="auto" w:fill="FFFF99"/>
          <w:rtl/>
        </w:rPr>
        <w:t>או בחברה פרטית שהיא חברת איגרות חוב</w:t>
      </w:r>
      <w:r w:rsidRPr="00C449B5">
        <w:rPr>
          <w:rStyle w:val="default"/>
          <w:rFonts w:cs="FrankRuehl" w:hint="cs"/>
          <w:vanish/>
          <w:sz w:val="22"/>
          <w:szCs w:val="22"/>
          <w:shd w:val="clear" w:color="auto" w:fill="FFFF99"/>
          <w:rtl/>
        </w:rPr>
        <w:t xml:space="preserve"> שעל סדר יומה סיום כהונתו ש</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 רו</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ה חשבון מבקר או אי חידוש הכהונה, תובא עמדת</w:t>
      </w:r>
      <w:r w:rsidRPr="00C449B5">
        <w:rPr>
          <w:rStyle w:val="default"/>
          <w:rFonts w:cs="FrankRuehl"/>
          <w:vanish/>
          <w:sz w:val="22"/>
          <w:szCs w:val="22"/>
          <w:shd w:val="clear" w:color="auto" w:fill="FFFF99"/>
          <w:rtl/>
        </w:rPr>
        <w:t>ה של</w:t>
      </w:r>
      <w:r w:rsidRPr="00C449B5">
        <w:rPr>
          <w:rStyle w:val="default"/>
          <w:rFonts w:cs="FrankRuehl" w:hint="cs"/>
          <w:vanish/>
          <w:sz w:val="22"/>
          <w:szCs w:val="22"/>
          <w:shd w:val="clear" w:color="auto" w:fill="FFFF99"/>
          <w:rtl/>
        </w:rPr>
        <w:t xml:space="preserve"> ועדת הביקורת בפני האסיפה הכללית, לאחר שנתנה לרואה החשבון המבקר הזדמנות סבירה להביא את עמדתו בפניה.</w:t>
      </w:r>
      <w:bookmarkEnd w:id="334"/>
    </w:p>
    <w:p w:rsidR="00543E0D" w:rsidRDefault="00543E0D" w:rsidP="007247A9">
      <w:pPr>
        <w:pStyle w:val="P00"/>
        <w:spacing w:before="72"/>
        <w:ind w:left="0" w:right="1134"/>
        <w:rPr>
          <w:rStyle w:val="default"/>
          <w:rFonts w:cs="FrankRuehl" w:hint="cs"/>
          <w:rtl/>
        </w:rPr>
      </w:pPr>
      <w:bookmarkStart w:id="335" w:name="Seif157"/>
      <w:bookmarkEnd w:id="335"/>
      <w:r>
        <w:rPr>
          <w:lang w:val="he-IL"/>
        </w:rPr>
        <w:pict>
          <v:rect id="_x0000_s2211" style="position:absolute;left:0;text-align:left;margin-left:464.5pt;margin-top:8.05pt;width:75.05pt;height:35.25pt;z-index:251362816" o:allowincell="f" filled="f" stroked="f" strokecolor="lime" strokeweight=".25pt">
            <v:textbox style="mso-next-textbox:#_x0000_s2211" inset="0,0,0,0">
              <w:txbxContent>
                <w:p w:rsidR="000A63B0" w:rsidRDefault="000A63B0">
                  <w:pPr>
                    <w:spacing w:line="160" w:lineRule="exact"/>
                    <w:jc w:val="left"/>
                    <w:rPr>
                      <w:rFonts w:cs="Miriam" w:hint="cs"/>
                      <w:sz w:val="18"/>
                      <w:szCs w:val="18"/>
                      <w:rtl/>
                    </w:rPr>
                  </w:pPr>
                  <w:r>
                    <w:rPr>
                      <w:rFonts w:cs="Miriam"/>
                      <w:sz w:val="18"/>
                      <w:szCs w:val="18"/>
                      <w:rtl/>
                    </w:rPr>
                    <w:t>ס</w:t>
                  </w:r>
                  <w:r>
                    <w:rPr>
                      <w:rFonts w:cs="Miriam" w:hint="cs"/>
                      <w:sz w:val="18"/>
                      <w:szCs w:val="18"/>
                      <w:rtl/>
                    </w:rPr>
                    <w:t>יום</w:t>
                  </w:r>
                  <w:r>
                    <w:rPr>
                      <w:rFonts w:cs="Miriam"/>
                      <w:sz w:val="18"/>
                      <w:szCs w:val="18"/>
                      <w:rtl/>
                    </w:rPr>
                    <w:t xml:space="preserve"> </w:t>
                  </w:r>
                  <w:r>
                    <w:rPr>
                      <w:rFonts w:cs="Miriam" w:hint="cs"/>
                      <w:sz w:val="18"/>
                      <w:szCs w:val="18"/>
                      <w:rtl/>
                    </w:rPr>
                    <w:t xml:space="preserve">כהונה </w:t>
                  </w:r>
                  <w:r>
                    <w:rPr>
                      <w:rFonts w:cs="Miriam"/>
                      <w:sz w:val="18"/>
                      <w:szCs w:val="18"/>
                      <w:rtl/>
                    </w:rPr>
                    <w:t>ע</w:t>
                  </w:r>
                  <w:r>
                    <w:rPr>
                      <w:rFonts w:cs="Miriam" w:hint="cs"/>
                      <w:sz w:val="18"/>
                      <w:szCs w:val="18"/>
                      <w:rtl/>
                    </w:rPr>
                    <w:t xml:space="preserve">קב </w:t>
                  </w:r>
                  <w:r>
                    <w:rPr>
                      <w:rFonts w:cs="Miriam"/>
                      <w:sz w:val="18"/>
                      <w:szCs w:val="18"/>
                      <w:rtl/>
                    </w:rPr>
                    <w:t>ת</w:t>
                  </w:r>
                  <w:r>
                    <w:rPr>
                      <w:rFonts w:cs="Miriam" w:hint="cs"/>
                      <w:sz w:val="18"/>
                      <w:szCs w:val="18"/>
                      <w:rtl/>
                    </w:rPr>
                    <w:t>לות</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163.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נוד</w:t>
      </w:r>
      <w:r>
        <w:rPr>
          <w:rStyle w:val="default"/>
          <w:rFonts w:cs="FrankRuehl"/>
          <w:rtl/>
        </w:rPr>
        <w:t>ע</w:t>
      </w:r>
      <w:r>
        <w:rPr>
          <w:rStyle w:val="default"/>
          <w:rFonts w:cs="FrankRuehl" w:hint="cs"/>
          <w:rtl/>
        </w:rPr>
        <w:t xml:space="preserve"> לדירקטוריון כי קיימי</w:t>
      </w:r>
      <w:r>
        <w:rPr>
          <w:rStyle w:val="default"/>
          <w:rFonts w:cs="FrankRuehl"/>
          <w:rtl/>
        </w:rPr>
        <w:t>ם</w:t>
      </w:r>
      <w:r>
        <w:rPr>
          <w:rStyle w:val="default"/>
          <w:rFonts w:cs="FrankRuehl" w:hint="cs"/>
          <w:rtl/>
        </w:rPr>
        <w:t xml:space="preserve"> יחסי תלות לפי הוראות סעיף 16</w:t>
      </w:r>
      <w:r>
        <w:rPr>
          <w:rStyle w:val="default"/>
          <w:rFonts w:cs="FrankRuehl"/>
          <w:rtl/>
        </w:rPr>
        <w:t>0</w:t>
      </w:r>
      <w:r>
        <w:rPr>
          <w:rStyle w:val="default"/>
          <w:rFonts w:cs="FrankRuehl" w:hint="cs"/>
          <w:rtl/>
        </w:rPr>
        <w:t>, יוד</w:t>
      </w:r>
      <w:r>
        <w:rPr>
          <w:rStyle w:val="default"/>
          <w:rFonts w:cs="FrankRuehl"/>
          <w:rtl/>
        </w:rPr>
        <w:t>י</w:t>
      </w:r>
      <w:r>
        <w:rPr>
          <w:rStyle w:val="default"/>
          <w:rFonts w:cs="FrankRuehl" w:hint="cs"/>
          <w:rtl/>
        </w:rPr>
        <w:t>ע</w:t>
      </w:r>
      <w:r>
        <w:rPr>
          <w:rStyle w:val="default"/>
          <w:rFonts w:cs="FrankRuehl"/>
          <w:rtl/>
        </w:rPr>
        <w:t xml:space="preserve"> </w:t>
      </w:r>
      <w:r>
        <w:rPr>
          <w:rStyle w:val="default"/>
          <w:rFonts w:cs="FrankRuehl" w:hint="cs"/>
          <w:rtl/>
        </w:rPr>
        <w:t>ללא די</w:t>
      </w:r>
      <w:r>
        <w:rPr>
          <w:rStyle w:val="default"/>
          <w:rFonts w:cs="FrankRuehl"/>
          <w:rtl/>
        </w:rPr>
        <w:t>ח</w:t>
      </w:r>
      <w:r>
        <w:rPr>
          <w:rStyle w:val="default"/>
          <w:rFonts w:cs="FrankRuehl" w:hint="cs"/>
          <w:rtl/>
        </w:rPr>
        <w:t xml:space="preserve">וי </w:t>
      </w:r>
      <w:r>
        <w:rPr>
          <w:rStyle w:val="default"/>
          <w:rFonts w:cs="FrankRuehl"/>
          <w:rtl/>
        </w:rPr>
        <w:t>ל</w:t>
      </w:r>
      <w:r>
        <w:rPr>
          <w:rStyle w:val="default"/>
          <w:rFonts w:cs="FrankRuehl" w:hint="cs"/>
          <w:rtl/>
        </w:rPr>
        <w:t>רואה החשבון המבקר כי עליו לפעול להפסקת התלות לאלתר; לא פסקה התלות, יכנס הדירקטוריון בתוך זמן סביר אסיפה מיוחדת, שעל סדר יומה סיום כהונתו של רואה החשבון המבקר.</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אסי</w:t>
      </w:r>
      <w:r>
        <w:rPr>
          <w:rStyle w:val="default"/>
          <w:rFonts w:cs="FrankRuehl"/>
          <w:rtl/>
        </w:rPr>
        <w:t>פ</w:t>
      </w:r>
      <w:r>
        <w:rPr>
          <w:rStyle w:val="default"/>
          <w:rFonts w:cs="FrankRuehl" w:hint="cs"/>
          <w:rtl/>
        </w:rPr>
        <w:t>ה כללית שכונסה כאמור בסעיף קטן (א),</w:t>
      </w:r>
      <w:r>
        <w:rPr>
          <w:rStyle w:val="default"/>
          <w:rFonts w:cs="FrankRuehl"/>
          <w:rtl/>
        </w:rPr>
        <w:t xml:space="preserve"> </w:t>
      </w:r>
      <w:r>
        <w:rPr>
          <w:rStyle w:val="default"/>
          <w:rFonts w:cs="FrankRuehl" w:hint="cs"/>
          <w:rtl/>
        </w:rPr>
        <w:t>תחליט על סיום כהונתו של רואה החשבון המ</w:t>
      </w:r>
      <w:r>
        <w:rPr>
          <w:rStyle w:val="default"/>
          <w:rFonts w:cs="FrankRuehl"/>
          <w:rtl/>
        </w:rPr>
        <w:t>ב</w:t>
      </w:r>
      <w:r>
        <w:rPr>
          <w:rStyle w:val="default"/>
          <w:rFonts w:cs="FrankRuehl" w:hint="cs"/>
          <w:rtl/>
        </w:rPr>
        <w:t>ק</w:t>
      </w:r>
      <w:r>
        <w:rPr>
          <w:rStyle w:val="default"/>
          <w:rFonts w:cs="FrankRuehl"/>
          <w:rtl/>
        </w:rPr>
        <w:t>ר</w:t>
      </w:r>
      <w:r>
        <w:rPr>
          <w:rStyle w:val="default"/>
          <w:rFonts w:cs="FrankRuehl" w:hint="cs"/>
          <w:rtl/>
        </w:rPr>
        <w:t>; ואול</w:t>
      </w:r>
      <w:r>
        <w:rPr>
          <w:rStyle w:val="default"/>
          <w:rFonts w:cs="FrankRuehl"/>
          <w:rtl/>
        </w:rPr>
        <w:t>ם</w:t>
      </w:r>
      <w:r>
        <w:rPr>
          <w:rStyle w:val="default"/>
          <w:rFonts w:cs="FrankRuehl" w:hint="cs"/>
          <w:rtl/>
        </w:rPr>
        <w:t xml:space="preserve"> רש</w:t>
      </w:r>
      <w:r>
        <w:rPr>
          <w:rStyle w:val="default"/>
          <w:rFonts w:cs="FrankRuehl"/>
          <w:rtl/>
        </w:rPr>
        <w:t>א</w:t>
      </w:r>
      <w:r>
        <w:rPr>
          <w:rStyle w:val="default"/>
          <w:rFonts w:cs="FrankRuehl" w:hint="cs"/>
          <w:rtl/>
        </w:rPr>
        <w:t>ית האסיפה הכללית, לאחר שהובאה בפניה עמדת ר</w:t>
      </w:r>
      <w:r>
        <w:rPr>
          <w:rStyle w:val="default"/>
          <w:rFonts w:cs="FrankRuehl"/>
          <w:rtl/>
        </w:rPr>
        <w:t xml:space="preserve">ואה </w:t>
      </w:r>
      <w:r>
        <w:rPr>
          <w:rStyle w:val="default"/>
          <w:rFonts w:cs="FrankRuehl" w:hint="cs"/>
          <w:rtl/>
        </w:rPr>
        <w:t>החשבון המבקר, להחליט שלא לקבל את הצעת הדירקטוריון לסיום הכהונה, אם מצאה כי לרואה החשבון המבקר אין תלות בחברה.</w:t>
      </w:r>
    </w:p>
    <w:p w:rsidR="00543E0D" w:rsidRPr="00C449B5" w:rsidRDefault="00543E0D">
      <w:pPr>
        <w:spacing w:line="240" w:lineRule="auto"/>
        <w:ind w:right="1134"/>
        <w:rPr>
          <w:rFonts w:cs="FrankRuehl" w:hint="cs"/>
          <w:b/>
          <w:bCs/>
          <w:vanish/>
          <w:sz w:val="20"/>
          <w:szCs w:val="20"/>
          <w:shd w:val="clear" w:color="auto" w:fill="FFFF99"/>
          <w:rtl/>
        </w:rPr>
      </w:pPr>
      <w:bookmarkStart w:id="336" w:name="Rov584"/>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34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243</w:t>
      </w:r>
      <w:r w:rsidRPr="00C449B5">
        <w:rPr>
          <w:rFonts w:cs="FrankRuehl" w:hint="cs"/>
          <w:vanish/>
          <w:sz w:val="20"/>
          <w:szCs w:val="20"/>
          <w:shd w:val="clear" w:color="auto" w:fill="FFFF99"/>
          <w:rtl/>
        </w:rPr>
        <w:t xml:space="preserve"> (</w:t>
      </w:r>
      <w:hyperlink r:id="rId34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34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sz w:val="2"/>
          <w:szCs w:val="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נוד</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 xml:space="preserve"> לדירקטוריון כי קיימי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יחסי תלות לפי הוראות סעיף </w:t>
      </w:r>
      <w:r w:rsidRPr="00C449B5">
        <w:rPr>
          <w:rStyle w:val="default"/>
          <w:rFonts w:cs="FrankRuehl" w:hint="cs"/>
          <w:strike/>
          <w:vanish/>
          <w:sz w:val="22"/>
          <w:szCs w:val="22"/>
          <w:shd w:val="clear" w:color="auto" w:fill="FFFF99"/>
          <w:rtl/>
        </w:rPr>
        <w:t>16</w:t>
      </w:r>
      <w:r w:rsidRPr="00C449B5">
        <w:rPr>
          <w:rStyle w:val="default"/>
          <w:rFonts w:cs="FrankRuehl"/>
          <w:strike/>
          <w:vanish/>
          <w:sz w:val="22"/>
          <w:szCs w:val="22"/>
          <w:shd w:val="clear" w:color="auto" w:fill="FFFF99"/>
          <w:rtl/>
        </w:rPr>
        <w:t>0</w:t>
      </w:r>
      <w:r w:rsidRPr="00C449B5">
        <w:rPr>
          <w:rStyle w:val="default"/>
          <w:rFonts w:cs="FrankRuehl" w:hint="cs"/>
          <w:strike/>
          <w:vanish/>
          <w:sz w:val="22"/>
          <w:szCs w:val="22"/>
          <w:shd w:val="clear" w:color="auto" w:fill="FFFF99"/>
          <w:rtl/>
        </w:rPr>
        <w:t>(ב)</w:t>
      </w:r>
      <w:r w:rsidR="00924C5D" w:rsidRPr="00C449B5">
        <w:rPr>
          <w:rStyle w:val="default"/>
          <w:rFonts w:cs="FrankRuehl" w:hint="cs"/>
          <w:vanish/>
          <w:sz w:val="22"/>
          <w:szCs w:val="22"/>
          <w:shd w:val="clear" w:color="auto" w:fill="FFFF99"/>
          <w:rtl/>
        </w:rPr>
        <w:t xml:space="preserve"> </w:t>
      </w:r>
      <w:r w:rsidR="00924C5D" w:rsidRPr="00C449B5">
        <w:rPr>
          <w:rStyle w:val="default"/>
          <w:rFonts w:cs="FrankRuehl" w:hint="cs"/>
          <w:vanish/>
          <w:sz w:val="22"/>
          <w:szCs w:val="22"/>
          <w:u w:val="single"/>
          <w:shd w:val="clear" w:color="auto" w:fill="FFFF99"/>
          <w:rtl/>
        </w:rPr>
        <w:t>160</w:t>
      </w:r>
      <w:r w:rsidRPr="00C449B5">
        <w:rPr>
          <w:rStyle w:val="default"/>
          <w:rFonts w:cs="FrankRuehl" w:hint="cs"/>
          <w:vanish/>
          <w:sz w:val="22"/>
          <w:szCs w:val="22"/>
          <w:shd w:val="clear" w:color="auto" w:fill="FFFF99"/>
          <w:rtl/>
        </w:rPr>
        <w:t>, יוד</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ע</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ללא די</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 xml:space="preserve">וי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רואה החשבון המבקר כי עליו לפעול להפסקת התלות לאלתר; לא פסקה התלות, יכנס הדירקטוריון בתוך זמן סביר אסיפה מיוחדת, שעל סדר יומה סיום כהונתו של רואה החשבון המבקר.</w:t>
      </w:r>
      <w:bookmarkEnd w:id="336"/>
    </w:p>
    <w:p w:rsidR="00543E0D" w:rsidRDefault="00543E0D" w:rsidP="007247A9">
      <w:pPr>
        <w:pStyle w:val="P00"/>
        <w:spacing w:before="72"/>
        <w:ind w:left="0" w:right="1134"/>
        <w:rPr>
          <w:rStyle w:val="default"/>
          <w:rFonts w:cs="FrankRuehl"/>
          <w:rtl/>
        </w:rPr>
      </w:pPr>
      <w:bookmarkStart w:id="337" w:name="Seif158"/>
      <w:bookmarkEnd w:id="337"/>
      <w:r>
        <w:rPr>
          <w:lang w:val="he-IL"/>
        </w:rPr>
        <w:pict>
          <v:rect id="_x0000_s2212" style="position:absolute;left:0;text-align:left;margin-left:464.5pt;margin-top:8.05pt;width:75.05pt;height:16pt;z-index:25136384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ע</w:t>
                  </w:r>
                  <w:r>
                    <w:rPr>
                      <w:rFonts w:cs="Miriam" w:hint="cs"/>
                      <w:sz w:val="18"/>
                      <w:szCs w:val="18"/>
                      <w:rtl/>
                    </w:rPr>
                    <w:t>מדת</w:t>
                  </w:r>
                  <w:r>
                    <w:rPr>
                      <w:rFonts w:cs="Miriam"/>
                      <w:sz w:val="18"/>
                      <w:szCs w:val="18"/>
                      <w:rtl/>
                    </w:rPr>
                    <w:t xml:space="preserve"> </w:t>
                  </w:r>
                  <w:r>
                    <w:rPr>
                      <w:rFonts w:cs="Miriam" w:hint="cs"/>
                      <w:sz w:val="18"/>
                      <w:szCs w:val="18"/>
                      <w:rtl/>
                    </w:rPr>
                    <w:t>רואה החשבון המבקר</w:t>
                  </w:r>
                </w:p>
              </w:txbxContent>
            </v:textbox>
            <w10:anchorlock/>
          </v:rect>
        </w:pict>
      </w:r>
      <w:r>
        <w:rPr>
          <w:rStyle w:val="big-number"/>
          <w:rFonts w:cs="Miriam"/>
          <w:rtl/>
        </w:rPr>
        <w:t>164.</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הדי</w:t>
      </w:r>
      <w:r>
        <w:rPr>
          <w:rStyle w:val="default"/>
          <w:rFonts w:cs="FrankRuehl"/>
          <w:rtl/>
        </w:rPr>
        <w:t>ר</w:t>
      </w:r>
      <w:r>
        <w:rPr>
          <w:rStyle w:val="default"/>
          <w:rFonts w:cs="FrankRuehl" w:hint="cs"/>
          <w:rtl/>
        </w:rPr>
        <w:t xml:space="preserve">קטוריון </w:t>
      </w:r>
      <w:r>
        <w:rPr>
          <w:rStyle w:val="default"/>
          <w:rFonts w:cs="FrankRuehl"/>
          <w:rtl/>
        </w:rPr>
        <w:t>י</w:t>
      </w:r>
      <w:r>
        <w:rPr>
          <w:rStyle w:val="default"/>
          <w:rFonts w:cs="FrankRuehl" w:hint="cs"/>
          <w:rtl/>
        </w:rPr>
        <w:t>יתן לרואה החשבון המבקר הזדמנות סבירה להביא את ע</w:t>
      </w:r>
      <w:r>
        <w:rPr>
          <w:rStyle w:val="default"/>
          <w:rFonts w:cs="FrankRuehl"/>
          <w:rtl/>
        </w:rPr>
        <w:t>מ</w:t>
      </w:r>
      <w:r>
        <w:rPr>
          <w:rStyle w:val="default"/>
          <w:rFonts w:cs="FrankRuehl" w:hint="cs"/>
          <w:rtl/>
        </w:rPr>
        <w:t>דתו</w:t>
      </w:r>
      <w:r>
        <w:rPr>
          <w:rStyle w:val="default"/>
          <w:rFonts w:cs="FrankRuehl"/>
          <w:rtl/>
        </w:rPr>
        <w:t xml:space="preserve"> </w:t>
      </w:r>
      <w:r>
        <w:rPr>
          <w:rStyle w:val="default"/>
          <w:rFonts w:cs="FrankRuehl" w:hint="cs"/>
          <w:rtl/>
        </w:rPr>
        <w:t xml:space="preserve">בפני אסיפה </w:t>
      </w:r>
      <w:r>
        <w:rPr>
          <w:rStyle w:val="default"/>
          <w:rFonts w:cs="FrankRuehl"/>
          <w:rtl/>
        </w:rPr>
        <w:t>כ</w:t>
      </w:r>
      <w:r>
        <w:rPr>
          <w:rStyle w:val="default"/>
          <w:rFonts w:cs="FrankRuehl" w:hint="cs"/>
          <w:rtl/>
        </w:rPr>
        <w:t>ל</w:t>
      </w:r>
      <w:r>
        <w:rPr>
          <w:rStyle w:val="default"/>
          <w:rFonts w:cs="FrankRuehl"/>
          <w:rtl/>
        </w:rPr>
        <w:t>ל</w:t>
      </w:r>
      <w:r>
        <w:rPr>
          <w:rStyle w:val="default"/>
          <w:rFonts w:cs="FrankRuehl" w:hint="cs"/>
          <w:rtl/>
        </w:rPr>
        <w:t xml:space="preserve">ית שעל סדר יומה סיום כהונתו </w:t>
      </w:r>
      <w:r>
        <w:rPr>
          <w:rStyle w:val="default"/>
          <w:rFonts w:cs="FrankRuehl"/>
          <w:rtl/>
        </w:rPr>
        <w:t>או א</w:t>
      </w:r>
      <w:r>
        <w:rPr>
          <w:rStyle w:val="default"/>
          <w:rFonts w:cs="FrankRuehl" w:hint="cs"/>
          <w:rtl/>
        </w:rPr>
        <w:t>י חידושה, ובכלל זה יזמין את רואה החשבון המבקר להשתתף באסיפה.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התפ</w:t>
      </w:r>
      <w:r>
        <w:rPr>
          <w:rStyle w:val="default"/>
          <w:rFonts w:cs="FrankRuehl"/>
          <w:rtl/>
        </w:rPr>
        <w:t>ט</w:t>
      </w:r>
      <w:r>
        <w:rPr>
          <w:rStyle w:val="default"/>
          <w:rFonts w:cs="FrankRuehl" w:hint="cs"/>
          <w:rtl/>
        </w:rPr>
        <w:t>ר רואה החשבון המבקר בנסיבות שיש בהן ענין לבעלי המניות בחברה, יודיע על כך לדירקטוריון החברה.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בלי</w:t>
      </w:r>
      <w:r>
        <w:rPr>
          <w:rStyle w:val="default"/>
          <w:rFonts w:cs="FrankRuehl"/>
          <w:rtl/>
        </w:rPr>
        <w:t xml:space="preserve"> </w:t>
      </w:r>
      <w:r>
        <w:rPr>
          <w:rStyle w:val="default"/>
          <w:rFonts w:cs="FrankRuehl" w:hint="cs"/>
          <w:rtl/>
        </w:rPr>
        <w:t>לגרוע מהוראות כל</w:t>
      </w:r>
      <w:r>
        <w:rPr>
          <w:rStyle w:val="default"/>
          <w:rFonts w:cs="FrankRuehl"/>
          <w:rtl/>
        </w:rPr>
        <w:t xml:space="preserve"> ד</w:t>
      </w:r>
      <w:r>
        <w:rPr>
          <w:rStyle w:val="default"/>
          <w:rFonts w:cs="FrankRuehl" w:hint="cs"/>
          <w:rtl/>
        </w:rPr>
        <w:t>ין, יודיע הדירקט</w:t>
      </w:r>
      <w:r>
        <w:rPr>
          <w:rStyle w:val="default"/>
          <w:rFonts w:cs="FrankRuehl"/>
          <w:rtl/>
        </w:rPr>
        <w:t>ו</w:t>
      </w:r>
      <w:r>
        <w:rPr>
          <w:rStyle w:val="default"/>
          <w:rFonts w:cs="FrankRuehl" w:hint="cs"/>
          <w:rtl/>
        </w:rPr>
        <w:t>ריו</w:t>
      </w:r>
      <w:r>
        <w:rPr>
          <w:rStyle w:val="default"/>
          <w:rFonts w:cs="FrankRuehl"/>
          <w:rtl/>
        </w:rPr>
        <w:t>ן</w:t>
      </w:r>
      <w:r>
        <w:rPr>
          <w:rStyle w:val="default"/>
          <w:rFonts w:cs="FrankRuehl" w:hint="cs"/>
          <w:rtl/>
        </w:rPr>
        <w:t xml:space="preserve"> לבעלי המני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את נימוקי רואה החשבון המבקר </w:t>
      </w:r>
      <w:r>
        <w:rPr>
          <w:rStyle w:val="default"/>
          <w:rFonts w:cs="FrankRuehl"/>
          <w:rtl/>
        </w:rPr>
        <w:t>להתפ</w:t>
      </w:r>
      <w:r>
        <w:rPr>
          <w:rStyle w:val="default"/>
          <w:rFonts w:cs="FrankRuehl" w:hint="cs"/>
          <w:rtl/>
        </w:rPr>
        <w:t>טרותו בפירוט שימצא לנכון, ויכול הוא להודיע להם גם את עמדתו בענין.</w:t>
      </w:r>
    </w:p>
    <w:p w:rsidR="00543E0D" w:rsidRDefault="00543E0D">
      <w:pPr>
        <w:pStyle w:val="header-2"/>
        <w:ind w:left="0" w:right="1134"/>
        <w:rPr>
          <w:rFonts w:cs="Miriam"/>
          <w:rtl/>
        </w:rPr>
      </w:pPr>
      <w:bookmarkStart w:id="338" w:name="hed246"/>
      <w:bookmarkEnd w:id="338"/>
      <w:r>
        <w:rPr>
          <w:rFonts w:cs="Miriam"/>
          <w:rtl/>
        </w:rPr>
        <w:t>ס</w:t>
      </w:r>
      <w:r>
        <w:rPr>
          <w:rFonts w:cs="Miriam" w:hint="cs"/>
          <w:rtl/>
        </w:rPr>
        <w:t>ימן</w:t>
      </w:r>
      <w:r>
        <w:rPr>
          <w:rFonts w:cs="Miriam"/>
          <w:rtl/>
        </w:rPr>
        <w:t xml:space="preserve"> </w:t>
      </w:r>
      <w:r>
        <w:rPr>
          <w:rFonts w:cs="Miriam" w:hint="cs"/>
          <w:rtl/>
        </w:rPr>
        <w:t>ד': שכרו של רואה חשבון מבקר</w:t>
      </w:r>
    </w:p>
    <w:p w:rsidR="00543E0D" w:rsidRDefault="00543E0D" w:rsidP="007247A9">
      <w:pPr>
        <w:pStyle w:val="P00"/>
        <w:spacing w:before="72"/>
        <w:ind w:left="0" w:right="1134"/>
        <w:rPr>
          <w:rStyle w:val="default"/>
          <w:rFonts w:cs="FrankRuehl"/>
          <w:rtl/>
        </w:rPr>
      </w:pPr>
      <w:bookmarkStart w:id="339" w:name="Seif159"/>
      <w:bookmarkEnd w:id="339"/>
      <w:r>
        <w:rPr>
          <w:lang w:val="he-IL"/>
        </w:rPr>
        <w:pict>
          <v:rect id="_x0000_s2213" style="position:absolute;left:0;text-align:left;margin-left:464.5pt;margin-top:8.05pt;width:75.05pt;height:16pt;z-index:25136486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ש</w:t>
                  </w:r>
                  <w:r>
                    <w:rPr>
                      <w:rFonts w:cs="Miriam" w:hint="cs"/>
                      <w:sz w:val="18"/>
                      <w:szCs w:val="18"/>
                      <w:rtl/>
                    </w:rPr>
                    <w:t xml:space="preserve">כר </w:t>
                  </w:r>
                  <w:r>
                    <w:rPr>
                      <w:rFonts w:cs="Miriam"/>
                      <w:sz w:val="18"/>
                      <w:szCs w:val="18"/>
                      <w:rtl/>
                    </w:rPr>
                    <w:t>ר</w:t>
                  </w:r>
                  <w:r>
                    <w:rPr>
                      <w:rFonts w:cs="Miriam" w:hint="cs"/>
                      <w:sz w:val="18"/>
                      <w:szCs w:val="18"/>
                      <w:rtl/>
                    </w:rPr>
                    <w:t>ואה ה</w:t>
                  </w:r>
                  <w:r>
                    <w:rPr>
                      <w:rFonts w:cs="Miriam"/>
                      <w:sz w:val="18"/>
                      <w:szCs w:val="18"/>
                      <w:rtl/>
                    </w:rPr>
                    <w:t>ח</w:t>
                  </w:r>
                  <w:r>
                    <w:rPr>
                      <w:rFonts w:cs="Miriam" w:hint="cs"/>
                      <w:sz w:val="18"/>
                      <w:szCs w:val="18"/>
                      <w:rtl/>
                    </w:rPr>
                    <w:t>ש</w:t>
                  </w:r>
                  <w:r>
                    <w:rPr>
                      <w:rFonts w:cs="Miriam"/>
                      <w:sz w:val="18"/>
                      <w:szCs w:val="18"/>
                      <w:rtl/>
                    </w:rPr>
                    <w:t>ב</w:t>
                  </w:r>
                  <w:r>
                    <w:rPr>
                      <w:rFonts w:cs="Miriam" w:hint="cs"/>
                      <w:sz w:val="18"/>
                      <w:szCs w:val="18"/>
                      <w:rtl/>
                    </w:rPr>
                    <w:t>ון המבקר</w:t>
                  </w:r>
                </w:p>
              </w:txbxContent>
            </v:textbox>
            <w10:anchorlock/>
          </v:rect>
        </w:pict>
      </w:r>
      <w:r>
        <w:rPr>
          <w:rStyle w:val="big-number"/>
          <w:rFonts w:cs="Miriam"/>
          <w:rtl/>
        </w:rPr>
        <w:t>165.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שכר</w:t>
      </w:r>
      <w:r>
        <w:rPr>
          <w:rStyle w:val="default"/>
          <w:rFonts w:cs="FrankRuehl"/>
          <w:rtl/>
        </w:rPr>
        <w:t>ו</w:t>
      </w:r>
      <w:r>
        <w:rPr>
          <w:rStyle w:val="default"/>
          <w:rFonts w:cs="FrankRuehl" w:hint="cs"/>
          <w:rtl/>
        </w:rPr>
        <w:t xml:space="preserve"> של רואה החשבון המבקר בעבור פעולת הביקורת </w:t>
      </w:r>
      <w:r>
        <w:rPr>
          <w:rStyle w:val="default"/>
          <w:rFonts w:cs="FrankRuehl"/>
          <w:rtl/>
        </w:rPr>
        <w:t>י</w:t>
      </w:r>
      <w:r>
        <w:rPr>
          <w:rStyle w:val="default"/>
          <w:rFonts w:cs="FrankRuehl" w:hint="cs"/>
          <w:rtl/>
        </w:rPr>
        <w:t>יקב</w:t>
      </w:r>
      <w:r>
        <w:rPr>
          <w:rStyle w:val="default"/>
          <w:rFonts w:cs="FrankRuehl"/>
          <w:rtl/>
        </w:rPr>
        <w:t>ע</w:t>
      </w:r>
      <w:r>
        <w:rPr>
          <w:rStyle w:val="default"/>
          <w:rFonts w:cs="FrankRuehl" w:hint="cs"/>
          <w:rtl/>
        </w:rPr>
        <w:t xml:space="preserve"> בידי האסיפה הכללית, או בידי הדירקט</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ון אם הסמיכה אותו האסיפה הכללית לכך ובהתאם לתנאי ההסמכה או אם נקבע הדבר בתקנון ובהתאם לקבוע בו.</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נקב</w:t>
      </w:r>
      <w:r>
        <w:rPr>
          <w:rStyle w:val="default"/>
          <w:rFonts w:cs="FrankRuehl"/>
          <w:rtl/>
        </w:rPr>
        <w:t>ע</w:t>
      </w:r>
      <w:r>
        <w:rPr>
          <w:rStyle w:val="default"/>
          <w:rFonts w:cs="FrankRuehl" w:hint="cs"/>
          <w:rtl/>
        </w:rPr>
        <w:t xml:space="preserve"> השכר עבור פעולת הביקורת בידי הדירקטוריון, ידווח הדירקטוריון</w:t>
      </w:r>
      <w:r>
        <w:rPr>
          <w:rStyle w:val="default"/>
          <w:rFonts w:cs="FrankRuehl"/>
          <w:rtl/>
        </w:rPr>
        <w:t xml:space="preserve"> </w:t>
      </w:r>
      <w:r>
        <w:rPr>
          <w:rStyle w:val="default"/>
          <w:rFonts w:cs="FrankRuehl" w:hint="cs"/>
          <w:rtl/>
        </w:rPr>
        <w:t>לאסיפה השנתית על שכרו של רואה החשבון המבקר.</w:t>
      </w:r>
    </w:p>
    <w:p w:rsidR="00543E0D" w:rsidRDefault="00543E0D" w:rsidP="007247A9">
      <w:pPr>
        <w:pStyle w:val="P00"/>
        <w:spacing w:before="72"/>
        <w:ind w:left="0" w:right="1134"/>
        <w:rPr>
          <w:rStyle w:val="default"/>
          <w:rFonts w:cs="FrankRuehl"/>
          <w:rtl/>
        </w:rPr>
      </w:pPr>
      <w:bookmarkStart w:id="340" w:name="Seif160"/>
      <w:bookmarkEnd w:id="340"/>
      <w:r>
        <w:rPr>
          <w:lang w:val="he-IL"/>
        </w:rPr>
        <w:pict>
          <v:rect id="_x0000_s2214" style="position:absolute;left:0;text-align:left;margin-left:464.5pt;margin-top:8.05pt;width:75.05pt;height:16pt;z-index:25136588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יס</w:t>
                  </w:r>
                  <w:r>
                    <w:rPr>
                      <w:rFonts w:cs="Miriam"/>
                      <w:sz w:val="18"/>
                      <w:szCs w:val="18"/>
                      <w:rtl/>
                    </w:rPr>
                    <w:t>ור</w:t>
                  </w:r>
                  <w:r>
                    <w:rPr>
                      <w:rFonts w:cs="Miriam" w:hint="cs"/>
                      <w:sz w:val="18"/>
                      <w:szCs w:val="18"/>
                      <w:rtl/>
                    </w:rPr>
                    <w:t xml:space="preserve"> ה</w:t>
                  </w:r>
                  <w:r>
                    <w:rPr>
                      <w:rFonts w:cs="Miriam"/>
                      <w:sz w:val="18"/>
                      <w:szCs w:val="18"/>
                      <w:rtl/>
                    </w:rPr>
                    <w:t>ת</w:t>
                  </w:r>
                  <w:r>
                    <w:rPr>
                      <w:rFonts w:cs="Miriam" w:hint="cs"/>
                      <w:sz w:val="18"/>
                      <w:szCs w:val="18"/>
                      <w:rtl/>
                    </w:rPr>
                    <w:t>ניית שכר או מתן שיפוי</w:t>
                  </w:r>
                </w:p>
              </w:txbxContent>
            </v:textbox>
            <w10:anchorlock/>
          </v:rect>
        </w:pict>
      </w:r>
      <w:r>
        <w:rPr>
          <w:rStyle w:val="big-number"/>
          <w:rFonts w:cs="Miriam"/>
          <w:rtl/>
        </w:rPr>
        <w:t>166.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לא </w:t>
      </w:r>
      <w:r>
        <w:rPr>
          <w:rStyle w:val="default"/>
          <w:rFonts w:cs="FrankRuehl"/>
          <w:rtl/>
        </w:rPr>
        <w:t>תתנה</w:t>
      </w:r>
      <w:r>
        <w:rPr>
          <w:rStyle w:val="default"/>
          <w:rFonts w:cs="FrankRuehl" w:hint="cs"/>
          <w:rtl/>
        </w:rPr>
        <w:t xml:space="preserve"> את תשלום שכר טרחתו ש</w:t>
      </w:r>
      <w:r>
        <w:rPr>
          <w:rStyle w:val="default"/>
          <w:rFonts w:cs="FrankRuehl"/>
          <w:rtl/>
        </w:rPr>
        <w:t>ל</w:t>
      </w:r>
      <w:r>
        <w:rPr>
          <w:rStyle w:val="default"/>
          <w:rFonts w:cs="FrankRuehl" w:hint="cs"/>
          <w:rtl/>
        </w:rPr>
        <w:t xml:space="preserve"> </w:t>
      </w:r>
      <w:r>
        <w:rPr>
          <w:rStyle w:val="default"/>
          <w:rFonts w:cs="FrankRuehl"/>
          <w:rtl/>
        </w:rPr>
        <w:t>ר</w:t>
      </w:r>
      <w:r>
        <w:rPr>
          <w:rStyle w:val="default"/>
          <w:rFonts w:cs="FrankRuehl" w:hint="cs"/>
          <w:rtl/>
        </w:rPr>
        <w:t>ואה חשבון מבקר בתנאים המגבילים את אופן ביצוע פעולת הביקורת או הקושרים בין תוצאת הביקורת לבין שכר הטרחה.</w:t>
      </w:r>
    </w:p>
    <w:p w:rsidR="00543E0D" w:rsidRDefault="00543E0D">
      <w:pPr>
        <w:pStyle w:val="P00"/>
        <w:spacing w:before="72"/>
        <w:ind w:left="0" w:right="1134"/>
        <w:rPr>
          <w:rStyle w:val="default"/>
          <w:rFonts w:cs="FrankRuehl" w:hint="cs"/>
          <w:rtl/>
        </w:rPr>
      </w:pPr>
      <w:r>
        <w:rPr>
          <w:rFonts w:cs="FrankRuehl"/>
          <w:rtl/>
          <w:lang w:val="he-IL"/>
        </w:rPr>
        <w:pict>
          <v:shape id="_x0000_s2474" type="#_x0000_t202" style="position:absolute;left:0;text-align:left;margin-left:470.25pt;margin-top:7.1pt;width:1in;height:16.8pt;z-index:251632128"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או מי מטעמה לא ישפו, בין במישרין ובין בעקיפין, את</w:t>
      </w:r>
      <w:r>
        <w:rPr>
          <w:rStyle w:val="default"/>
          <w:rFonts w:cs="FrankRuehl"/>
          <w:rtl/>
        </w:rPr>
        <w:t xml:space="preserve"> ר</w:t>
      </w:r>
      <w:r>
        <w:rPr>
          <w:rStyle w:val="default"/>
          <w:rFonts w:cs="FrankRuehl" w:hint="cs"/>
          <w:rtl/>
        </w:rPr>
        <w:t>ואה החשבון המבקר</w:t>
      </w:r>
      <w:r>
        <w:rPr>
          <w:rStyle w:val="default"/>
          <w:rFonts w:cs="FrankRuehl"/>
          <w:rtl/>
        </w:rPr>
        <w:t xml:space="preserve">, </w:t>
      </w:r>
      <w:r>
        <w:rPr>
          <w:rStyle w:val="default"/>
          <w:rFonts w:cs="FrankRuehl" w:hint="cs"/>
          <w:rtl/>
        </w:rPr>
        <w:t>בשל</w:t>
      </w:r>
      <w:r>
        <w:rPr>
          <w:rStyle w:val="default"/>
          <w:rFonts w:cs="FrankRuehl"/>
          <w:rtl/>
        </w:rPr>
        <w:t xml:space="preserve"> </w:t>
      </w:r>
      <w:r>
        <w:rPr>
          <w:rStyle w:val="default"/>
          <w:rFonts w:cs="FrankRuehl" w:hint="cs"/>
          <w:rtl/>
        </w:rPr>
        <w:t>חיוב שהוטל עליו עקב הפרת אחריותו המקצועית במתן שירותים שחייבים להינתן על ידי רואה חשבון על פי דין,</w:t>
      </w:r>
      <w:r>
        <w:rPr>
          <w:rStyle w:val="default"/>
          <w:rFonts w:cs="FrankRuehl"/>
          <w:rtl/>
        </w:rPr>
        <w:t xml:space="preserve"> או </w:t>
      </w:r>
      <w:r>
        <w:rPr>
          <w:rStyle w:val="default"/>
          <w:rFonts w:cs="FrankRuehl" w:hint="cs"/>
          <w:rtl/>
        </w:rPr>
        <w:t>עקב אי קיום חובה אחרת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וטלת עליו על פי דין.</w:t>
      </w:r>
    </w:p>
    <w:p w:rsidR="00543E0D" w:rsidRPr="00C449B5" w:rsidRDefault="00543E0D">
      <w:pPr>
        <w:spacing w:line="240" w:lineRule="auto"/>
        <w:ind w:right="1134"/>
        <w:rPr>
          <w:rFonts w:cs="FrankRuehl" w:hint="cs"/>
          <w:b/>
          <w:bCs/>
          <w:vanish/>
          <w:sz w:val="20"/>
          <w:szCs w:val="20"/>
          <w:shd w:val="clear" w:color="auto" w:fill="FFFF99"/>
          <w:rtl/>
        </w:rPr>
      </w:pPr>
      <w:bookmarkStart w:id="341" w:name="Rov585"/>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347"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243</w:t>
      </w:r>
      <w:r w:rsidRPr="00C449B5">
        <w:rPr>
          <w:rFonts w:cs="FrankRuehl" w:hint="cs"/>
          <w:vanish/>
          <w:sz w:val="20"/>
          <w:szCs w:val="20"/>
          <w:shd w:val="clear" w:color="auto" w:fill="FFFF99"/>
          <w:rtl/>
        </w:rPr>
        <w:t xml:space="preserve"> (</w:t>
      </w:r>
      <w:hyperlink r:id="rId348"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349"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או מי מטעמה לא ישפו, בין במישרין ובין בעקיפין, את</w:t>
      </w:r>
      <w:r w:rsidRPr="00C449B5">
        <w:rPr>
          <w:rStyle w:val="default"/>
          <w:rFonts w:cs="FrankRuehl"/>
          <w:vanish/>
          <w:sz w:val="22"/>
          <w:szCs w:val="22"/>
          <w:shd w:val="clear" w:color="auto" w:fill="FFFF99"/>
          <w:rtl/>
        </w:rPr>
        <w:t xml:space="preserve"> ר</w:t>
      </w:r>
      <w:r w:rsidRPr="00C449B5">
        <w:rPr>
          <w:rStyle w:val="default"/>
          <w:rFonts w:cs="FrankRuehl" w:hint="cs"/>
          <w:vanish/>
          <w:sz w:val="22"/>
          <w:szCs w:val="22"/>
          <w:shd w:val="clear" w:color="auto" w:fill="FFFF99"/>
          <w:rtl/>
        </w:rPr>
        <w:t>ואה החשבון המבקר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בשל</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חיוב שהוטל עליו עקב הפרת אחריותו המקצועית </w:t>
      </w:r>
      <w:r w:rsidRPr="00C449B5">
        <w:rPr>
          <w:rStyle w:val="default"/>
          <w:rFonts w:cs="FrankRuehl" w:hint="cs"/>
          <w:vanish/>
          <w:sz w:val="22"/>
          <w:szCs w:val="22"/>
          <w:u w:val="single"/>
          <w:shd w:val="clear" w:color="auto" w:fill="FFFF99"/>
          <w:rtl/>
        </w:rPr>
        <w:t>במתן שירותים שחייבים להינתן על ידי רואה חשבון על פי דין</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 xml:space="preserve"> או </w:t>
      </w:r>
      <w:r w:rsidRPr="00C449B5">
        <w:rPr>
          <w:rStyle w:val="default"/>
          <w:rFonts w:cs="FrankRuehl" w:hint="cs"/>
          <w:vanish/>
          <w:sz w:val="22"/>
          <w:szCs w:val="22"/>
          <w:shd w:val="clear" w:color="auto" w:fill="FFFF99"/>
          <w:rtl/>
        </w:rPr>
        <w:t>עקב אי קיום חובה אחרת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וטלת עליו על פי דין.</w:t>
      </w:r>
      <w:bookmarkEnd w:id="341"/>
    </w:p>
    <w:p w:rsidR="00543E0D" w:rsidRDefault="00543E0D" w:rsidP="007247A9">
      <w:pPr>
        <w:pStyle w:val="P00"/>
        <w:spacing w:before="72"/>
        <w:ind w:left="0" w:right="1134"/>
        <w:rPr>
          <w:rStyle w:val="default"/>
          <w:rFonts w:cs="FrankRuehl"/>
          <w:rtl/>
        </w:rPr>
      </w:pPr>
      <w:bookmarkStart w:id="342" w:name="Seif161"/>
      <w:bookmarkEnd w:id="342"/>
      <w:r>
        <w:rPr>
          <w:lang w:val="he-IL"/>
        </w:rPr>
        <w:pict>
          <v:rect id="_x0000_s2215" style="position:absolute;left:0;text-align:left;margin-left:464.5pt;margin-top:8.05pt;width:75.05pt;height:16pt;z-index:25136691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ש</w:t>
                  </w:r>
                  <w:r>
                    <w:rPr>
                      <w:rFonts w:cs="Miriam" w:hint="cs"/>
                      <w:sz w:val="18"/>
                      <w:szCs w:val="18"/>
                      <w:rtl/>
                    </w:rPr>
                    <w:t xml:space="preserve">כר </w:t>
                  </w:r>
                  <w:r>
                    <w:rPr>
                      <w:rFonts w:cs="Miriam"/>
                      <w:sz w:val="18"/>
                      <w:szCs w:val="18"/>
                      <w:rtl/>
                    </w:rPr>
                    <w:t>ב</w:t>
                  </w:r>
                  <w:r>
                    <w:rPr>
                      <w:rFonts w:cs="Miriam" w:hint="cs"/>
                      <w:sz w:val="18"/>
                      <w:szCs w:val="18"/>
                      <w:rtl/>
                    </w:rPr>
                    <w:t>עבור שירותים נוספים</w:t>
                  </w:r>
                </w:p>
              </w:txbxContent>
            </v:textbox>
            <w10:anchorlock/>
          </v:rect>
        </w:pict>
      </w:r>
      <w:r>
        <w:rPr>
          <w:rStyle w:val="big-number"/>
          <w:rFonts w:cs="Miriam"/>
          <w:rtl/>
        </w:rPr>
        <w:t>167.</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שכר</w:t>
      </w:r>
      <w:r>
        <w:rPr>
          <w:rStyle w:val="default"/>
          <w:rFonts w:cs="FrankRuehl"/>
          <w:rtl/>
        </w:rPr>
        <w:t>ו</w:t>
      </w:r>
      <w:r>
        <w:rPr>
          <w:rStyle w:val="default"/>
          <w:rFonts w:cs="FrankRuehl" w:hint="cs"/>
          <w:rtl/>
        </w:rPr>
        <w:t xml:space="preserve"> של רואה החשבון המבקר בעבור שירותים נוספים לחברה שאינם פעולת ביקורת ייק</w:t>
      </w:r>
      <w:r>
        <w:rPr>
          <w:rStyle w:val="default"/>
          <w:rFonts w:cs="FrankRuehl"/>
          <w:rtl/>
        </w:rPr>
        <w:t>ב</w:t>
      </w:r>
      <w:r>
        <w:rPr>
          <w:rStyle w:val="default"/>
          <w:rFonts w:cs="FrankRuehl" w:hint="cs"/>
          <w:rtl/>
        </w:rPr>
        <w:t>ע בידי הדירקטוריון, ואולם נית</w:t>
      </w:r>
      <w:r>
        <w:rPr>
          <w:rStyle w:val="default"/>
          <w:rFonts w:cs="FrankRuehl"/>
          <w:rtl/>
        </w:rPr>
        <w:t xml:space="preserve">ן </w:t>
      </w:r>
      <w:r>
        <w:rPr>
          <w:rStyle w:val="default"/>
          <w:rFonts w:cs="FrankRuehl" w:hint="cs"/>
          <w:rtl/>
        </w:rPr>
        <w:t xml:space="preserve">לקבוע בתקנון כי </w:t>
      </w:r>
      <w:r>
        <w:rPr>
          <w:rStyle w:val="default"/>
          <w:rFonts w:cs="FrankRuehl"/>
          <w:rtl/>
        </w:rPr>
        <w:t>ה</w:t>
      </w:r>
      <w:r>
        <w:rPr>
          <w:rStyle w:val="default"/>
          <w:rFonts w:cs="FrankRuehl" w:hint="cs"/>
          <w:rtl/>
        </w:rPr>
        <w:t>שכר</w:t>
      </w:r>
      <w:r>
        <w:rPr>
          <w:rStyle w:val="default"/>
          <w:rFonts w:cs="FrankRuehl"/>
          <w:rtl/>
        </w:rPr>
        <w:t xml:space="preserve"> </w:t>
      </w:r>
      <w:r>
        <w:rPr>
          <w:rStyle w:val="default"/>
          <w:rFonts w:cs="FrankRuehl" w:hint="cs"/>
          <w:rtl/>
        </w:rPr>
        <w:t>בעבור שירותים כאמור ייקבע בידי האסיפה הכלל</w:t>
      </w:r>
      <w:r>
        <w:rPr>
          <w:rStyle w:val="default"/>
          <w:rFonts w:cs="FrankRuehl"/>
          <w:rtl/>
        </w:rPr>
        <w:t>ית.</w:t>
      </w:r>
    </w:p>
    <w:p w:rsidR="00543E0D" w:rsidRDefault="00543E0D">
      <w:pPr>
        <w:pStyle w:val="P00"/>
        <w:spacing w:before="72"/>
        <w:ind w:left="0" w:right="1134"/>
        <w:rPr>
          <w:rStyle w:val="default"/>
          <w:rFonts w:cs="FrankRuehl" w:hint="cs"/>
          <w:rtl/>
        </w:rPr>
      </w:pPr>
      <w:r>
        <w:rPr>
          <w:rFonts w:cs="FrankRuehl"/>
          <w:rtl/>
          <w:lang w:val="he-IL"/>
        </w:rPr>
        <w:pict>
          <v:shape id="_x0000_s2475" type="#_x0000_t202" style="position:absolute;left:0;text-align:left;margin-left:470.25pt;margin-top:7.1pt;width:1in;height:16.8pt;z-index:251633152"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w:t>
      </w:r>
      <w:r>
        <w:rPr>
          <w:rStyle w:val="default"/>
          <w:rFonts w:cs="FrankRuehl"/>
          <w:rtl/>
        </w:rPr>
        <w:t>ר</w:t>
      </w:r>
      <w:r>
        <w:rPr>
          <w:rStyle w:val="default"/>
          <w:rFonts w:cs="FrankRuehl" w:hint="cs"/>
          <w:rtl/>
        </w:rPr>
        <w:t xml:space="preserve">קטוריון ידווח לאסיפה השנתית על תנאי ההתקשרות של </w:t>
      </w:r>
      <w:r>
        <w:rPr>
          <w:rStyle w:val="default"/>
          <w:rFonts w:cs="FrankRuehl"/>
          <w:rtl/>
        </w:rPr>
        <w:t>ר</w:t>
      </w:r>
      <w:r>
        <w:rPr>
          <w:rStyle w:val="default"/>
          <w:rFonts w:cs="FrankRuehl" w:hint="cs"/>
          <w:rtl/>
        </w:rPr>
        <w:t>ו</w:t>
      </w:r>
      <w:r>
        <w:rPr>
          <w:rStyle w:val="default"/>
          <w:rFonts w:cs="FrankRuehl"/>
          <w:rtl/>
        </w:rPr>
        <w:t>א</w:t>
      </w:r>
      <w:r>
        <w:rPr>
          <w:rStyle w:val="default"/>
          <w:rFonts w:cs="FrankRuehl" w:hint="cs"/>
          <w:rtl/>
        </w:rPr>
        <w:t xml:space="preserve">ה החשבון המבקר עבור שירותים נוספים לרבות תשלומים והתחייבויות של החברה כלפי רואה החשבון; לענין סעיף זה, "רואה חשבון" </w:t>
      </w:r>
      <w:r>
        <w:rPr>
          <w:rStyle w:val="default"/>
          <w:rFonts w:cs="FrankRuehl"/>
          <w:rtl/>
        </w:rPr>
        <w:t>–</w:t>
      </w:r>
      <w:r>
        <w:rPr>
          <w:rStyle w:val="default"/>
          <w:rFonts w:cs="FrankRuehl" w:hint="cs"/>
          <w:rtl/>
        </w:rPr>
        <w:t xml:space="preserve"> לרבות שותף, עובד או קרוב של רואה חשבון ולרבות תאגיד בשליטתו.</w:t>
      </w:r>
    </w:p>
    <w:p w:rsidR="00543E0D" w:rsidRPr="00C449B5" w:rsidRDefault="00543E0D">
      <w:pPr>
        <w:spacing w:line="240" w:lineRule="auto"/>
        <w:ind w:right="1134"/>
        <w:rPr>
          <w:rFonts w:cs="FrankRuehl" w:hint="cs"/>
          <w:b/>
          <w:bCs/>
          <w:vanish/>
          <w:sz w:val="20"/>
          <w:szCs w:val="20"/>
          <w:shd w:val="clear" w:color="auto" w:fill="FFFF99"/>
          <w:rtl/>
        </w:rPr>
      </w:pPr>
      <w:bookmarkStart w:id="343" w:name="Rov586"/>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350"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243</w:t>
      </w:r>
      <w:r w:rsidRPr="00C449B5">
        <w:rPr>
          <w:rFonts w:cs="FrankRuehl" w:hint="cs"/>
          <w:vanish/>
          <w:sz w:val="20"/>
          <w:szCs w:val="20"/>
          <w:shd w:val="clear" w:color="auto" w:fill="FFFF99"/>
          <w:rtl/>
        </w:rPr>
        <w:t xml:space="preserve"> (</w:t>
      </w:r>
      <w:hyperlink r:id="rId351"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352"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הדי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קטוריון ידווח לאסיפה השנתית על </w:t>
      </w:r>
      <w:r w:rsidRPr="00C449B5">
        <w:rPr>
          <w:rStyle w:val="default"/>
          <w:rFonts w:cs="FrankRuehl" w:hint="cs"/>
          <w:strike/>
          <w:vanish/>
          <w:sz w:val="22"/>
          <w:szCs w:val="22"/>
          <w:shd w:val="clear" w:color="auto" w:fill="FFFF99"/>
          <w:rtl/>
        </w:rPr>
        <w:t>שכרו</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תנאי ההתקשרות</w:t>
      </w:r>
      <w:r w:rsidRPr="00C449B5">
        <w:rPr>
          <w:rStyle w:val="default"/>
          <w:rFonts w:cs="FrankRuehl" w:hint="cs"/>
          <w:vanish/>
          <w:sz w:val="22"/>
          <w:szCs w:val="22"/>
          <w:shd w:val="clear" w:color="auto" w:fill="FFFF99"/>
          <w:rtl/>
        </w:rPr>
        <w:t xml:space="preserve"> של </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ו</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ה החשבון המבקר עבור שירותים נוספים </w:t>
      </w:r>
      <w:r w:rsidRPr="00C449B5">
        <w:rPr>
          <w:rStyle w:val="default"/>
          <w:rFonts w:cs="FrankRuehl" w:hint="cs"/>
          <w:vanish/>
          <w:sz w:val="22"/>
          <w:szCs w:val="22"/>
          <w:u w:val="single"/>
          <w:shd w:val="clear" w:color="auto" w:fill="FFFF99"/>
          <w:rtl/>
        </w:rPr>
        <w:t xml:space="preserve">לרבות תשלומים והתחייבויות של החברה כלפי רואה החשבון; לענין סעיף זה, "רואה חשבון"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לרבות שותף, עובד או קרוב של רואה חשבון ולרבות תאגיד בשליטתו</w:t>
      </w:r>
      <w:r w:rsidRPr="00C449B5">
        <w:rPr>
          <w:rStyle w:val="default"/>
          <w:rFonts w:cs="FrankRuehl" w:hint="cs"/>
          <w:vanish/>
          <w:sz w:val="22"/>
          <w:szCs w:val="22"/>
          <w:shd w:val="clear" w:color="auto" w:fill="FFFF99"/>
          <w:rtl/>
        </w:rPr>
        <w:t>.</w:t>
      </w:r>
      <w:bookmarkEnd w:id="343"/>
    </w:p>
    <w:p w:rsidR="00543E0D" w:rsidRDefault="00543E0D">
      <w:pPr>
        <w:pStyle w:val="header-2"/>
        <w:ind w:left="0" w:right="1134"/>
        <w:rPr>
          <w:rFonts w:cs="Miriam"/>
          <w:rtl/>
        </w:rPr>
      </w:pPr>
      <w:bookmarkStart w:id="344" w:name="hed247"/>
      <w:bookmarkEnd w:id="344"/>
      <w:r>
        <w:rPr>
          <w:rFonts w:cs="Miriam"/>
          <w:rtl/>
        </w:rPr>
        <w:t>ס</w:t>
      </w:r>
      <w:r>
        <w:rPr>
          <w:rFonts w:cs="Miriam" w:hint="cs"/>
          <w:rtl/>
        </w:rPr>
        <w:t>ימן</w:t>
      </w:r>
      <w:r>
        <w:rPr>
          <w:rFonts w:cs="Miriam"/>
          <w:rtl/>
        </w:rPr>
        <w:t xml:space="preserve"> </w:t>
      </w:r>
      <w:r>
        <w:rPr>
          <w:rFonts w:cs="Miriam" w:hint="cs"/>
          <w:rtl/>
        </w:rPr>
        <w:t>ה': סמכויותיו, חובותיו ואחריותו של רואה חשבון מבקר</w:t>
      </w:r>
    </w:p>
    <w:p w:rsidR="00543E0D" w:rsidRDefault="00543E0D" w:rsidP="007247A9">
      <w:pPr>
        <w:pStyle w:val="P00"/>
        <w:spacing w:before="72"/>
        <w:ind w:left="0" w:right="1134"/>
        <w:rPr>
          <w:rStyle w:val="default"/>
          <w:rFonts w:cs="FrankRuehl"/>
          <w:rtl/>
        </w:rPr>
      </w:pPr>
      <w:bookmarkStart w:id="345" w:name="Seif162"/>
      <w:bookmarkEnd w:id="345"/>
      <w:r>
        <w:rPr>
          <w:lang w:val="he-IL"/>
        </w:rPr>
        <w:pict>
          <v:rect id="_x0000_s2216" style="position:absolute;left:0;text-align:left;margin-left:464.5pt;margin-top:8.05pt;width:75.05pt;height:16pt;z-index:25136793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י</w:t>
                  </w:r>
                  <w:r>
                    <w:rPr>
                      <w:rFonts w:cs="Miriam" w:hint="cs"/>
                      <w:sz w:val="18"/>
                      <w:szCs w:val="18"/>
                      <w:rtl/>
                    </w:rPr>
                    <w:t>ות רואה ה</w:t>
                  </w:r>
                  <w:r>
                    <w:rPr>
                      <w:rFonts w:cs="Miriam"/>
                      <w:sz w:val="18"/>
                      <w:szCs w:val="18"/>
                      <w:rtl/>
                    </w:rPr>
                    <w:t>ח</w:t>
                  </w:r>
                  <w:r>
                    <w:rPr>
                      <w:rFonts w:cs="Miriam" w:hint="cs"/>
                      <w:sz w:val="18"/>
                      <w:szCs w:val="18"/>
                      <w:rtl/>
                    </w:rPr>
                    <w:t>שב</w:t>
                  </w:r>
                  <w:r>
                    <w:rPr>
                      <w:rFonts w:cs="Miriam"/>
                      <w:sz w:val="18"/>
                      <w:szCs w:val="18"/>
                      <w:rtl/>
                    </w:rPr>
                    <w:t>ו</w:t>
                  </w:r>
                  <w:r>
                    <w:rPr>
                      <w:rFonts w:cs="Miriam" w:hint="cs"/>
                      <w:sz w:val="18"/>
                      <w:szCs w:val="18"/>
                      <w:rtl/>
                    </w:rPr>
                    <w:t>ן ה</w:t>
                  </w:r>
                  <w:r>
                    <w:rPr>
                      <w:rFonts w:cs="Miriam"/>
                      <w:sz w:val="18"/>
                      <w:szCs w:val="18"/>
                      <w:rtl/>
                    </w:rPr>
                    <w:t>מ</w:t>
                  </w:r>
                  <w:r>
                    <w:rPr>
                      <w:rFonts w:cs="Miriam" w:hint="cs"/>
                      <w:sz w:val="18"/>
                      <w:szCs w:val="18"/>
                      <w:rtl/>
                    </w:rPr>
                    <w:t>בקר</w:t>
                  </w:r>
                </w:p>
              </w:txbxContent>
            </v:textbox>
            <w10:anchorlock/>
          </v:rect>
        </w:pict>
      </w:r>
      <w:r>
        <w:rPr>
          <w:rStyle w:val="big-number"/>
          <w:rFonts w:cs="Miriam"/>
          <w:rtl/>
        </w:rPr>
        <w:t>168.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רוא</w:t>
      </w:r>
      <w:r>
        <w:rPr>
          <w:rStyle w:val="default"/>
          <w:rFonts w:cs="FrankRuehl"/>
          <w:rtl/>
        </w:rPr>
        <w:t>ה</w:t>
      </w:r>
      <w:r>
        <w:rPr>
          <w:rStyle w:val="default"/>
          <w:rFonts w:cs="FrankRuehl" w:hint="cs"/>
          <w:rtl/>
        </w:rPr>
        <w:t xml:space="preserve"> החשבון המבקר רשאי ב</w:t>
      </w:r>
      <w:r>
        <w:rPr>
          <w:rStyle w:val="default"/>
          <w:rFonts w:cs="FrankRuehl"/>
          <w:rtl/>
        </w:rPr>
        <w:t>כ</w:t>
      </w:r>
      <w:r>
        <w:rPr>
          <w:rStyle w:val="default"/>
          <w:rFonts w:cs="FrankRuehl" w:hint="cs"/>
          <w:rtl/>
        </w:rPr>
        <w:t>ל ע</w:t>
      </w:r>
      <w:r>
        <w:rPr>
          <w:rStyle w:val="default"/>
          <w:rFonts w:cs="FrankRuehl"/>
          <w:rtl/>
        </w:rPr>
        <w:t>ת</w:t>
      </w:r>
      <w:r>
        <w:rPr>
          <w:rStyle w:val="default"/>
          <w:rFonts w:cs="FrankRuehl" w:hint="cs"/>
          <w:rtl/>
        </w:rPr>
        <w:t xml:space="preserve"> לעיין במסמכי החברה הדרושים לו לצורך מילוי תפקידו ולקבל הסברים לגביהם.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רוא</w:t>
      </w:r>
      <w:r>
        <w:rPr>
          <w:rStyle w:val="default"/>
          <w:rFonts w:cs="FrankRuehl"/>
          <w:rtl/>
        </w:rPr>
        <w:t>ה</w:t>
      </w:r>
      <w:r>
        <w:rPr>
          <w:rStyle w:val="default"/>
          <w:rFonts w:cs="FrankRuehl" w:hint="cs"/>
          <w:rtl/>
        </w:rPr>
        <w:t xml:space="preserve"> החשבון המבקר רשאי להשתתף בכל אסיפה כללית </w:t>
      </w:r>
      <w:r>
        <w:rPr>
          <w:rStyle w:val="default"/>
          <w:rFonts w:cs="FrankRuehl"/>
          <w:rtl/>
        </w:rPr>
        <w:t>ש</w:t>
      </w:r>
      <w:r>
        <w:rPr>
          <w:rStyle w:val="default"/>
          <w:rFonts w:cs="FrankRuehl" w:hint="cs"/>
          <w:rtl/>
        </w:rPr>
        <w:t>י</w:t>
      </w:r>
      <w:r>
        <w:rPr>
          <w:rStyle w:val="default"/>
          <w:rFonts w:cs="FrankRuehl"/>
          <w:rtl/>
        </w:rPr>
        <w:t>ו</w:t>
      </w:r>
      <w:r>
        <w:rPr>
          <w:rStyle w:val="default"/>
          <w:rFonts w:cs="FrankRuehl" w:hint="cs"/>
          <w:rtl/>
        </w:rPr>
        <w:t>גשו בה דוחות כספיים שלגביהם ביצע פעולת ביקורת, וכן בישיבת דירקטוריון הדנה באישור דוחות כספיים או בישיבת דירק</w:t>
      </w:r>
      <w:r>
        <w:rPr>
          <w:rStyle w:val="default"/>
          <w:rFonts w:cs="FrankRuehl"/>
          <w:rtl/>
        </w:rPr>
        <w:t>טו</w:t>
      </w:r>
      <w:r>
        <w:rPr>
          <w:rStyle w:val="default"/>
          <w:rFonts w:cs="FrankRuehl" w:hint="cs"/>
          <w:rtl/>
        </w:rPr>
        <w:t>ריון המתכנסת לפי</w:t>
      </w:r>
      <w:r>
        <w:rPr>
          <w:rStyle w:val="default"/>
          <w:rFonts w:cs="FrankRuehl"/>
          <w:rtl/>
        </w:rPr>
        <w:t xml:space="preserve"> </w:t>
      </w:r>
      <w:r>
        <w:rPr>
          <w:rStyle w:val="default"/>
          <w:rFonts w:cs="FrankRuehl" w:hint="cs"/>
          <w:rtl/>
        </w:rPr>
        <w:t>סעי</w:t>
      </w:r>
      <w:r>
        <w:rPr>
          <w:rStyle w:val="default"/>
          <w:rFonts w:cs="FrankRuehl"/>
          <w:rtl/>
        </w:rPr>
        <w:t>ף</w:t>
      </w:r>
      <w:r>
        <w:rPr>
          <w:rStyle w:val="default"/>
          <w:rFonts w:cs="FrankRuehl" w:hint="cs"/>
          <w:rtl/>
        </w:rPr>
        <w:t xml:space="preserve"> 169; הדירקטוריון יודיע לרואה החשבון המבקר</w:t>
      </w:r>
      <w:r>
        <w:rPr>
          <w:rStyle w:val="default"/>
          <w:rFonts w:cs="FrankRuehl"/>
          <w:rtl/>
        </w:rPr>
        <w:t xml:space="preserve"> על </w:t>
      </w:r>
      <w:r>
        <w:rPr>
          <w:rStyle w:val="default"/>
          <w:rFonts w:cs="FrankRuehl" w:hint="cs"/>
          <w:rtl/>
        </w:rPr>
        <w:t>המקום והמועד שבו תתכנס האסיפה הכללית או ישיבת הדירקטוריון.</w:t>
      </w:r>
    </w:p>
    <w:p w:rsidR="00543E0D" w:rsidRDefault="00543E0D" w:rsidP="007247A9">
      <w:pPr>
        <w:pStyle w:val="P00"/>
        <w:spacing w:before="72"/>
        <w:ind w:left="0" w:right="1134"/>
        <w:rPr>
          <w:rStyle w:val="default"/>
          <w:rFonts w:cs="FrankRuehl"/>
          <w:rtl/>
        </w:rPr>
      </w:pPr>
      <w:bookmarkStart w:id="346" w:name="Seif163"/>
      <w:bookmarkEnd w:id="346"/>
      <w:r>
        <w:rPr>
          <w:lang w:val="he-IL"/>
        </w:rPr>
        <w:pict>
          <v:rect id="_x0000_s2217" style="position:absolute;left:0;text-align:left;margin-left:464.5pt;margin-top:8.05pt;width:75.05pt;height:11.9pt;z-index:25136896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דיווח</w:t>
                  </w:r>
                </w:p>
              </w:txbxContent>
            </v:textbox>
            <w10:anchorlock/>
          </v:rect>
        </w:pict>
      </w:r>
      <w:r>
        <w:rPr>
          <w:rStyle w:val="big-number"/>
          <w:rFonts w:cs="Miriam"/>
          <w:rtl/>
        </w:rPr>
        <w:t>169.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נוד</w:t>
      </w:r>
      <w:r>
        <w:rPr>
          <w:rStyle w:val="default"/>
          <w:rFonts w:cs="FrankRuehl"/>
          <w:rtl/>
        </w:rPr>
        <w:t>ע</w:t>
      </w:r>
      <w:r>
        <w:rPr>
          <w:rStyle w:val="default"/>
          <w:rFonts w:cs="FrankRuehl" w:hint="cs"/>
          <w:rtl/>
        </w:rPr>
        <w:t xml:space="preserve"> לר</w:t>
      </w:r>
      <w:r>
        <w:rPr>
          <w:rStyle w:val="default"/>
          <w:rFonts w:cs="FrankRuehl"/>
          <w:rtl/>
        </w:rPr>
        <w:t>ו</w:t>
      </w:r>
      <w:r>
        <w:rPr>
          <w:rStyle w:val="default"/>
          <w:rFonts w:cs="FrankRuehl" w:hint="cs"/>
          <w:rtl/>
        </w:rPr>
        <w:t>א</w:t>
      </w:r>
      <w:r>
        <w:rPr>
          <w:rStyle w:val="default"/>
          <w:rFonts w:cs="FrankRuehl"/>
          <w:rtl/>
        </w:rPr>
        <w:t>ה</w:t>
      </w:r>
      <w:r>
        <w:rPr>
          <w:rStyle w:val="default"/>
          <w:rFonts w:cs="FrankRuehl" w:hint="cs"/>
          <w:rtl/>
        </w:rPr>
        <w:t xml:space="preserve"> החשבון המבקר אגב פעולת הביקורת, על ליקויים מהותיים בבקרה החשבונאית של החברה, ידווח על כך ליושב ראש הדירקטוריון.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w:t>
      </w:r>
      <w:r>
        <w:rPr>
          <w:rStyle w:val="default"/>
          <w:rFonts w:cs="FrankRuehl"/>
          <w:rtl/>
        </w:rPr>
        <w:t>י</w:t>
      </w:r>
      <w:r>
        <w:rPr>
          <w:rStyle w:val="default"/>
          <w:rFonts w:cs="FrankRuehl" w:hint="cs"/>
          <w:rtl/>
        </w:rPr>
        <w:t>ע רואה החשבון המבקר על ליקויים כאמור בסעיף קטן (א), יזמן יושב ראש הדירקטוריון, ללא דיחוי, ישיבת דירקטוריו</w:t>
      </w:r>
      <w:r>
        <w:rPr>
          <w:rStyle w:val="default"/>
          <w:rFonts w:cs="FrankRuehl"/>
          <w:rtl/>
        </w:rPr>
        <w:t>ן</w:t>
      </w:r>
      <w:r>
        <w:rPr>
          <w:rStyle w:val="default"/>
          <w:rFonts w:cs="FrankRuehl" w:hint="cs"/>
          <w:rtl/>
        </w:rPr>
        <w:t xml:space="preserve"> </w:t>
      </w:r>
      <w:r>
        <w:rPr>
          <w:rStyle w:val="default"/>
          <w:rFonts w:cs="FrankRuehl"/>
          <w:rtl/>
        </w:rPr>
        <w:t>ל</w:t>
      </w:r>
      <w:r>
        <w:rPr>
          <w:rStyle w:val="default"/>
          <w:rFonts w:cs="FrankRuehl" w:hint="cs"/>
          <w:rtl/>
        </w:rPr>
        <w:t>דיון בנושאים שהובאו לידיעתו.</w:t>
      </w:r>
    </w:p>
    <w:p w:rsidR="00543E0D" w:rsidRDefault="00543E0D" w:rsidP="007247A9">
      <w:pPr>
        <w:pStyle w:val="P00"/>
        <w:spacing w:before="72"/>
        <w:ind w:left="0" w:right="1134"/>
        <w:rPr>
          <w:rStyle w:val="default"/>
          <w:rFonts w:cs="FrankRuehl"/>
          <w:rtl/>
        </w:rPr>
      </w:pPr>
      <w:bookmarkStart w:id="347" w:name="Seif164"/>
      <w:bookmarkEnd w:id="347"/>
      <w:r>
        <w:rPr>
          <w:lang w:val="he-IL"/>
        </w:rPr>
        <w:pict>
          <v:rect id="_x0000_s2218" style="position:absolute;left:0;text-align:left;margin-left:464.5pt;margin-top:8.05pt;width:75.05pt;height:16pt;z-index:25136998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 xml:space="preserve">ת בשל </w:t>
                  </w:r>
                  <w:r>
                    <w:rPr>
                      <w:rFonts w:cs="Miriam"/>
                      <w:sz w:val="18"/>
                      <w:szCs w:val="18"/>
                      <w:rtl/>
                    </w:rPr>
                    <w:t>ח</w:t>
                  </w:r>
                  <w:r>
                    <w:rPr>
                      <w:rFonts w:cs="Miriam" w:hint="cs"/>
                      <w:sz w:val="18"/>
                      <w:szCs w:val="18"/>
                      <w:rtl/>
                    </w:rPr>
                    <w:t>וות</w:t>
                  </w:r>
                  <w:r>
                    <w:rPr>
                      <w:rFonts w:cs="Miriam"/>
                      <w:sz w:val="18"/>
                      <w:szCs w:val="18"/>
                      <w:rtl/>
                    </w:rPr>
                    <w:t xml:space="preserve"> </w:t>
                  </w:r>
                  <w:r>
                    <w:rPr>
                      <w:rFonts w:cs="Miriam" w:hint="cs"/>
                      <w:sz w:val="18"/>
                      <w:szCs w:val="18"/>
                      <w:rtl/>
                    </w:rPr>
                    <w:t>הדעת</w:t>
                  </w:r>
                </w:p>
              </w:txbxContent>
            </v:textbox>
            <w10:anchorlock/>
          </v:rect>
        </w:pict>
      </w:r>
      <w:r>
        <w:rPr>
          <w:rStyle w:val="big-number"/>
          <w:rFonts w:cs="Miriam"/>
          <w:rtl/>
        </w:rPr>
        <w:t>170.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רוא</w:t>
      </w:r>
      <w:r>
        <w:rPr>
          <w:rStyle w:val="default"/>
          <w:rFonts w:cs="FrankRuehl"/>
          <w:rtl/>
        </w:rPr>
        <w:t>ה</w:t>
      </w:r>
      <w:r>
        <w:rPr>
          <w:rStyle w:val="default"/>
          <w:rFonts w:cs="FrankRuehl" w:hint="cs"/>
          <w:rtl/>
        </w:rPr>
        <w:t xml:space="preserve"> החשבון המבקר אחראי כלפי החברה ובעלי מניותיה לא</w:t>
      </w:r>
      <w:r>
        <w:rPr>
          <w:rStyle w:val="default"/>
          <w:rFonts w:cs="FrankRuehl"/>
          <w:rtl/>
        </w:rPr>
        <w:t>מ</w:t>
      </w:r>
      <w:r>
        <w:rPr>
          <w:rStyle w:val="default"/>
          <w:rFonts w:cs="FrankRuehl" w:hint="cs"/>
          <w:rtl/>
        </w:rPr>
        <w:t xml:space="preserve">ור </w:t>
      </w:r>
      <w:r>
        <w:rPr>
          <w:rStyle w:val="default"/>
          <w:rFonts w:cs="FrankRuehl"/>
          <w:rtl/>
        </w:rPr>
        <w:t>ב</w:t>
      </w:r>
      <w:r>
        <w:rPr>
          <w:rStyle w:val="default"/>
          <w:rFonts w:cs="FrankRuehl" w:hint="cs"/>
          <w:rtl/>
        </w:rPr>
        <w:t>חוות דעתו לגבי הדוחות הכספיים.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w:t>
      </w:r>
      <w:r>
        <w:rPr>
          <w:rStyle w:val="default"/>
          <w:rFonts w:cs="FrankRuehl"/>
          <w:rtl/>
        </w:rPr>
        <w:t>וראת</w:t>
      </w:r>
      <w:r>
        <w:rPr>
          <w:rStyle w:val="default"/>
          <w:rFonts w:cs="FrankRuehl" w:hint="cs"/>
          <w:rtl/>
        </w:rPr>
        <w:t xml:space="preserve"> סעיף קטן (א) כדי למנוע קיומה של אחריות של רואה החשבון המבקר לפי כל דין.</w:t>
      </w:r>
    </w:p>
    <w:p w:rsidR="00543E0D" w:rsidRDefault="00543E0D">
      <w:pPr>
        <w:pStyle w:val="medium2-header"/>
        <w:keepLines w:val="0"/>
        <w:spacing w:before="72"/>
        <w:ind w:left="0" w:right="1134"/>
        <w:rPr>
          <w:rFonts w:cs="FrankRuehl"/>
          <w:noProof/>
          <w:rtl/>
        </w:rPr>
      </w:pPr>
      <w:bookmarkStart w:id="348" w:name="med16"/>
      <w:bookmarkEnd w:id="348"/>
      <w:r>
        <w:rPr>
          <w:rFonts w:cs="FrankRuehl"/>
          <w:noProof/>
          <w:rtl/>
        </w:rPr>
        <w:t>פ</w:t>
      </w:r>
      <w:r>
        <w:rPr>
          <w:rFonts w:cs="FrankRuehl" w:hint="cs"/>
          <w:noProof/>
          <w:rtl/>
        </w:rPr>
        <w:t xml:space="preserve">רק </w:t>
      </w:r>
      <w:r>
        <w:rPr>
          <w:rFonts w:cs="FrankRuehl"/>
          <w:noProof/>
          <w:rtl/>
        </w:rPr>
        <w:t>ש</w:t>
      </w:r>
      <w:r>
        <w:rPr>
          <w:rFonts w:cs="FrankRuehl" w:hint="cs"/>
          <w:noProof/>
          <w:rtl/>
        </w:rPr>
        <w:t>ישי: דוחות כספיים</w:t>
      </w:r>
    </w:p>
    <w:p w:rsidR="00543E0D" w:rsidRDefault="00543E0D" w:rsidP="00675F4C">
      <w:pPr>
        <w:pStyle w:val="P00"/>
        <w:spacing w:before="72"/>
        <w:ind w:left="0" w:right="1134"/>
        <w:rPr>
          <w:rStyle w:val="default"/>
          <w:rFonts w:cs="FrankRuehl" w:hint="cs"/>
          <w:rtl/>
        </w:rPr>
      </w:pPr>
      <w:bookmarkStart w:id="349" w:name="Seif165"/>
      <w:bookmarkEnd w:id="349"/>
      <w:r>
        <w:rPr>
          <w:lang w:val="he-IL"/>
        </w:rPr>
        <w:pict>
          <v:rect id="_x0000_s2219" style="position:absolute;left:0;text-align:left;margin-left:464.5pt;margin-top:8.05pt;width:75.05pt;height:23.8pt;z-index:25137100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ד</w:t>
                  </w:r>
                  <w:r>
                    <w:rPr>
                      <w:rFonts w:cs="Miriam" w:hint="cs"/>
                      <w:sz w:val="18"/>
                      <w:szCs w:val="18"/>
                      <w:rtl/>
                    </w:rPr>
                    <w:t>וחו</w:t>
                  </w:r>
                  <w:r>
                    <w:rPr>
                      <w:rFonts w:cs="Miriam"/>
                      <w:sz w:val="18"/>
                      <w:szCs w:val="18"/>
                      <w:rtl/>
                    </w:rPr>
                    <w:t>ת</w:t>
                  </w:r>
                  <w:r>
                    <w:rPr>
                      <w:rFonts w:cs="Miriam" w:hint="cs"/>
                      <w:sz w:val="18"/>
                      <w:szCs w:val="18"/>
                      <w:rtl/>
                    </w:rPr>
                    <w:t xml:space="preserve"> כספיים</w:t>
                  </w:r>
                </w:p>
                <w:p w:rsidR="000A63B0" w:rsidRDefault="000A63B0">
                  <w:pPr>
                    <w:spacing w:line="160" w:lineRule="exact"/>
                    <w:jc w:val="left"/>
                    <w:rPr>
                      <w:rFonts w:cs="Miriam" w:hint="cs"/>
                      <w:sz w:val="18"/>
                      <w:szCs w:val="18"/>
                      <w:rtl/>
                    </w:rPr>
                  </w:pPr>
                  <w:r>
                    <w:rPr>
                      <w:rFonts w:cs="Miriam" w:hint="cs"/>
                      <w:sz w:val="18"/>
                      <w:szCs w:val="18"/>
                      <w:rtl/>
                    </w:rPr>
                    <w:t>(תיקון מס' 17) תשע"א-2011</w:t>
                  </w:r>
                </w:p>
              </w:txbxContent>
            </v:textbox>
            <w10:anchorlock/>
          </v:rect>
        </w:pict>
      </w:r>
      <w:r>
        <w:rPr>
          <w:rStyle w:val="big-number"/>
          <w:rFonts w:cs="Miriam"/>
          <w:rtl/>
        </w:rPr>
        <w:t>171.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sidR="00675F4C" w:rsidRPr="00675F4C">
        <w:rPr>
          <w:rStyle w:val="default"/>
          <w:rFonts w:cs="FrankRuehl" w:hint="cs"/>
          <w:rtl/>
        </w:rPr>
        <w:t>חברה שהיא תאגיד מדווח תנהל חשבונות, וכמו כן תערוך דוחות כספיים לפי חוק ניירות ערך</w:t>
      </w:r>
      <w:r>
        <w:rPr>
          <w:rStyle w:val="default"/>
          <w:rFonts w:cs="FrankRuehl" w:hint="cs"/>
          <w:rtl/>
        </w:rPr>
        <w:t>.</w:t>
      </w:r>
    </w:p>
    <w:p w:rsidR="00543E0D" w:rsidRDefault="00543E0D" w:rsidP="00675F4C">
      <w:pPr>
        <w:pStyle w:val="P00"/>
        <w:spacing w:before="72"/>
        <w:ind w:left="0" w:right="1134"/>
        <w:rPr>
          <w:rStyle w:val="default"/>
          <w:rFonts w:cs="FrankRuehl" w:hint="cs"/>
          <w:rtl/>
        </w:rPr>
      </w:pPr>
      <w:r>
        <w:rPr>
          <w:rFonts w:cs="FrankRuehl"/>
          <w:rtl/>
          <w:lang w:val="he-IL"/>
        </w:rPr>
        <w:pict>
          <v:shape id="_x0000_s2476" type="#_x0000_t202" style="position:absolute;left:0;text-align:left;margin-left:470.25pt;margin-top:6.2pt;width:1in;height:51.3pt;z-index:251634176"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rsidP="008C1E35">
                  <w:pPr>
                    <w:spacing w:line="160" w:lineRule="exact"/>
                    <w:jc w:val="left"/>
                    <w:rPr>
                      <w:rFonts w:cs="Miriam" w:hint="cs"/>
                      <w:sz w:val="18"/>
                      <w:szCs w:val="18"/>
                      <w:rtl/>
                    </w:rPr>
                  </w:pPr>
                  <w:r>
                    <w:rPr>
                      <w:rFonts w:cs="Miriam" w:hint="cs"/>
                      <w:sz w:val="18"/>
                      <w:szCs w:val="18"/>
                      <w:rtl/>
                    </w:rPr>
                    <w:t>(תיקון מס' 16) תשע"א-2011</w:t>
                  </w:r>
                </w:p>
                <w:p w:rsidR="000A63B0" w:rsidRDefault="000A63B0" w:rsidP="00983EE7">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675F4C" w:rsidRPr="00675F4C">
        <w:rPr>
          <w:rStyle w:val="default"/>
          <w:rFonts w:cs="FrankRuehl" w:hint="cs"/>
          <w:rtl/>
        </w:rPr>
        <w:t>חברה שאינה תאגיד מדווח</w:t>
      </w:r>
      <w:r>
        <w:rPr>
          <w:rStyle w:val="default"/>
          <w:rFonts w:cs="FrankRuehl" w:hint="cs"/>
          <w:rtl/>
        </w:rPr>
        <w:t xml:space="preserve"> תנהל חשבונות, וכמו כן תערוך דוחות כספיים כאמור בחוק זה.</w:t>
      </w:r>
    </w:p>
    <w:p w:rsidR="008C1E35" w:rsidRDefault="008C1E35" w:rsidP="008C1E35">
      <w:pPr>
        <w:pStyle w:val="P00"/>
        <w:spacing w:before="72"/>
        <w:ind w:left="0" w:right="1134"/>
        <w:rPr>
          <w:rStyle w:val="default"/>
          <w:rFonts w:cs="FrankRuehl" w:hint="cs"/>
          <w:rtl/>
        </w:rPr>
      </w:pPr>
    </w:p>
    <w:p w:rsidR="00543E0D" w:rsidRDefault="00543E0D">
      <w:pPr>
        <w:pStyle w:val="P00"/>
        <w:spacing w:before="72"/>
        <w:ind w:left="0" w:right="1134"/>
        <w:rPr>
          <w:rStyle w:val="default"/>
          <w:rFonts w:cs="FrankRuehl" w:hint="cs"/>
          <w:rtl/>
        </w:rPr>
      </w:pPr>
      <w:r>
        <w:rPr>
          <w:rFonts w:cs="FrankRuehl"/>
          <w:rtl/>
          <w:lang w:val="he-IL"/>
        </w:rPr>
        <w:pict>
          <v:shape id="_x0000_s2477" type="#_x0000_t202" style="position:absolute;left:0;text-align:left;margin-left:470.25pt;margin-top:4.6pt;width:1in;height:16.8pt;z-index:251635200"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הדו</w:t>
      </w:r>
      <w:r>
        <w:rPr>
          <w:rStyle w:val="default"/>
          <w:rFonts w:cs="FrankRuehl"/>
          <w:rtl/>
        </w:rPr>
        <w:t>ח</w:t>
      </w:r>
      <w:r>
        <w:rPr>
          <w:rStyle w:val="default"/>
          <w:rFonts w:cs="FrankRuehl" w:hint="cs"/>
          <w:rtl/>
        </w:rPr>
        <w:t>ות הכספיים יאושרו בידי הדירקטוריון, ייחתמו בשמו, ויובאו לפני האסיפה השנתית.</w:t>
      </w:r>
    </w:p>
    <w:p w:rsidR="00543E0D" w:rsidRDefault="00543E0D" w:rsidP="00675F4C">
      <w:pPr>
        <w:pStyle w:val="P00"/>
        <w:spacing w:before="72"/>
        <w:ind w:left="0" w:right="1134"/>
        <w:rPr>
          <w:rStyle w:val="default"/>
          <w:rFonts w:cs="FrankRuehl" w:hint="cs"/>
          <w:rtl/>
        </w:rPr>
      </w:pPr>
      <w:r>
        <w:rPr>
          <w:rFonts w:cs="FrankRuehl"/>
          <w:rtl/>
          <w:lang w:val="he-IL"/>
        </w:rPr>
        <w:pict>
          <v:shape id="_x0000_s2478" type="#_x0000_t202" style="position:absolute;left:0;text-align:left;margin-left:470.25pt;margin-top:8.6pt;width:1in;height:20.95pt;z-index:251636224" filled="f" stroked="f">
            <v:textbox inset="1mm,0,1mm,0">
              <w:txbxContent>
                <w:p w:rsidR="000A63B0" w:rsidRDefault="000A63B0" w:rsidP="00983EE7">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Style w:val="default"/>
          <w:rFonts w:cs="FrankRuehl" w:hint="cs"/>
          <w:rtl/>
        </w:rPr>
        <w:tab/>
        <w:t>(ד)</w:t>
      </w:r>
      <w:r>
        <w:rPr>
          <w:rStyle w:val="default"/>
          <w:rFonts w:cs="FrankRuehl" w:hint="cs"/>
          <w:rtl/>
        </w:rPr>
        <w:tab/>
      </w:r>
      <w:r w:rsidR="00675F4C">
        <w:rPr>
          <w:rStyle w:val="default"/>
          <w:rFonts w:cs="FrankRuehl" w:hint="cs"/>
          <w:rtl/>
        </w:rPr>
        <w:t>(בוטל</w:t>
      </w:r>
      <w:r w:rsidR="008C1E35" w:rsidRPr="008C1E35">
        <w:rPr>
          <w:rStyle w:val="default"/>
          <w:rFonts w:cs="FrankRuehl" w:hint="cs"/>
          <w:rtl/>
        </w:rPr>
        <w:t>)</w:t>
      </w:r>
      <w:r>
        <w:rPr>
          <w:rStyle w:val="default"/>
          <w:rFonts w:cs="FrankRuehl" w:hint="cs"/>
          <w:rtl/>
        </w:rPr>
        <w:t>.</w:t>
      </w:r>
    </w:p>
    <w:p w:rsidR="00543E0D" w:rsidRDefault="00543E0D">
      <w:pPr>
        <w:pStyle w:val="P00"/>
        <w:spacing w:before="72"/>
        <w:ind w:left="0" w:right="1134"/>
        <w:rPr>
          <w:rStyle w:val="default"/>
          <w:rFonts w:cs="FrankRuehl" w:hint="cs"/>
          <w:rtl/>
        </w:rPr>
      </w:pPr>
      <w:r w:rsidRPr="008C1E35">
        <w:rPr>
          <w:rStyle w:val="default"/>
          <w:rFonts w:cs="FrankRuehl"/>
          <w:rtl/>
        </w:rPr>
        <w:pict>
          <v:shape id="_x0000_s2479" type="#_x0000_t202" style="position:absolute;left:0;text-align:left;margin-left:470.25pt;margin-top:7pt;width:1in;height:39.7pt;z-index:251637248"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rsidP="008C1E35">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default"/>
          <w:rFonts w:cs="FrankRuehl" w:hint="cs"/>
          <w:rtl/>
        </w:rPr>
        <w:tab/>
        <w:t>(ה)</w:t>
      </w:r>
      <w:r>
        <w:rPr>
          <w:rStyle w:val="default"/>
          <w:rFonts w:cs="FrankRuehl" w:hint="cs"/>
          <w:rtl/>
        </w:rPr>
        <w:tab/>
        <w:t>השר רשאי לקבוע הוראות ותנאים לענין הליך אישור הדוחות הכספיים</w:t>
      </w:r>
      <w:r w:rsidR="008C1E35">
        <w:rPr>
          <w:rStyle w:val="default"/>
          <w:rFonts w:cs="FrankRuehl" w:hint="cs"/>
          <w:rtl/>
        </w:rPr>
        <w:t xml:space="preserve"> </w:t>
      </w:r>
      <w:r w:rsidR="008C1E35" w:rsidRPr="008C1E35">
        <w:rPr>
          <w:rStyle w:val="default"/>
          <w:rFonts w:cs="FrankRuehl" w:hint="cs"/>
          <w:rtl/>
        </w:rPr>
        <w:t>ובכלל זה לעניין החובה למנות ועדת דירקטוריון לבחינת הדוחות הכספיים, כשירות החברים בוועדה האמורה, ומידת זיקתם לחברה או לבעל שליטה בה</w:t>
      </w:r>
      <w:r>
        <w:rPr>
          <w:rStyle w:val="default"/>
          <w:rFonts w:cs="FrankRuehl" w:hint="cs"/>
          <w:rtl/>
        </w:rPr>
        <w:t>; לגבי חברה כאמור בסעיף קטן (א), ההוראות והתנאים ייקבעו לאחר התייעצות עם רשות ניירות ערך.</w:t>
      </w:r>
    </w:p>
    <w:p w:rsidR="00543E0D" w:rsidRPr="00C449B5" w:rsidRDefault="00543E0D">
      <w:pPr>
        <w:spacing w:line="240" w:lineRule="auto"/>
        <w:ind w:right="1134"/>
        <w:rPr>
          <w:rFonts w:cs="FrankRuehl" w:hint="cs"/>
          <w:b/>
          <w:bCs/>
          <w:vanish/>
          <w:sz w:val="20"/>
          <w:szCs w:val="20"/>
          <w:shd w:val="clear" w:color="auto" w:fill="FFFF99"/>
          <w:rtl/>
        </w:rPr>
      </w:pPr>
      <w:bookmarkStart w:id="350" w:name="Rov760"/>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353"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243</w:t>
      </w:r>
      <w:r w:rsidRPr="00C449B5">
        <w:rPr>
          <w:rFonts w:cs="FrankRuehl" w:hint="cs"/>
          <w:vanish/>
          <w:sz w:val="20"/>
          <w:szCs w:val="20"/>
          <w:shd w:val="clear" w:color="auto" w:fill="FFFF99"/>
          <w:rtl/>
        </w:rPr>
        <w:t xml:space="preserve"> (</w:t>
      </w:r>
      <w:hyperlink r:id="rId354"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355"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171.</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צ</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רית </w:t>
      </w:r>
      <w:r w:rsidRPr="00C449B5">
        <w:rPr>
          <w:rStyle w:val="default"/>
          <w:rFonts w:cs="FrankRuehl" w:hint="cs"/>
          <w:vanish/>
          <w:sz w:val="22"/>
          <w:szCs w:val="22"/>
          <w:u w:val="single"/>
          <w:shd w:val="clear" w:color="auto" w:fill="FFFF99"/>
          <w:rtl/>
        </w:rPr>
        <w:t>לרבות חברה פרטית שהיא תאגיד מדווח כהגדרתו בחוק ניירות ערך ולמעט חברה ציבורית כאמור בסעיף קטן (ד)</w:t>
      </w:r>
      <w:r w:rsidRPr="00C449B5">
        <w:rPr>
          <w:rStyle w:val="default"/>
          <w:rFonts w:cs="FrankRuehl" w:hint="cs"/>
          <w:vanish/>
          <w:sz w:val="22"/>
          <w:szCs w:val="22"/>
          <w:shd w:val="clear" w:color="auto" w:fill="FFFF99"/>
          <w:rtl/>
        </w:rPr>
        <w:t xml:space="preserve"> תנהל חשבונות, וכמו כן ת</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רוך דוחות כספיים לפי חוק ניירות ערך.</w:t>
      </w:r>
    </w:p>
    <w:p w:rsidR="00543E0D" w:rsidRPr="00C449B5" w:rsidRDefault="00543E0D">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רטי</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למעט חברה פרטית שהיא תאגיד מדווח כהגדרתו בחוק ניירות ערך</w:t>
      </w:r>
      <w:r w:rsidRPr="00C449B5">
        <w:rPr>
          <w:rStyle w:val="default"/>
          <w:rFonts w:cs="FrankRuehl" w:hint="cs"/>
          <w:vanish/>
          <w:sz w:val="22"/>
          <w:szCs w:val="22"/>
          <w:shd w:val="clear" w:color="auto" w:fill="FFFF99"/>
          <w:rtl/>
        </w:rPr>
        <w:t xml:space="preserve"> תנהל חשבונות, וכמו כן תערוך דוחות כספיים כאמור בחוק זה.</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הדו</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 xml:space="preserve">ות הכספיים יאושרו בידי הדירקטוריון </w:t>
      </w:r>
      <w:r w:rsidRPr="00C449B5">
        <w:rPr>
          <w:rStyle w:val="default"/>
          <w:rFonts w:cs="FrankRuehl" w:hint="cs"/>
          <w:strike/>
          <w:vanish/>
          <w:sz w:val="22"/>
          <w:szCs w:val="22"/>
          <w:shd w:val="clear" w:color="auto" w:fill="FFFF99"/>
          <w:rtl/>
        </w:rPr>
        <w:t>וייחתמו בשמו</w:t>
      </w:r>
      <w:r w:rsidRPr="00C449B5">
        <w:rPr>
          <w:rStyle w:val="default"/>
          <w:rFonts w:cs="FrankRuehl" w:hint="cs"/>
          <w:vanish/>
          <w:sz w:val="22"/>
          <w:szCs w:val="22"/>
          <w:u w:val="single"/>
          <w:shd w:val="clear" w:color="auto" w:fill="FFFF99"/>
          <w:rtl/>
        </w:rPr>
        <w:t>, ייחתמו בשמו, ויובאו לפני האסיפה השנתית</w:t>
      </w:r>
      <w:r w:rsidRPr="00C449B5">
        <w:rPr>
          <w:rStyle w:val="default"/>
          <w:rFonts w:cs="FrankRuehl" w:hint="cs"/>
          <w:vanish/>
          <w:sz w:val="22"/>
          <w:szCs w:val="22"/>
          <w:shd w:val="clear" w:color="auto" w:fill="FFFF99"/>
          <w:rtl/>
        </w:rPr>
        <w:t>.</w:t>
      </w:r>
    </w:p>
    <w:p w:rsidR="00543E0D" w:rsidRPr="00C449B5" w:rsidRDefault="00543E0D">
      <w:pPr>
        <w:pStyle w:val="P00"/>
        <w:spacing w:before="0"/>
        <w:ind w:left="0" w:right="1134"/>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(ד)</w:t>
      </w:r>
      <w:r w:rsidRPr="00C449B5">
        <w:rPr>
          <w:rStyle w:val="default"/>
          <w:rFonts w:cs="FrankRuehl" w:hint="cs"/>
          <w:vanish/>
          <w:sz w:val="22"/>
          <w:szCs w:val="22"/>
          <w:u w:val="single"/>
          <w:shd w:val="clear" w:color="auto" w:fill="FFFF99"/>
          <w:rtl/>
        </w:rPr>
        <w:tab/>
        <w:t>הוראות פרק זה החלות על חברה פרטית, יחולו גם על חברה ציבורית שניירות הערך שלה הוצעו לציבור מחוץ לישראל בלבד או שהם רשומים למסחר בבורסה מחוץ לישראל בלבד.</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(ה)</w:t>
      </w:r>
      <w:r w:rsidRPr="00C449B5">
        <w:rPr>
          <w:rStyle w:val="default"/>
          <w:rFonts w:cs="FrankRuehl" w:hint="cs"/>
          <w:vanish/>
          <w:sz w:val="22"/>
          <w:szCs w:val="22"/>
          <w:u w:val="single"/>
          <w:shd w:val="clear" w:color="auto" w:fill="FFFF99"/>
          <w:rtl/>
        </w:rPr>
        <w:tab/>
        <w:t>השר רשאי לקבוע הוראות ותנאים לענין הליך אישור הדוחות הכספיים; לגבי חברה כאמור בסעיף קטן (א), ההוראות והתנאים ייקבעו לאחר התייעצות עם רשות ניירות ערך.</w:t>
      </w:r>
    </w:p>
    <w:p w:rsidR="008C1E35" w:rsidRPr="00C449B5" w:rsidRDefault="008C1E35" w:rsidP="008C1E35">
      <w:pPr>
        <w:pStyle w:val="P00"/>
        <w:spacing w:before="0"/>
        <w:ind w:left="0" w:right="1134"/>
        <w:rPr>
          <w:rStyle w:val="default"/>
          <w:rFonts w:cs="FrankRuehl" w:hint="cs"/>
          <w:vanish/>
          <w:sz w:val="20"/>
          <w:szCs w:val="20"/>
          <w:shd w:val="clear" w:color="auto" w:fill="FFFF99"/>
          <w:rtl/>
        </w:rPr>
      </w:pPr>
    </w:p>
    <w:p w:rsidR="008C1E35" w:rsidRPr="00C449B5" w:rsidRDefault="008C1E35" w:rsidP="008C1E35">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8C1E35" w:rsidRPr="00C449B5" w:rsidRDefault="008C1E35" w:rsidP="008C1E35">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8C1E35" w:rsidRPr="00C449B5" w:rsidRDefault="008C1E35" w:rsidP="008C1E35">
      <w:pPr>
        <w:pStyle w:val="P00"/>
        <w:spacing w:before="0"/>
        <w:ind w:left="0" w:right="1134"/>
        <w:rPr>
          <w:rStyle w:val="default"/>
          <w:rFonts w:cs="FrankRuehl" w:hint="cs"/>
          <w:vanish/>
          <w:sz w:val="20"/>
          <w:szCs w:val="20"/>
          <w:shd w:val="clear" w:color="auto" w:fill="FFFF99"/>
          <w:rtl/>
        </w:rPr>
      </w:pPr>
      <w:hyperlink r:id="rId356"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393 (</w:t>
      </w:r>
      <w:hyperlink r:id="rId357"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8C1E35" w:rsidRPr="00C449B5" w:rsidRDefault="008C1E35" w:rsidP="008C1E35">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171.</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חבר</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 xml:space="preserve"> צ</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רית לרבות חברה פרטית שהיא תאגיד מדווח כהגדרתו בחוק ניירות ערך ולמעט חברה ציבורית כאמור בסעיף קטן (ד) תנהל</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חברה ציבורית וחברה פרטית, שהן תאגיד מדווח כהגדרתו בחוק ניירות ערך או שהוראות פרק ה'3 לחוק האמור חלות עליהן, ינהלו</w:t>
      </w:r>
      <w:r w:rsidRPr="00C449B5">
        <w:rPr>
          <w:rStyle w:val="default"/>
          <w:rFonts w:cs="FrankRuehl" w:hint="cs"/>
          <w:vanish/>
          <w:sz w:val="22"/>
          <w:szCs w:val="22"/>
          <w:shd w:val="clear" w:color="auto" w:fill="FFFF99"/>
          <w:rtl/>
        </w:rPr>
        <w:t xml:space="preserve"> חשבונות, וכמו כן </w:t>
      </w:r>
      <w:r w:rsidRPr="00C449B5">
        <w:rPr>
          <w:rStyle w:val="default"/>
          <w:rFonts w:cs="FrankRuehl" w:hint="cs"/>
          <w:strike/>
          <w:vanish/>
          <w:sz w:val="22"/>
          <w:szCs w:val="22"/>
          <w:shd w:val="clear" w:color="auto" w:fill="FFFF99"/>
          <w:rtl/>
        </w:rPr>
        <w:t>ת</w:t>
      </w:r>
      <w:r w:rsidRPr="00C449B5">
        <w:rPr>
          <w:rStyle w:val="default"/>
          <w:rFonts w:cs="FrankRuehl"/>
          <w:strike/>
          <w:vanish/>
          <w:sz w:val="22"/>
          <w:szCs w:val="22"/>
          <w:shd w:val="clear" w:color="auto" w:fill="FFFF99"/>
          <w:rtl/>
        </w:rPr>
        <w:t>ע</w:t>
      </w:r>
      <w:r w:rsidRPr="00C449B5">
        <w:rPr>
          <w:rStyle w:val="default"/>
          <w:rFonts w:cs="FrankRuehl" w:hint="cs"/>
          <w:strike/>
          <w:vanish/>
          <w:sz w:val="22"/>
          <w:szCs w:val="22"/>
          <w:shd w:val="clear" w:color="auto" w:fill="FFFF99"/>
          <w:rtl/>
        </w:rPr>
        <w:t>רוך</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יערכו</w:t>
      </w:r>
      <w:r w:rsidRPr="00C449B5">
        <w:rPr>
          <w:rStyle w:val="default"/>
          <w:rFonts w:cs="FrankRuehl" w:hint="cs"/>
          <w:vanish/>
          <w:sz w:val="22"/>
          <w:szCs w:val="22"/>
          <w:shd w:val="clear" w:color="auto" w:fill="FFFF99"/>
          <w:rtl/>
        </w:rPr>
        <w:t xml:space="preserve"> דוחות כספיים לפי חוק ניירות ערך.</w:t>
      </w:r>
    </w:p>
    <w:p w:rsidR="008C1E35" w:rsidRPr="00C449B5" w:rsidRDefault="008C1E35" w:rsidP="008C1E35">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רטי</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למעט חברה פרטית </w:t>
      </w:r>
      <w:r w:rsidRPr="00C449B5">
        <w:rPr>
          <w:rStyle w:val="default"/>
          <w:rFonts w:cs="FrankRuehl" w:hint="cs"/>
          <w:strike/>
          <w:vanish/>
          <w:sz w:val="22"/>
          <w:szCs w:val="22"/>
          <w:shd w:val="clear" w:color="auto" w:fill="FFFF99"/>
          <w:rtl/>
        </w:rPr>
        <w:t>שהיא תאגיד מדווח כהגדרתו בחוק ניירות ערך</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כאמור בסעיף קטן (א)</w:t>
      </w:r>
      <w:r w:rsidRPr="00C449B5">
        <w:rPr>
          <w:rStyle w:val="default"/>
          <w:rFonts w:cs="FrankRuehl" w:hint="cs"/>
          <w:vanish/>
          <w:sz w:val="22"/>
          <w:szCs w:val="22"/>
          <w:shd w:val="clear" w:color="auto" w:fill="FFFF99"/>
          <w:rtl/>
        </w:rPr>
        <w:t xml:space="preserve"> תנהל חשבונות, וכמו כן תערוך דוחות כספיים כאמור בחוק זה.</w:t>
      </w:r>
    </w:p>
    <w:p w:rsidR="008C1E35" w:rsidRPr="00C449B5" w:rsidRDefault="008C1E35" w:rsidP="008C1E35">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הדו</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ות הכספיים יאושרו בידי הדירקטוריון, ייחתמו בשמו, ויובאו לפני האסיפה השנתית.</w:t>
      </w:r>
    </w:p>
    <w:p w:rsidR="008C1E35" w:rsidRPr="00C449B5" w:rsidRDefault="008C1E35" w:rsidP="008C1E35">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(ד)</w:t>
      </w:r>
      <w:r w:rsidRPr="00C449B5">
        <w:rPr>
          <w:rStyle w:val="default"/>
          <w:rFonts w:cs="FrankRuehl" w:hint="cs"/>
          <w:vanish/>
          <w:sz w:val="22"/>
          <w:szCs w:val="22"/>
          <w:shd w:val="clear" w:color="auto" w:fill="FFFF99"/>
          <w:rtl/>
        </w:rPr>
        <w:tab/>
        <w:t>הוראות פרק זה</w:t>
      </w:r>
      <w:r w:rsidRPr="00C449B5">
        <w:rPr>
          <w:rStyle w:val="default"/>
          <w:rFonts w:cs="FrankRuehl" w:hint="cs"/>
          <w:vanish/>
          <w:sz w:val="22"/>
          <w:szCs w:val="22"/>
          <w:u w:val="single"/>
          <w:shd w:val="clear" w:color="auto" w:fill="FFFF99"/>
          <w:rtl/>
        </w:rPr>
        <w:t>, למעט הוראות סעיף 173(ה),</w:t>
      </w:r>
      <w:r w:rsidRPr="00C449B5">
        <w:rPr>
          <w:rStyle w:val="default"/>
          <w:rFonts w:cs="FrankRuehl" w:hint="cs"/>
          <w:vanish/>
          <w:sz w:val="22"/>
          <w:szCs w:val="22"/>
          <w:shd w:val="clear" w:color="auto" w:fill="FFFF99"/>
          <w:rtl/>
        </w:rPr>
        <w:t xml:space="preserve"> החלות על חברה פרטית, יחולו גם על חברה ציבורית </w:t>
      </w:r>
      <w:r w:rsidRPr="00C449B5">
        <w:rPr>
          <w:rStyle w:val="default"/>
          <w:rFonts w:cs="FrankRuehl" w:hint="cs"/>
          <w:strike/>
          <w:vanish/>
          <w:sz w:val="22"/>
          <w:szCs w:val="22"/>
          <w:shd w:val="clear" w:color="auto" w:fill="FFFF99"/>
          <w:rtl/>
        </w:rPr>
        <w:t>שניירות הערך שלה הוצעו לציבור מחוץ לישראל בלבד או שהם רשומים למסחר בבורסה מחוץ לישראל בלבד</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שאינה כאמור בסעיף קטן (א)</w:t>
      </w:r>
      <w:r w:rsidRPr="00C449B5">
        <w:rPr>
          <w:rStyle w:val="default"/>
          <w:rFonts w:cs="FrankRuehl" w:hint="cs"/>
          <w:vanish/>
          <w:sz w:val="22"/>
          <w:szCs w:val="22"/>
          <w:shd w:val="clear" w:color="auto" w:fill="FFFF99"/>
          <w:rtl/>
        </w:rPr>
        <w:t>.</w:t>
      </w:r>
    </w:p>
    <w:p w:rsidR="008C1E35" w:rsidRPr="00C449B5" w:rsidRDefault="008C1E35" w:rsidP="00CF2100">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(ה)</w:t>
      </w:r>
      <w:r w:rsidRPr="00C449B5">
        <w:rPr>
          <w:rStyle w:val="default"/>
          <w:rFonts w:cs="FrankRuehl" w:hint="cs"/>
          <w:vanish/>
          <w:sz w:val="22"/>
          <w:szCs w:val="22"/>
          <w:shd w:val="clear" w:color="auto" w:fill="FFFF99"/>
          <w:rtl/>
        </w:rPr>
        <w:tab/>
        <w:t xml:space="preserve">השר רשאי לקבוע הוראות ותנאים לענין הליך אישור הדוחות הכספיים </w:t>
      </w:r>
      <w:r w:rsidRPr="00C449B5">
        <w:rPr>
          <w:rStyle w:val="default"/>
          <w:rFonts w:cs="FrankRuehl" w:hint="cs"/>
          <w:vanish/>
          <w:sz w:val="22"/>
          <w:szCs w:val="22"/>
          <w:u w:val="single"/>
          <w:shd w:val="clear" w:color="auto" w:fill="FFFF99"/>
          <w:rtl/>
        </w:rPr>
        <w:t>ובכלל זה לעניין החובה למנות ועדת דירקטוריון לבחינת הדוחות הכספיים, כשירות החברים בוועדה האמורה, ומידת זיקתם לחברה או לבעל שליטה בה</w:t>
      </w:r>
      <w:r w:rsidRPr="00C449B5">
        <w:rPr>
          <w:rStyle w:val="default"/>
          <w:rFonts w:cs="FrankRuehl" w:hint="cs"/>
          <w:vanish/>
          <w:sz w:val="22"/>
          <w:szCs w:val="22"/>
          <w:shd w:val="clear" w:color="auto" w:fill="FFFF99"/>
          <w:rtl/>
        </w:rPr>
        <w:t xml:space="preserve">; לגבי חברה כאמור בסעיף קטן (א), ההוראות והתנאים ייקבעו לאחר התייעצות עם רשות ניירות </w:t>
      </w:r>
      <w:r w:rsidR="00CF2100" w:rsidRPr="00C449B5">
        <w:rPr>
          <w:rStyle w:val="default"/>
          <w:rFonts w:cs="FrankRuehl" w:hint="cs"/>
          <w:vanish/>
          <w:sz w:val="22"/>
          <w:szCs w:val="22"/>
          <w:shd w:val="clear" w:color="auto" w:fill="FFFF99"/>
          <w:rtl/>
        </w:rPr>
        <w:t>ע</w:t>
      </w:r>
      <w:r w:rsidRPr="00C449B5">
        <w:rPr>
          <w:rStyle w:val="default"/>
          <w:rFonts w:cs="FrankRuehl" w:hint="cs"/>
          <w:vanish/>
          <w:sz w:val="22"/>
          <w:szCs w:val="22"/>
          <w:shd w:val="clear" w:color="auto" w:fill="FFFF99"/>
          <w:rtl/>
        </w:rPr>
        <w:t>רך.</w:t>
      </w:r>
    </w:p>
    <w:p w:rsidR="00983EE7" w:rsidRPr="00C449B5" w:rsidRDefault="00983EE7" w:rsidP="00983EE7">
      <w:pPr>
        <w:pStyle w:val="P00"/>
        <w:spacing w:before="0"/>
        <w:ind w:left="0" w:right="1134"/>
        <w:rPr>
          <w:rStyle w:val="default"/>
          <w:rFonts w:cs="FrankRuehl" w:hint="cs"/>
          <w:vanish/>
          <w:sz w:val="20"/>
          <w:szCs w:val="20"/>
          <w:shd w:val="clear" w:color="auto" w:fill="FFFF99"/>
          <w:rtl/>
        </w:rPr>
      </w:pPr>
    </w:p>
    <w:p w:rsidR="00983EE7" w:rsidRPr="00C449B5" w:rsidRDefault="00983EE7" w:rsidP="00983EE7">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983EE7" w:rsidRPr="00C449B5" w:rsidRDefault="00983EE7" w:rsidP="00983EE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83EE7" w:rsidRPr="00C449B5" w:rsidRDefault="00983EE7" w:rsidP="00983EE7">
      <w:pPr>
        <w:pStyle w:val="P00"/>
        <w:spacing w:before="0"/>
        <w:ind w:left="0" w:right="1134"/>
        <w:rPr>
          <w:rStyle w:val="default"/>
          <w:rFonts w:cs="FrankRuehl" w:hint="cs"/>
          <w:vanish/>
          <w:sz w:val="20"/>
          <w:szCs w:val="20"/>
          <w:shd w:val="clear" w:color="auto" w:fill="FFFF99"/>
          <w:rtl/>
        </w:rPr>
      </w:pPr>
      <w:hyperlink r:id="rId358"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1110 (</w:t>
      </w:r>
      <w:hyperlink r:id="rId359"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83EE7" w:rsidRPr="00C449B5" w:rsidRDefault="00983EE7" w:rsidP="00983EE7">
      <w:pPr>
        <w:pStyle w:val="P00"/>
        <w:ind w:left="0" w:right="1134"/>
        <w:rPr>
          <w:rStyle w:val="default"/>
          <w:rFonts w:cs="FrankRuehl"/>
          <w:strike/>
          <w:vanish/>
          <w:sz w:val="22"/>
          <w:szCs w:val="2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חברה ציבורית וחברה פרטית, שהן תאגיד מדווח כהגדרתו בחוק ניירות ערך או שהוראות פרק ה'3 לחוק האמור חלות עליהן, ינהלו חשבונות, וכמו כן יערכו דוחות כספיים לפי חוק ניירות ערך.</w:t>
      </w:r>
    </w:p>
    <w:p w:rsidR="00983EE7" w:rsidRPr="00C449B5" w:rsidRDefault="00983EE7" w:rsidP="00983EE7">
      <w:pPr>
        <w:pStyle w:val="P00"/>
        <w:spacing w:before="0"/>
        <w:ind w:left="0" w:right="1134"/>
        <w:rPr>
          <w:rFonts w:cs="FrankRuehl" w:hint="cs"/>
          <w:vanish/>
          <w:sz w:val="22"/>
          <w:szCs w:val="22"/>
          <w:u w:val="single"/>
          <w:shd w:val="clear" w:color="auto" w:fill="FFFF99"/>
          <w:rtl/>
        </w:rPr>
      </w:pPr>
      <w:r w:rsidRPr="00C449B5">
        <w:rPr>
          <w:rFonts w:cs="FrankRuehl" w:hint="cs"/>
          <w:vanish/>
          <w:sz w:val="22"/>
          <w:szCs w:val="22"/>
          <w:shd w:val="clear" w:color="auto" w:fill="FFFF99"/>
          <w:rtl/>
        </w:rPr>
        <w:tab/>
      </w:r>
      <w:r w:rsidRPr="00C449B5">
        <w:rPr>
          <w:rFonts w:cs="FrankRuehl" w:hint="cs"/>
          <w:vanish/>
          <w:sz w:val="22"/>
          <w:szCs w:val="22"/>
          <w:u w:val="single"/>
          <w:shd w:val="clear" w:color="auto" w:fill="FFFF99"/>
          <w:rtl/>
        </w:rPr>
        <w:t>(א)</w:t>
      </w:r>
      <w:r w:rsidRPr="00C449B5">
        <w:rPr>
          <w:rFonts w:cs="FrankRuehl" w:hint="cs"/>
          <w:vanish/>
          <w:sz w:val="22"/>
          <w:szCs w:val="22"/>
          <w:u w:val="single"/>
          <w:shd w:val="clear" w:color="auto" w:fill="FFFF99"/>
          <w:rtl/>
        </w:rPr>
        <w:tab/>
        <w:t>חברה שהיא תאגיד מדווח תנהל חשבונות, וכמו כן תערוך דוחות כספיים לפי חוק ניירות ערך.</w:t>
      </w:r>
    </w:p>
    <w:p w:rsidR="00983EE7" w:rsidRPr="00C449B5" w:rsidRDefault="00983EE7" w:rsidP="00983EE7">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חבר</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 xml:space="preserve"> </w:t>
      </w:r>
      <w:r w:rsidRPr="00C449B5">
        <w:rPr>
          <w:rStyle w:val="default"/>
          <w:rFonts w:cs="FrankRuehl"/>
          <w:strike/>
          <w:vanish/>
          <w:sz w:val="22"/>
          <w:szCs w:val="22"/>
          <w:shd w:val="clear" w:color="auto" w:fill="FFFF99"/>
          <w:rtl/>
        </w:rPr>
        <w:t>פ</w:t>
      </w:r>
      <w:r w:rsidRPr="00C449B5">
        <w:rPr>
          <w:rStyle w:val="default"/>
          <w:rFonts w:cs="FrankRuehl" w:hint="cs"/>
          <w:strike/>
          <w:vanish/>
          <w:sz w:val="22"/>
          <w:szCs w:val="22"/>
          <w:shd w:val="clear" w:color="auto" w:fill="FFFF99"/>
          <w:rtl/>
        </w:rPr>
        <w:t>רטי</w:t>
      </w:r>
      <w:r w:rsidRPr="00C449B5">
        <w:rPr>
          <w:rStyle w:val="default"/>
          <w:rFonts w:cs="FrankRuehl"/>
          <w:strike/>
          <w:vanish/>
          <w:sz w:val="22"/>
          <w:szCs w:val="22"/>
          <w:shd w:val="clear" w:color="auto" w:fill="FFFF99"/>
          <w:rtl/>
        </w:rPr>
        <w:t>ת</w:t>
      </w:r>
      <w:r w:rsidRPr="00C449B5">
        <w:rPr>
          <w:rStyle w:val="default"/>
          <w:rFonts w:cs="FrankRuehl" w:hint="cs"/>
          <w:strike/>
          <w:vanish/>
          <w:sz w:val="22"/>
          <w:szCs w:val="22"/>
          <w:shd w:val="clear" w:color="auto" w:fill="FFFF99"/>
          <w:rtl/>
        </w:rPr>
        <w:t xml:space="preserve"> למעט חברה פרטית כאמור בסעיף קטן (א)</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חברה שאינה תאגיד מדווח</w:t>
      </w:r>
      <w:r w:rsidRPr="00C449B5">
        <w:rPr>
          <w:rStyle w:val="default"/>
          <w:rFonts w:cs="FrankRuehl" w:hint="cs"/>
          <w:vanish/>
          <w:sz w:val="22"/>
          <w:szCs w:val="22"/>
          <w:shd w:val="clear" w:color="auto" w:fill="FFFF99"/>
          <w:rtl/>
        </w:rPr>
        <w:t xml:space="preserve"> תנהל חשבונות, וכמו כן תערוך דוחות כספיים כאמור בחוק זה.</w:t>
      </w:r>
    </w:p>
    <w:p w:rsidR="00983EE7" w:rsidRPr="00C449B5" w:rsidRDefault="00983EE7" w:rsidP="00983EE7">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הדו</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ות הכספיים יאושרו בידי הדירקטוריון, ייחתמו בשמו, ויובאו לפני האסיפה השנתית.</w:t>
      </w:r>
    </w:p>
    <w:p w:rsidR="00983EE7" w:rsidRPr="00983EE7" w:rsidRDefault="00983EE7" w:rsidP="00983EE7">
      <w:pPr>
        <w:pStyle w:val="P00"/>
        <w:spacing w:before="0"/>
        <w:ind w:left="0" w:right="1134"/>
        <w:rPr>
          <w:rStyle w:val="default"/>
          <w:rFonts w:cs="FrankRuehl" w:hint="cs"/>
          <w:strike/>
          <w:sz w:val="2"/>
          <w:szCs w:val="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(ד)</w:t>
      </w:r>
      <w:r w:rsidRPr="00C449B5">
        <w:rPr>
          <w:rStyle w:val="default"/>
          <w:rFonts w:cs="FrankRuehl" w:hint="cs"/>
          <w:strike/>
          <w:vanish/>
          <w:sz w:val="22"/>
          <w:szCs w:val="22"/>
          <w:shd w:val="clear" w:color="auto" w:fill="FFFF99"/>
          <w:rtl/>
        </w:rPr>
        <w:tab/>
        <w:t>הוראות פרק זה, למעט הוראות סעיף 173(ה), החלות על חברה פרטית, יחולו גם על חברה ציבורית שאינה כאמור בסעיף קטן (א).</w:t>
      </w:r>
      <w:bookmarkEnd w:id="350"/>
    </w:p>
    <w:p w:rsidR="00543E0D" w:rsidRDefault="00543E0D" w:rsidP="00675F4C">
      <w:pPr>
        <w:pStyle w:val="P00"/>
        <w:spacing w:before="72"/>
        <w:ind w:left="0" w:right="1134"/>
        <w:rPr>
          <w:rStyle w:val="default"/>
          <w:rFonts w:cs="FrankRuehl"/>
          <w:rtl/>
        </w:rPr>
      </w:pPr>
      <w:bookmarkStart w:id="351" w:name="Seif166"/>
      <w:bookmarkEnd w:id="351"/>
      <w:r>
        <w:rPr>
          <w:lang w:val="he-IL"/>
        </w:rPr>
        <w:pict>
          <v:rect id="_x0000_s2220" style="position:absolute;left:0;text-align:left;margin-left:464.5pt;margin-top:8.05pt;width:75.05pt;height:38.85pt;z-index:251372032" o:allowincell="f" filled="f" stroked="f" strokecolor="lime" strokeweight=".25pt">
            <v:textbox style="mso-next-textbox:#_x0000_s2220" inset="0,0,0,0">
              <w:txbxContent>
                <w:p w:rsidR="000A63B0" w:rsidRDefault="000A63B0" w:rsidP="00675F4C">
                  <w:pPr>
                    <w:spacing w:line="160" w:lineRule="exact"/>
                    <w:jc w:val="left"/>
                    <w:rPr>
                      <w:rFonts w:cs="Miriam" w:hint="cs"/>
                      <w:noProof/>
                      <w:sz w:val="18"/>
                      <w:szCs w:val="18"/>
                      <w:rtl/>
                    </w:rPr>
                  </w:pPr>
                  <w:r>
                    <w:rPr>
                      <w:rFonts w:cs="Miriam"/>
                      <w:sz w:val="18"/>
                      <w:szCs w:val="18"/>
                      <w:rtl/>
                    </w:rPr>
                    <w:t>ע</w:t>
                  </w:r>
                  <w:r>
                    <w:rPr>
                      <w:rFonts w:cs="Miriam" w:hint="cs"/>
                      <w:sz w:val="18"/>
                      <w:szCs w:val="18"/>
                      <w:rtl/>
                    </w:rPr>
                    <w:t>ריכ</w:t>
                  </w:r>
                  <w:r>
                    <w:rPr>
                      <w:rFonts w:cs="Miriam"/>
                      <w:sz w:val="18"/>
                      <w:szCs w:val="18"/>
                      <w:rtl/>
                    </w:rPr>
                    <w:t>ת</w:t>
                  </w:r>
                  <w:r>
                    <w:rPr>
                      <w:rFonts w:cs="Miriam" w:hint="cs"/>
                      <w:sz w:val="18"/>
                      <w:szCs w:val="18"/>
                      <w:rtl/>
                    </w:rPr>
                    <w:t xml:space="preserve"> דוחות כספיים בחברה שאינה תאגיד מדווח</w:t>
                  </w:r>
                </w:p>
                <w:p w:rsidR="000A63B0" w:rsidRDefault="000A63B0" w:rsidP="00983EE7">
                  <w:pPr>
                    <w:spacing w:line="160" w:lineRule="exact"/>
                    <w:jc w:val="left"/>
                    <w:rPr>
                      <w:rFonts w:cs="Miriam" w:hint="cs"/>
                      <w:sz w:val="18"/>
                      <w:szCs w:val="18"/>
                      <w:rtl/>
                    </w:rPr>
                  </w:pPr>
                  <w:r>
                    <w:rPr>
                      <w:rFonts w:cs="Miriam" w:hint="cs"/>
                      <w:sz w:val="18"/>
                      <w:szCs w:val="18"/>
                      <w:rtl/>
                    </w:rPr>
                    <w:t>(תיקון מס' 17) תשע"א-2011</w:t>
                  </w:r>
                </w:p>
              </w:txbxContent>
            </v:textbox>
            <w10:anchorlock/>
          </v:rect>
        </w:pict>
      </w:r>
      <w:r>
        <w:rPr>
          <w:rStyle w:val="big-number"/>
          <w:rFonts w:cs="Miriam"/>
          <w:rtl/>
        </w:rPr>
        <w:t>172.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w:t>
      </w:r>
      <w:r w:rsidR="00675F4C">
        <w:rPr>
          <w:rStyle w:val="default"/>
          <w:rFonts w:cs="FrankRuehl" w:hint="cs"/>
          <w:rtl/>
        </w:rPr>
        <w:t>שאינה תאגיד מדווח</w:t>
      </w:r>
      <w:r>
        <w:rPr>
          <w:rStyle w:val="default"/>
          <w:rFonts w:cs="FrankRuehl" w:hint="cs"/>
          <w:rtl/>
        </w:rPr>
        <w:t>, תערוך לכל שנה דוחות כספיים, שיכלל</w:t>
      </w:r>
      <w:r>
        <w:rPr>
          <w:rStyle w:val="default"/>
          <w:rFonts w:cs="FrankRuehl"/>
          <w:rtl/>
        </w:rPr>
        <w:t>ו</w:t>
      </w:r>
      <w:r>
        <w:rPr>
          <w:rStyle w:val="default"/>
          <w:rFonts w:cs="FrankRuehl" w:hint="cs"/>
          <w:rtl/>
        </w:rPr>
        <w:t xml:space="preserve"> מ</w:t>
      </w:r>
      <w:r>
        <w:rPr>
          <w:rStyle w:val="default"/>
          <w:rFonts w:cs="FrankRuehl"/>
          <w:rtl/>
        </w:rPr>
        <w:t>א</w:t>
      </w:r>
      <w:r>
        <w:rPr>
          <w:rStyle w:val="default"/>
          <w:rFonts w:cs="FrankRuehl" w:hint="cs"/>
          <w:rtl/>
        </w:rPr>
        <w:t>ז</w:t>
      </w:r>
      <w:r>
        <w:rPr>
          <w:rStyle w:val="default"/>
          <w:rFonts w:cs="FrankRuehl"/>
          <w:rtl/>
        </w:rPr>
        <w:t>ן</w:t>
      </w:r>
      <w:r>
        <w:rPr>
          <w:rStyle w:val="default"/>
          <w:rFonts w:cs="FrankRuehl" w:hint="cs"/>
          <w:rtl/>
        </w:rPr>
        <w:t xml:space="preserve"> ליום 31 בדצמבר (להלן </w:t>
      </w:r>
      <w:r>
        <w:rPr>
          <w:rStyle w:val="default"/>
          <w:rFonts w:cs="FrankRuehl"/>
          <w:rtl/>
        </w:rPr>
        <w:t>–</w:t>
      </w:r>
      <w:r>
        <w:rPr>
          <w:rStyle w:val="default"/>
          <w:rFonts w:cs="FrankRuehl" w:hint="cs"/>
          <w:rtl/>
        </w:rPr>
        <w:t xml:space="preserve"> המ</w:t>
      </w:r>
      <w:r>
        <w:rPr>
          <w:rStyle w:val="default"/>
          <w:rFonts w:cs="FrankRuehl"/>
          <w:rtl/>
        </w:rPr>
        <w:t>ו</w:t>
      </w:r>
      <w:r>
        <w:rPr>
          <w:rStyle w:val="default"/>
          <w:rFonts w:cs="FrankRuehl" w:hint="cs"/>
          <w:rtl/>
        </w:rPr>
        <w:t xml:space="preserve">עד הקובע) ודוח </w:t>
      </w:r>
      <w:r>
        <w:rPr>
          <w:rStyle w:val="default"/>
          <w:rFonts w:cs="FrankRuehl"/>
          <w:rtl/>
        </w:rPr>
        <w:t>ר</w:t>
      </w:r>
      <w:r>
        <w:rPr>
          <w:rStyle w:val="default"/>
          <w:rFonts w:cs="FrankRuehl" w:hint="cs"/>
          <w:rtl/>
        </w:rPr>
        <w:t>ווח</w:t>
      </w:r>
      <w:r>
        <w:rPr>
          <w:rStyle w:val="default"/>
          <w:rFonts w:cs="FrankRuehl"/>
          <w:rtl/>
        </w:rPr>
        <w:t xml:space="preserve"> </w:t>
      </w:r>
      <w:r>
        <w:rPr>
          <w:rStyle w:val="default"/>
          <w:rFonts w:cs="FrankRuehl" w:hint="cs"/>
          <w:rtl/>
        </w:rPr>
        <w:t>והפסד לתקופה של שנה שהסתיימה באותו יום, וכ</w:t>
      </w:r>
      <w:r>
        <w:rPr>
          <w:rStyle w:val="default"/>
          <w:rFonts w:cs="FrankRuehl"/>
          <w:rtl/>
        </w:rPr>
        <w:t>ן דו</w:t>
      </w:r>
      <w:r>
        <w:rPr>
          <w:rStyle w:val="default"/>
          <w:rFonts w:cs="FrankRuehl" w:hint="cs"/>
          <w:rtl/>
        </w:rPr>
        <w:t>חות כספיים נוספים, הכל בהתאם לנדרש לפי כללי חשבונאות מקובלים (בפרק זה - הד</w:t>
      </w:r>
      <w:r>
        <w:rPr>
          <w:rStyle w:val="default"/>
          <w:rFonts w:cs="FrankRuehl"/>
          <w:rtl/>
        </w:rPr>
        <w:t>ו</w:t>
      </w:r>
      <w:r>
        <w:rPr>
          <w:rStyle w:val="default"/>
          <w:rFonts w:cs="FrankRuehl" w:hint="cs"/>
          <w:rtl/>
        </w:rPr>
        <w:t>חות); רואה החשבון המבקר יבקר את הדוחות.</w:t>
      </w:r>
    </w:p>
    <w:p w:rsidR="00543E0D" w:rsidRDefault="00983EE7" w:rsidP="00675F4C">
      <w:pPr>
        <w:pStyle w:val="P00"/>
        <w:spacing w:before="72"/>
        <w:ind w:left="0" w:right="1134"/>
        <w:rPr>
          <w:rStyle w:val="default"/>
          <w:rFonts w:cs="FrankRuehl"/>
          <w:rtl/>
        </w:rPr>
      </w:pPr>
      <w:r>
        <w:rPr>
          <w:rFonts w:cs="FrankRuehl"/>
          <w:sz w:val="26"/>
          <w:rtl/>
          <w:lang w:eastAsia="en-US"/>
        </w:rPr>
        <w:pict>
          <v:shape id="_x0000_s2785" type="#_x0000_t202" style="position:absolute;left:0;text-align:left;margin-left:470.25pt;margin-top:7.1pt;width:1in;height:16.8pt;z-index:251851264" filled="f" stroked="f">
            <v:textbox inset="1mm,0,1mm,0">
              <w:txbxContent>
                <w:p w:rsidR="000A63B0" w:rsidRDefault="000A63B0" w:rsidP="00983EE7">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חבר</w:t>
      </w:r>
      <w:r w:rsidR="00543E0D">
        <w:rPr>
          <w:rStyle w:val="default"/>
          <w:rFonts w:cs="FrankRuehl"/>
          <w:rtl/>
        </w:rPr>
        <w:t>ה</w:t>
      </w:r>
      <w:r w:rsidR="00543E0D">
        <w:rPr>
          <w:rStyle w:val="default"/>
          <w:rFonts w:cs="FrankRuehl" w:hint="cs"/>
          <w:rtl/>
        </w:rPr>
        <w:t xml:space="preserve"> </w:t>
      </w:r>
      <w:r w:rsidR="00675F4C">
        <w:rPr>
          <w:rStyle w:val="default"/>
          <w:rFonts w:cs="FrankRuehl" w:hint="cs"/>
          <w:rtl/>
        </w:rPr>
        <w:t>שאינה תאגיד מדווח</w:t>
      </w:r>
      <w:r w:rsidR="00543E0D">
        <w:rPr>
          <w:rStyle w:val="default"/>
          <w:rFonts w:cs="FrankRuehl" w:hint="cs"/>
          <w:rtl/>
        </w:rPr>
        <w:t xml:space="preserve"> רשאית לקבוע בתקנונה כי על אף </w:t>
      </w:r>
      <w:r w:rsidR="00543E0D">
        <w:rPr>
          <w:rStyle w:val="default"/>
          <w:rFonts w:cs="FrankRuehl"/>
          <w:rtl/>
        </w:rPr>
        <w:t>ה</w:t>
      </w:r>
      <w:r w:rsidR="00543E0D">
        <w:rPr>
          <w:rStyle w:val="default"/>
          <w:rFonts w:cs="FrankRuehl" w:hint="cs"/>
          <w:rtl/>
        </w:rPr>
        <w:t>ו</w:t>
      </w:r>
      <w:r w:rsidR="00543E0D">
        <w:rPr>
          <w:rStyle w:val="default"/>
          <w:rFonts w:cs="FrankRuehl"/>
          <w:rtl/>
        </w:rPr>
        <w:t>ר</w:t>
      </w:r>
      <w:r w:rsidR="00543E0D">
        <w:rPr>
          <w:rStyle w:val="default"/>
          <w:rFonts w:cs="FrankRuehl" w:hint="cs"/>
          <w:rtl/>
        </w:rPr>
        <w:t>את סעיף קטן (א) הדוחות י</w:t>
      </w:r>
      <w:r w:rsidR="00543E0D">
        <w:rPr>
          <w:rStyle w:val="default"/>
          <w:rFonts w:cs="FrankRuehl"/>
          <w:rtl/>
        </w:rPr>
        <w:t>הי</w:t>
      </w:r>
      <w:r w:rsidR="00543E0D">
        <w:rPr>
          <w:rStyle w:val="default"/>
          <w:rFonts w:cs="FrankRuehl" w:hint="cs"/>
          <w:rtl/>
        </w:rPr>
        <w:t>ו לשנה שלא תסתיי</w:t>
      </w:r>
      <w:r w:rsidR="00543E0D">
        <w:rPr>
          <w:rStyle w:val="default"/>
          <w:rFonts w:cs="FrankRuehl"/>
          <w:rtl/>
        </w:rPr>
        <w:t>ם</w:t>
      </w:r>
      <w:r w:rsidR="00543E0D">
        <w:rPr>
          <w:rStyle w:val="default"/>
          <w:rFonts w:cs="FrankRuehl" w:hint="cs"/>
          <w:rtl/>
        </w:rPr>
        <w:t xml:space="preserve"> במ</w:t>
      </w:r>
      <w:r w:rsidR="00543E0D">
        <w:rPr>
          <w:rStyle w:val="default"/>
          <w:rFonts w:cs="FrankRuehl"/>
          <w:rtl/>
        </w:rPr>
        <w:t>ו</w:t>
      </w:r>
      <w:r w:rsidR="00543E0D">
        <w:rPr>
          <w:rStyle w:val="default"/>
          <w:rFonts w:cs="FrankRuehl" w:hint="cs"/>
          <w:rtl/>
        </w:rPr>
        <w:t>עד הקובע אלא במועד אחר שייקבע בתקנון (להלן</w:t>
      </w:r>
      <w:r w:rsidR="00543E0D">
        <w:rPr>
          <w:rStyle w:val="default"/>
          <w:rFonts w:cs="FrankRuehl"/>
          <w:rtl/>
        </w:rPr>
        <w:t xml:space="preserve"> </w:t>
      </w:r>
      <w:r w:rsidR="00543E0D">
        <w:rPr>
          <w:rStyle w:val="default"/>
          <w:rFonts w:cs="FrankRuehl" w:hint="cs"/>
          <w:rtl/>
        </w:rPr>
        <w:t>- המ</w:t>
      </w:r>
      <w:r w:rsidR="00543E0D">
        <w:rPr>
          <w:rStyle w:val="default"/>
          <w:rFonts w:cs="FrankRuehl"/>
          <w:rtl/>
        </w:rPr>
        <w:t>ו</w:t>
      </w:r>
      <w:r w:rsidR="00543E0D">
        <w:rPr>
          <w:rStyle w:val="default"/>
          <w:rFonts w:cs="FrankRuehl" w:hint="cs"/>
          <w:rtl/>
        </w:rPr>
        <w:t>עד המיוחד).</w:t>
      </w:r>
    </w:p>
    <w:p w:rsidR="00543E0D" w:rsidRDefault="00983EE7" w:rsidP="00675F4C">
      <w:pPr>
        <w:pStyle w:val="P00"/>
        <w:spacing w:before="72"/>
        <w:ind w:left="0" w:right="1134"/>
        <w:rPr>
          <w:rStyle w:val="default"/>
          <w:rFonts w:cs="FrankRuehl"/>
          <w:rtl/>
        </w:rPr>
      </w:pPr>
      <w:r>
        <w:rPr>
          <w:rFonts w:cs="FrankRuehl"/>
          <w:sz w:val="26"/>
          <w:rtl/>
          <w:lang w:eastAsia="en-US"/>
        </w:rPr>
        <w:pict>
          <v:shape id="_x0000_s2786" type="#_x0000_t202" style="position:absolute;left:0;text-align:left;margin-left:470.25pt;margin-top:7.1pt;width:1in;height:16.8pt;z-index:251852288" filled="f" stroked="f">
            <v:textbox inset="1mm,0,1mm,0">
              <w:txbxContent>
                <w:p w:rsidR="000A63B0" w:rsidRDefault="000A63B0" w:rsidP="00983EE7">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ג)</w:t>
      </w:r>
      <w:r w:rsidR="00543E0D">
        <w:rPr>
          <w:rStyle w:val="default"/>
          <w:rFonts w:cs="FrankRuehl"/>
          <w:rtl/>
        </w:rPr>
        <w:tab/>
      </w:r>
      <w:r w:rsidR="00543E0D">
        <w:rPr>
          <w:rStyle w:val="default"/>
          <w:rFonts w:cs="FrankRuehl" w:hint="cs"/>
          <w:rtl/>
        </w:rPr>
        <w:t>הדו</w:t>
      </w:r>
      <w:r w:rsidR="00543E0D">
        <w:rPr>
          <w:rStyle w:val="default"/>
          <w:rFonts w:cs="FrankRuehl"/>
          <w:rtl/>
        </w:rPr>
        <w:t>ח</w:t>
      </w:r>
      <w:r w:rsidR="00543E0D">
        <w:rPr>
          <w:rStyle w:val="default"/>
          <w:rFonts w:cs="FrankRuehl" w:hint="cs"/>
          <w:rtl/>
        </w:rPr>
        <w:t xml:space="preserve">ות של חברה </w:t>
      </w:r>
      <w:r w:rsidR="00675F4C">
        <w:rPr>
          <w:rStyle w:val="default"/>
          <w:rFonts w:cs="FrankRuehl" w:hint="cs"/>
          <w:rtl/>
        </w:rPr>
        <w:t>שאינה תאגיד מדווח</w:t>
      </w:r>
      <w:r w:rsidR="00543E0D">
        <w:rPr>
          <w:rStyle w:val="default"/>
          <w:rFonts w:cs="FrankRuehl" w:hint="cs"/>
          <w:rtl/>
        </w:rPr>
        <w:t xml:space="preserve"> ייערכו בתוך שישה חודשים מהמועד הקובע או מהמועד המיוחד, לפי הענין, או בתוך תקופה אחרת שנקבעה בתקנון, ובלבד שלא תיקבע תקופ</w:t>
      </w:r>
      <w:r w:rsidR="00543E0D">
        <w:rPr>
          <w:rStyle w:val="default"/>
          <w:rFonts w:cs="FrankRuehl"/>
          <w:rtl/>
        </w:rPr>
        <w:t>ה</w:t>
      </w:r>
      <w:r w:rsidR="00543E0D">
        <w:rPr>
          <w:rStyle w:val="default"/>
          <w:rFonts w:cs="FrankRuehl" w:hint="cs"/>
          <w:rtl/>
        </w:rPr>
        <w:t xml:space="preserve"> </w:t>
      </w:r>
      <w:r w:rsidR="00543E0D">
        <w:rPr>
          <w:rStyle w:val="default"/>
          <w:rFonts w:cs="FrankRuehl"/>
          <w:rtl/>
        </w:rPr>
        <w:t>ה</w:t>
      </w:r>
      <w:r w:rsidR="00543E0D">
        <w:rPr>
          <w:rStyle w:val="default"/>
          <w:rFonts w:cs="FrankRuehl" w:hint="cs"/>
          <w:rtl/>
        </w:rPr>
        <w:t>עולה על תשעה חודשים.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הדו</w:t>
      </w:r>
      <w:r>
        <w:rPr>
          <w:rStyle w:val="default"/>
          <w:rFonts w:cs="FrankRuehl"/>
          <w:rtl/>
        </w:rPr>
        <w:t>ח</w:t>
      </w:r>
      <w:r>
        <w:rPr>
          <w:rStyle w:val="default"/>
          <w:rFonts w:cs="FrankRuehl" w:hint="cs"/>
          <w:rtl/>
        </w:rPr>
        <w:t>ות ייערכו לפ</w:t>
      </w:r>
      <w:r>
        <w:rPr>
          <w:rStyle w:val="default"/>
          <w:rFonts w:cs="FrankRuehl"/>
          <w:rtl/>
        </w:rPr>
        <w:t>י</w:t>
      </w:r>
      <w:r>
        <w:rPr>
          <w:rStyle w:val="default"/>
          <w:rFonts w:cs="FrankRuehl" w:hint="cs"/>
          <w:rtl/>
        </w:rPr>
        <w:t xml:space="preserve"> כל</w:t>
      </w:r>
      <w:r>
        <w:rPr>
          <w:rStyle w:val="default"/>
          <w:rFonts w:cs="FrankRuehl"/>
          <w:rtl/>
        </w:rPr>
        <w:t>ל</w:t>
      </w:r>
      <w:r>
        <w:rPr>
          <w:rStyle w:val="default"/>
          <w:rFonts w:cs="FrankRuehl" w:hint="cs"/>
          <w:rtl/>
        </w:rPr>
        <w:t>י חשבונאות מקובלים וישקפו באופן נאות את אשר הם אמורים לשקף בהתאם לכללים אלה.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הוראות לענין זהות החותמים על הדוחות ומספרם; כל עוד לא נקבעו הוראות כאמור, ייחתמו הדוחות בידי דירקטור אחד ל</w:t>
      </w:r>
      <w:r>
        <w:rPr>
          <w:rStyle w:val="default"/>
          <w:rFonts w:cs="FrankRuehl"/>
          <w:rtl/>
        </w:rPr>
        <w:t>פ</w:t>
      </w:r>
      <w:r>
        <w:rPr>
          <w:rStyle w:val="default"/>
          <w:rFonts w:cs="FrankRuehl" w:hint="cs"/>
          <w:rtl/>
        </w:rPr>
        <w:t>חו</w:t>
      </w:r>
      <w:r>
        <w:rPr>
          <w:rStyle w:val="default"/>
          <w:rFonts w:cs="FrankRuehl"/>
          <w:rtl/>
        </w:rPr>
        <w:t>ת</w:t>
      </w:r>
      <w:r>
        <w:rPr>
          <w:rStyle w:val="default"/>
          <w:rFonts w:cs="FrankRuehl" w:hint="cs"/>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פרטי</w:t>
      </w:r>
      <w:r>
        <w:rPr>
          <w:rStyle w:val="default"/>
          <w:rFonts w:cs="FrankRuehl"/>
          <w:rtl/>
        </w:rPr>
        <w:t xml:space="preserve">ם </w:t>
      </w:r>
      <w:r>
        <w:rPr>
          <w:rStyle w:val="default"/>
          <w:rFonts w:cs="FrankRuehl" w:hint="cs"/>
          <w:rtl/>
        </w:rPr>
        <w:t>שיש לכלול בדוחות</w:t>
      </w:r>
      <w:r>
        <w:rPr>
          <w:rStyle w:val="default"/>
          <w:rFonts w:cs="FrankRuehl"/>
          <w:rtl/>
        </w:rPr>
        <w:t xml:space="preserve">; </w:t>
      </w:r>
      <w:r>
        <w:rPr>
          <w:rStyle w:val="default"/>
          <w:rFonts w:cs="FrankRuehl" w:hint="cs"/>
          <w:rtl/>
        </w:rPr>
        <w:t>קבע</w:t>
      </w:r>
      <w:r>
        <w:rPr>
          <w:rStyle w:val="default"/>
          <w:rFonts w:cs="FrankRuehl"/>
          <w:rtl/>
        </w:rPr>
        <w:t xml:space="preserve"> </w:t>
      </w:r>
      <w:r>
        <w:rPr>
          <w:rStyle w:val="default"/>
          <w:rFonts w:cs="FrankRuehl" w:hint="cs"/>
          <w:rtl/>
        </w:rPr>
        <w:t>השר פרטים כאמור, הם יחולו על אף הקבוע בכל</w:t>
      </w:r>
      <w:r>
        <w:rPr>
          <w:rStyle w:val="default"/>
          <w:rFonts w:cs="FrankRuehl"/>
          <w:rtl/>
        </w:rPr>
        <w:t>לי ח</w:t>
      </w:r>
      <w:r>
        <w:rPr>
          <w:rStyle w:val="default"/>
          <w:rFonts w:cs="FrankRuehl" w:hint="cs"/>
          <w:rtl/>
        </w:rPr>
        <w:t>שבונאות מקובלים.</w:t>
      </w:r>
    </w:p>
    <w:p w:rsidR="00543E0D" w:rsidRDefault="00543E0D">
      <w:pPr>
        <w:pStyle w:val="P00"/>
        <w:spacing w:before="72"/>
        <w:ind w:left="0" w:right="1134"/>
        <w:rPr>
          <w:rStyle w:val="default"/>
          <w:rFonts w:cs="FrankRuehl" w:hint="cs"/>
          <w:rtl/>
        </w:rPr>
      </w:pPr>
      <w:r>
        <w:rPr>
          <w:rFonts w:cs="FrankRuehl"/>
          <w:rtl/>
          <w:lang w:val="he-IL"/>
        </w:rPr>
        <w:pict>
          <v:shape id="_x0000_s2480" type="#_x0000_t202" style="position:absolute;left:0;text-align:left;margin-left:470.25pt;margin-top:7.1pt;width:1in;height:16.8pt;z-index:251638272"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לא פעילה, כאמור בסעיף 158, רשאית להחליט בהחלטה שתתקבל באסיפה הכללית שלא התנגדו לה בעלי מניות כמפורט בסעיף 158(א), כי אין היא חייבת בעריכת דוחות לפי פ</w:t>
      </w:r>
      <w:r>
        <w:rPr>
          <w:rStyle w:val="default"/>
          <w:rFonts w:cs="FrankRuehl"/>
          <w:rtl/>
        </w:rPr>
        <w:t>ר</w:t>
      </w:r>
      <w:r>
        <w:rPr>
          <w:rStyle w:val="default"/>
          <w:rFonts w:cs="FrankRuehl" w:hint="cs"/>
          <w:rtl/>
        </w:rPr>
        <w:t xml:space="preserve">ק </w:t>
      </w:r>
      <w:r>
        <w:rPr>
          <w:rStyle w:val="default"/>
          <w:rFonts w:cs="FrankRuehl"/>
          <w:rtl/>
        </w:rPr>
        <w:t>ז</w:t>
      </w:r>
      <w:r>
        <w:rPr>
          <w:rStyle w:val="default"/>
          <w:rFonts w:cs="FrankRuehl" w:hint="cs"/>
          <w:rtl/>
        </w:rPr>
        <w:t>ה; ואולם אין בהחלטה כאמור כדי לגרוע מן החובה החלה מכוחו של כל דין לערוך או להגיש דוחות, לרבות דוחות מבוקרים.</w:t>
      </w:r>
    </w:p>
    <w:p w:rsidR="00543E0D" w:rsidRPr="00C449B5" w:rsidRDefault="00543E0D">
      <w:pPr>
        <w:spacing w:line="240" w:lineRule="auto"/>
        <w:ind w:right="1134"/>
        <w:rPr>
          <w:rFonts w:cs="FrankRuehl" w:hint="cs"/>
          <w:b/>
          <w:bCs/>
          <w:vanish/>
          <w:sz w:val="20"/>
          <w:szCs w:val="20"/>
          <w:shd w:val="clear" w:color="auto" w:fill="FFFF99"/>
          <w:rtl/>
        </w:rPr>
      </w:pPr>
      <w:bookmarkStart w:id="352" w:name="Rov812"/>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360"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243</w:t>
      </w:r>
      <w:r w:rsidRPr="00C449B5">
        <w:rPr>
          <w:rFonts w:cs="FrankRuehl" w:hint="cs"/>
          <w:vanish/>
          <w:sz w:val="20"/>
          <w:szCs w:val="20"/>
          <w:shd w:val="clear" w:color="auto" w:fill="FFFF99"/>
          <w:rtl/>
        </w:rPr>
        <w:t xml:space="preserve"> (</w:t>
      </w:r>
      <w:hyperlink r:id="rId361"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362"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ז)</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לא פעילה, כאמור בסעיף 158, רשאית להחליט בהחלטה שתתקבל באסיפה הכללית </w:t>
      </w:r>
      <w:r w:rsidRPr="00C449B5">
        <w:rPr>
          <w:rStyle w:val="default"/>
          <w:rFonts w:cs="FrankRuehl" w:hint="cs"/>
          <w:vanish/>
          <w:sz w:val="22"/>
          <w:szCs w:val="22"/>
          <w:u w:val="single"/>
          <w:shd w:val="clear" w:color="auto" w:fill="FFFF99"/>
          <w:rtl/>
        </w:rPr>
        <w:t>שלא התנגדו לה בעלי מניות כמפורט בסעיף 158(א)</w:t>
      </w:r>
      <w:r w:rsidRPr="00C449B5">
        <w:rPr>
          <w:rStyle w:val="default"/>
          <w:rFonts w:cs="FrankRuehl" w:hint="cs"/>
          <w:vanish/>
          <w:sz w:val="22"/>
          <w:szCs w:val="22"/>
          <w:shd w:val="clear" w:color="auto" w:fill="FFFF99"/>
          <w:rtl/>
        </w:rPr>
        <w:t>, כי אין היא חייבת בעריכת דוחות לפי פ</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ק </w:t>
      </w:r>
      <w:r w:rsidRPr="00C449B5">
        <w:rPr>
          <w:rStyle w:val="default"/>
          <w:rFonts w:cs="FrankRuehl"/>
          <w:vanish/>
          <w:sz w:val="22"/>
          <w:szCs w:val="22"/>
          <w:shd w:val="clear" w:color="auto" w:fill="FFFF99"/>
          <w:rtl/>
        </w:rPr>
        <w:t>ז</w:t>
      </w:r>
      <w:r w:rsidRPr="00C449B5">
        <w:rPr>
          <w:rStyle w:val="default"/>
          <w:rFonts w:cs="FrankRuehl" w:hint="cs"/>
          <w:vanish/>
          <w:sz w:val="22"/>
          <w:szCs w:val="22"/>
          <w:shd w:val="clear" w:color="auto" w:fill="FFFF99"/>
          <w:rtl/>
        </w:rPr>
        <w:t>ה</w:t>
      </w:r>
      <w:r w:rsidRPr="00C449B5">
        <w:rPr>
          <w:rStyle w:val="default"/>
          <w:rFonts w:cs="FrankRuehl" w:hint="cs"/>
          <w:vanish/>
          <w:sz w:val="22"/>
          <w:szCs w:val="22"/>
          <w:u w:val="single"/>
          <w:shd w:val="clear" w:color="auto" w:fill="FFFF99"/>
          <w:rtl/>
        </w:rPr>
        <w:t>; ואולם אין בהחלטה כאמור כדי לגרוע מן החובה החלה מכוחו של כל דין לערוך או להגיש דוחות, לרבות דוחות מבוקרים</w:t>
      </w:r>
      <w:r w:rsidRPr="00C449B5">
        <w:rPr>
          <w:rStyle w:val="default"/>
          <w:rFonts w:cs="FrankRuehl" w:hint="cs"/>
          <w:vanish/>
          <w:sz w:val="22"/>
          <w:szCs w:val="22"/>
          <w:shd w:val="clear" w:color="auto" w:fill="FFFF99"/>
          <w:rtl/>
        </w:rPr>
        <w:t>.</w:t>
      </w:r>
    </w:p>
    <w:p w:rsidR="00983EE7" w:rsidRPr="00C449B5" w:rsidRDefault="00983EE7" w:rsidP="00983EE7">
      <w:pPr>
        <w:pStyle w:val="P00"/>
        <w:spacing w:before="0"/>
        <w:ind w:left="0" w:right="1134"/>
        <w:rPr>
          <w:rStyle w:val="default"/>
          <w:rFonts w:cs="FrankRuehl" w:hint="cs"/>
          <w:vanish/>
          <w:sz w:val="20"/>
          <w:szCs w:val="20"/>
          <w:shd w:val="clear" w:color="auto" w:fill="FFFF99"/>
          <w:rtl/>
        </w:rPr>
      </w:pPr>
    </w:p>
    <w:p w:rsidR="00983EE7" w:rsidRPr="00C449B5" w:rsidRDefault="00983EE7" w:rsidP="00983EE7">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983EE7" w:rsidRPr="00C449B5" w:rsidRDefault="00983EE7" w:rsidP="00983EE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83EE7" w:rsidRPr="00C449B5" w:rsidRDefault="00983EE7" w:rsidP="00983EE7">
      <w:pPr>
        <w:pStyle w:val="P00"/>
        <w:spacing w:before="0"/>
        <w:ind w:left="0" w:right="1134"/>
        <w:rPr>
          <w:rStyle w:val="default"/>
          <w:rFonts w:cs="FrankRuehl" w:hint="cs"/>
          <w:vanish/>
          <w:sz w:val="20"/>
          <w:szCs w:val="20"/>
          <w:shd w:val="clear" w:color="auto" w:fill="FFFF99"/>
          <w:rtl/>
        </w:rPr>
      </w:pPr>
      <w:hyperlink r:id="rId363"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1110 (</w:t>
      </w:r>
      <w:hyperlink r:id="rId364"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83EE7" w:rsidRPr="00C449B5" w:rsidRDefault="00983EE7" w:rsidP="00983EE7">
      <w:pPr>
        <w:pStyle w:val="P00"/>
        <w:ind w:left="0" w:right="1134"/>
        <w:rPr>
          <w:rStyle w:val="big-number"/>
          <w:rFonts w:cs="Miriam" w:hint="cs"/>
          <w:vanish/>
          <w:sz w:val="16"/>
          <w:szCs w:val="16"/>
          <w:shd w:val="clear" w:color="auto" w:fill="FFFF99"/>
          <w:rtl/>
        </w:rPr>
      </w:pPr>
      <w:r w:rsidRPr="00C449B5">
        <w:rPr>
          <w:rStyle w:val="big-number"/>
          <w:rFonts w:cs="Miriam" w:hint="cs"/>
          <w:vanish/>
          <w:sz w:val="16"/>
          <w:szCs w:val="16"/>
          <w:shd w:val="clear" w:color="auto" w:fill="FFFF99"/>
          <w:rtl/>
        </w:rPr>
        <w:t xml:space="preserve">עריכת דוחות כספיים בחברה </w:t>
      </w:r>
      <w:r w:rsidRPr="00C449B5">
        <w:rPr>
          <w:rStyle w:val="big-number"/>
          <w:rFonts w:cs="Miriam" w:hint="cs"/>
          <w:strike/>
          <w:vanish/>
          <w:sz w:val="16"/>
          <w:szCs w:val="16"/>
          <w:shd w:val="clear" w:color="auto" w:fill="FFFF99"/>
          <w:rtl/>
        </w:rPr>
        <w:t>פרטית</w:t>
      </w:r>
      <w:r w:rsidRPr="00C449B5">
        <w:rPr>
          <w:rStyle w:val="big-number"/>
          <w:rFonts w:cs="Miriam" w:hint="cs"/>
          <w:vanish/>
          <w:sz w:val="16"/>
          <w:szCs w:val="16"/>
          <w:shd w:val="clear" w:color="auto" w:fill="FFFF99"/>
          <w:rtl/>
        </w:rPr>
        <w:t xml:space="preserve"> </w:t>
      </w:r>
      <w:r w:rsidRPr="00C449B5">
        <w:rPr>
          <w:rStyle w:val="big-number"/>
          <w:rFonts w:cs="Miriam" w:hint="cs"/>
          <w:vanish/>
          <w:sz w:val="16"/>
          <w:szCs w:val="16"/>
          <w:u w:val="single"/>
          <w:shd w:val="clear" w:color="auto" w:fill="FFFF99"/>
          <w:rtl/>
        </w:rPr>
        <w:t>שאינה תאגיד מדווח</w:t>
      </w:r>
    </w:p>
    <w:p w:rsidR="00983EE7" w:rsidRPr="00C449B5" w:rsidRDefault="00983EE7" w:rsidP="00983EE7">
      <w:pPr>
        <w:pStyle w:val="P00"/>
        <w:spacing w:before="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172.</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w:t>
      </w:r>
      <w:r w:rsidRPr="00C449B5">
        <w:rPr>
          <w:rStyle w:val="default"/>
          <w:rFonts w:cs="FrankRuehl" w:hint="cs"/>
          <w:strike/>
          <w:vanish/>
          <w:sz w:val="22"/>
          <w:szCs w:val="22"/>
          <w:shd w:val="clear" w:color="auto" w:fill="FFFF99"/>
          <w:rtl/>
        </w:rPr>
        <w:t>פרטית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שאינה תאגיד מדווח</w:t>
      </w:r>
      <w:r w:rsidRPr="00C449B5">
        <w:rPr>
          <w:rStyle w:val="default"/>
          <w:rFonts w:cs="FrankRuehl" w:hint="cs"/>
          <w:vanish/>
          <w:sz w:val="22"/>
          <w:szCs w:val="22"/>
          <w:shd w:val="clear" w:color="auto" w:fill="FFFF99"/>
          <w:rtl/>
        </w:rPr>
        <w:t>, תערוך לכל שנה דוחות כספיים, שיכלל</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מ</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ז</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ליום 31 בדצמבר (להלן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המ</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עד הקובע) ודוח </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ווח</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והפסד לתקופה של שנה שהסתיימה באותו יום, וכ</w:t>
      </w:r>
      <w:r w:rsidRPr="00C449B5">
        <w:rPr>
          <w:rStyle w:val="default"/>
          <w:rFonts w:cs="FrankRuehl"/>
          <w:vanish/>
          <w:sz w:val="22"/>
          <w:szCs w:val="22"/>
          <w:shd w:val="clear" w:color="auto" w:fill="FFFF99"/>
          <w:rtl/>
        </w:rPr>
        <w:t>ן דו</w:t>
      </w:r>
      <w:r w:rsidRPr="00C449B5">
        <w:rPr>
          <w:rStyle w:val="default"/>
          <w:rFonts w:cs="FrankRuehl" w:hint="cs"/>
          <w:vanish/>
          <w:sz w:val="22"/>
          <w:szCs w:val="22"/>
          <w:shd w:val="clear" w:color="auto" w:fill="FFFF99"/>
          <w:rtl/>
        </w:rPr>
        <w:t>חות כספיים נוספים, הכל בהתאם לנדרש לפי כללי חשבונאות מקובלים (בפרק זה - הד</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חות); רואה החשבון המבקר יבקר את הדוחות.</w:t>
      </w:r>
    </w:p>
    <w:p w:rsidR="00983EE7" w:rsidRPr="00C449B5" w:rsidRDefault="00983EE7" w:rsidP="00983EE7">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w:t>
      </w:r>
      <w:r w:rsidRPr="00C449B5">
        <w:rPr>
          <w:rStyle w:val="default"/>
          <w:rFonts w:cs="FrankRuehl" w:hint="cs"/>
          <w:strike/>
          <w:vanish/>
          <w:sz w:val="22"/>
          <w:szCs w:val="22"/>
          <w:shd w:val="clear" w:color="auto" w:fill="FFFF99"/>
          <w:rtl/>
        </w:rPr>
        <w:t>פרטית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שאינה תאגיד מדווח</w:t>
      </w:r>
      <w:r w:rsidRPr="00C449B5">
        <w:rPr>
          <w:rStyle w:val="default"/>
          <w:rFonts w:cs="FrankRuehl" w:hint="cs"/>
          <w:vanish/>
          <w:sz w:val="22"/>
          <w:szCs w:val="22"/>
          <w:shd w:val="clear" w:color="auto" w:fill="FFFF99"/>
          <w:rtl/>
        </w:rPr>
        <w:t xml:space="preserve"> רשאית לקבוע בתקנונה כי על אף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את סעיף קטן (א) הדוחות י</w:t>
      </w:r>
      <w:r w:rsidRPr="00C449B5">
        <w:rPr>
          <w:rStyle w:val="default"/>
          <w:rFonts w:cs="FrankRuehl"/>
          <w:vanish/>
          <w:sz w:val="22"/>
          <w:szCs w:val="22"/>
          <w:shd w:val="clear" w:color="auto" w:fill="FFFF99"/>
          <w:rtl/>
        </w:rPr>
        <w:t>הי</w:t>
      </w:r>
      <w:r w:rsidRPr="00C449B5">
        <w:rPr>
          <w:rStyle w:val="default"/>
          <w:rFonts w:cs="FrankRuehl" w:hint="cs"/>
          <w:vanish/>
          <w:sz w:val="22"/>
          <w:szCs w:val="22"/>
          <w:shd w:val="clear" w:color="auto" w:fill="FFFF99"/>
          <w:rtl/>
        </w:rPr>
        <w:t>ו לשנה שלא תסתיי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במ</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עד הקובע אלא במועד אחר שייקבע בתקנון (להלן</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המ</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עד המיוחד).</w:t>
      </w:r>
    </w:p>
    <w:p w:rsidR="00983EE7" w:rsidRPr="00C449B5" w:rsidRDefault="00983EE7" w:rsidP="00983EE7">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הדו</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 xml:space="preserve">ות של חברה </w:t>
      </w:r>
      <w:r w:rsidRPr="00C449B5">
        <w:rPr>
          <w:rStyle w:val="default"/>
          <w:rFonts w:cs="FrankRuehl" w:hint="cs"/>
          <w:strike/>
          <w:vanish/>
          <w:sz w:val="22"/>
          <w:szCs w:val="22"/>
          <w:shd w:val="clear" w:color="auto" w:fill="FFFF99"/>
          <w:rtl/>
        </w:rPr>
        <w:t>פרטית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שאינה תאגיד מדווח</w:t>
      </w:r>
      <w:r w:rsidRPr="00C449B5">
        <w:rPr>
          <w:rStyle w:val="default"/>
          <w:rFonts w:cs="FrankRuehl" w:hint="cs"/>
          <w:vanish/>
          <w:sz w:val="22"/>
          <w:szCs w:val="22"/>
          <w:shd w:val="clear" w:color="auto" w:fill="FFFF99"/>
          <w:rtl/>
        </w:rPr>
        <w:t xml:space="preserve"> ייערכו בתוך שישה חודשים מהמועד הקובע או מהמועד המיוחד, לפי הענין, או בתוך תקופה אחרת שנקבעה בתקנון, ובלבד שלא תיקבע תקופ</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עולה על תשעה חודשים.</w:t>
      </w:r>
    </w:p>
    <w:p w:rsidR="00983EE7" w:rsidRPr="00C449B5" w:rsidRDefault="00983EE7" w:rsidP="00983EE7">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ד)</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הדו</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ות ייערכו לפ</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כל</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י חשבונאות מקובלים וישקפו באופן נאות את אשר הם אמורים לשקף בהתאם לכללים אלה.</w:t>
      </w:r>
    </w:p>
    <w:p w:rsidR="00983EE7" w:rsidRPr="00C449B5" w:rsidRDefault="00983EE7" w:rsidP="00983EE7">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ה)</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רשאי לקבוע הוראות לענין זהות החותמים על הדוחות ומספרם; כל עוד לא נקבעו הוראות כאמור, ייחתמו הדוחות בידי דירקטור אחד ל</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חו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w:t>
      </w:r>
    </w:p>
    <w:p w:rsidR="00983EE7" w:rsidRPr="00C449B5" w:rsidRDefault="00983EE7" w:rsidP="00983EE7">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ו)</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רשאי לקבוע פרטי</w:t>
      </w:r>
      <w:r w:rsidRPr="00C449B5">
        <w:rPr>
          <w:rStyle w:val="default"/>
          <w:rFonts w:cs="FrankRuehl"/>
          <w:vanish/>
          <w:sz w:val="22"/>
          <w:szCs w:val="22"/>
          <w:shd w:val="clear" w:color="auto" w:fill="FFFF99"/>
          <w:rtl/>
        </w:rPr>
        <w:t xml:space="preserve">ם </w:t>
      </w:r>
      <w:r w:rsidRPr="00C449B5">
        <w:rPr>
          <w:rStyle w:val="default"/>
          <w:rFonts w:cs="FrankRuehl" w:hint="cs"/>
          <w:vanish/>
          <w:sz w:val="22"/>
          <w:szCs w:val="22"/>
          <w:shd w:val="clear" w:color="auto" w:fill="FFFF99"/>
          <w:rtl/>
        </w:rPr>
        <w:t>שיש לכלול בדוחות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קבע</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השר פרטים כאמור, הם יחולו על אף הקבוע בכל</w:t>
      </w:r>
      <w:r w:rsidRPr="00C449B5">
        <w:rPr>
          <w:rStyle w:val="default"/>
          <w:rFonts w:cs="FrankRuehl"/>
          <w:vanish/>
          <w:sz w:val="22"/>
          <w:szCs w:val="22"/>
          <w:shd w:val="clear" w:color="auto" w:fill="FFFF99"/>
          <w:rtl/>
        </w:rPr>
        <w:t>לי ח</w:t>
      </w:r>
      <w:r w:rsidRPr="00C449B5">
        <w:rPr>
          <w:rStyle w:val="default"/>
          <w:rFonts w:cs="FrankRuehl" w:hint="cs"/>
          <w:vanish/>
          <w:sz w:val="22"/>
          <w:szCs w:val="22"/>
          <w:shd w:val="clear" w:color="auto" w:fill="FFFF99"/>
          <w:rtl/>
        </w:rPr>
        <w:t>שבונאות מקובלים.</w:t>
      </w:r>
    </w:p>
    <w:p w:rsidR="00983EE7" w:rsidRPr="00983EE7" w:rsidRDefault="00983EE7" w:rsidP="00983EE7">
      <w:pPr>
        <w:pStyle w:val="P00"/>
        <w:spacing w:before="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ז)</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לא פעילה, כאמור בסעיף 158, רשאית להחליט בהחלטה שתתקבל באסיפה הכללית שלא התנגדו לה בעלי מניות כמפורט בסעיף 158(א), כי אין היא חייבת בעריכת דוחות לפי פ</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ק </w:t>
      </w:r>
      <w:r w:rsidRPr="00C449B5">
        <w:rPr>
          <w:rStyle w:val="default"/>
          <w:rFonts w:cs="FrankRuehl"/>
          <w:vanish/>
          <w:sz w:val="22"/>
          <w:szCs w:val="22"/>
          <w:shd w:val="clear" w:color="auto" w:fill="FFFF99"/>
          <w:rtl/>
        </w:rPr>
        <w:t>ז</w:t>
      </w:r>
      <w:r w:rsidRPr="00C449B5">
        <w:rPr>
          <w:rStyle w:val="default"/>
          <w:rFonts w:cs="FrankRuehl" w:hint="cs"/>
          <w:vanish/>
          <w:sz w:val="22"/>
          <w:szCs w:val="22"/>
          <w:shd w:val="clear" w:color="auto" w:fill="FFFF99"/>
          <w:rtl/>
        </w:rPr>
        <w:t>ה; ואולם אין בהחלטה כאמור כדי לגרוע מן החובה החלה מכוחו של כל דין לערוך או להגיש דוחות, לרבות דוחות מבוקרים.</w:t>
      </w:r>
      <w:bookmarkEnd w:id="352"/>
    </w:p>
    <w:p w:rsidR="00543E0D" w:rsidRDefault="00543E0D" w:rsidP="00675F4C">
      <w:pPr>
        <w:pStyle w:val="P00"/>
        <w:spacing w:before="72"/>
        <w:ind w:left="0" w:right="1134"/>
        <w:rPr>
          <w:rStyle w:val="default"/>
          <w:rFonts w:cs="FrankRuehl"/>
          <w:rtl/>
        </w:rPr>
      </w:pPr>
      <w:bookmarkStart w:id="353" w:name="Seif167"/>
      <w:bookmarkEnd w:id="353"/>
      <w:r>
        <w:rPr>
          <w:lang w:val="he-IL"/>
        </w:rPr>
        <w:pict>
          <v:rect id="_x0000_s2221" style="position:absolute;left:0;text-align:left;margin-left:464.5pt;margin-top:8.05pt;width:75.05pt;height:32.25pt;z-index:251373056"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הצ</w:t>
                  </w:r>
                  <w:r>
                    <w:rPr>
                      <w:rFonts w:cs="Miriam" w:hint="cs"/>
                      <w:sz w:val="18"/>
                      <w:szCs w:val="18"/>
                      <w:rtl/>
                    </w:rPr>
                    <w:t>גת</w:t>
                  </w:r>
                  <w:r>
                    <w:rPr>
                      <w:rFonts w:cs="Miriam"/>
                      <w:sz w:val="18"/>
                      <w:szCs w:val="18"/>
                      <w:rtl/>
                    </w:rPr>
                    <w:t xml:space="preserve"> ה</w:t>
                  </w:r>
                  <w:r>
                    <w:rPr>
                      <w:rFonts w:cs="Miriam" w:hint="cs"/>
                      <w:sz w:val="18"/>
                      <w:szCs w:val="18"/>
                      <w:rtl/>
                    </w:rPr>
                    <w:t>דוחות לבעלי המניו</w:t>
                  </w:r>
                  <w:r>
                    <w:rPr>
                      <w:rFonts w:cs="Miriam"/>
                      <w:sz w:val="18"/>
                      <w:szCs w:val="18"/>
                      <w:rtl/>
                    </w:rPr>
                    <w:t>ת</w:t>
                  </w:r>
                </w:p>
                <w:p w:rsidR="000A63B0" w:rsidRDefault="000A63B0" w:rsidP="009F18BC">
                  <w:pPr>
                    <w:spacing w:line="160" w:lineRule="exact"/>
                    <w:jc w:val="left"/>
                    <w:rPr>
                      <w:rFonts w:cs="Miriam" w:hint="cs"/>
                      <w:sz w:val="18"/>
                      <w:szCs w:val="18"/>
                      <w:rtl/>
                    </w:rPr>
                  </w:pPr>
                  <w:r>
                    <w:rPr>
                      <w:rFonts w:cs="Miriam" w:hint="cs"/>
                      <w:sz w:val="18"/>
                      <w:szCs w:val="18"/>
                      <w:rtl/>
                    </w:rPr>
                    <w:t>(תיקון מס' 17) תשע"א-2011</w:t>
                  </w:r>
                </w:p>
              </w:txbxContent>
            </v:textbox>
            <w10:anchorlock/>
          </v:rect>
        </w:pict>
      </w:r>
      <w:r>
        <w:rPr>
          <w:rStyle w:val="big-number"/>
          <w:rFonts w:cs="Miriam"/>
          <w:rtl/>
        </w:rPr>
        <w:t>173.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דיר</w:t>
      </w:r>
      <w:r>
        <w:rPr>
          <w:rStyle w:val="default"/>
          <w:rFonts w:cs="FrankRuehl"/>
          <w:rtl/>
        </w:rPr>
        <w:t>קט</w:t>
      </w:r>
      <w:r>
        <w:rPr>
          <w:rStyle w:val="default"/>
          <w:rFonts w:cs="FrankRuehl" w:hint="cs"/>
          <w:rtl/>
        </w:rPr>
        <w:t>ורי</w:t>
      </w:r>
      <w:r>
        <w:rPr>
          <w:rStyle w:val="default"/>
          <w:rFonts w:cs="FrankRuehl"/>
          <w:rtl/>
        </w:rPr>
        <w:t>ו</w:t>
      </w:r>
      <w:r>
        <w:rPr>
          <w:rStyle w:val="default"/>
          <w:rFonts w:cs="FrankRuehl" w:hint="cs"/>
          <w:rtl/>
        </w:rPr>
        <w:t xml:space="preserve">ן חברה </w:t>
      </w:r>
      <w:r w:rsidR="00675F4C">
        <w:rPr>
          <w:rStyle w:val="default"/>
          <w:rFonts w:cs="FrankRuehl" w:hint="cs"/>
          <w:rtl/>
        </w:rPr>
        <w:t>שאינה תאגיד מדווח</w:t>
      </w:r>
      <w:r>
        <w:rPr>
          <w:rStyle w:val="default"/>
          <w:rFonts w:cs="FrankRuehl" w:hint="cs"/>
          <w:rtl/>
        </w:rPr>
        <w:t xml:space="preserve"> יביא בפני האסיפה השנתית את הד</w:t>
      </w:r>
      <w:r>
        <w:rPr>
          <w:rStyle w:val="default"/>
          <w:rFonts w:cs="FrankRuehl"/>
          <w:rtl/>
        </w:rPr>
        <w:t>וחות</w:t>
      </w:r>
      <w:r>
        <w:rPr>
          <w:rStyle w:val="default"/>
          <w:rFonts w:cs="FrankRuehl" w:hint="cs"/>
          <w:rtl/>
        </w:rPr>
        <w:t xml:space="preserve"> שאושרו על ידיו, ובחברה שמתקיים לגביה האמור בסעיף 61 ישלח את הדוחות לבעלי המניות.</w:t>
      </w:r>
    </w:p>
    <w:p w:rsidR="00543E0D" w:rsidRDefault="009F18BC" w:rsidP="00675F4C">
      <w:pPr>
        <w:pStyle w:val="P00"/>
        <w:spacing w:before="72"/>
        <w:ind w:left="0" w:right="1134"/>
        <w:rPr>
          <w:rStyle w:val="default"/>
          <w:rFonts w:cs="FrankRuehl"/>
          <w:rtl/>
        </w:rPr>
      </w:pPr>
      <w:r>
        <w:rPr>
          <w:rFonts w:cs="FrankRuehl"/>
          <w:sz w:val="26"/>
          <w:rtl/>
          <w:lang w:eastAsia="en-US"/>
        </w:rPr>
        <w:pict>
          <v:shape id="_x0000_s2788" type="#_x0000_t202" style="position:absolute;left:0;text-align:left;margin-left:470.25pt;margin-top:7.1pt;width:1in;height:16.8pt;z-index:251853312" filled="f" stroked="f">
            <v:textbox inset="1mm,0,1mm,0">
              <w:txbxContent>
                <w:p w:rsidR="000A63B0" w:rsidRDefault="000A63B0" w:rsidP="009F18BC">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דיר</w:t>
      </w:r>
      <w:r w:rsidR="00543E0D">
        <w:rPr>
          <w:rStyle w:val="default"/>
          <w:rFonts w:cs="FrankRuehl"/>
          <w:rtl/>
        </w:rPr>
        <w:t>ק</w:t>
      </w:r>
      <w:r w:rsidR="00543E0D">
        <w:rPr>
          <w:rStyle w:val="default"/>
          <w:rFonts w:cs="FrankRuehl" w:hint="cs"/>
          <w:rtl/>
        </w:rPr>
        <w:t xml:space="preserve">טוריון חברה </w:t>
      </w:r>
      <w:r w:rsidR="00675F4C">
        <w:rPr>
          <w:rStyle w:val="default"/>
          <w:rFonts w:cs="FrankRuehl" w:hint="cs"/>
          <w:rtl/>
        </w:rPr>
        <w:t>שאינה תאגיד מדווח</w:t>
      </w:r>
      <w:r w:rsidR="00543E0D">
        <w:rPr>
          <w:rStyle w:val="default"/>
          <w:rFonts w:cs="FrankRuehl" w:hint="cs"/>
          <w:rtl/>
        </w:rPr>
        <w:t xml:space="preserve"> יביא בפני האסיפה השנתית דין וחשבון שיכלול את הסבריו לגבי האירועים והשינויים שח</w:t>
      </w:r>
      <w:r w:rsidR="00543E0D">
        <w:rPr>
          <w:rStyle w:val="default"/>
          <w:rFonts w:cs="FrankRuehl"/>
          <w:rtl/>
        </w:rPr>
        <w:t>ל</w:t>
      </w:r>
      <w:r w:rsidR="00543E0D">
        <w:rPr>
          <w:rStyle w:val="default"/>
          <w:rFonts w:cs="FrankRuehl" w:hint="cs"/>
          <w:rtl/>
        </w:rPr>
        <w:t>ו</w:t>
      </w:r>
      <w:r w:rsidR="00543E0D">
        <w:rPr>
          <w:rStyle w:val="default"/>
          <w:rFonts w:cs="FrankRuehl"/>
          <w:rtl/>
        </w:rPr>
        <w:t xml:space="preserve"> </w:t>
      </w:r>
      <w:r w:rsidR="00543E0D">
        <w:rPr>
          <w:rStyle w:val="default"/>
          <w:rFonts w:cs="FrankRuehl" w:hint="cs"/>
          <w:rtl/>
        </w:rPr>
        <w:t>במצב עניני החבר</w:t>
      </w:r>
      <w:r w:rsidR="00543E0D">
        <w:rPr>
          <w:rStyle w:val="default"/>
          <w:rFonts w:cs="FrankRuehl"/>
          <w:rtl/>
        </w:rPr>
        <w:t>ה</w:t>
      </w:r>
      <w:r w:rsidR="00543E0D">
        <w:rPr>
          <w:rStyle w:val="default"/>
          <w:rFonts w:cs="FrankRuehl" w:hint="cs"/>
          <w:rtl/>
        </w:rPr>
        <w:t>, וש</w:t>
      </w:r>
      <w:r w:rsidR="00543E0D">
        <w:rPr>
          <w:rStyle w:val="default"/>
          <w:rFonts w:cs="FrankRuehl"/>
          <w:rtl/>
        </w:rPr>
        <w:t>ה</w:t>
      </w:r>
      <w:r w:rsidR="00543E0D">
        <w:rPr>
          <w:rStyle w:val="default"/>
          <w:rFonts w:cs="FrankRuehl" w:hint="cs"/>
          <w:rtl/>
        </w:rPr>
        <w:t>שפיעו על הדוחות, בפירוט שיראה לנכון.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הדו</w:t>
      </w:r>
      <w:r>
        <w:rPr>
          <w:rStyle w:val="default"/>
          <w:rFonts w:cs="FrankRuehl"/>
          <w:rtl/>
        </w:rPr>
        <w:t>ח</w:t>
      </w:r>
      <w:r>
        <w:rPr>
          <w:rStyle w:val="default"/>
          <w:rFonts w:cs="FrankRuehl" w:hint="cs"/>
          <w:rtl/>
        </w:rPr>
        <w:t>ות יוחזקו במשרדה הרשום של החברה שבע שנים לפחות ממועד עריכתם, לעיונם של הדירקטורים בחברה ובעלי המניות.</w:t>
      </w:r>
    </w:p>
    <w:p w:rsidR="00543E0D" w:rsidRDefault="009F18BC" w:rsidP="00675F4C">
      <w:pPr>
        <w:pStyle w:val="P00"/>
        <w:spacing w:before="72"/>
        <w:ind w:left="0" w:right="1134"/>
        <w:rPr>
          <w:rStyle w:val="default"/>
          <w:rFonts w:cs="FrankRuehl"/>
          <w:rtl/>
        </w:rPr>
      </w:pPr>
      <w:r>
        <w:rPr>
          <w:rFonts w:cs="FrankRuehl"/>
          <w:sz w:val="26"/>
          <w:rtl/>
          <w:lang w:eastAsia="en-US"/>
        </w:rPr>
        <w:pict>
          <v:shape id="_x0000_s2789" type="#_x0000_t202" style="position:absolute;left:0;text-align:left;margin-left:470.25pt;margin-top:7.1pt;width:1in;height:16.8pt;z-index:251854336" filled="f" stroked="f">
            <v:textbox inset="1mm,0,1mm,0">
              <w:txbxContent>
                <w:p w:rsidR="000A63B0" w:rsidRDefault="000A63B0" w:rsidP="009F18BC">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ד)</w:t>
      </w:r>
      <w:r w:rsidR="00543E0D">
        <w:rPr>
          <w:rStyle w:val="default"/>
          <w:rFonts w:cs="FrankRuehl"/>
          <w:rtl/>
        </w:rPr>
        <w:tab/>
      </w:r>
      <w:r w:rsidR="00543E0D">
        <w:rPr>
          <w:rStyle w:val="default"/>
          <w:rFonts w:cs="FrankRuehl" w:hint="cs"/>
          <w:rtl/>
        </w:rPr>
        <w:t>בעל</w:t>
      </w:r>
      <w:r w:rsidR="00543E0D">
        <w:rPr>
          <w:rStyle w:val="default"/>
          <w:rFonts w:cs="FrankRuehl"/>
          <w:rtl/>
        </w:rPr>
        <w:t xml:space="preserve"> </w:t>
      </w:r>
      <w:r w:rsidR="00543E0D">
        <w:rPr>
          <w:rStyle w:val="default"/>
          <w:rFonts w:cs="FrankRuehl" w:hint="cs"/>
          <w:rtl/>
        </w:rPr>
        <w:t xml:space="preserve">מניה בחברה </w:t>
      </w:r>
      <w:r w:rsidR="00675F4C">
        <w:rPr>
          <w:rStyle w:val="default"/>
          <w:rFonts w:cs="FrankRuehl" w:hint="cs"/>
          <w:rtl/>
        </w:rPr>
        <w:t>שאינה תאגיד מדווח</w:t>
      </w:r>
      <w:r w:rsidR="00543E0D">
        <w:rPr>
          <w:rStyle w:val="default"/>
          <w:rFonts w:cs="FrankRuehl" w:hint="cs"/>
          <w:rtl/>
        </w:rPr>
        <w:t xml:space="preserve"> זכאי לקבל העתק של הדוחות ושל</w:t>
      </w:r>
      <w:r w:rsidR="00543E0D">
        <w:rPr>
          <w:rStyle w:val="default"/>
          <w:rFonts w:cs="FrankRuehl"/>
          <w:rtl/>
        </w:rPr>
        <w:t xml:space="preserve"> </w:t>
      </w:r>
      <w:r w:rsidR="00543E0D">
        <w:rPr>
          <w:rStyle w:val="default"/>
          <w:rFonts w:cs="FrankRuehl" w:hint="cs"/>
          <w:rtl/>
        </w:rPr>
        <w:t>חוות דעתו של רואה החשבון המבק</w:t>
      </w:r>
      <w:r w:rsidR="00543E0D">
        <w:rPr>
          <w:rStyle w:val="default"/>
          <w:rFonts w:cs="FrankRuehl"/>
          <w:rtl/>
        </w:rPr>
        <w:t>ר</w:t>
      </w:r>
      <w:r w:rsidR="00543E0D">
        <w:rPr>
          <w:rStyle w:val="default"/>
          <w:rFonts w:cs="FrankRuehl" w:hint="cs"/>
          <w:rtl/>
        </w:rPr>
        <w:t xml:space="preserve"> </w:t>
      </w:r>
      <w:r w:rsidR="00543E0D">
        <w:rPr>
          <w:rStyle w:val="default"/>
          <w:rFonts w:cs="FrankRuehl"/>
          <w:rtl/>
        </w:rPr>
        <w:t>ל</w:t>
      </w:r>
      <w:r w:rsidR="00543E0D">
        <w:rPr>
          <w:rStyle w:val="default"/>
          <w:rFonts w:cs="FrankRuehl" w:hint="cs"/>
          <w:rtl/>
        </w:rPr>
        <w:t>גביהם.</w:t>
      </w:r>
    </w:p>
    <w:p w:rsidR="00543E0D" w:rsidRDefault="009F18BC">
      <w:pPr>
        <w:pStyle w:val="P00"/>
        <w:spacing w:before="72"/>
        <w:ind w:left="0" w:right="1134"/>
        <w:rPr>
          <w:rStyle w:val="default"/>
          <w:rFonts w:cs="FrankRuehl" w:hint="cs"/>
          <w:rtl/>
        </w:rPr>
      </w:pPr>
      <w:r>
        <w:rPr>
          <w:rFonts w:cs="FrankRuehl"/>
          <w:sz w:val="26"/>
          <w:rtl/>
          <w:lang w:eastAsia="en-US"/>
        </w:rPr>
        <w:pict>
          <v:shape id="_x0000_s2790" type="#_x0000_t202" style="position:absolute;left:0;text-align:left;margin-left:470.25pt;margin-top:7.15pt;width:1in;height:16.8pt;z-index:251855360" filled="f" stroked="f">
            <v:textbox inset="1mm,0,1mm,0">
              <w:txbxContent>
                <w:p w:rsidR="000A63B0" w:rsidRDefault="000A63B0" w:rsidP="009F18BC">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ה)</w:t>
      </w:r>
      <w:r w:rsidR="00543E0D">
        <w:rPr>
          <w:rStyle w:val="default"/>
          <w:rFonts w:cs="FrankRuehl"/>
          <w:rtl/>
        </w:rPr>
        <w:tab/>
      </w:r>
      <w:r w:rsidR="00543E0D">
        <w:rPr>
          <w:rStyle w:val="default"/>
          <w:rFonts w:cs="FrankRuehl" w:hint="cs"/>
          <w:rtl/>
        </w:rPr>
        <w:t xml:space="preserve">העתקים </w:t>
      </w:r>
      <w:r w:rsidR="00543E0D">
        <w:rPr>
          <w:rStyle w:val="default"/>
          <w:rFonts w:cs="FrankRuehl"/>
          <w:rtl/>
        </w:rPr>
        <w:t>ש</w:t>
      </w:r>
      <w:r w:rsidR="00543E0D">
        <w:rPr>
          <w:rStyle w:val="default"/>
          <w:rFonts w:cs="FrankRuehl" w:hint="cs"/>
          <w:rtl/>
        </w:rPr>
        <w:t>ל הדוחות בחברה פרטית</w:t>
      </w:r>
      <w:r w:rsidR="00675F4C">
        <w:rPr>
          <w:rStyle w:val="default"/>
          <w:rFonts w:cs="FrankRuehl" w:hint="cs"/>
          <w:rtl/>
        </w:rPr>
        <w:t xml:space="preserve"> שאינה תאגיד מדווח</w:t>
      </w:r>
      <w:r w:rsidR="00543E0D">
        <w:rPr>
          <w:rStyle w:val="default"/>
          <w:rFonts w:cs="FrankRuehl" w:hint="cs"/>
          <w:rtl/>
        </w:rPr>
        <w:t xml:space="preserve"> יישלחו לכל הזכאים לקבל הודעה על אסיפות כלליות, לא יאוחר מארבעה עשר ימים לפני המועד לקיום האסיפה השנתית, והכל אם לא נקבע אחרת בתקנון.</w:t>
      </w:r>
    </w:p>
    <w:p w:rsidR="00983EE7" w:rsidRPr="00C449B5" w:rsidRDefault="00983EE7" w:rsidP="00983EE7">
      <w:pPr>
        <w:pStyle w:val="P00"/>
        <w:spacing w:before="0"/>
        <w:ind w:left="0" w:right="1134"/>
        <w:rPr>
          <w:rStyle w:val="default"/>
          <w:rFonts w:cs="FrankRuehl" w:hint="cs"/>
          <w:vanish/>
          <w:color w:val="FF0000"/>
          <w:sz w:val="20"/>
          <w:szCs w:val="20"/>
          <w:shd w:val="clear" w:color="auto" w:fill="FFFF99"/>
          <w:rtl/>
        </w:rPr>
      </w:pPr>
      <w:bookmarkStart w:id="354" w:name="Rov813"/>
      <w:r w:rsidRPr="00C449B5">
        <w:rPr>
          <w:rStyle w:val="default"/>
          <w:rFonts w:cs="FrankRuehl" w:hint="cs"/>
          <w:vanish/>
          <w:color w:val="FF0000"/>
          <w:sz w:val="20"/>
          <w:szCs w:val="20"/>
          <w:shd w:val="clear" w:color="auto" w:fill="FFFF99"/>
          <w:rtl/>
        </w:rPr>
        <w:t>מיום 17.2.2012</w:t>
      </w:r>
    </w:p>
    <w:p w:rsidR="00983EE7" w:rsidRPr="00C449B5" w:rsidRDefault="00983EE7" w:rsidP="00983EE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83EE7" w:rsidRPr="00C449B5" w:rsidRDefault="00983EE7" w:rsidP="00983EE7">
      <w:pPr>
        <w:pStyle w:val="P00"/>
        <w:spacing w:before="0"/>
        <w:ind w:left="0" w:right="1134"/>
        <w:rPr>
          <w:rStyle w:val="default"/>
          <w:rFonts w:cs="FrankRuehl" w:hint="cs"/>
          <w:vanish/>
          <w:sz w:val="20"/>
          <w:szCs w:val="20"/>
          <w:shd w:val="clear" w:color="auto" w:fill="FFFF99"/>
          <w:rtl/>
        </w:rPr>
      </w:pPr>
      <w:hyperlink r:id="rId365"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1110 (</w:t>
      </w:r>
      <w:hyperlink r:id="rId366"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F18BC" w:rsidRPr="00C449B5" w:rsidRDefault="009F18BC" w:rsidP="009F18BC">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173.</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דיר</w:t>
      </w:r>
      <w:r w:rsidRPr="00C449B5">
        <w:rPr>
          <w:rStyle w:val="default"/>
          <w:rFonts w:cs="FrankRuehl"/>
          <w:vanish/>
          <w:sz w:val="22"/>
          <w:szCs w:val="22"/>
          <w:shd w:val="clear" w:color="auto" w:fill="FFFF99"/>
          <w:rtl/>
        </w:rPr>
        <w:t>קט</w:t>
      </w:r>
      <w:r w:rsidRPr="00C449B5">
        <w:rPr>
          <w:rStyle w:val="default"/>
          <w:rFonts w:cs="FrankRuehl" w:hint="cs"/>
          <w:vanish/>
          <w:sz w:val="22"/>
          <w:szCs w:val="22"/>
          <w:shd w:val="clear" w:color="auto" w:fill="FFFF99"/>
          <w:rtl/>
        </w:rPr>
        <w:t>ורי</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ן </w:t>
      </w:r>
      <w:r w:rsidRPr="00C449B5">
        <w:rPr>
          <w:rStyle w:val="default"/>
          <w:rFonts w:cs="FrankRuehl" w:hint="cs"/>
          <w:strike/>
          <w:vanish/>
          <w:sz w:val="22"/>
          <w:szCs w:val="22"/>
          <w:shd w:val="clear" w:color="auto" w:fill="FFFF99"/>
          <w:rtl/>
        </w:rPr>
        <w:t>חברה פרטית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חברה שאינה תאגיד מדווח</w:t>
      </w:r>
      <w:r w:rsidRPr="00C449B5">
        <w:rPr>
          <w:rStyle w:val="default"/>
          <w:rFonts w:cs="FrankRuehl" w:hint="cs"/>
          <w:vanish/>
          <w:sz w:val="22"/>
          <w:szCs w:val="22"/>
          <w:shd w:val="clear" w:color="auto" w:fill="FFFF99"/>
          <w:rtl/>
        </w:rPr>
        <w:t xml:space="preserve"> יביא בפני האסיפה השנתית את הד</w:t>
      </w:r>
      <w:r w:rsidRPr="00C449B5">
        <w:rPr>
          <w:rStyle w:val="default"/>
          <w:rFonts w:cs="FrankRuehl"/>
          <w:vanish/>
          <w:sz w:val="22"/>
          <w:szCs w:val="22"/>
          <w:shd w:val="clear" w:color="auto" w:fill="FFFF99"/>
          <w:rtl/>
        </w:rPr>
        <w:t>וחות</w:t>
      </w:r>
      <w:r w:rsidRPr="00C449B5">
        <w:rPr>
          <w:rStyle w:val="default"/>
          <w:rFonts w:cs="FrankRuehl" w:hint="cs"/>
          <w:vanish/>
          <w:sz w:val="22"/>
          <w:szCs w:val="22"/>
          <w:shd w:val="clear" w:color="auto" w:fill="FFFF99"/>
          <w:rtl/>
        </w:rPr>
        <w:t xml:space="preserve"> שאושרו על ידיו, ובחברה שמתקיים לגביה האמור בסעיף 61 ישלח את הדוחות לבעלי המניות.</w:t>
      </w:r>
    </w:p>
    <w:p w:rsidR="009F18BC" w:rsidRPr="00C449B5" w:rsidRDefault="009F18BC" w:rsidP="009F18BC">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דיר</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טוריון </w:t>
      </w:r>
      <w:r w:rsidRPr="00C449B5">
        <w:rPr>
          <w:rStyle w:val="default"/>
          <w:rFonts w:cs="FrankRuehl" w:hint="cs"/>
          <w:strike/>
          <w:vanish/>
          <w:sz w:val="22"/>
          <w:szCs w:val="22"/>
          <w:shd w:val="clear" w:color="auto" w:fill="FFFF99"/>
          <w:rtl/>
        </w:rPr>
        <w:t>חברה פרטית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חברה שאינה תאגיד מדווח</w:t>
      </w:r>
      <w:r w:rsidRPr="00C449B5">
        <w:rPr>
          <w:rStyle w:val="default"/>
          <w:rFonts w:cs="FrankRuehl" w:hint="cs"/>
          <w:vanish/>
          <w:sz w:val="22"/>
          <w:szCs w:val="22"/>
          <w:shd w:val="clear" w:color="auto" w:fill="FFFF99"/>
          <w:rtl/>
        </w:rPr>
        <w:t xml:space="preserve"> יביא בפני האסיפה השנתית דין וחשבון שיכלול את הסבריו לגבי האירועים והשינויים שח</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במצב עניני החבר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וש</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שפיעו על הדוחות, בפירוט שיראה לנכון.</w:t>
      </w:r>
    </w:p>
    <w:p w:rsidR="009F18BC" w:rsidRPr="00C449B5" w:rsidRDefault="009F18BC" w:rsidP="009F18BC">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הדו</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ות יוחזקו במשרדה הרשום של החברה שבע שנים לפחות ממועד עריכתם, לעיונם של הדירקטורים בחברה ובעלי המניות.</w:t>
      </w:r>
    </w:p>
    <w:p w:rsidR="009F18BC" w:rsidRPr="00C449B5" w:rsidRDefault="009F18BC" w:rsidP="009F18BC">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ד)</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בעל</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מניה </w:t>
      </w:r>
      <w:r w:rsidRPr="00C449B5">
        <w:rPr>
          <w:rStyle w:val="default"/>
          <w:rFonts w:cs="FrankRuehl" w:hint="cs"/>
          <w:strike/>
          <w:vanish/>
          <w:sz w:val="22"/>
          <w:szCs w:val="22"/>
          <w:shd w:val="clear" w:color="auto" w:fill="FFFF99"/>
          <w:rtl/>
        </w:rPr>
        <w:t>בחברה פרטית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בחברה שאינה תאגיד מדווח</w:t>
      </w:r>
      <w:r w:rsidRPr="00C449B5">
        <w:rPr>
          <w:rStyle w:val="default"/>
          <w:rFonts w:cs="FrankRuehl" w:hint="cs"/>
          <w:vanish/>
          <w:sz w:val="22"/>
          <w:szCs w:val="22"/>
          <w:shd w:val="clear" w:color="auto" w:fill="FFFF99"/>
          <w:rtl/>
        </w:rPr>
        <w:t xml:space="preserve"> זכאי לקבל העתק של הדוחות ושל</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חוות דעתו של רואה החשבון המבק</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גביהם.</w:t>
      </w:r>
    </w:p>
    <w:p w:rsidR="009F18BC" w:rsidRPr="009F18BC" w:rsidRDefault="009F18BC" w:rsidP="009F18BC">
      <w:pPr>
        <w:pStyle w:val="P00"/>
        <w:spacing w:before="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ה)</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העתקים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ל הדוחות בחברה פרטית </w:t>
      </w:r>
      <w:r w:rsidRPr="00C449B5">
        <w:rPr>
          <w:rStyle w:val="default"/>
          <w:rFonts w:cs="FrankRuehl" w:hint="cs"/>
          <w:vanish/>
          <w:sz w:val="22"/>
          <w:szCs w:val="22"/>
          <w:u w:val="single"/>
          <w:shd w:val="clear" w:color="auto" w:fill="FFFF99"/>
          <w:rtl/>
        </w:rPr>
        <w:t>שאינה תאגיד מדווח</w:t>
      </w:r>
      <w:r w:rsidRPr="00C449B5">
        <w:rPr>
          <w:rStyle w:val="default"/>
          <w:rFonts w:cs="FrankRuehl" w:hint="cs"/>
          <w:vanish/>
          <w:sz w:val="22"/>
          <w:szCs w:val="22"/>
          <w:shd w:val="clear" w:color="auto" w:fill="FFFF99"/>
          <w:rtl/>
        </w:rPr>
        <w:t xml:space="preserve"> יישלחו לכל הזכאים לקבל הודעה על אסיפות כלליות, לא יאוחר מארבעה עשר ימים לפני המועד לקיום האסיפה השנתית, והכל אם לא נקבע אחרת בתקנון.</w:t>
      </w:r>
      <w:bookmarkEnd w:id="354"/>
    </w:p>
    <w:p w:rsidR="00543E0D" w:rsidRDefault="00543E0D" w:rsidP="007247A9">
      <w:pPr>
        <w:pStyle w:val="P00"/>
        <w:spacing w:before="72"/>
        <w:ind w:left="0" w:right="1134"/>
        <w:rPr>
          <w:rStyle w:val="default"/>
          <w:rFonts w:cs="FrankRuehl"/>
          <w:rtl/>
        </w:rPr>
      </w:pPr>
      <w:bookmarkStart w:id="355" w:name="Seif168"/>
      <w:bookmarkEnd w:id="355"/>
      <w:r>
        <w:rPr>
          <w:lang w:val="he-IL"/>
        </w:rPr>
        <w:pict>
          <v:rect id="_x0000_s2222" style="position:absolute;left:0;text-align:left;margin-left:464.5pt;margin-top:8.05pt;width:75.05pt;height:8pt;z-index:25137408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צהר</w:t>
                  </w:r>
                  <w:r>
                    <w:rPr>
                      <w:rFonts w:cs="Miriam"/>
                      <w:sz w:val="18"/>
                      <w:szCs w:val="18"/>
                      <w:rtl/>
                    </w:rPr>
                    <w:t>ת</w:t>
                  </w:r>
                  <w:r>
                    <w:rPr>
                      <w:rFonts w:cs="Miriam" w:hint="cs"/>
                      <w:sz w:val="18"/>
                      <w:szCs w:val="18"/>
                      <w:rtl/>
                    </w:rPr>
                    <w:t xml:space="preserve"> הדירקטוריון</w:t>
                  </w:r>
                </w:p>
              </w:txbxContent>
            </v:textbox>
            <w10:anchorlock/>
          </v:rect>
        </w:pict>
      </w:r>
      <w:r>
        <w:rPr>
          <w:rStyle w:val="big-number"/>
          <w:rFonts w:cs="Miriam"/>
          <w:rtl/>
        </w:rPr>
        <w:t>174.</w:t>
      </w:r>
      <w:r>
        <w:rPr>
          <w:rStyle w:val="big-number"/>
          <w:rFonts w:cs="Miriam"/>
          <w:rtl/>
        </w:rPr>
        <w:tab/>
      </w:r>
      <w:r>
        <w:rPr>
          <w:rStyle w:val="default"/>
          <w:rFonts w:cs="FrankRuehl"/>
          <w:rtl/>
        </w:rPr>
        <w:t>ה</w:t>
      </w:r>
      <w:r>
        <w:rPr>
          <w:rStyle w:val="default"/>
          <w:rFonts w:cs="FrankRuehl" w:hint="cs"/>
          <w:rtl/>
        </w:rPr>
        <w:t>דיר</w:t>
      </w:r>
      <w:r>
        <w:rPr>
          <w:rStyle w:val="default"/>
          <w:rFonts w:cs="FrankRuehl"/>
          <w:rtl/>
        </w:rPr>
        <w:t>ק</w:t>
      </w:r>
      <w:r>
        <w:rPr>
          <w:rStyle w:val="default"/>
          <w:rFonts w:cs="FrankRuehl" w:hint="cs"/>
          <w:rtl/>
        </w:rPr>
        <w:t xml:space="preserve">טוריון יצהיר בדין </w:t>
      </w:r>
      <w:r>
        <w:rPr>
          <w:rStyle w:val="default"/>
          <w:rFonts w:cs="FrankRuehl"/>
          <w:rtl/>
        </w:rPr>
        <w:t>ו</w:t>
      </w:r>
      <w:r>
        <w:rPr>
          <w:rStyle w:val="default"/>
          <w:rFonts w:cs="FrankRuehl" w:hint="cs"/>
          <w:rtl/>
        </w:rPr>
        <w:t>חשבון השנתי, כאמור בסעיף 141, כי מילא אחר הוראת</w:t>
      </w:r>
      <w:r>
        <w:rPr>
          <w:rStyle w:val="default"/>
          <w:rFonts w:cs="FrankRuehl"/>
          <w:rtl/>
        </w:rPr>
        <w:t xml:space="preserve"> </w:t>
      </w:r>
      <w:r>
        <w:rPr>
          <w:rStyle w:val="default"/>
          <w:rFonts w:cs="FrankRuehl" w:hint="cs"/>
          <w:rtl/>
        </w:rPr>
        <w:t>סעי</w:t>
      </w:r>
      <w:r>
        <w:rPr>
          <w:rStyle w:val="default"/>
          <w:rFonts w:cs="FrankRuehl"/>
          <w:rtl/>
        </w:rPr>
        <w:t>ף</w:t>
      </w:r>
      <w:r>
        <w:rPr>
          <w:rStyle w:val="default"/>
          <w:rFonts w:cs="FrankRuehl" w:hint="cs"/>
          <w:rtl/>
        </w:rPr>
        <w:t xml:space="preserve"> 173(א).</w:t>
      </w:r>
    </w:p>
    <w:p w:rsidR="00543E0D" w:rsidRDefault="00543E0D" w:rsidP="00675F4C">
      <w:pPr>
        <w:pStyle w:val="P00"/>
        <w:spacing w:before="72"/>
        <w:ind w:left="0" w:right="1134"/>
        <w:rPr>
          <w:rStyle w:val="default"/>
          <w:rFonts w:cs="FrankRuehl"/>
          <w:rtl/>
        </w:rPr>
      </w:pPr>
      <w:bookmarkStart w:id="356" w:name="Seif169"/>
      <w:bookmarkEnd w:id="356"/>
      <w:r>
        <w:rPr>
          <w:lang w:val="he-IL"/>
        </w:rPr>
        <w:pict>
          <v:rect id="_x0000_s2223" style="position:absolute;left:0;text-align:left;margin-left:464.5pt;margin-top:8.05pt;width:75.05pt;height:34.55pt;z-index:251375104"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 xml:space="preserve">הגשה </w:t>
                  </w:r>
                  <w:r>
                    <w:rPr>
                      <w:rFonts w:cs="Miriam"/>
                      <w:sz w:val="18"/>
                      <w:szCs w:val="18"/>
                      <w:rtl/>
                    </w:rPr>
                    <w:t>ש</w:t>
                  </w:r>
                  <w:r>
                    <w:rPr>
                      <w:rFonts w:cs="Miriam" w:hint="cs"/>
                      <w:sz w:val="18"/>
                      <w:szCs w:val="18"/>
                      <w:rtl/>
                    </w:rPr>
                    <w:t>ל מ</w:t>
                  </w:r>
                  <w:r>
                    <w:rPr>
                      <w:rFonts w:cs="Miriam"/>
                      <w:sz w:val="18"/>
                      <w:szCs w:val="18"/>
                      <w:rtl/>
                    </w:rPr>
                    <w:t>א</w:t>
                  </w:r>
                  <w:r>
                    <w:rPr>
                      <w:rFonts w:cs="Miriam" w:hint="cs"/>
                      <w:sz w:val="18"/>
                      <w:szCs w:val="18"/>
                      <w:rtl/>
                    </w:rPr>
                    <w:t>זנים</w:t>
                  </w:r>
                </w:p>
                <w:p w:rsidR="000A63B0" w:rsidRDefault="000A63B0" w:rsidP="009F18BC">
                  <w:pPr>
                    <w:spacing w:line="160" w:lineRule="exact"/>
                    <w:jc w:val="left"/>
                    <w:rPr>
                      <w:rFonts w:cs="Miriam" w:hint="cs"/>
                      <w:sz w:val="18"/>
                      <w:szCs w:val="18"/>
                      <w:rtl/>
                    </w:rPr>
                  </w:pPr>
                  <w:r>
                    <w:rPr>
                      <w:rFonts w:cs="Miriam" w:hint="cs"/>
                      <w:sz w:val="18"/>
                      <w:szCs w:val="18"/>
                      <w:rtl/>
                    </w:rPr>
                    <w:t>(תיקון מס' 17) תשע"א-2011</w:t>
                  </w:r>
                </w:p>
              </w:txbxContent>
            </v:textbox>
            <w10:anchorlock/>
          </v:rect>
        </w:pict>
      </w:r>
      <w:r>
        <w:rPr>
          <w:rStyle w:val="big-number"/>
          <w:rFonts w:cs="Miriam"/>
          <w:rtl/>
        </w:rPr>
        <w:t>175.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w:t>
      </w:r>
      <w:r>
        <w:rPr>
          <w:rStyle w:val="default"/>
          <w:rFonts w:cs="FrankRuehl"/>
          <w:rtl/>
        </w:rPr>
        <w:t>בר</w:t>
      </w:r>
      <w:r>
        <w:rPr>
          <w:rStyle w:val="default"/>
          <w:rFonts w:cs="FrankRuehl" w:hint="cs"/>
          <w:rtl/>
        </w:rPr>
        <w:t>ה</w:t>
      </w:r>
      <w:r>
        <w:rPr>
          <w:rStyle w:val="default"/>
          <w:rFonts w:cs="FrankRuehl"/>
          <w:rtl/>
        </w:rPr>
        <w:t xml:space="preserve"> </w:t>
      </w:r>
      <w:r w:rsidR="00675F4C">
        <w:rPr>
          <w:rStyle w:val="default"/>
          <w:rFonts w:cs="FrankRuehl" w:hint="cs"/>
          <w:rtl/>
        </w:rPr>
        <w:t>שאינה תאגיד מדווח</w:t>
      </w:r>
      <w:r>
        <w:rPr>
          <w:rStyle w:val="default"/>
          <w:rFonts w:cs="FrankRuehl" w:hint="cs"/>
          <w:rtl/>
        </w:rPr>
        <w:t xml:space="preserve"> תצרף לדין וחשבון השנתי שלה את המאזן הכלול בדוחות, אם מתקיים בה לפחות אחד מהתנאים שלהלן:</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תקנ</w:t>
      </w:r>
      <w:r>
        <w:rPr>
          <w:rStyle w:val="default"/>
          <w:rFonts w:cs="FrankRuehl"/>
          <w:rtl/>
        </w:rPr>
        <w:t>ו</w:t>
      </w:r>
      <w:r>
        <w:rPr>
          <w:rStyle w:val="default"/>
          <w:rFonts w:cs="FrankRuehl" w:hint="cs"/>
          <w:rtl/>
        </w:rPr>
        <w:t>נה אינו מסייג את הזכות להעביר את מניותיה;</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תקנ</w:t>
      </w:r>
      <w:r>
        <w:rPr>
          <w:rStyle w:val="default"/>
          <w:rFonts w:cs="FrankRuehl"/>
          <w:rtl/>
        </w:rPr>
        <w:t>ו</w:t>
      </w:r>
      <w:r>
        <w:rPr>
          <w:rStyle w:val="default"/>
          <w:rFonts w:cs="FrankRuehl" w:hint="cs"/>
          <w:rtl/>
        </w:rPr>
        <w:t xml:space="preserve">נה אינו אוסר הצעה לציבור של מניות </w:t>
      </w:r>
      <w:r>
        <w:rPr>
          <w:rStyle w:val="default"/>
          <w:rFonts w:cs="FrankRuehl"/>
          <w:rtl/>
        </w:rPr>
        <w:t>או</w:t>
      </w:r>
      <w:r>
        <w:rPr>
          <w:rStyle w:val="default"/>
          <w:rFonts w:cs="FrankRuehl" w:hint="cs"/>
          <w:rtl/>
        </w:rPr>
        <w:t xml:space="preserve"> איגרות חוב;</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t>ת</w:t>
      </w:r>
      <w:r>
        <w:rPr>
          <w:rStyle w:val="default"/>
          <w:rFonts w:cs="FrankRuehl" w:hint="cs"/>
          <w:rtl/>
        </w:rPr>
        <w:t>קנ</w:t>
      </w:r>
      <w:r>
        <w:rPr>
          <w:rStyle w:val="default"/>
          <w:rFonts w:cs="FrankRuehl"/>
          <w:rtl/>
        </w:rPr>
        <w:t>ונ</w:t>
      </w:r>
      <w:r>
        <w:rPr>
          <w:rStyle w:val="default"/>
          <w:rFonts w:cs="FrankRuehl" w:hint="cs"/>
          <w:rtl/>
        </w:rPr>
        <w:t>ה אינו מגביל את מספ</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 xml:space="preserve">עלי המניות בחברה עד לחמישים, מלבד עובדי החברה או מי שהיו עובדיה ובהיותם עובדיה ואף לאחר שהופסקה עבודתם הם מוסיפים להיות בעלי מניות בחברה; לענין פסקה זו, שניים או יותר שיש להם יחד מניה או מניות בחברה, יראו אותם </w:t>
      </w:r>
      <w:r>
        <w:rPr>
          <w:rStyle w:val="default"/>
          <w:rFonts w:cs="FrankRuehl"/>
          <w:rtl/>
        </w:rPr>
        <w:t>כב</w:t>
      </w:r>
      <w:r>
        <w:rPr>
          <w:rStyle w:val="default"/>
          <w:rFonts w:cs="FrankRuehl" w:hint="cs"/>
          <w:rtl/>
        </w:rPr>
        <w:t>על מניה אחד.</w:t>
      </w:r>
    </w:p>
    <w:p w:rsidR="00543E0D" w:rsidRDefault="009F18BC" w:rsidP="00675F4C">
      <w:pPr>
        <w:pStyle w:val="P00"/>
        <w:spacing w:before="72"/>
        <w:ind w:left="0" w:right="1134"/>
        <w:rPr>
          <w:rStyle w:val="default"/>
          <w:rFonts w:cs="FrankRuehl" w:hint="cs"/>
          <w:rtl/>
        </w:rPr>
      </w:pPr>
      <w:r>
        <w:rPr>
          <w:rFonts w:cs="FrankRuehl"/>
          <w:sz w:val="26"/>
          <w:rtl/>
          <w:lang w:eastAsia="en-US"/>
        </w:rPr>
        <w:pict>
          <v:shape id="_x0000_s2792" type="#_x0000_t202" style="position:absolute;left:0;text-align:left;margin-left:470.25pt;margin-top:7.1pt;width:1in;height:16.8pt;z-index:251856384" filled="f" stroked="f">
            <v:textbox inset="1mm,0,1mm,0">
              <w:txbxContent>
                <w:p w:rsidR="000A63B0" w:rsidRDefault="000A63B0" w:rsidP="009F18BC">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השר</w:t>
      </w:r>
      <w:r w:rsidR="00543E0D">
        <w:rPr>
          <w:rStyle w:val="default"/>
          <w:rFonts w:cs="FrankRuehl"/>
          <w:rtl/>
        </w:rPr>
        <w:t xml:space="preserve"> </w:t>
      </w:r>
      <w:r w:rsidR="00543E0D">
        <w:rPr>
          <w:rStyle w:val="default"/>
          <w:rFonts w:cs="FrankRuehl" w:hint="cs"/>
          <w:rtl/>
        </w:rPr>
        <w:t>רשאי לקבוע כי הוראת</w:t>
      </w:r>
      <w:r w:rsidR="00543E0D">
        <w:rPr>
          <w:rStyle w:val="default"/>
          <w:rFonts w:cs="FrankRuehl"/>
          <w:rtl/>
        </w:rPr>
        <w:t xml:space="preserve"> </w:t>
      </w:r>
      <w:r w:rsidR="00543E0D">
        <w:rPr>
          <w:rStyle w:val="default"/>
          <w:rFonts w:cs="FrankRuehl" w:hint="cs"/>
          <w:rtl/>
        </w:rPr>
        <w:t>ס</w:t>
      </w:r>
      <w:r w:rsidR="00543E0D">
        <w:rPr>
          <w:rStyle w:val="default"/>
          <w:rFonts w:cs="FrankRuehl"/>
          <w:rtl/>
        </w:rPr>
        <w:t>ע</w:t>
      </w:r>
      <w:r w:rsidR="00543E0D">
        <w:rPr>
          <w:rStyle w:val="default"/>
          <w:rFonts w:cs="FrankRuehl" w:hint="cs"/>
          <w:rtl/>
        </w:rPr>
        <w:t>יף קטן (א) לא תחול ד</w:t>
      </w:r>
      <w:r w:rsidR="00543E0D">
        <w:rPr>
          <w:rStyle w:val="default"/>
          <w:rFonts w:cs="FrankRuehl"/>
          <w:rtl/>
        </w:rPr>
        <w:t>רך כ</w:t>
      </w:r>
      <w:r w:rsidR="00543E0D">
        <w:rPr>
          <w:rStyle w:val="default"/>
          <w:rFonts w:cs="FrankRuehl" w:hint="cs"/>
          <w:rtl/>
        </w:rPr>
        <w:t xml:space="preserve">לל או על סוגים של חברות </w:t>
      </w:r>
      <w:r w:rsidR="00675F4C">
        <w:rPr>
          <w:rStyle w:val="default"/>
          <w:rFonts w:cs="FrankRuehl" w:hint="cs"/>
          <w:rtl/>
        </w:rPr>
        <w:t>שאינן תאגיד מדווח</w:t>
      </w:r>
      <w:r w:rsidR="00543E0D">
        <w:rPr>
          <w:rStyle w:val="default"/>
          <w:rFonts w:cs="FrankRuehl" w:hint="cs"/>
          <w:rtl/>
        </w:rPr>
        <w:t>.</w:t>
      </w:r>
    </w:p>
    <w:p w:rsidR="009F18BC" w:rsidRPr="00C449B5" w:rsidRDefault="009F18BC" w:rsidP="009F18BC">
      <w:pPr>
        <w:pStyle w:val="P00"/>
        <w:spacing w:before="0"/>
        <w:ind w:left="0" w:right="1134"/>
        <w:rPr>
          <w:rStyle w:val="default"/>
          <w:rFonts w:cs="FrankRuehl" w:hint="cs"/>
          <w:vanish/>
          <w:color w:val="FF0000"/>
          <w:sz w:val="20"/>
          <w:szCs w:val="20"/>
          <w:shd w:val="clear" w:color="auto" w:fill="FFFF99"/>
          <w:rtl/>
        </w:rPr>
      </w:pPr>
      <w:bookmarkStart w:id="357" w:name="Rov814"/>
      <w:r w:rsidRPr="00C449B5">
        <w:rPr>
          <w:rStyle w:val="default"/>
          <w:rFonts w:cs="FrankRuehl" w:hint="cs"/>
          <w:vanish/>
          <w:color w:val="FF0000"/>
          <w:sz w:val="20"/>
          <w:szCs w:val="20"/>
          <w:shd w:val="clear" w:color="auto" w:fill="FFFF99"/>
          <w:rtl/>
        </w:rPr>
        <w:t>מיום 17.2.2012</w:t>
      </w:r>
    </w:p>
    <w:p w:rsidR="009F18BC" w:rsidRPr="00C449B5" w:rsidRDefault="009F18BC" w:rsidP="009F18B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F18BC" w:rsidRPr="00C449B5" w:rsidRDefault="009F18BC" w:rsidP="009F18BC">
      <w:pPr>
        <w:pStyle w:val="P00"/>
        <w:spacing w:before="0"/>
        <w:ind w:left="0" w:right="1134"/>
        <w:rPr>
          <w:rStyle w:val="default"/>
          <w:rFonts w:cs="FrankRuehl" w:hint="cs"/>
          <w:vanish/>
          <w:sz w:val="20"/>
          <w:szCs w:val="20"/>
          <w:shd w:val="clear" w:color="auto" w:fill="FFFF99"/>
          <w:rtl/>
        </w:rPr>
      </w:pPr>
      <w:hyperlink r:id="rId367"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1110 (</w:t>
      </w:r>
      <w:hyperlink r:id="rId368"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F18BC" w:rsidRPr="00C449B5" w:rsidRDefault="009F18BC" w:rsidP="009F18BC">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175.</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ח</w:t>
      </w:r>
      <w:r w:rsidRPr="00C449B5">
        <w:rPr>
          <w:rStyle w:val="default"/>
          <w:rFonts w:cs="FrankRuehl"/>
          <w:strike/>
          <w:vanish/>
          <w:sz w:val="22"/>
          <w:szCs w:val="22"/>
          <w:shd w:val="clear" w:color="auto" w:fill="FFFF99"/>
          <w:rtl/>
        </w:rPr>
        <w:t>בר</w:t>
      </w:r>
      <w:r w:rsidRPr="00C449B5">
        <w:rPr>
          <w:rStyle w:val="default"/>
          <w:rFonts w:cs="FrankRuehl" w:hint="cs"/>
          <w:strike/>
          <w:vanish/>
          <w:sz w:val="22"/>
          <w:szCs w:val="22"/>
          <w:shd w:val="clear" w:color="auto" w:fill="FFFF99"/>
          <w:rtl/>
        </w:rPr>
        <w:t>ה</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פרטית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חברה שאינה תאגיד מדווח</w:t>
      </w:r>
      <w:r w:rsidRPr="00C449B5">
        <w:rPr>
          <w:rStyle w:val="default"/>
          <w:rFonts w:cs="FrankRuehl" w:hint="cs"/>
          <w:vanish/>
          <w:sz w:val="22"/>
          <w:szCs w:val="22"/>
          <w:shd w:val="clear" w:color="auto" w:fill="FFFF99"/>
          <w:rtl/>
        </w:rPr>
        <w:t xml:space="preserve"> תצרף לדין וחשבון השנתי שלה את המאזן הכלול בדוחות, אם מתקיים בה לפחות אחד מהתנאים שלהלן:</w:t>
      </w:r>
    </w:p>
    <w:p w:rsidR="009F18BC" w:rsidRPr="00C449B5" w:rsidRDefault="009F18BC" w:rsidP="009F18BC">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תקנ</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נה אינו מסייג את הזכות להעביר את מניותיה;</w:t>
      </w:r>
    </w:p>
    <w:p w:rsidR="009F18BC" w:rsidRPr="00C449B5" w:rsidRDefault="009F18BC" w:rsidP="009F18BC">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תקנ</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נה אינו אוסר הצעה לציבור של מניות </w:t>
      </w:r>
      <w:r w:rsidRPr="00C449B5">
        <w:rPr>
          <w:rStyle w:val="default"/>
          <w:rFonts w:cs="FrankRuehl"/>
          <w:vanish/>
          <w:sz w:val="22"/>
          <w:szCs w:val="22"/>
          <w:shd w:val="clear" w:color="auto" w:fill="FFFF99"/>
          <w:rtl/>
        </w:rPr>
        <w:t>או</w:t>
      </w:r>
      <w:r w:rsidRPr="00C449B5">
        <w:rPr>
          <w:rStyle w:val="default"/>
          <w:rFonts w:cs="FrankRuehl" w:hint="cs"/>
          <w:vanish/>
          <w:sz w:val="22"/>
          <w:szCs w:val="22"/>
          <w:shd w:val="clear" w:color="auto" w:fill="FFFF99"/>
          <w:rtl/>
        </w:rPr>
        <w:t xml:space="preserve"> איגרות חוב;</w:t>
      </w:r>
    </w:p>
    <w:p w:rsidR="009F18BC" w:rsidRPr="00C449B5" w:rsidRDefault="009F18BC" w:rsidP="009F18BC">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t>ת</w:t>
      </w:r>
      <w:r w:rsidRPr="00C449B5">
        <w:rPr>
          <w:rStyle w:val="default"/>
          <w:rFonts w:cs="FrankRuehl" w:hint="cs"/>
          <w:vanish/>
          <w:sz w:val="22"/>
          <w:szCs w:val="22"/>
          <w:shd w:val="clear" w:color="auto" w:fill="FFFF99"/>
          <w:rtl/>
        </w:rPr>
        <w:t>קנ</w:t>
      </w:r>
      <w:r w:rsidRPr="00C449B5">
        <w:rPr>
          <w:rStyle w:val="default"/>
          <w:rFonts w:cs="FrankRuehl"/>
          <w:vanish/>
          <w:sz w:val="22"/>
          <w:szCs w:val="22"/>
          <w:shd w:val="clear" w:color="auto" w:fill="FFFF99"/>
          <w:rtl/>
        </w:rPr>
        <w:t>ונ</w:t>
      </w:r>
      <w:r w:rsidRPr="00C449B5">
        <w:rPr>
          <w:rStyle w:val="default"/>
          <w:rFonts w:cs="FrankRuehl" w:hint="cs"/>
          <w:vanish/>
          <w:sz w:val="22"/>
          <w:szCs w:val="22"/>
          <w:shd w:val="clear" w:color="auto" w:fill="FFFF99"/>
          <w:rtl/>
        </w:rPr>
        <w:t>ה אינו מגביל את מספ</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 xml:space="preserve">עלי המניות בחברה עד לחמישים, מלבד עובדי החברה או מי שהיו עובדיה ובהיותם עובדיה ואף לאחר שהופסקה עבודתם הם מוסיפים להיות בעלי מניות בחברה; לענין פסקה זו, שניים או יותר שיש להם יחד מניה או מניות בחברה, יראו אותם </w:t>
      </w:r>
      <w:r w:rsidRPr="00C449B5">
        <w:rPr>
          <w:rStyle w:val="default"/>
          <w:rFonts w:cs="FrankRuehl"/>
          <w:vanish/>
          <w:sz w:val="22"/>
          <w:szCs w:val="22"/>
          <w:shd w:val="clear" w:color="auto" w:fill="FFFF99"/>
          <w:rtl/>
        </w:rPr>
        <w:t>כב</w:t>
      </w:r>
      <w:r w:rsidRPr="00C449B5">
        <w:rPr>
          <w:rStyle w:val="default"/>
          <w:rFonts w:cs="FrankRuehl" w:hint="cs"/>
          <w:vanish/>
          <w:sz w:val="22"/>
          <w:szCs w:val="22"/>
          <w:shd w:val="clear" w:color="auto" w:fill="FFFF99"/>
          <w:rtl/>
        </w:rPr>
        <w:t>על מניה אחד.</w:t>
      </w:r>
    </w:p>
    <w:p w:rsidR="009F18BC" w:rsidRPr="009F18BC" w:rsidRDefault="009F18BC" w:rsidP="009F18BC">
      <w:pPr>
        <w:pStyle w:val="P00"/>
        <w:spacing w:before="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רשאי לקבוע כי הוראת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ס</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יף קטן (א) לא תחול ד</w:t>
      </w:r>
      <w:r w:rsidRPr="00C449B5">
        <w:rPr>
          <w:rStyle w:val="default"/>
          <w:rFonts w:cs="FrankRuehl"/>
          <w:vanish/>
          <w:sz w:val="22"/>
          <w:szCs w:val="22"/>
          <w:shd w:val="clear" w:color="auto" w:fill="FFFF99"/>
          <w:rtl/>
        </w:rPr>
        <w:t>רך כ</w:t>
      </w:r>
      <w:r w:rsidRPr="00C449B5">
        <w:rPr>
          <w:rStyle w:val="default"/>
          <w:rFonts w:cs="FrankRuehl" w:hint="cs"/>
          <w:vanish/>
          <w:sz w:val="22"/>
          <w:szCs w:val="22"/>
          <w:shd w:val="clear" w:color="auto" w:fill="FFFF99"/>
          <w:rtl/>
        </w:rPr>
        <w:t xml:space="preserve">לל או על סוגים של </w:t>
      </w:r>
      <w:r w:rsidRPr="00C449B5">
        <w:rPr>
          <w:rStyle w:val="default"/>
          <w:rFonts w:cs="FrankRuehl" w:hint="cs"/>
          <w:strike/>
          <w:vanish/>
          <w:sz w:val="22"/>
          <w:szCs w:val="22"/>
          <w:shd w:val="clear" w:color="auto" w:fill="FFFF99"/>
          <w:rtl/>
        </w:rPr>
        <w:t>חברות פרטיות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חברות שאינן תאגיד מדווח</w:t>
      </w:r>
      <w:r w:rsidRPr="00C449B5">
        <w:rPr>
          <w:rStyle w:val="default"/>
          <w:rFonts w:cs="FrankRuehl" w:hint="cs"/>
          <w:vanish/>
          <w:sz w:val="22"/>
          <w:szCs w:val="22"/>
          <w:shd w:val="clear" w:color="auto" w:fill="FFFF99"/>
          <w:rtl/>
        </w:rPr>
        <w:t>.</w:t>
      </w:r>
      <w:bookmarkEnd w:id="357"/>
    </w:p>
    <w:p w:rsidR="00543E0D" w:rsidRDefault="00543E0D">
      <w:pPr>
        <w:pStyle w:val="medium2-header"/>
        <w:keepLines w:val="0"/>
        <w:spacing w:before="72"/>
        <w:ind w:left="0" w:right="1134"/>
        <w:rPr>
          <w:rFonts w:cs="FrankRuehl"/>
          <w:noProof/>
          <w:rtl/>
        </w:rPr>
      </w:pPr>
      <w:bookmarkStart w:id="358" w:name="med17"/>
      <w:bookmarkEnd w:id="358"/>
      <w:r>
        <w:rPr>
          <w:rFonts w:cs="FrankRuehl"/>
          <w:noProof/>
          <w:rtl/>
        </w:rPr>
        <w:t>ח</w:t>
      </w:r>
      <w:r>
        <w:rPr>
          <w:rFonts w:cs="FrankRuehl" w:hint="cs"/>
          <w:noProof/>
          <w:rtl/>
        </w:rPr>
        <w:t xml:space="preserve">לק </w:t>
      </w:r>
      <w:r>
        <w:rPr>
          <w:rFonts w:cs="FrankRuehl"/>
          <w:noProof/>
          <w:rtl/>
        </w:rPr>
        <w:t>ח</w:t>
      </w:r>
      <w:r>
        <w:rPr>
          <w:rFonts w:cs="FrankRuehl" w:hint="cs"/>
          <w:noProof/>
          <w:rtl/>
        </w:rPr>
        <w:t>מישי: בעל מניה</w:t>
      </w:r>
    </w:p>
    <w:p w:rsidR="00543E0D" w:rsidRDefault="00543E0D">
      <w:pPr>
        <w:pStyle w:val="medium2-header"/>
        <w:keepLines w:val="0"/>
        <w:spacing w:before="72"/>
        <w:ind w:left="0" w:right="1134"/>
        <w:rPr>
          <w:rFonts w:cs="FrankRuehl"/>
          <w:noProof/>
          <w:rtl/>
        </w:rPr>
      </w:pPr>
      <w:bookmarkStart w:id="359" w:name="med18"/>
      <w:bookmarkEnd w:id="359"/>
      <w:r>
        <w:rPr>
          <w:rFonts w:cs="FrankRuehl"/>
          <w:noProof/>
          <w:rtl/>
        </w:rPr>
        <w:t>פ</w:t>
      </w:r>
      <w:r>
        <w:rPr>
          <w:rFonts w:cs="FrankRuehl" w:hint="cs"/>
          <w:noProof/>
          <w:rtl/>
        </w:rPr>
        <w:t>רק</w:t>
      </w:r>
      <w:r>
        <w:rPr>
          <w:rFonts w:cs="FrankRuehl"/>
          <w:noProof/>
          <w:rtl/>
        </w:rPr>
        <w:t xml:space="preserve"> ר</w:t>
      </w:r>
      <w:r>
        <w:rPr>
          <w:rFonts w:cs="FrankRuehl" w:hint="cs"/>
          <w:noProof/>
          <w:rtl/>
        </w:rPr>
        <w:t>אשון: בעל מניה ותעודת מניה</w:t>
      </w:r>
    </w:p>
    <w:p w:rsidR="00543E0D" w:rsidRDefault="00543E0D" w:rsidP="003900E4">
      <w:pPr>
        <w:pStyle w:val="P00"/>
        <w:spacing w:before="72"/>
        <w:ind w:left="0" w:right="1134"/>
        <w:rPr>
          <w:rStyle w:val="default"/>
          <w:rFonts w:cs="FrankRuehl" w:hint="cs"/>
          <w:rtl/>
        </w:rPr>
      </w:pPr>
      <w:bookmarkStart w:id="360" w:name="Seif170"/>
      <w:bookmarkEnd w:id="360"/>
      <w:r>
        <w:rPr>
          <w:lang w:val="he-IL"/>
        </w:rPr>
        <w:pict>
          <v:rect id="_x0000_s2224" style="position:absolute;left:0;text-align:left;margin-left:464.5pt;margin-top:8.05pt;width:75.05pt;height:31.95pt;z-index:251376128"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ב</w:t>
                  </w:r>
                  <w:r>
                    <w:rPr>
                      <w:rFonts w:cs="Miriam" w:hint="cs"/>
                      <w:sz w:val="18"/>
                      <w:szCs w:val="18"/>
                      <w:rtl/>
                    </w:rPr>
                    <w:t xml:space="preserve">על </w:t>
                  </w:r>
                  <w:r>
                    <w:rPr>
                      <w:rFonts w:cs="Miriam"/>
                      <w:sz w:val="18"/>
                      <w:szCs w:val="18"/>
                      <w:rtl/>
                    </w:rPr>
                    <w:t>מ</w:t>
                  </w:r>
                  <w:r>
                    <w:rPr>
                      <w:rFonts w:cs="Miriam" w:hint="cs"/>
                      <w:sz w:val="18"/>
                      <w:szCs w:val="18"/>
                      <w:rtl/>
                    </w:rPr>
                    <w:t xml:space="preserve">ניה </w:t>
                  </w:r>
                  <w:r>
                    <w:rPr>
                      <w:rFonts w:cs="Miriam"/>
                      <w:sz w:val="18"/>
                      <w:szCs w:val="18"/>
                      <w:rtl/>
                    </w:rPr>
                    <w:t>ב</w:t>
                  </w:r>
                  <w:r>
                    <w:rPr>
                      <w:rFonts w:cs="Miriam" w:hint="cs"/>
                      <w:sz w:val="18"/>
                      <w:szCs w:val="18"/>
                      <w:rtl/>
                    </w:rPr>
                    <w:t xml:space="preserve">חברה </w:t>
                  </w:r>
                  <w:r>
                    <w:rPr>
                      <w:rFonts w:cs="Miriam"/>
                      <w:sz w:val="18"/>
                      <w:szCs w:val="18"/>
                      <w:rtl/>
                    </w:rPr>
                    <w:t>פ</w:t>
                  </w:r>
                  <w:r>
                    <w:rPr>
                      <w:rFonts w:cs="Miriam" w:hint="cs"/>
                      <w:sz w:val="18"/>
                      <w:szCs w:val="18"/>
                      <w:rtl/>
                    </w:rPr>
                    <w:t>רטית</w:t>
                  </w:r>
                </w:p>
                <w:p w:rsidR="000A63B0" w:rsidRDefault="000A63B0">
                  <w:pPr>
                    <w:spacing w:line="160" w:lineRule="exact"/>
                    <w:jc w:val="left"/>
                    <w:rPr>
                      <w:rFonts w:cs="Miriam" w:hint="cs"/>
                      <w:noProof/>
                      <w:sz w:val="18"/>
                      <w:szCs w:val="18"/>
                      <w:rtl/>
                    </w:rPr>
                  </w:pPr>
                  <w:r>
                    <w:rPr>
                      <w:rFonts w:cs="Miriam" w:hint="cs"/>
                      <w:noProof/>
                      <w:sz w:val="18"/>
                      <w:szCs w:val="18"/>
                      <w:rtl/>
                    </w:rPr>
                    <w:t>(תיקון מס' 28) תשע"ו-2016</w:t>
                  </w:r>
                </w:p>
              </w:txbxContent>
            </v:textbox>
            <w10:anchorlock/>
          </v:rect>
        </w:pict>
      </w:r>
      <w:r>
        <w:rPr>
          <w:rStyle w:val="big-number"/>
          <w:rFonts w:cs="Miriam"/>
          <w:rtl/>
        </w:rPr>
        <w:t>176.</w:t>
      </w:r>
      <w:r>
        <w:rPr>
          <w:rStyle w:val="big-number"/>
          <w:rFonts w:cs="Miriam"/>
          <w:rtl/>
        </w:rPr>
        <w:tab/>
      </w:r>
      <w:r>
        <w:rPr>
          <w:rStyle w:val="default"/>
          <w:rFonts w:cs="FrankRuehl"/>
          <w:rtl/>
        </w:rPr>
        <w:t>ב</w:t>
      </w:r>
      <w:r>
        <w:rPr>
          <w:rStyle w:val="default"/>
          <w:rFonts w:cs="FrankRuehl" w:hint="cs"/>
          <w:rtl/>
        </w:rPr>
        <w:t xml:space="preserve">על </w:t>
      </w:r>
      <w:r>
        <w:rPr>
          <w:rStyle w:val="default"/>
          <w:rFonts w:cs="FrankRuehl"/>
          <w:rtl/>
        </w:rPr>
        <w:t>מ</w:t>
      </w:r>
      <w:r>
        <w:rPr>
          <w:rStyle w:val="default"/>
          <w:rFonts w:cs="FrankRuehl" w:hint="cs"/>
          <w:rtl/>
        </w:rPr>
        <w:t>ניה בחברה פרטית הוא מי שרשום ככזה במרשם בעלי המניות.</w:t>
      </w:r>
    </w:p>
    <w:p w:rsidR="003900E4" w:rsidRPr="00C449B5" w:rsidRDefault="003900E4" w:rsidP="003900E4">
      <w:pPr>
        <w:pStyle w:val="P00"/>
        <w:spacing w:before="0"/>
        <w:ind w:left="0" w:right="1134"/>
        <w:rPr>
          <w:rStyle w:val="default"/>
          <w:rFonts w:cs="FrankRuehl" w:hint="cs"/>
          <w:vanish/>
          <w:color w:val="FF0000"/>
          <w:sz w:val="20"/>
          <w:szCs w:val="20"/>
          <w:shd w:val="clear" w:color="auto" w:fill="FFFF99"/>
          <w:rtl/>
        </w:rPr>
      </w:pPr>
      <w:bookmarkStart w:id="361" w:name="Rov971"/>
      <w:r w:rsidRPr="00C449B5">
        <w:rPr>
          <w:rStyle w:val="default"/>
          <w:rFonts w:cs="FrankRuehl" w:hint="cs"/>
          <w:vanish/>
          <w:color w:val="FF0000"/>
          <w:sz w:val="20"/>
          <w:szCs w:val="20"/>
          <w:shd w:val="clear" w:color="auto" w:fill="FFFF99"/>
          <w:rtl/>
        </w:rPr>
        <w:t>מיום 17.9.2016</w:t>
      </w:r>
    </w:p>
    <w:p w:rsidR="003900E4" w:rsidRPr="00C449B5" w:rsidRDefault="003900E4" w:rsidP="003900E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28</w:t>
      </w:r>
    </w:p>
    <w:p w:rsidR="003900E4" w:rsidRPr="00C449B5" w:rsidRDefault="003900E4" w:rsidP="003900E4">
      <w:pPr>
        <w:pStyle w:val="P00"/>
        <w:spacing w:before="0"/>
        <w:ind w:left="0" w:right="1134"/>
        <w:rPr>
          <w:rStyle w:val="default"/>
          <w:rFonts w:cs="FrankRuehl" w:hint="cs"/>
          <w:vanish/>
          <w:sz w:val="20"/>
          <w:szCs w:val="20"/>
          <w:shd w:val="clear" w:color="auto" w:fill="FFFF99"/>
          <w:rtl/>
        </w:rPr>
      </w:pPr>
      <w:hyperlink r:id="rId369" w:history="1">
        <w:r w:rsidRPr="00C449B5">
          <w:rPr>
            <w:rStyle w:val="Hyperlink"/>
            <w:rFonts w:cs="FrankRuehl" w:hint="cs"/>
            <w:vanish/>
            <w:szCs w:val="20"/>
            <w:shd w:val="clear" w:color="auto" w:fill="FFFF99"/>
            <w:rtl/>
          </w:rPr>
          <w:t>ס"ח תשע"ו מס' 2537</w:t>
        </w:r>
      </w:hyperlink>
      <w:r w:rsidRPr="00C449B5">
        <w:rPr>
          <w:rStyle w:val="default"/>
          <w:rFonts w:cs="FrankRuehl" w:hint="cs"/>
          <w:vanish/>
          <w:sz w:val="20"/>
          <w:szCs w:val="20"/>
          <w:shd w:val="clear" w:color="auto" w:fill="FFFF99"/>
          <w:rtl/>
        </w:rPr>
        <w:t xml:space="preserve"> מיום 17.3.2016 עמ' 625 (</w:t>
      </w:r>
      <w:hyperlink r:id="rId370" w:history="1">
        <w:r w:rsidRPr="00C449B5">
          <w:rPr>
            <w:rStyle w:val="Hyperlink"/>
            <w:rFonts w:cs="FrankRuehl" w:hint="cs"/>
            <w:vanish/>
            <w:szCs w:val="20"/>
            <w:shd w:val="clear" w:color="auto" w:fill="FFFF99"/>
            <w:rtl/>
          </w:rPr>
          <w:t>ה"ח 987</w:t>
        </w:r>
      </w:hyperlink>
      <w:r w:rsidRPr="00C449B5">
        <w:rPr>
          <w:rStyle w:val="default"/>
          <w:rFonts w:cs="FrankRuehl" w:hint="cs"/>
          <w:vanish/>
          <w:sz w:val="20"/>
          <w:szCs w:val="20"/>
          <w:shd w:val="clear" w:color="auto" w:fill="FFFF99"/>
          <w:rtl/>
        </w:rPr>
        <w:t>)</w:t>
      </w:r>
    </w:p>
    <w:p w:rsidR="003900E4" w:rsidRPr="00577C74" w:rsidRDefault="003900E4" w:rsidP="003900E4">
      <w:pPr>
        <w:pStyle w:val="P00"/>
        <w:ind w:left="0" w:right="1134"/>
        <w:rPr>
          <w:rStyle w:val="default"/>
          <w:rFonts w:cs="FrankRuehl" w:hint="cs"/>
          <w:sz w:val="2"/>
          <w:szCs w:val="2"/>
          <w:rtl/>
        </w:rPr>
      </w:pPr>
      <w:r w:rsidRPr="00C449B5">
        <w:rPr>
          <w:rStyle w:val="default"/>
          <w:rFonts w:cs="FrankRuehl"/>
          <w:vanish/>
          <w:sz w:val="22"/>
          <w:szCs w:val="22"/>
          <w:shd w:val="clear" w:color="auto" w:fill="FFFF99"/>
          <w:rtl/>
        </w:rPr>
        <w:t>176.</w:t>
      </w:r>
      <w:r w:rsidRPr="00C449B5">
        <w:rPr>
          <w:rStyle w:val="default"/>
          <w:rFonts w:cs="FrankRuehl"/>
          <w:vanish/>
          <w:sz w:val="22"/>
          <w:szCs w:val="22"/>
          <w:shd w:val="clear" w:color="auto" w:fill="FFFF99"/>
          <w:rtl/>
        </w:rPr>
        <w:tab/>
        <w:t>ב</w:t>
      </w:r>
      <w:r w:rsidRPr="00C449B5">
        <w:rPr>
          <w:rStyle w:val="default"/>
          <w:rFonts w:cs="FrankRuehl" w:hint="cs"/>
          <w:vanish/>
          <w:sz w:val="22"/>
          <w:szCs w:val="22"/>
          <w:shd w:val="clear" w:color="auto" w:fill="FFFF99"/>
          <w:rtl/>
        </w:rPr>
        <w:t xml:space="preserve">על </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ניה בחברה פרטית הוא מי שרשום ככזה במרשם בעלי המניות</w:t>
      </w:r>
      <w:r w:rsidRPr="00C449B5">
        <w:rPr>
          <w:rStyle w:val="default"/>
          <w:rFonts w:cs="FrankRuehl" w:hint="cs"/>
          <w:strike/>
          <w:vanish/>
          <w:sz w:val="22"/>
          <w:szCs w:val="22"/>
          <w:shd w:val="clear" w:color="auto" w:fill="FFFF99"/>
          <w:rtl/>
        </w:rPr>
        <w:t>, או מי שא</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 xml:space="preserve">חז </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שטר מניה</w:t>
      </w:r>
      <w:r w:rsidRPr="00C449B5">
        <w:rPr>
          <w:rStyle w:val="default"/>
          <w:rFonts w:cs="FrankRuehl" w:hint="cs"/>
          <w:vanish/>
          <w:sz w:val="22"/>
          <w:szCs w:val="22"/>
          <w:shd w:val="clear" w:color="auto" w:fill="FFFF99"/>
          <w:rtl/>
        </w:rPr>
        <w:t>.</w:t>
      </w:r>
      <w:bookmarkEnd w:id="361"/>
    </w:p>
    <w:p w:rsidR="003900E4" w:rsidRDefault="003900E4" w:rsidP="003900E4">
      <w:pPr>
        <w:pStyle w:val="P00"/>
        <w:spacing w:before="72"/>
        <w:ind w:left="0" w:right="1134"/>
        <w:rPr>
          <w:rStyle w:val="default"/>
          <w:rFonts w:cs="FrankRuehl" w:hint="cs"/>
          <w:rtl/>
        </w:rPr>
      </w:pPr>
    </w:p>
    <w:p w:rsidR="00543E0D" w:rsidRDefault="00543E0D" w:rsidP="007247A9">
      <w:pPr>
        <w:pStyle w:val="P00"/>
        <w:spacing w:before="72"/>
        <w:ind w:left="0" w:right="1134"/>
        <w:rPr>
          <w:rStyle w:val="default"/>
          <w:rFonts w:cs="FrankRuehl"/>
          <w:rtl/>
        </w:rPr>
      </w:pPr>
      <w:bookmarkStart w:id="362" w:name="Seif171"/>
      <w:bookmarkEnd w:id="362"/>
      <w:r>
        <w:rPr>
          <w:lang w:val="he-IL"/>
        </w:rPr>
        <w:pict>
          <v:rect id="_x0000_s2225" style="position:absolute;left:0;text-align:left;margin-left:464.5pt;margin-top:8.05pt;width:75.05pt;height:33.45pt;z-index:251377152"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ב</w:t>
                  </w:r>
                  <w:r>
                    <w:rPr>
                      <w:rFonts w:cs="Miriam" w:hint="cs"/>
                      <w:sz w:val="18"/>
                      <w:szCs w:val="18"/>
                      <w:rtl/>
                    </w:rPr>
                    <w:t xml:space="preserve">על </w:t>
                  </w:r>
                  <w:r>
                    <w:rPr>
                      <w:rFonts w:cs="Miriam"/>
                      <w:sz w:val="18"/>
                      <w:szCs w:val="18"/>
                      <w:rtl/>
                    </w:rPr>
                    <w:t>מ</w:t>
                  </w:r>
                  <w:r>
                    <w:rPr>
                      <w:rFonts w:cs="Miriam" w:hint="cs"/>
                      <w:sz w:val="18"/>
                      <w:szCs w:val="18"/>
                      <w:rtl/>
                    </w:rPr>
                    <w:t xml:space="preserve">ניה </w:t>
                  </w:r>
                  <w:r>
                    <w:rPr>
                      <w:rFonts w:cs="Miriam"/>
                      <w:sz w:val="18"/>
                      <w:szCs w:val="18"/>
                      <w:rtl/>
                    </w:rPr>
                    <w:t>ב</w:t>
                  </w:r>
                  <w:r>
                    <w:rPr>
                      <w:rFonts w:cs="Miriam" w:hint="cs"/>
                      <w:sz w:val="18"/>
                      <w:szCs w:val="18"/>
                      <w:rtl/>
                    </w:rPr>
                    <w:t>חבר</w:t>
                  </w:r>
                  <w:r>
                    <w:rPr>
                      <w:rFonts w:cs="Miriam"/>
                      <w:sz w:val="18"/>
                      <w:szCs w:val="18"/>
                      <w:rtl/>
                    </w:rPr>
                    <w:t>ה</w:t>
                  </w:r>
                  <w:r>
                    <w:rPr>
                      <w:rFonts w:cs="Miriam" w:hint="cs"/>
                      <w:sz w:val="18"/>
                      <w:szCs w:val="18"/>
                      <w:rtl/>
                    </w:rPr>
                    <w:t xml:space="preserve"> ציבורית</w:t>
                  </w:r>
                </w:p>
                <w:p w:rsidR="000A63B0" w:rsidRDefault="000A63B0" w:rsidP="00577C74">
                  <w:pPr>
                    <w:spacing w:line="160" w:lineRule="exact"/>
                    <w:jc w:val="left"/>
                    <w:rPr>
                      <w:rFonts w:cs="Miriam" w:hint="cs"/>
                      <w:noProof/>
                      <w:sz w:val="18"/>
                      <w:szCs w:val="18"/>
                      <w:rtl/>
                    </w:rPr>
                  </w:pPr>
                  <w:r>
                    <w:rPr>
                      <w:rFonts w:cs="Miriam" w:hint="cs"/>
                      <w:noProof/>
                      <w:sz w:val="18"/>
                      <w:szCs w:val="18"/>
                      <w:rtl/>
                    </w:rPr>
                    <w:t>(תיקון מס' 28) תשע"ו-2016</w:t>
                  </w:r>
                </w:p>
              </w:txbxContent>
            </v:textbox>
            <w10:anchorlock/>
          </v:rect>
        </w:pict>
      </w:r>
      <w:r>
        <w:rPr>
          <w:rStyle w:val="big-number"/>
          <w:rFonts w:cs="Miriam"/>
          <w:rtl/>
        </w:rPr>
        <w:t>177.</w:t>
      </w:r>
      <w:r>
        <w:rPr>
          <w:rStyle w:val="big-number"/>
          <w:rFonts w:cs="Miriam"/>
          <w:rtl/>
        </w:rPr>
        <w:tab/>
      </w:r>
      <w:r>
        <w:rPr>
          <w:rStyle w:val="default"/>
          <w:rFonts w:cs="FrankRuehl"/>
          <w:rtl/>
        </w:rPr>
        <w:t>ב</w:t>
      </w:r>
      <w:r>
        <w:rPr>
          <w:rStyle w:val="default"/>
          <w:rFonts w:cs="FrankRuehl" w:hint="cs"/>
          <w:rtl/>
        </w:rPr>
        <w:t xml:space="preserve">על </w:t>
      </w:r>
      <w:r>
        <w:rPr>
          <w:rStyle w:val="default"/>
          <w:rFonts w:cs="FrankRuehl"/>
          <w:rtl/>
        </w:rPr>
        <w:t>מ</w:t>
      </w:r>
      <w:r>
        <w:rPr>
          <w:rStyle w:val="default"/>
          <w:rFonts w:cs="FrankRuehl" w:hint="cs"/>
          <w:rtl/>
        </w:rPr>
        <w:t>ניה בחברה ציבורית הוא</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 xml:space="preserve"> אחד מאלה:</w:t>
      </w:r>
    </w:p>
    <w:p w:rsidR="00543E0D" w:rsidRDefault="00543E0D" w:rsidP="00577C74">
      <w:pPr>
        <w:pStyle w:val="P11"/>
        <w:tabs>
          <w:tab w:val="left" w:pos="624"/>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לזכותו רשומה אצל חבר בורסה מניה ואותה מניה נכללת בין המניות הרשומות במרשם בעלי המניות על שם חברה לרישומים;</w:t>
      </w:r>
    </w:p>
    <w:p w:rsidR="00543E0D" w:rsidRDefault="00543E0D" w:rsidP="00577C74">
      <w:pPr>
        <w:pStyle w:val="P11"/>
        <w:tabs>
          <w:tab w:val="left" w:pos="624"/>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רשו</w:t>
      </w:r>
      <w:r>
        <w:rPr>
          <w:rStyle w:val="default"/>
          <w:rFonts w:cs="FrankRuehl"/>
          <w:rtl/>
        </w:rPr>
        <w:t>ם</w:t>
      </w:r>
      <w:r>
        <w:rPr>
          <w:rStyle w:val="default"/>
          <w:rFonts w:cs="FrankRuehl" w:hint="cs"/>
          <w:rtl/>
        </w:rPr>
        <w:t xml:space="preserve"> כבעל מניה במרשם בעלי המניות;</w:t>
      </w:r>
    </w:p>
    <w:p w:rsidR="00543E0D" w:rsidRDefault="00577C74" w:rsidP="003900E4">
      <w:pPr>
        <w:pStyle w:val="P11"/>
        <w:tabs>
          <w:tab w:val="left" w:pos="624"/>
        </w:tabs>
        <w:spacing w:before="72"/>
        <w:ind w:left="624" w:right="1134"/>
        <w:rPr>
          <w:rStyle w:val="default"/>
          <w:rFonts w:cs="FrankRuehl" w:hint="cs"/>
          <w:rtl/>
        </w:rPr>
      </w:pPr>
      <w:r>
        <w:rPr>
          <w:rFonts w:cs="FrankRuehl"/>
          <w:sz w:val="26"/>
          <w:rtl/>
          <w:lang w:eastAsia="en-US"/>
        </w:rPr>
        <w:pict>
          <v:shape id="_x0000_s3111" type="#_x0000_t202" style="position:absolute;left:0;text-align:left;margin-left:470.35pt;margin-top:7.1pt;width:1in;height:16.8pt;z-index:252025344" filled="f" stroked="f">
            <v:textbox inset="1mm,0,1mm,0">
              <w:txbxContent>
                <w:p w:rsidR="000A63B0" w:rsidRDefault="000A63B0" w:rsidP="00577C74">
                  <w:pPr>
                    <w:spacing w:line="160" w:lineRule="exact"/>
                    <w:jc w:val="left"/>
                    <w:rPr>
                      <w:rFonts w:cs="Miriam" w:hint="cs"/>
                      <w:noProof/>
                      <w:sz w:val="18"/>
                      <w:szCs w:val="18"/>
                      <w:rtl/>
                    </w:rPr>
                  </w:pPr>
                  <w:r>
                    <w:rPr>
                      <w:rFonts w:cs="Miriam" w:hint="cs"/>
                      <w:noProof/>
                      <w:sz w:val="18"/>
                      <w:szCs w:val="18"/>
                      <w:rtl/>
                    </w:rPr>
                    <w:t>(תיקון מס' 28) תשע"ו-2016</w:t>
                  </w:r>
                </w:p>
              </w:txbxContent>
            </v:textbox>
            <w10:anchorlock/>
          </v:shape>
        </w:pict>
      </w:r>
      <w:r w:rsidR="00543E0D">
        <w:rPr>
          <w:rStyle w:val="default"/>
          <w:rFonts w:cs="FrankRuehl"/>
          <w:rtl/>
        </w:rPr>
        <w:t>(3)</w:t>
      </w:r>
      <w:r w:rsidR="00543E0D">
        <w:rPr>
          <w:rStyle w:val="default"/>
          <w:rFonts w:cs="FrankRuehl"/>
          <w:rtl/>
        </w:rPr>
        <w:tab/>
      </w:r>
      <w:r w:rsidR="003900E4">
        <w:rPr>
          <w:rStyle w:val="default"/>
          <w:rFonts w:cs="FrankRuehl" w:hint="cs"/>
          <w:rtl/>
        </w:rPr>
        <w:t>(נמחקה)</w:t>
      </w:r>
      <w:r w:rsidR="00543E0D">
        <w:rPr>
          <w:rStyle w:val="default"/>
          <w:rFonts w:cs="FrankRuehl" w:hint="cs"/>
          <w:rtl/>
        </w:rPr>
        <w:t>.</w:t>
      </w:r>
    </w:p>
    <w:p w:rsidR="00577C74" w:rsidRPr="00C449B5" w:rsidRDefault="00577C74" w:rsidP="00577C74">
      <w:pPr>
        <w:pStyle w:val="P00"/>
        <w:spacing w:before="0"/>
        <w:ind w:left="0" w:right="1134"/>
        <w:rPr>
          <w:rStyle w:val="default"/>
          <w:rFonts w:cs="FrankRuehl" w:hint="cs"/>
          <w:vanish/>
          <w:color w:val="FF0000"/>
          <w:sz w:val="20"/>
          <w:szCs w:val="20"/>
          <w:shd w:val="clear" w:color="auto" w:fill="FFFF99"/>
          <w:rtl/>
        </w:rPr>
      </w:pPr>
      <w:bookmarkStart w:id="363" w:name="Rov972"/>
      <w:r w:rsidRPr="00C449B5">
        <w:rPr>
          <w:rStyle w:val="default"/>
          <w:rFonts w:cs="FrankRuehl" w:hint="cs"/>
          <w:vanish/>
          <w:color w:val="FF0000"/>
          <w:sz w:val="20"/>
          <w:szCs w:val="20"/>
          <w:shd w:val="clear" w:color="auto" w:fill="FFFF99"/>
          <w:rtl/>
        </w:rPr>
        <w:t>מיום 17.9.2016</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28</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hyperlink r:id="rId371" w:history="1">
        <w:r w:rsidRPr="00C449B5">
          <w:rPr>
            <w:rStyle w:val="Hyperlink"/>
            <w:rFonts w:cs="FrankRuehl" w:hint="cs"/>
            <w:vanish/>
            <w:szCs w:val="20"/>
            <w:shd w:val="clear" w:color="auto" w:fill="FFFF99"/>
            <w:rtl/>
          </w:rPr>
          <w:t>ס"ח תשע"ו מס' 2537</w:t>
        </w:r>
      </w:hyperlink>
      <w:r w:rsidRPr="00C449B5">
        <w:rPr>
          <w:rStyle w:val="default"/>
          <w:rFonts w:cs="FrankRuehl" w:hint="cs"/>
          <w:vanish/>
          <w:sz w:val="20"/>
          <w:szCs w:val="20"/>
          <w:shd w:val="clear" w:color="auto" w:fill="FFFF99"/>
          <w:rtl/>
        </w:rPr>
        <w:t xml:space="preserve"> מיום 17.3.2016 עמ' 625 (</w:t>
      </w:r>
      <w:hyperlink r:id="rId372" w:history="1">
        <w:r w:rsidRPr="00C449B5">
          <w:rPr>
            <w:rStyle w:val="Hyperlink"/>
            <w:rFonts w:cs="FrankRuehl" w:hint="cs"/>
            <w:vanish/>
            <w:szCs w:val="20"/>
            <w:shd w:val="clear" w:color="auto" w:fill="FFFF99"/>
            <w:rtl/>
          </w:rPr>
          <w:t>ה"ח 987</w:t>
        </w:r>
      </w:hyperlink>
      <w:r w:rsidRPr="00C449B5">
        <w:rPr>
          <w:rStyle w:val="default"/>
          <w:rFonts w:cs="FrankRuehl" w:hint="cs"/>
          <w:vanish/>
          <w:sz w:val="20"/>
          <w:szCs w:val="20"/>
          <w:shd w:val="clear" w:color="auto" w:fill="FFFF99"/>
          <w:rtl/>
        </w:rPr>
        <w:t>)</w:t>
      </w:r>
    </w:p>
    <w:p w:rsidR="00577C74" w:rsidRPr="00C449B5" w:rsidRDefault="00577C74" w:rsidP="00577C74">
      <w:pPr>
        <w:pStyle w:val="P0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177.</w:t>
      </w:r>
      <w:r w:rsidRPr="00C449B5">
        <w:rPr>
          <w:rStyle w:val="default"/>
          <w:rFonts w:cs="FrankRuehl"/>
          <w:vanish/>
          <w:sz w:val="22"/>
          <w:szCs w:val="22"/>
          <w:shd w:val="clear" w:color="auto" w:fill="FFFF99"/>
          <w:rtl/>
        </w:rPr>
        <w:tab/>
        <w:t>ב</w:t>
      </w:r>
      <w:r w:rsidRPr="00C449B5">
        <w:rPr>
          <w:rStyle w:val="default"/>
          <w:rFonts w:cs="FrankRuehl" w:hint="cs"/>
          <w:vanish/>
          <w:sz w:val="22"/>
          <w:szCs w:val="22"/>
          <w:shd w:val="clear" w:color="auto" w:fill="FFFF99"/>
          <w:rtl/>
        </w:rPr>
        <w:t xml:space="preserve">על </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ניה בחברה ציבורית הוא</w:t>
      </w:r>
      <w:r w:rsidRPr="00C449B5">
        <w:rPr>
          <w:rStyle w:val="default"/>
          <w:rFonts w:cs="FrankRuehl"/>
          <w:vanish/>
          <w:sz w:val="22"/>
          <w:szCs w:val="22"/>
          <w:shd w:val="clear" w:color="auto" w:fill="FFFF99"/>
          <w:rtl/>
        </w:rPr>
        <w:t xml:space="preserve"> </w:t>
      </w:r>
      <w:r w:rsidRPr="00C449B5">
        <w:rPr>
          <w:rStyle w:val="default"/>
          <w:rFonts w:cs="FrankRuehl" w:hint="cs"/>
          <w:strike/>
          <w:vanish/>
          <w:sz w:val="22"/>
          <w:szCs w:val="22"/>
          <w:shd w:val="clear" w:color="auto" w:fill="FFFF99"/>
          <w:rtl/>
        </w:rPr>
        <w:t>כ</w:t>
      </w:r>
      <w:r w:rsidRPr="00C449B5">
        <w:rPr>
          <w:rStyle w:val="default"/>
          <w:rFonts w:cs="FrankRuehl"/>
          <w:strike/>
          <w:vanish/>
          <w:sz w:val="22"/>
          <w:szCs w:val="22"/>
          <w:shd w:val="clear" w:color="auto" w:fill="FFFF99"/>
          <w:rtl/>
        </w:rPr>
        <w:t>ל</w:t>
      </w:r>
      <w:r w:rsidRPr="00C449B5">
        <w:rPr>
          <w:rStyle w:val="default"/>
          <w:rFonts w:cs="FrankRuehl" w:hint="cs"/>
          <w:vanish/>
          <w:sz w:val="22"/>
          <w:szCs w:val="22"/>
          <w:shd w:val="clear" w:color="auto" w:fill="FFFF99"/>
          <w:rtl/>
        </w:rPr>
        <w:t xml:space="preserve"> אחד מאלה:</w:t>
      </w:r>
    </w:p>
    <w:p w:rsidR="00577C74" w:rsidRPr="00C449B5" w:rsidRDefault="00577C74" w:rsidP="00577C74">
      <w:pPr>
        <w:pStyle w:val="P11"/>
        <w:tabs>
          <w:tab w:val="left" w:pos="624"/>
        </w:tabs>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מי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לזכותו רשומה אצל חבר בורסה מניה ואותה מניה נכללת בין המניות הרשומות במרשם בעלי המניות על שם חברה לרישומים;</w:t>
      </w:r>
    </w:p>
    <w:p w:rsidR="00577C74" w:rsidRPr="00C449B5" w:rsidRDefault="00577C74" w:rsidP="00577C74">
      <w:pPr>
        <w:pStyle w:val="P11"/>
        <w:tabs>
          <w:tab w:val="left" w:pos="624"/>
        </w:tabs>
        <w:spacing w:before="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מי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רשו</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כבעל מניה במרשם בעלי המניות;</w:t>
      </w:r>
    </w:p>
    <w:p w:rsidR="00577C74" w:rsidRPr="00577C74" w:rsidRDefault="00577C74" w:rsidP="00577C74">
      <w:pPr>
        <w:pStyle w:val="P11"/>
        <w:tabs>
          <w:tab w:val="left" w:pos="624"/>
        </w:tabs>
        <w:spacing w:before="0"/>
        <w:ind w:left="624" w:right="1134"/>
        <w:rPr>
          <w:rStyle w:val="default"/>
          <w:rFonts w:cs="FrankRuehl" w:hint="cs"/>
          <w:strike/>
          <w:sz w:val="2"/>
          <w:szCs w:val="2"/>
          <w:rtl/>
        </w:rPr>
      </w:pPr>
      <w:r w:rsidRPr="00C449B5">
        <w:rPr>
          <w:rStyle w:val="default"/>
          <w:rFonts w:cs="FrankRuehl"/>
          <w:strike/>
          <w:vanish/>
          <w:sz w:val="22"/>
          <w:szCs w:val="22"/>
          <w:shd w:val="clear" w:color="auto" w:fill="FFFF99"/>
          <w:rtl/>
        </w:rPr>
        <w:t>(3)</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 xml:space="preserve">מי </w:t>
      </w:r>
      <w:r w:rsidRPr="00C449B5">
        <w:rPr>
          <w:rStyle w:val="default"/>
          <w:rFonts w:cs="FrankRuehl"/>
          <w:strike/>
          <w:vanish/>
          <w:sz w:val="22"/>
          <w:szCs w:val="22"/>
          <w:shd w:val="clear" w:color="auto" w:fill="FFFF99"/>
          <w:rtl/>
        </w:rPr>
        <w:t>ש</w:t>
      </w:r>
      <w:r w:rsidRPr="00C449B5">
        <w:rPr>
          <w:rStyle w:val="default"/>
          <w:rFonts w:cs="FrankRuehl" w:hint="cs"/>
          <w:strike/>
          <w:vanish/>
          <w:sz w:val="22"/>
          <w:szCs w:val="22"/>
          <w:shd w:val="clear" w:color="auto" w:fill="FFFF99"/>
          <w:rtl/>
        </w:rPr>
        <w:t>אוחז בשט</w:t>
      </w:r>
      <w:r w:rsidRPr="00C449B5">
        <w:rPr>
          <w:rStyle w:val="default"/>
          <w:rFonts w:cs="FrankRuehl"/>
          <w:strike/>
          <w:vanish/>
          <w:sz w:val="22"/>
          <w:szCs w:val="22"/>
          <w:shd w:val="clear" w:color="auto" w:fill="FFFF99"/>
          <w:rtl/>
        </w:rPr>
        <w:t>ר</w:t>
      </w:r>
      <w:r w:rsidRPr="00C449B5">
        <w:rPr>
          <w:rStyle w:val="default"/>
          <w:rFonts w:cs="FrankRuehl" w:hint="cs"/>
          <w:strike/>
          <w:vanish/>
          <w:sz w:val="22"/>
          <w:szCs w:val="22"/>
          <w:shd w:val="clear" w:color="auto" w:fill="FFFF99"/>
          <w:rtl/>
        </w:rPr>
        <w:t xml:space="preserve"> מנ</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ה.</w:t>
      </w:r>
      <w:bookmarkEnd w:id="363"/>
    </w:p>
    <w:p w:rsidR="00543E0D" w:rsidRDefault="00543E0D" w:rsidP="007247A9">
      <w:pPr>
        <w:pStyle w:val="P00"/>
        <w:spacing w:before="72"/>
        <w:ind w:left="0" w:right="1134"/>
        <w:rPr>
          <w:rStyle w:val="default"/>
          <w:rFonts w:cs="FrankRuehl"/>
          <w:rtl/>
        </w:rPr>
      </w:pPr>
      <w:bookmarkStart w:id="364" w:name="Seif172"/>
      <w:bookmarkEnd w:id="364"/>
      <w:r>
        <w:rPr>
          <w:lang w:val="he-IL"/>
        </w:rPr>
        <w:pict>
          <v:rect id="_x0000_s2226" style="position:absolute;left:0;text-align:left;margin-left:464.5pt;margin-top:8.05pt;width:75.05pt;height:8pt;z-index:25137817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עוד</w:t>
                  </w:r>
                  <w:r>
                    <w:rPr>
                      <w:rFonts w:cs="Miriam"/>
                      <w:sz w:val="18"/>
                      <w:szCs w:val="18"/>
                      <w:rtl/>
                    </w:rPr>
                    <w:t>ת</w:t>
                  </w:r>
                  <w:r>
                    <w:rPr>
                      <w:rFonts w:cs="Miriam" w:hint="cs"/>
                      <w:sz w:val="18"/>
                      <w:szCs w:val="18"/>
                      <w:rtl/>
                    </w:rPr>
                    <w:t xml:space="preserve"> מניה</w:t>
                  </w:r>
                </w:p>
              </w:txbxContent>
            </v:textbox>
            <w10:anchorlock/>
          </v:rect>
        </w:pict>
      </w:r>
      <w:r>
        <w:rPr>
          <w:rStyle w:val="big-number"/>
          <w:rFonts w:cs="Miriam"/>
          <w:rtl/>
        </w:rPr>
        <w:t>178.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מניה שרשום במרשם בעלי המניות זכאי לקבל מהחברה תעוד</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מעידה על בעלותו במניה.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לרישומים זכאית לקבל מהחברה תעודה המעידה על מספר המניות וסוג המניות הרשומות על שמה במרשם בעלי המניות.</w:t>
      </w:r>
    </w:p>
    <w:p w:rsidR="00543E0D" w:rsidRDefault="00543E0D" w:rsidP="003900E4">
      <w:pPr>
        <w:pStyle w:val="P00"/>
        <w:spacing w:before="72"/>
        <w:ind w:left="0" w:right="1134"/>
        <w:rPr>
          <w:rStyle w:val="default"/>
          <w:rFonts w:cs="FrankRuehl" w:hint="cs"/>
          <w:rtl/>
        </w:rPr>
      </w:pPr>
      <w:r>
        <w:rPr>
          <w:lang w:val="he-IL"/>
        </w:rPr>
        <w:pict>
          <v:rect id="_x0000_s2227" style="position:absolute;left:0;text-align:left;margin-left:464.5pt;margin-top:8.05pt;width:75.05pt;height:18.95pt;z-index:251379200" o:allowincell="f" filled="f" stroked="f" strokecolor="lime" strokeweight=".25pt">
            <v:textbox inset="0,0,0,0">
              <w:txbxContent>
                <w:p w:rsidR="000A63B0" w:rsidRDefault="000A63B0" w:rsidP="00577C74">
                  <w:pPr>
                    <w:spacing w:line="160" w:lineRule="exact"/>
                    <w:jc w:val="left"/>
                    <w:rPr>
                      <w:rFonts w:cs="Miriam" w:hint="cs"/>
                      <w:noProof/>
                      <w:sz w:val="18"/>
                      <w:szCs w:val="18"/>
                      <w:rtl/>
                    </w:rPr>
                  </w:pPr>
                  <w:r>
                    <w:rPr>
                      <w:rFonts w:cs="Miriam" w:hint="cs"/>
                      <w:noProof/>
                      <w:sz w:val="18"/>
                      <w:szCs w:val="18"/>
                      <w:rtl/>
                    </w:rPr>
                    <w:t>(תיקון מס' 28) תשע"ו-2016</w:t>
                  </w:r>
                </w:p>
              </w:txbxContent>
            </v:textbox>
            <w10:anchorlock/>
          </v:rect>
        </w:pict>
      </w:r>
      <w:r>
        <w:rPr>
          <w:rStyle w:val="big-number"/>
          <w:rFonts w:cs="Miriam"/>
          <w:rtl/>
        </w:rPr>
        <w:t>179.</w:t>
      </w:r>
      <w:r>
        <w:rPr>
          <w:rStyle w:val="big-number"/>
          <w:rFonts w:cs="Miriam"/>
          <w:rtl/>
        </w:rPr>
        <w:tab/>
      </w:r>
      <w:r w:rsidR="003900E4">
        <w:rPr>
          <w:rStyle w:val="default"/>
          <w:rFonts w:cs="FrankRuehl" w:hint="cs"/>
          <w:rtl/>
        </w:rPr>
        <w:t>(בוטל)</w:t>
      </w:r>
      <w:r w:rsidR="00577C74">
        <w:rPr>
          <w:rStyle w:val="default"/>
          <w:rFonts w:cs="FrankRuehl" w:hint="cs"/>
          <w:rtl/>
        </w:rPr>
        <w:t>.</w:t>
      </w:r>
    </w:p>
    <w:p w:rsidR="00577C74" w:rsidRPr="00C449B5" w:rsidRDefault="00577C74" w:rsidP="00577C74">
      <w:pPr>
        <w:pStyle w:val="P00"/>
        <w:spacing w:before="0"/>
        <w:ind w:left="0" w:right="1134"/>
        <w:rPr>
          <w:rStyle w:val="default"/>
          <w:rFonts w:cs="FrankRuehl" w:hint="cs"/>
          <w:vanish/>
          <w:color w:val="FF0000"/>
          <w:sz w:val="20"/>
          <w:szCs w:val="20"/>
          <w:shd w:val="clear" w:color="auto" w:fill="FFFF99"/>
          <w:rtl/>
        </w:rPr>
      </w:pPr>
      <w:bookmarkStart w:id="365" w:name="Rov973"/>
      <w:r w:rsidRPr="00C449B5">
        <w:rPr>
          <w:rStyle w:val="default"/>
          <w:rFonts w:cs="FrankRuehl" w:hint="cs"/>
          <w:vanish/>
          <w:color w:val="FF0000"/>
          <w:sz w:val="20"/>
          <w:szCs w:val="20"/>
          <w:shd w:val="clear" w:color="auto" w:fill="FFFF99"/>
          <w:rtl/>
        </w:rPr>
        <w:t>מיום 17.9.2016</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28</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hyperlink r:id="rId373" w:history="1">
        <w:r w:rsidRPr="00C449B5">
          <w:rPr>
            <w:rStyle w:val="Hyperlink"/>
            <w:rFonts w:cs="FrankRuehl" w:hint="cs"/>
            <w:vanish/>
            <w:szCs w:val="20"/>
            <w:shd w:val="clear" w:color="auto" w:fill="FFFF99"/>
            <w:rtl/>
          </w:rPr>
          <w:t>ס"ח תשע"ו מס' 2537</w:t>
        </w:r>
      </w:hyperlink>
      <w:r w:rsidRPr="00C449B5">
        <w:rPr>
          <w:rStyle w:val="default"/>
          <w:rFonts w:cs="FrankRuehl" w:hint="cs"/>
          <w:vanish/>
          <w:sz w:val="20"/>
          <w:szCs w:val="20"/>
          <w:shd w:val="clear" w:color="auto" w:fill="FFFF99"/>
          <w:rtl/>
        </w:rPr>
        <w:t xml:space="preserve"> מיום 17.3.2016 עמ' 625 (</w:t>
      </w:r>
      <w:hyperlink r:id="rId374" w:history="1">
        <w:r w:rsidRPr="00C449B5">
          <w:rPr>
            <w:rStyle w:val="Hyperlink"/>
            <w:rFonts w:cs="FrankRuehl" w:hint="cs"/>
            <w:vanish/>
            <w:szCs w:val="20"/>
            <w:shd w:val="clear" w:color="auto" w:fill="FFFF99"/>
            <w:rtl/>
          </w:rPr>
          <w:t>ה"ח 987</w:t>
        </w:r>
      </w:hyperlink>
      <w:r w:rsidRPr="00C449B5">
        <w:rPr>
          <w:rStyle w:val="default"/>
          <w:rFonts w:cs="FrankRuehl" w:hint="cs"/>
          <w:vanish/>
          <w:sz w:val="20"/>
          <w:szCs w:val="20"/>
          <w:shd w:val="clear" w:color="auto" w:fill="FFFF99"/>
          <w:rtl/>
        </w:rPr>
        <w:t>)</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ביטול סעיף 179</w:t>
      </w:r>
    </w:p>
    <w:p w:rsidR="00577C74" w:rsidRPr="00C449B5" w:rsidRDefault="00577C74" w:rsidP="00577C74">
      <w:pPr>
        <w:pStyle w:val="P00"/>
        <w:ind w:left="0" w:right="1134"/>
        <w:rPr>
          <w:rStyle w:val="default"/>
          <w:rFonts w:cs="FrankRuehl" w:hint="cs"/>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577C74" w:rsidRPr="00C449B5" w:rsidRDefault="00577C74" w:rsidP="00577C74">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שטר מניה</w:t>
      </w:r>
    </w:p>
    <w:p w:rsidR="00577C74" w:rsidRPr="00577C74" w:rsidRDefault="00577C74" w:rsidP="00577C74">
      <w:pPr>
        <w:pStyle w:val="P00"/>
        <w:spacing w:before="0"/>
        <w:ind w:left="0" w:right="1134"/>
        <w:rPr>
          <w:rStyle w:val="default"/>
          <w:rFonts w:cs="FrankRuehl" w:hint="cs"/>
          <w:strike/>
          <w:sz w:val="2"/>
          <w:szCs w:val="2"/>
          <w:rtl/>
        </w:rPr>
      </w:pPr>
      <w:r w:rsidRPr="00C449B5">
        <w:rPr>
          <w:rStyle w:val="default"/>
          <w:rFonts w:cs="FrankRuehl"/>
          <w:strike/>
          <w:vanish/>
          <w:sz w:val="22"/>
          <w:szCs w:val="22"/>
          <w:shd w:val="clear" w:color="auto" w:fill="FFFF99"/>
          <w:rtl/>
        </w:rPr>
        <w:t>179.</w:t>
      </w:r>
      <w:r w:rsidRPr="00C449B5">
        <w:rPr>
          <w:rStyle w:val="default"/>
          <w:rFonts w:cs="FrankRuehl"/>
          <w:strike/>
          <w:vanish/>
          <w:sz w:val="22"/>
          <w:szCs w:val="22"/>
          <w:shd w:val="clear" w:color="auto" w:fill="FFFF99"/>
          <w:rtl/>
        </w:rPr>
        <w:tab/>
        <w:t>ח</w:t>
      </w:r>
      <w:r w:rsidRPr="00C449B5">
        <w:rPr>
          <w:rStyle w:val="default"/>
          <w:rFonts w:cs="FrankRuehl" w:hint="cs"/>
          <w:strike/>
          <w:vanish/>
          <w:sz w:val="22"/>
          <w:szCs w:val="22"/>
          <w:shd w:val="clear" w:color="auto" w:fill="FFFF99"/>
          <w:rtl/>
        </w:rPr>
        <w:t>ברה</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רשאית, אם נק</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 xml:space="preserve">עה </w:t>
      </w:r>
      <w:r w:rsidRPr="00C449B5">
        <w:rPr>
          <w:rStyle w:val="default"/>
          <w:rFonts w:cs="FrankRuehl"/>
          <w:strike/>
          <w:vanish/>
          <w:sz w:val="22"/>
          <w:szCs w:val="22"/>
          <w:shd w:val="clear" w:color="auto" w:fill="FFFF99"/>
          <w:rtl/>
        </w:rPr>
        <w:t>ל</w:t>
      </w:r>
      <w:r w:rsidRPr="00C449B5">
        <w:rPr>
          <w:rStyle w:val="default"/>
          <w:rFonts w:cs="FrankRuehl" w:hint="cs"/>
          <w:strike/>
          <w:vanish/>
          <w:sz w:val="22"/>
          <w:szCs w:val="22"/>
          <w:shd w:val="clear" w:color="auto" w:fill="FFFF99"/>
          <w:rtl/>
        </w:rPr>
        <w:t>כך הוראה בתקנונה, להוציא למניה ששולמה במלואה שטר מניה, ויחולו הוראות סעיף 135.</w:t>
      </w:r>
      <w:bookmarkEnd w:id="365"/>
    </w:p>
    <w:p w:rsidR="00543E0D" w:rsidRDefault="00543E0D" w:rsidP="003900E4">
      <w:pPr>
        <w:pStyle w:val="P00"/>
        <w:spacing w:before="72"/>
        <w:ind w:left="0" w:right="1134"/>
        <w:rPr>
          <w:rStyle w:val="default"/>
          <w:rFonts w:cs="FrankRuehl" w:hint="cs"/>
          <w:rtl/>
        </w:rPr>
      </w:pPr>
      <w:bookmarkStart w:id="366" w:name="Seif173"/>
      <w:bookmarkEnd w:id="366"/>
      <w:r>
        <w:rPr>
          <w:lang w:val="he-IL"/>
        </w:rPr>
        <w:pict>
          <v:rect id="_x0000_s2228" style="position:absolute;left:0;text-align:left;margin-left:464.5pt;margin-top:8.05pt;width:75.05pt;height:26.9pt;z-index:251380224" o:allowincell="f" filled="f" stroked="f" strokecolor="lime" strokeweight=".25pt">
            <v:textbox inset="0,0,0,0">
              <w:txbxContent>
                <w:p w:rsidR="000A63B0" w:rsidRDefault="000A63B0" w:rsidP="003900E4">
                  <w:pPr>
                    <w:spacing w:line="160" w:lineRule="exact"/>
                    <w:jc w:val="left"/>
                    <w:rPr>
                      <w:rFonts w:cs="Miriam" w:hint="cs"/>
                      <w:noProof/>
                      <w:sz w:val="18"/>
                      <w:szCs w:val="18"/>
                      <w:rtl/>
                    </w:rPr>
                  </w:pPr>
                  <w:r>
                    <w:rPr>
                      <w:rFonts w:cs="Miriam"/>
                      <w:sz w:val="18"/>
                      <w:szCs w:val="18"/>
                      <w:rtl/>
                    </w:rPr>
                    <w:t>נ</w:t>
                  </w:r>
                  <w:r>
                    <w:rPr>
                      <w:rFonts w:cs="Miriam" w:hint="cs"/>
                      <w:sz w:val="18"/>
                      <w:szCs w:val="18"/>
                      <w:rtl/>
                    </w:rPr>
                    <w:t>וסח</w:t>
                  </w:r>
                  <w:r>
                    <w:rPr>
                      <w:rFonts w:cs="Miriam"/>
                      <w:sz w:val="18"/>
                      <w:szCs w:val="18"/>
                      <w:rtl/>
                    </w:rPr>
                    <w:t xml:space="preserve"> </w:t>
                  </w:r>
                  <w:r>
                    <w:rPr>
                      <w:rFonts w:cs="Miriam" w:hint="cs"/>
                      <w:sz w:val="18"/>
                      <w:szCs w:val="18"/>
                      <w:rtl/>
                    </w:rPr>
                    <w:t>תעודת מניה</w:t>
                  </w:r>
                </w:p>
                <w:p w:rsidR="000A63B0" w:rsidRDefault="000A63B0" w:rsidP="00577C74">
                  <w:pPr>
                    <w:spacing w:line="160" w:lineRule="exact"/>
                    <w:jc w:val="left"/>
                    <w:rPr>
                      <w:rFonts w:cs="Miriam" w:hint="cs"/>
                      <w:noProof/>
                      <w:sz w:val="18"/>
                      <w:szCs w:val="18"/>
                      <w:rtl/>
                    </w:rPr>
                  </w:pPr>
                  <w:r>
                    <w:rPr>
                      <w:rFonts w:cs="Miriam" w:hint="cs"/>
                      <w:noProof/>
                      <w:sz w:val="18"/>
                      <w:szCs w:val="18"/>
                      <w:rtl/>
                    </w:rPr>
                    <w:t>(תיקון מס' 28) תשע"ו-2016</w:t>
                  </w:r>
                </w:p>
              </w:txbxContent>
            </v:textbox>
            <w10:anchorlock/>
          </v:rect>
        </w:pict>
      </w:r>
      <w:r>
        <w:rPr>
          <w:rStyle w:val="big-number"/>
          <w:rFonts w:cs="Miriam"/>
          <w:rtl/>
        </w:rPr>
        <w:t>180.</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רש</w:t>
      </w:r>
      <w:r>
        <w:rPr>
          <w:rStyle w:val="default"/>
          <w:rFonts w:cs="FrankRuehl" w:hint="cs"/>
          <w:rtl/>
        </w:rPr>
        <w:t>א</w:t>
      </w:r>
      <w:r>
        <w:rPr>
          <w:rStyle w:val="default"/>
          <w:rFonts w:cs="FrankRuehl"/>
          <w:rtl/>
        </w:rPr>
        <w:t>י</w:t>
      </w:r>
      <w:r>
        <w:rPr>
          <w:rStyle w:val="default"/>
          <w:rFonts w:cs="FrankRuehl" w:hint="cs"/>
          <w:rtl/>
        </w:rPr>
        <w:t xml:space="preserve"> לקבוע הוראות בדבר הנוסח של תעודת מניה </w:t>
      </w:r>
      <w:r w:rsidR="003900E4" w:rsidRPr="003900E4">
        <w:rPr>
          <w:rStyle w:val="default"/>
          <w:rFonts w:cs="FrankRuehl" w:hint="cs"/>
          <w:rtl/>
        </w:rPr>
        <w:t>צורתה, אופן עריכתה והדפוס שלה</w:t>
      </w:r>
      <w:r>
        <w:rPr>
          <w:rStyle w:val="default"/>
          <w:rFonts w:cs="FrankRuehl" w:hint="cs"/>
          <w:rtl/>
        </w:rPr>
        <w:t>.</w:t>
      </w:r>
    </w:p>
    <w:p w:rsidR="00577C74" w:rsidRPr="00C449B5" w:rsidRDefault="00577C74" w:rsidP="00577C74">
      <w:pPr>
        <w:pStyle w:val="P00"/>
        <w:spacing w:before="0"/>
        <w:ind w:left="0" w:right="1134"/>
        <w:rPr>
          <w:rStyle w:val="default"/>
          <w:rFonts w:cs="FrankRuehl" w:hint="cs"/>
          <w:vanish/>
          <w:color w:val="FF0000"/>
          <w:sz w:val="20"/>
          <w:szCs w:val="20"/>
          <w:shd w:val="clear" w:color="auto" w:fill="FFFF99"/>
          <w:rtl/>
        </w:rPr>
      </w:pPr>
      <w:bookmarkStart w:id="367" w:name="Rov974"/>
      <w:r w:rsidRPr="00C449B5">
        <w:rPr>
          <w:rStyle w:val="default"/>
          <w:rFonts w:cs="FrankRuehl" w:hint="cs"/>
          <w:vanish/>
          <w:color w:val="FF0000"/>
          <w:sz w:val="20"/>
          <w:szCs w:val="20"/>
          <w:shd w:val="clear" w:color="auto" w:fill="FFFF99"/>
          <w:rtl/>
        </w:rPr>
        <w:t>מיום 17.9.2016</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28</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hyperlink r:id="rId375" w:history="1">
        <w:r w:rsidRPr="00C449B5">
          <w:rPr>
            <w:rStyle w:val="Hyperlink"/>
            <w:rFonts w:cs="FrankRuehl" w:hint="cs"/>
            <w:vanish/>
            <w:szCs w:val="20"/>
            <w:shd w:val="clear" w:color="auto" w:fill="FFFF99"/>
            <w:rtl/>
          </w:rPr>
          <w:t>ס"ח תשע"ו מס' 2537</w:t>
        </w:r>
      </w:hyperlink>
      <w:r w:rsidRPr="00C449B5">
        <w:rPr>
          <w:rStyle w:val="default"/>
          <w:rFonts w:cs="FrankRuehl" w:hint="cs"/>
          <w:vanish/>
          <w:sz w:val="20"/>
          <w:szCs w:val="20"/>
          <w:shd w:val="clear" w:color="auto" w:fill="FFFF99"/>
          <w:rtl/>
        </w:rPr>
        <w:t xml:space="preserve"> מיום 17.3.2016 עמ' 625 (</w:t>
      </w:r>
      <w:hyperlink r:id="rId376" w:history="1">
        <w:r w:rsidRPr="00C449B5">
          <w:rPr>
            <w:rStyle w:val="Hyperlink"/>
            <w:rFonts w:cs="FrankRuehl" w:hint="cs"/>
            <w:vanish/>
            <w:szCs w:val="20"/>
            <w:shd w:val="clear" w:color="auto" w:fill="FFFF99"/>
            <w:rtl/>
          </w:rPr>
          <w:t>ה"ח 987</w:t>
        </w:r>
      </w:hyperlink>
      <w:r w:rsidRPr="00C449B5">
        <w:rPr>
          <w:rStyle w:val="default"/>
          <w:rFonts w:cs="FrankRuehl" w:hint="cs"/>
          <w:vanish/>
          <w:sz w:val="20"/>
          <w:szCs w:val="20"/>
          <w:shd w:val="clear" w:color="auto" w:fill="FFFF99"/>
          <w:rtl/>
        </w:rPr>
        <w:t>)</w:t>
      </w:r>
    </w:p>
    <w:p w:rsidR="00577C74" w:rsidRPr="00C449B5" w:rsidRDefault="00577C74" w:rsidP="00577C74">
      <w:pPr>
        <w:pStyle w:val="P00"/>
        <w:ind w:left="0" w:right="1134"/>
        <w:rPr>
          <w:rStyle w:val="default"/>
          <w:rFonts w:cs="Miriam" w:hint="cs"/>
          <w:vanish/>
          <w:sz w:val="16"/>
          <w:szCs w:val="16"/>
          <w:shd w:val="clear" w:color="auto" w:fill="FFFF99"/>
          <w:rtl/>
        </w:rPr>
      </w:pPr>
      <w:r w:rsidRPr="00C449B5">
        <w:rPr>
          <w:rStyle w:val="default"/>
          <w:rFonts w:cs="Miriam" w:hint="cs"/>
          <w:strike/>
          <w:vanish/>
          <w:sz w:val="16"/>
          <w:szCs w:val="16"/>
          <w:shd w:val="clear" w:color="auto" w:fill="FFFF99"/>
          <w:rtl/>
        </w:rPr>
        <w:t>נוסח תעודת מניה ושטר מניה</w:t>
      </w:r>
      <w:r w:rsidRPr="00C449B5">
        <w:rPr>
          <w:rStyle w:val="default"/>
          <w:rFonts w:cs="Miriam" w:hint="cs"/>
          <w:vanish/>
          <w:sz w:val="16"/>
          <w:szCs w:val="16"/>
          <w:shd w:val="clear" w:color="auto" w:fill="FFFF99"/>
          <w:rtl/>
        </w:rPr>
        <w:t xml:space="preserve"> </w:t>
      </w:r>
      <w:r w:rsidRPr="00C449B5">
        <w:rPr>
          <w:rStyle w:val="default"/>
          <w:rFonts w:cs="Miriam" w:hint="cs"/>
          <w:vanish/>
          <w:sz w:val="16"/>
          <w:szCs w:val="16"/>
          <w:u w:val="single"/>
          <w:shd w:val="clear" w:color="auto" w:fill="FFFF99"/>
          <w:rtl/>
        </w:rPr>
        <w:t>נוסח תעודת מניה</w:t>
      </w:r>
    </w:p>
    <w:p w:rsidR="00577C74" w:rsidRPr="00577C74" w:rsidRDefault="00577C74" w:rsidP="00577C74">
      <w:pPr>
        <w:pStyle w:val="P00"/>
        <w:spacing w:before="0"/>
        <w:ind w:left="0"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180.</w:t>
      </w:r>
      <w:r w:rsidRPr="00C449B5">
        <w:rPr>
          <w:rStyle w:val="default"/>
          <w:rFonts w:cs="FrankRuehl"/>
          <w:vanish/>
          <w:sz w:val="22"/>
          <w:szCs w:val="22"/>
          <w:shd w:val="clear" w:color="auto" w:fill="FFFF99"/>
          <w:rtl/>
        </w:rPr>
        <w:tab/>
        <w:t>ה</w:t>
      </w:r>
      <w:r w:rsidRPr="00C449B5">
        <w:rPr>
          <w:rStyle w:val="default"/>
          <w:rFonts w:cs="FrankRuehl" w:hint="cs"/>
          <w:vanish/>
          <w:sz w:val="22"/>
          <w:szCs w:val="22"/>
          <w:shd w:val="clear" w:color="auto" w:fill="FFFF99"/>
          <w:rtl/>
        </w:rPr>
        <w:t xml:space="preserve">שר </w:t>
      </w:r>
      <w:r w:rsidRPr="00C449B5">
        <w:rPr>
          <w:rStyle w:val="default"/>
          <w:rFonts w:cs="FrankRuehl"/>
          <w:vanish/>
          <w:sz w:val="22"/>
          <w:szCs w:val="22"/>
          <w:shd w:val="clear" w:color="auto" w:fill="FFFF99"/>
          <w:rtl/>
        </w:rPr>
        <w:t>רש</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לקבוע הוראות בדבר הנוסח של תעודת מניה </w:t>
      </w:r>
      <w:r w:rsidRPr="00C449B5">
        <w:rPr>
          <w:rStyle w:val="default"/>
          <w:rFonts w:cs="FrankRuehl" w:hint="cs"/>
          <w:strike/>
          <w:vanish/>
          <w:sz w:val="22"/>
          <w:szCs w:val="22"/>
          <w:shd w:val="clear" w:color="auto" w:fill="FFFF99"/>
          <w:rtl/>
        </w:rPr>
        <w:t>או של שטר מניה, צורתם, אופן עריכתם והדפוס שלהם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צורתה, אופן עריכתה והדפוס שלה</w:t>
      </w:r>
      <w:r w:rsidRPr="00C449B5">
        <w:rPr>
          <w:rStyle w:val="default"/>
          <w:rFonts w:cs="FrankRuehl" w:hint="cs"/>
          <w:vanish/>
          <w:sz w:val="22"/>
          <w:szCs w:val="22"/>
          <w:shd w:val="clear" w:color="auto" w:fill="FFFF99"/>
          <w:rtl/>
        </w:rPr>
        <w:t>.</w:t>
      </w:r>
      <w:bookmarkEnd w:id="367"/>
    </w:p>
    <w:p w:rsidR="00543E0D" w:rsidRDefault="00543E0D" w:rsidP="007247A9">
      <w:pPr>
        <w:pStyle w:val="P00"/>
        <w:spacing w:before="72"/>
        <w:ind w:left="0" w:right="1134"/>
        <w:rPr>
          <w:rStyle w:val="default"/>
          <w:rFonts w:cs="FrankRuehl"/>
          <w:rtl/>
        </w:rPr>
      </w:pPr>
      <w:bookmarkStart w:id="368" w:name="Seif174"/>
      <w:bookmarkEnd w:id="368"/>
      <w:r>
        <w:rPr>
          <w:lang w:val="he-IL"/>
        </w:rPr>
        <w:pict>
          <v:rect id="_x0000_s2229" style="position:absolute;left:0;text-align:left;margin-left:464.5pt;margin-top:8.05pt;width:75.05pt;height:11.8pt;z-index:25138124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י</w:t>
                  </w:r>
                  <w:r>
                    <w:rPr>
                      <w:rFonts w:cs="Miriam"/>
                      <w:sz w:val="18"/>
                      <w:szCs w:val="18"/>
                      <w:rtl/>
                    </w:rPr>
                    <w:t>ל</w:t>
                  </w:r>
                  <w:r>
                    <w:rPr>
                      <w:rFonts w:cs="Miriam" w:hint="cs"/>
                      <w:sz w:val="18"/>
                      <w:szCs w:val="18"/>
                      <w:rtl/>
                    </w:rPr>
                    <w:t>ו</w:t>
                  </w:r>
                  <w:r>
                    <w:rPr>
                      <w:rFonts w:cs="Miriam"/>
                      <w:sz w:val="18"/>
                      <w:szCs w:val="18"/>
                      <w:rtl/>
                    </w:rPr>
                    <w:t>ט</w:t>
                  </w:r>
                </w:p>
              </w:txbxContent>
            </v:textbox>
            <w10:anchorlock/>
          </v:rect>
        </w:pict>
      </w:r>
      <w:r>
        <w:rPr>
          <w:rStyle w:val="big-number"/>
          <w:rFonts w:cs="Miriam"/>
          <w:rtl/>
        </w:rPr>
        <w:t>181.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w:t>
      </w:r>
      <w:r>
        <w:rPr>
          <w:rStyle w:val="default"/>
          <w:rFonts w:cs="FrankRuehl"/>
          <w:rtl/>
        </w:rPr>
        <w:t>רש</w:t>
      </w:r>
      <w:r>
        <w:rPr>
          <w:rStyle w:val="default"/>
          <w:rFonts w:cs="FrankRuehl" w:hint="cs"/>
          <w:rtl/>
        </w:rPr>
        <w:t>אית לקבוע בתקנונה</w:t>
      </w:r>
      <w:r>
        <w:rPr>
          <w:rStyle w:val="default"/>
          <w:rFonts w:cs="FrankRuehl"/>
          <w:rtl/>
        </w:rPr>
        <w:t xml:space="preserve"> </w:t>
      </w:r>
      <w:r>
        <w:rPr>
          <w:rStyle w:val="default"/>
          <w:rFonts w:cs="FrankRuehl" w:hint="cs"/>
          <w:rtl/>
        </w:rPr>
        <w:t xml:space="preserve">או </w:t>
      </w:r>
      <w:r>
        <w:rPr>
          <w:rStyle w:val="default"/>
          <w:rFonts w:cs="FrankRuehl"/>
          <w:rtl/>
        </w:rPr>
        <w:t>ב</w:t>
      </w:r>
      <w:r>
        <w:rPr>
          <w:rStyle w:val="default"/>
          <w:rFonts w:cs="FrankRuehl" w:hint="cs"/>
          <w:rtl/>
        </w:rPr>
        <w:t>הסכם הקצאה, הוראה ולפיה רשאי הדירקטוריון ל</w:t>
      </w:r>
      <w:r>
        <w:rPr>
          <w:rStyle w:val="default"/>
          <w:rFonts w:cs="FrankRuehl"/>
          <w:rtl/>
        </w:rPr>
        <w:t xml:space="preserve">חלט </w:t>
      </w:r>
      <w:r>
        <w:rPr>
          <w:rStyle w:val="default"/>
          <w:rFonts w:cs="FrankRuehl" w:hint="cs"/>
          <w:rtl/>
        </w:rPr>
        <w:t>מניה שהקצתה החברה ולמכור אותה, אם התמורה שהתחייב לה בעל המניה (להלן - הח</w:t>
      </w:r>
      <w:r>
        <w:rPr>
          <w:rStyle w:val="default"/>
          <w:rFonts w:cs="FrankRuehl"/>
          <w:rtl/>
        </w:rPr>
        <w:t>י</w:t>
      </w:r>
      <w:r>
        <w:rPr>
          <w:rStyle w:val="default"/>
          <w:rFonts w:cs="FrankRuehl" w:hint="cs"/>
          <w:rtl/>
        </w:rPr>
        <w:t>יב), כול</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ו מקצתה, לא ניתנה במועד ובתנאים שנקבעו בהסכם או בתקנון.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מני</w:t>
      </w:r>
      <w:r>
        <w:rPr>
          <w:rStyle w:val="default"/>
          <w:rFonts w:cs="FrankRuehl"/>
          <w:rtl/>
        </w:rPr>
        <w:t>ו</w:t>
      </w:r>
      <w:r>
        <w:rPr>
          <w:rStyle w:val="default"/>
          <w:rFonts w:cs="FrankRuehl" w:hint="cs"/>
          <w:rtl/>
        </w:rPr>
        <w:t>ת שחולטו</w:t>
      </w:r>
      <w:r>
        <w:rPr>
          <w:rStyle w:val="default"/>
          <w:rFonts w:cs="FrankRuehl"/>
          <w:rtl/>
        </w:rPr>
        <w:t xml:space="preserve"> </w:t>
      </w:r>
      <w:r>
        <w:rPr>
          <w:rStyle w:val="default"/>
          <w:rFonts w:cs="FrankRuehl" w:hint="cs"/>
          <w:rtl/>
        </w:rPr>
        <w:t>וטרם נמכרו יהיו מניות רדומות, כמשמעותן בסעיף 30</w:t>
      </w:r>
      <w:r>
        <w:rPr>
          <w:rStyle w:val="default"/>
          <w:rFonts w:cs="FrankRuehl"/>
          <w:rtl/>
        </w:rPr>
        <w:t xml:space="preserve">8.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החי</w:t>
      </w:r>
      <w:r>
        <w:rPr>
          <w:rStyle w:val="default"/>
          <w:rFonts w:cs="FrankRuehl"/>
          <w:rtl/>
        </w:rPr>
        <w:t>י</w:t>
      </w:r>
      <w:r>
        <w:rPr>
          <w:rStyle w:val="default"/>
          <w:rFonts w:cs="FrankRuehl" w:hint="cs"/>
          <w:rtl/>
        </w:rPr>
        <w:t>ב ימשיך לחוב לחברה, אלא אם כן נמכר</w:t>
      </w:r>
      <w:r>
        <w:rPr>
          <w:rStyle w:val="default"/>
          <w:rFonts w:cs="FrankRuehl"/>
          <w:rtl/>
        </w:rPr>
        <w:t>ו המ</w:t>
      </w:r>
      <w:r>
        <w:rPr>
          <w:rStyle w:val="default"/>
          <w:rFonts w:cs="FrankRuehl" w:hint="cs"/>
          <w:rtl/>
        </w:rPr>
        <w:t>ניות שחולטו והחברה קיבלה את מלוא התמורה שלה התחייב, בתוספת ההוצאות שנלוו למכירה.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עלת</w:t>
      </w:r>
      <w:r>
        <w:rPr>
          <w:rStyle w:val="default"/>
          <w:rFonts w:cs="FrankRuehl"/>
          <w:rtl/>
        </w:rPr>
        <w:t>ה</w:t>
      </w:r>
      <w:r>
        <w:rPr>
          <w:rStyle w:val="default"/>
          <w:rFonts w:cs="FrankRuehl" w:hint="cs"/>
          <w:rtl/>
        </w:rPr>
        <w:t xml:space="preserve"> התמורה שנתקבלה בשל מכירת המניות שחולטו ע</w:t>
      </w:r>
      <w:r>
        <w:rPr>
          <w:rStyle w:val="default"/>
          <w:rFonts w:cs="FrankRuehl"/>
          <w:rtl/>
        </w:rPr>
        <w:t>ל</w:t>
      </w:r>
      <w:r>
        <w:rPr>
          <w:rStyle w:val="default"/>
          <w:rFonts w:cs="FrankRuehl" w:hint="cs"/>
          <w:rtl/>
        </w:rPr>
        <w:t xml:space="preserve"> התמורה שלה התחייב החייב, יהיה זכאי החייב להשבת</w:t>
      </w:r>
      <w:r>
        <w:rPr>
          <w:rStyle w:val="default"/>
          <w:rFonts w:cs="FrankRuehl"/>
          <w:rtl/>
        </w:rPr>
        <w:t xml:space="preserve"> </w:t>
      </w:r>
      <w:r>
        <w:rPr>
          <w:rStyle w:val="default"/>
          <w:rFonts w:cs="FrankRuehl" w:hint="cs"/>
          <w:rtl/>
        </w:rPr>
        <w:t>התמ</w:t>
      </w:r>
      <w:r>
        <w:rPr>
          <w:rStyle w:val="default"/>
          <w:rFonts w:cs="FrankRuehl"/>
          <w:rtl/>
        </w:rPr>
        <w:t>ו</w:t>
      </w:r>
      <w:r>
        <w:rPr>
          <w:rStyle w:val="default"/>
          <w:rFonts w:cs="FrankRuehl" w:hint="cs"/>
          <w:rtl/>
        </w:rPr>
        <w:t>רה החלקית שנתן בעבורן, אם היתה כזו, כפוף להוראות התקנון או הסכם ההקצאה, ובלבד שהתמורה שתיוותר בידי החברה לא תפחת ממלוא התמורה ש</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התחייב החייב, בתוספת ההוצאות שנלוו למכירה.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בהוראות סעיף זה כדי לגרוע מכל סעד אחר של החברה כלפ</w:t>
      </w:r>
      <w:r>
        <w:rPr>
          <w:rStyle w:val="default"/>
          <w:rFonts w:cs="FrankRuehl"/>
          <w:rtl/>
        </w:rPr>
        <w:t xml:space="preserve">י </w:t>
      </w:r>
      <w:r>
        <w:rPr>
          <w:rStyle w:val="default"/>
          <w:rFonts w:cs="FrankRuehl" w:hint="cs"/>
          <w:rtl/>
        </w:rPr>
        <w:t>החייב.</w:t>
      </w:r>
    </w:p>
    <w:p w:rsidR="00543E0D" w:rsidRDefault="00543E0D" w:rsidP="007247A9">
      <w:pPr>
        <w:pStyle w:val="P00"/>
        <w:spacing w:before="72"/>
        <w:ind w:left="0" w:right="1134"/>
        <w:rPr>
          <w:rStyle w:val="default"/>
          <w:rFonts w:cs="FrankRuehl"/>
          <w:rtl/>
        </w:rPr>
      </w:pPr>
      <w:bookmarkStart w:id="369" w:name="Seif175"/>
      <w:bookmarkEnd w:id="369"/>
      <w:r>
        <w:rPr>
          <w:lang w:val="he-IL"/>
        </w:rPr>
        <w:pict>
          <v:rect id="_x0000_s2230" style="position:absolute;left:0;text-align:left;margin-left:464.5pt;margin-top:8.05pt;width:75.05pt;height:16pt;z-index:25138227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מוע</w:t>
                  </w:r>
                  <w:r>
                    <w:rPr>
                      <w:rFonts w:cs="Miriam"/>
                      <w:sz w:val="18"/>
                      <w:szCs w:val="18"/>
                      <w:rtl/>
                    </w:rPr>
                    <w:t>ד</w:t>
                  </w:r>
                  <w:r>
                    <w:rPr>
                      <w:rFonts w:cs="Miriam" w:hint="cs"/>
                      <w:sz w:val="18"/>
                      <w:szCs w:val="18"/>
                      <w:rtl/>
                    </w:rPr>
                    <w:t xml:space="preserve"> הקוב</w:t>
                  </w:r>
                  <w:r>
                    <w:rPr>
                      <w:rFonts w:cs="Miriam"/>
                      <w:sz w:val="18"/>
                      <w:szCs w:val="18"/>
                      <w:rtl/>
                    </w:rPr>
                    <w:t>ע</w:t>
                  </w:r>
                  <w:r>
                    <w:rPr>
                      <w:rFonts w:cs="Miriam" w:hint="cs"/>
                      <w:sz w:val="18"/>
                      <w:szCs w:val="18"/>
                      <w:rtl/>
                    </w:rPr>
                    <w:t xml:space="preserve"> לב</w:t>
                  </w:r>
                  <w:r>
                    <w:rPr>
                      <w:rFonts w:cs="Miriam"/>
                      <w:sz w:val="18"/>
                      <w:szCs w:val="18"/>
                      <w:rtl/>
                    </w:rPr>
                    <w:t>ע</w:t>
                  </w:r>
                  <w:r>
                    <w:rPr>
                      <w:rFonts w:cs="Miriam" w:hint="cs"/>
                      <w:sz w:val="18"/>
                      <w:szCs w:val="18"/>
                      <w:rtl/>
                    </w:rPr>
                    <w:t>לות במניה</w:t>
                  </w:r>
                </w:p>
              </w:txbxContent>
            </v:textbox>
            <w10:anchorlock/>
          </v:rect>
        </w:pict>
      </w:r>
      <w:r>
        <w:rPr>
          <w:rStyle w:val="big-number"/>
          <w:rFonts w:cs="Miriam"/>
          <w:rtl/>
        </w:rPr>
        <w:t>182.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w:t>
      </w:r>
      <w:r>
        <w:rPr>
          <w:rStyle w:val="default"/>
          <w:rFonts w:cs="FrankRuehl"/>
          <w:rtl/>
        </w:rPr>
        <w:t>י</w:t>
      </w:r>
      <w:r>
        <w:rPr>
          <w:rStyle w:val="default"/>
          <w:rFonts w:cs="FrankRuehl" w:hint="cs"/>
          <w:rtl/>
        </w:rPr>
        <w:t xml:space="preserve"> המניות הזכאים לדיבידנד, כאמור בסעיף 306, הם בעלי המניות במועד ההחלטה על הדיבידנד או במועד מאוחר יותר אם נקבע מועד אחר באותה החל</w:t>
      </w:r>
      <w:r>
        <w:rPr>
          <w:rStyle w:val="default"/>
          <w:rFonts w:cs="FrankRuehl"/>
          <w:rtl/>
        </w:rPr>
        <w:t>ט</w:t>
      </w:r>
      <w:r>
        <w:rPr>
          <w:rStyle w:val="default"/>
          <w:rFonts w:cs="FrankRuehl" w:hint="cs"/>
          <w:rtl/>
        </w:rPr>
        <w:t>ה</w:t>
      </w:r>
      <w:r>
        <w:rPr>
          <w:rStyle w:val="default"/>
          <w:rFonts w:cs="FrankRuehl"/>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w:t>
      </w:r>
      <w:r>
        <w:rPr>
          <w:rStyle w:val="default"/>
          <w:rFonts w:cs="FrankRuehl"/>
          <w:rtl/>
        </w:rPr>
        <w:t>י</w:t>
      </w:r>
      <w:r>
        <w:rPr>
          <w:rStyle w:val="default"/>
          <w:rFonts w:cs="FrankRuehl" w:hint="cs"/>
          <w:rtl/>
        </w:rPr>
        <w:t xml:space="preserve"> המניות בחברה ציבורית הזכאים להשתתף ולהצביע באסיפה הכללית הם בעלי המניות במועד שייקב</w:t>
      </w:r>
      <w:r>
        <w:rPr>
          <w:rStyle w:val="default"/>
          <w:rFonts w:cs="FrankRuehl"/>
          <w:rtl/>
        </w:rPr>
        <w:t>ע</w:t>
      </w:r>
      <w:r>
        <w:rPr>
          <w:rStyle w:val="default"/>
          <w:rFonts w:cs="FrankRuehl" w:hint="cs"/>
          <w:rtl/>
        </w:rPr>
        <w:t xml:space="preserve"> בה</w:t>
      </w:r>
      <w:r>
        <w:rPr>
          <w:rStyle w:val="default"/>
          <w:rFonts w:cs="FrankRuehl"/>
          <w:rtl/>
        </w:rPr>
        <w:t>ח</w:t>
      </w:r>
      <w:r>
        <w:rPr>
          <w:rStyle w:val="default"/>
          <w:rFonts w:cs="FrankRuehl" w:hint="cs"/>
          <w:rtl/>
        </w:rPr>
        <w:t>לטה לזמן אסיפה כללית, ובלבד שמועד זה לא יע</w:t>
      </w:r>
      <w:r>
        <w:rPr>
          <w:rStyle w:val="default"/>
          <w:rFonts w:cs="FrankRuehl"/>
          <w:rtl/>
        </w:rPr>
        <w:t>לה ע</w:t>
      </w:r>
      <w:r>
        <w:rPr>
          <w:rStyle w:val="default"/>
          <w:rFonts w:cs="FrankRuehl" w:hint="cs"/>
          <w:rtl/>
        </w:rPr>
        <w:t>ל עשרים ואחד ימים לפני מועד הכינוס של האסיפה הכללית, ולא יפחת מארבעה ימים לפני מועד הכינוס.</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w:t>
      </w:r>
      <w:r>
        <w:rPr>
          <w:rStyle w:val="default"/>
          <w:rFonts w:cs="FrankRuehl"/>
          <w:rtl/>
        </w:rPr>
        <w:t>ב</w:t>
      </w:r>
      <w:r>
        <w:rPr>
          <w:rStyle w:val="default"/>
          <w:rFonts w:cs="FrankRuehl" w:hint="cs"/>
          <w:rtl/>
        </w:rPr>
        <w:t>ו</w:t>
      </w:r>
      <w:r>
        <w:rPr>
          <w:rStyle w:val="default"/>
          <w:rFonts w:cs="FrankRuehl"/>
          <w:rtl/>
        </w:rPr>
        <w:t>ע</w:t>
      </w:r>
      <w:r>
        <w:rPr>
          <w:rStyle w:val="default"/>
          <w:rFonts w:cs="FrankRuehl" w:hint="cs"/>
          <w:rtl/>
        </w:rPr>
        <w:t xml:space="preserve"> הוראות אחרות לענין המועדים האמורים בסעיף קטן </w:t>
      </w:r>
      <w:r>
        <w:rPr>
          <w:rStyle w:val="default"/>
          <w:rFonts w:cs="FrankRuehl"/>
          <w:rtl/>
        </w:rPr>
        <w:t>(</w:t>
      </w:r>
      <w:r>
        <w:rPr>
          <w:rStyle w:val="default"/>
          <w:rFonts w:cs="FrankRuehl" w:hint="cs"/>
          <w:rtl/>
        </w:rPr>
        <w:t>ב), אם נדרש הדבר לצורך הצבעה</w:t>
      </w:r>
      <w:r>
        <w:rPr>
          <w:rStyle w:val="default"/>
          <w:rFonts w:cs="FrankRuehl"/>
          <w:rtl/>
        </w:rPr>
        <w:t xml:space="preserve"> ב</w:t>
      </w:r>
      <w:r>
        <w:rPr>
          <w:rStyle w:val="default"/>
          <w:rFonts w:cs="FrankRuehl" w:hint="cs"/>
          <w:rtl/>
        </w:rPr>
        <w:t>אמצעות כתבי הצבעה</w:t>
      </w:r>
      <w:r>
        <w:rPr>
          <w:rStyle w:val="default"/>
          <w:rFonts w:cs="FrankRuehl"/>
          <w:rtl/>
        </w:rPr>
        <w:t xml:space="preserve">, </w:t>
      </w:r>
      <w:r>
        <w:rPr>
          <w:rStyle w:val="default"/>
          <w:rFonts w:cs="FrankRuehl" w:hint="cs"/>
          <w:rtl/>
        </w:rPr>
        <w:t>כאמ</w:t>
      </w:r>
      <w:r>
        <w:rPr>
          <w:rStyle w:val="default"/>
          <w:rFonts w:cs="FrankRuehl"/>
          <w:rtl/>
        </w:rPr>
        <w:t>ו</w:t>
      </w:r>
      <w:r>
        <w:rPr>
          <w:rStyle w:val="default"/>
          <w:rFonts w:cs="FrankRuehl" w:hint="cs"/>
          <w:rtl/>
        </w:rPr>
        <w:t xml:space="preserve">ר בסעיף 87. </w:t>
      </w:r>
    </w:p>
    <w:p w:rsidR="00543E0D" w:rsidRDefault="00543E0D">
      <w:pPr>
        <w:pStyle w:val="medium2-header"/>
        <w:keepLines w:val="0"/>
        <w:spacing w:before="72"/>
        <w:ind w:left="0" w:right="1134"/>
        <w:rPr>
          <w:rFonts w:cs="FrankRuehl"/>
          <w:noProof/>
          <w:rtl/>
        </w:rPr>
      </w:pPr>
      <w:bookmarkStart w:id="370" w:name="med19"/>
      <w:bookmarkEnd w:id="370"/>
      <w:r>
        <w:rPr>
          <w:rFonts w:cs="FrankRuehl"/>
          <w:noProof/>
          <w:rtl/>
        </w:rPr>
        <w:t>פ</w:t>
      </w:r>
      <w:r>
        <w:rPr>
          <w:rFonts w:cs="FrankRuehl" w:hint="cs"/>
          <w:noProof/>
          <w:rtl/>
        </w:rPr>
        <w:t xml:space="preserve">רק </w:t>
      </w:r>
      <w:r>
        <w:rPr>
          <w:rFonts w:cs="FrankRuehl"/>
          <w:noProof/>
          <w:rtl/>
        </w:rPr>
        <w:t>ש</w:t>
      </w:r>
      <w:r>
        <w:rPr>
          <w:rFonts w:cs="FrankRuehl" w:hint="cs"/>
          <w:noProof/>
          <w:rtl/>
        </w:rPr>
        <w:t>ני: זכויות בעל מניה וחו</w:t>
      </w:r>
      <w:r>
        <w:rPr>
          <w:rFonts w:cs="FrankRuehl"/>
          <w:noProof/>
          <w:rtl/>
        </w:rPr>
        <w:t>בותי</w:t>
      </w:r>
      <w:r>
        <w:rPr>
          <w:rFonts w:cs="FrankRuehl" w:hint="cs"/>
          <w:noProof/>
          <w:rtl/>
        </w:rPr>
        <w:t>ו</w:t>
      </w:r>
    </w:p>
    <w:p w:rsidR="00543E0D" w:rsidRDefault="00543E0D" w:rsidP="007247A9">
      <w:pPr>
        <w:pStyle w:val="P00"/>
        <w:spacing w:before="72"/>
        <w:ind w:left="0" w:right="1134"/>
        <w:rPr>
          <w:rStyle w:val="default"/>
          <w:rFonts w:cs="FrankRuehl"/>
          <w:rtl/>
        </w:rPr>
      </w:pPr>
      <w:bookmarkStart w:id="371" w:name="Seif176"/>
      <w:bookmarkEnd w:id="371"/>
      <w:r>
        <w:rPr>
          <w:lang w:val="he-IL"/>
        </w:rPr>
        <w:pict>
          <v:rect id="_x0000_s2231" style="position:absolute;left:0;text-align:left;margin-left:464.5pt;margin-top:8.05pt;width:75.05pt;height:16pt;z-index:25138329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ז</w:t>
                  </w:r>
                  <w:r>
                    <w:rPr>
                      <w:rFonts w:cs="Miriam" w:hint="cs"/>
                      <w:sz w:val="18"/>
                      <w:szCs w:val="18"/>
                      <w:rtl/>
                    </w:rPr>
                    <w:t>כוי</w:t>
                  </w:r>
                  <w:r>
                    <w:rPr>
                      <w:rFonts w:cs="Miriam"/>
                      <w:sz w:val="18"/>
                      <w:szCs w:val="18"/>
                      <w:rtl/>
                    </w:rPr>
                    <w:t>ו</w:t>
                  </w:r>
                  <w:r>
                    <w:rPr>
                      <w:rFonts w:cs="Miriam" w:hint="cs"/>
                      <w:sz w:val="18"/>
                      <w:szCs w:val="18"/>
                      <w:rtl/>
                    </w:rPr>
                    <w:t>תיו וחובותיו של בעל מניה</w:t>
                  </w:r>
                </w:p>
              </w:txbxContent>
            </v:textbox>
            <w10:anchorlock/>
          </v:rect>
        </w:pict>
      </w:r>
      <w:r>
        <w:rPr>
          <w:rStyle w:val="big-number"/>
          <w:rFonts w:cs="Miriam"/>
          <w:rtl/>
        </w:rPr>
        <w:t>183.</w:t>
      </w:r>
      <w:r>
        <w:rPr>
          <w:rStyle w:val="big-number"/>
          <w:rFonts w:cs="Miriam"/>
          <w:rtl/>
        </w:rPr>
        <w:tab/>
      </w:r>
      <w:r>
        <w:rPr>
          <w:rStyle w:val="default"/>
          <w:rFonts w:cs="FrankRuehl"/>
          <w:rtl/>
        </w:rPr>
        <w:t>ז</w:t>
      </w:r>
      <w:r>
        <w:rPr>
          <w:rStyle w:val="default"/>
          <w:rFonts w:cs="FrankRuehl" w:hint="cs"/>
          <w:rtl/>
        </w:rPr>
        <w:t>כוי</w:t>
      </w:r>
      <w:r>
        <w:rPr>
          <w:rStyle w:val="default"/>
          <w:rFonts w:cs="FrankRuehl"/>
          <w:rtl/>
        </w:rPr>
        <w:t>ו</w:t>
      </w:r>
      <w:r>
        <w:rPr>
          <w:rStyle w:val="default"/>
          <w:rFonts w:cs="FrankRuehl" w:hint="cs"/>
          <w:rtl/>
        </w:rPr>
        <w:t>תיו וחובותיו של בעל מניה הן כקבוע בחוק זה, בתקנון החברה ולפי כל דין.</w:t>
      </w:r>
    </w:p>
    <w:p w:rsidR="00543E0D" w:rsidRDefault="00543E0D" w:rsidP="007247A9">
      <w:pPr>
        <w:pStyle w:val="P00"/>
        <w:spacing w:before="72"/>
        <w:ind w:left="0" w:right="1134"/>
        <w:rPr>
          <w:rStyle w:val="default"/>
          <w:rFonts w:cs="FrankRuehl"/>
          <w:rtl/>
        </w:rPr>
      </w:pPr>
      <w:bookmarkStart w:id="372" w:name="Seif177"/>
      <w:bookmarkEnd w:id="372"/>
      <w:r>
        <w:rPr>
          <w:lang w:val="he-IL"/>
        </w:rPr>
        <w:pict>
          <v:rect id="_x0000_s2232" style="position:absolute;left:0;text-align:left;margin-left:464.5pt;margin-top:8.05pt;width:75.05pt;height:8pt;z-index:25138432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זכו</w:t>
                  </w:r>
                  <w:r>
                    <w:rPr>
                      <w:rFonts w:cs="Miriam"/>
                      <w:sz w:val="18"/>
                      <w:szCs w:val="18"/>
                      <w:rtl/>
                    </w:rPr>
                    <w:t>ת</w:t>
                  </w:r>
                  <w:r>
                    <w:rPr>
                      <w:rFonts w:cs="Miriam" w:hint="cs"/>
                      <w:sz w:val="18"/>
                      <w:szCs w:val="18"/>
                      <w:rtl/>
                    </w:rPr>
                    <w:t xml:space="preserve"> למידע</w:t>
                  </w:r>
                </w:p>
              </w:txbxContent>
            </v:textbox>
            <w10:anchorlock/>
          </v:rect>
        </w:pict>
      </w:r>
      <w:r>
        <w:rPr>
          <w:rStyle w:val="big-number"/>
          <w:rFonts w:cs="Miriam"/>
          <w:rtl/>
        </w:rPr>
        <w:t>184.</w:t>
      </w:r>
      <w:r>
        <w:rPr>
          <w:rStyle w:val="big-number"/>
          <w:rFonts w:cs="Miriam"/>
          <w:rtl/>
        </w:rPr>
        <w:tab/>
      </w:r>
      <w:r>
        <w:rPr>
          <w:rStyle w:val="default"/>
          <w:rFonts w:cs="FrankRuehl"/>
          <w:rtl/>
        </w:rPr>
        <w:t>ל</w:t>
      </w:r>
      <w:r>
        <w:rPr>
          <w:rStyle w:val="default"/>
          <w:rFonts w:cs="FrankRuehl" w:hint="cs"/>
          <w:rtl/>
        </w:rPr>
        <w:t>בעל</w:t>
      </w:r>
      <w:r>
        <w:rPr>
          <w:rStyle w:val="default"/>
          <w:rFonts w:cs="FrankRuehl"/>
          <w:rtl/>
        </w:rPr>
        <w:t>י</w:t>
      </w:r>
      <w:r>
        <w:rPr>
          <w:rStyle w:val="default"/>
          <w:rFonts w:cs="FrankRuehl" w:hint="cs"/>
          <w:rtl/>
        </w:rPr>
        <w:t xml:space="preserve"> מניות זכות עיו</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מסמכי החברה המפורטים להלן: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פרו</w:t>
      </w:r>
      <w:r>
        <w:rPr>
          <w:rStyle w:val="default"/>
          <w:rFonts w:cs="FrankRuehl"/>
          <w:rtl/>
        </w:rPr>
        <w:t>ט</w:t>
      </w:r>
      <w:r>
        <w:rPr>
          <w:rStyle w:val="default"/>
          <w:rFonts w:cs="FrankRuehl" w:hint="cs"/>
          <w:rtl/>
        </w:rPr>
        <w:t>וקולים של הא</w:t>
      </w:r>
      <w:r>
        <w:rPr>
          <w:rStyle w:val="default"/>
          <w:rFonts w:cs="FrankRuehl"/>
          <w:rtl/>
        </w:rPr>
        <w:t>ס</w:t>
      </w:r>
      <w:r>
        <w:rPr>
          <w:rStyle w:val="default"/>
          <w:rFonts w:cs="FrankRuehl" w:hint="cs"/>
          <w:rtl/>
        </w:rPr>
        <w:t>יפו</w:t>
      </w:r>
      <w:r>
        <w:rPr>
          <w:rStyle w:val="default"/>
          <w:rFonts w:cs="FrankRuehl"/>
          <w:rtl/>
        </w:rPr>
        <w:t>ת</w:t>
      </w:r>
      <w:r>
        <w:rPr>
          <w:rStyle w:val="default"/>
          <w:rFonts w:cs="FrankRuehl" w:hint="cs"/>
          <w:rtl/>
        </w:rPr>
        <w:t xml:space="preserve"> הכלליות, כאמור בסעיף 90; </w:t>
      </w:r>
    </w:p>
    <w:p w:rsidR="00543E0D" w:rsidRDefault="00543E0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מרש</w:t>
      </w:r>
      <w:r>
        <w:rPr>
          <w:rStyle w:val="default"/>
          <w:rFonts w:cs="FrankRuehl"/>
          <w:rtl/>
        </w:rPr>
        <w:t>ם</w:t>
      </w:r>
      <w:r>
        <w:rPr>
          <w:rStyle w:val="default"/>
          <w:rFonts w:cs="FrankRuehl" w:hint="cs"/>
          <w:rtl/>
        </w:rPr>
        <w:t xml:space="preserve"> בעלי המניות ומרשם בעלי המניות המהותיים כאמור בסעיף 129;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r>
      <w:r>
        <w:rPr>
          <w:rStyle w:val="default"/>
          <w:rFonts w:cs="FrankRuehl" w:hint="cs"/>
          <w:rtl/>
        </w:rPr>
        <w:t>מסמ</w:t>
      </w:r>
      <w:r>
        <w:rPr>
          <w:rStyle w:val="default"/>
          <w:rFonts w:cs="FrankRuehl"/>
          <w:rtl/>
        </w:rPr>
        <w:t>ך</w:t>
      </w:r>
      <w:r>
        <w:rPr>
          <w:rStyle w:val="default"/>
          <w:rFonts w:cs="FrankRuehl" w:hint="cs"/>
          <w:rtl/>
        </w:rPr>
        <w:t xml:space="preserve"> שברשות החברה, כאמור בסעיף 185;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r>
      <w:r>
        <w:rPr>
          <w:rStyle w:val="default"/>
          <w:rFonts w:cs="FrankRuehl" w:hint="cs"/>
          <w:rtl/>
        </w:rPr>
        <w:t>תקנ</w:t>
      </w:r>
      <w:r>
        <w:rPr>
          <w:rStyle w:val="default"/>
          <w:rFonts w:cs="FrankRuehl"/>
          <w:rtl/>
        </w:rPr>
        <w:t>ו</w:t>
      </w:r>
      <w:r>
        <w:rPr>
          <w:rStyle w:val="default"/>
          <w:rFonts w:cs="FrankRuehl" w:hint="cs"/>
          <w:rtl/>
        </w:rPr>
        <w:t xml:space="preserve">ן ודוחות כספיים כאמור בסעיף 187; </w:t>
      </w:r>
    </w:p>
    <w:p w:rsidR="00543E0D" w:rsidRDefault="00543E0D">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כל </w:t>
      </w:r>
      <w:r>
        <w:rPr>
          <w:rStyle w:val="default"/>
          <w:rFonts w:cs="FrankRuehl"/>
          <w:rtl/>
        </w:rPr>
        <w:t>מ</w:t>
      </w:r>
      <w:r>
        <w:rPr>
          <w:rStyle w:val="default"/>
          <w:rFonts w:cs="FrankRuehl" w:hint="cs"/>
          <w:rtl/>
        </w:rPr>
        <w:t xml:space="preserve">סמך שעל החברה </w:t>
      </w:r>
      <w:r>
        <w:rPr>
          <w:rStyle w:val="default"/>
          <w:rFonts w:cs="FrankRuehl"/>
          <w:rtl/>
        </w:rPr>
        <w:t>ל</w:t>
      </w:r>
      <w:r>
        <w:rPr>
          <w:rStyle w:val="default"/>
          <w:rFonts w:cs="FrankRuehl" w:hint="cs"/>
          <w:rtl/>
        </w:rPr>
        <w:t>ה</w:t>
      </w:r>
      <w:r>
        <w:rPr>
          <w:rStyle w:val="default"/>
          <w:rFonts w:cs="FrankRuehl"/>
          <w:rtl/>
        </w:rPr>
        <w:t>גי</w:t>
      </w:r>
      <w:r>
        <w:rPr>
          <w:rStyle w:val="default"/>
          <w:rFonts w:cs="FrankRuehl" w:hint="cs"/>
          <w:rtl/>
        </w:rPr>
        <w:t>ש לפי חוק זה ולפי כל דין לרשם החברות או לרשות ל</w:t>
      </w:r>
      <w:r>
        <w:rPr>
          <w:rStyle w:val="default"/>
          <w:rFonts w:cs="FrankRuehl"/>
          <w:rtl/>
        </w:rPr>
        <w:t>נ</w:t>
      </w:r>
      <w:r>
        <w:rPr>
          <w:rStyle w:val="default"/>
          <w:rFonts w:cs="FrankRuehl" w:hint="cs"/>
          <w:rtl/>
        </w:rPr>
        <w:t>ייר</w:t>
      </w:r>
      <w:r>
        <w:rPr>
          <w:rStyle w:val="default"/>
          <w:rFonts w:cs="FrankRuehl"/>
          <w:rtl/>
        </w:rPr>
        <w:t>ו</w:t>
      </w:r>
      <w:r>
        <w:rPr>
          <w:rStyle w:val="default"/>
          <w:rFonts w:cs="FrankRuehl" w:hint="cs"/>
          <w:rtl/>
        </w:rPr>
        <w:t>ת ערך, העומד לעיון הציבור ברשם החברות או ב</w:t>
      </w:r>
      <w:r>
        <w:rPr>
          <w:rStyle w:val="default"/>
          <w:rFonts w:cs="FrankRuehl"/>
          <w:rtl/>
        </w:rPr>
        <w:t>רשות</w:t>
      </w:r>
      <w:r>
        <w:rPr>
          <w:rStyle w:val="default"/>
          <w:rFonts w:cs="FrankRuehl" w:hint="cs"/>
          <w:rtl/>
        </w:rPr>
        <w:t xml:space="preserve"> ניירות ערך, לפי הענין.</w:t>
      </w:r>
    </w:p>
    <w:p w:rsidR="00543E0D" w:rsidRDefault="00543E0D" w:rsidP="007247A9">
      <w:pPr>
        <w:pStyle w:val="P00"/>
        <w:spacing w:before="72"/>
        <w:ind w:left="0" w:right="1134"/>
        <w:rPr>
          <w:rStyle w:val="default"/>
          <w:rFonts w:cs="FrankRuehl"/>
          <w:rtl/>
        </w:rPr>
      </w:pPr>
      <w:bookmarkStart w:id="373" w:name="Seif178"/>
      <w:bookmarkEnd w:id="373"/>
      <w:r>
        <w:rPr>
          <w:lang w:val="he-IL"/>
        </w:rPr>
        <w:pict>
          <v:rect id="_x0000_s2233" style="position:absolute;left:0;text-align:left;margin-left:464.5pt;margin-top:8.05pt;width:75.05pt;height:8pt;z-index:25138534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ע</w:t>
                  </w:r>
                  <w:r>
                    <w:rPr>
                      <w:rFonts w:cs="Miriam" w:hint="cs"/>
                      <w:sz w:val="18"/>
                      <w:szCs w:val="18"/>
                      <w:rtl/>
                    </w:rPr>
                    <w:t>יון</w:t>
                  </w:r>
                  <w:r>
                    <w:rPr>
                      <w:rFonts w:cs="Miriam"/>
                      <w:sz w:val="18"/>
                      <w:szCs w:val="18"/>
                      <w:rtl/>
                    </w:rPr>
                    <w:t xml:space="preserve"> </w:t>
                  </w:r>
                  <w:r>
                    <w:rPr>
                      <w:rFonts w:cs="Miriam" w:hint="cs"/>
                      <w:sz w:val="18"/>
                      <w:szCs w:val="18"/>
                      <w:rtl/>
                    </w:rPr>
                    <w:t>במסמכי החברה</w:t>
                  </w:r>
                </w:p>
              </w:txbxContent>
            </v:textbox>
            <w10:anchorlock/>
          </v:rect>
        </w:pict>
      </w:r>
      <w:r>
        <w:rPr>
          <w:rStyle w:val="big-number"/>
          <w:rFonts w:cs="Miriam"/>
          <w:rtl/>
        </w:rPr>
        <w:t>185.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מניה זכאי לדרוש מהחברה, תוך ציון מטרת הדרישה, לעיין בכל מסמך הנמצא ברשות החברה בכל אחד מאל</w:t>
      </w:r>
      <w:r>
        <w:rPr>
          <w:rStyle w:val="default"/>
          <w:rFonts w:cs="FrankRuehl"/>
          <w:rtl/>
        </w:rPr>
        <w:t>ה</w:t>
      </w:r>
      <w:r>
        <w:rPr>
          <w:rStyle w:val="default"/>
          <w:rFonts w:cs="FrankRuehl" w:hint="cs"/>
          <w:rtl/>
        </w:rPr>
        <w:t>:</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המס</w:t>
      </w:r>
      <w:r>
        <w:rPr>
          <w:rStyle w:val="default"/>
          <w:rFonts w:cs="FrankRuehl"/>
          <w:rtl/>
        </w:rPr>
        <w:t>מ</w:t>
      </w:r>
      <w:r>
        <w:rPr>
          <w:rStyle w:val="default"/>
          <w:rFonts w:cs="FrankRuehl" w:hint="cs"/>
          <w:rtl/>
        </w:rPr>
        <w:t>ך נוגע לפעולה או לעס</w:t>
      </w:r>
      <w:r>
        <w:rPr>
          <w:rStyle w:val="default"/>
          <w:rFonts w:cs="FrankRuehl"/>
          <w:rtl/>
        </w:rPr>
        <w:t>ק</w:t>
      </w:r>
      <w:r>
        <w:rPr>
          <w:rStyle w:val="default"/>
          <w:rFonts w:cs="FrankRuehl" w:hint="cs"/>
          <w:rtl/>
        </w:rPr>
        <w:t>ה ה</w:t>
      </w:r>
      <w:r>
        <w:rPr>
          <w:rStyle w:val="default"/>
          <w:rFonts w:cs="FrankRuehl"/>
          <w:rtl/>
        </w:rPr>
        <w:t>ט</w:t>
      </w:r>
      <w:r>
        <w:rPr>
          <w:rStyle w:val="default"/>
          <w:rFonts w:cs="FrankRuehl" w:hint="cs"/>
          <w:rtl/>
        </w:rPr>
        <w:t xml:space="preserve">עונה אישור האסיפה הכללית לפי הוראות סעיפים 255 ו-268 עד 275; </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בחב</w:t>
      </w:r>
      <w:r>
        <w:rPr>
          <w:rStyle w:val="default"/>
          <w:rFonts w:cs="FrankRuehl"/>
          <w:rtl/>
        </w:rPr>
        <w:t>ר</w:t>
      </w:r>
      <w:r>
        <w:rPr>
          <w:rStyle w:val="default"/>
          <w:rFonts w:cs="FrankRuehl" w:hint="cs"/>
          <w:rtl/>
        </w:rPr>
        <w:t>ה פרטית - אם</w:t>
      </w:r>
      <w:r>
        <w:rPr>
          <w:rStyle w:val="default"/>
          <w:rFonts w:cs="FrankRuehl"/>
          <w:rtl/>
        </w:rPr>
        <w:t xml:space="preserve"> </w:t>
      </w:r>
      <w:r>
        <w:rPr>
          <w:rStyle w:val="default"/>
          <w:rFonts w:cs="FrankRuehl" w:hint="cs"/>
          <w:rtl/>
        </w:rPr>
        <w:t>הדבר נדרש לצורך קבלת החלטה בנושא שעל סדר יומה של האסיפה הכללית של החברה.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w:t>
      </w:r>
      <w:r>
        <w:rPr>
          <w:rStyle w:val="default"/>
          <w:rFonts w:cs="FrankRuehl"/>
          <w:rtl/>
        </w:rPr>
        <w:t>ר</w:t>
      </w:r>
      <w:r>
        <w:rPr>
          <w:rStyle w:val="default"/>
          <w:rFonts w:cs="FrankRuehl" w:hint="cs"/>
          <w:rtl/>
        </w:rPr>
        <w:t>ה רשאית לסרב לבקשתו של בעל מניה אם לדעתה הבקשה הוגשה של</w:t>
      </w:r>
      <w:r>
        <w:rPr>
          <w:rStyle w:val="default"/>
          <w:rFonts w:cs="FrankRuehl"/>
          <w:rtl/>
        </w:rPr>
        <w:t>א</w:t>
      </w:r>
      <w:r>
        <w:rPr>
          <w:rStyle w:val="default"/>
          <w:rFonts w:cs="FrankRuehl" w:hint="cs"/>
          <w:rtl/>
        </w:rPr>
        <w:t xml:space="preserve"> </w:t>
      </w:r>
      <w:r>
        <w:rPr>
          <w:rStyle w:val="default"/>
          <w:rFonts w:cs="FrankRuehl"/>
          <w:rtl/>
        </w:rPr>
        <w:t>ב</w:t>
      </w:r>
      <w:r>
        <w:rPr>
          <w:rStyle w:val="default"/>
          <w:rFonts w:cs="FrankRuehl" w:hint="cs"/>
          <w:rtl/>
        </w:rPr>
        <w:t>תום לב או שיש במסמכים הנדרשי</w:t>
      </w:r>
      <w:r>
        <w:rPr>
          <w:rStyle w:val="default"/>
          <w:rFonts w:cs="FrankRuehl"/>
          <w:rtl/>
        </w:rPr>
        <w:t>ם</w:t>
      </w:r>
      <w:r>
        <w:rPr>
          <w:rStyle w:val="default"/>
          <w:rFonts w:cs="FrankRuehl" w:hint="cs"/>
          <w:rtl/>
        </w:rPr>
        <w:t xml:space="preserve"> סו</w:t>
      </w:r>
      <w:r>
        <w:rPr>
          <w:rStyle w:val="default"/>
          <w:rFonts w:cs="FrankRuehl"/>
          <w:rtl/>
        </w:rPr>
        <w:t>ד</w:t>
      </w:r>
      <w:r>
        <w:rPr>
          <w:rStyle w:val="default"/>
          <w:rFonts w:cs="FrankRuehl" w:hint="cs"/>
          <w:rtl/>
        </w:rPr>
        <w:t xml:space="preserve"> מסחרי או פטנט, או שגילוי המסמכים עלול לפג</w:t>
      </w:r>
      <w:r>
        <w:rPr>
          <w:rStyle w:val="default"/>
          <w:rFonts w:cs="FrankRuehl"/>
          <w:rtl/>
        </w:rPr>
        <w:t>וע ב</w:t>
      </w:r>
      <w:r>
        <w:rPr>
          <w:rStyle w:val="default"/>
          <w:rFonts w:cs="FrankRuehl" w:hint="cs"/>
          <w:rtl/>
        </w:rPr>
        <w:t>דרך אחרת בטובת החברה.</w:t>
      </w:r>
    </w:p>
    <w:p w:rsidR="00543E0D" w:rsidRDefault="00543E0D" w:rsidP="00675F4C">
      <w:pPr>
        <w:pStyle w:val="P00"/>
        <w:spacing w:before="72"/>
        <w:ind w:left="0" w:right="1134"/>
        <w:rPr>
          <w:rStyle w:val="default"/>
          <w:rFonts w:cs="FrankRuehl" w:hint="cs"/>
          <w:rtl/>
        </w:rPr>
      </w:pPr>
      <w:bookmarkStart w:id="374" w:name="Seif179"/>
      <w:bookmarkEnd w:id="374"/>
      <w:r>
        <w:rPr>
          <w:lang w:val="he-IL"/>
        </w:rPr>
        <w:pict>
          <v:rect id="_x0000_s2234" style="position:absolute;left:0;text-align:left;margin-left:464.5pt;margin-top:8.05pt;width:75.05pt;height:49.9pt;z-index:25138636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מ</w:t>
                  </w:r>
                  <w:r>
                    <w:rPr>
                      <w:rFonts w:cs="Miriam" w:hint="cs"/>
                      <w:sz w:val="18"/>
                      <w:szCs w:val="18"/>
                      <w:rtl/>
                    </w:rPr>
                    <w:t>ידע</w:t>
                  </w:r>
                  <w:r>
                    <w:rPr>
                      <w:rFonts w:cs="Miriam"/>
                      <w:sz w:val="18"/>
                      <w:szCs w:val="18"/>
                      <w:rtl/>
                    </w:rPr>
                    <w:t xml:space="preserve"> </w:t>
                  </w:r>
                  <w:r>
                    <w:rPr>
                      <w:rFonts w:cs="Miriam" w:hint="cs"/>
                      <w:sz w:val="18"/>
                      <w:szCs w:val="18"/>
                      <w:rtl/>
                    </w:rPr>
                    <w:t>על גמ</w:t>
                  </w:r>
                  <w:r>
                    <w:rPr>
                      <w:rFonts w:cs="Miriam"/>
                      <w:sz w:val="18"/>
                      <w:szCs w:val="18"/>
                      <w:rtl/>
                    </w:rPr>
                    <w:t>ו</w:t>
                  </w:r>
                  <w:r>
                    <w:rPr>
                      <w:rFonts w:cs="Miriam" w:hint="cs"/>
                      <w:sz w:val="18"/>
                      <w:szCs w:val="18"/>
                      <w:rtl/>
                    </w:rPr>
                    <w:t>ל ל</w:t>
                  </w:r>
                  <w:r>
                    <w:rPr>
                      <w:rFonts w:cs="Miriam"/>
                      <w:sz w:val="18"/>
                      <w:szCs w:val="18"/>
                      <w:rtl/>
                    </w:rPr>
                    <w:t>ד</w:t>
                  </w:r>
                  <w:r>
                    <w:rPr>
                      <w:rFonts w:cs="Miriam" w:hint="cs"/>
                      <w:sz w:val="18"/>
                      <w:szCs w:val="18"/>
                      <w:rtl/>
                    </w:rPr>
                    <w:t>ירקטורים</w:t>
                  </w:r>
                </w:p>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hint="cs"/>
                      <w:sz w:val="18"/>
                      <w:szCs w:val="18"/>
                      <w:rtl/>
                    </w:rPr>
                  </w:pPr>
                  <w:r>
                    <w:rPr>
                      <w:rFonts w:cs="Miriam" w:hint="cs"/>
                      <w:sz w:val="18"/>
                      <w:szCs w:val="18"/>
                      <w:rtl/>
                    </w:rPr>
                    <w:t>(תיקון מס' 17) תשע"א-2011</w:t>
                  </w:r>
                </w:p>
              </w:txbxContent>
            </v:textbox>
            <w10:anchorlock/>
          </v:rect>
        </w:pict>
      </w:r>
      <w:r>
        <w:rPr>
          <w:rStyle w:val="big-number"/>
          <w:rFonts w:cs="Miriam"/>
          <w:rtl/>
        </w:rPr>
        <w:t>186.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 xml:space="preserve">טוריון של חברה </w:t>
      </w:r>
      <w:r w:rsidR="00675F4C">
        <w:rPr>
          <w:rStyle w:val="default"/>
          <w:rFonts w:cs="FrankRuehl" w:hint="cs"/>
          <w:rtl/>
        </w:rPr>
        <w:t>שאינה תאגיד מדווח</w:t>
      </w:r>
      <w:r>
        <w:rPr>
          <w:rStyle w:val="default"/>
          <w:rFonts w:cs="FrankRuehl" w:hint="cs"/>
          <w:rtl/>
        </w:rPr>
        <w:t xml:space="preserve"> החייבת למנות רואה חשבון מבקר חייב, לפי דרישה של בעל מניה, אחד או יותר, שלו עשרה אחוזים לפחות מכוח ההצבע</w:t>
      </w:r>
      <w:r>
        <w:rPr>
          <w:rStyle w:val="default"/>
          <w:rFonts w:cs="FrankRuehl"/>
          <w:rtl/>
        </w:rPr>
        <w:t>ה</w:t>
      </w:r>
      <w:r>
        <w:rPr>
          <w:rStyle w:val="default"/>
          <w:rFonts w:cs="FrankRuehl" w:hint="cs"/>
          <w:rtl/>
        </w:rPr>
        <w:t xml:space="preserve"> בחברה, להמציא לו הודעה מאושרת בידי רואה ה</w:t>
      </w:r>
      <w:r>
        <w:rPr>
          <w:rStyle w:val="default"/>
          <w:rFonts w:cs="FrankRuehl"/>
          <w:rtl/>
        </w:rPr>
        <w:t>ח</w:t>
      </w:r>
      <w:r>
        <w:rPr>
          <w:rStyle w:val="default"/>
          <w:rFonts w:cs="FrankRuehl" w:hint="cs"/>
          <w:rtl/>
        </w:rPr>
        <w:t>ש</w:t>
      </w:r>
      <w:r>
        <w:rPr>
          <w:rStyle w:val="default"/>
          <w:rFonts w:cs="FrankRuehl"/>
          <w:rtl/>
        </w:rPr>
        <w:t>ב</w:t>
      </w:r>
      <w:r>
        <w:rPr>
          <w:rStyle w:val="default"/>
          <w:rFonts w:cs="FrankRuehl" w:hint="cs"/>
          <w:rtl/>
        </w:rPr>
        <w:t>ון</w:t>
      </w:r>
      <w:r>
        <w:rPr>
          <w:rStyle w:val="default"/>
          <w:rFonts w:cs="FrankRuehl"/>
          <w:rtl/>
        </w:rPr>
        <w:t xml:space="preserve"> </w:t>
      </w:r>
      <w:r>
        <w:rPr>
          <w:rStyle w:val="default"/>
          <w:rFonts w:cs="FrankRuehl" w:hint="cs"/>
          <w:rtl/>
        </w:rPr>
        <w:t>המב</w:t>
      </w:r>
      <w:r>
        <w:rPr>
          <w:rStyle w:val="default"/>
          <w:rFonts w:cs="FrankRuehl"/>
          <w:rtl/>
        </w:rPr>
        <w:t>ק</w:t>
      </w:r>
      <w:r>
        <w:rPr>
          <w:rStyle w:val="default"/>
          <w:rFonts w:cs="FrankRuehl" w:hint="cs"/>
          <w:rtl/>
        </w:rPr>
        <w:t>ר של החברה, ובה פירוט מלא של כל התשלומים ששילמה החברה לכל אחד מן הדירקטורים ושל ההתחייבויות לתשלומים שקיבלה על עצמה, לרבות לענין תנאי פרישה, בכל אחת משלוש השנים האחרונות שנערכו לגביהן דוחות כספיים של החב</w:t>
      </w:r>
      <w:r>
        <w:rPr>
          <w:rStyle w:val="default"/>
          <w:rFonts w:cs="FrankRuehl"/>
          <w:rtl/>
        </w:rPr>
        <w:t>ר</w:t>
      </w:r>
      <w:r>
        <w:rPr>
          <w:rStyle w:val="default"/>
          <w:rFonts w:cs="FrankRuehl" w:hint="cs"/>
          <w:rtl/>
        </w:rPr>
        <w:t>ה; הסכום יכלול גם תשלומים שק</w:t>
      </w:r>
      <w:r>
        <w:rPr>
          <w:rStyle w:val="default"/>
          <w:rFonts w:cs="FrankRuehl"/>
          <w:rtl/>
        </w:rPr>
        <w:t>יב</w:t>
      </w:r>
      <w:r>
        <w:rPr>
          <w:rStyle w:val="default"/>
          <w:rFonts w:cs="FrankRuehl" w:hint="cs"/>
          <w:rtl/>
        </w:rPr>
        <w:t>ל דירקטור בה</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ו</w:t>
      </w:r>
      <w:r>
        <w:rPr>
          <w:rStyle w:val="default"/>
          <w:rFonts w:cs="FrankRuehl"/>
          <w:rtl/>
        </w:rPr>
        <w:t xml:space="preserve"> נ</w:t>
      </w:r>
      <w:r>
        <w:rPr>
          <w:rStyle w:val="default"/>
          <w:rFonts w:cs="FrankRuehl" w:hint="cs"/>
          <w:rtl/>
        </w:rPr>
        <w:t>וש</w:t>
      </w:r>
      <w:r>
        <w:rPr>
          <w:rStyle w:val="default"/>
          <w:rFonts w:cs="FrankRuehl"/>
          <w:rtl/>
        </w:rPr>
        <w:t xml:space="preserve">א </w:t>
      </w:r>
      <w:r>
        <w:rPr>
          <w:rStyle w:val="default"/>
          <w:rFonts w:cs="FrankRuehl" w:hint="cs"/>
          <w:rtl/>
        </w:rPr>
        <w:t>משרה בחברה בת של החברה.</w:t>
      </w:r>
    </w:p>
    <w:p w:rsidR="00543E0D" w:rsidRPr="00C449B5" w:rsidRDefault="00543E0D">
      <w:pPr>
        <w:spacing w:line="240" w:lineRule="auto"/>
        <w:ind w:right="1134"/>
        <w:rPr>
          <w:rFonts w:cs="FrankRuehl" w:hint="cs"/>
          <w:b/>
          <w:bCs/>
          <w:vanish/>
          <w:sz w:val="20"/>
          <w:szCs w:val="20"/>
          <w:shd w:val="clear" w:color="auto" w:fill="FFFF99"/>
          <w:rtl/>
        </w:rPr>
      </w:pPr>
      <w:bookmarkStart w:id="375" w:name="Rov589"/>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924C5D">
      <w:pPr>
        <w:spacing w:line="240" w:lineRule="auto"/>
        <w:ind w:right="1134"/>
        <w:rPr>
          <w:rFonts w:cs="FrankRuehl" w:hint="cs"/>
          <w:vanish/>
          <w:sz w:val="20"/>
          <w:szCs w:val="20"/>
          <w:shd w:val="clear" w:color="auto" w:fill="FFFF99"/>
          <w:rtl/>
        </w:rPr>
      </w:pPr>
      <w:hyperlink r:id="rId377"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924C5D" w:rsidRPr="00C449B5">
        <w:rPr>
          <w:rFonts w:cs="FrankRuehl" w:hint="cs"/>
          <w:vanish/>
          <w:sz w:val="20"/>
          <w:szCs w:val="20"/>
          <w:shd w:val="clear" w:color="auto" w:fill="FFFF99"/>
          <w:rtl/>
        </w:rPr>
        <w:t>243</w:t>
      </w:r>
      <w:r w:rsidRPr="00C449B5">
        <w:rPr>
          <w:rFonts w:cs="FrankRuehl" w:hint="cs"/>
          <w:vanish/>
          <w:sz w:val="20"/>
          <w:szCs w:val="20"/>
          <w:shd w:val="clear" w:color="auto" w:fill="FFFF99"/>
          <w:rtl/>
        </w:rPr>
        <w:t xml:space="preserve"> (</w:t>
      </w:r>
      <w:hyperlink r:id="rId378"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379"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9F18BC" w:rsidRPr="00C449B5" w:rsidRDefault="009F18BC" w:rsidP="009F18BC">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דיר</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טוריון של חברה פרטית </w:t>
      </w:r>
      <w:r w:rsidRPr="00C449B5">
        <w:rPr>
          <w:rStyle w:val="default"/>
          <w:rFonts w:cs="FrankRuehl" w:hint="cs"/>
          <w:vanish/>
          <w:sz w:val="22"/>
          <w:szCs w:val="22"/>
          <w:u w:val="single"/>
          <w:shd w:val="clear" w:color="auto" w:fill="FFFF99"/>
          <w:rtl/>
        </w:rPr>
        <w:t>החייבת למנות רואה חשבון מבקר</w:t>
      </w:r>
      <w:r w:rsidRPr="00C449B5">
        <w:rPr>
          <w:rStyle w:val="default"/>
          <w:rFonts w:cs="FrankRuehl" w:hint="cs"/>
          <w:vanish/>
          <w:sz w:val="22"/>
          <w:szCs w:val="22"/>
          <w:shd w:val="clear" w:color="auto" w:fill="FFFF99"/>
          <w:rtl/>
        </w:rPr>
        <w:t xml:space="preserve"> חייב, לפי דרישה של בעל מניה, אחד או יותר, שלו עשרה אחוזים לפחות מכוח ההצבע</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בחברה, להמציא לו הודעה </w:t>
      </w:r>
      <w:r w:rsidRPr="00C449B5">
        <w:rPr>
          <w:rStyle w:val="default"/>
          <w:rFonts w:cs="FrankRuehl" w:hint="cs"/>
          <w:strike/>
          <w:vanish/>
          <w:sz w:val="22"/>
          <w:szCs w:val="22"/>
          <w:shd w:val="clear" w:color="auto" w:fill="FFFF99"/>
          <w:rtl/>
        </w:rPr>
        <w:t>מאומתת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מאושרת</w:t>
      </w:r>
      <w:r w:rsidRPr="00C449B5">
        <w:rPr>
          <w:rStyle w:val="default"/>
          <w:rFonts w:cs="FrankRuehl" w:hint="cs"/>
          <w:vanish/>
          <w:sz w:val="22"/>
          <w:szCs w:val="22"/>
          <w:shd w:val="clear" w:color="auto" w:fill="FFFF99"/>
          <w:rtl/>
        </w:rPr>
        <w:t xml:space="preserve"> בידי רואה ה</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ש</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ון</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המב</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ר של החברה, ובה פירוט מלא של כל התשלומים ששילמה החברה לכל אחד מן הדירקטורים ושל ההתחייבויות לתשלומים שקיבלה על עצמה, לרבות לענין תנאי פרישה, בכל אחת משלוש השנים האחרונות שנערכו לגביהן דוחות כספיים של החב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ה; הסכום יכלול גם תשלומים שק</w:t>
      </w:r>
      <w:r w:rsidRPr="00C449B5">
        <w:rPr>
          <w:rStyle w:val="default"/>
          <w:rFonts w:cs="FrankRuehl"/>
          <w:vanish/>
          <w:sz w:val="22"/>
          <w:szCs w:val="22"/>
          <w:shd w:val="clear" w:color="auto" w:fill="FFFF99"/>
          <w:rtl/>
        </w:rPr>
        <w:t>יב</w:t>
      </w:r>
      <w:r w:rsidRPr="00C449B5">
        <w:rPr>
          <w:rStyle w:val="default"/>
          <w:rFonts w:cs="FrankRuehl" w:hint="cs"/>
          <w:vanish/>
          <w:sz w:val="22"/>
          <w:szCs w:val="22"/>
          <w:shd w:val="clear" w:color="auto" w:fill="FFFF99"/>
          <w:rtl/>
        </w:rPr>
        <w:t>ל דירקטור בה</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ו</w:t>
      </w:r>
      <w:r w:rsidRPr="00C449B5">
        <w:rPr>
          <w:rStyle w:val="default"/>
          <w:rFonts w:cs="FrankRuehl"/>
          <w:vanish/>
          <w:sz w:val="22"/>
          <w:szCs w:val="22"/>
          <w:shd w:val="clear" w:color="auto" w:fill="FFFF99"/>
          <w:rtl/>
        </w:rPr>
        <w:t xml:space="preserve"> נ</w:t>
      </w:r>
      <w:r w:rsidRPr="00C449B5">
        <w:rPr>
          <w:rStyle w:val="default"/>
          <w:rFonts w:cs="FrankRuehl" w:hint="cs"/>
          <w:vanish/>
          <w:sz w:val="22"/>
          <w:szCs w:val="22"/>
          <w:shd w:val="clear" w:color="auto" w:fill="FFFF99"/>
          <w:rtl/>
        </w:rPr>
        <w:t>וש</w:t>
      </w:r>
      <w:r w:rsidRPr="00C449B5">
        <w:rPr>
          <w:rStyle w:val="default"/>
          <w:rFonts w:cs="FrankRuehl"/>
          <w:vanish/>
          <w:sz w:val="22"/>
          <w:szCs w:val="22"/>
          <w:shd w:val="clear" w:color="auto" w:fill="FFFF99"/>
          <w:rtl/>
        </w:rPr>
        <w:t xml:space="preserve">א </w:t>
      </w:r>
      <w:r w:rsidRPr="00C449B5">
        <w:rPr>
          <w:rStyle w:val="default"/>
          <w:rFonts w:cs="FrankRuehl" w:hint="cs"/>
          <w:vanish/>
          <w:sz w:val="22"/>
          <w:szCs w:val="22"/>
          <w:shd w:val="clear" w:color="auto" w:fill="FFFF99"/>
          <w:rtl/>
        </w:rPr>
        <w:t>משרה בחברה בת של החברה.</w:t>
      </w:r>
    </w:p>
    <w:p w:rsidR="009F18BC" w:rsidRPr="00C449B5" w:rsidRDefault="009F18BC" w:rsidP="009F18BC">
      <w:pPr>
        <w:pStyle w:val="P00"/>
        <w:spacing w:before="0"/>
        <w:ind w:left="0" w:right="1134"/>
        <w:rPr>
          <w:rStyle w:val="default"/>
          <w:rFonts w:cs="FrankRuehl" w:hint="cs"/>
          <w:vanish/>
          <w:sz w:val="20"/>
          <w:szCs w:val="20"/>
          <w:shd w:val="clear" w:color="auto" w:fill="FFFF99"/>
          <w:rtl/>
        </w:rPr>
      </w:pPr>
    </w:p>
    <w:p w:rsidR="009F18BC" w:rsidRPr="00C449B5" w:rsidRDefault="009F18BC" w:rsidP="009F18BC">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9F18BC" w:rsidRPr="00C449B5" w:rsidRDefault="009F18BC" w:rsidP="009F18B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F18BC" w:rsidRPr="00C449B5" w:rsidRDefault="009F18BC" w:rsidP="009F18BC">
      <w:pPr>
        <w:pStyle w:val="P00"/>
        <w:spacing w:before="0"/>
        <w:ind w:left="0" w:right="1134"/>
        <w:rPr>
          <w:rStyle w:val="default"/>
          <w:rFonts w:cs="FrankRuehl" w:hint="cs"/>
          <w:vanish/>
          <w:sz w:val="20"/>
          <w:szCs w:val="20"/>
          <w:shd w:val="clear" w:color="auto" w:fill="FFFF99"/>
          <w:rtl/>
        </w:rPr>
      </w:pPr>
      <w:hyperlink r:id="rId380"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1110 (</w:t>
      </w:r>
      <w:hyperlink r:id="rId381"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543E0D" w:rsidRDefault="00543E0D" w:rsidP="009F18BC">
      <w:pPr>
        <w:pStyle w:val="P00"/>
        <w:ind w:left="0" w:right="1134"/>
        <w:rPr>
          <w:rStyle w:val="default"/>
          <w:rFonts w:cs="FrankRuehl"/>
          <w:sz w:val="2"/>
          <w:szCs w:val="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דיר</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טוריון של </w:t>
      </w:r>
      <w:r w:rsidRPr="00C449B5">
        <w:rPr>
          <w:rStyle w:val="default"/>
          <w:rFonts w:cs="FrankRuehl" w:hint="cs"/>
          <w:strike/>
          <w:vanish/>
          <w:sz w:val="22"/>
          <w:szCs w:val="22"/>
          <w:shd w:val="clear" w:color="auto" w:fill="FFFF99"/>
          <w:rtl/>
        </w:rPr>
        <w:t>חברה פרטית</w:t>
      </w:r>
      <w:r w:rsidR="009F18BC" w:rsidRPr="00C449B5">
        <w:rPr>
          <w:rStyle w:val="default"/>
          <w:rFonts w:cs="FrankRuehl" w:hint="cs"/>
          <w:vanish/>
          <w:sz w:val="22"/>
          <w:szCs w:val="22"/>
          <w:shd w:val="clear" w:color="auto" w:fill="FFFF99"/>
          <w:rtl/>
        </w:rPr>
        <w:t xml:space="preserve"> </w:t>
      </w:r>
      <w:r w:rsidR="009F18BC" w:rsidRPr="00C449B5">
        <w:rPr>
          <w:rStyle w:val="default"/>
          <w:rFonts w:cs="FrankRuehl" w:hint="cs"/>
          <w:vanish/>
          <w:sz w:val="22"/>
          <w:szCs w:val="22"/>
          <w:u w:val="single"/>
          <w:shd w:val="clear" w:color="auto" w:fill="FFFF99"/>
          <w:rtl/>
        </w:rPr>
        <w:t>חברה שאינה תאגיד מדווח</w:t>
      </w:r>
      <w:r w:rsidRPr="00C449B5">
        <w:rPr>
          <w:rStyle w:val="default"/>
          <w:rFonts w:cs="FrankRuehl" w:hint="cs"/>
          <w:vanish/>
          <w:sz w:val="22"/>
          <w:szCs w:val="22"/>
          <w:shd w:val="clear" w:color="auto" w:fill="FFFF99"/>
          <w:rtl/>
        </w:rPr>
        <w:t xml:space="preserve"> החייבת למנות רואה חשבון מבקר חייב, לפי דרישה של בעל מניה, אחד או יותר, שלו עשרה אחוזים לפחות מכוח ההצבע</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בחברה, להמציא לו הודעה מאושרת בידי רואה ה</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ש</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ון</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המב</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ר של החברה, ובה פירוט מלא של כל התשלומים ששילמה החברה לכל אחד מן הדירקטורים ושל ההתחייבויות לתשלומים שקיבלה על עצמה, לרבות לענין תנאי פרישה, בכל אחת משלוש השנים האחרונות שנערכו לגביהן דוחות כספיים של החב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ה; הסכום יכלול גם תשלומים שק</w:t>
      </w:r>
      <w:r w:rsidRPr="00C449B5">
        <w:rPr>
          <w:rStyle w:val="default"/>
          <w:rFonts w:cs="FrankRuehl"/>
          <w:vanish/>
          <w:sz w:val="22"/>
          <w:szCs w:val="22"/>
          <w:shd w:val="clear" w:color="auto" w:fill="FFFF99"/>
          <w:rtl/>
        </w:rPr>
        <w:t>יב</w:t>
      </w:r>
      <w:r w:rsidRPr="00C449B5">
        <w:rPr>
          <w:rStyle w:val="default"/>
          <w:rFonts w:cs="FrankRuehl" w:hint="cs"/>
          <w:vanish/>
          <w:sz w:val="22"/>
          <w:szCs w:val="22"/>
          <w:shd w:val="clear" w:color="auto" w:fill="FFFF99"/>
          <w:rtl/>
        </w:rPr>
        <w:t>ל דירקטור בה</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ו</w:t>
      </w:r>
      <w:r w:rsidRPr="00C449B5">
        <w:rPr>
          <w:rStyle w:val="default"/>
          <w:rFonts w:cs="FrankRuehl"/>
          <w:vanish/>
          <w:sz w:val="22"/>
          <w:szCs w:val="22"/>
          <w:shd w:val="clear" w:color="auto" w:fill="FFFF99"/>
          <w:rtl/>
        </w:rPr>
        <w:t xml:space="preserve"> נ</w:t>
      </w:r>
      <w:r w:rsidRPr="00C449B5">
        <w:rPr>
          <w:rStyle w:val="default"/>
          <w:rFonts w:cs="FrankRuehl" w:hint="cs"/>
          <w:vanish/>
          <w:sz w:val="22"/>
          <w:szCs w:val="22"/>
          <w:shd w:val="clear" w:color="auto" w:fill="FFFF99"/>
          <w:rtl/>
        </w:rPr>
        <w:t>וש</w:t>
      </w:r>
      <w:r w:rsidRPr="00C449B5">
        <w:rPr>
          <w:rStyle w:val="default"/>
          <w:rFonts w:cs="FrankRuehl"/>
          <w:vanish/>
          <w:sz w:val="22"/>
          <w:szCs w:val="22"/>
          <w:shd w:val="clear" w:color="auto" w:fill="FFFF99"/>
          <w:rtl/>
        </w:rPr>
        <w:t xml:space="preserve">א </w:t>
      </w:r>
      <w:r w:rsidRPr="00C449B5">
        <w:rPr>
          <w:rStyle w:val="default"/>
          <w:rFonts w:cs="FrankRuehl" w:hint="cs"/>
          <w:vanish/>
          <w:sz w:val="22"/>
          <w:szCs w:val="22"/>
          <w:shd w:val="clear" w:color="auto" w:fill="FFFF99"/>
          <w:rtl/>
        </w:rPr>
        <w:t>משרה בחברה בת של החברה.</w:t>
      </w:r>
      <w:bookmarkEnd w:id="375"/>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מצא</w:t>
      </w:r>
      <w:r>
        <w:rPr>
          <w:rStyle w:val="default"/>
          <w:rFonts w:cs="FrankRuehl"/>
          <w:rtl/>
        </w:rPr>
        <w:t xml:space="preserve"> </w:t>
      </w:r>
      <w:r>
        <w:rPr>
          <w:rStyle w:val="default"/>
          <w:rFonts w:cs="FrankRuehl" w:hint="cs"/>
          <w:rtl/>
        </w:rPr>
        <w:t>הדירקטורי</w:t>
      </w:r>
      <w:r>
        <w:rPr>
          <w:rStyle w:val="default"/>
          <w:rFonts w:cs="FrankRuehl"/>
          <w:rtl/>
        </w:rPr>
        <w:t>ון כ</w:t>
      </w:r>
      <w:r>
        <w:rPr>
          <w:rStyle w:val="default"/>
          <w:rFonts w:cs="FrankRuehl" w:hint="cs"/>
          <w:rtl/>
        </w:rPr>
        <w:t>י הדרישה מוגשת שלא בתום לב, רשאי הוא לסרב לה.</w:t>
      </w:r>
    </w:p>
    <w:p w:rsidR="00543E0D" w:rsidRDefault="00543E0D" w:rsidP="00675F4C">
      <w:pPr>
        <w:pStyle w:val="P00"/>
        <w:spacing w:before="72"/>
        <w:ind w:left="0" w:right="1134"/>
        <w:rPr>
          <w:rStyle w:val="default"/>
          <w:rFonts w:cs="FrankRuehl"/>
          <w:rtl/>
        </w:rPr>
      </w:pPr>
      <w:bookmarkStart w:id="376" w:name="Seif180"/>
      <w:bookmarkEnd w:id="376"/>
      <w:r>
        <w:rPr>
          <w:lang w:val="he-IL"/>
        </w:rPr>
        <w:pict>
          <v:rect id="_x0000_s2235" style="position:absolute;left:0;text-align:left;margin-left:464.5pt;margin-top:8.05pt;width:75.05pt;height:40.6pt;z-index:251387392"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ה</w:t>
                  </w:r>
                  <w:r>
                    <w:rPr>
                      <w:rFonts w:cs="Miriam" w:hint="cs"/>
                      <w:sz w:val="18"/>
                      <w:szCs w:val="18"/>
                      <w:rtl/>
                    </w:rPr>
                    <w:t>זכו</w:t>
                  </w:r>
                  <w:r>
                    <w:rPr>
                      <w:rFonts w:cs="Miriam"/>
                      <w:sz w:val="18"/>
                      <w:szCs w:val="18"/>
                      <w:rtl/>
                    </w:rPr>
                    <w:t>ת</w:t>
                  </w:r>
                  <w:r>
                    <w:rPr>
                      <w:rFonts w:cs="Miriam" w:hint="cs"/>
                      <w:sz w:val="18"/>
                      <w:szCs w:val="18"/>
                      <w:rtl/>
                    </w:rPr>
                    <w:t xml:space="preserve"> לקבל תקנון ודוחות כספיים</w:t>
                  </w:r>
                </w:p>
                <w:p w:rsidR="000A63B0" w:rsidRDefault="000A63B0" w:rsidP="009F18BC">
                  <w:pPr>
                    <w:spacing w:line="160" w:lineRule="exact"/>
                    <w:jc w:val="left"/>
                    <w:rPr>
                      <w:rFonts w:cs="Miriam" w:hint="cs"/>
                      <w:sz w:val="18"/>
                      <w:szCs w:val="18"/>
                      <w:rtl/>
                    </w:rPr>
                  </w:pPr>
                  <w:r>
                    <w:rPr>
                      <w:rFonts w:cs="Miriam" w:hint="cs"/>
                      <w:sz w:val="18"/>
                      <w:szCs w:val="18"/>
                      <w:rtl/>
                    </w:rPr>
                    <w:t>(תיקון מס' 17) תשע"א-2011</w:t>
                  </w:r>
                </w:p>
              </w:txbxContent>
            </v:textbox>
            <w10:anchorlock/>
          </v:rect>
        </w:pict>
      </w:r>
      <w:r>
        <w:rPr>
          <w:rStyle w:val="big-number"/>
          <w:rFonts w:cs="Miriam"/>
          <w:rtl/>
        </w:rPr>
        <w:t>187.</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w:t>
      </w:r>
      <w:r>
        <w:rPr>
          <w:rStyle w:val="default"/>
          <w:rFonts w:cs="FrankRuehl"/>
          <w:rtl/>
        </w:rPr>
        <w:t>ב</w:t>
      </w:r>
      <w:r>
        <w:rPr>
          <w:rStyle w:val="default"/>
          <w:rFonts w:cs="FrankRuehl" w:hint="cs"/>
          <w:rtl/>
        </w:rPr>
        <w:t xml:space="preserve">על מניה זכאי לקבל מהחברה, לפי בקשתו, העתק מהתקנון וכן, בחברה </w:t>
      </w:r>
      <w:r w:rsidR="00675F4C">
        <w:rPr>
          <w:rStyle w:val="default"/>
          <w:rFonts w:cs="FrankRuehl" w:hint="cs"/>
          <w:rtl/>
        </w:rPr>
        <w:t>שאינה תאגיד מדווח</w:t>
      </w:r>
      <w:r>
        <w:rPr>
          <w:rStyle w:val="default"/>
          <w:rFonts w:cs="FrankRuehl" w:hint="cs"/>
          <w:rtl/>
        </w:rPr>
        <w:t>, לקבל העתק מהדוחות הכספיים</w:t>
      </w:r>
      <w:r>
        <w:rPr>
          <w:rStyle w:val="default"/>
          <w:rFonts w:cs="FrankRuehl"/>
          <w:rtl/>
        </w:rPr>
        <w:t>, כ</w:t>
      </w:r>
      <w:r>
        <w:rPr>
          <w:rStyle w:val="default"/>
          <w:rFonts w:cs="FrankRuehl" w:hint="cs"/>
          <w:rtl/>
        </w:rPr>
        <w:t>אמור בסעיף 173(ד</w:t>
      </w:r>
      <w:r>
        <w:rPr>
          <w:rStyle w:val="default"/>
          <w:rFonts w:cs="FrankRuehl"/>
          <w:rtl/>
        </w:rPr>
        <w:t>).</w:t>
      </w:r>
    </w:p>
    <w:p w:rsidR="00543E0D" w:rsidRDefault="009F18BC" w:rsidP="00675F4C">
      <w:pPr>
        <w:pStyle w:val="P00"/>
        <w:spacing w:before="72"/>
        <w:ind w:left="0" w:right="1134"/>
        <w:rPr>
          <w:rStyle w:val="default"/>
          <w:rFonts w:cs="FrankRuehl" w:hint="cs"/>
          <w:rtl/>
        </w:rPr>
      </w:pPr>
      <w:r w:rsidRPr="00675F4C">
        <w:rPr>
          <w:rStyle w:val="default"/>
          <w:rFonts w:cs="FrankRuehl"/>
          <w:rtl/>
        </w:rPr>
        <w:pict>
          <v:shape id="_x0000_s2794" type="#_x0000_t202" style="position:absolute;left:0;text-align:left;margin-left:470.25pt;margin-top:7.1pt;width:1in;height:22.4pt;z-index:251857408" filled="f" stroked="f">
            <v:textbox inset="1mm,0,1mm,0">
              <w:txbxContent>
                <w:p w:rsidR="000A63B0" w:rsidRDefault="000A63B0" w:rsidP="009F18BC">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00543E0D" w:rsidRPr="00675F4C">
        <w:rPr>
          <w:rStyle w:val="default"/>
          <w:rFonts w:cs="FrankRuehl"/>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675F4C" w:rsidRPr="00675F4C">
        <w:rPr>
          <w:rStyle w:val="default"/>
          <w:rFonts w:cs="FrankRuehl" w:hint="cs"/>
          <w:rtl/>
        </w:rPr>
        <w:t>בעל מניה בחברה שהיא תאגיד מדווח, זכאי לקבל מהחברה העתק מן הדוחות הכספיים, אם הדוחות לא פורסמו בהתאם להוראות לפי פרק ז'1 לחוק ניירות ערך</w:t>
      </w:r>
      <w:r w:rsidR="00543E0D">
        <w:rPr>
          <w:rStyle w:val="default"/>
          <w:rFonts w:cs="FrankRuehl" w:hint="cs"/>
          <w:rtl/>
        </w:rPr>
        <w:t>.</w:t>
      </w:r>
    </w:p>
    <w:p w:rsidR="009F18BC" w:rsidRPr="00C449B5" w:rsidRDefault="009F18BC" w:rsidP="009F18BC">
      <w:pPr>
        <w:pStyle w:val="P00"/>
        <w:spacing w:before="0"/>
        <w:ind w:left="0" w:right="1134"/>
        <w:rPr>
          <w:rStyle w:val="default"/>
          <w:rFonts w:cs="FrankRuehl" w:hint="cs"/>
          <w:vanish/>
          <w:color w:val="FF0000"/>
          <w:sz w:val="20"/>
          <w:szCs w:val="20"/>
          <w:shd w:val="clear" w:color="auto" w:fill="FFFF99"/>
          <w:rtl/>
        </w:rPr>
      </w:pPr>
      <w:bookmarkStart w:id="377" w:name="Rov815"/>
      <w:r w:rsidRPr="00C449B5">
        <w:rPr>
          <w:rStyle w:val="default"/>
          <w:rFonts w:cs="FrankRuehl" w:hint="cs"/>
          <w:vanish/>
          <w:color w:val="FF0000"/>
          <w:sz w:val="20"/>
          <w:szCs w:val="20"/>
          <w:shd w:val="clear" w:color="auto" w:fill="FFFF99"/>
          <w:rtl/>
        </w:rPr>
        <w:t>מיום 17.2.2012</w:t>
      </w:r>
    </w:p>
    <w:p w:rsidR="009F18BC" w:rsidRPr="00C449B5" w:rsidRDefault="009F18BC" w:rsidP="009F18B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F18BC" w:rsidRPr="00C449B5" w:rsidRDefault="009F18BC" w:rsidP="009F18BC">
      <w:pPr>
        <w:pStyle w:val="P00"/>
        <w:spacing w:before="0"/>
        <w:ind w:left="0" w:right="1134"/>
        <w:rPr>
          <w:rStyle w:val="default"/>
          <w:rFonts w:cs="FrankRuehl" w:hint="cs"/>
          <w:vanish/>
          <w:sz w:val="20"/>
          <w:szCs w:val="20"/>
          <w:shd w:val="clear" w:color="auto" w:fill="FFFF99"/>
          <w:rtl/>
        </w:rPr>
      </w:pPr>
      <w:hyperlink r:id="rId382"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1110 (</w:t>
      </w:r>
      <w:hyperlink r:id="rId383"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F18BC" w:rsidRPr="00C449B5" w:rsidRDefault="009F18BC" w:rsidP="009F18BC">
      <w:pPr>
        <w:pStyle w:val="P0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187.</w:t>
      </w: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כל </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 xml:space="preserve">על מניה זכאי לקבל מהחברה, לפי בקשתו, העתק מהתקנון וכן, </w:t>
      </w:r>
      <w:r w:rsidRPr="00C449B5">
        <w:rPr>
          <w:rStyle w:val="default"/>
          <w:rFonts w:cs="FrankRuehl" w:hint="cs"/>
          <w:strike/>
          <w:vanish/>
          <w:sz w:val="22"/>
          <w:szCs w:val="22"/>
          <w:shd w:val="clear" w:color="auto" w:fill="FFFF99"/>
          <w:rtl/>
        </w:rPr>
        <w:t>בחברה פרט</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בחברה שאינה תאגיד מדווח</w:t>
      </w:r>
      <w:r w:rsidRPr="00C449B5">
        <w:rPr>
          <w:rStyle w:val="default"/>
          <w:rFonts w:cs="FrankRuehl" w:hint="cs"/>
          <w:vanish/>
          <w:sz w:val="22"/>
          <w:szCs w:val="22"/>
          <w:shd w:val="clear" w:color="auto" w:fill="FFFF99"/>
          <w:rtl/>
        </w:rPr>
        <w:t>, לקבל העתק מהדוחות הכספיים</w:t>
      </w:r>
      <w:r w:rsidRPr="00C449B5">
        <w:rPr>
          <w:rStyle w:val="default"/>
          <w:rFonts w:cs="FrankRuehl"/>
          <w:vanish/>
          <w:sz w:val="22"/>
          <w:szCs w:val="22"/>
          <w:shd w:val="clear" w:color="auto" w:fill="FFFF99"/>
          <w:rtl/>
        </w:rPr>
        <w:t>, כ</w:t>
      </w:r>
      <w:r w:rsidRPr="00C449B5">
        <w:rPr>
          <w:rStyle w:val="default"/>
          <w:rFonts w:cs="FrankRuehl" w:hint="cs"/>
          <w:vanish/>
          <w:sz w:val="22"/>
          <w:szCs w:val="22"/>
          <w:shd w:val="clear" w:color="auto" w:fill="FFFF99"/>
          <w:rtl/>
        </w:rPr>
        <w:t>אמור בסעיף 173(ד</w:t>
      </w:r>
      <w:r w:rsidRPr="00C449B5">
        <w:rPr>
          <w:rStyle w:val="default"/>
          <w:rFonts w:cs="FrankRuehl"/>
          <w:vanish/>
          <w:sz w:val="22"/>
          <w:szCs w:val="22"/>
          <w:shd w:val="clear" w:color="auto" w:fill="FFFF99"/>
          <w:rtl/>
        </w:rPr>
        <w:t>).</w:t>
      </w:r>
    </w:p>
    <w:p w:rsidR="009F18BC" w:rsidRPr="00C449B5" w:rsidRDefault="009F18BC" w:rsidP="009F18BC">
      <w:pPr>
        <w:pStyle w:val="P00"/>
        <w:spacing w:before="0"/>
        <w:ind w:left="0" w:right="1134"/>
        <w:rPr>
          <w:rStyle w:val="default"/>
          <w:rFonts w:cs="FrankRuehl" w:hint="cs"/>
          <w:strike/>
          <w:vanish/>
          <w:sz w:val="22"/>
          <w:szCs w:val="22"/>
          <w:shd w:val="clear" w:color="auto" w:fill="FFFF99"/>
          <w:rtl/>
        </w:rPr>
      </w:pPr>
      <w:r w:rsidRPr="00C449B5">
        <w:rPr>
          <w:rStyle w:val="default"/>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השר</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רשאי לקבוע את זכ</w:t>
      </w:r>
      <w:r w:rsidRPr="00C449B5">
        <w:rPr>
          <w:rStyle w:val="default"/>
          <w:rFonts w:cs="FrankRuehl"/>
          <w:strike/>
          <w:vanish/>
          <w:sz w:val="22"/>
          <w:szCs w:val="22"/>
          <w:shd w:val="clear" w:color="auto" w:fill="FFFF99"/>
          <w:rtl/>
        </w:rPr>
        <w:t>א</w:t>
      </w:r>
      <w:r w:rsidRPr="00C449B5">
        <w:rPr>
          <w:rStyle w:val="default"/>
          <w:rFonts w:cs="FrankRuehl" w:hint="cs"/>
          <w:strike/>
          <w:vanish/>
          <w:sz w:val="22"/>
          <w:szCs w:val="22"/>
          <w:shd w:val="clear" w:color="auto" w:fill="FFFF99"/>
          <w:rtl/>
        </w:rPr>
        <w:t>ו</w:t>
      </w:r>
      <w:r w:rsidRPr="00C449B5">
        <w:rPr>
          <w:rStyle w:val="default"/>
          <w:rFonts w:cs="FrankRuehl"/>
          <w:strike/>
          <w:vanish/>
          <w:sz w:val="22"/>
          <w:szCs w:val="22"/>
          <w:shd w:val="clear" w:color="auto" w:fill="FFFF99"/>
          <w:rtl/>
        </w:rPr>
        <w:t>ת</w:t>
      </w:r>
      <w:r w:rsidRPr="00C449B5">
        <w:rPr>
          <w:rStyle w:val="default"/>
          <w:rFonts w:cs="FrankRuehl" w:hint="cs"/>
          <w:strike/>
          <w:vanish/>
          <w:sz w:val="22"/>
          <w:szCs w:val="22"/>
          <w:shd w:val="clear" w:color="auto" w:fill="FFFF99"/>
          <w:rtl/>
        </w:rPr>
        <w:t>ו של בעל מניה בח</w:t>
      </w:r>
      <w:r w:rsidRPr="00C449B5">
        <w:rPr>
          <w:rStyle w:val="default"/>
          <w:rFonts w:cs="FrankRuehl"/>
          <w:strike/>
          <w:vanish/>
          <w:sz w:val="22"/>
          <w:szCs w:val="22"/>
          <w:shd w:val="clear" w:color="auto" w:fill="FFFF99"/>
          <w:rtl/>
        </w:rPr>
        <w:t xml:space="preserve">ברה </w:t>
      </w:r>
      <w:r w:rsidRPr="00C449B5">
        <w:rPr>
          <w:rStyle w:val="default"/>
          <w:rFonts w:cs="FrankRuehl" w:hint="cs"/>
          <w:strike/>
          <w:vanish/>
          <w:sz w:val="22"/>
          <w:szCs w:val="22"/>
          <w:shd w:val="clear" w:color="auto" w:fill="FFFF99"/>
          <w:rtl/>
        </w:rPr>
        <w:t>ציבורית לקבל מהחברה העתק מן הדוחות הכספיים.</w:t>
      </w:r>
    </w:p>
    <w:p w:rsidR="009F18BC" w:rsidRPr="009F18BC" w:rsidRDefault="009F18BC" w:rsidP="009F18BC">
      <w:pPr>
        <w:pStyle w:val="P00"/>
        <w:spacing w:before="0"/>
        <w:ind w:left="0" w:right="1134"/>
        <w:rPr>
          <w:rStyle w:val="default"/>
          <w:rFonts w:cs="FrankRuehl" w:hint="cs"/>
          <w:sz w:val="2"/>
          <w:szCs w:val="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בעל מניה בחברה שהיא תאגיד מדווח, זכאי לקבל מהחברה העתק מן הדוחות הכספיים, אם הדוחות לא פורסמו בהתאם להוראות לפי פרק ז'1 לחוק ניירות ערך.</w:t>
      </w:r>
      <w:bookmarkEnd w:id="377"/>
    </w:p>
    <w:p w:rsidR="00543E0D" w:rsidRDefault="00543E0D" w:rsidP="007247A9">
      <w:pPr>
        <w:pStyle w:val="P00"/>
        <w:spacing w:before="72"/>
        <w:ind w:left="0" w:right="1134"/>
        <w:rPr>
          <w:rStyle w:val="default"/>
          <w:rFonts w:cs="FrankRuehl"/>
          <w:rtl/>
        </w:rPr>
      </w:pPr>
      <w:bookmarkStart w:id="378" w:name="Seif181"/>
      <w:bookmarkEnd w:id="378"/>
      <w:r>
        <w:rPr>
          <w:lang w:val="he-IL"/>
        </w:rPr>
        <w:pict>
          <v:rect id="_x0000_s2236" style="position:absolute;left:0;text-align:left;margin-left:464.5pt;margin-top:8.05pt;width:75.05pt;height:8pt;z-index:25138841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זכו</w:t>
                  </w:r>
                  <w:r>
                    <w:rPr>
                      <w:rFonts w:cs="Miriam"/>
                      <w:sz w:val="18"/>
                      <w:szCs w:val="18"/>
                      <w:rtl/>
                    </w:rPr>
                    <w:t>ת</w:t>
                  </w:r>
                  <w:r>
                    <w:rPr>
                      <w:rFonts w:cs="Miriam" w:hint="cs"/>
                      <w:sz w:val="18"/>
                      <w:szCs w:val="18"/>
                      <w:rtl/>
                    </w:rPr>
                    <w:t xml:space="preserve"> להצביע</w:t>
                  </w:r>
                </w:p>
              </w:txbxContent>
            </v:textbox>
            <w10:anchorlock/>
          </v:rect>
        </w:pict>
      </w:r>
      <w:r>
        <w:rPr>
          <w:rStyle w:val="big-number"/>
          <w:rFonts w:cs="Miriam"/>
          <w:rtl/>
        </w:rPr>
        <w:t>188.</w:t>
      </w:r>
      <w:r>
        <w:rPr>
          <w:rStyle w:val="big-number"/>
          <w:rFonts w:cs="Miriam"/>
          <w:rtl/>
        </w:rPr>
        <w:tab/>
      </w:r>
      <w:r>
        <w:rPr>
          <w:rStyle w:val="default"/>
          <w:rFonts w:cs="FrankRuehl"/>
          <w:rtl/>
        </w:rPr>
        <w:t>כ</w:t>
      </w:r>
      <w:r>
        <w:rPr>
          <w:rStyle w:val="default"/>
          <w:rFonts w:cs="FrankRuehl" w:hint="cs"/>
          <w:rtl/>
        </w:rPr>
        <w:t>ל ב</w:t>
      </w:r>
      <w:r>
        <w:rPr>
          <w:rStyle w:val="default"/>
          <w:rFonts w:cs="FrankRuehl"/>
          <w:rtl/>
        </w:rPr>
        <w:t>ע</w:t>
      </w:r>
      <w:r>
        <w:rPr>
          <w:rStyle w:val="default"/>
          <w:rFonts w:cs="FrankRuehl" w:hint="cs"/>
          <w:rtl/>
        </w:rPr>
        <w:t>ל מניה זכאי להשתתף באסיפה הכללית ולהצביע בה, כפוף להוראות התקנון באשר לזכויות ההצבעה הצמודות לכל מניה.</w:t>
      </w:r>
    </w:p>
    <w:p w:rsidR="00543E0D" w:rsidRDefault="00543E0D" w:rsidP="007247A9">
      <w:pPr>
        <w:pStyle w:val="P00"/>
        <w:spacing w:before="72"/>
        <w:ind w:left="0" w:right="1134"/>
        <w:rPr>
          <w:rStyle w:val="default"/>
          <w:rFonts w:cs="FrankRuehl"/>
          <w:rtl/>
        </w:rPr>
      </w:pPr>
      <w:bookmarkStart w:id="379" w:name="Seif182"/>
      <w:bookmarkEnd w:id="379"/>
      <w:r>
        <w:rPr>
          <w:lang w:val="he-IL"/>
        </w:rPr>
        <w:pict>
          <v:rect id="_x0000_s2237" style="position:absolute;left:0;text-align:left;margin-left:464.5pt;margin-top:8.05pt;width:75.05pt;height:8pt;z-index:25138944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ר</w:t>
                  </w:r>
                  <w:r>
                    <w:rPr>
                      <w:rFonts w:cs="Miriam" w:hint="cs"/>
                      <w:sz w:val="18"/>
                      <w:szCs w:val="18"/>
                      <w:rtl/>
                    </w:rPr>
                    <w:t>שות</w:t>
                  </w:r>
                  <w:r>
                    <w:rPr>
                      <w:rFonts w:cs="Miriam"/>
                      <w:sz w:val="18"/>
                      <w:szCs w:val="18"/>
                      <w:rtl/>
                    </w:rPr>
                    <w:t xml:space="preserve"> </w:t>
                  </w:r>
                  <w:r>
                    <w:rPr>
                      <w:rFonts w:cs="Miriam" w:hint="cs"/>
                      <w:sz w:val="18"/>
                      <w:szCs w:val="18"/>
                      <w:rtl/>
                    </w:rPr>
                    <w:t>לע</w:t>
                  </w:r>
                  <w:r>
                    <w:rPr>
                      <w:rFonts w:cs="Miriam"/>
                      <w:sz w:val="18"/>
                      <w:szCs w:val="18"/>
                      <w:rtl/>
                    </w:rPr>
                    <w:t>ר</w:t>
                  </w:r>
                  <w:r>
                    <w:rPr>
                      <w:rFonts w:cs="Miriam" w:hint="cs"/>
                      <w:sz w:val="18"/>
                      <w:szCs w:val="18"/>
                      <w:rtl/>
                    </w:rPr>
                    <w:t>ו</w:t>
                  </w:r>
                  <w:r>
                    <w:rPr>
                      <w:rFonts w:cs="Miriam"/>
                      <w:sz w:val="18"/>
                      <w:szCs w:val="18"/>
                      <w:rtl/>
                    </w:rPr>
                    <w:t>ך</w:t>
                  </w:r>
                  <w:r>
                    <w:rPr>
                      <w:rFonts w:cs="Miriam" w:hint="cs"/>
                      <w:sz w:val="18"/>
                      <w:szCs w:val="18"/>
                      <w:rtl/>
                    </w:rPr>
                    <w:t xml:space="preserve"> הסכמים</w:t>
                  </w:r>
                </w:p>
              </w:txbxContent>
            </v:textbox>
            <w10:anchorlock/>
          </v:rect>
        </w:pict>
      </w:r>
      <w:r>
        <w:rPr>
          <w:rStyle w:val="big-number"/>
          <w:rFonts w:cs="Miriam"/>
          <w:rtl/>
        </w:rPr>
        <w:t>189.</w:t>
      </w:r>
      <w:r>
        <w:rPr>
          <w:rStyle w:val="big-number"/>
          <w:rFonts w:cs="Miriam"/>
          <w:rtl/>
        </w:rPr>
        <w:tab/>
      </w:r>
      <w:r>
        <w:rPr>
          <w:rStyle w:val="default"/>
          <w:rFonts w:cs="FrankRuehl"/>
          <w:rtl/>
        </w:rPr>
        <w:t>ב</w:t>
      </w:r>
      <w:r>
        <w:rPr>
          <w:rStyle w:val="default"/>
          <w:rFonts w:cs="FrankRuehl" w:hint="cs"/>
          <w:rtl/>
        </w:rPr>
        <w:t>עלי</w:t>
      </w:r>
      <w:r>
        <w:rPr>
          <w:rStyle w:val="default"/>
          <w:rFonts w:cs="FrankRuehl"/>
          <w:rtl/>
        </w:rPr>
        <w:t xml:space="preserve"> </w:t>
      </w:r>
      <w:r>
        <w:rPr>
          <w:rStyle w:val="default"/>
          <w:rFonts w:cs="FrankRuehl" w:hint="cs"/>
          <w:rtl/>
        </w:rPr>
        <w:t>מ</w:t>
      </w:r>
      <w:r>
        <w:rPr>
          <w:rStyle w:val="default"/>
          <w:rFonts w:cs="FrankRuehl"/>
          <w:rtl/>
        </w:rPr>
        <w:t>נ</w:t>
      </w:r>
      <w:r>
        <w:rPr>
          <w:rStyle w:val="default"/>
          <w:rFonts w:cs="FrankRuehl" w:hint="cs"/>
          <w:rtl/>
        </w:rPr>
        <w:t>יות</w:t>
      </w:r>
      <w:r>
        <w:rPr>
          <w:rStyle w:val="default"/>
          <w:rFonts w:cs="FrankRuehl"/>
          <w:rtl/>
        </w:rPr>
        <w:t xml:space="preserve"> </w:t>
      </w:r>
      <w:r>
        <w:rPr>
          <w:rStyle w:val="default"/>
          <w:rFonts w:cs="FrankRuehl" w:hint="cs"/>
          <w:rtl/>
        </w:rPr>
        <w:t>רשאים לערוך ביניהם הסכמי הצבעה, כפוף לחובו</w:t>
      </w:r>
      <w:r>
        <w:rPr>
          <w:rStyle w:val="default"/>
          <w:rFonts w:cs="FrankRuehl"/>
          <w:rtl/>
        </w:rPr>
        <w:t>ת המ</w:t>
      </w:r>
      <w:r>
        <w:rPr>
          <w:rStyle w:val="default"/>
          <w:rFonts w:cs="FrankRuehl" w:hint="cs"/>
          <w:rtl/>
        </w:rPr>
        <w:t xml:space="preserve">וטלות עליהם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חוק זה.</w:t>
      </w:r>
    </w:p>
    <w:p w:rsidR="00543E0D" w:rsidRDefault="00543E0D" w:rsidP="007247A9">
      <w:pPr>
        <w:pStyle w:val="P00"/>
        <w:spacing w:before="72"/>
        <w:ind w:left="0" w:right="1134"/>
        <w:rPr>
          <w:rStyle w:val="default"/>
          <w:rFonts w:cs="FrankRuehl"/>
          <w:rtl/>
        </w:rPr>
      </w:pPr>
      <w:bookmarkStart w:id="380" w:name="Seif183"/>
      <w:bookmarkEnd w:id="380"/>
      <w:r>
        <w:rPr>
          <w:lang w:val="he-IL"/>
        </w:rPr>
        <w:pict>
          <v:rect id="_x0000_s2238" style="position:absolute;left:0;text-align:left;margin-left:464.5pt;margin-top:8.05pt;width:75.05pt;height:8pt;z-index:25139046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לדיבידנד</w:t>
                  </w:r>
                </w:p>
              </w:txbxContent>
            </v:textbox>
            <w10:anchorlock/>
          </v:rect>
        </w:pict>
      </w:r>
      <w:r>
        <w:rPr>
          <w:rStyle w:val="big-number"/>
          <w:rFonts w:cs="Miriam"/>
          <w:rtl/>
        </w:rPr>
        <w:t>190.</w:t>
      </w:r>
      <w:r>
        <w:rPr>
          <w:rStyle w:val="big-number"/>
          <w:rFonts w:cs="Miriam"/>
          <w:rtl/>
        </w:rPr>
        <w:tab/>
      </w:r>
      <w:r>
        <w:rPr>
          <w:rStyle w:val="default"/>
          <w:rFonts w:cs="FrankRuehl"/>
          <w:rtl/>
        </w:rPr>
        <w:t>כ</w:t>
      </w:r>
      <w:r>
        <w:rPr>
          <w:rStyle w:val="default"/>
          <w:rFonts w:cs="FrankRuehl" w:hint="cs"/>
          <w:rtl/>
        </w:rPr>
        <w:t>ל ב</w:t>
      </w:r>
      <w:r>
        <w:rPr>
          <w:rStyle w:val="default"/>
          <w:rFonts w:cs="FrankRuehl"/>
          <w:rtl/>
        </w:rPr>
        <w:t>ע</w:t>
      </w:r>
      <w:r>
        <w:rPr>
          <w:rStyle w:val="default"/>
          <w:rFonts w:cs="FrankRuehl" w:hint="cs"/>
          <w:rtl/>
        </w:rPr>
        <w:t xml:space="preserve">ל מניה זכאי לקבל דיבידנד, בהתאם לזכויות הצמודות לכל מניה, אם הוחלט על חלוקת דיבידנד כאמור בסעיף 306. </w:t>
      </w:r>
    </w:p>
    <w:p w:rsidR="00543E0D" w:rsidRDefault="00543E0D" w:rsidP="007247A9">
      <w:pPr>
        <w:pStyle w:val="P00"/>
        <w:spacing w:before="72"/>
        <w:ind w:left="0" w:right="1134"/>
        <w:rPr>
          <w:rStyle w:val="default"/>
          <w:rFonts w:cs="FrankRuehl"/>
          <w:rtl/>
        </w:rPr>
      </w:pPr>
      <w:bookmarkStart w:id="381" w:name="Seif184"/>
      <w:bookmarkEnd w:id="381"/>
      <w:r>
        <w:rPr>
          <w:lang w:val="he-IL"/>
        </w:rPr>
        <w:pict>
          <v:rect id="_x0000_s2239" style="position:absolute;left:0;text-align:left;margin-left:464.5pt;margin-top:8.05pt;width:75.05pt;height:16pt;z-index:25139148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זכו</w:t>
                  </w:r>
                  <w:r>
                    <w:rPr>
                      <w:rFonts w:cs="Miriam"/>
                      <w:sz w:val="18"/>
                      <w:szCs w:val="18"/>
                      <w:rtl/>
                    </w:rPr>
                    <w:t>ת</w:t>
                  </w:r>
                  <w:r>
                    <w:rPr>
                      <w:rFonts w:cs="Miriam" w:hint="cs"/>
                      <w:sz w:val="18"/>
                      <w:szCs w:val="18"/>
                      <w:rtl/>
                    </w:rPr>
                    <w:t xml:space="preserve"> במקרה </w:t>
                  </w:r>
                  <w:r>
                    <w:rPr>
                      <w:rFonts w:cs="Miriam"/>
                      <w:sz w:val="18"/>
                      <w:szCs w:val="18"/>
                      <w:rtl/>
                    </w:rPr>
                    <w:t>ש</w:t>
                  </w:r>
                  <w:r>
                    <w:rPr>
                      <w:rFonts w:cs="Miriam" w:hint="cs"/>
                      <w:sz w:val="18"/>
                      <w:szCs w:val="18"/>
                      <w:rtl/>
                    </w:rPr>
                    <w:t>ל ק</w:t>
                  </w:r>
                  <w:r>
                    <w:rPr>
                      <w:rFonts w:cs="Miriam"/>
                      <w:sz w:val="18"/>
                      <w:szCs w:val="18"/>
                      <w:rtl/>
                    </w:rPr>
                    <w:t>י</w:t>
                  </w:r>
                  <w:r>
                    <w:rPr>
                      <w:rFonts w:cs="Miriam" w:hint="cs"/>
                      <w:sz w:val="18"/>
                      <w:szCs w:val="18"/>
                      <w:rtl/>
                    </w:rPr>
                    <w:t>פוח</w:t>
                  </w:r>
                </w:p>
              </w:txbxContent>
            </v:textbox>
            <w10:anchorlock/>
          </v:rect>
        </w:pict>
      </w:r>
      <w:r>
        <w:rPr>
          <w:rStyle w:val="big-number"/>
          <w:rFonts w:cs="Miriam"/>
          <w:rtl/>
        </w:rPr>
        <w:t>191.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התנ</w:t>
      </w:r>
      <w:r>
        <w:rPr>
          <w:rStyle w:val="default"/>
          <w:rFonts w:cs="FrankRuehl"/>
          <w:rtl/>
        </w:rPr>
        <w:t>ה</w:t>
      </w:r>
      <w:r>
        <w:rPr>
          <w:rStyle w:val="default"/>
          <w:rFonts w:cs="FrankRuehl" w:hint="cs"/>
          <w:rtl/>
        </w:rPr>
        <w:t xml:space="preserve">ל ענין מעניניה של חברה בדרך שיש בה משום קיפוח של בעלי המניות שלה, כולם או חלקם, או שיש חשש </w:t>
      </w:r>
      <w:r>
        <w:rPr>
          <w:rStyle w:val="default"/>
          <w:rFonts w:cs="FrankRuehl"/>
          <w:rtl/>
        </w:rPr>
        <w:t>מ</w:t>
      </w:r>
      <w:r>
        <w:rPr>
          <w:rStyle w:val="default"/>
          <w:rFonts w:cs="FrankRuehl" w:hint="cs"/>
          <w:rtl/>
        </w:rPr>
        <w:t>ה</w:t>
      </w:r>
      <w:r>
        <w:rPr>
          <w:rStyle w:val="default"/>
          <w:rFonts w:cs="FrankRuehl"/>
          <w:rtl/>
        </w:rPr>
        <w:t>ו</w:t>
      </w:r>
      <w:r>
        <w:rPr>
          <w:rStyle w:val="default"/>
          <w:rFonts w:cs="FrankRuehl" w:hint="cs"/>
          <w:rtl/>
        </w:rPr>
        <w:t xml:space="preserve">תי שיתנהל בדרך זו, רשאי בית המשפט, לפי בקשת בעל מניה, לתת הוראות הנראות לו לשם הסרתו של הקיפוח או מניעתו, ובהן הוראות שלפיהן יתנהלו </w:t>
      </w:r>
      <w:r>
        <w:rPr>
          <w:rStyle w:val="default"/>
          <w:rFonts w:cs="FrankRuehl"/>
          <w:rtl/>
        </w:rPr>
        <w:t>ענ</w:t>
      </w:r>
      <w:r>
        <w:rPr>
          <w:rStyle w:val="default"/>
          <w:rFonts w:cs="FrankRuehl" w:hint="cs"/>
          <w:rtl/>
        </w:rPr>
        <w:t xml:space="preserve">יני החברה בעתיד, </w:t>
      </w:r>
      <w:r>
        <w:rPr>
          <w:rStyle w:val="default"/>
          <w:rFonts w:cs="FrankRuehl"/>
          <w:rtl/>
        </w:rPr>
        <w:t>א</w:t>
      </w:r>
      <w:r>
        <w:rPr>
          <w:rStyle w:val="default"/>
          <w:rFonts w:cs="FrankRuehl" w:hint="cs"/>
          <w:rtl/>
        </w:rPr>
        <w:t>ו ה</w:t>
      </w:r>
      <w:r>
        <w:rPr>
          <w:rStyle w:val="default"/>
          <w:rFonts w:cs="FrankRuehl"/>
          <w:rtl/>
        </w:rPr>
        <w:t>ו</w:t>
      </w:r>
      <w:r>
        <w:rPr>
          <w:rStyle w:val="default"/>
          <w:rFonts w:cs="FrankRuehl" w:hint="cs"/>
          <w:rtl/>
        </w:rPr>
        <w:t>ראות לבעלי המניות בחברה, לפיהן ירכשו הם או</w:t>
      </w:r>
      <w:r>
        <w:rPr>
          <w:rStyle w:val="default"/>
          <w:rFonts w:cs="FrankRuehl"/>
          <w:rtl/>
        </w:rPr>
        <w:t xml:space="preserve"> החב</w:t>
      </w:r>
      <w:r>
        <w:rPr>
          <w:rStyle w:val="default"/>
          <w:rFonts w:cs="FrankRuehl" w:hint="cs"/>
          <w:rtl/>
        </w:rPr>
        <w:t>רה כפוף להוראות סעיף 301, מניות ממניותיה.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w:t>
      </w:r>
      <w:r>
        <w:rPr>
          <w:rStyle w:val="default"/>
          <w:rFonts w:cs="FrankRuehl"/>
          <w:rtl/>
        </w:rPr>
        <w:t xml:space="preserve">ה </w:t>
      </w:r>
      <w:r>
        <w:rPr>
          <w:rStyle w:val="default"/>
          <w:rFonts w:cs="FrankRuehl" w:hint="cs"/>
          <w:rtl/>
        </w:rPr>
        <w:t>ב</w:t>
      </w:r>
      <w:r>
        <w:rPr>
          <w:rStyle w:val="default"/>
          <w:rFonts w:cs="FrankRuehl"/>
          <w:rtl/>
        </w:rPr>
        <w:t>י</w:t>
      </w:r>
      <w:r>
        <w:rPr>
          <w:rStyle w:val="default"/>
          <w:rFonts w:cs="FrankRuehl" w:hint="cs"/>
          <w:rtl/>
        </w:rPr>
        <w:t>ת המשפט כאמור בסעיף קטן (א), יובאו בתקנון החברה ובהחלטותיה השינויים המתחייבים מכך, כפי שיקבע בית המשפט,</w:t>
      </w:r>
      <w:r>
        <w:rPr>
          <w:rStyle w:val="default"/>
          <w:rFonts w:cs="FrankRuehl"/>
          <w:rtl/>
        </w:rPr>
        <w:t xml:space="preserve"> </w:t>
      </w:r>
      <w:r>
        <w:rPr>
          <w:rStyle w:val="default"/>
          <w:rFonts w:cs="FrankRuehl" w:hint="cs"/>
          <w:rtl/>
        </w:rPr>
        <w:t>ויראו שינויים אלה כאילו נתקב</w:t>
      </w:r>
      <w:r>
        <w:rPr>
          <w:rStyle w:val="default"/>
          <w:rFonts w:cs="FrankRuehl"/>
          <w:rtl/>
        </w:rPr>
        <w:t>לו</w:t>
      </w:r>
      <w:r>
        <w:rPr>
          <w:rStyle w:val="default"/>
          <w:rFonts w:cs="FrankRuehl" w:hint="cs"/>
          <w:rtl/>
        </w:rPr>
        <w:t xml:space="preserve"> כדין בידי החברה;</w:t>
      </w:r>
      <w:r>
        <w:rPr>
          <w:rStyle w:val="default"/>
          <w:rFonts w:cs="FrankRuehl"/>
          <w:rtl/>
        </w:rPr>
        <w:t xml:space="preserve"> </w:t>
      </w:r>
      <w:r>
        <w:rPr>
          <w:rStyle w:val="default"/>
          <w:rFonts w:cs="FrankRuehl" w:hint="cs"/>
          <w:rtl/>
        </w:rPr>
        <w:t>עות</w:t>
      </w:r>
      <w:r>
        <w:rPr>
          <w:rStyle w:val="default"/>
          <w:rFonts w:cs="FrankRuehl"/>
          <w:rtl/>
        </w:rPr>
        <w:t>ק</w:t>
      </w:r>
      <w:r>
        <w:rPr>
          <w:rStyle w:val="default"/>
          <w:rFonts w:cs="FrankRuehl" w:hint="cs"/>
          <w:rtl/>
        </w:rPr>
        <w:t xml:space="preserve"> מן ההחלטה יישלח לרשם החברות, ואם החברה הי</w:t>
      </w:r>
      <w:r>
        <w:rPr>
          <w:rStyle w:val="default"/>
          <w:rFonts w:cs="FrankRuehl"/>
          <w:rtl/>
        </w:rPr>
        <w:t>א חב</w:t>
      </w:r>
      <w:r>
        <w:rPr>
          <w:rStyle w:val="default"/>
          <w:rFonts w:cs="FrankRuehl" w:hint="cs"/>
          <w:rtl/>
        </w:rPr>
        <w:t>רה ציבורית - לר</w:t>
      </w:r>
      <w:r>
        <w:rPr>
          <w:rStyle w:val="default"/>
          <w:rFonts w:cs="FrankRuehl"/>
          <w:rtl/>
        </w:rPr>
        <w:t>ש</w:t>
      </w:r>
      <w:r>
        <w:rPr>
          <w:rStyle w:val="default"/>
          <w:rFonts w:cs="FrankRuehl" w:hint="cs"/>
          <w:rtl/>
        </w:rPr>
        <w:t>ות ניירות ערך.</w:t>
      </w:r>
    </w:p>
    <w:p w:rsidR="00543E0D" w:rsidRDefault="00543E0D" w:rsidP="007247A9">
      <w:pPr>
        <w:pStyle w:val="P00"/>
        <w:spacing w:before="72"/>
        <w:ind w:left="0" w:right="1134"/>
        <w:rPr>
          <w:rStyle w:val="default"/>
          <w:rFonts w:cs="FrankRuehl"/>
          <w:rtl/>
        </w:rPr>
      </w:pPr>
      <w:bookmarkStart w:id="382" w:name="Seif185"/>
      <w:bookmarkEnd w:id="382"/>
      <w:r>
        <w:rPr>
          <w:lang w:val="he-IL"/>
        </w:rPr>
        <w:pict>
          <v:rect id="_x0000_s2240" style="position:absolute;left:0;text-align:left;margin-left:464.5pt;margin-top:8.05pt;width:75.05pt;height:8pt;z-index:25139251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ובו</w:t>
                  </w:r>
                  <w:r>
                    <w:rPr>
                      <w:rFonts w:cs="Miriam"/>
                      <w:sz w:val="18"/>
                      <w:szCs w:val="18"/>
                      <w:rtl/>
                    </w:rPr>
                    <w:t>ת</w:t>
                  </w:r>
                  <w:r>
                    <w:rPr>
                      <w:rFonts w:cs="Miriam" w:hint="cs"/>
                      <w:sz w:val="18"/>
                      <w:szCs w:val="18"/>
                      <w:rtl/>
                    </w:rPr>
                    <w:t xml:space="preserve"> בעלי מניות</w:t>
                  </w:r>
                </w:p>
              </w:txbxContent>
            </v:textbox>
            <w10:anchorlock/>
          </v:rect>
        </w:pict>
      </w:r>
      <w:r>
        <w:rPr>
          <w:rStyle w:val="big-number"/>
          <w:rFonts w:cs="Miriam"/>
          <w:rtl/>
        </w:rPr>
        <w:t>192.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מניה י</w:t>
      </w:r>
      <w:r>
        <w:rPr>
          <w:rStyle w:val="default"/>
          <w:rFonts w:cs="FrankRuehl"/>
          <w:rtl/>
        </w:rPr>
        <w:t>נ</w:t>
      </w:r>
      <w:r>
        <w:rPr>
          <w:rStyle w:val="default"/>
          <w:rFonts w:cs="FrankRuehl" w:hint="cs"/>
          <w:rtl/>
        </w:rPr>
        <w:t>ה</w:t>
      </w:r>
      <w:r>
        <w:rPr>
          <w:rStyle w:val="default"/>
          <w:rFonts w:cs="FrankRuehl"/>
          <w:rtl/>
        </w:rPr>
        <w:t>ג</w:t>
      </w:r>
      <w:r>
        <w:rPr>
          <w:rStyle w:val="default"/>
          <w:rFonts w:cs="FrankRuehl" w:hint="cs"/>
          <w:rtl/>
        </w:rPr>
        <w:t xml:space="preserve"> בהפעלת זכויותיו ובמילוי חובותיו כלפי החברה וכלפי בעלי המניות האחרים בתום לב ובדרך מ</w:t>
      </w:r>
      <w:r>
        <w:rPr>
          <w:rStyle w:val="default"/>
          <w:rFonts w:cs="FrankRuehl"/>
          <w:rtl/>
        </w:rPr>
        <w:t>ק</w:t>
      </w:r>
      <w:r>
        <w:rPr>
          <w:rStyle w:val="default"/>
          <w:rFonts w:cs="FrankRuehl" w:hint="cs"/>
          <w:rtl/>
        </w:rPr>
        <w:t>ובלת, ויימנע מניצול לרעה של כוחו בחברה, בין השא</w:t>
      </w:r>
      <w:r>
        <w:rPr>
          <w:rStyle w:val="default"/>
          <w:rFonts w:cs="FrankRuehl"/>
          <w:rtl/>
        </w:rPr>
        <w:t>ר</w:t>
      </w:r>
      <w:r>
        <w:rPr>
          <w:rStyle w:val="default"/>
          <w:rFonts w:cs="FrankRuehl" w:hint="cs"/>
          <w:rtl/>
        </w:rPr>
        <w:t>, בה</w:t>
      </w:r>
      <w:r>
        <w:rPr>
          <w:rStyle w:val="default"/>
          <w:rFonts w:cs="FrankRuehl"/>
          <w:rtl/>
        </w:rPr>
        <w:t>צ</w:t>
      </w:r>
      <w:r>
        <w:rPr>
          <w:rStyle w:val="default"/>
          <w:rFonts w:cs="FrankRuehl" w:hint="cs"/>
          <w:rtl/>
        </w:rPr>
        <w:t xml:space="preserve">בעתו באסיפה הכללית ובאסיפות סוג, בענינים </w:t>
      </w:r>
      <w:r>
        <w:rPr>
          <w:rStyle w:val="default"/>
          <w:rFonts w:cs="FrankRuehl"/>
          <w:rtl/>
        </w:rPr>
        <w:t>האלה</w:t>
      </w:r>
      <w:r>
        <w:rPr>
          <w:rStyle w:val="default"/>
          <w:rFonts w:cs="FrankRuehl" w:hint="cs"/>
          <w:rtl/>
        </w:rPr>
        <w:t>:</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w:t>
      </w:r>
      <w:r>
        <w:rPr>
          <w:rStyle w:val="default"/>
          <w:rFonts w:cs="FrankRuehl"/>
          <w:rtl/>
        </w:rPr>
        <w:t>ו</w:t>
      </w:r>
      <w:r>
        <w:rPr>
          <w:rStyle w:val="default"/>
          <w:rFonts w:cs="FrankRuehl" w:hint="cs"/>
          <w:rtl/>
        </w:rPr>
        <w:t>י התקנון;</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הגד</w:t>
      </w:r>
      <w:r>
        <w:rPr>
          <w:rStyle w:val="default"/>
          <w:rFonts w:cs="FrankRuehl"/>
          <w:rtl/>
        </w:rPr>
        <w:t>ל</w:t>
      </w:r>
      <w:r>
        <w:rPr>
          <w:rStyle w:val="default"/>
          <w:rFonts w:cs="FrankRuehl" w:hint="cs"/>
          <w:rtl/>
        </w:rPr>
        <w:t>ת הון המניות הרשום;</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מיז</w:t>
      </w:r>
      <w:r>
        <w:rPr>
          <w:rStyle w:val="default"/>
          <w:rFonts w:cs="FrankRuehl"/>
          <w:rtl/>
        </w:rPr>
        <w:t>ו</w:t>
      </w:r>
      <w:r>
        <w:rPr>
          <w:rStyle w:val="default"/>
          <w:rFonts w:cs="FrankRuehl" w:hint="cs"/>
          <w:rtl/>
        </w:rPr>
        <w:t>ג;</w:t>
      </w:r>
    </w:p>
    <w:p w:rsidR="00543E0D" w:rsidRDefault="00543E0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איש</w:t>
      </w:r>
      <w:r>
        <w:rPr>
          <w:rStyle w:val="default"/>
          <w:rFonts w:cs="FrankRuehl"/>
          <w:rtl/>
        </w:rPr>
        <w:t>ו</w:t>
      </w:r>
      <w:r>
        <w:rPr>
          <w:rStyle w:val="default"/>
          <w:rFonts w:cs="FrankRuehl" w:hint="cs"/>
          <w:rtl/>
        </w:rPr>
        <w:t>ר פ</w:t>
      </w:r>
      <w:r>
        <w:rPr>
          <w:rStyle w:val="default"/>
          <w:rFonts w:cs="FrankRuehl"/>
          <w:rtl/>
        </w:rPr>
        <w:t>ע</w:t>
      </w:r>
      <w:r>
        <w:rPr>
          <w:rStyle w:val="default"/>
          <w:rFonts w:cs="FrankRuehl" w:hint="cs"/>
          <w:rtl/>
        </w:rPr>
        <w:t>ו</w:t>
      </w:r>
      <w:r>
        <w:rPr>
          <w:rStyle w:val="default"/>
          <w:rFonts w:cs="FrankRuehl"/>
          <w:rtl/>
        </w:rPr>
        <w:t>ל</w:t>
      </w:r>
      <w:r>
        <w:rPr>
          <w:rStyle w:val="default"/>
          <w:rFonts w:cs="FrankRuehl" w:hint="cs"/>
          <w:rtl/>
        </w:rPr>
        <w:t>ות ועסקאות הטעונות אישור האסיפה</w:t>
      </w:r>
      <w:r>
        <w:rPr>
          <w:rStyle w:val="default"/>
          <w:rFonts w:cs="FrankRuehl"/>
          <w:rtl/>
        </w:rPr>
        <w:t xml:space="preserve"> </w:t>
      </w:r>
      <w:r>
        <w:rPr>
          <w:rStyle w:val="default"/>
          <w:rFonts w:cs="FrankRuehl" w:hint="cs"/>
          <w:rtl/>
        </w:rPr>
        <w:t>הכל</w:t>
      </w:r>
      <w:r>
        <w:rPr>
          <w:rStyle w:val="default"/>
          <w:rFonts w:cs="FrankRuehl"/>
          <w:rtl/>
        </w:rPr>
        <w:t>ל</w:t>
      </w:r>
      <w:r>
        <w:rPr>
          <w:rStyle w:val="default"/>
          <w:rFonts w:cs="FrankRuehl" w:hint="cs"/>
          <w:rtl/>
        </w:rPr>
        <w:t xml:space="preserve">ית לפי הוראות סעיפים 255 ו-268 עד 275;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מניה יימנע מלקפח בעלי מניות אחרים.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ה</w:t>
      </w:r>
      <w:r>
        <w:rPr>
          <w:rStyle w:val="default"/>
          <w:rFonts w:cs="FrankRuehl" w:hint="cs"/>
          <w:rtl/>
        </w:rPr>
        <w:t>פר</w:t>
      </w:r>
      <w:r>
        <w:rPr>
          <w:rStyle w:val="default"/>
          <w:rFonts w:cs="FrankRuehl"/>
          <w:rtl/>
        </w:rPr>
        <w:t>ת</w:t>
      </w:r>
      <w:r>
        <w:rPr>
          <w:rStyle w:val="default"/>
          <w:rFonts w:cs="FrankRuehl" w:hint="cs"/>
          <w:rtl/>
        </w:rPr>
        <w:t xml:space="preserve"> הו</w:t>
      </w:r>
      <w:r>
        <w:rPr>
          <w:rStyle w:val="default"/>
          <w:rFonts w:cs="FrankRuehl"/>
          <w:rtl/>
        </w:rPr>
        <w:t>ר</w:t>
      </w:r>
      <w:r>
        <w:rPr>
          <w:rStyle w:val="default"/>
          <w:rFonts w:cs="FrankRuehl" w:hint="cs"/>
          <w:rtl/>
        </w:rPr>
        <w:t>אות סעיפים קטנים (א) ו-(ב) יחולו הדינים החלים על הפרת חוזה, בשינויים המחויבים, ועל הפרת הוראת סעיף קטן (ב), יחולו גם</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ראות סעיף 191, בשינויים המחויבים.</w:t>
      </w:r>
    </w:p>
    <w:p w:rsidR="00543E0D" w:rsidRDefault="00543E0D" w:rsidP="007247A9">
      <w:pPr>
        <w:pStyle w:val="P00"/>
        <w:spacing w:before="72"/>
        <w:ind w:left="0" w:right="1134"/>
        <w:rPr>
          <w:rStyle w:val="default"/>
          <w:rFonts w:cs="FrankRuehl"/>
          <w:rtl/>
        </w:rPr>
      </w:pPr>
      <w:bookmarkStart w:id="383" w:name="Seif186"/>
      <w:bookmarkEnd w:id="383"/>
      <w:r>
        <w:rPr>
          <w:lang w:val="he-IL"/>
        </w:rPr>
        <w:pict>
          <v:rect id="_x0000_s2241" style="position:absolute;left:0;text-align:left;margin-left:464.5pt;margin-top:8.05pt;width:75.05pt;height:24.4pt;z-index:25139353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בעל שליטה וכוח הכרעה לפעול בהגינות</w:t>
                  </w:r>
                </w:p>
              </w:txbxContent>
            </v:textbox>
            <w10:anchorlock/>
          </v:rect>
        </w:pict>
      </w:r>
      <w:r>
        <w:rPr>
          <w:rStyle w:val="big-number"/>
          <w:rFonts w:cs="Miriam"/>
          <w:rtl/>
        </w:rPr>
        <w:t>193.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על </w:t>
      </w:r>
      <w:r>
        <w:rPr>
          <w:rStyle w:val="default"/>
          <w:rFonts w:cs="FrankRuehl"/>
          <w:rtl/>
        </w:rPr>
        <w:t>ה</w:t>
      </w:r>
      <w:r>
        <w:rPr>
          <w:rStyle w:val="default"/>
          <w:rFonts w:cs="FrankRuehl" w:hint="cs"/>
          <w:rtl/>
        </w:rPr>
        <w:t>מפורטים להלן מוטלת החוב</w:t>
      </w:r>
      <w:r>
        <w:rPr>
          <w:rStyle w:val="default"/>
          <w:rFonts w:cs="FrankRuehl"/>
          <w:rtl/>
        </w:rPr>
        <w:t xml:space="preserve">ה </w:t>
      </w:r>
      <w:r>
        <w:rPr>
          <w:rStyle w:val="default"/>
          <w:rFonts w:cs="FrankRuehl" w:hint="cs"/>
          <w:rtl/>
        </w:rPr>
        <w:t>לפעול בהגינות כלפ</w:t>
      </w:r>
      <w:r>
        <w:rPr>
          <w:rStyle w:val="default"/>
          <w:rFonts w:cs="FrankRuehl"/>
          <w:rtl/>
        </w:rPr>
        <w:t>י</w:t>
      </w:r>
      <w:r>
        <w:rPr>
          <w:rStyle w:val="default"/>
          <w:rFonts w:cs="FrankRuehl" w:hint="cs"/>
          <w:rtl/>
        </w:rPr>
        <w:t xml:space="preserve"> הח</w:t>
      </w:r>
      <w:r>
        <w:rPr>
          <w:rStyle w:val="default"/>
          <w:rFonts w:cs="FrankRuehl"/>
          <w:rtl/>
        </w:rPr>
        <w:t>ב</w:t>
      </w:r>
      <w:r>
        <w:rPr>
          <w:rStyle w:val="default"/>
          <w:rFonts w:cs="FrankRuehl" w:hint="cs"/>
          <w:rtl/>
        </w:rPr>
        <w:t>רה:</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השליטה בחברה;</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מניה היודע שאופן הצבעתו יכריע בענין החלטת אסיפה כללית או אסיפת סוג של החברה;</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מניה שלפי הוראות התקנון יש לו כוח למנות</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למנוע מינוי של נושא משרה בחברה או כוח אחר כלפי החברה.</w:t>
      </w:r>
    </w:p>
    <w:p w:rsidR="00543E0D" w:rsidRDefault="00543E0D">
      <w:pPr>
        <w:pStyle w:val="P00"/>
        <w:spacing w:before="72"/>
        <w:ind w:left="0" w:right="1134"/>
        <w:rPr>
          <w:rStyle w:val="default"/>
          <w:rFonts w:cs="FrankRuehl" w:hint="cs"/>
          <w:rtl/>
        </w:rPr>
      </w:pPr>
      <w:r>
        <w:rPr>
          <w:rFonts w:cs="FrankRuehl"/>
          <w:rtl/>
          <w:lang w:val="he-IL"/>
        </w:rPr>
        <w:pict>
          <v:shape id="_x0000_s2481" type="#_x0000_t202" style="position:absolute;left:0;text-align:left;margin-left:470.25pt;margin-top:7.1pt;width:1in;height:16.8pt;z-index:251639296"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הפרת חובת הגינות יחולו הדינים החלים על הפרת חוזה, בשינויים המחויבים, בשים לב למעמדם בחברה של המנויים בסעיף קטן (א).</w:t>
      </w:r>
    </w:p>
    <w:p w:rsidR="00543E0D" w:rsidRPr="00C449B5" w:rsidRDefault="00543E0D">
      <w:pPr>
        <w:spacing w:line="240" w:lineRule="auto"/>
        <w:ind w:right="1134"/>
        <w:rPr>
          <w:rFonts w:cs="FrankRuehl" w:hint="cs"/>
          <w:b/>
          <w:bCs/>
          <w:vanish/>
          <w:sz w:val="20"/>
          <w:szCs w:val="20"/>
          <w:shd w:val="clear" w:color="auto" w:fill="FFFF99"/>
          <w:rtl/>
        </w:rPr>
      </w:pPr>
      <w:bookmarkStart w:id="384" w:name="Rov590"/>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38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244</w:t>
      </w:r>
      <w:r w:rsidRPr="00C449B5">
        <w:rPr>
          <w:rFonts w:cs="FrankRuehl" w:hint="cs"/>
          <w:vanish/>
          <w:sz w:val="20"/>
          <w:szCs w:val="20"/>
          <w:shd w:val="clear" w:color="auto" w:fill="FFFF99"/>
          <w:rtl/>
        </w:rPr>
        <w:t xml:space="preserve"> (</w:t>
      </w:r>
      <w:hyperlink r:id="rId38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38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spacing w:line="240" w:lineRule="auto"/>
        <w:ind w:right="1134"/>
        <w:rPr>
          <w:rFonts w:cs="FrankRuehl" w:hint="cs"/>
          <w:b/>
          <w:bCs/>
          <w:vanish/>
          <w:sz w:val="20"/>
          <w:szCs w:val="20"/>
          <w:shd w:val="clear" w:color="auto" w:fill="FFFF99"/>
          <w:rtl/>
        </w:rPr>
      </w:pPr>
      <w:r w:rsidRPr="00C449B5">
        <w:rPr>
          <w:rFonts w:cs="FrankRuehl" w:hint="cs"/>
          <w:b/>
          <w:bCs/>
          <w:vanish/>
          <w:sz w:val="20"/>
          <w:szCs w:val="20"/>
          <w:shd w:val="clear" w:color="auto" w:fill="FFFF99"/>
          <w:rtl/>
        </w:rPr>
        <w:t>החלפת סעיף קטן 193(ב)</w:t>
      </w:r>
    </w:p>
    <w:p w:rsidR="00543E0D" w:rsidRPr="00C449B5" w:rsidRDefault="00543E0D">
      <w:pPr>
        <w:spacing w:before="60" w:line="240" w:lineRule="auto"/>
        <w:ind w:right="1134"/>
        <w:rPr>
          <w:rFonts w:cs="FrankRuehl" w:hint="cs"/>
          <w:vanish/>
          <w:sz w:val="20"/>
          <w:szCs w:val="20"/>
          <w:shd w:val="clear" w:color="auto" w:fill="FFFF99"/>
          <w:rtl/>
        </w:rPr>
      </w:pPr>
      <w:r w:rsidRPr="00C449B5">
        <w:rPr>
          <w:rFonts w:cs="FrankRuehl" w:hint="cs"/>
          <w:vanish/>
          <w:sz w:val="20"/>
          <w:szCs w:val="20"/>
          <w:shd w:val="clear" w:color="auto" w:fill="FFFF99"/>
          <w:rtl/>
        </w:rPr>
        <w:t>הנוסח הקודם:</w:t>
      </w:r>
    </w:p>
    <w:p w:rsidR="00543E0D" w:rsidRDefault="00543E0D">
      <w:pPr>
        <w:pStyle w:val="P00"/>
        <w:spacing w:before="0"/>
        <w:ind w:left="0" w:right="1134"/>
        <w:rPr>
          <w:rStyle w:val="default"/>
          <w:rFonts w:cs="FrankRuehl"/>
          <w:strike/>
          <w:sz w:val="2"/>
          <w:szCs w:val="2"/>
          <w:shd w:val="clear" w:color="auto" w:fill="FFFF99"/>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דין הפרה של חובת ההגינות כדין הפרה של חובת האמונים של נושא משרה, בשינויים המחויבים.</w:t>
      </w:r>
      <w:bookmarkEnd w:id="384"/>
    </w:p>
    <w:p w:rsidR="00543E0D" w:rsidRDefault="009849D4" w:rsidP="00755E28">
      <w:pPr>
        <w:pStyle w:val="medium2-header"/>
        <w:keepLines w:val="0"/>
        <w:spacing w:before="72"/>
        <w:ind w:left="0" w:right="1134"/>
        <w:rPr>
          <w:rFonts w:cs="FrankRuehl" w:hint="cs"/>
          <w:noProof/>
          <w:rtl/>
        </w:rPr>
      </w:pPr>
      <w:bookmarkStart w:id="385" w:name="med20"/>
      <w:bookmarkEnd w:id="385"/>
      <w:r>
        <w:rPr>
          <w:rFonts w:cs="FrankRuehl"/>
          <w:noProof/>
          <w:rtl/>
          <w:lang w:eastAsia="en-US"/>
        </w:rPr>
        <w:pict>
          <v:shape id="_x0000_s2636" type="#_x0000_t202" style="position:absolute;left:0;text-align:left;margin-left:470.25pt;margin-top:7.1pt;width:1in;height:16.8pt;z-index:251753984" filled="f" stroked="f">
            <v:textbox inset="1mm,0,1mm,0">
              <w:txbxContent>
                <w:p w:rsidR="000A63B0" w:rsidRDefault="000A63B0" w:rsidP="009849D4">
                  <w:pPr>
                    <w:spacing w:line="160" w:lineRule="exact"/>
                    <w:jc w:val="left"/>
                    <w:rPr>
                      <w:rFonts w:cs="Miriam"/>
                      <w:sz w:val="18"/>
                      <w:szCs w:val="18"/>
                      <w:rtl/>
                    </w:rPr>
                  </w:pPr>
                  <w:r>
                    <w:rPr>
                      <w:rFonts w:cs="Miriam" w:hint="cs"/>
                      <w:sz w:val="18"/>
                      <w:szCs w:val="18"/>
                      <w:rtl/>
                    </w:rPr>
                    <w:t>(תיקון מס' 12) תש"ע-2010</w:t>
                  </w:r>
                </w:p>
              </w:txbxContent>
            </v:textbox>
            <w10:anchorlock/>
          </v:shape>
        </w:pict>
      </w:r>
      <w:r w:rsidR="00543E0D">
        <w:rPr>
          <w:rFonts w:cs="FrankRuehl"/>
          <w:noProof/>
          <w:rtl/>
        </w:rPr>
        <w:t>פ</w:t>
      </w:r>
      <w:r w:rsidR="00543E0D">
        <w:rPr>
          <w:rFonts w:cs="FrankRuehl" w:hint="cs"/>
          <w:noProof/>
          <w:rtl/>
        </w:rPr>
        <w:t xml:space="preserve">רק </w:t>
      </w:r>
      <w:r w:rsidR="00543E0D">
        <w:rPr>
          <w:rFonts w:cs="FrankRuehl"/>
          <w:noProof/>
          <w:rtl/>
        </w:rPr>
        <w:t>ש</w:t>
      </w:r>
      <w:r w:rsidR="00755E28">
        <w:rPr>
          <w:rFonts w:cs="FrankRuehl" w:hint="cs"/>
          <w:noProof/>
          <w:rtl/>
        </w:rPr>
        <w:t>לישי: התביעה הנגזרת</w:t>
      </w:r>
    </w:p>
    <w:p w:rsidR="009849D4" w:rsidRPr="00C449B5" w:rsidRDefault="009849D4" w:rsidP="00674DCF">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386" w:name="Rov721"/>
      <w:r w:rsidRPr="00C449B5">
        <w:rPr>
          <w:rFonts w:cs="FrankRuehl" w:hint="cs"/>
          <w:vanish/>
          <w:color w:val="FF0000"/>
          <w:sz w:val="20"/>
          <w:szCs w:val="20"/>
          <w:shd w:val="clear" w:color="auto" w:fill="FFFF99"/>
          <w:rtl/>
        </w:rPr>
        <w:t xml:space="preserve">מיום </w:t>
      </w:r>
      <w:r w:rsidR="00674DCF" w:rsidRPr="00C449B5">
        <w:rPr>
          <w:rFonts w:cs="FrankRuehl" w:hint="cs"/>
          <w:vanish/>
          <w:color w:val="FF0000"/>
          <w:sz w:val="20"/>
          <w:szCs w:val="20"/>
          <w:shd w:val="clear" w:color="auto" w:fill="FFFF99"/>
          <w:rtl/>
        </w:rPr>
        <w:t>26.5.2015</w:t>
      </w:r>
    </w:p>
    <w:p w:rsidR="009849D4" w:rsidRPr="00C449B5" w:rsidRDefault="009849D4" w:rsidP="009849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12</w:t>
      </w:r>
    </w:p>
    <w:p w:rsidR="009849D4" w:rsidRPr="00C449B5" w:rsidRDefault="009849D4" w:rsidP="009849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87" w:history="1">
        <w:r w:rsidRPr="00C449B5">
          <w:rPr>
            <w:rStyle w:val="Hyperlink"/>
            <w:rFonts w:cs="FrankRuehl" w:hint="cs"/>
            <w:vanish/>
            <w:sz w:val="20"/>
            <w:szCs w:val="20"/>
            <w:shd w:val="clear" w:color="auto" w:fill="FFFF99"/>
            <w:rtl/>
          </w:rPr>
          <w:t>ס"ח תש"ע מס' 2243</w:t>
        </w:r>
      </w:hyperlink>
      <w:r w:rsidRPr="00C449B5">
        <w:rPr>
          <w:rFonts w:cs="FrankRuehl" w:hint="cs"/>
          <w:vanish/>
          <w:sz w:val="20"/>
          <w:szCs w:val="20"/>
          <w:shd w:val="clear" w:color="auto" w:fill="FFFF99"/>
          <w:rtl/>
        </w:rPr>
        <w:t xml:space="preserve"> מיום 15.6.2010 עמ' 544 (</w:t>
      </w:r>
      <w:hyperlink r:id="rId388" w:history="1">
        <w:r w:rsidRPr="00C449B5">
          <w:rPr>
            <w:rStyle w:val="Hyperlink"/>
            <w:rFonts w:cs="FrankRuehl" w:hint="cs"/>
            <w:vanish/>
            <w:sz w:val="20"/>
            <w:szCs w:val="20"/>
            <w:shd w:val="clear" w:color="auto" w:fill="FFFF99"/>
            <w:rtl/>
          </w:rPr>
          <w:t>ה"ח 491</w:t>
        </w:r>
      </w:hyperlink>
      <w:r w:rsidRPr="00C449B5">
        <w:rPr>
          <w:rFonts w:cs="FrankRuehl" w:hint="cs"/>
          <w:vanish/>
          <w:sz w:val="20"/>
          <w:szCs w:val="20"/>
          <w:shd w:val="clear" w:color="auto" w:fill="FFFF99"/>
          <w:rtl/>
        </w:rPr>
        <w:t>)</w:t>
      </w:r>
    </w:p>
    <w:p w:rsidR="009849D4" w:rsidRPr="009849D4" w:rsidRDefault="009849D4" w:rsidP="009849D4">
      <w:pPr>
        <w:pStyle w:val="P00"/>
        <w:ind w:left="0" w:right="1134"/>
        <w:rPr>
          <w:rStyle w:val="default"/>
          <w:rFonts w:cs="FrankRuehl" w:hint="cs"/>
          <w:sz w:val="2"/>
          <w:szCs w:val="2"/>
          <w:rtl/>
        </w:rPr>
      </w:pPr>
      <w:r w:rsidRPr="00C449B5">
        <w:rPr>
          <w:rStyle w:val="default"/>
          <w:rFonts w:cs="FrankRuehl" w:hint="cs"/>
          <w:vanish/>
          <w:sz w:val="22"/>
          <w:szCs w:val="22"/>
          <w:shd w:val="clear" w:color="auto" w:fill="FFFF99"/>
          <w:rtl/>
        </w:rPr>
        <w:t xml:space="preserve">פרק שלישי: התביעה הנגזרת </w:t>
      </w:r>
      <w:r w:rsidRPr="00C449B5">
        <w:rPr>
          <w:rStyle w:val="default"/>
          <w:rFonts w:cs="FrankRuehl" w:hint="cs"/>
          <w:strike/>
          <w:vanish/>
          <w:sz w:val="22"/>
          <w:szCs w:val="22"/>
          <w:shd w:val="clear" w:color="auto" w:fill="FFFF99"/>
          <w:rtl/>
        </w:rPr>
        <w:t>והייצוגית</w:t>
      </w:r>
      <w:bookmarkEnd w:id="386"/>
    </w:p>
    <w:p w:rsidR="00543E0D" w:rsidRDefault="00543E0D">
      <w:pPr>
        <w:pStyle w:val="header-2"/>
        <w:ind w:left="0" w:right="1134"/>
        <w:rPr>
          <w:rFonts w:cs="Miriam"/>
          <w:rtl/>
        </w:rPr>
      </w:pPr>
      <w:bookmarkStart w:id="387" w:name="hed248"/>
      <w:bookmarkEnd w:id="387"/>
      <w:r>
        <w:rPr>
          <w:rFonts w:cs="Miriam"/>
          <w:rtl/>
        </w:rPr>
        <w:t>ס</w:t>
      </w:r>
      <w:r>
        <w:rPr>
          <w:rFonts w:cs="Miriam" w:hint="cs"/>
          <w:rtl/>
        </w:rPr>
        <w:t>ימן</w:t>
      </w:r>
      <w:r>
        <w:rPr>
          <w:rFonts w:cs="Miriam"/>
          <w:rtl/>
        </w:rPr>
        <w:t xml:space="preserve"> </w:t>
      </w:r>
      <w:r>
        <w:rPr>
          <w:rFonts w:cs="Miriam" w:hint="cs"/>
          <w:rtl/>
        </w:rPr>
        <w:t>א': תביעה נגזרת והגנה נגזרת</w:t>
      </w:r>
    </w:p>
    <w:p w:rsidR="00543E0D" w:rsidRDefault="00543E0D" w:rsidP="007247A9">
      <w:pPr>
        <w:pStyle w:val="P00"/>
        <w:spacing w:before="72"/>
        <w:ind w:left="0" w:right="1134"/>
        <w:rPr>
          <w:rStyle w:val="default"/>
          <w:rFonts w:cs="FrankRuehl"/>
          <w:rtl/>
        </w:rPr>
      </w:pPr>
      <w:bookmarkStart w:id="388" w:name="Seif187"/>
      <w:bookmarkEnd w:id="388"/>
      <w:r>
        <w:rPr>
          <w:lang w:val="he-IL"/>
        </w:rPr>
        <w:pict>
          <v:rect id="_x0000_s2242" style="position:absolute;left:0;text-align:left;margin-left:464.5pt;margin-top:8.05pt;width:75.05pt;height:16pt;z-index:25139456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נאי</w:t>
                  </w:r>
                  <w:r>
                    <w:rPr>
                      <w:rFonts w:cs="Miriam"/>
                      <w:sz w:val="18"/>
                      <w:szCs w:val="18"/>
                      <w:rtl/>
                    </w:rPr>
                    <w:t>ם</w:t>
                  </w:r>
                  <w:r>
                    <w:rPr>
                      <w:rFonts w:cs="Miriam" w:hint="cs"/>
                      <w:sz w:val="18"/>
                      <w:szCs w:val="18"/>
                      <w:rtl/>
                    </w:rPr>
                    <w:t xml:space="preserve"> מוקדמים להגשת תביעה</w:t>
                  </w:r>
                </w:p>
              </w:txbxContent>
            </v:textbox>
            <w10:anchorlock/>
          </v:rect>
        </w:pict>
      </w:r>
      <w:r>
        <w:rPr>
          <w:rStyle w:val="big-number"/>
          <w:rFonts w:cs="Miriam"/>
          <w:rtl/>
        </w:rPr>
        <w:t>194.</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w:t>
      </w:r>
      <w:r>
        <w:rPr>
          <w:rStyle w:val="default"/>
          <w:rFonts w:cs="FrankRuehl"/>
          <w:rtl/>
        </w:rPr>
        <w:t>ב</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ניה וכל דירקטור בחברה (בפרק זה - תו</w:t>
      </w:r>
      <w:r>
        <w:rPr>
          <w:rStyle w:val="default"/>
          <w:rFonts w:cs="FrankRuehl"/>
          <w:rtl/>
        </w:rPr>
        <w:t>ב</w:t>
      </w:r>
      <w:r>
        <w:rPr>
          <w:rStyle w:val="default"/>
          <w:rFonts w:cs="FrankRuehl" w:hint="cs"/>
          <w:rtl/>
        </w:rPr>
        <w:t>ע) רשאים להגיש תביעה נגזרת</w:t>
      </w:r>
      <w:r>
        <w:rPr>
          <w:rStyle w:val="default"/>
          <w:rFonts w:cs="FrankRuehl"/>
          <w:rtl/>
        </w:rPr>
        <w:t xml:space="preserve"> </w:t>
      </w:r>
      <w:r>
        <w:rPr>
          <w:rStyle w:val="default"/>
          <w:rFonts w:cs="FrankRuehl" w:hint="cs"/>
          <w:rtl/>
        </w:rPr>
        <w:t xml:space="preserve">אם </w:t>
      </w:r>
      <w:r>
        <w:rPr>
          <w:rStyle w:val="default"/>
          <w:rFonts w:cs="FrankRuehl"/>
          <w:rtl/>
        </w:rPr>
        <w:t>ה</w:t>
      </w:r>
      <w:r>
        <w:rPr>
          <w:rStyle w:val="default"/>
          <w:rFonts w:cs="FrankRuehl" w:hint="cs"/>
          <w:rtl/>
        </w:rPr>
        <w:t>תקיימו הוראות סימן זה.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w:t>
      </w:r>
      <w:r>
        <w:rPr>
          <w:rStyle w:val="default"/>
          <w:rFonts w:cs="FrankRuehl"/>
          <w:rtl/>
        </w:rPr>
        <w:t>ו</w:t>
      </w:r>
      <w:r>
        <w:rPr>
          <w:rStyle w:val="default"/>
          <w:rFonts w:cs="FrankRuehl" w:hint="cs"/>
          <w:rtl/>
        </w:rPr>
        <w:t>ניין להגיש תביעה נגזרת יפנה לחברה בכתב וידרוש ממנה כי תמצה את זכויותיה בדרך של הגשת תובענה (בפרק זה - דר</w:t>
      </w:r>
      <w:r>
        <w:rPr>
          <w:rStyle w:val="default"/>
          <w:rFonts w:cs="FrankRuehl"/>
          <w:rtl/>
        </w:rPr>
        <w:t>י</w:t>
      </w:r>
      <w:r>
        <w:rPr>
          <w:rStyle w:val="default"/>
          <w:rFonts w:cs="FrankRuehl" w:hint="cs"/>
          <w:rtl/>
        </w:rPr>
        <w:t>שה).</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דרי</w:t>
      </w:r>
      <w:r>
        <w:rPr>
          <w:rStyle w:val="default"/>
          <w:rFonts w:cs="FrankRuehl"/>
          <w:rtl/>
        </w:rPr>
        <w:t>ש</w:t>
      </w:r>
      <w:r>
        <w:rPr>
          <w:rStyle w:val="default"/>
          <w:rFonts w:cs="FrankRuehl" w:hint="cs"/>
          <w:rtl/>
        </w:rPr>
        <w:t>ה תופנה ליושב ראש דירקטוריון החברה,</w:t>
      </w:r>
      <w:r>
        <w:rPr>
          <w:rStyle w:val="default"/>
          <w:rFonts w:cs="FrankRuehl"/>
          <w:rtl/>
        </w:rPr>
        <w:t xml:space="preserve"> </w:t>
      </w:r>
      <w:r>
        <w:rPr>
          <w:rStyle w:val="default"/>
          <w:rFonts w:cs="FrankRuehl" w:hint="cs"/>
          <w:rtl/>
        </w:rPr>
        <w:t>ו</w:t>
      </w:r>
      <w:r>
        <w:rPr>
          <w:rStyle w:val="default"/>
          <w:rFonts w:cs="FrankRuehl"/>
          <w:rtl/>
        </w:rPr>
        <w:t>י</w:t>
      </w:r>
      <w:r>
        <w:rPr>
          <w:rStyle w:val="default"/>
          <w:rFonts w:cs="FrankRuehl" w:hint="cs"/>
          <w:rtl/>
        </w:rPr>
        <w:t>פורטו בה העובד</w:t>
      </w:r>
      <w:r>
        <w:rPr>
          <w:rStyle w:val="default"/>
          <w:rFonts w:cs="FrankRuehl"/>
          <w:rtl/>
        </w:rPr>
        <w:t>ו</w:t>
      </w:r>
      <w:r>
        <w:rPr>
          <w:rStyle w:val="default"/>
          <w:rFonts w:cs="FrankRuehl" w:hint="cs"/>
          <w:rtl/>
        </w:rPr>
        <w:t>ת היוצרות את עילת התביעה והנימוקים להגשתה.</w:t>
      </w:r>
    </w:p>
    <w:p w:rsidR="00CF2100" w:rsidRDefault="00CF2100" w:rsidP="00CF2100">
      <w:pPr>
        <w:pStyle w:val="P00"/>
        <w:spacing w:before="72"/>
        <w:ind w:left="0" w:right="1134"/>
        <w:rPr>
          <w:rStyle w:val="default"/>
          <w:rFonts w:cs="FrankRuehl" w:hint="cs"/>
          <w:rtl/>
        </w:rPr>
      </w:pPr>
      <w:r>
        <w:rPr>
          <w:rFonts w:cs="FrankRuehl"/>
          <w:rtl/>
          <w:lang w:val="he-IL"/>
        </w:rPr>
        <w:pict>
          <v:shape id="_x0000_s2694" type="#_x0000_t202" style="position:absolute;left:0;text-align:left;margin-left:470.25pt;margin-top:7.1pt;width:1in;height:16.8pt;z-index:251794944" filled="f" stroked="f">
            <v:textbox inset="1mm,0,1mm,0">
              <w:txbxContent>
                <w:p w:rsidR="000A63B0" w:rsidRDefault="000A63B0" w:rsidP="00CF2100">
                  <w:pPr>
                    <w:spacing w:line="160" w:lineRule="exact"/>
                    <w:jc w:val="left"/>
                    <w:rPr>
                      <w:rFonts w:cs="Miriam"/>
                      <w:sz w:val="18"/>
                      <w:szCs w:val="18"/>
                      <w:rtl/>
                    </w:rPr>
                  </w:pPr>
                  <w:r>
                    <w:rPr>
                      <w:rFonts w:cs="Miriam" w:hint="cs"/>
                      <w:sz w:val="18"/>
                      <w:szCs w:val="18"/>
                      <w:rtl/>
                    </w:rPr>
                    <w:t>(תיקון מס' 16) תשע"א-2011</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על אף הוראות סעיף קטן (ב), המעוניין להגיש תביעה נגזרת אינו חייב לפנות בדרישה לחברה לפי הוראות אותו סעיף קטן, בהתקיים אחד מאלה:</w:t>
      </w:r>
    </w:p>
    <w:p w:rsidR="00CF2100" w:rsidRDefault="00CF2100" w:rsidP="00D320A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לאורגן החברה המוסמך להחליט על הגשת התביעה, עניין אישי בהחלטה, ואם האורגן כאמור מורכב מכמה יחידים </w:t>
      </w:r>
      <w:r>
        <w:rPr>
          <w:rStyle w:val="default"/>
          <w:rFonts w:cs="FrankRuehl"/>
          <w:rtl/>
        </w:rPr>
        <w:t>–</w:t>
      </w:r>
      <w:r>
        <w:rPr>
          <w:rStyle w:val="default"/>
          <w:rFonts w:cs="FrankRuehl" w:hint="cs"/>
          <w:rtl/>
        </w:rPr>
        <w:t xml:space="preserve"> למחצית או יותר מיחידה האורגן עניין אישי בהחלטה;</w:t>
      </w:r>
    </w:p>
    <w:p w:rsidR="00CF2100" w:rsidRDefault="00CF2100" w:rsidP="00D320A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קיים חשש סביר כי פנייה בדרישה לחברה תפגע באפשרות לקבל את הסעד המבוקש.</w:t>
      </w:r>
    </w:p>
    <w:p w:rsidR="00CF2100" w:rsidRPr="00C449B5" w:rsidRDefault="00CF2100" w:rsidP="00CF2100">
      <w:pPr>
        <w:pStyle w:val="P00"/>
        <w:spacing w:before="0"/>
        <w:ind w:left="0" w:right="1134"/>
        <w:rPr>
          <w:rStyle w:val="default"/>
          <w:rFonts w:cs="FrankRuehl" w:hint="cs"/>
          <w:vanish/>
          <w:color w:val="FF0000"/>
          <w:sz w:val="20"/>
          <w:szCs w:val="20"/>
          <w:shd w:val="clear" w:color="auto" w:fill="FFFF99"/>
          <w:rtl/>
        </w:rPr>
      </w:pPr>
      <w:bookmarkStart w:id="389" w:name="Rov761"/>
      <w:r w:rsidRPr="00C449B5">
        <w:rPr>
          <w:rStyle w:val="default"/>
          <w:rFonts w:cs="FrankRuehl" w:hint="cs"/>
          <w:vanish/>
          <w:color w:val="FF0000"/>
          <w:sz w:val="20"/>
          <w:szCs w:val="20"/>
          <w:shd w:val="clear" w:color="auto" w:fill="FFFF99"/>
          <w:rtl/>
        </w:rPr>
        <w:t>מיום 15.5.2011</w:t>
      </w:r>
    </w:p>
    <w:p w:rsidR="00CF2100" w:rsidRPr="00C449B5" w:rsidRDefault="00CF2100" w:rsidP="00CF210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CF2100" w:rsidRPr="00C449B5" w:rsidRDefault="00CF2100" w:rsidP="00CF2100">
      <w:pPr>
        <w:pStyle w:val="P00"/>
        <w:spacing w:before="0"/>
        <w:ind w:left="0" w:right="1134"/>
        <w:rPr>
          <w:rStyle w:val="default"/>
          <w:rFonts w:cs="FrankRuehl" w:hint="cs"/>
          <w:vanish/>
          <w:sz w:val="20"/>
          <w:szCs w:val="20"/>
          <w:shd w:val="clear" w:color="auto" w:fill="FFFF99"/>
          <w:rtl/>
        </w:rPr>
      </w:pPr>
      <w:hyperlink r:id="rId389"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393 (</w:t>
      </w:r>
      <w:hyperlink r:id="rId390"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CF2100" w:rsidRPr="00D320A5" w:rsidRDefault="00CF2100" w:rsidP="00D320A5">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קטן 194(ד)</w:t>
      </w:r>
      <w:bookmarkEnd w:id="389"/>
    </w:p>
    <w:p w:rsidR="00543E0D" w:rsidRDefault="00543E0D" w:rsidP="007247A9">
      <w:pPr>
        <w:pStyle w:val="P00"/>
        <w:spacing w:before="72"/>
        <w:ind w:left="0" w:right="1134"/>
        <w:rPr>
          <w:rStyle w:val="default"/>
          <w:rFonts w:cs="FrankRuehl"/>
          <w:rtl/>
        </w:rPr>
      </w:pPr>
      <w:bookmarkStart w:id="390" w:name="Seif188"/>
      <w:bookmarkEnd w:id="390"/>
      <w:r>
        <w:rPr>
          <w:lang w:val="he-IL"/>
        </w:rPr>
        <w:pict>
          <v:rect id="_x0000_s2243" style="position:absolute;left:0;text-align:left;margin-left:464.5pt;margin-top:8.05pt;width:75.05pt;height:8pt;z-index:25139558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גובת הח</w:t>
                  </w:r>
                  <w:r>
                    <w:rPr>
                      <w:rFonts w:cs="Miriam"/>
                      <w:sz w:val="18"/>
                      <w:szCs w:val="18"/>
                      <w:rtl/>
                    </w:rPr>
                    <w:t>ב</w:t>
                  </w:r>
                  <w:r>
                    <w:rPr>
                      <w:rFonts w:cs="Miriam" w:hint="cs"/>
                      <w:sz w:val="18"/>
                      <w:szCs w:val="18"/>
                      <w:rtl/>
                    </w:rPr>
                    <w:t>רה</w:t>
                  </w:r>
                </w:p>
              </w:txbxContent>
            </v:textbox>
            <w10:anchorlock/>
          </v:rect>
        </w:pict>
      </w:r>
      <w:r>
        <w:rPr>
          <w:rStyle w:val="big-number"/>
          <w:rFonts w:cs="Miriam"/>
          <w:rtl/>
        </w:rPr>
        <w:t>195.</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שקיבלה דרישה רשאית לפעול ב</w:t>
      </w:r>
      <w:r>
        <w:rPr>
          <w:rStyle w:val="default"/>
          <w:rFonts w:cs="FrankRuehl"/>
          <w:rtl/>
        </w:rPr>
        <w:t xml:space="preserve">אחת </w:t>
      </w:r>
      <w:r>
        <w:rPr>
          <w:rStyle w:val="default"/>
          <w:rFonts w:cs="FrankRuehl" w:hint="cs"/>
          <w:rtl/>
        </w:rPr>
        <w:t>הדרכים האלה:</w:t>
      </w:r>
    </w:p>
    <w:p w:rsidR="00543E0D" w:rsidRDefault="00543E0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לבצ</w:t>
      </w:r>
      <w:r>
        <w:rPr>
          <w:rStyle w:val="default"/>
          <w:rFonts w:cs="FrankRuehl"/>
          <w:rtl/>
        </w:rPr>
        <w:t>ע</w:t>
      </w:r>
      <w:r>
        <w:rPr>
          <w:rStyle w:val="default"/>
          <w:rFonts w:cs="FrankRuehl" w:hint="cs"/>
          <w:rtl/>
        </w:rPr>
        <w:t xml:space="preserve"> פעולה או לקבל החלטה אשר כתוצאה ממנה נשמטת עילת התביעה;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r>
      <w:r>
        <w:rPr>
          <w:rStyle w:val="default"/>
          <w:rFonts w:cs="FrankRuehl" w:hint="cs"/>
          <w:rtl/>
        </w:rPr>
        <w:t>לדח</w:t>
      </w:r>
      <w:r>
        <w:rPr>
          <w:rStyle w:val="default"/>
          <w:rFonts w:cs="FrankRuehl"/>
          <w:rtl/>
        </w:rPr>
        <w:t>ו</w:t>
      </w:r>
      <w:r>
        <w:rPr>
          <w:rStyle w:val="default"/>
          <w:rFonts w:cs="FrankRuehl" w:hint="cs"/>
          <w:rtl/>
        </w:rPr>
        <w:t>ת את דרישת התובע בנימוקים שיפורטו בהחלטתה;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r>
      <w:r>
        <w:rPr>
          <w:rStyle w:val="default"/>
          <w:rFonts w:cs="FrankRuehl" w:hint="cs"/>
          <w:rtl/>
        </w:rPr>
        <w:t>להח</w:t>
      </w:r>
      <w:r>
        <w:rPr>
          <w:rStyle w:val="default"/>
          <w:rFonts w:cs="FrankRuehl"/>
          <w:rtl/>
        </w:rPr>
        <w:t>ל</w:t>
      </w:r>
      <w:r>
        <w:rPr>
          <w:rStyle w:val="default"/>
          <w:rFonts w:cs="FrankRuehl" w:hint="cs"/>
          <w:rtl/>
        </w:rPr>
        <w:t>יט על הגשת תביעה</w:t>
      </w:r>
      <w:r>
        <w:rPr>
          <w:rStyle w:val="default"/>
          <w:rFonts w:cs="FrankRuehl"/>
          <w:rtl/>
        </w:rPr>
        <w:t>.</w:t>
      </w:r>
    </w:p>
    <w:p w:rsidR="00543E0D" w:rsidRDefault="00543E0D" w:rsidP="007247A9">
      <w:pPr>
        <w:pStyle w:val="P00"/>
        <w:spacing w:before="72"/>
        <w:ind w:left="0" w:right="1134"/>
        <w:rPr>
          <w:rStyle w:val="default"/>
          <w:rFonts w:cs="FrankRuehl"/>
          <w:rtl/>
        </w:rPr>
      </w:pPr>
      <w:bookmarkStart w:id="391" w:name="Seif189"/>
      <w:bookmarkEnd w:id="391"/>
      <w:r>
        <w:rPr>
          <w:lang w:val="he-IL"/>
        </w:rPr>
        <w:pict>
          <v:rect id="_x0000_s2244" style="position:absolute;left:0;text-align:left;margin-left:464.5pt;margin-top:8.05pt;width:75.05pt;height:8pt;z-index:25139660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שובת הח</w:t>
                  </w:r>
                  <w:r>
                    <w:rPr>
                      <w:rFonts w:cs="Miriam"/>
                      <w:sz w:val="18"/>
                      <w:szCs w:val="18"/>
                      <w:rtl/>
                    </w:rPr>
                    <w:t>ב</w:t>
                  </w:r>
                  <w:r>
                    <w:rPr>
                      <w:rFonts w:cs="Miriam" w:hint="cs"/>
                      <w:sz w:val="18"/>
                      <w:szCs w:val="18"/>
                      <w:rtl/>
                    </w:rPr>
                    <w:t>רה לתובע</w:t>
                  </w:r>
                </w:p>
              </w:txbxContent>
            </v:textbox>
            <w10:anchorlock/>
          </v:rect>
        </w:pict>
      </w:r>
      <w:r>
        <w:rPr>
          <w:rStyle w:val="big-number"/>
          <w:rFonts w:cs="Miriam"/>
          <w:rtl/>
        </w:rPr>
        <w:t>196.</w:t>
      </w:r>
      <w:r>
        <w:rPr>
          <w:rStyle w:val="big-number"/>
          <w:rFonts w:cs="Miriam"/>
          <w:rtl/>
        </w:rPr>
        <w:tab/>
      </w:r>
      <w:r>
        <w:rPr>
          <w:rStyle w:val="default"/>
          <w:rFonts w:cs="FrankRuehl"/>
          <w:rtl/>
        </w:rPr>
        <w:t>ה</w:t>
      </w:r>
      <w:r>
        <w:rPr>
          <w:rStyle w:val="default"/>
          <w:rFonts w:cs="FrankRuehl" w:hint="cs"/>
          <w:rtl/>
        </w:rPr>
        <w:t>חבר</w:t>
      </w:r>
      <w:r>
        <w:rPr>
          <w:rStyle w:val="default"/>
          <w:rFonts w:cs="FrankRuehl"/>
          <w:rtl/>
        </w:rPr>
        <w:t>ה</w:t>
      </w:r>
      <w:r>
        <w:rPr>
          <w:rStyle w:val="default"/>
          <w:rFonts w:cs="FrankRuehl" w:hint="cs"/>
          <w:rtl/>
        </w:rPr>
        <w:t xml:space="preserve"> תודיע לתובע על הד</w:t>
      </w:r>
      <w:r>
        <w:rPr>
          <w:rStyle w:val="default"/>
          <w:rFonts w:cs="FrankRuehl"/>
          <w:rtl/>
        </w:rPr>
        <w:t>ר</w:t>
      </w:r>
      <w:r>
        <w:rPr>
          <w:rStyle w:val="default"/>
          <w:rFonts w:cs="FrankRuehl" w:hint="cs"/>
          <w:rtl/>
        </w:rPr>
        <w:t>ך ש</w:t>
      </w:r>
      <w:r>
        <w:rPr>
          <w:rStyle w:val="default"/>
          <w:rFonts w:cs="FrankRuehl"/>
          <w:rtl/>
        </w:rPr>
        <w:t>נ</w:t>
      </w:r>
      <w:r>
        <w:rPr>
          <w:rStyle w:val="default"/>
          <w:rFonts w:cs="FrankRuehl" w:hint="cs"/>
          <w:rtl/>
        </w:rPr>
        <w:t>קטה כאמור בסעיף 195 בתוך ארבעים וחמישה ימים מיום קבלת הדרישה, תוך מתן פרטים על הפעולה שננקטה והגורם שהחליט עליה, לרבות שמות המשתתפים בקבלת ההחלטה; היה למשתתף או לנושא משרה בחברה ענין אישי בהחלטה, יצוין ה</w:t>
      </w:r>
      <w:r>
        <w:rPr>
          <w:rStyle w:val="default"/>
          <w:rFonts w:cs="FrankRuehl"/>
          <w:rtl/>
        </w:rPr>
        <w:t>ד</w:t>
      </w:r>
      <w:r>
        <w:rPr>
          <w:rStyle w:val="default"/>
          <w:rFonts w:cs="FrankRuehl" w:hint="cs"/>
          <w:rtl/>
        </w:rPr>
        <w:t>בר בהחלטה ובהודע</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תובע.</w:t>
      </w:r>
    </w:p>
    <w:p w:rsidR="00543E0D" w:rsidRDefault="00543E0D" w:rsidP="007247A9">
      <w:pPr>
        <w:pStyle w:val="P00"/>
        <w:spacing w:before="72"/>
        <w:ind w:left="0" w:right="1134"/>
        <w:rPr>
          <w:rStyle w:val="default"/>
          <w:rFonts w:cs="FrankRuehl"/>
          <w:rtl/>
        </w:rPr>
      </w:pPr>
      <w:bookmarkStart w:id="392" w:name="Seif190"/>
      <w:bookmarkEnd w:id="392"/>
      <w:r>
        <w:rPr>
          <w:lang w:val="he-IL"/>
        </w:rPr>
        <w:pict>
          <v:rect id="_x0000_s2245" style="position:absolute;left:0;text-align:left;margin-left:464.5pt;margin-top:8.05pt;width:75.05pt;height:16pt;z-index:25139763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זכו</w:t>
                  </w:r>
                  <w:r>
                    <w:rPr>
                      <w:rFonts w:cs="Miriam"/>
                      <w:sz w:val="18"/>
                      <w:szCs w:val="18"/>
                      <w:rtl/>
                    </w:rPr>
                    <w:t>ת</w:t>
                  </w:r>
                  <w:r>
                    <w:rPr>
                      <w:rFonts w:cs="Miriam" w:hint="cs"/>
                      <w:sz w:val="18"/>
                      <w:szCs w:val="18"/>
                      <w:rtl/>
                    </w:rPr>
                    <w:t xml:space="preserve"> להגיש תביעה נגז</w:t>
                  </w:r>
                  <w:r>
                    <w:rPr>
                      <w:rFonts w:cs="Miriam"/>
                      <w:sz w:val="18"/>
                      <w:szCs w:val="18"/>
                      <w:rtl/>
                    </w:rPr>
                    <w:t>רת</w:t>
                  </w:r>
                </w:p>
              </w:txbxContent>
            </v:textbox>
            <w10:anchorlock/>
          </v:rect>
        </w:pict>
      </w:r>
      <w:r>
        <w:rPr>
          <w:rStyle w:val="big-number"/>
          <w:rFonts w:cs="Miriam"/>
          <w:rtl/>
        </w:rPr>
        <w:t>197.</w:t>
      </w:r>
      <w:r>
        <w:rPr>
          <w:rStyle w:val="big-number"/>
          <w:rFonts w:cs="Miriam"/>
          <w:rtl/>
        </w:rPr>
        <w:tab/>
      </w:r>
      <w:r>
        <w:rPr>
          <w:rStyle w:val="default"/>
          <w:rFonts w:cs="FrankRuehl"/>
          <w:rtl/>
        </w:rPr>
        <w:t>ת</w:t>
      </w:r>
      <w:r>
        <w:rPr>
          <w:rStyle w:val="default"/>
          <w:rFonts w:cs="FrankRuehl" w:hint="cs"/>
          <w:rtl/>
        </w:rPr>
        <w:t>ובע</w:t>
      </w:r>
      <w:r>
        <w:rPr>
          <w:rStyle w:val="default"/>
          <w:rFonts w:cs="FrankRuehl"/>
          <w:rtl/>
        </w:rPr>
        <w:t xml:space="preserve"> </w:t>
      </w:r>
      <w:r>
        <w:rPr>
          <w:rStyle w:val="default"/>
          <w:rFonts w:cs="FrankRuehl" w:hint="cs"/>
          <w:rtl/>
        </w:rPr>
        <w:t>רשאי להגיש תביעה נגזרת באישור בית המשפט לפי הוראות סעיף 198, אם התקיים אחד מאלה:</w:t>
      </w:r>
    </w:p>
    <w:p w:rsidR="00543E0D" w:rsidRDefault="00543E0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הפע</w:t>
      </w:r>
      <w:r>
        <w:rPr>
          <w:rStyle w:val="default"/>
          <w:rFonts w:cs="FrankRuehl"/>
          <w:rtl/>
        </w:rPr>
        <w:t>ו</w:t>
      </w:r>
      <w:r>
        <w:rPr>
          <w:rStyle w:val="default"/>
          <w:rFonts w:cs="FrankRuehl" w:hint="cs"/>
          <w:rtl/>
        </w:rPr>
        <w:t>לה שננקטה או ההחלטה שנתקבלה לפי סעיף 195(1) לא השמיטה, לדעתו, את עילת התביעה;</w:t>
      </w:r>
    </w:p>
    <w:p w:rsidR="00543E0D" w:rsidRDefault="00543E0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החב</w:t>
      </w:r>
      <w:r>
        <w:rPr>
          <w:rStyle w:val="default"/>
          <w:rFonts w:cs="FrankRuehl"/>
          <w:rtl/>
        </w:rPr>
        <w:t>ר</w:t>
      </w:r>
      <w:r>
        <w:rPr>
          <w:rStyle w:val="default"/>
          <w:rFonts w:cs="FrankRuehl" w:hint="cs"/>
          <w:rtl/>
        </w:rPr>
        <w:t>ה דחתה את דרישת הת</w:t>
      </w:r>
      <w:r>
        <w:rPr>
          <w:rStyle w:val="default"/>
          <w:rFonts w:cs="FrankRuehl"/>
          <w:rtl/>
        </w:rPr>
        <w:t>ו</w:t>
      </w:r>
      <w:r>
        <w:rPr>
          <w:rStyle w:val="default"/>
          <w:rFonts w:cs="FrankRuehl" w:hint="cs"/>
          <w:rtl/>
        </w:rPr>
        <w:t xml:space="preserve">בע כאמור בסעיף 195(2); </w:t>
      </w:r>
    </w:p>
    <w:p w:rsidR="00543E0D" w:rsidRDefault="00543E0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החב</w:t>
      </w:r>
      <w:r>
        <w:rPr>
          <w:rStyle w:val="default"/>
          <w:rFonts w:cs="FrankRuehl"/>
          <w:rtl/>
        </w:rPr>
        <w:t>ר</w:t>
      </w:r>
      <w:r>
        <w:rPr>
          <w:rStyle w:val="default"/>
          <w:rFonts w:cs="FrankRuehl" w:hint="cs"/>
          <w:rtl/>
        </w:rPr>
        <w:t>ה הודיעה ל</w:t>
      </w:r>
      <w:r>
        <w:rPr>
          <w:rStyle w:val="default"/>
          <w:rFonts w:cs="FrankRuehl"/>
          <w:rtl/>
        </w:rPr>
        <w:t>ת</w:t>
      </w:r>
      <w:r>
        <w:rPr>
          <w:rStyle w:val="default"/>
          <w:rFonts w:cs="FrankRuehl" w:hint="cs"/>
          <w:rtl/>
        </w:rPr>
        <w:t>ו</w:t>
      </w:r>
      <w:r>
        <w:rPr>
          <w:rStyle w:val="default"/>
          <w:rFonts w:cs="FrankRuehl"/>
          <w:rtl/>
        </w:rPr>
        <w:t>ב</w:t>
      </w:r>
      <w:r>
        <w:rPr>
          <w:rStyle w:val="default"/>
          <w:rFonts w:cs="FrankRuehl" w:hint="cs"/>
          <w:rtl/>
        </w:rPr>
        <w:t xml:space="preserve">ע </w:t>
      </w:r>
      <w:r>
        <w:rPr>
          <w:rStyle w:val="default"/>
          <w:rFonts w:cs="FrankRuehl"/>
          <w:rtl/>
        </w:rPr>
        <w:t>כ</w:t>
      </w:r>
      <w:r>
        <w:rPr>
          <w:rStyle w:val="default"/>
          <w:rFonts w:cs="FrankRuehl" w:hint="cs"/>
          <w:rtl/>
        </w:rPr>
        <w:t>י ה</w:t>
      </w:r>
      <w:r>
        <w:rPr>
          <w:rStyle w:val="default"/>
          <w:rFonts w:cs="FrankRuehl"/>
          <w:rtl/>
        </w:rPr>
        <w:t>ח</w:t>
      </w:r>
      <w:r>
        <w:rPr>
          <w:rStyle w:val="default"/>
          <w:rFonts w:cs="FrankRuehl" w:hint="cs"/>
          <w:rtl/>
        </w:rPr>
        <w:t>ליטה להגיש תביעה, כאמור בסעיף 195(3), אך ה</w:t>
      </w:r>
      <w:r>
        <w:rPr>
          <w:rStyle w:val="default"/>
          <w:rFonts w:cs="FrankRuehl"/>
          <w:rtl/>
        </w:rPr>
        <w:t>תביע</w:t>
      </w:r>
      <w:r>
        <w:rPr>
          <w:rStyle w:val="default"/>
          <w:rFonts w:cs="FrankRuehl" w:hint="cs"/>
          <w:rtl/>
        </w:rPr>
        <w:t>ה לא הוגשה בתוך שבעים וחמישה ימים מיום ההודעה;</w:t>
      </w:r>
    </w:p>
    <w:p w:rsidR="00543E0D" w:rsidRDefault="00543E0D" w:rsidP="00D320A5">
      <w:pPr>
        <w:pStyle w:val="P11"/>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החב</w:t>
      </w:r>
      <w:r>
        <w:rPr>
          <w:rStyle w:val="default"/>
          <w:rFonts w:cs="FrankRuehl"/>
          <w:rtl/>
        </w:rPr>
        <w:t>ר</w:t>
      </w:r>
      <w:r>
        <w:rPr>
          <w:rStyle w:val="default"/>
          <w:rFonts w:cs="FrankRuehl" w:hint="cs"/>
          <w:rtl/>
        </w:rPr>
        <w:t>ה לא השיבה</w:t>
      </w:r>
      <w:r w:rsidR="00D320A5">
        <w:rPr>
          <w:rStyle w:val="default"/>
          <w:rFonts w:cs="FrankRuehl" w:hint="cs"/>
          <w:rtl/>
        </w:rPr>
        <w:t xml:space="preserve"> לדרישה בהתאם להוראות סעיף 196;</w:t>
      </w:r>
    </w:p>
    <w:p w:rsidR="00D320A5" w:rsidRDefault="00D320A5" w:rsidP="00D320A5">
      <w:pPr>
        <w:pStyle w:val="P11"/>
        <w:spacing w:before="72"/>
        <w:ind w:left="624" w:right="1134"/>
        <w:rPr>
          <w:rStyle w:val="default"/>
          <w:rFonts w:cs="FrankRuehl" w:hint="cs"/>
          <w:rtl/>
        </w:rPr>
      </w:pPr>
      <w:r>
        <w:rPr>
          <w:rFonts w:cs="FrankRuehl" w:hint="cs"/>
          <w:sz w:val="26"/>
          <w:rtl/>
          <w:lang w:eastAsia="en-US"/>
        </w:rPr>
        <w:pict>
          <v:shape id="_x0000_s2695" type="#_x0000_t202" style="position:absolute;left:0;text-align:left;margin-left:470.25pt;margin-top:7.1pt;width:1in;height:16.8pt;z-index:251795968" filled="f" stroked="f">
            <v:textbox inset="1mm,0,1mm,0">
              <w:txbxContent>
                <w:p w:rsidR="000A63B0" w:rsidRDefault="000A63B0" w:rsidP="00D320A5">
                  <w:pPr>
                    <w:spacing w:line="160" w:lineRule="exact"/>
                    <w:jc w:val="left"/>
                    <w:rPr>
                      <w:rFonts w:cs="Miriam"/>
                      <w:sz w:val="18"/>
                      <w:szCs w:val="18"/>
                      <w:rtl/>
                    </w:rPr>
                  </w:pPr>
                  <w:r>
                    <w:rPr>
                      <w:rFonts w:cs="Miriam" w:hint="cs"/>
                      <w:sz w:val="18"/>
                      <w:szCs w:val="18"/>
                      <w:rtl/>
                    </w:rPr>
                    <w:t>(תיקון מס' 16) תשע"א-2011</w:t>
                  </w:r>
                </w:p>
              </w:txbxContent>
            </v:textbox>
            <w10:anchorlock/>
          </v:shape>
        </w:pict>
      </w:r>
      <w:r>
        <w:rPr>
          <w:rStyle w:val="default"/>
          <w:rFonts w:cs="FrankRuehl" w:hint="cs"/>
          <w:rtl/>
        </w:rPr>
        <w:t>(5)</w:t>
      </w:r>
      <w:r>
        <w:rPr>
          <w:rStyle w:val="default"/>
          <w:rFonts w:cs="FrankRuehl" w:hint="cs"/>
          <w:rtl/>
        </w:rPr>
        <w:tab/>
        <w:t>התובע פטור מהגשת דרישה לחברה לפי הוראות סעיף 194(ד).</w:t>
      </w:r>
    </w:p>
    <w:p w:rsidR="00D320A5" w:rsidRPr="00C449B5" w:rsidRDefault="00D320A5" w:rsidP="00D320A5">
      <w:pPr>
        <w:pStyle w:val="P00"/>
        <w:spacing w:before="0"/>
        <w:ind w:left="624" w:right="1134"/>
        <w:rPr>
          <w:rStyle w:val="default"/>
          <w:rFonts w:cs="FrankRuehl" w:hint="cs"/>
          <w:vanish/>
          <w:color w:val="FF0000"/>
          <w:sz w:val="20"/>
          <w:szCs w:val="20"/>
          <w:shd w:val="clear" w:color="auto" w:fill="FFFF99"/>
          <w:rtl/>
        </w:rPr>
      </w:pPr>
      <w:bookmarkStart w:id="393" w:name="Rov762"/>
      <w:r w:rsidRPr="00C449B5">
        <w:rPr>
          <w:rStyle w:val="default"/>
          <w:rFonts w:cs="FrankRuehl" w:hint="cs"/>
          <w:vanish/>
          <w:color w:val="FF0000"/>
          <w:sz w:val="20"/>
          <w:szCs w:val="20"/>
          <w:shd w:val="clear" w:color="auto" w:fill="FFFF99"/>
          <w:rtl/>
        </w:rPr>
        <w:t>מיום 15.5.2011</w:t>
      </w:r>
    </w:p>
    <w:p w:rsidR="00D320A5" w:rsidRPr="00C449B5" w:rsidRDefault="00D320A5" w:rsidP="00D320A5">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D320A5" w:rsidRPr="00C449B5" w:rsidRDefault="00D320A5" w:rsidP="00D320A5">
      <w:pPr>
        <w:pStyle w:val="P00"/>
        <w:spacing w:before="0"/>
        <w:ind w:left="624" w:right="1134"/>
        <w:rPr>
          <w:rStyle w:val="default"/>
          <w:rFonts w:cs="FrankRuehl" w:hint="cs"/>
          <w:vanish/>
          <w:sz w:val="20"/>
          <w:szCs w:val="20"/>
          <w:shd w:val="clear" w:color="auto" w:fill="FFFF99"/>
          <w:rtl/>
        </w:rPr>
      </w:pPr>
      <w:hyperlink r:id="rId391"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393 (</w:t>
      </w:r>
      <w:hyperlink r:id="rId392"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D320A5" w:rsidRPr="00D320A5" w:rsidRDefault="00D320A5" w:rsidP="00D320A5">
      <w:pPr>
        <w:pStyle w:val="P00"/>
        <w:spacing w:before="0"/>
        <w:ind w:left="624"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פסקה 197(5)</w:t>
      </w:r>
      <w:bookmarkEnd w:id="393"/>
    </w:p>
    <w:p w:rsidR="00543E0D" w:rsidRDefault="00543E0D" w:rsidP="007247A9">
      <w:pPr>
        <w:pStyle w:val="P00"/>
        <w:spacing w:before="72"/>
        <w:ind w:left="0" w:right="1134"/>
        <w:rPr>
          <w:rStyle w:val="default"/>
          <w:rFonts w:cs="FrankRuehl"/>
          <w:rtl/>
        </w:rPr>
      </w:pPr>
      <w:bookmarkStart w:id="394" w:name="Seif191"/>
      <w:bookmarkEnd w:id="394"/>
      <w:r>
        <w:rPr>
          <w:lang w:val="he-IL"/>
        </w:rPr>
        <w:pict>
          <v:rect id="_x0000_s2246" style="position:absolute;left:0;text-align:left;margin-left:464.5pt;margin-top:8.05pt;width:75.05pt;height:17.35pt;z-index:25139865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ישו</w:t>
                  </w:r>
                  <w:r>
                    <w:rPr>
                      <w:rFonts w:cs="Miriam"/>
                      <w:sz w:val="18"/>
                      <w:szCs w:val="18"/>
                      <w:rtl/>
                    </w:rPr>
                    <w:t>ר</w:t>
                  </w:r>
                  <w:r>
                    <w:rPr>
                      <w:rFonts w:cs="Miriam" w:hint="cs"/>
                      <w:sz w:val="18"/>
                      <w:szCs w:val="18"/>
                      <w:rtl/>
                    </w:rPr>
                    <w:t xml:space="preserve"> תביעה נגזרת</w:t>
                  </w:r>
                </w:p>
              </w:txbxContent>
            </v:textbox>
            <w10:anchorlock/>
          </v:rect>
        </w:pict>
      </w:r>
      <w:r>
        <w:rPr>
          <w:rStyle w:val="big-number"/>
          <w:rFonts w:cs="Miriam"/>
          <w:rtl/>
        </w:rPr>
        <w:t>198.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תבי</w:t>
      </w:r>
      <w:r>
        <w:rPr>
          <w:rStyle w:val="default"/>
          <w:rFonts w:cs="FrankRuehl"/>
          <w:rtl/>
        </w:rPr>
        <w:t>ע</w:t>
      </w:r>
      <w:r>
        <w:rPr>
          <w:rStyle w:val="default"/>
          <w:rFonts w:cs="FrankRuehl" w:hint="cs"/>
          <w:rtl/>
        </w:rPr>
        <w:t>ה נגזרת טעונה אישור בית המשפט והוא יאשרה אם שו</w:t>
      </w:r>
      <w:r>
        <w:rPr>
          <w:rStyle w:val="default"/>
          <w:rFonts w:cs="FrankRuehl"/>
          <w:rtl/>
        </w:rPr>
        <w:t>כ</w:t>
      </w:r>
      <w:r>
        <w:rPr>
          <w:rStyle w:val="default"/>
          <w:rFonts w:cs="FrankRuehl" w:hint="cs"/>
          <w:rtl/>
        </w:rPr>
        <w:t xml:space="preserve">נע </w:t>
      </w:r>
      <w:r>
        <w:rPr>
          <w:rStyle w:val="default"/>
          <w:rFonts w:cs="FrankRuehl"/>
          <w:rtl/>
        </w:rPr>
        <w:t>כ</w:t>
      </w:r>
      <w:r>
        <w:rPr>
          <w:rStyle w:val="default"/>
          <w:rFonts w:cs="FrankRuehl" w:hint="cs"/>
          <w:rtl/>
        </w:rPr>
        <w:t>י לכאורה ה</w:t>
      </w:r>
      <w:r>
        <w:rPr>
          <w:rStyle w:val="default"/>
          <w:rFonts w:cs="FrankRuehl"/>
          <w:rtl/>
        </w:rPr>
        <w:t>ת</w:t>
      </w:r>
      <w:r>
        <w:rPr>
          <w:rStyle w:val="default"/>
          <w:rFonts w:cs="FrankRuehl" w:hint="cs"/>
          <w:rtl/>
        </w:rPr>
        <w:t>ב</w:t>
      </w:r>
      <w:r>
        <w:rPr>
          <w:rStyle w:val="default"/>
          <w:rFonts w:cs="FrankRuehl"/>
          <w:rtl/>
        </w:rPr>
        <w:t>י</w:t>
      </w:r>
      <w:r>
        <w:rPr>
          <w:rStyle w:val="default"/>
          <w:rFonts w:cs="FrankRuehl" w:hint="cs"/>
          <w:rtl/>
        </w:rPr>
        <w:t>עה וניהולה הן לטובת החברה וכי</w:t>
      </w:r>
      <w:r>
        <w:rPr>
          <w:rStyle w:val="default"/>
          <w:rFonts w:cs="FrankRuehl"/>
          <w:rtl/>
        </w:rPr>
        <w:t xml:space="preserve"> התו</w:t>
      </w:r>
      <w:r>
        <w:rPr>
          <w:rStyle w:val="default"/>
          <w:rFonts w:cs="FrankRuehl" w:hint="cs"/>
          <w:rtl/>
        </w:rPr>
        <w:t>בע אינו פועל בחוסר תום לב.</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 xml:space="preserve">המשפט רשאי לאשר הגשת תביעה נגזרת המוגשת בטרם חלפו המועדים הקבועים בסעיפים 196 או 197 אם מצא כי אי הגשת התביעה באותו מועד </w:t>
      </w:r>
      <w:r>
        <w:rPr>
          <w:rStyle w:val="default"/>
          <w:rFonts w:cs="FrankRuehl"/>
          <w:rtl/>
        </w:rPr>
        <w:t>ת</w:t>
      </w:r>
      <w:r>
        <w:rPr>
          <w:rStyle w:val="default"/>
          <w:rFonts w:cs="FrankRuehl" w:hint="cs"/>
          <w:rtl/>
        </w:rPr>
        <w:t>גרום להתיישנותה, ורשאי הוא ל</w:t>
      </w:r>
      <w:r>
        <w:rPr>
          <w:rStyle w:val="default"/>
          <w:rFonts w:cs="FrankRuehl"/>
          <w:rtl/>
        </w:rPr>
        <w:t>הת</w:t>
      </w:r>
      <w:r>
        <w:rPr>
          <w:rStyle w:val="default"/>
          <w:rFonts w:cs="FrankRuehl" w:hint="cs"/>
          <w:rtl/>
        </w:rPr>
        <w:t>נות את האישור במי</w:t>
      </w:r>
      <w:r>
        <w:rPr>
          <w:rStyle w:val="default"/>
          <w:rFonts w:cs="FrankRuehl"/>
          <w:rtl/>
        </w:rPr>
        <w:t>ל</w:t>
      </w:r>
      <w:r>
        <w:rPr>
          <w:rStyle w:val="default"/>
          <w:rFonts w:cs="FrankRuehl" w:hint="cs"/>
          <w:rtl/>
        </w:rPr>
        <w:t xml:space="preserve">וי </w:t>
      </w:r>
      <w:r>
        <w:rPr>
          <w:rStyle w:val="default"/>
          <w:rFonts w:cs="FrankRuehl"/>
          <w:rtl/>
        </w:rPr>
        <w:t>ת</w:t>
      </w:r>
      <w:r>
        <w:rPr>
          <w:rStyle w:val="default"/>
          <w:rFonts w:cs="FrankRuehl" w:hint="cs"/>
          <w:rtl/>
        </w:rPr>
        <w:t>נאים הקבוע</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בסימן זה להגשת תביעה נגזרת.</w:t>
      </w:r>
    </w:p>
    <w:p w:rsidR="00543E0D" w:rsidRDefault="00BE0423" w:rsidP="002A75B9">
      <w:pPr>
        <w:pStyle w:val="P00"/>
        <w:spacing w:before="72"/>
        <w:ind w:left="0" w:right="1134"/>
        <w:rPr>
          <w:rStyle w:val="default"/>
          <w:rFonts w:cs="FrankRuehl" w:hint="cs"/>
          <w:rtl/>
        </w:rPr>
      </w:pPr>
      <w:r>
        <w:rPr>
          <w:rFonts w:cs="FrankRuehl"/>
          <w:sz w:val="26"/>
          <w:rtl/>
          <w:lang w:eastAsia="en-US"/>
        </w:rPr>
        <w:pict>
          <v:shape id="_x0000_s2642" type="#_x0000_t202" style="position:absolute;left:0;text-align:left;margin-left:470.25pt;margin-top:7.1pt;width:1in;height:16.8pt;z-index:251758080" filled="f" stroked="f">
            <v:textbox inset="1mm,0,1mm,0">
              <w:txbxContent>
                <w:p w:rsidR="000A63B0" w:rsidRDefault="000A63B0" w:rsidP="00BE0423">
                  <w:pPr>
                    <w:spacing w:line="160" w:lineRule="exact"/>
                    <w:jc w:val="left"/>
                    <w:rPr>
                      <w:rFonts w:cs="Miriam"/>
                      <w:sz w:val="18"/>
                      <w:szCs w:val="18"/>
                      <w:rtl/>
                    </w:rPr>
                  </w:pPr>
                  <w:r>
                    <w:rPr>
                      <w:rFonts w:cs="Miriam" w:hint="cs"/>
                      <w:sz w:val="18"/>
                      <w:szCs w:val="18"/>
                      <w:rtl/>
                    </w:rPr>
                    <w:t>(תיקון מס' 13) תש"ע-2010</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ג)</w:t>
      </w:r>
      <w:r w:rsidR="00543E0D">
        <w:rPr>
          <w:rStyle w:val="default"/>
          <w:rFonts w:cs="FrankRuehl"/>
          <w:rtl/>
        </w:rPr>
        <w:tab/>
      </w:r>
      <w:r w:rsidR="002A75B9">
        <w:rPr>
          <w:rStyle w:val="default"/>
          <w:rFonts w:cs="FrankRuehl" w:hint="cs"/>
          <w:rtl/>
        </w:rPr>
        <w:t>(בוטל)</w:t>
      </w:r>
      <w:r w:rsidR="00543E0D">
        <w:rPr>
          <w:rStyle w:val="default"/>
          <w:rFonts w:cs="FrankRuehl" w:hint="cs"/>
          <w:rtl/>
        </w:rPr>
        <w:t>.</w:t>
      </w:r>
    </w:p>
    <w:p w:rsidR="00D320A5" w:rsidRPr="00C449B5" w:rsidRDefault="00D320A5" w:rsidP="00D320A5">
      <w:pPr>
        <w:pStyle w:val="P00"/>
        <w:spacing w:before="0"/>
        <w:ind w:left="0" w:right="1134"/>
        <w:rPr>
          <w:rStyle w:val="default"/>
          <w:rFonts w:cs="FrankRuehl" w:hint="cs"/>
          <w:vanish/>
          <w:color w:val="FF0000"/>
          <w:szCs w:val="20"/>
          <w:shd w:val="clear" w:color="auto" w:fill="FFFF99"/>
          <w:rtl/>
        </w:rPr>
      </w:pPr>
      <w:bookmarkStart w:id="395" w:name="Rov727"/>
      <w:r w:rsidRPr="00C449B5">
        <w:rPr>
          <w:rStyle w:val="default"/>
          <w:rFonts w:cs="FrankRuehl" w:hint="cs"/>
          <w:vanish/>
          <w:color w:val="FF0000"/>
          <w:szCs w:val="20"/>
          <w:shd w:val="clear" w:color="auto" w:fill="FFFF99"/>
          <w:rtl/>
        </w:rPr>
        <w:t>מיום 15.12.2010</w:t>
      </w:r>
    </w:p>
    <w:p w:rsidR="00D320A5" w:rsidRPr="00C449B5" w:rsidRDefault="00D320A5" w:rsidP="00D320A5">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13</w:t>
      </w:r>
    </w:p>
    <w:p w:rsidR="00D320A5" w:rsidRPr="00C449B5" w:rsidRDefault="00D320A5" w:rsidP="00D320A5">
      <w:pPr>
        <w:pStyle w:val="P00"/>
        <w:spacing w:before="0"/>
        <w:ind w:left="0" w:right="1134"/>
        <w:rPr>
          <w:rStyle w:val="default"/>
          <w:rFonts w:cs="FrankRuehl" w:hint="cs"/>
          <w:vanish/>
          <w:szCs w:val="20"/>
          <w:shd w:val="clear" w:color="auto" w:fill="FFFF99"/>
          <w:rtl/>
        </w:rPr>
      </w:pPr>
      <w:hyperlink r:id="rId393" w:history="1">
        <w:r w:rsidRPr="00C449B5">
          <w:rPr>
            <w:rStyle w:val="Hyperlink"/>
            <w:rFonts w:cs="FrankRuehl" w:hint="cs"/>
            <w:vanish/>
            <w:szCs w:val="20"/>
            <w:shd w:val="clear" w:color="auto" w:fill="FFFF99"/>
            <w:rtl/>
          </w:rPr>
          <w:t>ס"ח תש"ע מס' 2253</w:t>
        </w:r>
      </w:hyperlink>
      <w:r w:rsidRPr="00C449B5">
        <w:rPr>
          <w:rStyle w:val="default"/>
          <w:rFonts w:cs="FrankRuehl" w:hint="cs"/>
          <w:vanish/>
          <w:szCs w:val="20"/>
          <w:shd w:val="clear" w:color="auto" w:fill="FFFF99"/>
          <w:rtl/>
        </w:rPr>
        <w:t xml:space="preserve"> מיום 27.7.2010 עמ' 618 (</w:t>
      </w:r>
      <w:hyperlink r:id="rId394" w:history="1">
        <w:r w:rsidRPr="00C449B5">
          <w:rPr>
            <w:rStyle w:val="Hyperlink"/>
            <w:rFonts w:cs="FrankRuehl" w:hint="cs"/>
            <w:vanish/>
            <w:szCs w:val="20"/>
            <w:shd w:val="clear" w:color="auto" w:fill="FFFF99"/>
            <w:rtl/>
          </w:rPr>
          <w:t>ה"ח 484</w:t>
        </w:r>
      </w:hyperlink>
      <w:r w:rsidRPr="00C449B5">
        <w:rPr>
          <w:rStyle w:val="default"/>
          <w:rFonts w:cs="FrankRuehl" w:hint="cs"/>
          <w:vanish/>
          <w:szCs w:val="20"/>
          <w:shd w:val="clear" w:color="auto" w:fill="FFFF99"/>
          <w:rtl/>
        </w:rPr>
        <w:t>)</w:t>
      </w:r>
    </w:p>
    <w:p w:rsidR="00D320A5" w:rsidRPr="00C449B5" w:rsidRDefault="00D320A5" w:rsidP="00D320A5">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קטן 198(ג)</w:t>
      </w:r>
    </w:p>
    <w:p w:rsidR="00D320A5" w:rsidRPr="00C449B5" w:rsidRDefault="00D320A5" w:rsidP="00D320A5">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D320A5" w:rsidRPr="00BE0423" w:rsidRDefault="00D320A5" w:rsidP="00D320A5">
      <w:pPr>
        <w:pStyle w:val="P00"/>
        <w:spacing w:before="0"/>
        <w:ind w:left="0" w:right="1134"/>
        <w:rPr>
          <w:rStyle w:val="default"/>
          <w:rFonts w:cs="FrankRuehl" w:hint="cs"/>
          <w:strike/>
          <w:sz w:val="2"/>
          <w:szCs w:val="2"/>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ג)</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בסי</w:t>
      </w:r>
      <w:r w:rsidRPr="00C449B5">
        <w:rPr>
          <w:rStyle w:val="default"/>
          <w:rFonts w:cs="FrankRuehl"/>
          <w:strike/>
          <w:vanish/>
          <w:sz w:val="22"/>
          <w:szCs w:val="22"/>
          <w:shd w:val="clear" w:color="auto" w:fill="FFFF99"/>
          <w:rtl/>
        </w:rPr>
        <w:t>מ</w:t>
      </w:r>
      <w:r w:rsidRPr="00C449B5">
        <w:rPr>
          <w:rStyle w:val="default"/>
          <w:rFonts w:cs="FrankRuehl" w:hint="cs"/>
          <w:strike/>
          <w:vanish/>
          <w:sz w:val="22"/>
          <w:szCs w:val="22"/>
          <w:shd w:val="clear" w:color="auto" w:fill="FFFF99"/>
          <w:rtl/>
        </w:rPr>
        <w:t>ן זה, "בית המשפט" - בי</w:t>
      </w:r>
      <w:r w:rsidRPr="00C449B5">
        <w:rPr>
          <w:rStyle w:val="default"/>
          <w:rFonts w:cs="FrankRuehl"/>
          <w:strike/>
          <w:vanish/>
          <w:sz w:val="22"/>
          <w:szCs w:val="22"/>
          <w:shd w:val="clear" w:color="auto" w:fill="FFFF99"/>
          <w:rtl/>
        </w:rPr>
        <w:t>ת</w:t>
      </w:r>
      <w:r w:rsidRPr="00C449B5">
        <w:rPr>
          <w:rStyle w:val="default"/>
          <w:rFonts w:cs="FrankRuehl" w:hint="cs"/>
          <w:strike/>
          <w:vanish/>
          <w:sz w:val="22"/>
          <w:szCs w:val="22"/>
          <w:shd w:val="clear" w:color="auto" w:fill="FFFF99"/>
          <w:rtl/>
        </w:rPr>
        <w:t xml:space="preserve"> המשפט שלו הסמכות לדון בתובענה.</w:t>
      </w:r>
      <w:bookmarkEnd w:id="395"/>
    </w:p>
    <w:p w:rsidR="00D320A5" w:rsidRDefault="00D320A5" w:rsidP="00D320A5">
      <w:pPr>
        <w:pStyle w:val="P00"/>
        <w:spacing w:before="72"/>
        <w:ind w:left="0" w:right="1134"/>
        <w:rPr>
          <w:rStyle w:val="default"/>
          <w:rFonts w:cs="FrankRuehl" w:hint="cs"/>
          <w:rtl/>
        </w:rPr>
      </w:pPr>
      <w:bookmarkStart w:id="396" w:name="Seif409"/>
      <w:bookmarkEnd w:id="396"/>
      <w:r>
        <w:rPr>
          <w:lang w:val="he-IL"/>
        </w:rPr>
        <w:pict>
          <v:rect id="_x0000_s2696" style="position:absolute;left:0;text-align:left;margin-left:464.5pt;margin-top:8.05pt;width:75.05pt;height:31.1pt;z-index:251796992" o:allowincell="f" filled="f" stroked="f" strokecolor="lime" strokeweight=".25pt">
            <v:textbox inset="0,0,0,0">
              <w:txbxContent>
                <w:p w:rsidR="000A63B0" w:rsidRDefault="000A63B0" w:rsidP="00D320A5">
                  <w:pPr>
                    <w:spacing w:line="160" w:lineRule="exact"/>
                    <w:jc w:val="left"/>
                    <w:rPr>
                      <w:rFonts w:cs="Miriam" w:hint="cs"/>
                      <w:sz w:val="18"/>
                      <w:szCs w:val="18"/>
                      <w:rtl/>
                    </w:rPr>
                  </w:pPr>
                  <w:r>
                    <w:rPr>
                      <w:rFonts w:cs="Miriam" w:hint="cs"/>
                      <w:sz w:val="18"/>
                      <w:szCs w:val="18"/>
                      <w:rtl/>
                    </w:rPr>
                    <w:t>בקשה לגילוי מסמכים</w:t>
                  </w:r>
                </w:p>
                <w:p w:rsidR="000A63B0" w:rsidRDefault="000A63B0" w:rsidP="00D320A5">
                  <w:pPr>
                    <w:spacing w:line="160" w:lineRule="exact"/>
                    <w:jc w:val="left"/>
                    <w:rPr>
                      <w:rFonts w:cs="Miriam"/>
                      <w:sz w:val="18"/>
                      <w:szCs w:val="18"/>
                      <w:rtl/>
                    </w:rPr>
                  </w:pPr>
                  <w:r>
                    <w:rPr>
                      <w:rFonts w:cs="Miriam" w:hint="cs"/>
                      <w:sz w:val="18"/>
                      <w:szCs w:val="18"/>
                      <w:rtl/>
                    </w:rPr>
                    <w:t>(תיקון מס' 16) תשע"א-2011</w:t>
                  </w:r>
                </w:p>
              </w:txbxContent>
            </v:textbox>
            <w10:anchorlock/>
          </v:rect>
        </w:pict>
      </w:r>
      <w:r>
        <w:rPr>
          <w:rStyle w:val="big-number"/>
          <w:rFonts w:cs="Miriam"/>
          <w:rtl/>
        </w:rPr>
        <w:t>198</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שרשאי להגיש תביעה נגזרת לפי סעיף 197, רשאי לבקש מבית המשפט, לפני הגשת הבקשה לאישור התביעה או לאחר הגשתה, כי יורה לחברה לגלות מסמכים הנוגעים להליך אישור התביעה הנגזרת.</w:t>
      </w:r>
    </w:p>
    <w:p w:rsidR="00D320A5" w:rsidRDefault="00D320A5" w:rsidP="00D320A5">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5E7E40">
        <w:rPr>
          <w:rStyle w:val="default"/>
          <w:rFonts w:cs="FrankRuehl" w:hint="cs"/>
          <w:rtl/>
        </w:rPr>
        <w:t>בית המשפט רשאי לאשר בקשה כאמור בסעיף קטן (א) אם שוכנע כי המבקש העמיד תשתית ראייתית ראשונית לגבי קיומם של התנאים לאישור התביעה הנגזרת המנויים בסעיף 198(א).</w:t>
      </w:r>
    </w:p>
    <w:p w:rsidR="00D320A5" w:rsidRPr="00C449B5" w:rsidRDefault="00D320A5" w:rsidP="00D320A5">
      <w:pPr>
        <w:pStyle w:val="P00"/>
        <w:spacing w:before="0"/>
        <w:ind w:left="0" w:right="1134"/>
        <w:rPr>
          <w:rStyle w:val="default"/>
          <w:rFonts w:cs="FrankRuehl" w:hint="cs"/>
          <w:vanish/>
          <w:color w:val="FF0000"/>
          <w:sz w:val="20"/>
          <w:szCs w:val="20"/>
          <w:shd w:val="clear" w:color="auto" w:fill="FFFF99"/>
          <w:rtl/>
        </w:rPr>
      </w:pPr>
      <w:bookmarkStart w:id="397" w:name="Rov763"/>
      <w:r w:rsidRPr="00C449B5">
        <w:rPr>
          <w:rStyle w:val="default"/>
          <w:rFonts w:cs="FrankRuehl" w:hint="cs"/>
          <w:vanish/>
          <w:color w:val="FF0000"/>
          <w:sz w:val="20"/>
          <w:szCs w:val="20"/>
          <w:shd w:val="clear" w:color="auto" w:fill="FFFF99"/>
          <w:rtl/>
        </w:rPr>
        <w:t>מיום 15.5.2011</w:t>
      </w:r>
    </w:p>
    <w:p w:rsidR="00D320A5" w:rsidRPr="00C449B5" w:rsidRDefault="00D320A5" w:rsidP="00D320A5">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D320A5" w:rsidRPr="00C449B5" w:rsidRDefault="00D320A5" w:rsidP="00D320A5">
      <w:pPr>
        <w:pStyle w:val="P00"/>
        <w:spacing w:before="0"/>
        <w:ind w:left="0" w:right="1134"/>
        <w:rPr>
          <w:rStyle w:val="default"/>
          <w:rFonts w:cs="FrankRuehl" w:hint="cs"/>
          <w:vanish/>
          <w:sz w:val="20"/>
          <w:szCs w:val="20"/>
          <w:shd w:val="clear" w:color="auto" w:fill="FFFF99"/>
          <w:rtl/>
        </w:rPr>
      </w:pPr>
      <w:hyperlink r:id="rId395"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394 (</w:t>
      </w:r>
      <w:hyperlink r:id="rId396"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D320A5" w:rsidRPr="005E7E40" w:rsidRDefault="00D320A5" w:rsidP="005E7E40">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198א</w:t>
      </w:r>
      <w:bookmarkEnd w:id="397"/>
    </w:p>
    <w:p w:rsidR="00543E0D" w:rsidRDefault="00543E0D" w:rsidP="00BE0423">
      <w:pPr>
        <w:pStyle w:val="P00"/>
        <w:spacing w:before="72"/>
        <w:ind w:left="0" w:right="1134"/>
        <w:rPr>
          <w:rStyle w:val="default"/>
          <w:rFonts w:cs="FrankRuehl" w:hint="cs"/>
          <w:rtl/>
        </w:rPr>
      </w:pPr>
      <w:bookmarkStart w:id="398" w:name="Seif192"/>
      <w:bookmarkEnd w:id="398"/>
      <w:r>
        <w:rPr>
          <w:lang w:val="he-IL"/>
        </w:rPr>
        <w:pict>
          <v:rect id="_x0000_s2247" style="position:absolute;left:0;text-align:left;margin-left:464.5pt;margin-top:8.05pt;width:75.05pt;height:26.25pt;z-index:25139968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א</w:t>
                  </w:r>
                  <w:r>
                    <w:rPr>
                      <w:rFonts w:cs="Miriam" w:hint="cs"/>
                      <w:sz w:val="18"/>
                      <w:szCs w:val="18"/>
                      <w:rtl/>
                    </w:rPr>
                    <w:t>גרה</w:t>
                  </w:r>
                  <w:r>
                    <w:rPr>
                      <w:rFonts w:cs="Miriam"/>
                      <w:sz w:val="18"/>
                      <w:szCs w:val="18"/>
                      <w:rtl/>
                    </w:rPr>
                    <w:t xml:space="preserve"> </w:t>
                  </w:r>
                  <w:r>
                    <w:rPr>
                      <w:rFonts w:cs="Miriam" w:hint="cs"/>
                      <w:sz w:val="18"/>
                      <w:szCs w:val="18"/>
                      <w:rtl/>
                    </w:rPr>
                    <w:t>והוצאות</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199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בעת הגשת תביעה נגזרת, ישלם התובע רק חלק מאגרת בית משפט בשיעור שקבע השר.</w:t>
      </w:r>
    </w:p>
    <w:p w:rsidR="00543E0D" w:rsidRDefault="00543E0D">
      <w:pPr>
        <w:pStyle w:val="P00"/>
        <w:spacing w:before="72"/>
        <w:ind w:left="0" w:right="1134"/>
        <w:rPr>
          <w:rStyle w:val="default"/>
          <w:rFonts w:cs="FrankRuehl" w:hint="cs"/>
          <w:rtl/>
        </w:rPr>
      </w:pPr>
      <w:r>
        <w:rPr>
          <w:rFonts w:cs="FrankRuehl"/>
          <w:rtl/>
          <w:lang w:val="he-IL"/>
        </w:rPr>
        <w:pict>
          <v:shape id="_x0000_s2482" type="#_x0000_t202" style="position:absolute;left:0;text-align:left;margin-left:470.25pt;margin-top:7pt;width:1in;height:16.8pt;z-index:251640320"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(ב)</w:t>
      </w:r>
      <w:r>
        <w:rPr>
          <w:rStyle w:val="default"/>
          <w:rFonts w:cs="FrankRuehl" w:hint="cs"/>
          <w:rtl/>
        </w:rPr>
        <w:tab/>
      </w:r>
      <w:r>
        <w:rPr>
          <w:rStyle w:val="default"/>
          <w:rFonts w:cs="FrankRuehl"/>
          <w:rtl/>
        </w:rPr>
        <w:t>א</w:t>
      </w:r>
      <w:r>
        <w:rPr>
          <w:rStyle w:val="default"/>
          <w:rFonts w:cs="FrankRuehl" w:hint="cs"/>
          <w:rtl/>
        </w:rPr>
        <w:t>ישר</w:t>
      </w:r>
      <w:r>
        <w:rPr>
          <w:rStyle w:val="default"/>
          <w:rFonts w:cs="FrankRuehl"/>
          <w:rtl/>
        </w:rPr>
        <w:t xml:space="preserve"> </w:t>
      </w:r>
      <w:r>
        <w:rPr>
          <w:rStyle w:val="default"/>
          <w:rFonts w:cs="FrankRuehl" w:hint="cs"/>
          <w:rtl/>
        </w:rPr>
        <w:t xml:space="preserve">בית המשפט תביעה נגזרת, תשיב החברה לתובע את האגרה ששילם ותשלם את יתרת אגרת בית המשפט בשל התביעה הנגזרת באופן ובשיעור שקבע השר, ועל אף האמור בכל דין אי תשלום יתרת אגרת בית המשפט לא יעכב את הדיון בתביעה; בית המשפט רשאי </w:t>
      </w:r>
      <w:r>
        <w:rPr>
          <w:rStyle w:val="default"/>
          <w:rFonts w:cs="FrankRuehl"/>
          <w:rtl/>
        </w:rPr>
        <w:t>–</w:t>
      </w:r>
    </w:p>
    <w:p w:rsidR="00543E0D" w:rsidRDefault="00543E0D">
      <w:pPr>
        <w:pStyle w:val="P11"/>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להו</w:t>
      </w:r>
      <w:r>
        <w:rPr>
          <w:rStyle w:val="default"/>
          <w:rFonts w:cs="FrankRuehl"/>
          <w:rtl/>
        </w:rPr>
        <w:t>ר</w:t>
      </w:r>
      <w:r>
        <w:rPr>
          <w:rStyle w:val="default"/>
          <w:rFonts w:cs="FrankRuehl" w:hint="cs"/>
          <w:rtl/>
        </w:rPr>
        <w:t>ות לחברה לשלם</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ובע סכומים שיקבע לכיסוי הוצאותיו או להפקיד ערובה לתשלומם;</w:t>
      </w:r>
    </w:p>
    <w:p w:rsidR="00543E0D" w:rsidRDefault="00543E0D">
      <w:pPr>
        <w:pStyle w:val="P11"/>
        <w:spacing w:before="72"/>
        <w:ind w:left="1021" w:right="1134"/>
        <w:rPr>
          <w:rStyle w:val="default"/>
          <w:rFonts w:cs="FrankRuehl" w:hint="cs"/>
          <w:rtl/>
        </w:rPr>
      </w:pPr>
      <w:r>
        <w:rPr>
          <w:rFonts w:cs="FrankRuehl"/>
          <w:rtl/>
          <w:lang w:val="he-IL"/>
        </w:rPr>
        <w:pict>
          <v:shape id="_x0000_s2483" type="#_x0000_t202" style="position:absolute;left:0;text-align:left;margin-left:470.25pt;margin-top:7.1pt;width:1in;height:16.8pt;z-index:251641344"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rtl/>
        </w:rPr>
        <w:t>(3)</w:t>
      </w:r>
      <w:r>
        <w:rPr>
          <w:rStyle w:val="default"/>
          <w:rFonts w:cs="FrankRuehl"/>
          <w:rtl/>
        </w:rPr>
        <w:tab/>
      </w:r>
      <w:r>
        <w:rPr>
          <w:rStyle w:val="default"/>
          <w:rFonts w:cs="FrankRuehl" w:hint="cs"/>
          <w:rtl/>
        </w:rPr>
        <w:t>להט</w:t>
      </w:r>
      <w:r>
        <w:rPr>
          <w:rStyle w:val="default"/>
          <w:rFonts w:cs="FrankRuehl"/>
          <w:rtl/>
        </w:rPr>
        <w:t>י</w:t>
      </w:r>
      <w:r>
        <w:rPr>
          <w:rStyle w:val="default"/>
          <w:rFonts w:cs="FrankRuehl" w:hint="cs"/>
          <w:rtl/>
        </w:rPr>
        <w:t>ל על החברה להפקיד ערובה לכיסוי הוצאות הנתבע.</w:t>
      </w:r>
    </w:p>
    <w:p w:rsidR="00543E0D" w:rsidRPr="00C449B5" w:rsidRDefault="00543E0D">
      <w:pPr>
        <w:spacing w:line="240" w:lineRule="auto"/>
        <w:ind w:right="1134"/>
        <w:rPr>
          <w:rFonts w:cs="FrankRuehl" w:hint="cs"/>
          <w:b/>
          <w:bCs/>
          <w:vanish/>
          <w:sz w:val="20"/>
          <w:szCs w:val="20"/>
          <w:shd w:val="clear" w:color="auto" w:fill="FFFF99"/>
          <w:rtl/>
        </w:rPr>
      </w:pPr>
      <w:bookmarkStart w:id="399" w:name="Rov591"/>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397"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244</w:t>
      </w:r>
      <w:r w:rsidRPr="00C449B5">
        <w:rPr>
          <w:rFonts w:cs="FrankRuehl" w:hint="cs"/>
          <w:vanish/>
          <w:sz w:val="20"/>
          <w:szCs w:val="20"/>
          <w:shd w:val="clear" w:color="auto" w:fill="FFFF99"/>
          <w:rtl/>
        </w:rPr>
        <w:t xml:space="preserve"> (</w:t>
      </w:r>
      <w:hyperlink r:id="rId398"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399"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199</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(א)</w:t>
      </w:r>
      <w:r w:rsidRPr="00C449B5">
        <w:rPr>
          <w:rStyle w:val="default"/>
          <w:rFonts w:cs="FrankRuehl" w:hint="cs"/>
          <w:vanish/>
          <w:sz w:val="22"/>
          <w:szCs w:val="22"/>
          <w:u w:val="single"/>
          <w:shd w:val="clear" w:color="auto" w:fill="FFFF99"/>
          <w:rtl/>
        </w:rPr>
        <w:tab/>
        <w:t>בעת הגשת תביעה נגזרת, ישלם התובע רק חלק מאגרת בית משפט בשיעור שקבע השר.</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ישר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בית המשפט תביעה נגזרת, </w:t>
      </w:r>
      <w:r w:rsidRPr="00C449B5">
        <w:rPr>
          <w:rStyle w:val="default"/>
          <w:rFonts w:cs="FrankRuehl" w:hint="cs"/>
          <w:strike/>
          <w:vanish/>
          <w:sz w:val="22"/>
          <w:szCs w:val="22"/>
          <w:shd w:val="clear" w:color="auto" w:fill="FFFF99"/>
          <w:rtl/>
        </w:rPr>
        <w:t>רשאי הוא -</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 xml:space="preserve">תשיב החברה לתובע את האגרה ששילם ותשלם את יתרת אגרת בית המשפט בשל התביעה הנגזרת באופן ובשיעור שקבע השר, ועל אף האמור בכל דין אי תשלום יתרת אגרת בית המשפט לא יעכב את הדיון בתביעה; בית המשפט רשאי </w:t>
      </w:r>
      <w:r w:rsidRPr="00C449B5">
        <w:rPr>
          <w:rStyle w:val="default"/>
          <w:rFonts w:cs="FrankRuehl"/>
          <w:vanish/>
          <w:sz w:val="22"/>
          <w:szCs w:val="22"/>
          <w:u w:val="single"/>
          <w:shd w:val="clear" w:color="auto" w:fill="FFFF99"/>
          <w:rtl/>
        </w:rPr>
        <w:t>–</w:t>
      </w:r>
    </w:p>
    <w:p w:rsidR="00543E0D" w:rsidRPr="00C449B5" w:rsidRDefault="00543E0D">
      <w:pPr>
        <w:pStyle w:val="P00"/>
        <w:spacing w:before="0"/>
        <w:ind w:left="1021" w:right="1134" w:hanging="1021"/>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להורות על האופן והמועד לתשלום אגרת בית משפט, לרבות חלוקת תשלום האגרה בין התובע לבין החברה;</w:t>
      </w:r>
    </w:p>
    <w:p w:rsidR="00543E0D" w:rsidRPr="00C449B5" w:rsidRDefault="00543E0D">
      <w:pPr>
        <w:pStyle w:val="P11"/>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להו</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ות לחברה לשלם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ובע סכומים שיקבע לכיסוי הוצאותיו או להפקיד ערובה לתשלומם;</w:t>
      </w:r>
    </w:p>
    <w:p w:rsidR="00543E0D" w:rsidRDefault="00543E0D">
      <w:pPr>
        <w:pStyle w:val="P11"/>
        <w:spacing w:before="0"/>
        <w:ind w:left="1021" w:right="1134"/>
        <w:rPr>
          <w:rStyle w:val="default"/>
          <w:rFonts w:cs="FrankRuehl"/>
          <w:sz w:val="2"/>
          <w:szCs w:val="2"/>
          <w:shd w:val="clear" w:color="auto" w:fill="FFFF99"/>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להט</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ל על החברה </w:t>
      </w:r>
      <w:r w:rsidRPr="00C449B5">
        <w:rPr>
          <w:rStyle w:val="default"/>
          <w:rFonts w:cs="FrankRuehl" w:hint="cs"/>
          <w:strike/>
          <w:vanish/>
          <w:sz w:val="22"/>
          <w:szCs w:val="22"/>
          <w:shd w:val="clear" w:color="auto" w:fill="FFFF99"/>
          <w:rtl/>
        </w:rPr>
        <w:t>או על התובע</w:t>
      </w:r>
      <w:r w:rsidRPr="00C449B5">
        <w:rPr>
          <w:rStyle w:val="default"/>
          <w:rFonts w:cs="FrankRuehl" w:hint="cs"/>
          <w:vanish/>
          <w:sz w:val="22"/>
          <w:szCs w:val="22"/>
          <w:shd w:val="clear" w:color="auto" w:fill="FFFF99"/>
          <w:rtl/>
        </w:rPr>
        <w:t xml:space="preserve"> להפקיד ערובה לכיסוי הוצאות הנתבע.</w:t>
      </w:r>
      <w:bookmarkEnd w:id="399"/>
    </w:p>
    <w:p w:rsidR="00543E0D" w:rsidRDefault="00543E0D" w:rsidP="007247A9">
      <w:pPr>
        <w:pStyle w:val="P00"/>
        <w:spacing w:before="72"/>
        <w:ind w:left="0" w:right="1134"/>
        <w:rPr>
          <w:rStyle w:val="default"/>
          <w:rFonts w:cs="FrankRuehl" w:hint="cs"/>
          <w:rtl/>
        </w:rPr>
      </w:pPr>
      <w:bookmarkStart w:id="400" w:name="Seif193"/>
      <w:bookmarkEnd w:id="400"/>
      <w:r>
        <w:rPr>
          <w:lang w:val="he-IL"/>
        </w:rPr>
        <w:pict>
          <v:rect id="_x0000_s2248" style="position:absolute;left:0;text-align:left;margin-left:464.5pt;margin-top:8.05pt;width:75.05pt;height:22.15pt;z-index:251400704"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ה</w:t>
                  </w:r>
                  <w:r>
                    <w:rPr>
                      <w:rFonts w:cs="Miriam" w:hint="cs"/>
                      <w:sz w:val="18"/>
                      <w:szCs w:val="18"/>
                      <w:rtl/>
                    </w:rPr>
                    <w:t>וצא</w:t>
                  </w:r>
                  <w:r>
                    <w:rPr>
                      <w:rFonts w:cs="Miriam"/>
                      <w:sz w:val="18"/>
                      <w:szCs w:val="18"/>
                      <w:rtl/>
                    </w:rPr>
                    <w:t>ו</w:t>
                  </w:r>
                  <w:r>
                    <w:rPr>
                      <w:rFonts w:cs="Miriam" w:hint="cs"/>
                      <w:sz w:val="18"/>
                      <w:szCs w:val="18"/>
                      <w:rtl/>
                    </w:rPr>
                    <w:t>ת</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200.</w:t>
      </w:r>
      <w:r>
        <w:rPr>
          <w:rStyle w:val="big-number"/>
          <w:rFonts w:cs="Miriam"/>
          <w:rtl/>
        </w:rPr>
        <w:tab/>
      </w:r>
      <w:r>
        <w:rPr>
          <w:rStyle w:val="default"/>
          <w:rFonts w:cs="FrankRuehl"/>
          <w:rtl/>
        </w:rPr>
        <w:t>פ</w:t>
      </w:r>
      <w:r>
        <w:rPr>
          <w:rStyle w:val="default"/>
          <w:rFonts w:cs="FrankRuehl" w:hint="cs"/>
          <w:rtl/>
        </w:rPr>
        <w:t xml:space="preserve">סק </w:t>
      </w:r>
      <w:r>
        <w:rPr>
          <w:rStyle w:val="default"/>
          <w:rFonts w:cs="FrankRuehl"/>
          <w:rtl/>
        </w:rPr>
        <w:t>ב</w:t>
      </w:r>
      <w:r>
        <w:rPr>
          <w:rStyle w:val="default"/>
          <w:rFonts w:cs="FrankRuehl" w:hint="cs"/>
          <w:rtl/>
        </w:rPr>
        <w:t>ית המשפט בתביעה הנגזרת, ופסק הוצאות לטובת הנתבע, תשלם החברה את ההוצאות שנפסקו כאמור, אלא אם כן קבע מטעמים מיוחדים שיירשמו, כי ההוצאות ישולמו בידי התובע ורשאי הוא</w:t>
      </w:r>
      <w:r>
        <w:rPr>
          <w:rStyle w:val="default"/>
          <w:rFonts w:cs="FrankRuehl"/>
          <w:rtl/>
        </w:rPr>
        <w:t xml:space="preserve"> </w:t>
      </w:r>
      <w:r>
        <w:rPr>
          <w:rStyle w:val="default"/>
          <w:rFonts w:cs="FrankRuehl" w:hint="cs"/>
          <w:rtl/>
        </w:rPr>
        <w:t>להטיל על החברה את תשלום הוצאותיו של התובע וכן רשאי</w:t>
      </w:r>
      <w:r>
        <w:rPr>
          <w:rStyle w:val="default"/>
          <w:rFonts w:cs="FrankRuehl"/>
          <w:rtl/>
        </w:rPr>
        <w:t xml:space="preserve"> </w:t>
      </w:r>
      <w:r>
        <w:rPr>
          <w:rStyle w:val="default"/>
          <w:rFonts w:cs="FrankRuehl" w:hint="cs"/>
          <w:rtl/>
        </w:rPr>
        <w:t>הוא</w:t>
      </w:r>
      <w:r>
        <w:rPr>
          <w:rStyle w:val="default"/>
          <w:rFonts w:cs="FrankRuehl"/>
          <w:rtl/>
        </w:rPr>
        <w:t xml:space="preserve"> </w:t>
      </w:r>
      <w:r>
        <w:rPr>
          <w:rStyle w:val="default"/>
          <w:rFonts w:cs="FrankRuehl" w:hint="cs"/>
          <w:rtl/>
        </w:rPr>
        <w:t>להטיל על התובע תשלום הוצאות שנגרמו</w:t>
      </w:r>
      <w:r>
        <w:rPr>
          <w:rStyle w:val="default"/>
          <w:rFonts w:cs="FrankRuehl"/>
          <w:rtl/>
        </w:rPr>
        <w:t xml:space="preserve"> </w:t>
      </w:r>
      <w:r>
        <w:rPr>
          <w:rStyle w:val="default"/>
          <w:rFonts w:cs="FrankRuehl" w:hint="cs"/>
          <w:rtl/>
        </w:rPr>
        <w:t>ל</w:t>
      </w:r>
      <w:r>
        <w:rPr>
          <w:rStyle w:val="default"/>
          <w:rFonts w:cs="FrankRuehl"/>
          <w:rtl/>
        </w:rPr>
        <w:t>ח</w:t>
      </w:r>
      <w:r>
        <w:rPr>
          <w:rStyle w:val="default"/>
          <w:rFonts w:cs="FrankRuehl" w:hint="cs"/>
          <w:rtl/>
        </w:rPr>
        <w:t xml:space="preserve">ברה, </w:t>
      </w:r>
      <w:r>
        <w:rPr>
          <w:rStyle w:val="default"/>
          <w:rFonts w:cs="FrankRuehl"/>
          <w:rtl/>
        </w:rPr>
        <w:t>כולן</w:t>
      </w:r>
      <w:r>
        <w:rPr>
          <w:rStyle w:val="default"/>
          <w:rFonts w:cs="FrankRuehl" w:hint="cs"/>
          <w:rtl/>
        </w:rPr>
        <w:t xml:space="preserve"> או מקצתן, בשים לב לפסק הדין וליתר נסיבות הענין.</w:t>
      </w:r>
    </w:p>
    <w:p w:rsidR="00543E0D" w:rsidRPr="00C449B5" w:rsidRDefault="00543E0D">
      <w:pPr>
        <w:spacing w:line="240" w:lineRule="auto"/>
        <w:ind w:right="1134"/>
        <w:rPr>
          <w:rFonts w:cs="FrankRuehl" w:hint="cs"/>
          <w:b/>
          <w:bCs/>
          <w:vanish/>
          <w:sz w:val="20"/>
          <w:szCs w:val="20"/>
          <w:shd w:val="clear" w:color="auto" w:fill="FFFF99"/>
          <w:rtl/>
        </w:rPr>
      </w:pPr>
      <w:bookmarkStart w:id="401" w:name="Rov592"/>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400"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244</w:t>
      </w:r>
      <w:r w:rsidRPr="00C449B5">
        <w:rPr>
          <w:rFonts w:cs="FrankRuehl" w:hint="cs"/>
          <w:vanish/>
          <w:sz w:val="20"/>
          <w:szCs w:val="20"/>
          <w:shd w:val="clear" w:color="auto" w:fill="FFFF99"/>
          <w:rtl/>
        </w:rPr>
        <w:t xml:space="preserve"> (</w:t>
      </w:r>
      <w:hyperlink r:id="rId401"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402"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rsidP="002D0B01">
      <w:pPr>
        <w:pStyle w:val="P00"/>
        <w:ind w:left="0" w:right="1134"/>
        <w:rPr>
          <w:rStyle w:val="default"/>
          <w:rFonts w:cs="FrankRuehl"/>
          <w:sz w:val="2"/>
          <w:szCs w:val="2"/>
          <w:shd w:val="clear" w:color="auto" w:fill="FFFF99"/>
          <w:rtl/>
        </w:rPr>
      </w:pPr>
      <w:r w:rsidRPr="00C449B5">
        <w:rPr>
          <w:rStyle w:val="big-number"/>
          <w:rFonts w:cs="FrankRuehl"/>
          <w:vanish/>
          <w:sz w:val="22"/>
          <w:szCs w:val="22"/>
          <w:shd w:val="clear" w:color="auto" w:fill="FFFF99"/>
          <w:rtl/>
        </w:rPr>
        <w:t>200.</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 xml:space="preserve">סק </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 xml:space="preserve">ית המשפט בתביעה הנגזרת, </w:t>
      </w:r>
      <w:r w:rsidRPr="00C449B5">
        <w:rPr>
          <w:rStyle w:val="default"/>
          <w:rFonts w:cs="FrankRuehl" w:hint="cs"/>
          <w:vanish/>
          <w:sz w:val="22"/>
          <w:szCs w:val="22"/>
          <w:u w:val="single"/>
          <w:shd w:val="clear" w:color="auto" w:fill="FFFF99"/>
          <w:rtl/>
        </w:rPr>
        <w:t>ופסק הוצאות לטובת הנתבע, תשלם החברה את ההוצאות שנפסקו כאמור, אלא אם כן קבע מטעמים מיוחדים שיירשמו, כי ההוצאות ישולמו בידי התובע</w:t>
      </w:r>
      <w:r w:rsidR="002D0B01" w:rsidRPr="00C449B5">
        <w:rPr>
          <w:rStyle w:val="default"/>
          <w:rFonts w:cs="FrankRuehl" w:hint="cs"/>
          <w:vanish/>
          <w:sz w:val="22"/>
          <w:szCs w:val="22"/>
          <w:shd w:val="clear" w:color="auto" w:fill="FFFF99"/>
          <w:rtl/>
        </w:rPr>
        <w:t xml:space="preserve"> </w:t>
      </w:r>
      <w:r w:rsidR="002D0B01" w:rsidRPr="00C449B5">
        <w:rPr>
          <w:rStyle w:val="default"/>
          <w:rFonts w:cs="FrankRuehl" w:hint="cs"/>
          <w:strike/>
          <w:vanish/>
          <w:sz w:val="22"/>
          <w:szCs w:val="22"/>
          <w:shd w:val="clear" w:color="auto" w:fill="FFFF99"/>
          <w:rtl/>
        </w:rPr>
        <w:t>רשאי</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ורשאי</w:t>
      </w:r>
      <w:r w:rsidRPr="00C449B5">
        <w:rPr>
          <w:rStyle w:val="default"/>
          <w:rFonts w:cs="FrankRuehl" w:hint="cs"/>
          <w:vanish/>
          <w:sz w:val="22"/>
          <w:szCs w:val="22"/>
          <w:shd w:val="clear" w:color="auto" w:fill="FFFF99"/>
          <w:rtl/>
        </w:rPr>
        <w:t xml:space="preserve"> הוא</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להטיל על החברה את תשלום הוצאותיו של התובע</w:t>
      </w:r>
      <w:r w:rsidR="002D0B01" w:rsidRPr="00C449B5">
        <w:rPr>
          <w:rStyle w:val="default"/>
          <w:rFonts w:cs="FrankRuehl" w:hint="cs"/>
          <w:vanish/>
          <w:sz w:val="22"/>
          <w:szCs w:val="22"/>
          <w:shd w:val="clear" w:color="auto" w:fill="FFFF99"/>
          <w:rtl/>
        </w:rPr>
        <w:t xml:space="preserve"> </w:t>
      </w:r>
      <w:r w:rsidR="002D0B01" w:rsidRPr="00C449B5">
        <w:rPr>
          <w:rStyle w:val="default"/>
          <w:rFonts w:cs="FrankRuehl" w:hint="cs"/>
          <w:strike/>
          <w:vanish/>
          <w:sz w:val="22"/>
          <w:szCs w:val="22"/>
          <w:shd w:val="clear" w:color="auto" w:fill="FFFF99"/>
          <w:rtl/>
        </w:rPr>
        <w:t>ורשאי הוא</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וכן רשאי</w:t>
      </w:r>
      <w:r w:rsidRPr="00C449B5">
        <w:rPr>
          <w:rStyle w:val="default"/>
          <w:rFonts w:cs="FrankRuehl"/>
          <w:vanish/>
          <w:sz w:val="22"/>
          <w:szCs w:val="22"/>
          <w:u w:val="single"/>
          <w:shd w:val="clear" w:color="auto" w:fill="FFFF99"/>
          <w:rtl/>
        </w:rPr>
        <w:t xml:space="preserve"> </w:t>
      </w:r>
      <w:r w:rsidRPr="00C449B5">
        <w:rPr>
          <w:rStyle w:val="default"/>
          <w:rFonts w:cs="FrankRuehl" w:hint="cs"/>
          <w:vanish/>
          <w:sz w:val="22"/>
          <w:szCs w:val="22"/>
          <w:u w:val="single"/>
          <w:shd w:val="clear" w:color="auto" w:fill="FFFF99"/>
          <w:rtl/>
        </w:rPr>
        <w:t>הוא</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להטיל על התובע תשלום הוצאות שנגרמו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 xml:space="preserve">ברה, </w:t>
      </w:r>
      <w:r w:rsidRPr="00C449B5">
        <w:rPr>
          <w:rStyle w:val="default"/>
          <w:rFonts w:cs="FrankRuehl"/>
          <w:vanish/>
          <w:sz w:val="22"/>
          <w:szCs w:val="22"/>
          <w:shd w:val="clear" w:color="auto" w:fill="FFFF99"/>
          <w:rtl/>
        </w:rPr>
        <w:t>כולן</w:t>
      </w:r>
      <w:r w:rsidRPr="00C449B5">
        <w:rPr>
          <w:rStyle w:val="default"/>
          <w:rFonts w:cs="FrankRuehl" w:hint="cs"/>
          <w:vanish/>
          <w:sz w:val="22"/>
          <w:szCs w:val="22"/>
          <w:shd w:val="clear" w:color="auto" w:fill="FFFF99"/>
          <w:rtl/>
        </w:rPr>
        <w:t xml:space="preserve"> או מקצתן, בשים לב לפסק הדין וליתר נסיבות הענין.</w:t>
      </w:r>
      <w:bookmarkEnd w:id="401"/>
    </w:p>
    <w:p w:rsidR="00543E0D" w:rsidRDefault="00543E0D" w:rsidP="007247A9">
      <w:pPr>
        <w:pStyle w:val="P00"/>
        <w:spacing w:before="72"/>
        <w:ind w:left="0" w:right="1134"/>
        <w:rPr>
          <w:rStyle w:val="default"/>
          <w:rFonts w:cs="FrankRuehl" w:hint="cs"/>
          <w:rtl/>
        </w:rPr>
      </w:pPr>
      <w:bookmarkStart w:id="402" w:name="Seif359"/>
      <w:bookmarkEnd w:id="402"/>
      <w:r>
        <w:rPr>
          <w:lang w:val="he-IL"/>
        </w:rPr>
        <w:pict>
          <v:rect id="_x0000_s2484" style="position:absolute;left:0;text-align:left;margin-left:464.5pt;margin-top:8.05pt;width:75.05pt;height:34.2pt;z-index:25164236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שכר טרחת עורך דין בתביעה נגזרת</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20</w:t>
      </w:r>
      <w:r>
        <w:rPr>
          <w:rStyle w:val="big-number"/>
          <w:rFonts w:cs="Miriam" w:hint="cs"/>
          <w:rtl/>
        </w:rPr>
        <w:t>0</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בית המשפט יקבע את שכר הטרחה של עורך הדין שייצג את התובע בתביעה הנגזרת; עורך הדין לא יקבל שכר טרחה בסכום העולה על הסכום שקבע בית המשפט.</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שכר הטרחה ישולם על ידי החברה אלא אם כן קבע בית המשפט, מטעמים מיוחדים שיירשמו, כי על התובע לשלם את שכר הטרחה.</w:t>
      </w:r>
    </w:p>
    <w:p w:rsidR="00543E0D" w:rsidRPr="00C449B5" w:rsidRDefault="00543E0D">
      <w:pPr>
        <w:spacing w:line="240" w:lineRule="auto"/>
        <w:ind w:right="1134"/>
        <w:rPr>
          <w:rFonts w:cs="FrankRuehl" w:hint="cs"/>
          <w:b/>
          <w:bCs/>
          <w:vanish/>
          <w:sz w:val="20"/>
          <w:szCs w:val="20"/>
          <w:shd w:val="clear" w:color="auto" w:fill="FFFF99"/>
          <w:rtl/>
        </w:rPr>
      </w:pPr>
      <w:bookmarkStart w:id="403" w:name="Rov593"/>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403"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244</w:t>
      </w:r>
      <w:r w:rsidRPr="00C449B5">
        <w:rPr>
          <w:rFonts w:cs="FrankRuehl" w:hint="cs"/>
          <w:vanish/>
          <w:sz w:val="20"/>
          <w:szCs w:val="20"/>
          <w:shd w:val="clear" w:color="auto" w:fill="FFFF99"/>
          <w:rtl/>
        </w:rPr>
        <w:t xml:space="preserve"> (</w:t>
      </w:r>
      <w:hyperlink r:id="rId404"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405"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spacing w:line="240" w:lineRule="auto"/>
        <w:ind w:right="1134"/>
        <w:rPr>
          <w:rFonts w:cs="FrankRuehl" w:hint="cs"/>
          <w:b/>
          <w:bCs/>
          <w:sz w:val="2"/>
          <w:szCs w:val="2"/>
          <w:shd w:val="clear" w:color="auto" w:fill="FFFF99"/>
          <w:rtl/>
        </w:rPr>
      </w:pPr>
      <w:r w:rsidRPr="00C449B5">
        <w:rPr>
          <w:rFonts w:cs="FrankRuehl" w:hint="cs"/>
          <w:b/>
          <w:bCs/>
          <w:vanish/>
          <w:sz w:val="20"/>
          <w:szCs w:val="20"/>
          <w:shd w:val="clear" w:color="auto" w:fill="FFFF99"/>
          <w:rtl/>
        </w:rPr>
        <w:t>הוספת סעיף 200א</w:t>
      </w:r>
      <w:bookmarkEnd w:id="403"/>
    </w:p>
    <w:p w:rsidR="00543E0D" w:rsidRDefault="00543E0D" w:rsidP="007247A9">
      <w:pPr>
        <w:pStyle w:val="P00"/>
        <w:spacing w:before="72"/>
        <w:ind w:left="0" w:right="1134"/>
        <w:rPr>
          <w:rStyle w:val="default"/>
          <w:rFonts w:cs="FrankRuehl" w:hint="cs"/>
          <w:rtl/>
        </w:rPr>
      </w:pPr>
      <w:bookmarkStart w:id="404" w:name="Seif194"/>
      <w:bookmarkEnd w:id="404"/>
      <w:r>
        <w:rPr>
          <w:lang w:val="he-IL"/>
        </w:rPr>
        <w:pict>
          <v:rect id="_x0000_s2249" style="position:absolute;left:0;text-align:left;margin-left:464.5pt;margin-top:8.05pt;width:75.05pt;height:26.15pt;z-index:25140172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ג</w:t>
                  </w:r>
                  <w:r>
                    <w:rPr>
                      <w:rFonts w:cs="Miriam" w:hint="cs"/>
                      <w:sz w:val="18"/>
                      <w:szCs w:val="18"/>
                      <w:rtl/>
                    </w:rPr>
                    <w:t>מול</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201.</w:t>
      </w:r>
      <w:r>
        <w:rPr>
          <w:rStyle w:val="big-number"/>
          <w:rFonts w:cs="Miriam"/>
          <w:rtl/>
        </w:rPr>
        <w:tab/>
      </w:r>
      <w:r>
        <w:rPr>
          <w:rStyle w:val="default"/>
          <w:rFonts w:cs="FrankRuehl"/>
          <w:rtl/>
        </w:rPr>
        <w:t>פ</w:t>
      </w:r>
      <w:r>
        <w:rPr>
          <w:rStyle w:val="default"/>
          <w:rFonts w:cs="FrankRuehl" w:hint="cs"/>
          <w:rtl/>
        </w:rPr>
        <w:t xml:space="preserve">סק </w:t>
      </w:r>
      <w:r>
        <w:rPr>
          <w:rStyle w:val="default"/>
          <w:rFonts w:cs="FrankRuehl"/>
          <w:rtl/>
        </w:rPr>
        <w:t>ב</w:t>
      </w:r>
      <w:r>
        <w:rPr>
          <w:rStyle w:val="default"/>
          <w:rFonts w:cs="FrankRuehl" w:hint="cs"/>
          <w:rtl/>
        </w:rPr>
        <w:t>ית המשפט לטובת החברה, רשאי הוא להורות על תשלום גמול לתובע, שטרח בהגשת התביעה הנגזרת ובהוכחתה</w:t>
      </w:r>
      <w:r>
        <w:rPr>
          <w:rStyle w:val="default"/>
          <w:rFonts w:cs="FrankRuehl"/>
          <w:rtl/>
        </w:rPr>
        <w:t>.</w:t>
      </w:r>
    </w:p>
    <w:p w:rsidR="00543E0D" w:rsidRPr="00C449B5" w:rsidRDefault="00543E0D">
      <w:pPr>
        <w:spacing w:line="240" w:lineRule="auto"/>
        <w:ind w:right="1134"/>
        <w:rPr>
          <w:rFonts w:cs="FrankRuehl" w:hint="cs"/>
          <w:b/>
          <w:bCs/>
          <w:vanish/>
          <w:sz w:val="20"/>
          <w:szCs w:val="20"/>
          <w:shd w:val="clear" w:color="auto" w:fill="FFFF99"/>
          <w:rtl/>
        </w:rPr>
      </w:pPr>
      <w:bookmarkStart w:id="405" w:name="Rov594"/>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406"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244</w:t>
      </w:r>
      <w:r w:rsidRPr="00C449B5">
        <w:rPr>
          <w:rFonts w:cs="FrankRuehl" w:hint="cs"/>
          <w:vanish/>
          <w:sz w:val="20"/>
          <w:szCs w:val="20"/>
          <w:shd w:val="clear" w:color="auto" w:fill="FFFF99"/>
          <w:rtl/>
        </w:rPr>
        <w:t xml:space="preserve"> (</w:t>
      </w:r>
      <w:hyperlink r:id="rId407"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408"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sz w:val="2"/>
          <w:szCs w:val="2"/>
          <w:shd w:val="clear" w:color="auto" w:fill="FFFF99"/>
          <w:rtl/>
        </w:rPr>
      </w:pPr>
      <w:r w:rsidRPr="00C449B5">
        <w:rPr>
          <w:rStyle w:val="big-number"/>
          <w:rFonts w:cs="FrankRuehl"/>
          <w:vanish/>
          <w:sz w:val="22"/>
          <w:szCs w:val="22"/>
          <w:shd w:val="clear" w:color="auto" w:fill="FFFF99"/>
          <w:rtl/>
        </w:rPr>
        <w:t>201.</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 xml:space="preserve">סק </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 xml:space="preserve">ית המשפט לטובת החברה, רשאי הוא להורות על תשלום גמול לתובע, </w:t>
      </w:r>
      <w:r w:rsidRPr="00C449B5">
        <w:rPr>
          <w:rStyle w:val="default"/>
          <w:rFonts w:cs="FrankRuehl" w:hint="cs"/>
          <w:strike/>
          <w:vanish/>
          <w:sz w:val="22"/>
          <w:szCs w:val="22"/>
          <w:shd w:val="clear" w:color="auto" w:fill="FFFF99"/>
          <w:rtl/>
        </w:rPr>
        <w:t>בשים לב, בין היתר, לתועלת שצמחה לחברה מהגשת התביעה ומהזכיה בה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שטרח בהגשת התביעה הנגזרת ובהוכחתה</w:t>
      </w:r>
      <w:r w:rsidRPr="00C449B5">
        <w:rPr>
          <w:rStyle w:val="default"/>
          <w:rFonts w:cs="FrankRuehl"/>
          <w:vanish/>
          <w:sz w:val="22"/>
          <w:szCs w:val="22"/>
          <w:shd w:val="clear" w:color="auto" w:fill="FFFF99"/>
          <w:rtl/>
        </w:rPr>
        <w:t>.</w:t>
      </w:r>
      <w:bookmarkEnd w:id="405"/>
    </w:p>
    <w:p w:rsidR="00543E0D" w:rsidRDefault="00543E0D" w:rsidP="007247A9">
      <w:pPr>
        <w:pStyle w:val="P00"/>
        <w:spacing w:before="72"/>
        <w:ind w:left="0" w:right="1134"/>
        <w:rPr>
          <w:rStyle w:val="default"/>
          <w:rFonts w:cs="FrankRuehl" w:hint="cs"/>
          <w:rtl/>
        </w:rPr>
      </w:pPr>
      <w:bookmarkStart w:id="406" w:name="Seif195"/>
      <w:bookmarkEnd w:id="406"/>
      <w:r>
        <w:rPr>
          <w:lang w:val="he-IL"/>
        </w:rPr>
        <w:pict>
          <v:rect id="_x0000_s2250" style="position:absolute;left:0;text-align:left;margin-left:464.5pt;margin-top:8.05pt;width:75.05pt;height:28.45pt;z-index:251402752"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ה</w:t>
                  </w:r>
                  <w:r>
                    <w:rPr>
                      <w:rFonts w:cs="Miriam" w:hint="cs"/>
                      <w:sz w:val="18"/>
                      <w:szCs w:val="18"/>
                      <w:rtl/>
                    </w:rPr>
                    <w:t>סדר</w:t>
                  </w:r>
                  <w:r>
                    <w:rPr>
                      <w:rFonts w:cs="Miriam"/>
                      <w:sz w:val="18"/>
                      <w:szCs w:val="18"/>
                      <w:rtl/>
                    </w:rPr>
                    <w:t xml:space="preserve"> </w:t>
                  </w:r>
                  <w:r>
                    <w:rPr>
                      <w:rFonts w:cs="Miriam" w:hint="cs"/>
                      <w:sz w:val="18"/>
                      <w:szCs w:val="18"/>
                      <w:rtl/>
                    </w:rPr>
                    <w:t>או פשרה</w:t>
                  </w:r>
                </w:p>
                <w:p w:rsidR="000A63B0" w:rsidRDefault="000A63B0">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rect>
        </w:pict>
      </w:r>
      <w:r>
        <w:rPr>
          <w:rStyle w:val="big-number"/>
          <w:rFonts w:cs="Miriam"/>
          <w:rtl/>
        </w:rPr>
        <w:t>202.</w:t>
      </w:r>
      <w:r>
        <w:rPr>
          <w:rStyle w:val="big-number"/>
          <w:rFonts w:cs="Miriam"/>
          <w:rtl/>
        </w:rPr>
        <w:tab/>
      </w:r>
      <w:r w:rsidR="005E7E40">
        <w:rPr>
          <w:rStyle w:val="default"/>
          <w:rFonts w:cs="FrankRuehl" w:hint="cs"/>
          <w:rtl/>
        </w:rPr>
        <w:t>(א)</w:t>
      </w:r>
      <w:r w:rsidR="005E7E40">
        <w:rPr>
          <w:rStyle w:val="default"/>
          <w:rFonts w:cs="FrankRuehl" w:hint="cs"/>
          <w:rtl/>
        </w:rPr>
        <w:tab/>
      </w:r>
      <w:r>
        <w:rPr>
          <w:rStyle w:val="default"/>
          <w:rFonts w:cs="FrankRuehl"/>
          <w:rtl/>
        </w:rPr>
        <w:t>ת</w:t>
      </w:r>
      <w:r>
        <w:rPr>
          <w:rStyle w:val="default"/>
          <w:rFonts w:cs="FrankRuehl" w:hint="cs"/>
          <w:rtl/>
        </w:rPr>
        <w:t>ובע</w:t>
      </w:r>
      <w:r>
        <w:rPr>
          <w:rStyle w:val="default"/>
          <w:rFonts w:cs="FrankRuehl"/>
          <w:rtl/>
        </w:rPr>
        <w:t xml:space="preserve"> </w:t>
      </w:r>
      <w:r>
        <w:rPr>
          <w:rStyle w:val="default"/>
          <w:rFonts w:cs="FrankRuehl" w:hint="cs"/>
          <w:rtl/>
        </w:rPr>
        <w:t xml:space="preserve">לא יסתלק מתביעה נגזרת, ולא יעשה הסדר </w:t>
      </w:r>
      <w:r>
        <w:rPr>
          <w:rStyle w:val="default"/>
          <w:rFonts w:cs="FrankRuehl"/>
          <w:rtl/>
        </w:rPr>
        <w:t>או פ</w:t>
      </w:r>
      <w:r>
        <w:rPr>
          <w:rStyle w:val="default"/>
          <w:rFonts w:cs="FrankRuehl" w:hint="cs"/>
          <w:rtl/>
        </w:rPr>
        <w:t>שרה עם נתב</w:t>
      </w:r>
      <w:r>
        <w:rPr>
          <w:rStyle w:val="default"/>
          <w:rFonts w:cs="FrankRuehl"/>
          <w:rtl/>
        </w:rPr>
        <w:t>ע</w:t>
      </w:r>
      <w:r>
        <w:rPr>
          <w:rStyle w:val="default"/>
          <w:rFonts w:cs="FrankRuehl" w:hint="cs"/>
          <w:rtl/>
        </w:rPr>
        <w:t xml:space="preserve">, </w:t>
      </w:r>
      <w:r>
        <w:rPr>
          <w:rStyle w:val="default"/>
          <w:rFonts w:cs="FrankRuehl"/>
          <w:rtl/>
        </w:rPr>
        <w:t>א</w:t>
      </w:r>
      <w:r>
        <w:rPr>
          <w:rStyle w:val="default"/>
          <w:rFonts w:cs="FrankRuehl" w:hint="cs"/>
          <w:rtl/>
        </w:rPr>
        <w:t>לא באישור בית המשפט; בבקשה לאישור יפורטו כל פרטי ההסדר או הפשרה לרבות כל תמורה המוצעת לתובע.</w:t>
      </w:r>
    </w:p>
    <w:p w:rsidR="005E7E40" w:rsidRDefault="005E7E40" w:rsidP="005E7E40">
      <w:pPr>
        <w:pStyle w:val="P00"/>
        <w:spacing w:before="72"/>
        <w:ind w:left="0" w:right="1134"/>
        <w:rPr>
          <w:rStyle w:val="default"/>
          <w:rFonts w:cs="FrankRuehl" w:hint="cs"/>
          <w:rtl/>
        </w:rPr>
      </w:pPr>
      <w:r w:rsidRPr="005E7E40">
        <w:rPr>
          <w:rStyle w:val="default"/>
          <w:rFonts w:cs="FrankRuehl"/>
          <w:rtl/>
        </w:rPr>
        <w:pict>
          <v:shape id="_x0000_s2698" type="#_x0000_t202" style="position:absolute;left:0;text-align:left;margin-left:470.25pt;margin-top:7pt;width:1in;height:16.8pt;z-index:251798016" filled="f" stroked="f">
            <v:textbox inset="1mm,0,1mm,0">
              <w:txbxContent>
                <w:p w:rsidR="000A63B0" w:rsidRDefault="000A63B0" w:rsidP="005E7E40">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Pr>
          <w:rStyle w:val="default"/>
          <w:rFonts w:cs="FrankRuehl" w:hint="cs"/>
          <w:rtl/>
        </w:rPr>
        <w:tab/>
        <w:t>(ב)</w:t>
      </w:r>
      <w:r>
        <w:rPr>
          <w:rStyle w:val="default"/>
          <w:rFonts w:cs="FrankRuehl" w:hint="cs"/>
          <w:rtl/>
        </w:rPr>
        <w:tab/>
      </w:r>
      <w:r w:rsidRPr="005E7E40">
        <w:rPr>
          <w:rStyle w:val="default"/>
          <w:rFonts w:cs="FrankRuehl" w:hint="cs"/>
          <w:rtl/>
        </w:rPr>
        <w:t xml:space="preserve">נתבקש בית המשפט לאשר פשרה או הסדר כאמור בסעיף קטן (א), יורה על פרסום הודעה על פרטי ההסדר או הפשרה; בעל מניה, דירקטור, וכן </w:t>
      </w:r>
      <w:r>
        <w:rPr>
          <w:rStyle w:val="default"/>
          <w:rFonts w:cs="FrankRuehl" w:hint="cs"/>
          <w:rtl/>
        </w:rPr>
        <w:t>נושה לעניין תביעה נגזרת לפי סעי</w:t>
      </w:r>
      <w:r w:rsidRPr="005E7E40">
        <w:rPr>
          <w:rStyle w:val="default"/>
          <w:rFonts w:cs="FrankRuehl" w:hint="cs"/>
          <w:rtl/>
        </w:rPr>
        <w:t>ף</w:t>
      </w:r>
      <w:r>
        <w:rPr>
          <w:rStyle w:val="default"/>
          <w:rFonts w:cs="FrankRuehl" w:hint="cs"/>
          <w:rtl/>
        </w:rPr>
        <w:t xml:space="preserve"> </w:t>
      </w:r>
      <w:r w:rsidRPr="005E7E40">
        <w:rPr>
          <w:rStyle w:val="default"/>
          <w:rFonts w:cs="FrankRuehl" w:hint="cs"/>
          <w:rtl/>
        </w:rPr>
        <w:t>204, רשאים להגיש, בתוך מועד שיקבע בית המשפט, התנגדות לאישור ההסדר או הפשרה.</w:t>
      </w:r>
    </w:p>
    <w:p w:rsidR="005E7E40" w:rsidRPr="00C449B5" w:rsidRDefault="005E7E40" w:rsidP="005E7E40">
      <w:pPr>
        <w:pStyle w:val="P00"/>
        <w:spacing w:before="0"/>
        <w:ind w:left="0" w:right="1134"/>
        <w:rPr>
          <w:rStyle w:val="default"/>
          <w:rFonts w:cs="FrankRuehl" w:hint="cs"/>
          <w:vanish/>
          <w:color w:val="FF0000"/>
          <w:sz w:val="20"/>
          <w:szCs w:val="20"/>
          <w:shd w:val="clear" w:color="auto" w:fill="FFFF99"/>
          <w:rtl/>
        </w:rPr>
      </w:pPr>
      <w:bookmarkStart w:id="407" w:name="Rov764"/>
      <w:r w:rsidRPr="00C449B5">
        <w:rPr>
          <w:rStyle w:val="default"/>
          <w:rFonts w:cs="FrankRuehl" w:hint="cs"/>
          <w:vanish/>
          <w:color w:val="FF0000"/>
          <w:sz w:val="20"/>
          <w:szCs w:val="20"/>
          <w:shd w:val="clear" w:color="auto" w:fill="FFFF99"/>
          <w:rtl/>
        </w:rPr>
        <w:t>מיום 15.5.2011</w:t>
      </w:r>
    </w:p>
    <w:p w:rsidR="005E7E40" w:rsidRPr="00C449B5" w:rsidRDefault="005E7E40" w:rsidP="005E7E4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5E7E40" w:rsidRPr="00C449B5" w:rsidRDefault="005E7E40" w:rsidP="005E7E40">
      <w:pPr>
        <w:pStyle w:val="P00"/>
        <w:spacing w:before="0"/>
        <w:ind w:left="0" w:right="1134"/>
        <w:rPr>
          <w:rStyle w:val="default"/>
          <w:rFonts w:cs="FrankRuehl" w:hint="cs"/>
          <w:vanish/>
          <w:sz w:val="20"/>
          <w:szCs w:val="20"/>
          <w:shd w:val="clear" w:color="auto" w:fill="FFFF99"/>
          <w:rtl/>
        </w:rPr>
      </w:pPr>
      <w:hyperlink r:id="rId409"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394 (</w:t>
      </w:r>
      <w:hyperlink r:id="rId410"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5E7E40" w:rsidRPr="00C449B5" w:rsidRDefault="005E7E40" w:rsidP="005E7E40">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202.</w:t>
      </w:r>
      <w:r w:rsidRPr="00C449B5">
        <w:rPr>
          <w:rStyle w:val="big-number"/>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(א)</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ובע</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לא יסתלק מתביעה נגזרת, ולא יעשה הסדר </w:t>
      </w:r>
      <w:r w:rsidRPr="00C449B5">
        <w:rPr>
          <w:rStyle w:val="default"/>
          <w:rFonts w:cs="FrankRuehl"/>
          <w:vanish/>
          <w:sz w:val="22"/>
          <w:szCs w:val="22"/>
          <w:shd w:val="clear" w:color="auto" w:fill="FFFF99"/>
          <w:rtl/>
        </w:rPr>
        <w:t>או פ</w:t>
      </w:r>
      <w:r w:rsidRPr="00C449B5">
        <w:rPr>
          <w:rStyle w:val="default"/>
          <w:rFonts w:cs="FrankRuehl" w:hint="cs"/>
          <w:vanish/>
          <w:sz w:val="22"/>
          <w:szCs w:val="22"/>
          <w:shd w:val="clear" w:color="auto" w:fill="FFFF99"/>
          <w:rtl/>
        </w:rPr>
        <w:t>שרה עם נתב</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לא באישור בית המשפט; בבקשה לאישור יפורטו כל פרטי ההסדר או הפשרה לרבות כל תמורה המוצעת לתובע.</w:t>
      </w:r>
    </w:p>
    <w:p w:rsidR="005E7E40" w:rsidRPr="005E7E40" w:rsidRDefault="005E7E40" w:rsidP="005E7E40">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נתבקש בית המשפט לאשר פשרה או הסדר כאמור בסעיף קטן (א), יורה על פרסום הודעה על פרטי ההסדר או הפשרה; בעל מניה, דירקטור, וכן נושה לעניין תביעה נגזרת לפי סעיף 204, רשאים להגיש, בתוך מועד שיקבע בית המשפט, התנגדות לאישור ההסדר או הפשרה.</w:t>
      </w:r>
      <w:bookmarkEnd w:id="407"/>
    </w:p>
    <w:p w:rsidR="00543E0D" w:rsidRDefault="00543E0D" w:rsidP="007247A9">
      <w:pPr>
        <w:pStyle w:val="P00"/>
        <w:spacing w:before="72"/>
        <w:ind w:left="0" w:right="1134"/>
        <w:rPr>
          <w:rStyle w:val="default"/>
          <w:rFonts w:cs="FrankRuehl"/>
          <w:rtl/>
        </w:rPr>
      </w:pPr>
      <w:bookmarkStart w:id="408" w:name="Seif196"/>
      <w:bookmarkEnd w:id="408"/>
      <w:r>
        <w:rPr>
          <w:lang w:val="he-IL"/>
        </w:rPr>
        <w:pict>
          <v:rect id="_x0000_s2251" style="position:absolute;left:0;text-align:left;margin-left:464.5pt;margin-top:8.05pt;width:75.05pt;height:14.95pt;z-index:25140377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גנ</w:t>
                  </w:r>
                  <w:r>
                    <w:rPr>
                      <w:rFonts w:cs="Miriam"/>
                      <w:sz w:val="18"/>
                      <w:szCs w:val="18"/>
                      <w:rtl/>
                    </w:rPr>
                    <w:t>ה נ</w:t>
                  </w:r>
                  <w:r>
                    <w:rPr>
                      <w:rFonts w:cs="Miriam" w:hint="cs"/>
                      <w:sz w:val="18"/>
                      <w:szCs w:val="18"/>
                      <w:rtl/>
                    </w:rPr>
                    <w:t>גזרת</w:t>
                  </w:r>
                </w:p>
              </w:txbxContent>
            </v:textbox>
            <w10:anchorlock/>
          </v:rect>
        </w:pict>
      </w:r>
      <w:r>
        <w:rPr>
          <w:rStyle w:val="big-number"/>
          <w:rFonts w:cs="Miriam"/>
          <w:rtl/>
        </w:rPr>
        <w:t>203.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w:t>
      </w:r>
      <w:r>
        <w:rPr>
          <w:rStyle w:val="default"/>
          <w:rFonts w:cs="FrankRuehl"/>
          <w:rtl/>
        </w:rPr>
        <w:t>ש</w:t>
      </w:r>
      <w:r>
        <w:rPr>
          <w:rStyle w:val="default"/>
          <w:rFonts w:cs="FrankRuehl" w:hint="cs"/>
          <w:rtl/>
        </w:rPr>
        <w:t xml:space="preserve">ה תובענה נגד חברה, רשאי בית המשפט לבקשת בעל מניה או דירקטור (בפרק זה - </w:t>
      </w:r>
      <w:r>
        <w:rPr>
          <w:rStyle w:val="default"/>
          <w:rFonts w:cs="FrankRuehl"/>
          <w:rtl/>
        </w:rPr>
        <w:t>מ</w:t>
      </w:r>
      <w:r>
        <w:rPr>
          <w:rStyle w:val="default"/>
          <w:rFonts w:cs="FrankRuehl" w:hint="cs"/>
          <w:rtl/>
        </w:rPr>
        <w:t>ת</w:t>
      </w:r>
      <w:r>
        <w:rPr>
          <w:rStyle w:val="default"/>
          <w:rFonts w:cs="FrankRuehl"/>
          <w:rtl/>
        </w:rPr>
        <w:t>ג</w:t>
      </w:r>
      <w:r>
        <w:rPr>
          <w:rStyle w:val="default"/>
          <w:rFonts w:cs="FrankRuehl" w:hint="cs"/>
          <w:rtl/>
        </w:rPr>
        <w:t>ו</w:t>
      </w:r>
      <w:r>
        <w:rPr>
          <w:rStyle w:val="default"/>
          <w:rFonts w:cs="FrankRuehl"/>
          <w:rtl/>
        </w:rPr>
        <w:t>נ</w:t>
      </w:r>
      <w:r>
        <w:rPr>
          <w:rStyle w:val="default"/>
          <w:rFonts w:cs="FrankRuehl" w:hint="cs"/>
          <w:rtl/>
        </w:rPr>
        <w:t>ן), להתיר לו להתגונן בשם החברה (להלן - הגנ</w:t>
      </w:r>
      <w:r>
        <w:rPr>
          <w:rStyle w:val="default"/>
          <w:rFonts w:cs="FrankRuehl"/>
          <w:rtl/>
        </w:rPr>
        <w:t>ה נגז</w:t>
      </w:r>
      <w:r>
        <w:rPr>
          <w:rStyle w:val="default"/>
          <w:rFonts w:cs="FrankRuehl" w:hint="cs"/>
          <w:rtl/>
        </w:rPr>
        <w:t>רת) ובלבד שהשתכנע, כי נ</w:t>
      </w:r>
      <w:r>
        <w:rPr>
          <w:rStyle w:val="default"/>
          <w:rFonts w:cs="FrankRuehl"/>
          <w:rtl/>
        </w:rPr>
        <w:t>י</w:t>
      </w:r>
      <w:r>
        <w:rPr>
          <w:rStyle w:val="default"/>
          <w:rFonts w:cs="FrankRuehl" w:hint="cs"/>
          <w:rtl/>
        </w:rPr>
        <w:t>ה</w:t>
      </w:r>
      <w:r>
        <w:rPr>
          <w:rStyle w:val="default"/>
          <w:rFonts w:cs="FrankRuehl"/>
          <w:rtl/>
        </w:rPr>
        <w:t>ו</w:t>
      </w:r>
      <w:r>
        <w:rPr>
          <w:rStyle w:val="default"/>
          <w:rFonts w:cs="FrankRuehl" w:hint="cs"/>
          <w:rtl/>
        </w:rPr>
        <w:t>ל ההגנה הנגזרת הוא לטובת החברה, וכי המתגונן אינו פועל בחוסר תום לב.</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סימן זה בענין תביעה נגזרת</w:t>
      </w:r>
      <w:r>
        <w:rPr>
          <w:rStyle w:val="default"/>
          <w:rFonts w:cs="FrankRuehl"/>
          <w:rtl/>
        </w:rPr>
        <w:t xml:space="preserve"> </w:t>
      </w:r>
      <w:r>
        <w:rPr>
          <w:rStyle w:val="default"/>
          <w:rFonts w:cs="FrankRuehl" w:hint="cs"/>
          <w:rtl/>
        </w:rPr>
        <w:t>יחולו, ככל שלא נקבעו הוראות על ידי השר, על הגנה</w:t>
      </w:r>
      <w:r>
        <w:rPr>
          <w:rStyle w:val="default"/>
          <w:rFonts w:cs="FrankRuehl"/>
          <w:rtl/>
        </w:rPr>
        <w:t xml:space="preserve"> </w:t>
      </w:r>
      <w:r>
        <w:rPr>
          <w:rStyle w:val="default"/>
          <w:rFonts w:cs="FrankRuehl" w:hint="cs"/>
          <w:rtl/>
        </w:rPr>
        <w:t>נגז</w:t>
      </w:r>
      <w:r>
        <w:rPr>
          <w:rStyle w:val="default"/>
          <w:rFonts w:cs="FrankRuehl"/>
          <w:rtl/>
        </w:rPr>
        <w:t>ר</w:t>
      </w:r>
      <w:r>
        <w:rPr>
          <w:rStyle w:val="default"/>
          <w:rFonts w:cs="FrankRuehl" w:hint="cs"/>
          <w:rtl/>
        </w:rPr>
        <w:t>ת, בשינויים המחויבים.</w:t>
      </w:r>
    </w:p>
    <w:p w:rsidR="00543E0D" w:rsidRDefault="00543E0D" w:rsidP="007247A9">
      <w:pPr>
        <w:pStyle w:val="P00"/>
        <w:spacing w:before="72"/>
        <w:ind w:left="0" w:right="1134"/>
        <w:rPr>
          <w:rStyle w:val="default"/>
          <w:rFonts w:cs="FrankRuehl" w:hint="cs"/>
          <w:rtl/>
        </w:rPr>
      </w:pPr>
      <w:bookmarkStart w:id="409" w:name="Seif197"/>
      <w:bookmarkEnd w:id="409"/>
      <w:r>
        <w:rPr>
          <w:lang w:val="he-IL"/>
        </w:rPr>
        <w:pict>
          <v:rect id="_x0000_s2252" style="position:absolute;left:0;text-align:left;margin-left:464.5pt;margin-top:8.05pt;width:75.05pt;height:33.1pt;z-index:25140480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ח</w:t>
                  </w:r>
                  <w:r>
                    <w:rPr>
                      <w:rFonts w:cs="Miriam" w:hint="cs"/>
                      <w:sz w:val="18"/>
                      <w:szCs w:val="18"/>
                      <w:rtl/>
                    </w:rPr>
                    <w:t>לוק</w:t>
                  </w:r>
                  <w:r>
                    <w:rPr>
                      <w:rFonts w:cs="Miriam"/>
                      <w:sz w:val="18"/>
                      <w:szCs w:val="18"/>
                      <w:rtl/>
                    </w:rPr>
                    <w:t>ה</w:t>
                  </w:r>
                  <w:r>
                    <w:rPr>
                      <w:rFonts w:cs="Miriam" w:hint="cs"/>
                      <w:sz w:val="18"/>
                      <w:szCs w:val="18"/>
                      <w:rtl/>
                    </w:rPr>
                    <w:t xml:space="preserve"> אס</w:t>
                  </w:r>
                  <w:r>
                    <w:rPr>
                      <w:rFonts w:cs="Miriam"/>
                      <w:sz w:val="18"/>
                      <w:szCs w:val="18"/>
                      <w:rtl/>
                    </w:rPr>
                    <w:t>ו</w:t>
                  </w:r>
                  <w:r>
                    <w:rPr>
                      <w:rFonts w:cs="Miriam" w:hint="cs"/>
                      <w:sz w:val="18"/>
                      <w:szCs w:val="18"/>
                      <w:rtl/>
                    </w:rPr>
                    <w:t>רה ועסקה עם בעל שליטה</w:t>
                  </w:r>
                </w:p>
                <w:p w:rsidR="000A63B0" w:rsidRDefault="000A63B0">
                  <w:pPr>
                    <w:spacing w:line="160" w:lineRule="exact"/>
                    <w:jc w:val="left"/>
                    <w:rPr>
                      <w:rFonts w:cs="Miriam"/>
                      <w:noProof/>
                      <w:sz w:val="18"/>
                      <w:szCs w:val="18"/>
                      <w:rtl/>
                    </w:rPr>
                  </w:pPr>
                  <w:r>
                    <w:rPr>
                      <w:rFonts w:cs="Miriam" w:hint="cs"/>
                      <w:sz w:val="18"/>
                      <w:szCs w:val="18"/>
                      <w:rtl/>
                    </w:rPr>
                    <w:t>(תיקון מס' 17) תשע"א-2011</w:t>
                  </w:r>
                </w:p>
              </w:txbxContent>
            </v:textbox>
            <w10:anchorlock/>
          </v:rect>
        </w:pict>
      </w:r>
      <w:r>
        <w:rPr>
          <w:rStyle w:val="big-number"/>
          <w:rFonts w:cs="Miriam"/>
          <w:rtl/>
        </w:rPr>
        <w:t>204.</w:t>
      </w:r>
      <w:r>
        <w:rPr>
          <w:rStyle w:val="big-number"/>
          <w:rFonts w:cs="Miriam"/>
          <w:rtl/>
        </w:rPr>
        <w:tab/>
      </w:r>
      <w:r>
        <w:rPr>
          <w:rStyle w:val="default"/>
          <w:rFonts w:cs="FrankRuehl"/>
          <w:rtl/>
        </w:rPr>
        <w:t>נ</w:t>
      </w:r>
      <w:r>
        <w:rPr>
          <w:rStyle w:val="default"/>
          <w:rFonts w:cs="FrankRuehl" w:hint="cs"/>
          <w:rtl/>
        </w:rPr>
        <w:t>ושה</w:t>
      </w:r>
      <w:r>
        <w:rPr>
          <w:rStyle w:val="default"/>
          <w:rFonts w:cs="FrankRuehl"/>
          <w:rtl/>
        </w:rPr>
        <w:t xml:space="preserve"> </w:t>
      </w:r>
      <w:r>
        <w:rPr>
          <w:rStyle w:val="default"/>
          <w:rFonts w:cs="FrankRuehl" w:hint="cs"/>
          <w:rtl/>
        </w:rPr>
        <w:t>של חברה רשאי להגיש תביעה נגזרת בשם ה</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ה בשל חלוקה אסורה שבוצעה בחברה</w:t>
      </w:r>
      <w:r w:rsidR="00D30724">
        <w:rPr>
          <w:rStyle w:val="default"/>
          <w:rFonts w:cs="FrankRuehl" w:hint="cs"/>
          <w:rtl/>
        </w:rPr>
        <w:t xml:space="preserve"> </w:t>
      </w:r>
      <w:r w:rsidR="00D30724" w:rsidRPr="00D30724">
        <w:rPr>
          <w:rStyle w:val="default"/>
          <w:rFonts w:cs="FrankRuehl" w:hint="cs"/>
          <w:rtl/>
        </w:rPr>
        <w:t>ונושה שהוא בעל איגרת חוב בחברת איגרות חוב רשאי להגיש תביעה נגזרת בשם החברה גם בשל אי-קיום הוראות סעיפים 275(ג) ו-(ד)</w:t>
      </w:r>
      <w:r>
        <w:rPr>
          <w:rStyle w:val="default"/>
          <w:rFonts w:cs="FrankRuehl" w:hint="cs"/>
          <w:rtl/>
        </w:rPr>
        <w:t>, והוראות סימן זה יחולו, בשינויים המחויבים.</w:t>
      </w:r>
    </w:p>
    <w:p w:rsidR="009F18BC" w:rsidRPr="00C449B5" w:rsidRDefault="009F18BC" w:rsidP="009F18BC">
      <w:pPr>
        <w:pStyle w:val="P00"/>
        <w:spacing w:before="0"/>
        <w:ind w:left="0" w:right="1134"/>
        <w:rPr>
          <w:rStyle w:val="default"/>
          <w:rFonts w:cs="FrankRuehl" w:hint="cs"/>
          <w:vanish/>
          <w:color w:val="FF0000"/>
          <w:sz w:val="20"/>
          <w:szCs w:val="20"/>
          <w:shd w:val="clear" w:color="auto" w:fill="FFFF99"/>
          <w:rtl/>
        </w:rPr>
      </w:pPr>
      <w:bookmarkStart w:id="410" w:name="Rov816"/>
      <w:r w:rsidRPr="00C449B5">
        <w:rPr>
          <w:rStyle w:val="default"/>
          <w:rFonts w:cs="FrankRuehl" w:hint="cs"/>
          <w:vanish/>
          <w:color w:val="FF0000"/>
          <w:sz w:val="20"/>
          <w:szCs w:val="20"/>
          <w:shd w:val="clear" w:color="auto" w:fill="FFFF99"/>
          <w:rtl/>
        </w:rPr>
        <w:t>מיום 17.2.2012</w:t>
      </w:r>
    </w:p>
    <w:p w:rsidR="009F18BC" w:rsidRPr="00C449B5" w:rsidRDefault="009F18BC" w:rsidP="009F18B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F18BC" w:rsidRPr="00C449B5" w:rsidRDefault="009F18BC" w:rsidP="009F18BC">
      <w:pPr>
        <w:pStyle w:val="P00"/>
        <w:spacing w:before="0"/>
        <w:ind w:left="0" w:right="1134"/>
        <w:rPr>
          <w:rStyle w:val="default"/>
          <w:rFonts w:cs="FrankRuehl" w:hint="cs"/>
          <w:vanish/>
          <w:sz w:val="20"/>
          <w:szCs w:val="20"/>
          <w:shd w:val="clear" w:color="auto" w:fill="FFFF99"/>
          <w:rtl/>
        </w:rPr>
      </w:pPr>
      <w:hyperlink r:id="rId411"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1110 (</w:t>
      </w:r>
      <w:hyperlink r:id="rId412"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F18BC" w:rsidRPr="00C449B5" w:rsidRDefault="009F18BC" w:rsidP="009F18BC">
      <w:pPr>
        <w:pStyle w:val="P00"/>
        <w:ind w:left="0" w:right="1134"/>
        <w:rPr>
          <w:rStyle w:val="big-number"/>
          <w:rFonts w:cs="Miriam" w:hint="cs"/>
          <w:vanish/>
          <w:sz w:val="16"/>
          <w:szCs w:val="16"/>
          <w:shd w:val="clear" w:color="auto" w:fill="FFFF99"/>
          <w:rtl/>
        </w:rPr>
      </w:pPr>
      <w:r w:rsidRPr="00C449B5">
        <w:rPr>
          <w:rStyle w:val="big-number"/>
          <w:rFonts w:cs="Miriam" w:hint="cs"/>
          <w:vanish/>
          <w:sz w:val="16"/>
          <w:szCs w:val="16"/>
          <w:shd w:val="clear" w:color="auto" w:fill="FFFF99"/>
          <w:rtl/>
        </w:rPr>
        <w:t xml:space="preserve">חלוקה אסורה </w:t>
      </w:r>
      <w:r w:rsidRPr="00C449B5">
        <w:rPr>
          <w:rStyle w:val="big-number"/>
          <w:rFonts w:cs="Miriam" w:hint="cs"/>
          <w:vanish/>
          <w:sz w:val="16"/>
          <w:szCs w:val="16"/>
          <w:u w:val="single"/>
          <w:shd w:val="clear" w:color="auto" w:fill="FFFF99"/>
          <w:rtl/>
        </w:rPr>
        <w:t>ועסקה עם בעל שליטה</w:t>
      </w:r>
    </w:p>
    <w:p w:rsidR="009F18BC" w:rsidRPr="002A65C3" w:rsidRDefault="009F18BC" w:rsidP="002A65C3">
      <w:pPr>
        <w:pStyle w:val="P00"/>
        <w:spacing w:before="0"/>
        <w:ind w:left="0" w:right="1134"/>
        <w:rPr>
          <w:rStyle w:val="default"/>
          <w:rFonts w:cs="FrankRuehl" w:hint="cs"/>
          <w:sz w:val="2"/>
          <w:szCs w:val="2"/>
          <w:rtl/>
        </w:rPr>
      </w:pPr>
      <w:r w:rsidRPr="00C449B5">
        <w:rPr>
          <w:rStyle w:val="big-number"/>
          <w:rFonts w:cs="FrankRuehl"/>
          <w:vanish/>
          <w:sz w:val="22"/>
          <w:szCs w:val="22"/>
          <w:shd w:val="clear" w:color="auto" w:fill="FFFF99"/>
          <w:rtl/>
        </w:rPr>
        <w:t>204.</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ושה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של חברה רשאי להגיש תביעה נגזרת בשם ה</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ה בשל חלוקה אסורה שבוצעה בחברה</w:t>
      </w:r>
      <w:r w:rsidR="002A65C3" w:rsidRPr="00C449B5">
        <w:rPr>
          <w:rStyle w:val="default"/>
          <w:rFonts w:cs="FrankRuehl" w:hint="cs"/>
          <w:vanish/>
          <w:sz w:val="22"/>
          <w:szCs w:val="22"/>
          <w:shd w:val="clear" w:color="auto" w:fill="FFFF99"/>
          <w:rtl/>
        </w:rPr>
        <w:t xml:space="preserve"> </w:t>
      </w:r>
      <w:r w:rsidR="002A65C3" w:rsidRPr="00C449B5">
        <w:rPr>
          <w:rStyle w:val="default"/>
          <w:rFonts w:cs="FrankRuehl" w:hint="cs"/>
          <w:vanish/>
          <w:sz w:val="22"/>
          <w:szCs w:val="22"/>
          <w:u w:val="single"/>
          <w:shd w:val="clear" w:color="auto" w:fill="FFFF99"/>
          <w:rtl/>
        </w:rPr>
        <w:t>ונושה שהוא בעל איגרת חוב בחברת איגרות חוב רשאי להגיש תביעה נגזרת בשם החברה גם בשל אי-קיום הוראות סעיפים 275(ג) ו-(ד)</w:t>
      </w:r>
      <w:r w:rsidR="002A65C3" w:rsidRPr="00C449B5">
        <w:rPr>
          <w:rStyle w:val="default"/>
          <w:rFonts w:cs="FrankRuehl" w:hint="cs"/>
          <w:vanish/>
          <w:sz w:val="22"/>
          <w:szCs w:val="22"/>
          <w:shd w:val="clear" w:color="auto" w:fill="FFFF99"/>
          <w:rtl/>
        </w:rPr>
        <w:t>,</w:t>
      </w:r>
      <w:r w:rsidRPr="00C449B5">
        <w:rPr>
          <w:rStyle w:val="default"/>
          <w:rFonts w:cs="FrankRuehl" w:hint="cs"/>
          <w:vanish/>
          <w:sz w:val="22"/>
          <w:szCs w:val="22"/>
          <w:shd w:val="clear" w:color="auto" w:fill="FFFF99"/>
          <w:rtl/>
        </w:rPr>
        <w:t xml:space="preserve"> והוראות סימן זה יחולו, בשינויים המחויבים.</w:t>
      </w:r>
      <w:bookmarkEnd w:id="410"/>
    </w:p>
    <w:p w:rsidR="00543E0D" w:rsidRDefault="00543E0D" w:rsidP="007247A9">
      <w:pPr>
        <w:pStyle w:val="P00"/>
        <w:spacing w:before="72"/>
        <w:ind w:left="0" w:right="1134"/>
        <w:rPr>
          <w:rStyle w:val="default"/>
          <w:rFonts w:cs="FrankRuehl"/>
          <w:rtl/>
        </w:rPr>
      </w:pPr>
      <w:bookmarkStart w:id="411" w:name="Seif198"/>
      <w:bookmarkEnd w:id="411"/>
      <w:r>
        <w:rPr>
          <w:lang w:val="he-IL"/>
        </w:rPr>
        <w:pict>
          <v:rect id="_x0000_s2253" style="position:absolute;left:0;text-align:left;margin-left:459.35pt;margin-top:8.05pt;width:80.2pt;height:36.05pt;z-index:25140582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ברה</w:t>
                  </w:r>
                  <w:r>
                    <w:rPr>
                      <w:rFonts w:cs="Miriam"/>
                      <w:sz w:val="18"/>
                      <w:szCs w:val="18"/>
                      <w:rtl/>
                    </w:rPr>
                    <w:t xml:space="preserve"> </w:t>
                  </w:r>
                  <w:r>
                    <w:rPr>
                      <w:rFonts w:cs="Miriam" w:hint="cs"/>
                      <w:sz w:val="18"/>
                      <w:szCs w:val="18"/>
                      <w:rtl/>
                    </w:rPr>
                    <w:t>בפירוק או בהליכי חדלות פירעון</w:t>
                  </w:r>
                </w:p>
                <w:p w:rsidR="000A63B0" w:rsidRDefault="000A63B0">
                  <w:pPr>
                    <w:spacing w:line="160" w:lineRule="exact"/>
                    <w:jc w:val="left"/>
                    <w:rPr>
                      <w:rFonts w:cs="Miriam"/>
                      <w:noProof/>
                      <w:sz w:val="18"/>
                      <w:szCs w:val="18"/>
                      <w:rtl/>
                    </w:rPr>
                  </w:pPr>
                  <w:r>
                    <w:rPr>
                      <w:rFonts w:cs="Miriam" w:hint="cs"/>
                      <w:noProof/>
                      <w:sz w:val="18"/>
                      <w:szCs w:val="18"/>
                      <w:rtl/>
                    </w:rPr>
                    <w:t xml:space="preserve">(תיקון מס' 32) </w:t>
                  </w:r>
                  <w:r>
                    <w:rPr>
                      <w:rFonts w:cs="Miriam"/>
                      <w:noProof/>
                      <w:sz w:val="18"/>
                      <w:szCs w:val="18"/>
                      <w:rtl/>
                    </w:rPr>
                    <w:br/>
                  </w:r>
                  <w:r>
                    <w:rPr>
                      <w:rFonts w:cs="Miriam" w:hint="cs"/>
                      <w:noProof/>
                      <w:sz w:val="18"/>
                      <w:szCs w:val="18"/>
                      <w:rtl/>
                    </w:rPr>
                    <w:t>תשע"ח-2018</w:t>
                  </w:r>
                </w:p>
              </w:txbxContent>
            </v:textbox>
            <w10:anchorlock/>
          </v:rect>
        </w:pict>
      </w:r>
      <w:r>
        <w:rPr>
          <w:rStyle w:val="big-number"/>
          <w:rFonts w:cs="Miriam"/>
          <w:rtl/>
        </w:rPr>
        <w:t>205.</w:t>
      </w:r>
      <w:r>
        <w:rPr>
          <w:rStyle w:val="big-number"/>
          <w:rFonts w:cs="Miriam"/>
          <w:rtl/>
        </w:rPr>
        <w:tab/>
      </w:r>
      <w:r>
        <w:rPr>
          <w:rStyle w:val="default"/>
          <w:rFonts w:cs="FrankRuehl"/>
          <w:rtl/>
        </w:rPr>
        <w:t>ל</w:t>
      </w:r>
      <w:r>
        <w:rPr>
          <w:rStyle w:val="default"/>
          <w:rFonts w:cs="FrankRuehl" w:hint="cs"/>
          <w:rtl/>
        </w:rPr>
        <w:t>א ת</w:t>
      </w:r>
      <w:r>
        <w:rPr>
          <w:rStyle w:val="default"/>
          <w:rFonts w:cs="FrankRuehl"/>
          <w:rtl/>
        </w:rPr>
        <w:t>ו</w:t>
      </w:r>
      <w:r>
        <w:rPr>
          <w:rStyle w:val="default"/>
          <w:rFonts w:cs="FrankRuehl" w:hint="cs"/>
          <w:rtl/>
        </w:rPr>
        <w:t xml:space="preserve">גש תביעה נגזרת או הגנה נגזרת בשמה של חברה שמונה לה </w:t>
      </w:r>
      <w:r w:rsidR="000C7EE8" w:rsidRPr="000C7EE8">
        <w:rPr>
          <w:rStyle w:val="default"/>
          <w:rFonts w:cs="FrankRuehl" w:hint="cs"/>
          <w:rtl/>
        </w:rPr>
        <w:t>נאמן לפי פרק ב' לחלק שמיני א' או לפי חוק חדלות פירעון ושיקום כלכלי</w:t>
      </w:r>
      <w:r>
        <w:rPr>
          <w:rStyle w:val="default"/>
          <w:rFonts w:cs="FrankRuehl" w:hint="cs"/>
          <w:rtl/>
        </w:rPr>
        <w:t>.</w:t>
      </w:r>
    </w:p>
    <w:p w:rsidR="00CD60EB" w:rsidRPr="00C449B5" w:rsidRDefault="00CD60EB" w:rsidP="00CD60EB">
      <w:pPr>
        <w:pStyle w:val="P00"/>
        <w:spacing w:before="0"/>
        <w:ind w:left="0" w:right="1134"/>
        <w:rPr>
          <w:rStyle w:val="default"/>
          <w:rFonts w:ascii="FrankRuehl" w:hAnsi="FrankRuehl" w:cs="FrankRuehl"/>
          <w:vanish/>
          <w:color w:val="FF0000"/>
          <w:sz w:val="20"/>
          <w:szCs w:val="20"/>
          <w:shd w:val="clear" w:color="auto" w:fill="FFFF99"/>
          <w:rtl/>
        </w:rPr>
      </w:pPr>
      <w:bookmarkStart w:id="412" w:name="Rov989"/>
      <w:r w:rsidRPr="00C449B5">
        <w:rPr>
          <w:rStyle w:val="default"/>
          <w:rFonts w:ascii="FrankRuehl" w:hAnsi="FrankRuehl" w:cs="FrankRuehl"/>
          <w:vanish/>
          <w:color w:val="FF0000"/>
          <w:sz w:val="20"/>
          <w:szCs w:val="20"/>
          <w:shd w:val="clear" w:color="auto" w:fill="FFFF99"/>
          <w:rtl/>
        </w:rPr>
        <w:t>מיום 15.9.2019</w:t>
      </w:r>
    </w:p>
    <w:p w:rsidR="00CD60EB" w:rsidRPr="00C449B5" w:rsidRDefault="00CD60EB" w:rsidP="00CD60EB">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CD60EB" w:rsidRPr="00C449B5" w:rsidRDefault="00CD60EB" w:rsidP="00CD60EB">
      <w:pPr>
        <w:pStyle w:val="P00"/>
        <w:spacing w:before="0"/>
        <w:ind w:left="0" w:right="1134"/>
        <w:rPr>
          <w:rStyle w:val="default"/>
          <w:rFonts w:ascii="FrankRuehl" w:hAnsi="FrankRuehl" w:cs="FrankRuehl"/>
          <w:vanish/>
          <w:sz w:val="20"/>
          <w:szCs w:val="20"/>
          <w:shd w:val="clear" w:color="auto" w:fill="FFFF99"/>
          <w:rtl/>
        </w:rPr>
      </w:pPr>
      <w:hyperlink r:id="rId413"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394 (</w:t>
      </w:r>
      <w:hyperlink r:id="rId414"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CD60EB" w:rsidRPr="00C449B5" w:rsidRDefault="00CD60EB" w:rsidP="00CD60EB">
      <w:pPr>
        <w:pStyle w:val="P00"/>
        <w:ind w:left="0" w:right="1134"/>
        <w:rPr>
          <w:rStyle w:val="default"/>
          <w:rFonts w:ascii="Miriam" w:hAnsi="Miriam" w:cs="Miriam"/>
          <w:vanish/>
          <w:sz w:val="16"/>
          <w:szCs w:val="16"/>
          <w:shd w:val="clear" w:color="auto" w:fill="FFFF99"/>
          <w:rtl/>
        </w:rPr>
      </w:pPr>
      <w:r w:rsidRPr="00C449B5">
        <w:rPr>
          <w:rStyle w:val="default"/>
          <w:rFonts w:ascii="Miriam" w:hAnsi="Miriam" w:cs="Miriam"/>
          <w:vanish/>
          <w:sz w:val="16"/>
          <w:szCs w:val="16"/>
          <w:shd w:val="clear" w:color="auto" w:fill="FFFF99"/>
          <w:rtl/>
        </w:rPr>
        <w:t>חברה בפירוק</w:t>
      </w:r>
      <w:r w:rsidRPr="00C449B5">
        <w:rPr>
          <w:rStyle w:val="default"/>
          <w:rFonts w:ascii="Miriam" w:hAnsi="Miriam" w:cs="Miriam" w:hint="cs"/>
          <w:vanish/>
          <w:sz w:val="16"/>
          <w:szCs w:val="16"/>
          <w:shd w:val="clear" w:color="auto" w:fill="FFFF99"/>
          <w:rtl/>
        </w:rPr>
        <w:t xml:space="preserve"> </w:t>
      </w:r>
      <w:r w:rsidRPr="00C449B5">
        <w:rPr>
          <w:rStyle w:val="default"/>
          <w:rFonts w:ascii="Miriam" w:hAnsi="Miriam" w:cs="Miriam" w:hint="cs"/>
          <w:vanish/>
          <w:sz w:val="16"/>
          <w:szCs w:val="16"/>
          <w:u w:val="single"/>
          <w:shd w:val="clear" w:color="auto" w:fill="FFFF99"/>
          <w:rtl/>
        </w:rPr>
        <w:t>או בהליכי חדלות פירעון</w:t>
      </w:r>
    </w:p>
    <w:p w:rsidR="00CD60EB" w:rsidRPr="00CD60EB" w:rsidRDefault="00CD60EB" w:rsidP="00CD60EB">
      <w:pPr>
        <w:pStyle w:val="P00"/>
        <w:spacing w:before="0"/>
        <w:ind w:left="0" w:right="1134"/>
        <w:rPr>
          <w:rStyle w:val="default"/>
          <w:rFonts w:cs="FrankRuehl"/>
          <w:sz w:val="2"/>
          <w:szCs w:val="2"/>
          <w:rtl/>
        </w:rPr>
      </w:pPr>
      <w:r w:rsidRPr="00C449B5">
        <w:rPr>
          <w:rStyle w:val="default"/>
          <w:rFonts w:cs="FrankRuehl"/>
          <w:vanish/>
          <w:sz w:val="22"/>
          <w:szCs w:val="22"/>
          <w:shd w:val="clear" w:color="auto" w:fill="FFFF99"/>
          <w:rtl/>
        </w:rPr>
        <w:t>205.</w:t>
      </w:r>
      <w:r w:rsidRPr="00C449B5">
        <w:rPr>
          <w:rStyle w:val="default"/>
          <w:rFonts w:cs="FrankRuehl"/>
          <w:vanish/>
          <w:sz w:val="22"/>
          <w:szCs w:val="22"/>
          <w:shd w:val="clear" w:color="auto" w:fill="FFFF99"/>
          <w:rtl/>
        </w:rPr>
        <w:tab/>
        <w:t>ל</w:t>
      </w:r>
      <w:r w:rsidRPr="00C449B5">
        <w:rPr>
          <w:rStyle w:val="default"/>
          <w:rFonts w:cs="FrankRuehl" w:hint="cs"/>
          <w:vanish/>
          <w:sz w:val="22"/>
          <w:szCs w:val="22"/>
          <w:shd w:val="clear" w:color="auto" w:fill="FFFF99"/>
          <w:rtl/>
        </w:rPr>
        <w:t>א ת</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גש תביעה נגזרת או הגנה נגזרת בשמה של חברה שמונה לה </w:t>
      </w:r>
      <w:r w:rsidRPr="00C449B5">
        <w:rPr>
          <w:rStyle w:val="default"/>
          <w:rFonts w:cs="FrankRuehl" w:hint="cs"/>
          <w:strike/>
          <w:vanish/>
          <w:sz w:val="22"/>
          <w:szCs w:val="22"/>
          <w:shd w:val="clear" w:color="auto" w:fill="FFFF99"/>
          <w:rtl/>
        </w:rPr>
        <w:t>מפרק לפי פרק י"</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 xml:space="preserve"> לפ</w:t>
      </w:r>
      <w:r w:rsidRPr="00C449B5">
        <w:rPr>
          <w:rStyle w:val="default"/>
          <w:rFonts w:cs="FrankRuehl"/>
          <w:strike/>
          <w:vanish/>
          <w:sz w:val="22"/>
          <w:szCs w:val="22"/>
          <w:shd w:val="clear" w:color="auto" w:fill="FFFF99"/>
          <w:rtl/>
        </w:rPr>
        <w:t>ק</w:t>
      </w:r>
      <w:r w:rsidRPr="00C449B5">
        <w:rPr>
          <w:rStyle w:val="default"/>
          <w:rFonts w:cs="FrankRuehl" w:hint="cs"/>
          <w:strike/>
          <w:vanish/>
          <w:sz w:val="22"/>
          <w:szCs w:val="22"/>
          <w:shd w:val="clear" w:color="auto" w:fill="FFFF99"/>
          <w:rtl/>
        </w:rPr>
        <w:t>ודת החברות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נאמן לפי פרק ב' לחלק שמיני א' או לפי חוק חדלות פירעון ושיקום כלכלי</w:t>
      </w:r>
      <w:r w:rsidRPr="00C449B5">
        <w:rPr>
          <w:rStyle w:val="default"/>
          <w:rFonts w:cs="FrankRuehl" w:hint="cs"/>
          <w:vanish/>
          <w:sz w:val="22"/>
          <w:szCs w:val="22"/>
          <w:shd w:val="clear" w:color="auto" w:fill="FFFF99"/>
          <w:rtl/>
        </w:rPr>
        <w:t>.</w:t>
      </w:r>
      <w:bookmarkEnd w:id="412"/>
    </w:p>
    <w:p w:rsidR="005E7E40" w:rsidRDefault="005E7E40" w:rsidP="00D30724">
      <w:pPr>
        <w:pStyle w:val="P00"/>
        <w:spacing w:before="72"/>
        <w:ind w:left="0" w:right="1134"/>
        <w:rPr>
          <w:rStyle w:val="default"/>
          <w:rFonts w:cs="FrankRuehl" w:hint="cs"/>
          <w:rtl/>
        </w:rPr>
      </w:pPr>
      <w:bookmarkStart w:id="413" w:name="Seif410"/>
      <w:bookmarkEnd w:id="413"/>
      <w:r>
        <w:rPr>
          <w:lang w:val="he-IL"/>
        </w:rPr>
        <w:pict>
          <v:rect id="_x0000_s2699" style="position:absolute;left:0;text-align:left;margin-left:464.5pt;margin-top:8.05pt;width:75.05pt;height:45.5pt;z-index:251799040" o:allowincell="f" filled="f" stroked="f" strokecolor="lime" strokeweight=".25pt">
            <v:textbox inset="0,0,0,0">
              <w:txbxContent>
                <w:p w:rsidR="000A63B0" w:rsidRDefault="000A63B0" w:rsidP="005E7E40">
                  <w:pPr>
                    <w:spacing w:line="160" w:lineRule="exact"/>
                    <w:jc w:val="left"/>
                    <w:rPr>
                      <w:rFonts w:cs="Miriam" w:hint="cs"/>
                      <w:sz w:val="18"/>
                      <w:szCs w:val="18"/>
                      <w:rtl/>
                    </w:rPr>
                  </w:pPr>
                  <w:r>
                    <w:rPr>
                      <w:rFonts w:cs="Miriam" w:hint="cs"/>
                      <w:sz w:val="18"/>
                      <w:szCs w:val="18"/>
                      <w:rtl/>
                    </w:rPr>
                    <w:t>מימון הרשות</w:t>
                  </w:r>
                </w:p>
                <w:p w:rsidR="000A63B0" w:rsidRDefault="000A63B0" w:rsidP="005E7E40">
                  <w:pPr>
                    <w:spacing w:line="160" w:lineRule="exact"/>
                    <w:jc w:val="left"/>
                    <w:rPr>
                      <w:rFonts w:cs="Miriam" w:hint="cs"/>
                      <w:noProof/>
                      <w:sz w:val="18"/>
                      <w:szCs w:val="18"/>
                      <w:rtl/>
                    </w:rPr>
                  </w:pPr>
                  <w:r>
                    <w:rPr>
                      <w:rFonts w:cs="Miriam" w:hint="cs"/>
                      <w:sz w:val="18"/>
                      <w:szCs w:val="18"/>
                      <w:rtl/>
                    </w:rPr>
                    <w:t>(תיקון מס' 16) תשע"א-2011</w:t>
                  </w:r>
                </w:p>
                <w:p w:rsidR="000A63B0" w:rsidRDefault="000A63B0" w:rsidP="005E7E4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205</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 xml:space="preserve">מי שמבקש להגיש תביעה נגזרת בשם </w:t>
      </w:r>
      <w:r w:rsidR="00D30724" w:rsidRPr="00D30724">
        <w:rPr>
          <w:rStyle w:val="default"/>
          <w:rFonts w:cs="FrankRuehl" w:hint="cs"/>
          <w:rtl/>
        </w:rPr>
        <w:t>חברה שהיא תאגיד מדווח</w:t>
      </w:r>
      <w:r>
        <w:rPr>
          <w:rStyle w:val="default"/>
          <w:rFonts w:cs="FrankRuehl" w:hint="cs"/>
          <w:rtl/>
        </w:rPr>
        <w:t>, או תובע בתביעה כאמור, רשאי לבקש מרשות ניירות ערך להשתתף בהוצאותיו.</w:t>
      </w:r>
    </w:p>
    <w:p w:rsidR="005E7E40" w:rsidRDefault="005E7E40" w:rsidP="005E7E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שוכנעה רשות ניירות ערך כי יש בתביעה עניין לציבור וכי יש סיכוי סביר שבית המשפט יאשר אותה כתביעה נגזרת, רשאית היא להשתתף בהוצאות התובע, בסכום ובתנאים שתקבע; החלטות הרשות לפי סעיף זה לא ישמשו ראיה, ולא יהיה ניתן להגישן לבית המשפט.</w:t>
      </w:r>
    </w:p>
    <w:p w:rsidR="005E7E40" w:rsidRDefault="005E7E40" w:rsidP="005E7E4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פסק בית המשפט לטובת החברה, רשאי הוא להורות בפסק הדין על שיפוי רשות ניירות ערך בשל הוצאותיה.</w:t>
      </w:r>
    </w:p>
    <w:p w:rsidR="005E7E40" w:rsidRPr="00C449B5" w:rsidRDefault="005E7E40" w:rsidP="005E7E40">
      <w:pPr>
        <w:pStyle w:val="P00"/>
        <w:spacing w:before="0"/>
        <w:ind w:left="0" w:right="1134"/>
        <w:rPr>
          <w:rStyle w:val="default"/>
          <w:rFonts w:cs="FrankRuehl" w:hint="cs"/>
          <w:vanish/>
          <w:color w:val="FF0000"/>
          <w:sz w:val="20"/>
          <w:szCs w:val="20"/>
          <w:shd w:val="clear" w:color="auto" w:fill="FFFF99"/>
          <w:rtl/>
        </w:rPr>
      </w:pPr>
      <w:bookmarkStart w:id="414" w:name="Rov765"/>
      <w:r w:rsidRPr="00C449B5">
        <w:rPr>
          <w:rStyle w:val="default"/>
          <w:rFonts w:cs="FrankRuehl" w:hint="cs"/>
          <w:vanish/>
          <w:color w:val="FF0000"/>
          <w:sz w:val="20"/>
          <w:szCs w:val="20"/>
          <w:shd w:val="clear" w:color="auto" w:fill="FFFF99"/>
          <w:rtl/>
        </w:rPr>
        <w:t>מיום 15.5.2011</w:t>
      </w:r>
    </w:p>
    <w:p w:rsidR="005E7E40" w:rsidRPr="00C449B5" w:rsidRDefault="005E7E40" w:rsidP="005E7E4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5E7E40" w:rsidRPr="00C449B5" w:rsidRDefault="005E7E40" w:rsidP="005E7E40">
      <w:pPr>
        <w:pStyle w:val="P00"/>
        <w:spacing w:before="0"/>
        <w:ind w:left="0" w:right="1134"/>
        <w:rPr>
          <w:rStyle w:val="default"/>
          <w:rFonts w:cs="FrankRuehl" w:hint="cs"/>
          <w:vanish/>
          <w:sz w:val="20"/>
          <w:szCs w:val="20"/>
          <w:shd w:val="clear" w:color="auto" w:fill="FFFF99"/>
          <w:rtl/>
        </w:rPr>
      </w:pPr>
      <w:hyperlink r:id="rId415"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394 (</w:t>
      </w:r>
      <w:hyperlink r:id="rId416"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5E7E40" w:rsidRPr="00C449B5" w:rsidRDefault="005E7E40" w:rsidP="005E7E4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205א</w:t>
      </w:r>
    </w:p>
    <w:p w:rsidR="002A65C3" w:rsidRPr="00C449B5" w:rsidRDefault="002A65C3" w:rsidP="002A65C3">
      <w:pPr>
        <w:pStyle w:val="P00"/>
        <w:spacing w:before="0"/>
        <w:ind w:left="0" w:right="1134"/>
        <w:rPr>
          <w:rStyle w:val="default"/>
          <w:rFonts w:cs="FrankRuehl" w:hint="cs"/>
          <w:vanish/>
          <w:sz w:val="20"/>
          <w:szCs w:val="20"/>
          <w:shd w:val="clear" w:color="auto" w:fill="FFFF99"/>
          <w:rtl/>
        </w:rPr>
      </w:pPr>
    </w:p>
    <w:p w:rsidR="002A65C3" w:rsidRPr="00C449B5" w:rsidRDefault="002A65C3" w:rsidP="002A65C3">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2A65C3" w:rsidRPr="00C449B5" w:rsidRDefault="002A65C3" w:rsidP="002A65C3">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2A65C3" w:rsidRPr="00C449B5" w:rsidRDefault="002A65C3" w:rsidP="002A65C3">
      <w:pPr>
        <w:pStyle w:val="P00"/>
        <w:spacing w:before="0"/>
        <w:ind w:left="0" w:right="1134"/>
        <w:rPr>
          <w:rStyle w:val="default"/>
          <w:rFonts w:cs="FrankRuehl" w:hint="cs"/>
          <w:vanish/>
          <w:sz w:val="20"/>
          <w:szCs w:val="20"/>
          <w:shd w:val="clear" w:color="auto" w:fill="FFFF99"/>
          <w:rtl/>
        </w:rPr>
      </w:pPr>
      <w:hyperlink r:id="rId417"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418"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2A65C3" w:rsidRPr="002A65C3" w:rsidRDefault="002A65C3" w:rsidP="002A65C3">
      <w:pPr>
        <w:pStyle w:val="P00"/>
        <w:ind w:left="0" w:right="1134"/>
        <w:rPr>
          <w:rStyle w:val="default"/>
          <w:rFonts w:cs="FrankRuehl" w:hint="cs"/>
          <w:sz w:val="2"/>
          <w:szCs w:val="2"/>
          <w:rtl/>
        </w:rPr>
      </w:pPr>
      <w:r w:rsidRPr="00C449B5">
        <w:rPr>
          <w:rStyle w:val="default"/>
          <w:rFonts w:cs="FrankRuehl" w:hint="cs"/>
          <w:vanish/>
          <w:sz w:val="22"/>
          <w:szCs w:val="22"/>
          <w:shd w:val="clear" w:color="auto" w:fill="FFFF99"/>
          <w:rtl/>
        </w:rPr>
        <w:tab/>
        <w:t>(א)</w:t>
      </w:r>
      <w:r w:rsidRPr="00C449B5">
        <w:rPr>
          <w:rStyle w:val="default"/>
          <w:rFonts w:cs="FrankRuehl" w:hint="cs"/>
          <w:vanish/>
          <w:sz w:val="22"/>
          <w:szCs w:val="22"/>
          <w:shd w:val="clear" w:color="auto" w:fill="FFFF99"/>
          <w:rtl/>
        </w:rPr>
        <w:tab/>
        <w:t xml:space="preserve">מי שמבקש להגיש תביעה נגזרת בשם </w:t>
      </w:r>
      <w:r w:rsidRPr="00C449B5">
        <w:rPr>
          <w:rStyle w:val="default"/>
          <w:rFonts w:cs="FrankRuehl" w:hint="cs"/>
          <w:strike/>
          <w:vanish/>
          <w:sz w:val="22"/>
          <w:szCs w:val="22"/>
          <w:shd w:val="clear" w:color="auto" w:fill="FFFF99"/>
          <w:rtl/>
        </w:rPr>
        <w:t>חברה ציבורית או חברה פרטית, שמתקיים בה האמור בסעיף 171(א)</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חברה שהיא תאגיד מדווח</w:t>
      </w:r>
      <w:r w:rsidRPr="00C449B5">
        <w:rPr>
          <w:rStyle w:val="default"/>
          <w:rFonts w:cs="FrankRuehl" w:hint="cs"/>
          <w:vanish/>
          <w:sz w:val="22"/>
          <w:szCs w:val="22"/>
          <w:shd w:val="clear" w:color="auto" w:fill="FFFF99"/>
          <w:rtl/>
        </w:rPr>
        <w:t>, או תובע בתביעה כאמור, רשאי לבקש מרשות ניירות ערך להשתתף בהוצאותיו.</w:t>
      </w:r>
      <w:bookmarkEnd w:id="414"/>
    </w:p>
    <w:p w:rsidR="00543E0D" w:rsidRDefault="00543E0D" w:rsidP="007247A9">
      <w:pPr>
        <w:pStyle w:val="P00"/>
        <w:spacing w:before="72"/>
        <w:ind w:left="0" w:right="1134"/>
        <w:rPr>
          <w:rStyle w:val="default"/>
          <w:rFonts w:cs="FrankRuehl" w:hint="cs"/>
          <w:rtl/>
        </w:rPr>
      </w:pPr>
      <w:bookmarkStart w:id="415" w:name="Seif199"/>
      <w:bookmarkEnd w:id="415"/>
      <w:r>
        <w:rPr>
          <w:lang w:val="he-IL"/>
        </w:rPr>
        <w:pict>
          <v:rect id="_x0000_s2254" style="position:absolute;left:0;text-align:left;margin-left:464.5pt;margin-top:8.05pt;width:75.05pt;height:25.75pt;z-index:25140684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ת</w:t>
                  </w:r>
                  <w:r>
                    <w:rPr>
                      <w:rFonts w:cs="Miriam" w:hint="cs"/>
                      <w:sz w:val="18"/>
                      <w:szCs w:val="18"/>
                      <w:rtl/>
                    </w:rPr>
                    <w:t>קנו</w:t>
                  </w:r>
                  <w:r>
                    <w:rPr>
                      <w:rFonts w:cs="Miriam"/>
                      <w:sz w:val="18"/>
                      <w:szCs w:val="18"/>
                      <w:rtl/>
                    </w:rPr>
                    <w:t>ת</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206.</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ר</w:t>
      </w:r>
      <w:r>
        <w:rPr>
          <w:rStyle w:val="default"/>
          <w:rFonts w:cs="FrankRuehl" w:hint="cs"/>
          <w:rtl/>
        </w:rPr>
        <w:t>שאי לקבוע ה</w:t>
      </w:r>
      <w:r>
        <w:rPr>
          <w:rStyle w:val="default"/>
          <w:rFonts w:cs="FrankRuehl"/>
          <w:rtl/>
        </w:rPr>
        <w:t>וראו</w:t>
      </w:r>
      <w:r>
        <w:rPr>
          <w:rStyle w:val="default"/>
          <w:rFonts w:cs="FrankRuehl" w:hint="cs"/>
          <w:rtl/>
        </w:rPr>
        <w:t>ת לענין תביעה נגזרת והגנה נגזרת, לרבות לענין ההליכים לאישור</w:t>
      </w:r>
      <w:r>
        <w:rPr>
          <w:rStyle w:val="default"/>
          <w:rFonts w:cs="FrankRuehl"/>
          <w:rtl/>
        </w:rPr>
        <w:t>ן</w:t>
      </w:r>
      <w:r>
        <w:rPr>
          <w:rStyle w:val="default"/>
          <w:rFonts w:cs="FrankRuehl" w:hint="cs"/>
          <w:rtl/>
        </w:rPr>
        <w:t>, שיעור אגרת בית המשפט והמועדים והדרכים לגבייתה.</w:t>
      </w:r>
    </w:p>
    <w:p w:rsidR="00543E0D" w:rsidRPr="00C449B5" w:rsidRDefault="00543E0D">
      <w:pPr>
        <w:spacing w:line="240" w:lineRule="auto"/>
        <w:ind w:right="1134"/>
        <w:rPr>
          <w:rFonts w:cs="FrankRuehl" w:hint="cs"/>
          <w:b/>
          <w:bCs/>
          <w:vanish/>
          <w:sz w:val="20"/>
          <w:szCs w:val="20"/>
          <w:shd w:val="clear" w:color="auto" w:fill="FFFF99"/>
          <w:rtl/>
        </w:rPr>
      </w:pPr>
      <w:bookmarkStart w:id="416" w:name="Rov595"/>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41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244</w:t>
      </w:r>
      <w:r w:rsidRPr="00C449B5">
        <w:rPr>
          <w:rFonts w:cs="FrankRuehl" w:hint="cs"/>
          <w:vanish/>
          <w:sz w:val="20"/>
          <w:szCs w:val="20"/>
          <w:shd w:val="clear" w:color="auto" w:fill="FFFF99"/>
          <w:rtl/>
        </w:rPr>
        <w:t xml:space="preserve"> (</w:t>
      </w:r>
      <w:hyperlink r:id="rId42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42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hint="cs"/>
          <w:sz w:val="2"/>
          <w:szCs w:val="2"/>
          <w:shd w:val="clear" w:color="auto" w:fill="FFFF99"/>
          <w:rtl/>
        </w:rPr>
      </w:pPr>
      <w:r w:rsidRPr="00C449B5">
        <w:rPr>
          <w:rStyle w:val="big-number"/>
          <w:rFonts w:cs="FrankRuehl"/>
          <w:vanish/>
          <w:sz w:val="22"/>
          <w:szCs w:val="22"/>
          <w:shd w:val="clear" w:color="auto" w:fill="FFFF99"/>
          <w:rtl/>
        </w:rPr>
        <w:t>206.</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שר </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שאי לקבוע ה</w:t>
      </w:r>
      <w:r w:rsidRPr="00C449B5">
        <w:rPr>
          <w:rStyle w:val="default"/>
          <w:rFonts w:cs="FrankRuehl"/>
          <w:vanish/>
          <w:sz w:val="22"/>
          <w:szCs w:val="22"/>
          <w:shd w:val="clear" w:color="auto" w:fill="FFFF99"/>
          <w:rtl/>
        </w:rPr>
        <w:t>וראו</w:t>
      </w:r>
      <w:r w:rsidRPr="00C449B5">
        <w:rPr>
          <w:rStyle w:val="default"/>
          <w:rFonts w:cs="FrankRuehl" w:hint="cs"/>
          <w:vanish/>
          <w:sz w:val="22"/>
          <w:szCs w:val="22"/>
          <w:shd w:val="clear" w:color="auto" w:fill="FFFF99"/>
          <w:rtl/>
        </w:rPr>
        <w:t>ת לענין תביעה נגזרת והגנה נגזרת, לרבות לענין ההליכים לאישור</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שיעור אגרת בית המשפט והמועדים והדרכים לגבייתה</w:t>
      </w:r>
      <w:r w:rsidRPr="00C449B5">
        <w:rPr>
          <w:rStyle w:val="default"/>
          <w:rFonts w:cs="FrankRuehl" w:hint="cs"/>
          <w:vanish/>
          <w:sz w:val="22"/>
          <w:szCs w:val="22"/>
          <w:shd w:val="clear" w:color="auto" w:fill="FFFF99"/>
          <w:rtl/>
        </w:rPr>
        <w:t>.</w:t>
      </w:r>
      <w:bookmarkEnd w:id="416"/>
    </w:p>
    <w:p w:rsidR="00543E0D" w:rsidRDefault="00543E0D">
      <w:pPr>
        <w:pStyle w:val="header-2"/>
        <w:ind w:left="0" w:right="1134"/>
        <w:rPr>
          <w:rFonts w:cs="Miriam" w:hint="cs"/>
          <w:rtl/>
        </w:rPr>
      </w:pPr>
      <w:bookmarkStart w:id="417" w:name="hed249"/>
      <w:bookmarkEnd w:id="417"/>
      <w:r>
        <w:rPr>
          <w:rFonts w:cs="Miriam"/>
          <w:rtl/>
          <w:lang w:val="he-IL"/>
        </w:rPr>
        <w:pict>
          <v:shape id="_x0000_s2538" type="#_x0000_t202" style="position:absolute;left:0;text-align:left;margin-left:470.25pt;margin-top:12.75pt;width:1in;height:16.8pt;z-index:251689472"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4) תשס"ו-2006</w:t>
                  </w:r>
                </w:p>
              </w:txbxContent>
            </v:textbox>
            <w10:anchorlock/>
          </v:shape>
        </w:pict>
      </w:r>
      <w:r>
        <w:rPr>
          <w:rFonts w:cs="Miriam"/>
          <w:rtl/>
        </w:rPr>
        <w:t>ס</w:t>
      </w:r>
      <w:r>
        <w:rPr>
          <w:rFonts w:cs="Miriam" w:hint="cs"/>
          <w:rtl/>
        </w:rPr>
        <w:t>ימן</w:t>
      </w:r>
      <w:r>
        <w:rPr>
          <w:rFonts w:cs="Miriam"/>
          <w:rtl/>
        </w:rPr>
        <w:t xml:space="preserve"> </w:t>
      </w:r>
      <w:r>
        <w:rPr>
          <w:rFonts w:cs="Miriam" w:hint="cs"/>
          <w:rtl/>
        </w:rPr>
        <w:t>ב': (בוטל)</w:t>
      </w:r>
    </w:p>
    <w:p w:rsidR="00543E0D" w:rsidRPr="00C449B5" w:rsidRDefault="00543E0D">
      <w:pPr>
        <w:pStyle w:val="P00"/>
        <w:spacing w:before="0"/>
        <w:ind w:left="0" w:right="1134"/>
        <w:rPr>
          <w:rStyle w:val="default"/>
          <w:rFonts w:cs="FrankRuehl" w:hint="cs"/>
          <w:vanish/>
          <w:color w:val="FF0000"/>
          <w:szCs w:val="20"/>
          <w:shd w:val="clear" w:color="auto" w:fill="FFFF99"/>
          <w:rtl/>
        </w:rPr>
      </w:pPr>
      <w:bookmarkStart w:id="418" w:name="Rov596"/>
      <w:r w:rsidRPr="00C449B5">
        <w:rPr>
          <w:rStyle w:val="default"/>
          <w:rFonts w:cs="FrankRuehl" w:hint="cs"/>
          <w:vanish/>
          <w:color w:val="FF0000"/>
          <w:szCs w:val="20"/>
          <w:shd w:val="clear" w:color="auto" w:fill="FFFF99"/>
          <w:rtl/>
        </w:rPr>
        <w:t>מיום 12.3.2006</w:t>
      </w:r>
    </w:p>
    <w:p w:rsidR="00543E0D" w:rsidRPr="00C449B5" w:rsidRDefault="00543E0D">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4</w:t>
      </w:r>
    </w:p>
    <w:p w:rsidR="00543E0D" w:rsidRPr="00C449B5" w:rsidRDefault="00543E0D">
      <w:pPr>
        <w:pStyle w:val="P00"/>
        <w:spacing w:before="0"/>
        <w:ind w:left="0" w:right="1134"/>
        <w:rPr>
          <w:rStyle w:val="default"/>
          <w:rFonts w:cs="FrankRuehl" w:hint="cs"/>
          <w:vanish/>
          <w:szCs w:val="20"/>
          <w:shd w:val="clear" w:color="auto" w:fill="FFFF99"/>
          <w:rtl/>
        </w:rPr>
      </w:pPr>
      <w:hyperlink r:id="rId422" w:history="1">
        <w:r w:rsidRPr="00C449B5">
          <w:rPr>
            <w:rStyle w:val="Hyperlink"/>
            <w:rFonts w:cs="FrankRuehl" w:hint="cs"/>
            <w:vanish/>
            <w:szCs w:val="20"/>
            <w:shd w:val="clear" w:color="auto" w:fill="FFFF99"/>
            <w:rtl/>
          </w:rPr>
          <w:t>ס"ח תשס"ו מס' 2054</w:t>
        </w:r>
      </w:hyperlink>
      <w:r w:rsidRPr="00C449B5">
        <w:rPr>
          <w:rStyle w:val="default"/>
          <w:rFonts w:cs="FrankRuehl" w:hint="cs"/>
          <w:vanish/>
          <w:szCs w:val="20"/>
          <w:shd w:val="clear" w:color="auto" w:fill="FFFF99"/>
          <w:rtl/>
        </w:rPr>
        <w:t xml:space="preserve"> מיום 12.3.2006 עמ' 280 (</w:t>
      </w:r>
      <w:hyperlink r:id="rId423" w:history="1">
        <w:r w:rsidRPr="00C449B5">
          <w:rPr>
            <w:rStyle w:val="Hyperlink"/>
            <w:rFonts w:cs="FrankRuehl" w:hint="cs"/>
            <w:vanish/>
            <w:szCs w:val="20"/>
            <w:shd w:val="clear" w:color="auto" w:fill="FFFF99"/>
            <w:rtl/>
          </w:rPr>
          <w:t>ה"ח 93</w:t>
        </w:r>
      </w:hyperlink>
      <w:r w:rsidRPr="00C449B5">
        <w:rPr>
          <w:rStyle w:val="default"/>
          <w:rFonts w:cs="FrankRuehl" w:hint="cs"/>
          <w:vanish/>
          <w:szCs w:val="20"/>
          <w:shd w:val="clear" w:color="auto" w:fill="FFFF99"/>
          <w:rtl/>
        </w:rPr>
        <w:t>)</w:t>
      </w:r>
    </w:p>
    <w:p w:rsidR="00543E0D" w:rsidRPr="00C449B5" w:rsidRDefault="00543E0D">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סימן ב'</w:t>
      </w:r>
    </w:p>
    <w:p w:rsidR="00543E0D" w:rsidRPr="00C449B5" w:rsidRDefault="00543E0D">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543E0D" w:rsidRDefault="00543E0D">
      <w:pPr>
        <w:pStyle w:val="P00"/>
        <w:spacing w:before="0"/>
        <w:ind w:left="0" w:right="1134"/>
        <w:rPr>
          <w:rStyle w:val="default"/>
          <w:rFonts w:cs="Miriam" w:hint="cs"/>
          <w:strike/>
          <w:sz w:val="2"/>
          <w:szCs w:val="2"/>
          <w:shd w:val="clear" w:color="auto" w:fill="FFFF99"/>
          <w:rtl/>
        </w:rPr>
      </w:pPr>
      <w:r w:rsidRPr="00C449B5">
        <w:rPr>
          <w:rStyle w:val="default"/>
          <w:rFonts w:cs="Miriam" w:hint="cs"/>
          <w:strike/>
          <w:vanish/>
          <w:sz w:val="16"/>
          <w:szCs w:val="16"/>
          <w:shd w:val="clear" w:color="auto" w:fill="FFFF99"/>
          <w:rtl/>
        </w:rPr>
        <w:t>סימן ב': תובענה ייצוגית</w:t>
      </w:r>
      <w:bookmarkEnd w:id="418"/>
    </w:p>
    <w:p w:rsidR="00543E0D" w:rsidRDefault="00543E0D" w:rsidP="007247A9">
      <w:pPr>
        <w:pStyle w:val="P00"/>
        <w:spacing w:before="72"/>
        <w:ind w:left="0" w:right="1134"/>
        <w:rPr>
          <w:rStyle w:val="default"/>
          <w:rFonts w:cs="FrankRuehl" w:hint="cs"/>
          <w:rtl/>
        </w:rPr>
      </w:pPr>
      <w:r>
        <w:rPr>
          <w:lang w:val="he-IL"/>
        </w:rPr>
        <w:pict>
          <v:rect id="_x0000_s2255" style="position:absolute;left:0;text-align:left;margin-left:464.5pt;margin-top:8.05pt;width:75.05pt;height:16.25pt;z-index:251407872"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תשס"ו-2006</w:t>
                  </w:r>
                </w:p>
              </w:txbxContent>
            </v:textbox>
            <w10:anchorlock/>
          </v:rect>
        </w:pict>
      </w:r>
      <w:r>
        <w:rPr>
          <w:rStyle w:val="big-number"/>
          <w:rFonts w:cs="Miriam"/>
          <w:rtl/>
        </w:rPr>
        <w:t>207.</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בוטל).</w:t>
      </w:r>
    </w:p>
    <w:p w:rsidR="00543E0D" w:rsidRPr="00C449B5" w:rsidRDefault="00543E0D">
      <w:pPr>
        <w:spacing w:line="240" w:lineRule="auto"/>
        <w:ind w:right="1134"/>
        <w:rPr>
          <w:rFonts w:cs="FrankRuehl" w:hint="cs"/>
          <w:b/>
          <w:bCs/>
          <w:vanish/>
          <w:sz w:val="20"/>
          <w:szCs w:val="20"/>
          <w:shd w:val="clear" w:color="auto" w:fill="FFFF99"/>
          <w:rtl/>
        </w:rPr>
      </w:pPr>
      <w:bookmarkStart w:id="419" w:name="Rov649"/>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p>
    <w:p w:rsidR="00543E0D" w:rsidRPr="00C449B5" w:rsidRDefault="00543E0D" w:rsidP="002D0B01">
      <w:pPr>
        <w:spacing w:line="240" w:lineRule="auto"/>
        <w:ind w:right="1134"/>
        <w:rPr>
          <w:rFonts w:cs="FrankRuehl" w:hint="cs"/>
          <w:vanish/>
          <w:sz w:val="20"/>
          <w:szCs w:val="20"/>
          <w:shd w:val="clear" w:color="auto" w:fill="FFFF99"/>
          <w:rtl/>
        </w:rPr>
      </w:pPr>
      <w:hyperlink r:id="rId42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244</w:t>
      </w:r>
      <w:r w:rsidRPr="00C449B5">
        <w:rPr>
          <w:rFonts w:cs="FrankRuehl" w:hint="cs"/>
          <w:vanish/>
          <w:sz w:val="20"/>
          <w:szCs w:val="20"/>
          <w:shd w:val="clear" w:color="auto" w:fill="FFFF99"/>
          <w:rtl/>
        </w:rPr>
        <w:t xml:space="preserve"> (</w:t>
      </w:r>
      <w:hyperlink r:id="rId42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42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בסי</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 xml:space="preserve">ן זה </w:t>
      </w:r>
      <w:r w:rsidRPr="00C449B5">
        <w:rPr>
          <w:rStyle w:val="default"/>
          <w:rFonts w:cs="FrankRuehl"/>
          <w:vanish/>
          <w:sz w:val="22"/>
          <w:szCs w:val="22"/>
          <w:shd w:val="clear" w:color="auto" w:fill="FFFF99"/>
          <w:rtl/>
        </w:rPr>
        <w:t>–</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 xml:space="preserve">"זיקה"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בעלות, החזקה, רכישה או מכירה;</w:t>
      </w:r>
    </w:p>
    <w:p w:rsidR="00543E0D" w:rsidRPr="00C449B5" w:rsidRDefault="00543E0D">
      <w:pPr>
        <w:pStyle w:val="P00"/>
        <w:spacing w:before="0"/>
        <w:ind w:left="0" w:right="1134"/>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 xml:space="preserve">"נייר ערך"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כהגדרת "ניירות ערך" בחוק ניירות ערך, ולרבות ניירות ערך המונפקים בידי הממשלה ואופציה או חוזה עתידי כהגדרתם בסעיף 64(ב) לחוק השקעות משותפות בנאמנות, התשנ"ד-1994;</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 xml:space="preserve">"חברה ציבורית"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חברה שניירות הערך שלה רשומים למסחר בבורסה בישראל או שהוצעו לציבור בישראל על פי תשקיף כמשמעותו בחוק ניירות ערך.</w:t>
      </w:r>
    </w:p>
    <w:p w:rsidR="00543E0D" w:rsidRPr="00C449B5" w:rsidRDefault="00543E0D">
      <w:pPr>
        <w:pStyle w:val="P00"/>
        <w:spacing w:before="0"/>
        <w:ind w:left="0" w:right="1134"/>
        <w:rPr>
          <w:rStyle w:val="default"/>
          <w:rFonts w:cs="FrankRuehl" w:hint="cs"/>
          <w:vanish/>
          <w:szCs w:val="20"/>
          <w:shd w:val="clear" w:color="auto" w:fill="FFFF99"/>
          <w:rtl/>
        </w:rPr>
      </w:pPr>
    </w:p>
    <w:p w:rsidR="00543E0D" w:rsidRPr="00C449B5" w:rsidRDefault="00543E0D">
      <w:pPr>
        <w:pStyle w:val="P00"/>
        <w:spacing w:before="0"/>
        <w:ind w:left="0" w:right="1134"/>
        <w:rPr>
          <w:rStyle w:val="default"/>
          <w:rFonts w:cs="FrankRuehl" w:hint="cs"/>
          <w:vanish/>
          <w:color w:val="FF0000"/>
          <w:szCs w:val="20"/>
          <w:shd w:val="clear" w:color="auto" w:fill="FFFF99"/>
          <w:rtl/>
        </w:rPr>
      </w:pPr>
      <w:r w:rsidRPr="00C449B5">
        <w:rPr>
          <w:rStyle w:val="default"/>
          <w:rFonts w:cs="FrankRuehl" w:hint="cs"/>
          <w:vanish/>
          <w:color w:val="FF0000"/>
          <w:szCs w:val="20"/>
          <w:shd w:val="clear" w:color="auto" w:fill="FFFF99"/>
          <w:rtl/>
        </w:rPr>
        <w:t>מיום 12.3.2006</w:t>
      </w:r>
    </w:p>
    <w:p w:rsidR="00543E0D" w:rsidRPr="00C449B5" w:rsidRDefault="00543E0D">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4</w:t>
      </w:r>
    </w:p>
    <w:p w:rsidR="00543E0D" w:rsidRPr="00C449B5" w:rsidRDefault="00543E0D">
      <w:pPr>
        <w:pStyle w:val="P00"/>
        <w:spacing w:before="0"/>
        <w:ind w:left="0" w:right="1134"/>
        <w:rPr>
          <w:rStyle w:val="default"/>
          <w:rFonts w:cs="FrankRuehl" w:hint="cs"/>
          <w:vanish/>
          <w:szCs w:val="20"/>
          <w:shd w:val="clear" w:color="auto" w:fill="FFFF99"/>
          <w:rtl/>
        </w:rPr>
      </w:pPr>
      <w:hyperlink r:id="rId427" w:history="1">
        <w:r w:rsidRPr="00C449B5">
          <w:rPr>
            <w:rStyle w:val="Hyperlink"/>
            <w:rFonts w:cs="FrankRuehl" w:hint="cs"/>
            <w:vanish/>
            <w:szCs w:val="20"/>
            <w:shd w:val="clear" w:color="auto" w:fill="FFFF99"/>
            <w:rtl/>
          </w:rPr>
          <w:t>ס"ח תשס"ו מס' 2054</w:t>
        </w:r>
      </w:hyperlink>
      <w:r w:rsidRPr="00C449B5">
        <w:rPr>
          <w:rStyle w:val="default"/>
          <w:rFonts w:cs="FrankRuehl" w:hint="cs"/>
          <w:vanish/>
          <w:szCs w:val="20"/>
          <w:shd w:val="clear" w:color="auto" w:fill="FFFF99"/>
          <w:rtl/>
        </w:rPr>
        <w:t xml:space="preserve"> מיום 12.3.2006 עמ' 280 (</w:t>
      </w:r>
      <w:hyperlink r:id="rId428" w:history="1">
        <w:r w:rsidRPr="00C449B5">
          <w:rPr>
            <w:rStyle w:val="Hyperlink"/>
            <w:rFonts w:cs="FrankRuehl" w:hint="cs"/>
            <w:vanish/>
            <w:szCs w:val="20"/>
            <w:shd w:val="clear" w:color="auto" w:fill="FFFF99"/>
            <w:rtl/>
          </w:rPr>
          <w:t>ה"ח 93</w:t>
        </w:r>
      </w:hyperlink>
      <w:r w:rsidRPr="00C449B5">
        <w:rPr>
          <w:rStyle w:val="default"/>
          <w:rFonts w:cs="FrankRuehl" w:hint="cs"/>
          <w:vanish/>
          <w:szCs w:val="20"/>
          <w:shd w:val="clear" w:color="auto" w:fill="FFFF99"/>
          <w:rtl/>
        </w:rPr>
        <w:t>)</w:t>
      </w:r>
    </w:p>
    <w:p w:rsidR="00543E0D" w:rsidRPr="00C449B5" w:rsidRDefault="00543E0D">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207</w:t>
      </w:r>
    </w:p>
    <w:p w:rsidR="00543E0D" w:rsidRPr="00C449B5" w:rsidRDefault="00543E0D">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543E0D" w:rsidRPr="00C449B5" w:rsidRDefault="00543E0D">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תובענה ייצוגית</w:t>
      </w:r>
    </w:p>
    <w:p w:rsidR="00543E0D" w:rsidRPr="00C449B5" w:rsidRDefault="00543E0D">
      <w:pPr>
        <w:pStyle w:val="P00"/>
        <w:spacing w:before="0"/>
        <w:ind w:left="0" w:right="1134"/>
        <w:rPr>
          <w:rStyle w:val="default"/>
          <w:rFonts w:cs="FrankRuehl" w:hint="cs"/>
          <w:strike/>
          <w:vanish/>
          <w:sz w:val="22"/>
          <w:szCs w:val="22"/>
          <w:shd w:val="clear" w:color="auto" w:fill="FFFF99"/>
          <w:rtl/>
        </w:rPr>
      </w:pPr>
      <w:r w:rsidRPr="00C449B5">
        <w:rPr>
          <w:rStyle w:val="big-number"/>
          <w:rFonts w:cs="FrankRuehl"/>
          <w:strike/>
          <w:vanish/>
          <w:sz w:val="22"/>
          <w:szCs w:val="22"/>
          <w:shd w:val="clear" w:color="auto" w:fill="FFFF99"/>
          <w:rtl/>
        </w:rPr>
        <w:t>207.</w:t>
      </w:r>
      <w:r w:rsidRPr="00C449B5">
        <w:rPr>
          <w:rStyle w:val="big-number"/>
          <w:rFonts w:cs="FrankRuehl"/>
          <w:strike/>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בסי</w:t>
      </w:r>
      <w:r w:rsidRPr="00C449B5">
        <w:rPr>
          <w:rStyle w:val="default"/>
          <w:rFonts w:cs="FrankRuehl"/>
          <w:strike/>
          <w:vanish/>
          <w:sz w:val="22"/>
          <w:szCs w:val="22"/>
          <w:shd w:val="clear" w:color="auto" w:fill="FFFF99"/>
          <w:rtl/>
        </w:rPr>
        <w:t>מ</w:t>
      </w:r>
      <w:r w:rsidRPr="00C449B5">
        <w:rPr>
          <w:rStyle w:val="default"/>
          <w:rFonts w:cs="FrankRuehl" w:hint="cs"/>
          <w:strike/>
          <w:vanish/>
          <w:sz w:val="22"/>
          <w:szCs w:val="22"/>
          <w:shd w:val="clear" w:color="auto" w:fill="FFFF99"/>
          <w:rtl/>
        </w:rPr>
        <w:t xml:space="preserve">ן זה </w:t>
      </w:r>
      <w:r w:rsidRPr="00C449B5">
        <w:rPr>
          <w:rStyle w:val="default"/>
          <w:rFonts w:cs="FrankRuehl"/>
          <w:strike/>
          <w:vanish/>
          <w:sz w:val="22"/>
          <w:szCs w:val="22"/>
          <w:shd w:val="clear" w:color="auto" w:fill="FFFF99"/>
          <w:rtl/>
        </w:rPr>
        <w:t>–</w:t>
      </w:r>
    </w:p>
    <w:p w:rsidR="00543E0D" w:rsidRPr="00C449B5" w:rsidRDefault="00543E0D">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"זיקה"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בעלות, החזקה, רכישה או מכירה;</w:t>
      </w:r>
    </w:p>
    <w:p w:rsidR="00543E0D" w:rsidRPr="00C449B5" w:rsidRDefault="00543E0D">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"נייר ערך"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כהגדרת "ניירות ערך" בחוק ניירות ערך, ולרבות ניירות ערך המונפקים בידי הממשלה ואופציה או חוזה עתידי כהגדרתם בסעיף 64(ב) לחוק השקעות משותפות בנאמנות, התשנ"ד-1994;</w:t>
      </w:r>
    </w:p>
    <w:p w:rsidR="00543E0D" w:rsidRPr="00C449B5" w:rsidRDefault="00543E0D">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"חברה ציבורית"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חברה שניירות הערך שלה רשומים למסחר בבורסה בישראל או שהוצעו לציבור בישראל על פי תשקיף כמשמעותו בחוק ניירות ערך.</w:t>
      </w:r>
    </w:p>
    <w:p w:rsidR="00543E0D" w:rsidRDefault="00543E0D">
      <w:pPr>
        <w:pStyle w:val="P00"/>
        <w:spacing w:before="0"/>
        <w:ind w:left="0" w:right="1134"/>
        <w:rPr>
          <w:rStyle w:val="default"/>
          <w:rFonts w:cs="FrankRuehl" w:hint="cs"/>
          <w:strike/>
          <w:sz w:val="2"/>
          <w:szCs w:val="2"/>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 xml:space="preserve">מי </w:t>
      </w:r>
      <w:r w:rsidRPr="00C449B5">
        <w:rPr>
          <w:rStyle w:val="default"/>
          <w:rFonts w:cs="FrankRuehl"/>
          <w:strike/>
          <w:vanish/>
          <w:sz w:val="22"/>
          <w:szCs w:val="22"/>
          <w:shd w:val="clear" w:color="auto" w:fill="FFFF99"/>
          <w:rtl/>
        </w:rPr>
        <w:t>ש</w:t>
      </w:r>
      <w:r w:rsidRPr="00C449B5">
        <w:rPr>
          <w:rStyle w:val="default"/>
          <w:rFonts w:cs="FrankRuehl" w:hint="cs"/>
          <w:strike/>
          <w:vanish/>
          <w:sz w:val="22"/>
          <w:szCs w:val="22"/>
          <w:shd w:val="clear" w:color="auto" w:fill="FFFF99"/>
          <w:rtl/>
        </w:rPr>
        <w:t xml:space="preserve">לו עילת תביעה על פי כל דין הנובעת </w:t>
      </w:r>
      <w:r w:rsidRPr="00C449B5">
        <w:rPr>
          <w:rStyle w:val="default"/>
          <w:rFonts w:cs="FrankRuehl"/>
          <w:strike/>
          <w:vanish/>
          <w:sz w:val="22"/>
          <w:szCs w:val="22"/>
          <w:shd w:val="clear" w:color="auto" w:fill="FFFF99"/>
          <w:rtl/>
        </w:rPr>
        <w:t>מ</w:t>
      </w:r>
      <w:r w:rsidRPr="00C449B5">
        <w:rPr>
          <w:rStyle w:val="default"/>
          <w:rFonts w:cs="FrankRuehl" w:hint="cs"/>
          <w:strike/>
          <w:vanish/>
          <w:sz w:val="22"/>
          <w:szCs w:val="22"/>
          <w:shd w:val="clear" w:color="auto" w:fill="FFFF99"/>
          <w:rtl/>
        </w:rPr>
        <w:t>זיק</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 xml:space="preserve"> לנייר ערך, רשאי לתבוע באישור בית המשפט כא</w:t>
      </w:r>
      <w:r w:rsidRPr="00C449B5">
        <w:rPr>
          <w:rStyle w:val="default"/>
          <w:rFonts w:cs="FrankRuehl"/>
          <w:strike/>
          <w:vanish/>
          <w:sz w:val="22"/>
          <w:szCs w:val="22"/>
          <w:shd w:val="clear" w:color="auto" w:fill="FFFF99"/>
          <w:rtl/>
        </w:rPr>
        <w:t xml:space="preserve">מור </w:t>
      </w:r>
      <w:r w:rsidRPr="00C449B5">
        <w:rPr>
          <w:rStyle w:val="default"/>
          <w:rFonts w:cs="FrankRuehl" w:hint="cs"/>
          <w:strike/>
          <w:vanish/>
          <w:sz w:val="22"/>
          <w:szCs w:val="22"/>
          <w:shd w:val="clear" w:color="auto" w:fill="FFFF99"/>
          <w:rtl/>
        </w:rPr>
        <w:t>בסעיף 210, בשם קבוצה שלכל אחד מן הנמנים עמה עילת תביעה הנובעת מאותה זיקה לני</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ר</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ערך.</w:t>
      </w:r>
      <w:bookmarkEnd w:id="419"/>
    </w:p>
    <w:p w:rsidR="00543E0D" w:rsidRDefault="00543E0D" w:rsidP="007247A9">
      <w:pPr>
        <w:pStyle w:val="P00"/>
        <w:spacing w:before="72"/>
        <w:ind w:left="0" w:right="1134"/>
        <w:rPr>
          <w:rStyle w:val="default"/>
          <w:rFonts w:cs="FrankRuehl" w:hint="cs"/>
          <w:rtl/>
        </w:rPr>
      </w:pPr>
      <w:r>
        <w:rPr>
          <w:lang w:val="he-IL"/>
        </w:rPr>
        <w:pict>
          <v:rect id="_x0000_s2256" style="position:absolute;left:0;text-align:left;margin-left:464.5pt;margin-top:8.05pt;width:75.05pt;height:15.7pt;z-index:251408896" o:allowincell="f" filled="f" stroked="f" strokecolor="lime" strokeweight=".25pt">
            <v:textbox inset="0,0,0,0">
              <w:txbxContent>
                <w:p w:rsidR="000A63B0" w:rsidRDefault="000A63B0">
                  <w:pPr>
                    <w:spacing w:line="160" w:lineRule="exact"/>
                    <w:jc w:val="left"/>
                    <w:rPr>
                      <w:rFonts w:cs="Miriam"/>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תשס"ו-2006</w:t>
                  </w:r>
                </w:p>
              </w:txbxContent>
            </v:textbox>
            <w10:anchorlock/>
          </v:rect>
        </w:pict>
      </w:r>
      <w:r>
        <w:rPr>
          <w:rStyle w:val="big-number"/>
          <w:rFonts w:cs="Miriam"/>
          <w:rtl/>
        </w:rPr>
        <w:t>208.</w:t>
      </w:r>
      <w:r>
        <w:rPr>
          <w:rStyle w:val="big-number"/>
          <w:rFonts w:cs="Miriam"/>
          <w:rtl/>
        </w:rPr>
        <w:tab/>
      </w:r>
      <w:r w:rsidR="007247A9">
        <w:rPr>
          <w:rStyle w:val="default"/>
          <w:rFonts w:cs="FrankRuehl" w:hint="cs"/>
          <w:rtl/>
        </w:rPr>
        <w:t xml:space="preserve"> </w:t>
      </w:r>
      <w:r>
        <w:rPr>
          <w:rStyle w:val="default"/>
          <w:rFonts w:cs="FrankRuehl" w:hint="cs"/>
          <w:rtl/>
        </w:rPr>
        <w:t>(בוטל).</w:t>
      </w:r>
    </w:p>
    <w:p w:rsidR="00543E0D" w:rsidRPr="00C449B5" w:rsidRDefault="00543E0D">
      <w:pPr>
        <w:spacing w:line="240" w:lineRule="auto"/>
        <w:ind w:right="1134"/>
        <w:rPr>
          <w:rFonts w:cs="FrankRuehl" w:hint="cs"/>
          <w:b/>
          <w:bCs/>
          <w:vanish/>
          <w:sz w:val="20"/>
          <w:szCs w:val="20"/>
          <w:shd w:val="clear" w:color="auto" w:fill="FFFF99"/>
          <w:rtl/>
        </w:rPr>
      </w:pPr>
      <w:bookmarkStart w:id="420" w:name="Rov597"/>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42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244</w:t>
      </w:r>
      <w:r w:rsidRPr="00C449B5">
        <w:rPr>
          <w:rFonts w:cs="FrankRuehl" w:hint="cs"/>
          <w:vanish/>
          <w:sz w:val="20"/>
          <w:szCs w:val="20"/>
          <w:shd w:val="clear" w:color="auto" w:fill="FFFF99"/>
          <w:rtl/>
        </w:rPr>
        <w:t xml:space="preserve"> (</w:t>
      </w:r>
      <w:hyperlink r:id="rId43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43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208.</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ובע</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המגיש תובענה ייצוגית יודיע על כך בכתב ליועץ המשפטי לממ</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לה; נבעה עילת התביעה מזיקה </w:t>
      </w:r>
      <w:r w:rsidRPr="00C449B5">
        <w:rPr>
          <w:rStyle w:val="default"/>
          <w:rFonts w:cs="FrankRuehl" w:hint="cs"/>
          <w:vanish/>
          <w:sz w:val="22"/>
          <w:szCs w:val="22"/>
          <w:u w:val="single"/>
          <w:shd w:val="clear" w:color="auto" w:fill="FFFF99"/>
          <w:rtl/>
        </w:rPr>
        <w:t>לנייר ערך המונפק בידי הממשלה, לאופציה או לחוזה עתידי כהגדרתם בסעיף 64(ב) לחוק השקעות משותפות בנאמנות, התשנ"ד-1994, או</w:t>
      </w:r>
      <w:r w:rsidRPr="00C449B5">
        <w:rPr>
          <w:rStyle w:val="default"/>
          <w:rFonts w:cs="FrankRuehl" w:hint="cs"/>
          <w:vanish/>
          <w:sz w:val="22"/>
          <w:szCs w:val="22"/>
          <w:shd w:val="clear" w:color="auto" w:fill="FFFF99"/>
          <w:rtl/>
        </w:rPr>
        <w:t xml:space="preserve"> ל</w:t>
      </w:r>
      <w:r w:rsidRPr="00C449B5">
        <w:rPr>
          <w:rStyle w:val="default"/>
          <w:rFonts w:cs="FrankRuehl"/>
          <w:vanish/>
          <w:sz w:val="22"/>
          <w:szCs w:val="22"/>
          <w:shd w:val="clear" w:color="auto" w:fill="FFFF99"/>
          <w:rtl/>
        </w:rPr>
        <w:t>ני</w:t>
      </w:r>
      <w:r w:rsidRPr="00C449B5">
        <w:rPr>
          <w:rStyle w:val="default"/>
          <w:rFonts w:cs="FrankRuehl" w:hint="cs"/>
          <w:vanish/>
          <w:sz w:val="22"/>
          <w:szCs w:val="22"/>
          <w:shd w:val="clear" w:color="auto" w:fill="FFFF99"/>
          <w:rtl/>
        </w:rPr>
        <w:t>יר ערך של חברה צי</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ורי</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יודיע על כך התובע גם לרשות ניירות ערך.</w:t>
      </w:r>
    </w:p>
    <w:p w:rsidR="00543E0D" w:rsidRPr="00C449B5" w:rsidRDefault="00543E0D">
      <w:pPr>
        <w:pStyle w:val="P00"/>
        <w:spacing w:before="0"/>
        <w:ind w:left="0" w:right="1134"/>
        <w:rPr>
          <w:rStyle w:val="default"/>
          <w:rFonts w:cs="FrankRuehl" w:hint="cs"/>
          <w:vanish/>
          <w:szCs w:val="20"/>
          <w:shd w:val="clear" w:color="auto" w:fill="FFFF99"/>
          <w:rtl/>
        </w:rPr>
      </w:pPr>
    </w:p>
    <w:p w:rsidR="00543E0D" w:rsidRPr="00C449B5" w:rsidRDefault="00543E0D">
      <w:pPr>
        <w:pStyle w:val="P00"/>
        <w:spacing w:before="0"/>
        <w:ind w:left="0" w:right="1134"/>
        <w:rPr>
          <w:rStyle w:val="default"/>
          <w:rFonts w:cs="FrankRuehl" w:hint="cs"/>
          <w:vanish/>
          <w:color w:val="FF0000"/>
          <w:szCs w:val="20"/>
          <w:shd w:val="clear" w:color="auto" w:fill="FFFF99"/>
          <w:rtl/>
        </w:rPr>
      </w:pPr>
      <w:r w:rsidRPr="00C449B5">
        <w:rPr>
          <w:rStyle w:val="default"/>
          <w:rFonts w:cs="FrankRuehl" w:hint="cs"/>
          <w:vanish/>
          <w:color w:val="FF0000"/>
          <w:szCs w:val="20"/>
          <w:shd w:val="clear" w:color="auto" w:fill="FFFF99"/>
          <w:rtl/>
        </w:rPr>
        <w:t>מיום 12.3.2006</w:t>
      </w:r>
    </w:p>
    <w:p w:rsidR="00543E0D" w:rsidRPr="00C449B5" w:rsidRDefault="00543E0D">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4</w:t>
      </w:r>
    </w:p>
    <w:p w:rsidR="00543E0D" w:rsidRPr="00C449B5" w:rsidRDefault="00543E0D">
      <w:pPr>
        <w:pStyle w:val="P00"/>
        <w:spacing w:before="0"/>
        <w:ind w:left="0" w:right="1134"/>
        <w:rPr>
          <w:rStyle w:val="default"/>
          <w:rFonts w:cs="FrankRuehl" w:hint="cs"/>
          <w:vanish/>
          <w:szCs w:val="20"/>
          <w:shd w:val="clear" w:color="auto" w:fill="FFFF99"/>
          <w:rtl/>
        </w:rPr>
      </w:pPr>
      <w:hyperlink r:id="rId432" w:history="1">
        <w:r w:rsidRPr="00C449B5">
          <w:rPr>
            <w:rStyle w:val="Hyperlink"/>
            <w:rFonts w:cs="FrankRuehl" w:hint="cs"/>
            <w:vanish/>
            <w:szCs w:val="20"/>
            <w:shd w:val="clear" w:color="auto" w:fill="FFFF99"/>
            <w:rtl/>
          </w:rPr>
          <w:t>ס"ח תשס"ו מס' 2054</w:t>
        </w:r>
      </w:hyperlink>
      <w:r w:rsidRPr="00C449B5">
        <w:rPr>
          <w:rStyle w:val="default"/>
          <w:rFonts w:cs="FrankRuehl" w:hint="cs"/>
          <w:vanish/>
          <w:szCs w:val="20"/>
          <w:shd w:val="clear" w:color="auto" w:fill="FFFF99"/>
          <w:rtl/>
        </w:rPr>
        <w:t xml:space="preserve"> מיום 12.3.2006 עמ' 280 (</w:t>
      </w:r>
      <w:hyperlink r:id="rId433" w:history="1">
        <w:r w:rsidRPr="00C449B5">
          <w:rPr>
            <w:rStyle w:val="Hyperlink"/>
            <w:rFonts w:cs="FrankRuehl" w:hint="cs"/>
            <w:vanish/>
            <w:szCs w:val="20"/>
            <w:shd w:val="clear" w:color="auto" w:fill="FFFF99"/>
            <w:rtl/>
          </w:rPr>
          <w:t>ה"ח 93</w:t>
        </w:r>
      </w:hyperlink>
      <w:r w:rsidRPr="00C449B5">
        <w:rPr>
          <w:rStyle w:val="default"/>
          <w:rFonts w:cs="FrankRuehl" w:hint="cs"/>
          <w:vanish/>
          <w:szCs w:val="20"/>
          <w:shd w:val="clear" w:color="auto" w:fill="FFFF99"/>
          <w:rtl/>
        </w:rPr>
        <w:t>)</w:t>
      </w:r>
    </w:p>
    <w:p w:rsidR="00543E0D" w:rsidRPr="00C449B5" w:rsidRDefault="00543E0D">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208</w:t>
      </w:r>
    </w:p>
    <w:p w:rsidR="00543E0D" w:rsidRPr="00C449B5" w:rsidRDefault="00543E0D">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543E0D" w:rsidRPr="00C449B5" w:rsidRDefault="00543E0D">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הודעה</w:t>
      </w:r>
    </w:p>
    <w:p w:rsidR="00543E0D" w:rsidRDefault="00543E0D">
      <w:pPr>
        <w:pStyle w:val="P00"/>
        <w:spacing w:before="0"/>
        <w:ind w:left="0" w:right="1134"/>
        <w:rPr>
          <w:rStyle w:val="default"/>
          <w:rFonts w:cs="FrankRuehl" w:hint="cs"/>
          <w:strike/>
          <w:sz w:val="2"/>
          <w:szCs w:val="2"/>
          <w:rtl/>
        </w:rPr>
      </w:pPr>
      <w:r w:rsidRPr="00C449B5">
        <w:rPr>
          <w:rStyle w:val="big-number"/>
          <w:rFonts w:cs="FrankRuehl"/>
          <w:strike/>
          <w:vanish/>
          <w:sz w:val="22"/>
          <w:szCs w:val="22"/>
          <w:shd w:val="clear" w:color="auto" w:fill="FFFF99"/>
          <w:rtl/>
        </w:rPr>
        <w:t>208.</w:t>
      </w:r>
      <w:r w:rsidRPr="00C449B5">
        <w:rPr>
          <w:rStyle w:val="big-number"/>
          <w:rFonts w:cs="FrankRuehl"/>
          <w:strike/>
          <w:vanish/>
          <w:sz w:val="22"/>
          <w:szCs w:val="22"/>
          <w:shd w:val="clear" w:color="auto" w:fill="FFFF99"/>
          <w:rtl/>
        </w:rPr>
        <w:tab/>
      </w:r>
      <w:r w:rsidRPr="00C449B5">
        <w:rPr>
          <w:rStyle w:val="default"/>
          <w:rFonts w:cs="FrankRuehl"/>
          <w:strike/>
          <w:vanish/>
          <w:sz w:val="22"/>
          <w:szCs w:val="22"/>
          <w:shd w:val="clear" w:color="auto" w:fill="FFFF99"/>
          <w:rtl/>
        </w:rPr>
        <w:t>ת</w:t>
      </w:r>
      <w:r w:rsidRPr="00C449B5">
        <w:rPr>
          <w:rStyle w:val="default"/>
          <w:rFonts w:cs="FrankRuehl" w:hint="cs"/>
          <w:strike/>
          <w:vanish/>
          <w:sz w:val="22"/>
          <w:szCs w:val="22"/>
          <w:shd w:val="clear" w:color="auto" w:fill="FFFF99"/>
          <w:rtl/>
        </w:rPr>
        <w:t>ובע</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המגיש תובענה ייצוגית יודיע על כך בכתב ליועץ המשפטי לממ</w:t>
      </w:r>
      <w:r w:rsidRPr="00C449B5">
        <w:rPr>
          <w:rStyle w:val="default"/>
          <w:rFonts w:cs="FrankRuehl"/>
          <w:strike/>
          <w:vanish/>
          <w:sz w:val="22"/>
          <w:szCs w:val="22"/>
          <w:shd w:val="clear" w:color="auto" w:fill="FFFF99"/>
          <w:rtl/>
        </w:rPr>
        <w:t>ש</w:t>
      </w:r>
      <w:r w:rsidRPr="00C449B5">
        <w:rPr>
          <w:rStyle w:val="default"/>
          <w:rFonts w:cs="FrankRuehl" w:hint="cs"/>
          <w:strike/>
          <w:vanish/>
          <w:sz w:val="22"/>
          <w:szCs w:val="22"/>
          <w:shd w:val="clear" w:color="auto" w:fill="FFFF99"/>
          <w:rtl/>
        </w:rPr>
        <w:t>לה; נבעה עילת התביעה מזיקה לנייר ערך המונפק בידי הממשלה, לאופציה או לחוזה עתידי כהגדרתם בסעיף 64(ב) לחוק השקעות משותפות בנאמנות, התשנ"ד-1994, או ל</w:t>
      </w:r>
      <w:r w:rsidRPr="00C449B5">
        <w:rPr>
          <w:rStyle w:val="default"/>
          <w:rFonts w:cs="FrankRuehl"/>
          <w:strike/>
          <w:vanish/>
          <w:sz w:val="22"/>
          <w:szCs w:val="22"/>
          <w:shd w:val="clear" w:color="auto" w:fill="FFFF99"/>
          <w:rtl/>
        </w:rPr>
        <w:t>ני</w:t>
      </w:r>
      <w:r w:rsidRPr="00C449B5">
        <w:rPr>
          <w:rStyle w:val="default"/>
          <w:rFonts w:cs="FrankRuehl" w:hint="cs"/>
          <w:strike/>
          <w:vanish/>
          <w:sz w:val="22"/>
          <w:szCs w:val="22"/>
          <w:shd w:val="clear" w:color="auto" w:fill="FFFF99"/>
          <w:rtl/>
        </w:rPr>
        <w:t>יר ערך של חברה צי</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ורי</w:t>
      </w:r>
      <w:r w:rsidRPr="00C449B5">
        <w:rPr>
          <w:rStyle w:val="default"/>
          <w:rFonts w:cs="FrankRuehl"/>
          <w:strike/>
          <w:vanish/>
          <w:sz w:val="22"/>
          <w:szCs w:val="22"/>
          <w:shd w:val="clear" w:color="auto" w:fill="FFFF99"/>
          <w:rtl/>
        </w:rPr>
        <w:t>ת</w:t>
      </w:r>
      <w:r w:rsidRPr="00C449B5">
        <w:rPr>
          <w:rStyle w:val="default"/>
          <w:rFonts w:cs="FrankRuehl" w:hint="cs"/>
          <w:strike/>
          <w:vanish/>
          <w:sz w:val="22"/>
          <w:szCs w:val="22"/>
          <w:shd w:val="clear" w:color="auto" w:fill="FFFF99"/>
          <w:rtl/>
        </w:rPr>
        <w:t>, יודיע על כך התובע גם לרשות ניירות ערך.</w:t>
      </w:r>
      <w:bookmarkEnd w:id="420"/>
    </w:p>
    <w:p w:rsidR="00543E0D" w:rsidRDefault="00543E0D">
      <w:pPr>
        <w:pStyle w:val="P00"/>
        <w:spacing w:before="72"/>
        <w:ind w:left="0" w:right="1134"/>
        <w:rPr>
          <w:rStyle w:val="default"/>
          <w:rFonts w:cs="FrankRuehl" w:hint="cs"/>
          <w:rtl/>
        </w:rPr>
      </w:pPr>
      <w:r>
        <w:rPr>
          <w:lang w:val="he-IL"/>
        </w:rPr>
        <w:pict>
          <v:rect id="_x0000_s2257" style="position:absolute;left:0;text-align:left;margin-left:464.5pt;margin-top:8.05pt;width:75.05pt;height:16.6pt;z-index:25140992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תש"ע-2010</w:t>
                  </w:r>
                </w:p>
              </w:txbxContent>
            </v:textbox>
            <w10:anchorlock/>
          </v:rect>
        </w:pict>
      </w:r>
      <w:r>
        <w:rPr>
          <w:rStyle w:val="big-number"/>
          <w:rFonts w:cs="Miriam"/>
          <w:rtl/>
        </w:rPr>
        <w:t>209.</w:t>
      </w:r>
      <w:r>
        <w:rPr>
          <w:rStyle w:val="big-number"/>
          <w:rFonts w:cs="Miriam"/>
          <w:rtl/>
        </w:rPr>
        <w:tab/>
      </w:r>
      <w:r w:rsidR="007247A9">
        <w:rPr>
          <w:rStyle w:val="default"/>
          <w:rFonts w:cs="FrankRuehl"/>
          <w:rtl/>
        </w:rPr>
        <w:t xml:space="preserve"> </w:t>
      </w:r>
      <w:r>
        <w:rPr>
          <w:rStyle w:val="default"/>
          <w:rFonts w:cs="FrankRuehl"/>
          <w:rtl/>
        </w:rPr>
        <w:t>(</w:t>
      </w:r>
      <w:r w:rsidR="00755E28">
        <w:rPr>
          <w:rStyle w:val="default"/>
          <w:rFonts w:cs="FrankRuehl" w:hint="cs"/>
          <w:rtl/>
        </w:rPr>
        <w:t>בוטל)</w:t>
      </w:r>
      <w:r>
        <w:rPr>
          <w:rStyle w:val="default"/>
          <w:rFonts w:cs="FrankRuehl" w:hint="cs"/>
          <w:rtl/>
        </w:rPr>
        <w:t>.</w:t>
      </w:r>
    </w:p>
    <w:p w:rsidR="00543E0D" w:rsidRPr="00C449B5" w:rsidRDefault="00543E0D">
      <w:pPr>
        <w:spacing w:line="240" w:lineRule="auto"/>
        <w:ind w:right="1134"/>
        <w:rPr>
          <w:rFonts w:cs="FrankRuehl" w:hint="cs"/>
          <w:b/>
          <w:bCs/>
          <w:vanish/>
          <w:sz w:val="20"/>
          <w:szCs w:val="20"/>
          <w:shd w:val="clear" w:color="auto" w:fill="FFFF99"/>
          <w:rtl/>
        </w:rPr>
      </w:pPr>
      <w:bookmarkStart w:id="421" w:name="Rov658"/>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43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244</w:t>
      </w:r>
      <w:r w:rsidRPr="00C449B5">
        <w:rPr>
          <w:rFonts w:cs="FrankRuehl" w:hint="cs"/>
          <w:vanish/>
          <w:sz w:val="20"/>
          <w:szCs w:val="20"/>
          <w:shd w:val="clear" w:color="auto" w:fill="FFFF99"/>
          <w:rtl/>
        </w:rPr>
        <w:t xml:space="preserve"> (</w:t>
      </w:r>
      <w:hyperlink r:id="rId43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43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תוב</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 xml:space="preserve"> המבקש לתבוע בתובענה ייצוגית הנובעת מזיקה </w:t>
      </w:r>
      <w:r w:rsidRPr="00C449B5">
        <w:rPr>
          <w:rStyle w:val="default"/>
          <w:rFonts w:cs="FrankRuehl" w:hint="cs"/>
          <w:vanish/>
          <w:sz w:val="22"/>
          <w:szCs w:val="22"/>
          <w:u w:val="single"/>
          <w:shd w:val="clear" w:color="auto" w:fill="FFFF99"/>
          <w:rtl/>
        </w:rPr>
        <w:t>לנייר ערך המונפק בידי הממשלה, לאופציה או לחוזה עתידי כהגדרתם בסעיף 64(ב) לחוק השקעות משותפות בנאמנות, התשנ"ד-1994, או</w:t>
      </w:r>
      <w:r w:rsidRPr="00C449B5">
        <w:rPr>
          <w:rStyle w:val="default"/>
          <w:rFonts w:cs="FrankRuehl" w:hint="cs"/>
          <w:vanish/>
          <w:sz w:val="22"/>
          <w:szCs w:val="22"/>
          <w:shd w:val="clear" w:color="auto" w:fill="FFFF99"/>
          <w:rtl/>
        </w:rPr>
        <w:t xml:space="preserve"> לנייר ערך של חברה ציבורית, רשאי ל</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ק</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 מרשות ניירות ערך לשאת בהוצאותיו.</w:t>
      </w:r>
    </w:p>
    <w:p w:rsidR="00543E0D" w:rsidRPr="00C449B5" w:rsidRDefault="00543E0D">
      <w:pPr>
        <w:pStyle w:val="P00"/>
        <w:spacing w:before="0"/>
        <w:ind w:left="0" w:right="1134"/>
        <w:rPr>
          <w:rStyle w:val="default"/>
          <w:rFonts w:cs="FrankRuehl" w:hint="cs"/>
          <w:vanish/>
          <w:szCs w:val="20"/>
          <w:shd w:val="clear" w:color="auto" w:fill="FFFF99"/>
          <w:rtl/>
        </w:rPr>
      </w:pPr>
    </w:p>
    <w:p w:rsidR="00543E0D" w:rsidRPr="00C449B5" w:rsidRDefault="00543E0D">
      <w:pPr>
        <w:pStyle w:val="P00"/>
        <w:spacing w:before="0"/>
        <w:ind w:left="0" w:right="1134"/>
        <w:rPr>
          <w:rStyle w:val="default"/>
          <w:rFonts w:cs="FrankRuehl" w:hint="cs"/>
          <w:vanish/>
          <w:color w:val="FF0000"/>
          <w:szCs w:val="20"/>
          <w:shd w:val="clear" w:color="auto" w:fill="FFFF99"/>
          <w:rtl/>
        </w:rPr>
      </w:pPr>
      <w:r w:rsidRPr="00C449B5">
        <w:rPr>
          <w:rStyle w:val="default"/>
          <w:rFonts w:cs="FrankRuehl" w:hint="cs"/>
          <w:vanish/>
          <w:color w:val="FF0000"/>
          <w:szCs w:val="20"/>
          <w:shd w:val="clear" w:color="auto" w:fill="FFFF99"/>
          <w:rtl/>
        </w:rPr>
        <w:t>מיום 12.3.2006</w:t>
      </w:r>
    </w:p>
    <w:p w:rsidR="00543E0D" w:rsidRPr="00C449B5" w:rsidRDefault="00543E0D">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4</w:t>
      </w:r>
    </w:p>
    <w:p w:rsidR="00543E0D" w:rsidRPr="00C449B5" w:rsidRDefault="00543E0D">
      <w:pPr>
        <w:pStyle w:val="P00"/>
        <w:spacing w:before="0"/>
        <w:ind w:left="0" w:right="1134"/>
        <w:rPr>
          <w:rStyle w:val="default"/>
          <w:rFonts w:cs="FrankRuehl" w:hint="cs"/>
          <w:vanish/>
          <w:szCs w:val="20"/>
          <w:shd w:val="clear" w:color="auto" w:fill="FFFF99"/>
          <w:rtl/>
        </w:rPr>
      </w:pPr>
      <w:hyperlink r:id="rId437" w:history="1">
        <w:r w:rsidRPr="00C449B5">
          <w:rPr>
            <w:rStyle w:val="Hyperlink"/>
            <w:rFonts w:cs="FrankRuehl" w:hint="cs"/>
            <w:vanish/>
            <w:szCs w:val="20"/>
            <w:shd w:val="clear" w:color="auto" w:fill="FFFF99"/>
            <w:rtl/>
          </w:rPr>
          <w:t>ס"ח תשס"ו מס' 2054</w:t>
        </w:r>
      </w:hyperlink>
      <w:r w:rsidRPr="00C449B5">
        <w:rPr>
          <w:rStyle w:val="default"/>
          <w:rFonts w:cs="FrankRuehl" w:hint="cs"/>
          <w:vanish/>
          <w:szCs w:val="20"/>
          <w:shd w:val="clear" w:color="auto" w:fill="FFFF99"/>
          <w:rtl/>
        </w:rPr>
        <w:t xml:space="preserve"> מיום 12.3.2006 עמ' 280 (</w:t>
      </w:r>
      <w:hyperlink r:id="rId438" w:history="1">
        <w:r w:rsidRPr="00C449B5">
          <w:rPr>
            <w:rStyle w:val="Hyperlink"/>
            <w:rFonts w:cs="FrankRuehl" w:hint="cs"/>
            <w:vanish/>
            <w:szCs w:val="20"/>
            <w:shd w:val="clear" w:color="auto" w:fill="FFFF99"/>
            <w:rtl/>
          </w:rPr>
          <w:t>ה"ח 93</w:t>
        </w:r>
      </w:hyperlink>
      <w:r w:rsidRPr="00C449B5">
        <w:rPr>
          <w:rStyle w:val="default"/>
          <w:rFonts w:cs="FrankRuehl" w:hint="cs"/>
          <w:vanish/>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תוב</w:t>
      </w:r>
      <w:r w:rsidRPr="00C449B5">
        <w:rPr>
          <w:rStyle w:val="default"/>
          <w:rFonts w:cs="FrankRuehl"/>
          <w:strike/>
          <w:vanish/>
          <w:sz w:val="22"/>
          <w:szCs w:val="22"/>
          <w:shd w:val="clear" w:color="auto" w:fill="FFFF99"/>
          <w:rtl/>
        </w:rPr>
        <w:t>ע</w:t>
      </w:r>
      <w:r w:rsidRPr="00C449B5">
        <w:rPr>
          <w:rStyle w:val="default"/>
          <w:rFonts w:cs="FrankRuehl" w:hint="cs"/>
          <w:strike/>
          <w:vanish/>
          <w:sz w:val="22"/>
          <w:szCs w:val="22"/>
          <w:shd w:val="clear" w:color="auto" w:fill="FFFF99"/>
          <w:rtl/>
        </w:rPr>
        <w:t xml:space="preserve"> המבקש לתבוע בתובענה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u w:val="single"/>
          <w:shd w:val="clear" w:color="auto" w:fill="FFFF99"/>
          <w:rtl/>
        </w:rPr>
        <w:t>מי שמבקש להגיש</w:t>
      </w:r>
      <w:r w:rsidRPr="00C449B5">
        <w:rPr>
          <w:rStyle w:val="default"/>
          <w:rFonts w:cs="FrankRuehl" w:hint="cs"/>
          <w:vanish/>
          <w:sz w:val="22"/>
          <w:szCs w:val="22"/>
          <w:u w:val="single"/>
          <w:shd w:val="clear" w:color="auto" w:fill="FFFF99"/>
          <w:rtl/>
        </w:rPr>
        <w:t xml:space="preserve"> </w:t>
      </w:r>
      <w:r w:rsidRPr="00C449B5">
        <w:rPr>
          <w:rStyle w:val="default"/>
          <w:rFonts w:cs="FrankRuehl"/>
          <w:vanish/>
          <w:sz w:val="22"/>
          <w:szCs w:val="22"/>
          <w:u w:val="single"/>
          <w:shd w:val="clear" w:color="auto" w:fill="FFFF99"/>
          <w:rtl/>
        </w:rPr>
        <w:t>תובענה ייצוגית לפי הוראות חוק תובענות ייצוגיות, התשס"ו</w:t>
      </w:r>
      <w:r w:rsidRPr="00C449B5">
        <w:rPr>
          <w:rStyle w:val="default"/>
          <w:rFonts w:cs="FrankRuehl" w:hint="cs"/>
          <w:vanish/>
          <w:sz w:val="22"/>
          <w:szCs w:val="22"/>
          <w:u w:val="single"/>
          <w:shd w:val="clear" w:color="auto" w:fill="FFFF99"/>
          <w:rtl/>
        </w:rPr>
        <w:t>-2006</w:t>
      </w:r>
      <w:r w:rsidRPr="00C449B5">
        <w:rPr>
          <w:rStyle w:val="default"/>
          <w:rFonts w:cs="FrankRuehl"/>
          <w:vanish/>
          <w:sz w:val="22"/>
          <w:szCs w:val="22"/>
          <w:u w:val="single"/>
          <w:shd w:val="clear" w:color="auto" w:fill="FFFF99"/>
          <w:rtl/>
        </w:rPr>
        <w:t>, בעילה</w:t>
      </w:r>
      <w:r w:rsidRPr="00C449B5">
        <w:rPr>
          <w:rStyle w:val="default"/>
          <w:rFonts w:cs="FrankRuehl" w:hint="cs"/>
          <w:vanish/>
          <w:sz w:val="22"/>
          <w:szCs w:val="22"/>
          <w:shd w:val="clear" w:color="auto" w:fill="FFFF99"/>
          <w:rtl/>
        </w:rPr>
        <w:t xml:space="preserve"> ייצוגית הנובעת מזיקה לנייר ערך המונפק בידי הממשלה, לאופציה או לחוזה עתידי כהגדרתם בסעיף 64(ב) לחוק השקעות משותפות בנאמנות, התשנ"ד-1994, או לנייר ערך של חברה ציבורית, </w:t>
      </w:r>
      <w:r w:rsidRPr="00C449B5">
        <w:rPr>
          <w:rStyle w:val="default"/>
          <w:rFonts w:cs="FrankRuehl" w:hint="cs"/>
          <w:strike/>
          <w:vanish/>
          <w:sz w:val="22"/>
          <w:szCs w:val="22"/>
          <w:shd w:val="clear" w:color="auto" w:fill="FFFF99"/>
          <w:rtl/>
        </w:rPr>
        <w:t>רשאי</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u w:val="single"/>
          <w:shd w:val="clear" w:color="auto" w:fill="FFFF99"/>
          <w:rtl/>
        </w:rPr>
        <w:t>וכן תובע מייצג בתובענה ייצוגית כאמור, רשאים</w:t>
      </w:r>
      <w:r w:rsidRPr="00C449B5">
        <w:rPr>
          <w:rStyle w:val="default"/>
          <w:rFonts w:cs="FrankRuehl" w:hint="cs"/>
          <w:vanish/>
          <w:sz w:val="22"/>
          <w:szCs w:val="22"/>
          <w:shd w:val="clear" w:color="auto" w:fill="FFFF99"/>
          <w:rtl/>
        </w:rPr>
        <w:t xml:space="preserve"> ל</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ק</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 מרשות ניירות ערך לשאת בהוצאותיו. </w:t>
      </w:r>
      <w:r w:rsidRPr="00C449B5">
        <w:rPr>
          <w:rStyle w:val="default"/>
          <w:rFonts w:cs="FrankRuehl"/>
          <w:vanish/>
          <w:sz w:val="22"/>
          <w:szCs w:val="22"/>
          <w:u w:val="single"/>
          <w:shd w:val="clear" w:color="auto" w:fill="FFFF99"/>
          <w:rtl/>
        </w:rPr>
        <w:t>בסעיף</w:t>
      </w:r>
      <w:r w:rsidRPr="00C449B5">
        <w:rPr>
          <w:rStyle w:val="default"/>
          <w:rFonts w:cs="FrankRuehl" w:hint="cs"/>
          <w:vanish/>
          <w:sz w:val="22"/>
          <w:szCs w:val="22"/>
          <w:u w:val="single"/>
          <w:shd w:val="clear" w:color="auto" w:fill="FFFF99"/>
          <w:rtl/>
        </w:rPr>
        <w:t xml:space="preserve"> </w:t>
      </w:r>
      <w:r w:rsidRPr="00C449B5">
        <w:rPr>
          <w:rStyle w:val="default"/>
          <w:rFonts w:cs="FrankRuehl"/>
          <w:vanish/>
          <w:sz w:val="22"/>
          <w:szCs w:val="22"/>
          <w:u w:val="single"/>
          <w:shd w:val="clear" w:color="auto" w:fill="FFFF99"/>
          <w:rtl/>
        </w:rPr>
        <w:t xml:space="preserve">זה, </w:t>
      </w:r>
      <w:r w:rsidRPr="00C449B5">
        <w:rPr>
          <w:rStyle w:val="default"/>
          <w:rFonts w:cs="FrankRuehl" w:hint="cs"/>
          <w:vanish/>
          <w:sz w:val="22"/>
          <w:szCs w:val="22"/>
          <w:u w:val="single"/>
          <w:shd w:val="clear" w:color="auto" w:fill="FFFF99"/>
          <w:rtl/>
        </w:rPr>
        <w:t>"</w:t>
      </w:r>
      <w:r w:rsidRPr="00C449B5">
        <w:rPr>
          <w:rStyle w:val="default"/>
          <w:rFonts w:cs="FrankRuehl"/>
          <w:vanish/>
          <w:sz w:val="22"/>
          <w:szCs w:val="22"/>
          <w:u w:val="single"/>
          <w:shd w:val="clear" w:color="auto" w:fill="FFFF99"/>
          <w:rtl/>
        </w:rPr>
        <w:t>חברה ציבורית" – חברה שניירות הערך שלה רשומים למסחר בבורסה בישראל או שהוצעו לציבור בישראל על פי תשקיף כמשמעותו בחוק ניירות ערך</w:t>
      </w:r>
      <w:r w:rsidRPr="00C449B5">
        <w:rPr>
          <w:rStyle w:val="default"/>
          <w:rFonts w:cs="FrankRuehl" w:hint="cs"/>
          <w:vanish/>
          <w:sz w:val="22"/>
          <w:szCs w:val="22"/>
          <w:u w:val="single"/>
          <w:shd w:val="clear" w:color="auto" w:fill="FFFF99"/>
          <w:rtl/>
        </w:rPr>
        <w:t>.</w:t>
      </w:r>
    </w:p>
    <w:p w:rsidR="009849D4" w:rsidRPr="00C449B5" w:rsidRDefault="009849D4" w:rsidP="009849D4">
      <w:pPr>
        <w:pStyle w:val="P00"/>
        <w:spacing w:before="0"/>
        <w:ind w:left="0" w:right="1134"/>
        <w:rPr>
          <w:rStyle w:val="default"/>
          <w:rFonts w:cs="FrankRuehl" w:hint="cs"/>
          <w:vanish/>
          <w:sz w:val="20"/>
          <w:szCs w:val="20"/>
          <w:shd w:val="clear" w:color="auto" w:fill="FFFF99"/>
          <w:rtl/>
        </w:rPr>
      </w:pPr>
    </w:p>
    <w:p w:rsidR="009849D4" w:rsidRPr="00C449B5" w:rsidRDefault="00674DCF" w:rsidP="009849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C449B5">
        <w:rPr>
          <w:rFonts w:cs="FrankRuehl" w:hint="cs"/>
          <w:vanish/>
          <w:color w:val="FF0000"/>
          <w:sz w:val="20"/>
          <w:szCs w:val="20"/>
          <w:shd w:val="clear" w:color="auto" w:fill="FFFF99"/>
          <w:rtl/>
        </w:rPr>
        <w:t>מיום 26.5.2015</w:t>
      </w:r>
    </w:p>
    <w:p w:rsidR="009849D4" w:rsidRPr="00C449B5" w:rsidRDefault="009849D4" w:rsidP="009849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12</w:t>
      </w:r>
    </w:p>
    <w:p w:rsidR="009849D4" w:rsidRPr="00C449B5" w:rsidRDefault="009849D4" w:rsidP="009849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39" w:history="1">
        <w:r w:rsidRPr="00C449B5">
          <w:rPr>
            <w:rStyle w:val="Hyperlink"/>
            <w:rFonts w:cs="FrankRuehl" w:hint="cs"/>
            <w:vanish/>
            <w:sz w:val="20"/>
            <w:szCs w:val="20"/>
            <w:shd w:val="clear" w:color="auto" w:fill="FFFF99"/>
            <w:rtl/>
          </w:rPr>
          <w:t>ס"ח תש"ע מס' 2243</w:t>
        </w:r>
      </w:hyperlink>
      <w:r w:rsidRPr="00C449B5">
        <w:rPr>
          <w:rFonts w:cs="FrankRuehl" w:hint="cs"/>
          <w:vanish/>
          <w:sz w:val="20"/>
          <w:szCs w:val="20"/>
          <w:shd w:val="clear" w:color="auto" w:fill="FFFF99"/>
          <w:rtl/>
        </w:rPr>
        <w:t xml:space="preserve"> מיום 15.6.2010 עמ' 544 (</w:t>
      </w:r>
      <w:hyperlink r:id="rId440" w:history="1">
        <w:r w:rsidRPr="00C449B5">
          <w:rPr>
            <w:rStyle w:val="Hyperlink"/>
            <w:rFonts w:cs="FrankRuehl" w:hint="cs"/>
            <w:vanish/>
            <w:sz w:val="20"/>
            <w:szCs w:val="20"/>
            <w:shd w:val="clear" w:color="auto" w:fill="FFFF99"/>
            <w:rtl/>
          </w:rPr>
          <w:t>ה"ח 491</w:t>
        </w:r>
      </w:hyperlink>
      <w:r w:rsidRPr="00C449B5">
        <w:rPr>
          <w:rFonts w:cs="FrankRuehl" w:hint="cs"/>
          <w:vanish/>
          <w:sz w:val="20"/>
          <w:szCs w:val="20"/>
          <w:shd w:val="clear" w:color="auto" w:fill="FFFF99"/>
          <w:rtl/>
        </w:rPr>
        <w:t>)</w:t>
      </w:r>
    </w:p>
    <w:p w:rsidR="009849D4" w:rsidRPr="00C449B5" w:rsidRDefault="009849D4" w:rsidP="009849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449B5">
        <w:rPr>
          <w:rFonts w:cs="FrankRuehl" w:hint="cs"/>
          <w:b/>
          <w:bCs/>
          <w:vanish/>
          <w:sz w:val="20"/>
          <w:szCs w:val="20"/>
          <w:shd w:val="clear" w:color="auto" w:fill="FFFF99"/>
          <w:rtl/>
        </w:rPr>
        <w:t>ביטול סעיף 209</w:t>
      </w:r>
    </w:p>
    <w:p w:rsidR="009849D4" w:rsidRPr="00C449B5" w:rsidRDefault="009849D4" w:rsidP="009849D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C449B5">
        <w:rPr>
          <w:rFonts w:cs="FrankRuehl" w:hint="cs"/>
          <w:vanish/>
          <w:sz w:val="20"/>
          <w:szCs w:val="20"/>
          <w:shd w:val="clear" w:color="auto" w:fill="FFFF99"/>
          <w:rtl/>
        </w:rPr>
        <w:t>הנוסח הקודם:</w:t>
      </w:r>
    </w:p>
    <w:p w:rsidR="009849D4" w:rsidRPr="00C449B5" w:rsidRDefault="009849D4" w:rsidP="009849D4">
      <w:pPr>
        <w:pStyle w:val="P00"/>
        <w:spacing w:before="20"/>
        <w:ind w:left="0" w:right="1134"/>
        <w:rPr>
          <w:rStyle w:val="big-number"/>
          <w:rFonts w:cs="Miriam" w:hint="cs"/>
          <w:strike/>
          <w:vanish/>
          <w:sz w:val="16"/>
          <w:szCs w:val="16"/>
          <w:shd w:val="clear" w:color="auto" w:fill="FFFF99"/>
          <w:rtl/>
        </w:rPr>
      </w:pPr>
      <w:r w:rsidRPr="00C449B5">
        <w:rPr>
          <w:rStyle w:val="big-number"/>
          <w:rFonts w:cs="Miriam" w:hint="cs"/>
          <w:strike/>
          <w:vanish/>
          <w:sz w:val="16"/>
          <w:szCs w:val="16"/>
          <w:shd w:val="clear" w:color="auto" w:fill="FFFF99"/>
          <w:rtl/>
        </w:rPr>
        <w:t>מימון הרשות</w:t>
      </w:r>
    </w:p>
    <w:p w:rsidR="009849D4" w:rsidRPr="00C449B5" w:rsidRDefault="009849D4" w:rsidP="009849D4">
      <w:pPr>
        <w:pStyle w:val="P00"/>
        <w:spacing w:before="0"/>
        <w:ind w:left="0" w:right="1134"/>
        <w:rPr>
          <w:rStyle w:val="default"/>
          <w:rFonts w:cs="FrankRuehl" w:hint="cs"/>
          <w:strike/>
          <w:vanish/>
          <w:sz w:val="22"/>
          <w:szCs w:val="22"/>
          <w:shd w:val="clear" w:color="auto" w:fill="FFFF99"/>
          <w:rtl/>
        </w:rPr>
      </w:pPr>
      <w:r w:rsidRPr="00C449B5">
        <w:rPr>
          <w:rStyle w:val="big-number"/>
          <w:rFonts w:cs="FrankRuehl"/>
          <w:strike/>
          <w:vanish/>
          <w:sz w:val="22"/>
          <w:szCs w:val="22"/>
          <w:shd w:val="clear" w:color="auto" w:fill="FFFF99"/>
          <w:rtl/>
        </w:rPr>
        <w:t>209.</w:t>
      </w:r>
      <w:r w:rsidRPr="00C449B5">
        <w:rPr>
          <w:rStyle w:val="big-number"/>
          <w:rFonts w:cs="FrankRuehl"/>
          <w:strike/>
          <w:vanish/>
          <w:sz w:val="22"/>
          <w:szCs w:val="22"/>
          <w:shd w:val="clear" w:color="auto" w:fill="FFFF99"/>
          <w:rtl/>
        </w:rPr>
        <w:tab/>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t>מי שמבקש להגיש</w:t>
      </w:r>
      <w:r w:rsidRPr="00C449B5">
        <w:rPr>
          <w:rStyle w:val="default"/>
          <w:rFonts w:cs="FrankRuehl" w:hint="cs"/>
          <w:strike/>
          <w:vanish/>
          <w:sz w:val="22"/>
          <w:szCs w:val="22"/>
          <w:shd w:val="clear" w:color="auto" w:fill="FFFF99"/>
          <w:rtl/>
        </w:rPr>
        <w:t xml:space="preserve"> </w:t>
      </w:r>
      <w:r w:rsidRPr="00C449B5">
        <w:rPr>
          <w:rStyle w:val="default"/>
          <w:rFonts w:cs="FrankRuehl"/>
          <w:strike/>
          <w:vanish/>
          <w:sz w:val="22"/>
          <w:szCs w:val="22"/>
          <w:shd w:val="clear" w:color="auto" w:fill="FFFF99"/>
          <w:rtl/>
        </w:rPr>
        <w:t>תובענה ייצוגית לפי הוראות חוק תובענות ייצוגיות, התשס"ו</w:t>
      </w:r>
      <w:r w:rsidRPr="00C449B5">
        <w:rPr>
          <w:rStyle w:val="default"/>
          <w:rFonts w:cs="FrankRuehl" w:hint="cs"/>
          <w:strike/>
          <w:vanish/>
          <w:sz w:val="22"/>
          <w:szCs w:val="22"/>
          <w:shd w:val="clear" w:color="auto" w:fill="FFFF99"/>
          <w:rtl/>
        </w:rPr>
        <w:t>-2006</w:t>
      </w:r>
      <w:r w:rsidRPr="00C449B5">
        <w:rPr>
          <w:rStyle w:val="default"/>
          <w:rFonts w:cs="FrankRuehl"/>
          <w:strike/>
          <w:vanish/>
          <w:sz w:val="22"/>
          <w:szCs w:val="22"/>
          <w:shd w:val="clear" w:color="auto" w:fill="FFFF99"/>
          <w:rtl/>
        </w:rPr>
        <w:t>, בעילה</w:t>
      </w:r>
      <w:r w:rsidRPr="00C449B5">
        <w:rPr>
          <w:rStyle w:val="default"/>
          <w:rFonts w:cs="FrankRuehl" w:hint="cs"/>
          <w:strike/>
          <w:vanish/>
          <w:sz w:val="22"/>
          <w:szCs w:val="22"/>
          <w:shd w:val="clear" w:color="auto" w:fill="FFFF99"/>
          <w:rtl/>
        </w:rPr>
        <w:t xml:space="preserve"> ייצוגית הנובעת מזיקה לנייר ערך המונפק בידי הממשלה, לאופציה או לחוזה עתידי כהגדרתם בסעיף 64(ב) לחוק השקעות משותפות בנאמנות, התשנ"ד-1994, או לנייר ערך של חברה ציבורית, </w:t>
      </w:r>
      <w:r w:rsidRPr="00C449B5">
        <w:rPr>
          <w:rStyle w:val="default"/>
          <w:rFonts w:cs="FrankRuehl"/>
          <w:strike/>
          <w:vanish/>
          <w:sz w:val="22"/>
          <w:szCs w:val="22"/>
          <w:shd w:val="clear" w:color="auto" w:fill="FFFF99"/>
          <w:rtl/>
        </w:rPr>
        <w:t>וכן תובע מייצג בתובענה ייצוגית כאמור, רשאים</w:t>
      </w:r>
      <w:r w:rsidRPr="00C449B5">
        <w:rPr>
          <w:rStyle w:val="default"/>
          <w:rFonts w:cs="FrankRuehl" w:hint="cs"/>
          <w:strike/>
          <w:vanish/>
          <w:sz w:val="22"/>
          <w:szCs w:val="22"/>
          <w:shd w:val="clear" w:color="auto" w:fill="FFFF99"/>
          <w:rtl/>
        </w:rPr>
        <w:t xml:space="preserve"> ל</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ק</w:t>
      </w:r>
      <w:r w:rsidRPr="00C449B5">
        <w:rPr>
          <w:rStyle w:val="default"/>
          <w:rFonts w:cs="FrankRuehl"/>
          <w:strike/>
          <w:vanish/>
          <w:sz w:val="22"/>
          <w:szCs w:val="22"/>
          <w:shd w:val="clear" w:color="auto" w:fill="FFFF99"/>
          <w:rtl/>
        </w:rPr>
        <w:t>ש</w:t>
      </w:r>
      <w:r w:rsidRPr="00C449B5">
        <w:rPr>
          <w:rStyle w:val="default"/>
          <w:rFonts w:cs="FrankRuehl" w:hint="cs"/>
          <w:strike/>
          <w:vanish/>
          <w:sz w:val="22"/>
          <w:szCs w:val="22"/>
          <w:shd w:val="clear" w:color="auto" w:fill="FFFF99"/>
          <w:rtl/>
        </w:rPr>
        <w:t xml:space="preserve"> מרשות ניירות ערך לשאת בהוצאותיו. </w:t>
      </w:r>
      <w:r w:rsidRPr="00C449B5">
        <w:rPr>
          <w:rStyle w:val="default"/>
          <w:rFonts w:cs="FrankRuehl"/>
          <w:strike/>
          <w:vanish/>
          <w:sz w:val="22"/>
          <w:szCs w:val="22"/>
          <w:shd w:val="clear" w:color="auto" w:fill="FFFF99"/>
          <w:rtl/>
        </w:rPr>
        <w:t>בסעיף</w:t>
      </w:r>
      <w:r w:rsidRPr="00C449B5">
        <w:rPr>
          <w:rStyle w:val="default"/>
          <w:rFonts w:cs="FrankRuehl" w:hint="cs"/>
          <w:strike/>
          <w:vanish/>
          <w:sz w:val="22"/>
          <w:szCs w:val="22"/>
          <w:shd w:val="clear" w:color="auto" w:fill="FFFF99"/>
          <w:rtl/>
        </w:rPr>
        <w:t xml:space="preserve"> </w:t>
      </w:r>
      <w:r w:rsidRPr="00C449B5">
        <w:rPr>
          <w:rStyle w:val="default"/>
          <w:rFonts w:cs="FrankRuehl"/>
          <w:strike/>
          <w:vanish/>
          <w:sz w:val="22"/>
          <w:szCs w:val="22"/>
          <w:shd w:val="clear" w:color="auto" w:fill="FFFF99"/>
          <w:rtl/>
        </w:rPr>
        <w:t xml:space="preserve">זה, </w:t>
      </w:r>
      <w:r w:rsidRPr="00C449B5">
        <w:rPr>
          <w:rStyle w:val="default"/>
          <w:rFonts w:cs="FrankRuehl" w:hint="cs"/>
          <w:strike/>
          <w:vanish/>
          <w:sz w:val="22"/>
          <w:szCs w:val="22"/>
          <w:shd w:val="clear" w:color="auto" w:fill="FFFF99"/>
          <w:rtl/>
        </w:rPr>
        <w:t>"</w:t>
      </w:r>
      <w:r w:rsidRPr="00C449B5">
        <w:rPr>
          <w:rStyle w:val="default"/>
          <w:rFonts w:cs="FrankRuehl"/>
          <w:strike/>
          <w:vanish/>
          <w:sz w:val="22"/>
          <w:szCs w:val="22"/>
          <w:shd w:val="clear" w:color="auto" w:fill="FFFF99"/>
          <w:rtl/>
        </w:rPr>
        <w:t>חברה ציבורית" – חברה שניירות הערך שלה רשומים למסחר בבורסה בישראל או שהוצעו לציבור בישראל על פי תשקיף כמשמעותו בחוק ניירות ערך</w:t>
      </w:r>
      <w:r w:rsidRPr="00C449B5">
        <w:rPr>
          <w:rStyle w:val="default"/>
          <w:rFonts w:cs="FrankRuehl" w:hint="cs"/>
          <w:strike/>
          <w:vanish/>
          <w:sz w:val="22"/>
          <w:szCs w:val="22"/>
          <w:shd w:val="clear" w:color="auto" w:fill="FFFF99"/>
          <w:rtl/>
        </w:rPr>
        <w:t>.</w:t>
      </w:r>
    </w:p>
    <w:p w:rsidR="009849D4" w:rsidRPr="00C449B5" w:rsidRDefault="009849D4" w:rsidP="009849D4">
      <w:pPr>
        <w:pStyle w:val="P00"/>
        <w:spacing w:before="0"/>
        <w:ind w:left="0" w:right="1134"/>
        <w:rPr>
          <w:rStyle w:val="default"/>
          <w:rFonts w:cs="FrankRuehl"/>
          <w:strike/>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שוכ</w:t>
      </w:r>
      <w:r w:rsidRPr="00C449B5">
        <w:rPr>
          <w:rStyle w:val="default"/>
          <w:rFonts w:cs="FrankRuehl"/>
          <w:strike/>
          <w:vanish/>
          <w:sz w:val="22"/>
          <w:szCs w:val="22"/>
          <w:shd w:val="clear" w:color="auto" w:fill="FFFF99"/>
          <w:rtl/>
        </w:rPr>
        <w:t>נ</w:t>
      </w:r>
      <w:r w:rsidRPr="00C449B5">
        <w:rPr>
          <w:rStyle w:val="default"/>
          <w:rFonts w:cs="FrankRuehl" w:hint="cs"/>
          <w:strike/>
          <w:vanish/>
          <w:sz w:val="22"/>
          <w:szCs w:val="22"/>
          <w:shd w:val="clear" w:color="auto" w:fill="FFFF99"/>
          <w:rtl/>
        </w:rPr>
        <w:t>עה רשות ניירות ערך כי יש בתובענה ענין לציב</w:t>
      </w:r>
      <w:r w:rsidRPr="00C449B5">
        <w:rPr>
          <w:rStyle w:val="default"/>
          <w:rFonts w:cs="FrankRuehl"/>
          <w:strike/>
          <w:vanish/>
          <w:sz w:val="22"/>
          <w:szCs w:val="22"/>
          <w:shd w:val="clear" w:color="auto" w:fill="FFFF99"/>
          <w:rtl/>
        </w:rPr>
        <w:t>ור</w:t>
      </w:r>
      <w:r w:rsidRPr="00C449B5">
        <w:rPr>
          <w:rStyle w:val="default"/>
          <w:rFonts w:cs="FrankRuehl" w:hint="cs"/>
          <w:strike/>
          <w:vanish/>
          <w:sz w:val="22"/>
          <w:szCs w:val="22"/>
          <w:shd w:val="clear" w:color="auto" w:fill="FFFF99"/>
          <w:rtl/>
        </w:rPr>
        <w:t xml:space="preserve"> וכי יש סיכוי סבי</w:t>
      </w:r>
      <w:r w:rsidRPr="00C449B5">
        <w:rPr>
          <w:rStyle w:val="default"/>
          <w:rFonts w:cs="FrankRuehl"/>
          <w:strike/>
          <w:vanish/>
          <w:sz w:val="22"/>
          <w:szCs w:val="22"/>
          <w:shd w:val="clear" w:color="auto" w:fill="FFFF99"/>
          <w:rtl/>
        </w:rPr>
        <w:t>ר</w:t>
      </w:r>
      <w:r w:rsidRPr="00C449B5">
        <w:rPr>
          <w:rStyle w:val="default"/>
          <w:rFonts w:cs="FrankRuehl" w:hint="cs"/>
          <w:strike/>
          <w:vanish/>
          <w:sz w:val="22"/>
          <w:szCs w:val="22"/>
          <w:shd w:val="clear" w:color="auto" w:fill="FFFF99"/>
          <w:rtl/>
        </w:rPr>
        <w:t xml:space="preserve"> שב</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ת המשפט יאשר אותה כתובענה ייצוגית, רשאית היא לשאת בהוצאות התובע, בסכום ובתנאים שתקבע.</w:t>
      </w:r>
    </w:p>
    <w:p w:rsidR="009849D4" w:rsidRPr="009849D4" w:rsidRDefault="009849D4" w:rsidP="009849D4">
      <w:pPr>
        <w:pStyle w:val="P00"/>
        <w:spacing w:before="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ג)</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פסק</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 xml:space="preserve">בית המשפט לטובת התובע, רשאי הוא להורות בפסק הדין </w:t>
      </w:r>
      <w:r w:rsidRPr="00C449B5">
        <w:rPr>
          <w:rStyle w:val="default"/>
          <w:rFonts w:cs="FrankRuehl"/>
          <w:strike/>
          <w:vanish/>
          <w:sz w:val="22"/>
          <w:szCs w:val="22"/>
          <w:shd w:val="clear" w:color="auto" w:fill="FFFF99"/>
          <w:rtl/>
        </w:rPr>
        <w:t>ע</w:t>
      </w:r>
      <w:r w:rsidRPr="00C449B5">
        <w:rPr>
          <w:rStyle w:val="default"/>
          <w:rFonts w:cs="FrankRuehl" w:hint="cs"/>
          <w:strike/>
          <w:vanish/>
          <w:sz w:val="22"/>
          <w:szCs w:val="22"/>
          <w:shd w:val="clear" w:color="auto" w:fill="FFFF99"/>
          <w:rtl/>
        </w:rPr>
        <w:t>ל</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שיפוי רשות ניירות ערך בשל הוצאותיה.</w:t>
      </w:r>
      <w:bookmarkEnd w:id="421"/>
    </w:p>
    <w:p w:rsidR="00543E0D" w:rsidRDefault="00543E0D" w:rsidP="007247A9">
      <w:pPr>
        <w:pStyle w:val="P00"/>
        <w:spacing w:before="72"/>
        <w:ind w:left="0" w:right="1134"/>
        <w:rPr>
          <w:rStyle w:val="default"/>
          <w:rFonts w:cs="FrankRuehl"/>
          <w:rtl/>
        </w:rPr>
      </w:pPr>
      <w:r>
        <w:rPr>
          <w:lang w:val="he-IL"/>
        </w:rPr>
        <w:pict>
          <v:rect id="_x0000_s2258" style="position:absolute;left:0;text-align:left;margin-left:464.5pt;margin-top:8.05pt;width:75.05pt;height:18.8pt;z-index:251410944" o:allowincell="f" filled="f" stroked="f" strokecolor="lime" strokeweight=".25pt">
            <v:textbox inset="0,0,0,0">
              <w:txbxContent>
                <w:p w:rsidR="000A63B0" w:rsidRDefault="000A63B0">
                  <w:pPr>
                    <w:spacing w:line="160" w:lineRule="exact"/>
                    <w:jc w:val="left"/>
                    <w:rPr>
                      <w:rFonts w:cs="Miriam"/>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תשס"ו-2006</w:t>
                  </w:r>
                </w:p>
              </w:txbxContent>
            </v:textbox>
            <w10:anchorlock/>
          </v:rect>
        </w:pict>
      </w:r>
      <w:r>
        <w:rPr>
          <w:rStyle w:val="big-number"/>
          <w:rFonts w:cs="Miriam"/>
          <w:rtl/>
        </w:rPr>
        <w:t>210.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בוטל).</w:t>
      </w:r>
    </w:p>
    <w:p w:rsidR="00543E0D" w:rsidRPr="00C449B5" w:rsidRDefault="00543E0D">
      <w:pPr>
        <w:pStyle w:val="P00"/>
        <w:spacing w:before="0"/>
        <w:ind w:left="0" w:right="1134"/>
        <w:rPr>
          <w:rStyle w:val="default"/>
          <w:rFonts w:cs="FrankRuehl" w:hint="cs"/>
          <w:vanish/>
          <w:color w:val="FF0000"/>
          <w:szCs w:val="20"/>
          <w:shd w:val="clear" w:color="auto" w:fill="FFFF99"/>
          <w:rtl/>
        </w:rPr>
      </w:pPr>
      <w:bookmarkStart w:id="422" w:name="Rov598"/>
      <w:r w:rsidRPr="00C449B5">
        <w:rPr>
          <w:rStyle w:val="default"/>
          <w:rFonts w:cs="FrankRuehl" w:hint="cs"/>
          <w:vanish/>
          <w:color w:val="FF0000"/>
          <w:szCs w:val="20"/>
          <w:shd w:val="clear" w:color="auto" w:fill="FFFF99"/>
          <w:rtl/>
        </w:rPr>
        <w:t>מיום 12.3.2006</w:t>
      </w:r>
    </w:p>
    <w:p w:rsidR="00543E0D" w:rsidRPr="00C449B5" w:rsidRDefault="00543E0D">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4</w:t>
      </w:r>
    </w:p>
    <w:p w:rsidR="00543E0D" w:rsidRPr="00C449B5" w:rsidRDefault="00543E0D">
      <w:pPr>
        <w:pStyle w:val="P00"/>
        <w:spacing w:before="0"/>
        <w:ind w:left="0" w:right="1134"/>
        <w:rPr>
          <w:rStyle w:val="default"/>
          <w:rFonts w:cs="FrankRuehl" w:hint="cs"/>
          <w:vanish/>
          <w:szCs w:val="20"/>
          <w:shd w:val="clear" w:color="auto" w:fill="FFFF99"/>
          <w:rtl/>
        </w:rPr>
      </w:pPr>
      <w:hyperlink r:id="rId441" w:history="1">
        <w:r w:rsidRPr="00C449B5">
          <w:rPr>
            <w:rStyle w:val="Hyperlink"/>
            <w:rFonts w:cs="FrankRuehl" w:hint="cs"/>
            <w:vanish/>
            <w:szCs w:val="20"/>
            <w:shd w:val="clear" w:color="auto" w:fill="FFFF99"/>
            <w:rtl/>
          </w:rPr>
          <w:t>ס"ח תשס"ו מס' 2054</w:t>
        </w:r>
      </w:hyperlink>
      <w:r w:rsidRPr="00C449B5">
        <w:rPr>
          <w:rStyle w:val="default"/>
          <w:rFonts w:cs="FrankRuehl" w:hint="cs"/>
          <w:vanish/>
          <w:szCs w:val="20"/>
          <w:shd w:val="clear" w:color="auto" w:fill="FFFF99"/>
          <w:rtl/>
        </w:rPr>
        <w:t xml:space="preserve"> מיום 12.3.2006 עמ' 280 (</w:t>
      </w:r>
      <w:hyperlink r:id="rId442" w:history="1">
        <w:r w:rsidRPr="00C449B5">
          <w:rPr>
            <w:rStyle w:val="Hyperlink"/>
            <w:rFonts w:cs="FrankRuehl" w:hint="cs"/>
            <w:vanish/>
            <w:szCs w:val="20"/>
            <w:shd w:val="clear" w:color="auto" w:fill="FFFF99"/>
            <w:rtl/>
          </w:rPr>
          <w:t>ה"ח 93</w:t>
        </w:r>
      </w:hyperlink>
      <w:r w:rsidRPr="00C449B5">
        <w:rPr>
          <w:rStyle w:val="default"/>
          <w:rFonts w:cs="FrankRuehl" w:hint="cs"/>
          <w:vanish/>
          <w:szCs w:val="20"/>
          <w:shd w:val="clear" w:color="auto" w:fill="FFFF99"/>
          <w:rtl/>
        </w:rPr>
        <w:t>)</w:t>
      </w:r>
    </w:p>
    <w:p w:rsidR="00543E0D" w:rsidRPr="00C449B5" w:rsidRDefault="00543E0D">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210</w:t>
      </w:r>
    </w:p>
    <w:p w:rsidR="00543E0D" w:rsidRPr="00C449B5" w:rsidRDefault="00543E0D">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543E0D" w:rsidRPr="00C449B5" w:rsidRDefault="00543E0D">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אישור בית המשפט</w:t>
      </w:r>
    </w:p>
    <w:p w:rsidR="00543E0D" w:rsidRPr="00C449B5" w:rsidRDefault="00543E0D">
      <w:pPr>
        <w:pStyle w:val="P00"/>
        <w:spacing w:before="0"/>
        <w:ind w:left="0" w:right="1134"/>
        <w:rPr>
          <w:rStyle w:val="default"/>
          <w:rFonts w:cs="FrankRuehl"/>
          <w:strike/>
          <w:vanish/>
          <w:sz w:val="22"/>
          <w:szCs w:val="22"/>
          <w:shd w:val="clear" w:color="auto" w:fill="FFFF99"/>
          <w:rtl/>
        </w:rPr>
      </w:pPr>
      <w:r w:rsidRPr="00C449B5">
        <w:rPr>
          <w:rStyle w:val="big-number"/>
          <w:rFonts w:cs="FrankRuehl"/>
          <w:strike/>
          <w:vanish/>
          <w:sz w:val="22"/>
          <w:szCs w:val="22"/>
          <w:shd w:val="clear" w:color="auto" w:fill="FFFF99"/>
          <w:rtl/>
        </w:rPr>
        <w:t>210.</w:t>
      </w:r>
      <w:r w:rsidRPr="00C449B5">
        <w:rPr>
          <w:rStyle w:val="big-number"/>
          <w:rFonts w:cs="FrankRuehl"/>
          <w:strike/>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בית</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המשפט רשאי לאשר תובענה ייצוגית אם מצ</w:t>
      </w:r>
      <w:r w:rsidRPr="00C449B5">
        <w:rPr>
          <w:rStyle w:val="default"/>
          <w:rFonts w:cs="FrankRuehl"/>
          <w:strike/>
          <w:vanish/>
          <w:sz w:val="22"/>
          <w:szCs w:val="22"/>
          <w:shd w:val="clear" w:color="auto" w:fill="FFFF99"/>
          <w:rtl/>
        </w:rPr>
        <w:t>א</w:t>
      </w:r>
      <w:r w:rsidRPr="00C449B5">
        <w:rPr>
          <w:rStyle w:val="default"/>
          <w:rFonts w:cs="FrankRuehl" w:hint="cs"/>
          <w:strike/>
          <w:vanish/>
          <w:sz w:val="22"/>
          <w:szCs w:val="22"/>
          <w:shd w:val="clear" w:color="auto" w:fill="FFFF99"/>
          <w:rtl/>
        </w:rPr>
        <w:t xml:space="preserve"> כי</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לכאורה, נתקיימו כל התנאים האלה:</w:t>
      </w:r>
    </w:p>
    <w:p w:rsidR="00543E0D" w:rsidRPr="00C449B5" w:rsidRDefault="00543E0D">
      <w:pPr>
        <w:pStyle w:val="P22"/>
        <w:spacing w:before="0"/>
        <w:ind w:left="1021" w:right="1134"/>
        <w:rPr>
          <w:rStyle w:val="default"/>
          <w:rFonts w:cs="FrankRuehl"/>
          <w:strike/>
          <w:vanish/>
          <w:sz w:val="22"/>
          <w:szCs w:val="22"/>
          <w:shd w:val="clear" w:color="auto" w:fill="FFFF99"/>
          <w:rtl/>
        </w:rPr>
      </w:pPr>
      <w:r w:rsidRPr="00C449B5">
        <w:rPr>
          <w:rStyle w:val="default"/>
          <w:rFonts w:cs="FrankRuehl"/>
          <w:strike/>
          <w:vanish/>
          <w:sz w:val="22"/>
          <w:szCs w:val="22"/>
          <w:shd w:val="clear" w:color="auto" w:fill="FFFF99"/>
          <w:rtl/>
        </w:rPr>
        <w:t>(1)</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נתק</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י</w:t>
      </w:r>
      <w:r w:rsidRPr="00C449B5">
        <w:rPr>
          <w:rStyle w:val="default"/>
          <w:rFonts w:cs="FrankRuehl"/>
          <w:strike/>
          <w:vanish/>
          <w:sz w:val="22"/>
          <w:szCs w:val="22"/>
          <w:shd w:val="clear" w:color="auto" w:fill="FFFF99"/>
          <w:rtl/>
        </w:rPr>
        <w:t>מו י</w:t>
      </w:r>
      <w:r w:rsidRPr="00C449B5">
        <w:rPr>
          <w:rStyle w:val="default"/>
          <w:rFonts w:cs="FrankRuehl" w:hint="cs"/>
          <w:strike/>
          <w:vanish/>
          <w:sz w:val="22"/>
          <w:szCs w:val="22"/>
          <w:shd w:val="clear" w:color="auto" w:fill="FFFF99"/>
          <w:rtl/>
        </w:rPr>
        <w:t>סודות העילה, ומקום שיסוד מיסודות העילה הוא נזק, די בכך שהתובע הראה לכאורה, לענין הנזק, את נזקו הוא;</w:t>
      </w:r>
    </w:p>
    <w:p w:rsidR="00543E0D" w:rsidRPr="00C449B5" w:rsidRDefault="00543E0D">
      <w:pPr>
        <w:pStyle w:val="P22"/>
        <w:spacing w:before="0"/>
        <w:ind w:left="1021" w:right="1134"/>
        <w:rPr>
          <w:rStyle w:val="default"/>
          <w:rFonts w:cs="FrankRuehl"/>
          <w:strike/>
          <w:vanish/>
          <w:sz w:val="22"/>
          <w:szCs w:val="22"/>
          <w:shd w:val="clear" w:color="auto" w:fill="FFFF99"/>
          <w:rtl/>
        </w:rPr>
      </w:pPr>
      <w:r w:rsidRPr="00C449B5">
        <w:rPr>
          <w:rStyle w:val="default"/>
          <w:rFonts w:cs="FrankRuehl"/>
          <w:strike/>
          <w:vanish/>
          <w:sz w:val="22"/>
          <w:szCs w:val="22"/>
          <w:shd w:val="clear" w:color="auto" w:fill="FFFF99"/>
          <w:rtl/>
        </w:rPr>
        <w:t>(2)</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שאל</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ת מהותיות של עובדה ומשפ</w:t>
      </w:r>
      <w:r w:rsidRPr="00C449B5">
        <w:rPr>
          <w:rStyle w:val="default"/>
          <w:rFonts w:cs="FrankRuehl"/>
          <w:strike/>
          <w:vanish/>
          <w:sz w:val="22"/>
          <w:szCs w:val="22"/>
          <w:shd w:val="clear" w:color="auto" w:fill="FFFF99"/>
          <w:rtl/>
        </w:rPr>
        <w:t>ט</w:t>
      </w:r>
      <w:r w:rsidRPr="00C449B5">
        <w:rPr>
          <w:rStyle w:val="default"/>
          <w:rFonts w:cs="FrankRuehl" w:hint="cs"/>
          <w:strike/>
          <w:vanish/>
          <w:sz w:val="22"/>
          <w:szCs w:val="22"/>
          <w:shd w:val="clear" w:color="auto" w:fill="FFFF99"/>
          <w:rtl/>
        </w:rPr>
        <w:t xml:space="preserve"> המשותפות לכלל חברי הקבוצה י</w:t>
      </w:r>
      <w:r w:rsidRPr="00C449B5">
        <w:rPr>
          <w:rStyle w:val="default"/>
          <w:rFonts w:cs="FrankRuehl"/>
          <w:strike/>
          <w:vanish/>
          <w:sz w:val="22"/>
          <w:szCs w:val="22"/>
          <w:shd w:val="clear" w:color="auto" w:fill="FFFF99"/>
          <w:rtl/>
        </w:rPr>
        <w:t>וכ</w:t>
      </w:r>
      <w:r w:rsidRPr="00C449B5">
        <w:rPr>
          <w:rStyle w:val="default"/>
          <w:rFonts w:cs="FrankRuehl" w:hint="cs"/>
          <w:strike/>
          <w:vanish/>
          <w:sz w:val="22"/>
          <w:szCs w:val="22"/>
          <w:shd w:val="clear" w:color="auto" w:fill="FFFF99"/>
          <w:rtl/>
        </w:rPr>
        <w:t>רעו בתובענה;</w:t>
      </w:r>
    </w:p>
    <w:p w:rsidR="00543E0D" w:rsidRPr="00C449B5" w:rsidRDefault="00543E0D">
      <w:pPr>
        <w:pStyle w:val="P22"/>
        <w:spacing w:before="0"/>
        <w:ind w:left="1021" w:right="1134"/>
        <w:rPr>
          <w:rStyle w:val="default"/>
          <w:rFonts w:cs="FrankRuehl"/>
          <w:strike/>
          <w:vanish/>
          <w:sz w:val="22"/>
          <w:szCs w:val="22"/>
          <w:shd w:val="clear" w:color="auto" w:fill="FFFF99"/>
          <w:rtl/>
        </w:rPr>
      </w:pPr>
      <w:r w:rsidRPr="00C449B5">
        <w:rPr>
          <w:rStyle w:val="default"/>
          <w:rFonts w:cs="FrankRuehl"/>
          <w:strike/>
          <w:vanish/>
          <w:sz w:val="22"/>
          <w:szCs w:val="22"/>
          <w:shd w:val="clear" w:color="auto" w:fill="FFFF99"/>
          <w:rtl/>
        </w:rPr>
        <w:t>(3)</w:t>
      </w:r>
      <w:r w:rsidRPr="00C449B5">
        <w:rPr>
          <w:rStyle w:val="default"/>
          <w:rFonts w:cs="FrankRuehl"/>
          <w:strike/>
          <w:vanish/>
          <w:sz w:val="22"/>
          <w:szCs w:val="22"/>
          <w:shd w:val="clear" w:color="auto" w:fill="FFFF99"/>
          <w:rtl/>
        </w:rPr>
        <w:tab/>
        <w:t>ה</w:t>
      </w:r>
      <w:r w:rsidRPr="00C449B5">
        <w:rPr>
          <w:rStyle w:val="default"/>
          <w:rFonts w:cs="FrankRuehl" w:hint="cs"/>
          <w:strike/>
          <w:vanish/>
          <w:sz w:val="22"/>
          <w:szCs w:val="22"/>
          <w:shd w:val="clear" w:color="auto" w:fill="FFFF99"/>
          <w:rtl/>
        </w:rPr>
        <w:t>תו</w:t>
      </w:r>
      <w:r w:rsidRPr="00C449B5">
        <w:rPr>
          <w:rStyle w:val="default"/>
          <w:rFonts w:cs="FrankRuehl"/>
          <w:strike/>
          <w:vanish/>
          <w:sz w:val="22"/>
          <w:szCs w:val="22"/>
          <w:shd w:val="clear" w:color="auto" w:fill="FFFF99"/>
          <w:rtl/>
        </w:rPr>
        <w:t>בע</w:t>
      </w:r>
      <w:r w:rsidRPr="00C449B5">
        <w:rPr>
          <w:rStyle w:val="default"/>
          <w:rFonts w:cs="FrankRuehl" w:hint="cs"/>
          <w:strike/>
          <w:vanish/>
          <w:sz w:val="22"/>
          <w:szCs w:val="22"/>
          <w:shd w:val="clear" w:color="auto" w:fill="FFFF99"/>
          <w:rtl/>
        </w:rPr>
        <w:t xml:space="preserve">נה הייצוגית היא הדרך המתאימה ביותר להכרעה </w:t>
      </w:r>
      <w:r w:rsidRPr="00C449B5">
        <w:rPr>
          <w:rStyle w:val="default"/>
          <w:rFonts w:cs="FrankRuehl"/>
          <w:strike/>
          <w:vanish/>
          <w:sz w:val="22"/>
          <w:szCs w:val="22"/>
          <w:shd w:val="clear" w:color="auto" w:fill="FFFF99"/>
          <w:rtl/>
        </w:rPr>
        <w:t>במחל</w:t>
      </w:r>
      <w:r w:rsidRPr="00C449B5">
        <w:rPr>
          <w:rStyle w:val="default"/>
          <w:rFonts w:cs="FrankRuehl" w:hint="cs"/>
          <w:strike/>
          <w:vanish/>
          <w:sz w:val="22"/>
          <w:szCs w:val="22"/>
          <w:shd w:val="clear" w:color="auto" w:fill="FFFF99"/>
          <w:rtl/>
        </w:rPr>
        <w:t>וקת בנסיבות הענין, בשים לב, בין השאר, לגודלה של הקבוצה;</w:t>
      </w:r>
    </w:p>
    <w:p w:rsidR="00543E0D" w:rsidRPr="00C449B5" w:rsidRDefault="00543E0D">
      <w:pPr>
        <w:pStyle w:val="P22"/>
        <w:spacing w:before="0"/>
        <w:ind w:left="1021" w:right="1134"/>
        <w:rPr>
          <w:rStyle w:val="default"/>
          <w:rFonts w:cs="FrankRuehl"/>
          <w:strike/>
          <w:vanish/>
          <w:sz w:val="22"/>
          <w:szCs w:val="22"/>
          <w:shd w:val="clear" w:color="auto" w:fill="FFFF99"/>
          <w:rtl/>
        </w:rPr>
      </w:pPr>
      <w:r w:rsidRPr="00C449B5">
        <w:rPr>
          <w:rStyle w:val="default"/>
          <w:rFonts w:cs="FrankRuehl"/>
          <w:strike/>
          <w:vanish/>
          <w:sz w:val="22"/>
          <w:szCs w:val="22"/>
          <w:shd w:val="clear" w:color="auto" w:fill="FFFF99"/>
          <w:rtl/>
        </w:rPr>
        <w:t>(4)</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עני</w:t>
      </w:r>
      <w:r w:rsidRPr="00C449B5">
        <w:rPr>
          <w:rStyle w:val="default"/>
          <w:rFonts w:cs="FrankRuehl"/>
          <w:strike/>
          <w:vanish/>
          <w:sz w:val="22"/>
          <w:szCs w:val="22"/>
          <w:shd w:val="clear" w:color="auto" w:fill="FFFF99"/>
          <w:rtl/>
        </w:rPr>
        <w:t>נ</w:t>
      </w:r>
      <w:r w:rsidRPr="00C449B5">
        <w:rPr>
          <w:rStyle w:val="default"/>
          <w:rFonts w:cs="FrankRuehl" w:hint="cs"/>
          <w:strike/>
          <w:vanish/>
          <w:sz w:val="22"/>
          <w:szCs w:val="22"/>
          <w:shd w:val="clear" w:color="auto" w:fill="FFFF99"/>
          <w:rtl/>
        </w:rPr>
        <w:t>ם של כל חברי הקבוצה ייוצג וינוהל בדרך הולמת בידי התו</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ע</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הנתבע לא רשאי לערער או לבקש לערער על החלטה בענין זה.</w:t>
      </w:r>
    </w:p>
    <w:p w:rsidR="00543E0D" w:rsidRDefault="00543E0D">
      <w:pPr>
        <w:pStyle w:val="P00"/>
        <w:spacing w:before="0"/>
        <w:ind w:left="0" w:right="1134"/>
        <w:rPr>
          <w:rStyle w:val="default"/>
          <w:rFonts w:cs="FrankRuehl" w:hint="cs"/>
          <w:strike/>
          <w:sz w:val="2"/>
          <w:szCs w:val="2"/>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בית</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המשפט לא יאשר את התובענ</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 xml:space="preserve"> הי</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צוגית אם מצא כי התובענה הוגשה בחוסר תום לב.</w:t>
      </w:r>
      <w:bookmarkEnd w:id="422"/>
    </w:p>
    <w:p w:rsidR="00543E0D" w:rsidRDefault="00543E0D" w:rsidP="007247A9">
      <w:pPr>
        <w:pStyle w:val="P00"/>
        <w:spacing w:before="72"/>
        <w:ind w:left="0" w:right="1134"/>
        <w:rPr>
          <w:rStyle w:val="default"/>
          <w:rFonts w:cs="FrankRuehl"/>
          <w:rtl/>
        </w:rPr>
      </w:pPr>
      <w:r>
        <w:rPr>
          <w:lang w:val="he-IL"/>
        </w:rPr>
        <w:pict>
          <v:rect id="_x0000_s2259" style="position:absolute;left:0;text-align:left;margin-left:464.5pt;margin-top:8.05pt;width:75.05pt;height:15.05pt;z-index:251411968" o:allowincell="f" filled="f" stroked="f" strokecolor="lime" strokeweight=".25pt">
            <v:textbox inset="0,0,0,0">
              <w:txbxContent>
                <w:p w:rsidR="000A63B0" w:rsidRDefault="000A63B0">
                  <w:pPr>
                    <w:spacing w:line="160" w:lineRule="exact"/>
                    <w:jc w:val="left"/>
                    <w:rPr>
                      <w:rFonts w:cs="Miriam"/>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תשס"ו-2006</w:t>
                  </w:r>
                </w:p>
              </w:txbxContent>
            </v:textbox>
            <w10:anchorlock/>
          </v:rect>
        </w:pict>
      </w:r>
      <w:r>
        <w:rPr>
          <w:rStyle w:val="big-number"/>
          <w:rFonts w:cs="Miriam"/>
          <w:rtl/>
        </w:rPr>
        <w:t>211.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בוטל).</w:t>
      </w:r>
    </w:p>
    <w:p w:rsidR="00543E0D" w:rsidRPr="00C449B5" w:rsidRDefault="00543E0D">
      <w:pPr>
        <w:pStyle w:val="P00"/>
        <w:spacing w:before="0"/>
        <w:ind w:left="0" w:right="1134"/>
        <w:rPr>
          <w:rStyle w:val="default"/>
          <w:rFonts w:cs="FrankRuehl" w:hint="cs"/>
          <w:vanish/>
          <w:color w:val="FF0000"/>
          <w:szCs w:val="20"/>
          <w:shd w:val="clear" w:color="auto" w:fill="FFFF99"/>
          <w:rtl/>
        </w:rPr>
      </w:pPr>
      <w:bookmarkStart w:id="423" w:name="Rov650"/>
      <w:r w:rsidRPr="00C449B5">
        <w:rPr>
          <w:rStyle w:val="default"/>
          <w:rFonts w:cs="FrankRuehl" w:hint="cs"/>
          <w:vanish/>
          <w:color w:val="FF0000"/>
          <w:szCs w:val="20"/>
          <w:shd w:val="clear" w:color="auto" w:fill="FFFF99"/>
          <w:rtl/>
        </w:rPr>
        <w:t>מיום 12.3.2006</w:t>
      </w:r>
    </w:p>
    <w:p w:rsidR="00543E0D" w:rsidRPr="00C449B5" w:rsidRDefault="00543E0D">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4</w:t>
      </w:r>
    </w:p>
    <w:p w:rsidR="00543E0D" w:rsidRPr="00C449B5" w:rsidRDefault="00543E0D">
      <w:pPr>
        <w:pStyle w:val="P00"/>
        <w:spacing w:before="0"/>
        <w:ind w:left="0" w:right="1134"/>
        <w:rPr>
          <w:rStyle w:val="default"/>
          <w:rFonts w:cs="FrankRuehl" w:hint="cs"/>
          <w:vanish/>
          <w:szCs w:val="20"/>
          <w:shd w:val="clear" w:color="auto" w:fill="FFFF99"/>
          <w:rtl/>
        </w:rPr>
      </w:pPr>
      <w:hyperlink r:id="rId443" w:history="1">
        <w:r w:rsidRPr="00C449B5">
          <w:rPr>
            <w:rStyle w:val="Hyperlink"/>
            <w:rFonts w:cs="FrankRuehl" w:hint="cs"/>
            <w:vanish/>
            <w:szCs w:val="20"/>
            <w:shd w:val="clear" w:color="auto" w:fill="FFFF99"/>
            <w:rtl/>
          </w:rPr>
          <w:t>ס"ח תשס"ו מס' 2054</w:t>
        </w:r>
      </w:hyperlink>
      <w:r w:rsidRPr="00C449B5">
        <w:rPr>
          <w:rStyle w:val="default"/>
          <w:rFonts w:cs="FrankRuehl" w:hint="cs"/>
          <w:vanish/>
          <w:szCs w:val="20"/>
          <w:shd w:val="clear" w:color="auto" w:fill="FFFF99"/>
          <w:rtl/>
        </w:rPr>
        <w:t xml:space="preserve"> מיום 12.3.2006 עמ' 280 (</w:t>
      </w:r>
      <w:hyperlink r:id="rId444" w:history="1">
        <w:r w:rsidRPr="00C449B5">
          <w:rPr>
            <w:rStyle w:val="Hyperlink"/>
            <w:rFonts w:cs="FrankRuehl" w:hint="cs"/>
            <w:vanish/>
            <w:szCs w:val="20"/>
            <w:shd w:val="clear" w:color="auto" w:fill="FFFF99"/>
            <w:rtl/>
          </w:rPr>
          <w:t>ה"ח 93</w:t>
        </w:r>
      </w:hyperlink>
      <w:r w:rsidRPr="00C449B5">
        <w:rPr>
          <w:rStyle w:val="default"/>
          <w:rFonts w:cs="FrankRuehl" w:hint="cs"/>
          <w:vanish/>
          <w:szCs w:val="20"/>
          <w:shd w:val="clear" w:color="auto" w:fill="FFFF99"/>
          <w:rtl/>
        </w:rPr>
        <w:t>)</w:t>
      </w:r>
    </w:p>
    <w:p w:rsidR="00543E0D" w:rsidRPr="00C449B5" w:rsidRDefault="00543E0D">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211</w:t>
      </w:r>
    </w:p>
    <w:p w:rsidR="00543E0D" w:rsidRPr="00C449B5" w:rsidRDefault="00543E0D">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543E0D" w:rsidRPr="00C449B5" w:rsidRDefault="00543E0D">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הגדרת הקבוצה</w:t>
      </w:r>
    </w:p>
    <w:p w:rsidR="00543E0D" w:rsidRPr="00C449B5" w:rsidRDefault="00543E0D">
      <w:pPr>
        <w:pStyle w:val="P00"/>
        <w:spacing w:before="0"/>
        <w:ind w:left="0" w:right="1134"/>
        <w:rPr>
          <w:rStyle w:val="default"/>
          <w:rFonts w:cs="FrankRuehl"/>
          <w:strike/>
          <w:vanish/>
          <w:sz w:val="22"/>
          <w:szCs w:val="22"/>
          <w:shd w:val="clear" w:color="auto" w:fill="FFFF99"/>
          <w:rtl/>
        </w:rPr>
      </w:pPr>
      <w:r w:rsidRPr="00C449B5">
        <w:rPr>
          <w:rStyle w:val="default"/>
          <w:rFonts w:cs="FrankRuehl"/>
          <w:strike/>
          <w:vanish/>
          <w:sz w:val="22"/>
          <w:szCs w:val="22"/>
          <w:shd w:val="clear" w:color="auto" w:fill="FFFF99"/>
          <w:rtl/>
        </w:rPr>
        <w:t>211.</w:t>
      </w:r>
      <w:r w:rsidRPr="00C449B5">
        <w:rPr>
          <w:rStyle w:val="default"/>
          <w:rFonts w:cs="FrankRuehl"/>
          <w:strike/>
          <w:vanish/>
          <w:sz w:val="22"/>
          <w:szCs w:val="22"/>
          <w:shd w:val="clear" w:color="auto" w:fill="FFFF99"/>
          <w:rtl/>
        </w:rPr>
        <w:tab/>
        <w:t>(</w:t>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איש</w:t>
      </w:r>
      <w:r w:rsidRPr="00C449B5">
        <w:rPr>
          <w:rStyle w:val="default"/>
          <w:rFonts w:cs="FrankRuehl"/>
          <w:strike/>
          <w:vanish/>
          <w:sz w:val="22"/>
          <w:szCs w:val="22"/>
          <w:shd w:val="clear" w:color="auto" w:fill="FFFF99"/>
          <w:rtl/>
        </w:rPr>
        <w:t>ר</w:t>
      </w:r>
      <w:r w:rsidRPr="00C449B5">
        <w:rPr>
          <w:rStyle w:val="default"/>
          <w:rFonts w:cs="FrankRuehl" w:hint="cs"/>
          <w:strike/>
          <w:vanish/>
          <w:sz w:val="22"/>
          <w:szCs w:val="22"/>
          <w:shd w:val="clear" w:color="auto" w:fill="FFFF99"/>
          <w:rtl/>
        </w:rPr>
        <w:t xml:space="preserve"> בית המשפט את הגשת התובענה כתובענה ייצוגית, יגדיר את הקבוצה שבשמה תוגש התובענה, ויורה לתובע על אופן פרסו</w:t>
      </w:r>
      <w:r w:rsidRPr="00C449B5">
        <w:rPr>
          <w:rStyle w:val="default"/>
          <w:rFonts w:cs="FrankRuehl"/>
          <w:strike/>
          <w:vanish/>
          <w:sz w:val="22"/>
          <w:szCs w:val="22"/>
          <w:shd w:val="clear" w:color="auto" w:fill="FFFF99"/>
          <w:rtl/>
        </w:rPr>
        <w:t>ם</w:t>
      </w:r>
      <w:r w:rsidRPr="00C449B5">
        <w:rPr>
          <w:rStyle w:val="default"/>
          <w:rFonts w:cs="FrankRuehl" w:hint="cs"/>
          <w:strike/>
          <w:vanish/>
          <w:sz w:val="22"/>
          <w:szCs w:val="22"/>
          <w:shd w:val="clear" w:color="auto" w:fill="FFFF99"/>
          <w:rtl/>
        </w:rPr>
        <w:t xml:space="preserve"> </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חלטתו.</w:t>
      </w:r>
    </w:p>
    <w:p w:rsidR="00543E0D" w:rsidRDefault="00543E0D">
      <w:pPr>
        <w:pStyle w:val="P00"/>
        <w:spacing w:before="0"/>
        <w:ind w:left="0" w:right="1134"/>
        <w:rPr>
          <w:rStyle w:val="default"/>
          <w:rFonts w:cs="FrankRuehl" w:hint="cs"/>
          <w:strike/>
          <w:sz w:val="2"/>
          <w:szCs w:val="2"/>
          <w:shd w:val="clear" w:color="auto" w:fill="FFFF99"/>
          <w:rtl/>
        </w:rPr>
      </w:pPr>
      <w:r w:rsidRPr="00C449B5">
        <w:rPr>
          <w:rStyle w:val="default"/>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ירא</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 xml:space="preserve"> את מי </w:t>
      </w:r>
      <w:r w:rsidRPr="00C449B5">
        <w:rPr>
          <w:rStyle w:val="default"/>
          <w:rFonts w:cs="FrankRuehl"/>
          <w:strike/>
          <w:vanish/>
          <w:sz w:val="22"/>
          <w:szCs w:val="22"/>
          <w:shd w:val="clear" w:color="auto" w:fill="FFFF99"/>
          <w:rtl/>
        </w:rPr>
        <w:t>ש</w:t>
      </w:r>
      <w:r w:rsidRPr="00C449B5">
        <w:rPr>
          <w:rStyle w:val="default"/>
          <w:rFonts w:cs="FrankRuehl" w:hint="cs"/>
          <w:strike/>
          <w:vanish/>
          <w:sz w:val="22"/>
          <w:szCs w:val="22"/>
          <w:shd w:val="clear" w:color="auto" w:fill="FFFF99"/>
          <w:rtl/>
        </w:rPr>
        <w:t>נמנה עם הקבוצה כפי שהוגדרה בידי בית המשפט כמי ש</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סכי</w:t>
      </w:r>
      <w:r w:rsidRPr="00C449B5">
        <w:rPr>
          <w:rStyle w:val="default"/>
          <w:rFonts w:cs="FrankRuehl"/>
          <w:strike/>
          <w:vanish/>
          <w:sz w:val="22"/>
          <w:szCs w:val="22"/>
          <w:shd w:val="clear" w:color="auto" w:fill="FFFF99"/>
          <w:rtl/>
        </w:rPr>
        <w:t>ם</w:t>
      </w:r>
      <w:r w:rsidRPr="00C449B5">
        <w:rPr>
          <w:rStyle w:val="default"/>
          <w:rFonts w:cs="FrankRuehl" w:hint="cs"/>
          <w:strike/>
          <w:vanish/>
          <w:sz w:val="22"/>
          <w:szCs w:val="22"/>
          <w:shd w:val="clear" w:color="auto" w:fill="FFFF99"/>
          <w:rtl/>
        </w:rPr>
        <w:t xml:space="preserve"> להיכלל בקבוצה, אלא אם כן הודיע לבית המשפט</w:t>
      </w:r>
      <w:r w:rsidRPr="00C449B5">
        <w:rPr>
          <w:rStyle w:val="default"/>
          <w:rFonts w:cs="FrankRuehl"/>
          <w:strike/>
          <w:vanish/>
          <w:sz w:val="22"/>
          <w:szCs w:val="22"/>
          <w:shd w:val="clear" w:color="auto" w:fill="FFFF99"/>
          <w:rtl/>
        </w:rPr>
        <w:t xml:space="preserve"> על </w:t>
      </w:r>
      <w:r w:rsidRPr="00C449B5">
        <w:rPr>
          <w:rStyle w:val="default"/>
          <w:rFonts w:cs="FrankRuehl" w:hint="cs"/>
          <w:strike/>
          <w:vanish/>
          <w:sz w:val="22"/>
          <w:szCs w:val="22"/>
          <w:shd w:val="clear" w:color="auto" w:fill="FFFF99"/>
          <w:rtl/>
        </w:rPr>
        <w:t>רצונו שלא להיכלל בקבוצה, וזאת בתוך שישים ימים מיום פרסומה של החלטת בית המשפט; בית המשפט רשאי, לפי בקשה של אדם פלוני, להאריך לגביו א</w:t>
      </w:r>
      <w:r w:rsidRPr="00C449B5">
        <w:rPr>
          <w:rStyle w:val="default"/>
          <w:rFonts w:cs="FrankRuehl"/>
          <w:strike/>
          <w:vanish/>
          <w:sz w:val="22"/>
          <w:szCs w:val="22"/>
          <w:shd w:val="clear" w:color="auto" w:fill="FFFF99"/>
          <w:rtl/>
        </w:rPr>
        <w:t>ת</w:t>
      </w:r>
      <w:r w:rsidRPr="00C449B5">
        <w:rPr>
          <w:rStyle w:val="default"/>
          <w:rFonts w:cs="FrankRuehl" w:hint="cs"/>
          <w:strike/>
          <w:vanish/>
          <w:sz w:val="22"/>
          <w:szCs w:val="22"/>
          <w:shd w:val="clear" w:color="auto" w:fill="FFFF99"/>
          <w:rtl/>
        </w:rPr>
        <w:t xml:space="preserve"> </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תקופה האמורה, אם ראה טע</w:t>
      </w:r>
      <w:r w:rsidRPr="00C449B5">
        <w:rPr>
          <w:rStyle w:val="default"/>
          <w:rFonts w:cs="FrankRuehl"/>
          <w:strike/>
          <w:vanish/>
          <w:sz w:val="22"/>
          <w:szCs w:val="22"/>
          <w:shd w:val="clear" w:color="auto" w:fill="FFFF99"/>
          <w:rtl/>
        </w:rPr>
        <w:t>ם</w:t>
      </w:r>
      <w:r w:rsidRPr="00C449B5">
        <w:rPr>
          <w:rStyle w:val="default"/>
          <w:rFonts w:cs="FrankRuehl" w:hint="cs"/>
          <w:strike/>
          <w:vanish/>
          <w:sz w:val="22"/>
          <w:szCs w:val="22"/>
          <w:shd w:val="clear" w:color="auto" w:fill="FFFF99"/>
          <w:rtl/>
        </w:rPr>
        <w:t xml:space="preserve"> מיוחד לכך.</w:t>
      </w:r>
      <w:bookmarkEnd w:id="423"/>
    </w:p>
    <w:p w:rsidR="00543E0D" w:rsidRDefault="00543E0D" w:rsidP="007247A9">
      <w:pPr>
        <w:pStyle w:val="P00"/>
        <w:spacing w:before="72"/>
        <w:ind w:left="0" w:right="1134"/>
        <w:rPr>
          <w:rStyle w:val="default"/>
          <w:rFonts w:cs="FrankRuehl" w:hint="cs"/>
          <w:rtl/>
        </w:rPr>
      </w:pPr>
      <w:r>
        <w:rPr>
          <w:lang w:val="he-IL"/>
        </w:rPr>
        <w:pict>
          <v:rect id="_x0000_s2260" style="position:absolute;left:0;text-align:left;margin-left:464.5pt;margin-top:8.05pt;width:75.05pt;height:20pt;z-index:251412992" o:allowincell="f" filled="f" stroked="f" strokecolor="lime" strokeweight=".25pt">
            <v:textbox inset="0,0,0,0">
              <w:txbxContent>
                <w:p w:rsidR="000A63B0" w:rsidRDefault="000A63B0">
                  <w:pPr>
                    <w:spacing w:line="160" w:lineRule="exact"/>
                    <w:jc w:val="left"/>
                    <w:rPr>
                      <w:rFonts w:cs="Miriam"/>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תשס"ו-2006</w:t>
                  </w:r>
                </w:p>
              </w:txbxContent>
            </v:textbox>
            <w10:anchorlock/>
          </v:rect>
        </w:pict>
      </w:r>
      <w:r>
        <w:rPr>
          <w:rStyle w:val="big-number"/>
          <w:rFonts w:cs="Miriam"/>
          <w:rtl/>
        </w:rPr>
        <w:t>212.</w:t>
      </w:r>
      <w:r>
        <w:rPr>
          <w:rStyle w:val="big-number"/>
          <w:rFonts w:cs="Miriam"/>
          <w:rtl/>
        </w:rPr>
        <w:tab/>
      </w:r>
      <w:r w:rsidR="007247A9">
        <w:rPr>
          <w:rStyle w:val="default"/>
          <w:rFonts w:cs="FrankRuehl" w:hint="cs"/>
          <w:rtl/>
        </w:rPr>
        <w:t xml:space="preserve"> </w:t>
      </w:r>
      <w:r>
        <w:rPr>
          <w:rStyle w:val="default"/>
          <w:rFonts w:cs="FrankRuehl" w:hint="cs"/>
          <w:rtl/>
        </w:rPr>
        <w:t>(בוטל).</w:t>
      </w:r>
    </w:p>
    <w:p w:rsidR="00543E0D" w:rsidRPr="00C449B5" w:rsidRDefault="00543E0D">
      <w:pPr>
        <w:pStyle w:val="P00"/>
        <w:spacing w:before="0"/>
        <w:ind w:left="0" w:right="1134"/>
        <w:rPr>
          <w:rStyle w:val="default"/>
          <w:rFonts w:cs="FrankRuehl" w:hint="cs"/>
          <w:vanish/>
          <w:color w:val="FF0000"/>
          <w:szCs w:val="20"/>
          <w:shd w:val="clear" w:color="auto" w:fill="FFFF99"/>
          <w:rtl/>
        </w:rPr>
      </w:pPr>
      <w:bookmarkStart w:id="424" w:name="Rov651"/>
      <w:r w:rsidRPr="00C449B5">
        <w:rPr>
          <w:rStyle w:val="default"/>
          <w:rFonts w:cs="FrankRuehl" w:hint="cs"/>
          <w:vanish/>
          <w:color w:val="FF0000"/>
          <w:szCs w:val="20"/>
          <w:shd w:val="clear" w:color="auto" w:fill="FFFF99"/>
          <w:rtl/>
        </w:rPr>
        <w:t>מיום 12.3.2006</w:t>
      </w:r>
    </w:p>
    <w:p w:rsidR="00543E0D" w:rsidRPr="00C449B5" w:rsidRDefault="00543E0D">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4</w:t>
      </w:r>
    </w:p>
    <w:p w:rsidR="00543E0D" w:rsidRPr="00C449B5" w:rsidRDefault="00543E0D">
      <w:pPr>
        <w:pStyle w:val="P00"/>
        <w:spacing w:before="0"/>
        <w:ind w:left="0" w:right="1134"/>
        <w:rPr>
          <w:rStyle w:val="default"/>
          <w:rFonts w:cs="FrankRuehl" w:hint="cs"/>
          <w:vanish/>
          <w:szCs w:val="20"/>
          <w:shd w:val="clear" w:color="auto" w:fill="FFFF99"/>
          <w:rtl/>
        </w:rPr>
      </w:pPr>
      <w:hyperlink r:id="rId445" w:history="1">
        <w:r w:rsidRPr="00C449B5">
          <w:rPr>
            <w:rStyle w:val="Hyperlink"/>
            <w:rFonts w:cs="FrankRuehl" w:hint="cs"/>
            <w:vanish/>
            <w:szCs w:val="20"/>
            <w:shd w:val="clear" w:color="auto" w:fill="FFFF99"/>
            <w:rtl/>
          </w:rPr>
          <w:t>ס"ח תשס"ו מס' 2054</w:t>
        </w:r>
      </w:hyperlink>
      <w:r w:rsidRPr="00C449B5">
        <w:rPr>
          <w:rStyle w:val="default"/>
          <w:rFonts w:cs="FrankRuehl" w:hint="cs"/>
          <w:vanish/>
          <w:szCs w:val="20"/>
          <w:shd w:val="clear" w:color="auto" w:fill="FFFF99"/>
          <w:rtl/>
        </w:rPr>
        <w:t xml:space="preserve"> מיום 12.3.2006 עמ' 280 (</w:t>
      </w:r>
      <w:hyperlink r:id="rId446" w:history="1">
        <w:r w:rsidRPr="00C449B5">
          <w:rPr>
            <w:rStyle w:val="Hyperlink"/>
            <w:rFonts w:cs="FrankRuehl" w:hint="cs"/>
            <w:vanish/>
            <w:szCs w:val="20"/>
            <w:shd w:val="clear" w:color="auto" w:fill="FFFF99"/>
            <w:rtl/>
          </w:rPr>
          <w:t>ה"ח 93</w:t>
        </w:r>
      </w:hyperlink>
      <w:r w:rsidRPr="00C449B5">
        <w:rPr>
          <w:rStyle w:val="default"/>
          <w:rFonts w:cs="FrankRuehl" w:hint="cs"/>
          <w:vanish/>
          <w:szCs w:val="20"/>
          <w:shd w:val="clear" w:color="auto" w:fill="FFFF99"/>
          <w:rtl/>
        </w:rPr>
        <w:t>)</w:t>
      </w:r>
    </w:p>
    <w:p w:rsidR="00543E0D" w:rsidRPr="00C449B5" w:rsidRDefault="00543E0D">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212</w:t>
      </w:r>
    </w:p>
    <w:p w:rsidR="00543E0D" w:rsidRPr="00C449B5" w:rsidRDefault="00543E0D">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543E0D" w:rsidRPr="00C449B5" w:rsidRDefault="00543E0D">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מעשה בית דין</w:t>
      </w:r>
    </w:p>
    <w:p w:rsidR="00543E0D" w:rsidRDefault="00543E0D">
      <w:pPr>
        <w:pStyle w:val="P00"/>
        <w:spacing w:before="0"/>
        <w:ind w:left="0" w:right="1134"/>
        <w:rPr>
          <w:rStyle w:val="default"/>
          <w:rFonts w:cs="FrankRuehl" w:hint="cs"/>
          <w:strike/>
          <w:sz w:val="2"/>
          <w:szCs w:val="2"/>
          <w:shd w:val="clear" w:color="auto" w:fill="FFFF99"/>
          <w:rtl/>
        </w:rPr>
      </w:pPr>
      <w:r w:rsidRPr="00C449B5">
        <w:rPr>
          <w:rStyle w:val="default"/>
          <w:rFonts w:cs="FrankRuehl"/>
          <w:strike/>
          <w:vanish/>
          <w:sz w:val="22"/>
          <w:szCs w:val="22"/>
          <w:shd w:val="clear" w:color="auto" w:fill="FFFF99"/>
          <w:rtl/>
        </w:rPr>
        <w:t>212.</w:t>
      </w:r>
      <w:r w:rsidRPr="00C449B5">
        <w:rPr>
          <w:rStyle w:val="default"/>
          <w:rFonts w:cs="FrankRuehl"/>
          <w:strike/>
          <w:vanish/>
          <w:sz w:val="22"/>
          <w:szCs w:val="22"/>
          <w:shd w:val="clear" w:color="auto" w:fill="FFFF99"/>
          <w:rtl/>
        </w:rPr>
        <w:tab/>
        <w:t>פ</w:t>
      </w:r>
      <w:r w:rsidRPr="00C449B5">
        <w:rPr>
          <w:rStyle w:val="default"/>
          <w:rFonts w:cs="FrankRuehl" w:hint="cs"/>
          <w:strike/>
          <w:vanish/>
          <w:sz w:val="22"/>
          <w:szCs w:val="22"/>
          <w:shd w:val="clear" w:color="auto" w:fill="FFFF99"/>
          <w:rtl/>
        </w:rPr>
        <w:t xml:space="preserve">סק </w:t>
      </w:r>
      <w:r w:rsidRPr="00C449B5">
        <w:rPr>
          <w:rStyle w:val="default"/>
          <w:rFonts w:cs="FrankRuehl"/>
          <w:strike/>
          <w:vanish/>
          <w:sz w:val="22"/>
          <w:szCs w:val="22"/>
          <w:shd w:val="clear" w:color="auto" w:fill="FFFF99"/>
          <w:rtl/>
        </w:rPr>
        <w:t>ד</w:t>
      </w:r>
      <w:r w:rsidRPr="00C449B5">
        <w:rPr>
          <w:rStyle w:val="default"/>
          <w:rFonts w:cs="FrankRuehl" w:hint="cs"/>
          <w:strike/>
          <w:vanish/>
          <w:sz w:val="22"/>
          <w:szCs w:val="22"/>
          <w:shd w:val="clear" w:color="auto" w:fill="FFFF99"/>
          <w:rtl/>
        </w:rPr>
        <w:t>ין בתובענ</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 xml:space="preserve"> יי</w:t>
      </w:r>
      <w:r w:rsidRPr="00C449B5">
        <w:rPr>
          <w:rStyle w:val="default"/>
          <w:rFonts w:cs="FrankRuehl"/>
          <w:strike/>
          <w:vanish/>
          <w:sz w:val="22"/>
          <w:szCs w:val="22"/>
          <w:shd w:val="clear" w:color="auto" w:fill="FFFF99"/>
          <w:rtl/>
        </w:rPr>
        <w:t>צ</w:t>
      </w:r>
      <w:r w:rsidRPr="00C449B5">
        <w:rPr>
          <w:rStyle w:val="default"/>
          <w:rFonts w:cs="FrankRuehl" w:hint="cs"/>
          <w:strike/>
          <w:vanish/>
          <w:sz w:val="22"/>
          <w:szCs w:val="22"/>
          <w:shd w:val="clear" w:color="auto" w:fill="FFFF99"/>
          <w:rtl/>
        </w:rPr>
        <w:t xml:space="preserve">וגית יהווה מעשה בית דין לגבי כל הנמנים עם </w:t>
      </w:r>
      <w:r w:rsidRPr="00C449B5">
        <w:rPr>
          <w:rStyle w:val="default"/>
          <w:rFonts w:cs="FrankRuehl"/>
          <w:strike/>
          <w:vanish/>
          <w:sz w:val="22"/>
          <w:szCs w:val="22"/>
          <w:shd w:val="clear" w:color="auto" w:fill="FFFF99"/>
          <w:rtl/>
        </w:rPr>
        <w:t>הקבו</w:t>
      </w:r>
      <w:r w:rsidRPr="00C449B5">
        <w:rPr>
          <w:rStyle w:val="default"/>
          <w:rFonts w:cs="FrankRuehl" w:hint="cs"/>
          <w:strike/>
          <w:vanish/>
          <w:sz w:val="22"/>
          <w:szCs w:val="22"/>
          <w:shd w:val="clear" w:color="auto" w:fill="FFFF99"/>
          <w:rtl/>
        </w:rPr>
        <w:t>צה, כפוף להוראות סעיף 211.</w:t>
      </w:r>
      <w:bookmarkEnd w:id="424"/>
    </w:p>
    <w:p w:rsidR="00543E0D" w:rsidRDefault="00543E0D" w:rsidP="007247A9">
      <w:pPr>
        <w:pStyle w:val="P00"/>
        <w:spacing w:before="72"/>
        <w:ind w:left="0" w:right="1134"/>
        <w:rPr>
          <w:rStyle w:val="default"/>
          <w:rFonts w:cs="FrankRuehl"/>
          <w:rtl/>
        </w:rPr>
      </w:pPr>
      <w:r>
        <w:rPr>
          <w:lang w:val="he-IL"/>
        </w:rPr>
        <w:pict>
          <v:rect id="_x0000_s2261" style="position:absolute;left:0;text-align:left;margin-left:464.5pt;margin-top:8.05pt;width:75.05pt;height:16.3pt;z-index:251414016" o:allowincell="f" filled="f" stroked="f" strokecolor="lime" strokeweight=".25pt">
            <v:textbox inset="0,0,0,0">
              <w:txbxContent>
                <w:p w:rsidR="000A63B0" w:rsidRDefault="000A63B0">
                  <w:pPr>
                    <w:spacing w:line="160" w:lineRule="exact"/>
                    <w:jc w:val="left"/>
                    <w:rPr>
                      <w:rFonts w:cs="Miriam"/>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תשס"ו-2006</w:t>
                  </w:r>
                </w:p>
              </w:txbxContent>
            </v:textbox>
            <w10:anchorlock/>
          </v:rect>
        </w:pict>
      </w:r>
      <w:r>
        <w:rPr>
          <w:rStyle w:val="big-number"/>
          <w:rFonts w:cs="Miriam"/>
          <w:rtl/>
        </w:rPr>
        <w:t>213.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בוטל).</w:t>
      </w:r>
    </w:p>
    <w:p w:rsidR="00543E0D" w:rsidRPr="00C449B5" w:rsidRDefault="00543E0D">
      <w:pPr>
        <w:pStyle w:val="P00"/>
        <w:spacing w:before="0"/>
        <w:ind w:left="0" w:right="1134"/>
        <w:rPr>
          <w:rStyle w:val="default"/>
          <w:rFonts w:cs="FrankRuehl" w:hint="cs"/>
          <w:vanish/>
          <w:color w:val="FF0000"/>
          <w:szCs w:val="20"/>
          <w:shd w:val="clear" w:color="auto" w:fill="FFFF99"/>
          <w:rtl/>
        </w:rPr>
      </w:pPr>
      <w:bookmarkStart w:id="425" w:name="Rov652"/>
      <w:r w:rsidRPr="00C449B5">
        <w:rPr>
          <w:rStyle w:val="default"/>
          <w:rFonts w:cs="FrankRuehl" w:hint="cs"/>
          <w:vanish/>
          <w:color w:val="FF0000"/>
          <w:szCs w:val="20"/>
          <w:shd w:val="clear" w:color="auto" w:fill="FFFF99"/>
          <w:rtl/>
        </w:rPr>
        <w:t>מיום 12.3.2006</w:t>
      </w:r>
    </w:p>
    <w:p w:rsidR="00543E0D" w:rsidRPr="00C449B5" w:rsidRDefault="00543E0D">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4</w:t>
      </w:r>
    </w:p>
    <w:p w:rsidR="00543E0D" w:rsidRPr="00C449B5" w:rsidRDefault="00543E0D">
      <w:pPr>
        <w:pStyle w:val="P00"/>
        <w:spacing w:before="0"/>
        <w:ind w:left="0" w:right="1134"/>
        <w:rPr>
          <w:rStyle w:val="default"/>
          <w:rFonts w:cs="FrankRuehl" w:hint="cs"/>
          <w:vanish/>
          <w:szCs w:val="20"/>
          <w:shd w:val="clear" w:color="auto" w:fill="FFFF99"/>
          <w:rtl/>
        </w:rPr>
      </w:pPr>
      <w:hyperlink r:id="rId447" w:history="1">
        <w:r w:rsidRPr="00C449B5">
          <w:rPr>
            <w:rStyle w:val="Hyperlink"/>
            <w:rFonts w:cs="FrankRuehl" w:hint="cs"/>
            <w:vanish/>
            <w:szCs w:val="20"/>
            <w:shd w:val="clear" w:color="auto" w:fill="FFFF99"/>
            <w:rtl/>
          </w:rPr>
          <w:t>ס"ח תשס"ו מס' 2054</w:t>
        </w:r>
      </w:hyperlink>
      <w:r w:rsidRPr="00C449B5">
        <w:rPr>
          <w:rStyle w:val="default"/>
          <w:rFonts w:cs="FrankRuehl" w:hint="cs"/>
          <w:vanish/>
          <w:szCs w:val="20"/>
          <w:shd w:val="clear" w:color="auto" w:fill="FFFF99"/>
          <w:rtl/>
        </w:rPr>
        <w:t xml:space="preserve"> מיום 12.3.2006 עמ' 280 (</w:t>
      </w:r>
      <w:hyperlink r:id="rId448" w:history="1">
        <w:r w:rsidRPr="00C449B5">
          <w:rPr>
            <w:rStyle w:val="Hyperlink"/>
            <w:rFonts w:cs="FrankRuehl" w:hint="cs"/>
            <w:vanish/>
            <w:szCs w:val="20"/>
            <w:shd w:val="clear" w:color="auto" w:fill="FFFF99"/>
            <w:rtl/>
          </w:rPr>
          <w:t>ה"ח 93</w:t>
        </w:r>
      </w:hyperlink>
      <w:r w:rsidRPr="00C449B5">
        <w:rPr>
          <w:rStyle w:val="default"/>
          <w:rFonts w:cs="FrankRuehl" w:hint="cs"/>
          <w:vanish/>
          <w:szCs w:val="20"/>
          <w:shd w:val="clear" w:color="auto" w:fill="FFFF99"/>
          <w:rtl/>
        </w:rPr>
        <w:t>)</w:t>
      </w:r>
    </w:p>
    <w:p w:rsidR="00543E0D" w:rsidRPr="00C449B5" w:rsidRDefault="00543E0D">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213</w:t>
      </w:r>
    </w:p>
    <w:p w:rsidR="00543E0D" w:rsidRPr="00C449B5" w:rsidRDefault="00543E0D">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543E0D" w:rsidRPr="00C449B5" w:rsidRDefault="00543E0D">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הסדר או פשרה</w:t>
      </w:r>
    </w:p>
    <w:p w:rsidR="00543E0D" w:rsidRPr="00C449B5" w:rsidRDefault="00543E0D">
      <w:pPr>
        <w:pStyle w:val="P00"/>
        <w:spacing w:before="0"/>
        <w:ind w:left="0" w:right="1134"/>
        <w:rPr>
          <w:rStyle w:val="default"/>
          <w:rFonts w:cs="FrankRuehl"/>
          <w:strike/>
          <w:vanish/>
          <w:sz w:val="22"/>
          <w:szCs w:val="22"/>
          <w:shd w:val="clear" w:color="auto" w:fill="FFFF99"/>
          <w:rtl/>
        </w:rPr>
      </w:pPr>
      <w:r w:rsidRPr="00C449B5">
        <w:rPr>
          <w:rStyle w:val="default"/>
          <w:rFonts w:cs="FrankRuehl"/>
          <w:strike/>
          <w:vanish/>
          <w:sz w:val="22"/>
          <w:szCs w:val="22"/>
          <w:shd w:val="clear" w:color="auto" w:fill="FFFF99"/>
          <w:rtl/>
        </w:rPr>
        <w:t>213.</w:t>
      </w:r>
      <w:r w:rsidRPr="00C449B5">
        <w:rPr>
          <w:rStyle w:val="default"/>
          <w:rFonts w:cs="FrankRuehl"/>
          <w:strike/>
          <w:vanish/>
          <w:sz w:val="22"/>
          <w:szCs w:val="22"/>
          <w:shd w:val="clear" w:color="auto" w:fill="FFFF99"/>
          <w:rtl/>
        </w:rPr>
        <w:tab/>
        <w:t>(</w:t>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תוב</w:t>
      </w:r>
      <w:r w:rsidRPr="00C449B5">
        <w:rPr>
          <w:rStyle w:val="default"/>
          <w:rFonts w:cs="FrankRuehl"/>
          <w:strike/>
          <w:vanish/>
          <w:sz w:val="22"/>
          <w:szCs w:val="22"/>
          <w:shd w:val="clear" w:color="auto" w:fill="FFFF99"/>
          <w:rtl/>
        </w:rPr>
        <w:t>ע</w:t>
      </w:r>
      <w:r w:rsidRPr="00C449B5">
        <w:rPr>
          <w:rStyle w:val="default"/>
          <w:rFonts w:cs="FrankRuehl" w:hint="cs"/>
          <w:strike/>
          <w:vanish/>
          <w:sz w:val="22"/>
          <w:szCs w:val="22"/>
          <w:shd w:val="clear" w:color="auto" w:fill="FFFF99"/>
          <w:rtl/>
        </w:rPr>
        <w:t xml:space="preserve"> לא יסתלק מתובענה ייצוגית, ולא ייעשו הסדר או פשרה עם נתבע, אלא באישור בית המשפט.</w:t>
      </w:r>
    </w:p>
    <w:p w:rsidR="00543E0D" w:rsidRDefault="00543E0D">
      <w:pPr>
        <w:pStyle w:val="P00"/>
        <w:spacing w:before="0"/>
        <w:ind w:left="0" w:right="1134"/>
        <w:rPr>
          <w:rStyle w:val="default"/>
          <w:rFonts w:cs="FrankRuehl" w:hint="cs"/>
          <w:strike/>
          <w:sz w:val="2"/>
          <w:szCs w:val="2"/>
          <w:shd w:val="clear" w:color="auto" w:fill="FFFF99"/>
          <w:rtl/>
        </w:rPr>
      </w:pPr>
      <w:r w:rsidRPr="00C449B5">
        <w:rPr>
          <w:rStyle w:val="default"/>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נתב</w:t>
      </w:r>
      <w:r w:rsidRPr="00C449B5">
        <w:rPr>
          <w:rStyle w:val="default"/>
          <w:rFonts w:cs="FrankRuehl"/>
          <w:strike/>
          <w:vanish/>
          <w:sz w:val="22"/>
          <w:szCs w:val="22"/>
          <w:shd w:val="clear" w:color="auto" w:fill="FFFF99"/>
          <w:rtl/>
        </w:rPr>
        <w:t>ק</w:t>
      </w:r>
      <w:r w:rsidRPr="00C449B5">
        <w:rPr>
          <w:rStyle w:val="default"/>
          <w:rFonts w:cs="FrankRuehl" w:hint="cs"/>
          <w:strike/>
          <w:vanish/>
          <w:sz w:val="22"/>
          <w:szCs w:val="22"/>
          <w:shd w:val="clear" w:color="auto" w:fill="FFFF99"/>
          <w:rtl/>
        </w:rPr>
        <w:t>ש בית המשפט לא</w:t>
      </w:r>
      <w:r w:rsidRPr="00C449B5">
        <w:rPr>
          <w:rStyle w:val="default"/>
          <w:rFonts w:cs="FrankRuehl"/>
          <w:strike/>
          <w:vanish/>
          <w:sz w:val="22"/>
          <w:szCs w:val="22"/>
          <w:shd w:val="clear" w:color="auto" w:fill="FFFF99"/>
          <w:rtl/>
        </w:rPr>
        <w:t>ש</w:t>
      </w:r>
      <w:r w:rsidRPr="00C449B5">
        <w:rPr>
          <w:rStyle w:val="default"/>
          <w:rFonts w:cs="FrankRuehl" w:hint="cs"/>
          <w:strike/>
          <w:vanish/>
          <w:sz w:val="22"/>
          <w:szCs w:val="22"/>
          <w:shd w:val="clear" w:color="auto" w:fill="FFFF99"/>
          <w:rtl/>
        </w:rPr>
        <w:t>ר</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הסדר או פשרה, יורה על פרסום הודעה על פרטי</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ההס</w:t>
      </w:r>
      <w:r w:rsidRPr="00C449B5">
        <w:rPr>
          <w:rStyle w:val="default"/>
          <w:rFonts w:cs="FrankRuehl"/>
          <w:strike/>
          <w:vanish/>
          <w:sz w:val="22"/>
          <w:szCs w:val="22"/>
          <w:shd w:val="clear" w:color="auto" w:fill="FFFF99"/>
          <w:rtl/>
        </w:rPr>
        <w:t>ד</w:t>
      </w:r>
      <w:r w:rsidRPr="00C449B5">
        <w:rPr>
          <w:rStyle w:val="default"/>
          <w:rFonts w:cs="FrankRuehl" w:hint="cs"/>
          <w:strike/>
          <w:vanish/>
          <w:sz w:val="22"/>
          <w:szCs w:val="22"/>
          <w:shd w:val="clear" w:color="auto" w:fill="FFFF99"/>
          <w:rtl/>
        </w:rPr>
        <w:t>ר או הפשרה; חברי הקבוצה רשאים להגיש, בתוך המועד שיקבע בית המשפט, התנגדות לאישור ההסדר או הפשרה.</w:t>
      </w:r>
      <w:bookmarkEnd w:id="425"/>
    </w:p>
    <w:p w:rsidR="00543E0D" w:rsidRDefault="00543E0D" w:rsidP="007247A9">
      <w:pPr>
        <w:pStyle w:val="P00"/>
        <w:spacing w:before="72"/>
        <w:ind w:left="0" w:right="1134"/>
        <w:rPr>
          <w:rStyle w:val="default"/>
          <w:rFonts w:cs="FrankRuehl" w:hint="cs"/>
          <w:rtl/>
        </w:rPr>
      </w:pPr>
      <w:r>
        <w:rPr>
          <w:lang w:val="he-IL"/>
        </w:rPr>
        <w:pict>
          <v:rect id="_x0000_s2262" style="position:absolute;left:0;text-align:left;margin-left:464.5pt;margin-top:8.05pt;width:75.05pt;height:16pt;z-index:251415040" o:allowincell="f" filled="f" stroked="f" strokecolor="lime" strokeweight=".25pt">
            <v:textbox inset="0,0,0,0">
              <w:txbxContent>
                <w:p w:rsidR="000A63B0" w:rsidRDefault="000A63B0">
                  <w:pPr>
                    <w:spacing w:line="160" w:lineRule="exact"/>
                    <w:jc w:val="left"/>
                    <w:rPr>
                      <w:rFonts w:cs="Miriam"/>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תשס"ו-2006</w:t>
                  </w:r>
                </w:p>
              </w:txbxContent>
            </v:textbox>
            <w10:anchorlock/>
          </v:rect>
        </w:pict>
      </w:r>
      <w:r>
        <w:rPr>
          <w:rStyle w:val="big-number"/>
          <w:rFonts w:cs="Miriam"/>
          <w:rtl/>
        </w:rPr>
        <w:t>214.</w:t>
      </w:r>
      <w:r>
        <w:rPr>
          <w:rStyle w:val="big-number"/>
          <w:rFonts w:cs="Miriam"/>
          <w:rtl/>
        </w:rPr>
        <w:tab/>
      </w:r>
      <w:r w:rsidR="007247A9">
        <w:rPr>
          <w:rStyle w:val="default"/>
          <w:rFonts w:cs="FrankRuehl" w:hint="cs"/>
          <w:rtl/>
        </w:rPr>
        <w:t xml:space="preserve"> </w:t>
      </w:r>
      <w:r>
        <w:rPr>
          <w:rStyle w:val="default"/>
          <w:rFonts w:cs="FrankRuehl" w:hint="cs"/>
          <w:rtl/>
        </w:rPr>
        <w:t>(בוטל).</w:t>
      </w:r>
    </w:p>
    <w:p w:rsidR="00543E0D" w:rsidRPr="00C449B5" w:rsidRDefault="00543E0D">
      <w:pPr>
        <w:pStyle w:val="P00"/>
        <w:spacing w:before="0"/>
        <w:ind w:left="0" w:right="1134"/>
        <w:rPr>
          <w:rStyle w:val="default"/>
          <w:rFonts w:cs="FrankRuehl" w:hint="cs"/>
          <w:vanish/>
          <w:color w:val="FF0000"/>
          <w:szCs w:val="20"/>
          <w:shd w:val="clear" w:color="auto" w:fill="FFFF99"/>
          <w:rtl/>
        </w:rPr>
      </w:pPr>
      <w:bookmarkStart w:id="426" w:name="Rov653"/>
      <w:r w:rsidRPr="00C449B5">
        <w:rPr>
          <w:rStyle w:val="default"/>
          <w:rFonts w:cs="FrankRuehl" w:hint="cs"/>
          <w:vanish/>
          <w:color w:val="FF0000"/>
          <w:szCs w:val="20"/>
          <w:shd w:val="clear" w:color="auto" w:fill="FFFF99"/>
          <w:rtl/>
        </w:rPr>
        <w:t>מיום 12.3.2006</w:t>
      </w:r>
    </w:p>
    <w:p w:rsidR="00543E0D" w:rsidRPr="00C449B5" w:rsidRDefault="00543E0D">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4</w:t>
      </w:r>
    </w:p>
    <w:p w:rsidR="00543E0D" w:rsidRPr="00C449B5" w:rsidRDefault="00543E0D">
      <w:pPr>
        <w:pStyle w:val="P00"/>
        <w:spacing w:before="0"/>
        <w:ind w:left="0" w:right="1134"/>
        <w:rPr>
          <w:rStyle w:val="default"/>
          <w:rFonts w:cs="FrankRuehl" w:hint="cs"/>
          <w:vanish/>
          <w:szCs w:val="20"/>
          <w:shd w:val="clear" w:color="auto" w:fill="FFFF99"/>
          <w:rtl/>
        </w:rPr>
      </w:pPr>
      <w:hyperlink r:id="rId449" w:history="1">
        <w:r w:rsidRPr="00C449B5">
          <w:rPr>
            <w:rStyle w:val="Hyperlink"/>
            <w:rFonts w:cs="FrankRuehl" w:hint="cs"/>
            <w:vanish/>
            <w:szCs w:val="20"/>
            <w:shd w:val="clear" w:color="auto" w:fill="FFFF99"/>
            <w:rtl/>
          </w:rPr>
          <w:t>ס"ח תשס"ו מס' 2054</w:t>
        </w:r>
      </w:hyperlink>
      <w:r w:rsidRPr="00C449B5">
        <w:rPr>
          <w:rStyle w:val="default"/>
          <w:rFonts w:cs="FrankRuehl" w:hint="cs"/>
          <w:vanish/>
          <w:szCs w:val="20"/>
          <w:shd w:val="clear" w:color="auto" w:fill="FFFF99"/>
          <w:rtl/>
        </w:rPr>
        <w:t xml:space="preserve"> מיום 12.3.2006 עמ' 280 (</w:t>
      </w:r>
      <w:hyperlink r:id="rId450" w:history="1">
        <w:r w:rsidRPr="00C449B5">
          <w:rPr>
            <w:rStyle w:val="Hyperlink"/>
            <w:rFonts w:cs="FrankRuehl" w:hint="cs"/>
            <w:vanish/>
            <w:szCs w:val="20"/>
            <w:shd w:val="clear" w:color="auto" w:fill="FFFF99"/>
            <w:rtl/>
          </w:rPr>
          <w:t>ה"ח 93</w:t>
        </w:r>
      </w:hyperlink>
      <w:r w:rsidRPr="00C449B5">
        <w:rPr>
          <w:rStyle w:val="default"/>
          <w:rFonts w:cs="FrankRuehl" w:hint="cs"/>
          <w:vanish/>
          <w:szCs w:val="20"/>
          <w:shd w:val="clear" w:color="auto" w:fill="FFFF99"/>
          <w:rtl/>
        </w:rPr>
        <w:t>)</w:t>
      </w:r>
    </w:p>
    <w:p w:rsidR="00543E0D" w:rsidRPr="00C449B5" w:rsidRDefault="00543E0D">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214</w:t>
      </w:r>
    </w:p>
    <w:p w:rsidR="00543E0D" w:rsidRPr="00C449B5" w:rsidRDefault="00543E0D">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543E0D" w:rsidRPr="00C449B5" w:rsidRDefault="00543E0D">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שכר טרחת עורך דין</w:t>
      </w:r>
    </w:p>
    <w:p w:rsidR="00543E0D" w:rsidRDefault="00543E0D">
      <w:pPr>
        <w:pStyle w:val="P00"/>
        <w:spacing w:before="0"/>
        <w:ind w:left="0" w:right="1134"/>
        <w:rPr>
          <w:rStyle w:val="default"/>
          <w:rFonts w:cs="FrankRuehl" w:hint="cs"/>
          <w:strike/>
          <w:sz w:val="2"/>
          <w:szCs w:val="2"/>
          <w:shd w:val="clear" w:color="auto" w:fill="FFFF99"/>
          <w:rtl/>
        </w:rPr>
      </w:pPr>
      <w:r w:rsidRPr="00C449B5">
        <w:rPr>
          <w:rStyle w:val="default"/>
          <w:rFonts w:cs="FrankRuehl"/>
          <w:strike/>
          <w:vanish/>
          <w:sz w:val="22"/>
          <w:szCs w:val="22"/>
          <w:shd w:val="clear" w:color="auto" w:fill="FFFF99"/>
          <w:rtl/>
        </w:rPr>
        <w:t>214.</w:t>
      </w:r>
      <w:r w:rsidRPr="00C449B5">
        <w:rPr>
          <w:rStyle w:val="default"/>
          <w:rFonts w:cs="FrankRuehl"/>
          <w:strike/>
          <w:vanish/>
          <w:sz w:val="22"/>
          <w:szCs w:val="22"/>
          <w:shd w:val="clear" w:color="auto" w:fill="FFFF99"/>
          <w:rtl/>
        </w:rPr>
        <w:tab/>
        <w:t>ב</w:t>
      </w:r>
      <w:r w:rsidRPr="00C449B5">
        <w:rPr>
          <w:rStyle w:val="default"/>
          <w:rFonts w:cs="FrankRuehl" w:hint="cs"/>
          <w:strike/>
          <w:vanish/>
          <w:sz w:val="22"/>
          <w:szCs w:val="22"/>
          <w:shd w:val="clear" w:color="auto" w:fill="FFFF99"/>
          <w:rtl/>
        </w:rPr>
        <w:t xml:space="preserve">ית </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משפט יקבע את שכר הטרחה של עורך הדין שייצג את הקבוצה; עורך הדין לא יקבל שכר טרחה בסכום העולה על הסכום</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ש</w:t>
      </w:r>
      <w:r w:rsidRPr="00C449B5">
        <w:rPr>
          <w:rStyle w:val="default"/>
          <w:rFonts w:cs="FrankRuehl"/>
          <w:strike/>
          <w:vanish/>
          <w:sz w:val="22"/>
          <w:szCs w:val="22"/>
          <w:shd w:val="clear" w:color="auto" w:fill="FFFF99"/>
          <w:rtl/>
        </w:rPr>
        <w:t>ק</w:t>
      </w:r>
      <w:r w:rsidRPr="00C449B5">
        <w:rPr>
          <w:rStyle w:val="default"/>
          <w:rFonts w:cs="FrankRuehl" w:hint="cs"/>
          <w:strike/>
          <w:vanish/>
          <w:sz w:val="22"/>
          <w:szCs w:val="22"/>
          <w:shd w:val="clear" w:color="auto" w:fill="FFFF99"/>
          <w:rtl/>
        </w:rPr>
        <w:t>בע</w:t>
      </w:r>
      <w:r w:rsidRPr="00C449B5">
        <w:rPr>
          <w:rStyle w:val="default"/>
          <w:rFonts w:cs="FrankRuehl"/>
          <w:strike/>
          <w:vanish/>
          <w:sz w:val="22"/>
          <w:szCs w:val="22"/>
          <w:shd w:val="clear" w:color="auto" w:fill="FFFF99"/>
          <w:rtl/>
        </w:rPr>
        <w:t xml:space="preserve"> ב</w:t>
      </w:r>
      <w:r w:rsidRPr="00C449B5">
        <w:rPr>
          <w:rStyle w:val="default"/>
          <w:rFonts w:cs="FrankRuehl" w:hint="cs"/>
          <w:strike/>
          <w:vanish/>
          <w:sz w:val="22"/>
          <w:szCs w:val="22"/>
          <w:shd w:val="clear" w:color="auto" w:fill="FFFF99"/>
          <w:rtl/>
        </w:rPr>
        <w:t>ית המשפט.</w:t>
      </w:r>
      <w:bookmarkEnd w:id="426"/>
    </w:p>
    <w:p w:rsidR="00543E0D" w:rsidRDefault="00543E0D" w:rsidP="007247A9">
      <w:pPr>
        <w:pStyle w:val="P00"/>
        <w:spacing w:before="72"/>
        <w:ind w:left="0" w:right="1134"/>
        <w:rPr>
          <w:rStyle w:val="default"/>
          <w:rFonts w:cs="FrankRuehl" w:hint="cs"/>
          <w:rtl/>
        </w:rPr>
      </w:pPr>
      <w:r>
        <w:rPr>
          <w:lang w:val="he-IL"/>
        </w:rPr>
        <w:pict>
          <v:rect id="_x0000_s2263" style="position:absolute;left:0;text-align:left;margin-left:464.5pt;margin-top:8.05pt;width:75.05pt;height:21.15pt;z-index:251416064" o:allowincell="f" filled="f" stroked="f" strokecolor="lime" strokeweight=".25pt">
            <v:textbox inset="0,0,0,0">
              <w:txbxContent>
                <w:p w:rsidR="000A63B0" w:rsidRDefault="000A63B0">
                  <w:pPr>
                    <w:spacing w:line="160" w:lineRule="exact"/>
                    <w:jc w:val="left"/>
                    <w:rPr>
                      <w:rFonts w:cs="Miriam"/>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תשס"ו-2006</w:t>
                  </w:r>
                </w:p>
              </w:txbxContent>
            </v:textbox>
            <w10:anchorlock/>
          </v:rect>
        </w:pict>
      </w:r>
      <w:r>
        <w:rPr>
          <w:rStyle w:val="big-number"/>
          <w:rFonts w:cs="Miriam"/>
          <w:rtl/>
        </w:rPr>
        <w:t>215.</w:t>
      </w:r>
      <w:r>
        <w:rPr>
          <w:rStyle w:val="big-number"/>
          <w:rFonts w:cs="Miriam"/>
          <w:rtl/>
        </w:rPr>
        <w:tab/>
      </w:r>
      <w:r w:rsidR="007247A9">
        <w:rPr>
          <w:rStyle w:val="default"/>
          <w:rFonts w:cs="FrankRuehl" w:hint="cs"/>
          <w:rtl/>
        </w:rPr>
        <w:t xml:space="preserve"> </w:t>
      </w:r>
      <w:r>
        <w:rPr>
          <w:rStyle w:val="default"/>
          <w:rFonts w:cs="FrankRuehl" w:hint="cs"/>
          <w:rtl/>
        </w:rPr>
        <w:t>(ובטל).</w:t>
      </w:r>
    </w:p>
    <w:p w:rsidR="00543E0D" w:rsidRPr="00C449B5" w:rsidRDefault="00543E0D">
      <w:pPr>
        <w:pStyle w:val="P00"/>
        <w:spacing w:before="0"/>
        <w:ind w:left="0" w:right="1134"/>
        <w:rPr>
          <w:rStyle w:val="default"/>
          <w:rFonts w:cs="FrankRuehl" w:hint="cs"/>
          <w:vanish/>
          <w:color w:val="FF0000"/>
          <w:szCs w:val="20"/>
          <w:shd w:val="clear" w:color="auto" w:fill="FFFF99"/>
          <w:rtl/>
        </w:rPr>
      </w:pPr>
      <w:bookmarkStart w:id="427" w:name="Rov654"/>
      <w:r w:rsidRPr="00C449B5">
        <w:rPr>
          <w:rStyle w:val="default"/>
          <w:rFonts w:cs="FrankRuehl" w:hint="cs"/>
          <w:vanish/>
          <w:color w:val="FF0000"/>
          <w:szCs w:val="20"/>
          <w:shd w:val="clear" w:color="auto" w:fill="FFFF99"/>
          <w:rtl/>
        </w:rPr>
        <w:t>מיום 12.3.2006</w:t>
      </w:r>
    </w:p>
    <w:p w:rsidR="00543E0D" w:rsidRPr="00C449B5" w:rsidRDefault="00543E0D">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4</w:t>
      </w:r>
    </w:p>
    <w:p w:rsidR="00543E0D" w:rsidRPr="00C449B5" w:rsidRDefault="00543E0D">
      <w:pPr>
        <w:pStyle w:val="P00"/>
        <w:spacing w:before="0"/>
        <w:ind w:left="0" w:right="1134"/>
        <w:rPr>
          <w:rStyle w:val="default"/>
          <w:rFonts w:cs="FrankRuehl" w:hint="cs"/>
          <w:vanish/>
          <w:szCs w:val="20"/>
          <w:shd w:val="clear" w:color="auto" w:fill="FFFF99"/>
          <w:rtl/>
        </w:rPr>
      </w:pPr>
      <w:hyperlink r:id="rId451" w:history="1">
        <w:r w:rsidRPr="00C449B5">
          <w:rPr>
            <w:rStyle w:val="Hyperlink"/>
            <w:rFonts w:cs="FrankRuehl" w:hint="cs"/>
            <w:vanish/>
            <w:szCs w:val="20"/>
            <w:shd w:val="clear" w:color="auto" w:fill="FFFF99"/>
            <w:rtl/>
          </w:rPr>
          <w:t>ס"ח תשס"ו מס' 2054</w:t>
        </w:r>
      </w:hyperlink>
      <w:r w:rsidRPr="00C449B5">
        <w:rPr>
          <w:rStyle w:val="default"/>
          <w:rFonts w:cs="FrankRuehl" w:hint="cs"/>
          <w:vanish/>
          <w:szCs w:val="20"/>
          <w:shd w:val="clear" w:color="auto" w:fill="FFFF99"/>
          <w:rtl/>
        </w:rPr>
        <w:t xml:space="preserve"> מיום 12.3.2006 עמ' 280 (</w:t>
      </w:r>
      <w:hyperlink r:id="rId452" w:history="1">
        <w:r w:rsidRPr="00C449B5">
          <w:rPr>
            <w:rStyle w:val="Hyperlink"/>
            <w:rFonts w:cs="FrankRuehl" w:hint="cs"/>
            <w:vanish/>
            <w:szCs w:val="20"/>
            <w:shd w:val="clear" w:color="auto" w:fill="FFFF99"/>
            <w:rtl/>
          </w:rPr>
          <w:t>ה"ח 93</w:t>
        </w:r>
      </w:hyperlink>
      <w:r w:rsidRPr="00C449B5">
        <w:rPr>
          <w:rStyle w:val="default"/>
          <w:rFonts w:cs="FrankRuehl" w:hint="cs"/>
          <w:vanish/>
          <w:szCs w:val="20"/>
          <w:shd w:val="clear" w:color="auto" w:fill="FFFF99"/>
          <w:rtl/>
        </w:rPr>
        <w:t>)</w:t>
      </w:r>
    </w:p>
    <w:p w:rsidR="00543E0D" w:rsidRPr="00C449B5" w:rsidRDefault="00543E0D">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215</w:t>
      </w:r>
    </w:p>
    <w:p w:rsidR="00543E0D" w:rsidRPr="00C449B5" w:rsidRDefault="00543E0D">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543E0D" w:rsidRPr="00C449B5" w:rsidRDefault="00543E0D">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גמול לתובע</w:t>
      </w:r>
    </w:p>
    <w:p w:rsidR="00543E0D" w:rsidRDefault="00543E0D">
      <w:pPr>
        <w:pStyle w:val="P00"/>
        <w:spacing w:before="0"/>
        <w:ind w:left="0" w:right="1134"/>
        <w:rPr>
          <w:rStyle w:val="default"/>
          <w:rFonts w:cs="FrankRuehl" w:hint="cs"/>
          <w:strike/>
          <w:sz w:val="2"/>
          <w:szCs w:val="2"/>
          <w:shd w:val="clear" w:color="auto" w:fill="FFFF99"/>
          <w:rtl/>
        </w:rPr>
      </w:pPr>
      <w:r w:rsidRPr="00C449B5">
        <w:rPr>
          <w:rStyle w:val="default"/>
          <w:rFonts w:cs="FrankRuehl"/>
          <w:strike/>
          <w:vanish/>
          <w:sz w:val="22"/>
          <w:szCs w:val="22"/>
          <w:shd w:val="clear" w:color="auto" w:fill="FFFF99"/>
          <w:rtl/>
        </w:rPr>
        <w:t>215.</w:t>
      </w:r>
      <w:r w:rsidRPr="00C449B5">
        <w:rPr>
          <w:rStyle w:val="default"/>
          <w:rFonts w:cs="FrankRuehl"/>
          <w:strike/>
          <w:vanish/>
          <w:sz w:val="22"/>
          <w:szCs w:val="22"/>
          <w:shd w:val="clear" w:color="auto" w:fill="FFFF99"/>
          <w:rtl/>
        </w:rPr>
        <w:tab/>
        <w:t>פ</w:t>
      </w:r>
      <w:r w:rsidRPr="00C449B5">
        <w:rPr>
          <w:rStyle w:val="default"/>
          <w:rFonts w:cs="FrankRuehl" w:hint="cs"/>
          <w:strike/>
          <w:vanish/>
          <w:sz w:val="22"/>
          <w:szCs w:val="22"/>
          <w:shd w:val="clear" w:color="auto" w:fill="FFFF99"/>
          <w:rtl/>
        </w:rPr>
        <w:t xml:space="preserve">סק </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ית משפט לטובת התובע, רשאי הוא להורות על תשלום גמול לתובע שטרח בהגשת התובענה ובהוכחתה.</w:t>
      </w:r>
      <w:bookmarkEnd w:id="427"/>
    </w:p>
    <w:p w:rsidR="00543E0D" w:rsidRDefault="00543E0D" w:rsidP="007247A9">
      <w:pPr>
        <w:pStyle w:val="P00"/>
        <w:spacing w:before="72"/>
        <w:ind w:left="0" w:right="1134"/>
        <w:rPr>
          <w:rStyle w:val="default"/>
          <w:rFonts w:cs="FrankRuehl"/>
          <w:rtl/>
        </w:rPr>
      </w:pPr>
      <w:r>
        <w:rPr>
          <w:lang w:val="he-IL"/>
        </w:rPr>
        <w:pict>
          <v:rect id="_x0000_s2264" style="position:absolute;left:0;text-align:left;margin-left:464.5pt;margin-top:8.05pt;width:75.05pt;height:17.85pt;z-index:251417088" o:allowincell="f" filled="f" stroked="f" strokecolor="lime" strokeweight=".25pt">
            <v:textbox inset="0,0,0,0">
              <w:txbxContent>
                <w:p w:rsidR="000A63B0" w:rsidRDefault="000A63B0">
                  <w:pPr>
                    <w:spacing w:line="160" w:lineRule="exact"/>
                    <w:jc w:val="left"/>
                    <w:rPr>
                      <w:rFonts w:cs="Miriam"/>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תשס"ו-2006</w:t>
                  </w:r>
                </w:p>
              </w:txbxContent>
            </v:textbox>
            <w10:anchorlock/>
          </v:rect>
        </w:pict>
      </w:r>
      <w:r>
        <w:rPr>
          <w:rStyle w:val="big-number"/>
          <w:rFonts w:cs="Miriam"/>
          <w:rtl/>
        </w:rPr>
        <w:t>216.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בוטל).</w:t>
      </w:r>
    </w:p>
    <w:p w:rsidR="00543E0D" w:rsidRPr="00C449B5" w:rsidRDefault="00543E0D">
      <w:pPr>
        <w:pStyle w:val="P00"/>
        <w:spacing w:before="0"/>
        <w:ind w:left="0" w:right="1134"/>
        <w:rPr>
          <w:rStyle w:val="default"/>
          <w:rFonts w:cs="FrankRuehl" w:hint="cs"/>
          <w:vanish/>
          <w:color w:val="FF0000"/>
          <w:szCs w:val="20"/>
          <w:shd w:val="clear" w:color="auto" w:fill="FFFF99"/>
          <w:rtl/>
        </w:rPr>
      </w:pPr>
      <w:bookmarkStart w:id="428" w:name="Rov655"/>
      <w:r w:rsidRPr="00C449B5">
        <w:rPr>
          <w:rStyle w:val="default"/>
          <w:rFonts w:cs="FrankRuehl" w:hint="cs"/>
          <w:vanish/>
          <w:color w:val="FF0000"/>
          <w:szCs w:val="20"/>
          <w:shd w:val="clear" w:color="auto" w:fill="FFFF99"/>
          <w:rtl/>
        </w:rPr>
        <w:t>מיום 12.3.2006</w:t>
      </w:r>
    </w:p>
    <w:p w:rsidR="00543E0D" w:rsidRPr="00C449B5" w:rsidRDefault="00543E0D">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4</w:t>
      </w:r>
    </w:p>
    <w:p w:rsidR="00543E0D" w:rsidRPr="00C449B5" w:rsidRDefault="00543E0D">
      <w:pPr>
        <w:pStyle w:val="P00"/>
        <w:spacing w:before="0"/>
        <w:ind w:left="0" w:right="1134"/>
        <w:rPr>
          <w:rStyle w:val="default"/>
          <w:rFonts w:cs="FrankRuehl" w:hint="cs"/>
          <w:vanish/>
          <w:szCs w:val="20"/>
          <w:shd w:val="clear" w:color="auto" w:fill="FFFF99"/>
          <w:rtl/>
        </w:rPr>
      </w:pPr>
      <w:hyperlink r:id="rId453" w:history="1">
        <w:r w:rsidRPr="00C449B5">
          <w:rPr>
            <w:rStyle w:val="Hyperlink"/>
            <w:rFonts w:cs="FrankRuehl" w:hint="cs"/>
            <w:vanish/>
            <w:szCs w:val="20"/>
            <w:shd w:val="clear" w:color="auto" w:fill="FFFF99"/>
            <w:rtl/>
          </w:rPr>
          <w:t>ס"ח תשס"ו מס' 2054</w:t>
        </w:r>
      </w:hyperlink>
      <w:r w:rsidRPr="00C449B5">
        <w:rPr>
          <w:rStyle w:val="default"/>
          <w:rFonts w:cs="FrankRuehl" w:hint="cs"/>
          <w:vanish/>
          <w:szCs w:val="20"/>
          <w:shd w:val="clear" w:color="auto" w:fill="FFFF99"/>
          <w:rtl/>
        </w:rPr>
        <w:t xml:space="preserve"> מיום 12.3.2006 עמ' 280 (</w:t>
      </w:r>
      <w:hyperlink r:id="rId454" w:history="1">
        <w:r w:rsidRPr="00C449B5">
          <w:rPr>
            <w:rStyle w:val="Hyperlink"/>
            <w:rFonts w:cs="FrankRuehl" w:hint="cs"/>
            <w:vanish/>
            <w:szCs w:val="20"/>
            <w:shd w:val="clear" w:color="auto" w:fill="FFFF99"/>
            <w:rtl/>
          </w:rPr>
          <w:t>ה"ח 93</w:t>
        </w:r>
      </w:hyperlink>
      <w:r w:rsidRPr="00C449B5">
        <w:rPr>
          <w:rStyle w:val="default"/>
          <w:rFonts w:cs="FrankRuehl" w:hint="cs"/>
          <w:vanish/>
          <w:szCs w:val="20"/>
          <w:shd w:val="clear" w:color="auto" w:fill="FFFF99"/>
          <w:rtl/>
        </w:rPr>
        <w:t>)</w:t>
      </w:r>
    </w:p>
    <w:p w:rsidR="00543E0D" w:rsidRPr="00C449B5" w:rsidRDefault="00543E0D">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216</w:t>
      </w:r>
    </w:p>
    <w:p w:rsidR="00543E0D" w:rsidRPr="00C449B5" w:rsidRDefault="00543E0D">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543E0D" w:rsidRPr="00C449B5" w:rsidRDefault="00543E0D">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פיצוי והוצאות</w:t>
      </w:r>
    </w:p>
    <w:p w:rsidR="00543E0D" w:rsidRPr="00C449B5" w:rsidRDefault="00543E0D">
      <w:pPr>
        <w:pStyle w:val="P00"/>
        <w:spacing w:before="0"/>
        <w:ind w:left="0" w:right="1134"/>
        <w:rPr>
          <w:rStyle w:val="default"/>
          <w:rFonts w:cs="FrankRuehl"/>
          <w:strike/>
          <w:vanish/>
          <w:sz w:val="22"/>
          <w:szCs w:val="22"/>
          <w:shd w:val="clear" w:color="auto" w:fill="FFFF99"/>
          <w:rtl/>
        </w:rPr>
      </w:pPr>
      <w:r w:rsidRPr="00C449B5">
        <w:rPr>
          <w:rStyle w:val="default"/>
          <w:rFonts w:cs="FrankRuehl"/>
          <w:strike/>
          <w:vanish/>
          <w:sz w:val="22"/>
          <w:szCs w:val="22"/>
          <w:shd w:val="clear" w:color="auto" w:fill="FFFF99"/>
          <w:rtl/>
        </w:rPr>
        <w:t>216.</w:t>
      </w:r>
      <w:r w:rsidRPr="00C449B5">
        <w:rPr>
          <w:rStyle w:val="default"/>
          <w:rFonts w:cs="FrankRuehl"/>
          <w:strike/>
          <w:vanish/>
          <w:sz w:val="22"/>
          <w:szCs w:val="22"/>
          <w:shd w:val="clear" w:color="auto" w:fill="FFFF99"/>
          <w:rtl/>
        </w:rPr>
        <w:tab/>
        <w:t>(</w:t>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פסק</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בית המשפט על פיצוי כספי בתובענה הייצוגית, רשאי הו</w:t>
      </w:r>
      <w:r w:rsidRPr="00C449B5">
        <w:rPr>
          <w:rStyle w:val="default"/>
          <w:rFonts w:cs="FrankRuehl"/>
          <w:strike/>
          <w:vanish/>
          <w:sz w:val="22"/>
          <w:szCs w:val="22"/>
          <w:shd w:val="clear" w:color="auto" w:fill="FFFF99"/>
          <w:rtl/>
        </w:rPr>
        <w:t>א</w:t>
      </w:r>
      <w:r w:rsidRPr="00C449B5">
        <w:rPr>
          <w:rStyle w:val="default"/>
          <w:rFonts w:cs="FrankRuehl" w:hint="cs"/>
          <w:strike/>
          <w:vanish/>
          <w:sz w:val="22"/>
          <w:szCs w:val="22"/>
          <w:shd w:val="clear" w:color="auto" w:fill="FFFF99"/>
          <w:rtl/>
        </w:rPr>
        <w:t xml:space="preserve"> להורות כי נוסף על הפיצוי ישולמו הוצאות, בסכום </w:t>
      </w:r>
      <w:r w:rsidRPr="00C449B5">
        <w:rPr>
          <w:rStyle w:val="default"/>
          <w:rFonts w:cs="FrankRuehl"/>
          <w:strike/>
          <w:vanish/>
          <w:sz w:val="22"/>
          <w:szCs w:val="22"/>
          <w:shd w:val="clear" w:color="auto" w:fill="FFFF99"/>
          <w:rtl/>
        </w:rPr>
        <w:t>ש</w:t>
      </w:r>
      <w:r w:rsidRPr="00C449B5">
        <w:rPr>
          <w:rStyle w:val="default"/>
          <w:rFonts w:cs="FrankRuehl" w:hint="cs"/>
          <w:strike/>
          <w:vanish/>
          <w:sz w:val="22"/>
          <w:szCs w:val="22"/>
          <w:shd w:val="clear" w:color="auto" w:fill="FFFF99"/>
          <w:rtl/>
        </w:rPr>
        <w:t>קבע</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ל</w:t>
      </w:r>
      <w:r w:rsidRPr="00C449B5">
        <w:rPr>
          <w:rStyle w:val="default"/>
          <w:rFonts w:cs="FrankRuehl"/>
          <w:strike/>
          <w:vanish/>
          <w:sz w:val="22"/>
          <w:szCs w:val="22"/>
          <w:shd w:val="clear" w:color="auto" w:fill="FFFF99"/>
          <w:rtl/>
        </w:rPr>
        <w:t>כ</w:t>
      </w:r>
      <w:r w:rsidRPr="00C449B5">
        <w:rPr>
          <w:rStyle w:val="default"/>
          <w:rFonts w:cs="FrankRuehl" w:hint="cs"/>
          <w:strike/>
          <w:vanish/>
          <w:sz w:val="22"/>
          <w:szCs w:val="22"/>
          <w:shd w:val="clear" w:color="auto" w:fill="FFFF99"/>
          <w:rtl/>
        </w:rPr>
        <w:t>ל אחד מחברי הקבוצה בעבור הטרחה הכרוכה ב</w:t>
      </w:r>
      <w:r w:rsidRPr="00C449B5">
        <w:rPr>
          <w:rStyle w:val="default"/>
          <w:rFonts w:cs="FrankRuehl"/>
          <w:strike/>
          <w:vanish/>
          <w:sz w:val="22"/>
          <w:szCs w:val="22"/>
          <w:shd w:val="clear" w:color="auto" w:fill="FFFF99"/>
          <w:rtl/>
        </w:rPr>
        <w:t>הוכח</w:t>
      </w:r>
      <w:r w:rsidRPr="00C449B5">
        <w:rPr>
          <w:rStyle w:val="default"/>
          <w:rFonts w:cs="FrankRuehl" w:hint="cs"/>
          <w:strike/>
          <w:vanish/>
          <w:sz w:val="22"/>
          <w:szCs w:val="22"/>
          <w:shd w:val="clear" w:color="auto" w:fill="FFFF99"/>
          <w:rtl/>
        </w:rPr>
        <w:t>ת הזכות לסעד.</w:t>
      </w:r>
    </w:p>
    <w:p w:rsidR="00543E0D" w:rsidRDefault="00543E0D">
      <w:pPr>
        <w:pStyle w:val="P00"/>
        <w:spacing w:before="0"/>
        <w:ind w:left="0" w:right="1134"/>
        <w:rPr>
          <w:rStyle w:val="default"/>
          <w:rFonts w:cs="FrankRuehl" w:hint="cs"/>
          <w:strike/>
          <w:sz w:val="2"/>
          <w:szCs w:val="2"/>
          <w:shd w:val="clear" w:color="auto" w:fill="FFFF99"/>
          <w:rtl/>
        </w:rPr>
      </w:pPr>
      <w:r w:rsidRPr="00C449B5">
        <w:rPr>
          <w:rStyle w:val="default"/>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פסק</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בית המשפט סכום כולל של פיצוי כספי בתובענה, רשאי הוא לתת הוראות לגבי השימוש ביתרה שתיוותר אם חלק מחברי הקבוצה לא טרחו להוכיח את זכותם לסעד.</w:t>
      </w:r>
      <w:bookmarkEnd w:id="428"/>
    </w:p>
    <w:p w:rsidR="00543E0D" w:rsidRDefault="00543E0D" w:rsidP="007247A9">
      <w:pPr>
        <w:pStyle w:val="P00"/>
        <w:spacing w:before="72"/>
        <w:ind w:left="0" w:right="1134"/>
        <w:rPr>
          <w:rStyle w:val="default"/>
          <w:rFonts w:cs="FrankRuehl" w:hint="cs"/>
          <w:rtl/>
        </w:rPr>
      </w:pPr>
      <w:r>
        <w:rPr>
          <w:lang w:val="he-IL"/>
        </w:rPr>
        <w:pict>
          <v:rect id="_x0000_s2265" style="position:absolute;left:0;text-align:left;margin-left:464.5pt;margin-top:8.05pt;width:75.05pt;height:20.6pt;z-index:251418112" o:allowincell="f" filled="f" stroked="f" strokecolor="lime" strokeweight=".25pt">
            <v:textbox inset="0,0,0,0">
              <w:txbxContent>
                <w:p w:rsidR="000A63B0" w:rsidRDefault="000A63B0">
                  <w:pPr>
                    <w:spacing w:line="160" w:lineRule="exact"/>
                    <w:jc w:val="left"/>
                    <w:rPr>
                      <w:rFonts w:cs="Miriam"/>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תשס"ו-2006</w:t>
                  </w:r>
                </w:p>
              </w:txbxContent>
            </v:textbox>
            <w10:anchorlock/>
          </v:rect>
        </w:pict>
      </w:r>
      <w:r>
        <w:rPr>
          <w:rStyle w:val="big-number"/>
          <w:rFonts w:cs="Miriam"/>
          <w:rtl/>
        </w:rPr>
        <w:t>217.</w:t>
      </w:r>
      <w:r>
        <w:rPr>
          <w:rStyle w:val="big-number"/>
          <w:rFonts w:cs="Miriam"/>
          <w:rtl/>
        </w:rPr>
        <w:tab/>
      </w:r>
      <w:r w:rsidR="007247A9">
        <w:rPr>
          <w:rStyle w:val="default"/>
          <w:rFonts w:cs="FrankRuehl" w:hint="cs"/>
          <w:rtl/>
        </w:rPr>
        <w:t xml:space="preserve"> </w:t>
      </w:r>
      <w:r>
        <w:rPr>
          <w:rStyle w:val="default"/>
          <w:rFonts w:cs="FrankRuehl" w:hint="cs"/>
          <w:rtl/>
        </w:rPr>
        <w:t>(בוטל).</w:t>
      </w:r>
    </w:p>
    <w:p w:rsidR="00543E0D" w:rsidRPr="00C449B5" w:rsidRDefault="00543E0D">
      <w:pPr>
        <w:pStyle w:val="P00"/>
        <w:spacing w:before="0"/>
        <w:ind w:left="0" w:right="1134"/>
        <w:rPr>
          <w:rStyle w:val="default"/>
          <w:rFonts w:cs="FrankRuehl" w:hint="cs"/>
          <w:vanish/>
          <w:color w:val="FF0000"/>
          <w:szCs w:val="20"/>
          <w:shd w:val="clear" w:color="auto" w:fill="FFFF99"/>
          <w:rtl/>
        </w:rPr>
      </w:pPr>
      <w:bookmarkStart w:id="429" w:name="Rov656"/>
      <w:r w:rsidRPr="00C449B5">
        <w:rPr>
          <w:rStyle w:val="default"/>
          <w:rFonts w:cs="FrankRuehl" w:hint="cs"/>
          <w:vanish/>
          <w:color w:val="FF0000"/>
          <w:szCs w:val="20"/>
          <w:shd w:val="clear" w:color="auto" w:fill="FFFF99"/>
          <w:rtl/>
        </w:rPr>
        <w:t>מיום 12.3.2006</w:t>
      </w:r>
    </w:p>
    <w:p w:rsidR="00543E0D" w:rsidRPr="00C449B5" w:rsidRDefault="00543E0D">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4</w:t>
      </w:r>
    </w:p>
    <w:p w:rsidR="00543E0D" w:rsidRPr="00C449B5" w:rsidRDefault="00543E0D">
      <w:pPr>
        <w:pStyle w:val="P00"/>
        <w:spacing w:before="0"/>
        <w:ind w:left="0" w:right="1134"/>
        <w:rPr>
          <w:rStyle w:val="default"/>
          <w:rFonts w:cs="FrankRuehl" w:hint="cs"/>
          <w:vanish/>
          <w:szCs w:val="20"/>
          <w:shd w:val="clear" w:color="auto" w:fill="FFFF99"/>
          <w:rtl/>
        </w:rPr>
      </w:pPr>
      <w:hyperlink r:id="rId455" w:history="1">
        <w:r w:rsidRPr="00C449B5">
          <w:rPr>
            <w:rStyle w:val="Hyperlink"/>
            <w:rFonts w:cs="FrankRuehl" w:hint="cs"/>
            <w:vanish/>
            <w:szCs w:val="20"/>
            <w:shd w:val="clear" w:color="auto" w:fill="FFFF99"/>
            <w:rtl/>
          </w:rPr>
          <w:t>ס"ח תשס"ו מס' 2054</w:t>
        </w:r>
      </w:hyperlink>
      <w:r w:rsidRPr="00C449B5">
        <w:rPr>
          <w:rStyle w:val="default"/>
          <w:rFonts w:cs="FrankRuehl" w:hint="cs"/>
          <w:vanish/>
          <w:szCs w:val="20"/>
          <w:shd w:val="clear" w:color="auto" w:fill="FFFF99"/>
          <w:rtl/>
        </w:rPr>
        <w:t xml:space="preserve"> מיום 12.3.2006 עמ' 280 (</w:t>
      </w:r>
      <w:hyperlink r:id="rId456" w:history="1">
        <w:r w:rsidRPr="00C449B5">
          <w:rPr>
            <w:rStyle w:val="Hyperlink"/>
            <w:rFonts w:cs="FrankRuehl" w:hint="cs"/>
            <w:vanish/>
            <w:szCs w:val="20"/>
            <w:shd w:val="clear" w:color="auto" w:fill="FFFF99"/>
            <w:rtl/>
          </w:rPr>
          <w:t>ה"ח 93</w:t>
        </w:r>
      </w:hyperlink>
      <w:r w:rsidRPr="00C449B5">
        <w:rPr>
          <w:rStyle w:val="default"/>
          <w:rFonts w:cs="FrankRuehl" w:hint="cs"/>
          <w:vanish/>
          <w:szCs w:val="20"/>
          <w:shd w:val="clear" w:color="auto" w:fill="FFFF99"/>
          <w:rtl/>
        </w:rPr>
        <w:t>)</w:t>
      </w:r>
    </w:p>
    <w:p w:rsidR="00543E0D" w:rsidRPr="00C449B5" w:rsidRDefault="00543E0D">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217</w:t>
      </w:r>
    </w:p>
    <w:p w:rsidR="00543E0D" w:rsidRPr="00C449B5" w:rsidRDefault="00543E0D">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543E0D" w:rsidRPr="00C449B5" w:rsidRDefault="00543E0D">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סעדים אחרים</w:t>
      </w:r>
    </w:p>
    <w:p w:rsidR="00543E0D" w:rsidRDefault="00543E0D">
      <w:pPr>
        <w:pStyle w:val="P00"/>
        <w:spacing w:before="0"/>
        <w:ind w:left="0" w:right="1134"/>
        <w:rPr>
          <w:rStyle w:val="default"/>
          <w:rFonts w:cs="FrankRuehl" w:hint="cs"/>
          <w:strike/>
          <w:sz w:val="2"/>
          <w:szCs w:val="2"/>
          <w:shd w:val="clear" w:color="auto" w:fill="FFFF99"/>
          <w:rtl/>
        </w:rPr>
      </w:pPr>
      <w:r w:rsidRPr="00C449B5">
        <w:rPr>
          <w:rStyle w:val="default"/>
          <w:rFonts w:cs="FrankRuehl"/>
          <w:strike/>
          <w:vanish/>
          <w:sz w:val="22"/>
          <w:szCs w:val="22"/>
          <w:shd w:val="clear" w:color="auto" w:fill="FFFF99"/>
          <w:rtl/>
        </w:rPr>
        <w:t>217.</w:t>
      </w:r>
      <w:r w:rsidRPr="00C449B5">
        <w:rPr>
          <w:rStyle w:val="default"/>
          <w:rFonts w:cs="FrankRuehl"/>
          <w:strike/>
          <w:vanish/>
          <w:sz w:val="22"/>
          <w:szCs w:val="22"/>
          <w:shd w:val="clear" w:color="auto" w:fill="FFFF99"/>
          <w:rtl/>
        </w:rPr>
        <w:tab/>
        <w:t>כ</w:t>
      </w:r>
      <w:r w:rsidRPr="00C449B5">
        <w:rPr>
          <w:rStyle w:val="default"/>
          <w:rFonts w:cs="FrankRuehl" w:hint="cs"/>
          <w:strike/>
          <w:vanish/>
          <w:sz w:val="22"/>
          <w:szCs w:val="22"/>
          <w:shd w:val="clear" w:color="auto" w:fill="FFFF99"/>
          <w:rtl/>
        </w:rPr>
        <w:t>פוף</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 xml:space="preserve">להוראות סעיף 212, </w:t>
      </w:r>
      <w:r w:rsidRPr="00C449B5">
        <w:rPr>
          <w:rStyle w:val="default"/>
          <w:rFonts w:cs="FrankRuehl"/>
          <w:strike/>
          <w:vanish/>
          <w:sz w:val="22"/>
          <w:szCs w:val="22"/>
          <w:shd w:val="clear" w:color="auto" w:fill="FFFF99"/>
          <w:rtl/>
        </w:rPr>
        <w:t>א</w:t>
      </w:r>
      <w:r w:rsidRPr="00C449B5">
        <w:rPr>
          <w:rStyle w:val="default"/>
          <w:rFonts w:cs="FrankRuehl" w:hint="cs"/>
          <w:strike/>
          <w:vanish/>
          <w:sz w:val="22"/>
          <w:szCs w:val="22"/>
          <w:shd w:val="clear" w:color="auto" w:fill="FFFF99"/>
          <w:rtl/>
        </w:rPr>
        <w:t xml:space="preserve">ין </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הוראות סימן זה</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כ</w:t>
      </w:r>
      <w:r w:rsidRPr="00C449B5">
        <w:rPr>
          <w:rStyle w:val="default"/>
          <w:rFonts w:cs="FrankRuehl"/>
          <w:strike/>
          <w:vanish/>
          <w:sz w:val="22"/>
          <w:szCs w:val="22"/>
          <w:shd w:val="clear" w:color="auto" w:fill="FFFF99"/>
          <w:rtl/>
        </w:rPr>
        <w:t>ד</w:t>
      </w:r>
      <w:r w:rsidRPr="00C449B5">
        <w:rPr>
          <w:rStyle w:val="default"/>
          <w:rFonts w:cs="FrankRuehl" w:hint="cs"/>
          <w:strike/>
          <w:vanish/>
          <w:sz w:val="22"/>
          <w:szCs w:val="22"/>
          <w:shd w:val="clear" w:color="auto" w:fill="FFFF99"/>
          <w:rtl/>
        </w:rPr>
        <w:t>י למנוע סעד משפטי אחר כלפ</w:t>
      </w:r>
      <w:r w:rsidRPr="00C449B5">
        <w:rPr>
          <w:rStyle w:val="default"/>
          <w:rFonts w:cs="FrankRuehl"/>
          <w:strike/>
          <w:vanish/>
          <w:sz w:val="22"/>
          <w:szCs w:val="22"/>
          <w:shd w:val="clear" w:color="auto" w:fill="FFFF99"/>
          <w:rtl/>
        </w:rPr>
        <w:t>י נת</w:t>
      </w:r>
      <w:r w:rsidRPr="00C449B5">
        <w:rPr>
          <w:rStyle w:val="default"/>
          <w:rFonts w:cs="FrankRuehl" w:hint="cs"/>
          <w:strike/>
          <w:vanish/>
          <w:sz w:val="22"/>
          <w:szCs w:val="22"/>
          <w:shd w:val="clear" w:color="auto" w:fill="FFFF99"/>
          <w:rtl/>
        </w:rPr>
        <w:t>בע.</w:t>
      </w:r>
      <w:bookmarkEnd w:id="429"/>
    </w:p>
    <w:p w:rsidR="00543E0D" w:rsidRDefault="00543E0D" w:rsidP="007247A9">
      <w:pPr>
        <w:pStyle w:val="P00"/>
        <w:spacing w:before="72"/>
        <w:ind w:left="0" w:right="1134"/>
        <w:rPr>
          <w:rStyle w:val="default"/>
          <w:rFonts w:cs="FrankRuehl" w:hint="cs"/>
          <w:rtl/>
        </w:rPr>
      </w:pPr>
      <w:r>
        <w:rPr>
          <w:rFonts w:cs="Miriam"/>
          <w:szCs w:val="32"/>
          <w:rtl/>
          <w:lang w:val="he-IL"/>
        </w:rPr>
        <w:pict>
          <v:shape id="_x0000_s2485" type="#_x0000_t202" style="position:absolute;left:0;text-align:left;margin-left:470.25pt;margin-top:7.1pt;width:1in;height:22.4pt;z-index:251643392" filled="f" stroked="f">
            <v:textbox inset="1mm,0,1mm,0">
              <w:txbxContent>
                <w:p w:rsidR="000A63B0" w:rsidRDefault="000A63B0">
                  <w:pPr>
                    <w:spacing w:line="160" w:lineRule="exact"/>
                    <w:jc w:val="left"/>
                    <w:rPr>
                      <w:rFonts w:cs="Miriam"/>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תשס"ו-2006</w:t>
                  </w:r>
                </w:p>
              </w:txbxContent>
            </v:textbox>
            <w10:anchorlock/>
          </v:shape>
        </w:pict>
      </w:r>
      <w:r>
        <w:rPr>
          <w:rStyle w:val="big-number"/>
          <w:rFonts w:cs="Miriam" w:hint="cs"/>
          <w:rtl/>
        </w:rPr>
        <w:t>217</w:t>
      </w:r>
      <w:r>
        <w:rPr>
          <w:rStyle w:val="default"/>
          <w:rFonts w:cs="FrankRuehl" w:hint="cs"/>
          <w:rtl/>
        </w:rPr>
        <w:t>א. (בוטל).</w:t>
      </w:r>
    </w:p>
    <w:p w:rsidR="00543E0D" w:rsidRPr="00C449B5" w:rsidRDefault="00543E0D">
      <w:pPr>
        <w:spacing w:line="240" w:lineRule="auto"/>
        <w:ind w:right="1134"/>
        <w:rPr>
          <w:rFonts w:cs="FrankRuehl" w:hint="cs"/>
          <w:b/>
          <w:bCs/>
          <w:vanish/>
          <w:sz w:val="20"/>
          <w:szCs w:val="20"/>
          <w:shd w:val="clear" w:color="auto" w:fill="FFFF99"/>
          <w:rtl/>
        </w:rPr>
      </w:pPr>
      <w:bookmarkStart w:id="430" w:name="Rov599"/>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457"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245 (</w:t>
      </w:r>
      <w:hyperlink r:id="rId458" w:history="1">
        <w:r w:rsidR="002D0B01" w:rsidRPr="00C449B5">
          <w:rPr>
            <w:rStyle w:val="Hyperlink"/>
            <w:rFonts w:cs="FrankRuehl" w:hint="cs"/>
            <w:vanish/>
            <w:sz w:val="20"/>
            <w:szCs w:val="20"/>
            <w:shd w:val="clear" w:color="auto" w:fill="FFFF99"/>
            <w:rtl/>
          </w:rPr>
          <w:t>ה"ח 3132</w:t>
        </w:r>
      </w:hyperlink>
      <w:r w:rsidR="002D0B01" w:rsidRPr="00C449B5">
        <w:rPr>
          <w:rFonts w:cs="FrankRuehl" w:hint="cs"/>
          <w:vanish/>
          <w:sz w:val="20"/>
          <w:szCs w:val="20"/>
          <w:shd w:val="clear" w:color="auto" w:fill="FFFF99"/>
          <w:rtl/>
        </w:rPr>
        <w:t xml:space="preserve">, </w:t>
      </w:r>
      <w:hyperlink r:id="rId459" w:history="1">
        <w:r w:rsidR="002D0B01" w:rsidRPr="00C449B5">
          <w:rPr>
            <w:rStyle w:val="Hyperlink"/>
            <w:rFonts w:cs="FrankRuehl" w:hint="cs"/>
            <w:vanish/>
            <w:sz w:val="20"/>
            <w:szCs w:val="20"/>
            <w:shd w:val="clear" w:color="auto" w:fill="FFFF99"/>
            <w:rtl/>
          </w:rPr>
          <w:t>ה"ח 54</w:t>
        </w:r>
      </w:hyperlink>
      <w:r w:rsidR="002D0B01" w:rsidRPr="00C449B5">
        <w:rPr>
          <w:rFonts w:cs="FrankRuehl" w:hint="cs"/>
          <w:vanish/>
          <w:sz w:val="20"/>
          <w:szCs w:val="20"/>
          <w:shd w:val="clear" w:color="auto" w:fill="FFFF99"/>
          <w:rtl/>
        </w:rPr>
        <w:t>)</w:t>
      </w:r>
    </w:p>
    <w:p w:rsidR="00543E0D" w:rsidRPr="00C449B5" w:rsidRDefault="00543E0D">
      <w:pPr>
        <w:pStyle w:val="3"/>
        <w:rPr>
          <w:rFonts w:hint="cs"/>
          <w:vanish/>
          <w:rtl/>
        </w:rPr>
      </w:pPr>
      <w:r w:rsidRPr="00C449B5">
        <w:rPr>
          <w:rFonts w:hint="cs"/>
          <w:vanish/>
          <w:rtl/>
        </w:rPr>
        <w:t>הוספת סעיף 217א</w:t>
      </w:r>
    </w:p>
    <w:p w:rsidR="00543E0D" w:rsidRPr="00C449B5" w:rsidRDefault="00543E0D">
      <w:pPr>
        <w:spacing w:line="240" w:lineRule="auto"/>
        <w:ind w:right="1134"/>
        <w:rPr>
          <w:rFonts w:cs="FrankRuehl" w:hint="cs"/>
          <w:vanish/>
          <w:sz w:val="20"/>
          <w:szCs w:val="20"/>
          <w:shd w:val="clear" w:color="auto" w:fill="FFFF99"/>
          <w:rtl/>
        </w:rPr>
      </w:pPr>
    </w:p>
    <w:p w:rsidR="00543E0D" w:rsidRPr="00C449B5" w:rsidRDefault="00543E0D">
      <w:pPr>
        <w:pStyle w:val="P00"/>
        <w:spacing w:before="0"/>
        <w:ind w:left="0" w:right="1134"/>
        <w:rPr>
          <w:rStyle w:val="default"/>
          <w:rFonts w:cs="FrankRuehl" w:hint="cs"/>
          <w:vanish/>
          <w:color w:val="FF0000"/>
          <w:szCs w:val="20"/>
          <w:shd w:val="clear" w:color="auto" w:fill="FFFF99"/>
          <w:rtl/>
        </w:rPr>
      </w:pPr>
      <w:r w:rsidRPr="00C449B5">
        <w:rPr>
          <w:rStyle w:val="default"/>
          <w:rFonts w:cs="FrankRuehl" w:hint="cs"/>
          <w:vanish/>
          <w:color w:val="FF0000"/>
          <w:szCs w:val="20"/>
          <w:shd w:val="clear" w:color="auto" w:fill="FFFF99"/>
          <w:rtl/>
        </w:rPr>
        <w:t>מיום 12.3.2006</w:t>
      </w:r>
    </w:p>
    <w:p w:rsidR="00543E0D" w:rsidRPr="00C449B5" w:rsidRDefault="00543E0D">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4</w:t>
      </w:r>
    </w:p>
    <w:p w:rsidR="00543E0D" w:rsidRPr="00C449B5" w:rsidRDefault="00543E0D">
      <w:pPr>
        <w:pStyle w:val="P00"/>
        <w:spacing w:before="0"/>
        <w:ind w:left="0" w:right="1134"/>
        <w:rPr>
          <w:rStyle w:val="default"/>
          <w:rFonts w:cs="FrankRuehl" w:hint="cs"/>
          <w:vanish/>
          <w:szCs w:val="20"/>
          <w:shd w:val="clear" w:color="auto" w:fill="FFFF99"/>
          <w:rtl/>
        </w:rPr>
      </w:pPr>
      <w:hyperlink r:id="rId460" w:history="1">
        <w:r w:rsidRPr="00C449B5">
          <w:rPr>
            <w:rStyle w:val="Hyperlink"/>
            <w:rFonts w:cs="FrankRuehl" w:hint="cs"/>
            <w:vanish/>
            <w:szCs w:val="20"/>
            <w:shd w:val="clear" w:color="auto" w:fill="FFFF99"/>
            <w:rtl/>
          </w:rPr>
          <w:t>ס"ח תשס"ו מס' 2054</w:t>
        </w:r>
      </w:hyperlink>
      <w:r w:rsidRPr="00C449B5">
        <w:rPr>
          <w:rStyle w:val="default"/>
          <w:rFonts w:cs="FrankRuehl" w:hint="cs"/>
          <w:vanish/>
          <w:szCs w:val="20"/>
          <w:shd w:val="clear" w:color="auto" w:fill="FFFF99"/>
          <w:rtl/>
        </w:rPr>
        <w:t xml:space="preserve"> מיום 12.3.2006 עמ' 280 (</w:t>
      </w:r>
      <w:hyperlink r:id="rId461" w:history="1">
        <w:r w:rsidRPr="00C449B5">
          <w:rPr>
            <w:rStyle w:val="Hyperlink"/>
            <w:rFonts w:cs="FrankRuehl" w:hint="cs"/>
            <w:vanish/>
            <w:szCs w:val="20"/>
            <w:shd w:val="clear" w:color="auto" w:fill="FFFF99"/>
            <w:rtl/>
          </w:rPr>
          <w:t>ה"ח 93</w:t>
        </w:r>
      </w:hyperlink>
      <w:r w:rsidRPr="00C449B5">
        <w:rPr>
          <w:rStyle w:val="default"/>
          <w:rFonts w:cs="FrankRuehl" w:hint="cs"/>
          <w:vanish/>
          <w:szCs w:val="20"/>
          <w:shd w:val="clear" w:color="auto" w:fill="FFFF99"/>
          <w:rtl/>
        </w:rPr>
        <w:t>)</w:t>
      </w:r>
    </w:p>
    <w:p w:rsidR="00543E0D" w:rsidRPr="00C449B5" w:rsidRDefault="00543E0D">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217א</w:t>
      </w:r>
    </w:p>
    <w:p w:rsidR="00543E0D" w:rsidRPr="00C449B5" w:rsidRDefault="00543E0D">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543E0D" w:rsidRPr="00C449B5" w:rsidRDefault="00543E0D">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סייג לתחולה</w:t>
      </w:r>
    </w:p>
    <w:p w:rsidR="00543E0D" w:rsidRDefault="00543E0D">
      <w:pPr>
        <w:pStyle w:val="P00"/>
        <w:spacing w:before="0"/>
        <w:ind w:left="0" w:right="1134"/>
        <w:rPr>
          <w:rStyle w:val="default"/>
          <w:rFonts w:cs="FrankRuehl" w:hint="cs"/>
          <w:strike/>
          <w:sz w:val="2"/>
          <w:szCs w:val="2"/>
          <w:shd w:val="clear" w:color="auto" w:fill="FFFF99"/>
          <w:rtl/>
        </w:rPr>
      </w:pPr>
      <w:r w:rsidRPr="00C449B5">
        <w:rPr>
          <w:rStyle w:val="default"/>
          <w:rFonts w:cs="FrankRuehl" w:hint="cs"/>
          <w:strike/>
          <w:vanish/>
          <w:sz w:val="22"/>
          <w:szCs w:val="22"/>
          <w:shd w:val="clear" w:color="auto" w:fill="FFFF99"/>
          <w:rtl/>
        </w:rPr>
        <w:t>217א. הוראות סימן זה לא יחולו בשל עילה שנוצרה לפני יום כ' בחשון התשמ"ט (31 באוקטובר 1988).</w:t>
      </w:r>
      <w:bookmarkEnd w:id="430"/>
    </w:p>
    <w:p w:rsidR="00543E0D" w:rsidRDefault="00543E0D" w:rsidP="007247A9">
      <w:pPr>
        <w:pStyle w:val="P00"/>
        <w:spacing w:before="72"/>
        <w:ind w:left="0" w:right="1134"/>
        <w:rPr>
          <w:rStyle w:val="default"/>
          <w:rFonts w:cs="FrankRuehl"/>
          <w:rtl/>
        </w:rPr>
      </w:pPr>
      <w:r>
        <w:rPr>
          <w:lang w:val="he-IL"/>
        </w:rPr>
        <w:pict>
          <v:rect id="_x0000_s2266" style="position:absolute;left:0;text-align:left;margin-left:464.5pt;margin-top:8.05pt;width:75.05pt;height:17.45pt;z-index:251419136" o:allowincell="f" filled="f" stroked="f" strokecolor="lime" strokeweight=".25pt">
            <v:textbox inset="0,0,0,0">
              <w:txbxContent>
                <w:p w:rsidR="000A63B0" w:rsidRDefault="000A63B0">
                  <w:pPr>
                    <w:spacing w:line="160" w:lineRule="exact"/>
                    <w:jc w:val="left"/>
                    <w:rPr>
                      <w:rFonts w:cs="Miriam"/>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תשס"ו-2006</w:t>
                  </w:r>
                </w:p>
              </w:txbxContent>
            </v:textbox>
            <w10:anchorlock/>
          </v:rect>
        </w:pict>
      </w:r>
      <w:r>
        <w:rPr>
          <w:rStyle w:val="big-number"/>
          <w:rFonts w:cs="Miriam"/>
          <w:rtl/>
        </w:rPr>
        <w:t>218.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בוטל).</w:t>
      </w:r>
    </w:p>
    <w:p w:rsidR="00543E0D" w:rsidRPr="00C449B5" w:rsidRDefault="00543E0D">
      <w:pPr>
        <w:pStyle w:val="P00"/>
        <w:spacing w:before="0"/>
        <w:ind w:left="0" w:right="1134"/>
        <w:rPr>
          <w:rStyle w:val="default"/>
          <w:rFonts w:cs="FrankRuehl" w:hint="cs"/>
          <w:vanish/>
          <w:color w:val="FF0000"/>
          <w:szCs w:val="20"/>
          <w:shd w:val="clear" w:color="auto" w:fill="FFFF99"/>
          <w:rtl/>
        </w:rPr>
      </w:pPr>
      <w:bookmarkStart w:id="431" w:name="Rov657"/>
      <w:r w:rsidRPr="00C449B5">
        <w:rPr>
          <w:rStyle w:val="default"/>
          <w:rFonts w:cs="FrankRuehl" w:hint="cs"/>
          <w:vanish/>
          <w:color w:val="FF0000"/>
          <w:szCs w:val="20"/>
          <w:shd w:val="clear" w:color="auto" w:fill="FFFF99"/>
          <w:rtl/>
        </w:rPr>
        <w:t>מיום 12.3.2006</w:t>
      </w:r>
    </w:p>
    <w:p w:rsidR="00543E0D" w:rsidRPr="00C449B5" w:rsidRDefault="00543E0D">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תיקון מס' 4</w:t>
      </w:r>
    </w:p>
    <w:p w:rsidR="00543E0D" w:rsidRPr="00C449B5" w:rsidRDefault="00543E0D">
      <w:pPr>
        <w:pStyle w:val="P00"/>
        <w:spacing w:before="0"/>
        <w:ind w:left="0" w:right="1134"/>
        <w:rPr>
          <w:rStyle w:val="default"/>
          <w:rFonts w:cs="FrankRuehl" w:hint="cs"/>
          <w:vanish/>
          <w:szCs w:val="20"/>
          <w:shd w:val="clear" w:color="auto" w:fill="FFFF99"/>
          <w:rtl/>
        </w:rPr>
      </w:pPr>
      <w:hyperlink r:id="rId462" w:history="1">
        <w:r w:rsidRPr="00C449B5">
          <w:rPr>
            <w:rStyle w:val="Hyperlink"/>
            <w:rFonts w:cs="FrankRuehl" w:hint="cs"/>
            <w:vanish/>
            <w:szCs w:val="20"/>
            <w:shd w:val="clear" w:color="auto" w:fill="FFFF99"/>
            <w:rtl/>
          </w:rPr>
          <w:t>ס"ח תשס"ו מס' 2054</w:t>
        </w:r>
      </w:hyperlink>
      <w:r w:rsidRPr="00C449B5">
        <w:rPr>
          <w:rStyle w:val="default"/>
          <w:rFonts w:cs="FrankRuehl" w:hint="cs"/>
          <w:vanish/>
          <w:szCs w:val="20"/>
          <w:shd w:val="clear" w:color="auto" w:fill="FFFF99"/>
          <w:rtl/>
        </w:rPr>
        <w:t xml:space="preserve"> מיום 12.3.2006 עמ' 280 (</w:t>
      </w:r>
      <w:hyperlink r:id="rId463" w:history="1">
        <w:r w:rsidRPr="00C449B5">
          <w:rPr>
            <w:rStyle w:val="Hyperlink"/>
            <w:rFonts w:cs="FrankRuehl" w:hint="cs"/>
            <w:vanish/>
            <w:szCs w:val="20"/>
            <w:shd w:val="clear" w:color="auto" w:fill="FFFF99"/>
            <w:rtl/>
          </w:rPr>
          <w:t>ה"ח 93</w:t>
        </w:r>
      </w:hyperlink>
      <w:r w:rsidRPr="00C449B5">
        <w:rPr>
          <w:rStyle w:val="default"/>
          <w:rFonts w:cs="FrankRuehl" w:hint="cs"/>
          <w:vanish/>
          <w:szCs w:val="20"/>
          <w:shd w:val="clear" w:color="auto" w:fill="FFFF99"/>
          <w:rtl/>
        </w:rPr>
        <w:t>)</w:t>
      </w:r>
    </w:p>
    <w:p w:rsidR="00543E0D" w:rsidRPr="00C449B5" w:rsidRDefault="00543E0D">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218</w:t>
      </w:r>
    </w:p>
    <w:p w:rsidR="00543E0D" w:rsidRPr="00C449B5" w:rsidRDefault="00543E0D">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543E0D" w:rsidRPr="00C449B5" w:rsidRDefault="00543E0D">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תקנות</w:t>
      </w:r>
    </w:p>
    <w:p w:rsidR="00543E0D" w:rsidRPr="00C449B5" w:rsidRDefault="00543E0D">
      <w:pPr>
        <w:pStyle w:val="P00"/>
        <w:spacing w:before="0"/>
        <w:ind w:left="0" w:right="1134"/>
        <w:rPr>
          <w:rStyle w:val="default"/>
          <w:rFonts w:cs="FrankRuehl"/>
          <w:strike/>
          <w:vanish/>
          <w:sz w:val="22"/>
          <w:szCs w:val="22"/>
          <w:shd w:val="clear" w:color="auto" w:fill="FFFF99"/>
          <w:rtl/>
        </w:rPr>
      </w:pPr>
      <w:r w:rsidRPr="00C449B5">
        <w:rPr>
          <w:rStyle w:val="default"/>
          <w:rFonts w:cs="FrankRuehl"/>
          <w:strike/>
          <w:vanish/>
          <w:sz w:val="22"/>
          <w:szCs w:val="22"/>
          <w:shd w:val="clear" w:color="auto" w:fill="FFFF99"/>
          <w:rtl/>
        </w:rPr>
        <w:t>218.</w:t>
      </w:r>
      <w:r w:rsidRPr="00C449B5">
        <w:rPr>
          <w:rStyle w:val="default"/>
          <w:rFonts w:cs="FrankRuehl"/>
          <w:strike/>
          <w:vanish/>
          <w:sz w:val="22"/>
          <w:szCs w:val="22"/>
          <w:shd w:val="clear" w:color="auto" w:fill="FFFF99"/>
          <w:rtl/>
        </w:rPr>
        <w:tab/>
        <w:t>(</w:t>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השר</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יקבע סדרי דין לענין הגשת תובענה ייצוגית וניהולה, ובדבר אגרת בית המשפט.</w:t>
      </w:r>
    </w:p>
    <w:p w:rsidR="00543E0D" w:rsidRDefault="00543E0D">
      <w:pPr>
        <w:pStyle w:val="P00"/>
        <w:spacing w:before="0"/>
        <w:ind w:left="0" w:right="1134"/>
        <w:rPr>
          <w:rStyle w:val="default"/>
          <w:rFonts w:cs="FrankRuehl" w:hint="cs"/>
          <w:strike/>
          <w:sz w:val="2"/>
          <w:szCs w:val="2"/>
          <w:shd w:val="clear" w:color="auto" w:fill="FFFF99"/>
          <w:rtl/>
        </w:rPr>
      </w:pPr>
      <w:r w:rsidRPr="00C449B5">
        <w:rPr>
          <w:rStyle w:val="default"/>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השר</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רשאי לקבוע הוראות בדבר דרכי הוכחת הנזק של כל אחד מן הנמנים עם הקבוצה.</w:t>
      </w:r>
      <w:bookmarkEnd w:id="431"/>
    </w:p>
    <w:p w:rsidR="00543E0D" w:rsidRDefault="00543E0D">
      <w:pPr>
        <w:pStyle w:val="medium2-header"/>
        <w:keepLines w:val="0"/>
        <w:spacing w:before="72"/>
        <w:ind w:left="0" w:right="1134"/>
        <w:rPr>
          <w:rFonts w:cs="FrankRuehl"/>
          <w:noProof/>
          <w:rtl/>
        </w:rPr>
      </w:pPr>
      <w:bookmarkStart w:id="432" w:name="med21"/>
      <w:bookmarkEnd w:id="432"/>
      <w:r>
        <w:rPr>
          <w:rFonts w:cs="FrankRuehl"/>
          <w:noProof/>
          <w:rtl/>
        </w:rPr>
        <w:t>ח</w:t>
      </w:r>
      <w:r>
        <w:rPr>
          <w:rFonts w:cs="FrankRuehl" w:hint="cs"/>
          <w:noProof/>
          <w:rtl/>
        </w:rPr>
        <w:t xml:space="preserve">לק </w:t>
      </w:r>
      <w:r>
        <w:rPr>
          <w:rFonts w:cs="FrankRuehl"/>
          <w:noProof/>
          <w:rtl/>
        </w:rPr>
        <w:t>ש</w:t>
      </w:r>
      <w:r>
        <w:rPr>
          <w:rFonts w:cs="FrankRuehl" w:hint="cs"/>
          <w:noProof/>
          <w:rtl/>
        </w:rPr>
        <w:t xml:space="preserve">ישי: </w:t>
      </w:r>
      <w:r>
        <w:rPr>
          <w:rFonts w:cs="FrankRuehl"/>
          <w:noProof/>
          <w:rtl/>
        </w:rPr>
        <w:t>נו</w:t>
      </w:r>
      <w:r>
        <w:rPr>
          <w:rFonts w:cs="FrankRuehl" w:hint="cs"/>
          <w:noProof/>
          <w:rtl/>
        </w:rPr>
        <w:t>שאי המשרה בחברה</w:t>
      </w:r>
    </w:p>
    <w:p w:rsidR="00543E0D" w:rsidRDefault="00543E0D">
      <w:pPr>
        <w:pStyle w:val="medium2-header"/>
        <w:keepLines w:val="0"/>
        <w:spacing w:before="72"/>
        <w:ind w:left="0" w:right="1134"/>
        <w:rPr>
          <w:rFonts w:cs="FrankRuehl"/>
          <w:noProof/>
          <w:rtl/>
        </w:rPr>
      </w:pPr>
      <w:bookmarkStart w:id="433" w:name="med22"/>
      <w:bookmarkEnd w:id="433"/>
      <w:r>
        <w:rPr>
          <w:rFonts w:cs="FrankRuehl"/>
          <w:noProof/>
          <w:rtl/>
        </w:rPr>
        <w:t>פר</w:t>
      </w:r>
      <w:r>
        <w:rPr>
          <w:rFonts w:cs="FrankRuehl" w:hint="cs"/>
          <w:noProof/>
          <w:rtl/>
        </w:rPr>
        <w:t>ק</w:t>
      </w:r>
      <w:r>
        <w:rPr>
          <w:rFonts w:cs="FrankRuehl"/>
          <w:noProof/>
          <w:rtl/>
        </w:rPr>
        <w:t xml:space="preserve"> רא</w:t>
      </w:r>
      <w:r>
        <w:rPr>
          <w:rFonts w:cs="FrankRuehl" w:hint="cs"/>
          <w:noProof/>
          <w:rtl/>
        </w:rPr>
        <w:t>שון: מינוי וכהונה של ד</w:t>
      </w:r>
      <w:r>
        <w:rPr>
          <w:rFonts w:cs="FrankRuehl"/>
          <w:noProof/>
          <w:rtl/>
        </w:rPr>
        <w:t>י</w:t>
      </w:r>
      <w:r>
        <w:rPr>
          <w:rFonts w:cs="FrankRuehl" w:hint="cs"/>
          <w:noProof/>
          <w:rtl/>
        </w:rPr>
        <w:t>ר</w:t>
      </w:r>
      <w:r>
        <w:rPr>
          <w:rFonts w:cs="FrankRuehl"/>
          <w:noProof/>
          <w:rtl/>
        </w:rPr>
        <w:t>ק</w:t>
      </w:r>
      <w:r>
        <w:rPr>
          <w:rFonts w:cs="FrankRuehl" w:hint="cs"/>
          <w:noProof/>
          <w:rtl/>
        </w:rPr>
        <w:t>טורים</w:t>
      </w:r>
    </w:p>
    <w:p w:rsidR="00543E0D" w:rsidRDefault="00543E0D">
      <w:pPr>
        <w:pStyle w:val="header-2"/>
        <w:ind w:left="0" w:right="1134"/>
        <w:rPr>
          <w:rFonts w:cs="Miriam"/>
          <w:rtl/>
        </w:rPr>
      </w:pPr>
      <w:bookmarkStart w:id="434" w:name="hed250"/>
      <w:bookmarkEnd w:id="434"/>
      <w:r>
        <w:rPr>
          <w:rFonts w:cs="Miriam"/>
          <w:rtl/>
        </w:rPr>
        <w:t>ס</w:t>
      </w:r>
      <w:r>
        <w:rPr>
          <w:rFonts w:cs="Miriam" w:hint="cs"/>
          <w:rtl/>
        </w:rPr>
        <w:t>ימן</w:t>
      </w:r>
      <w:r>
        <w:rPr>
          <w:rFonts w:cs="Miriam"/>
          <w:rtl/>
        </w:rPr>
        <w:t xml:space="preserve"> </w:t>
      </w:r>
      <w:r>
        <w:rPr>
          <w:rFonts w:cs="Miriam" w:hint="cs"/>
          <w:rtl/>
        </w:rPr>
        <w:t>א': כהונת דירקטור וסיום הכהונה</w:t>
      </w:r>
    </w:p>
    <w:p w:rsidR="00543E0D" w:rsidRDefault="00543E0D" w:rsidP="007247A9">
      <w:pPr>
        <w:pStyle w:val="P00"/>
        <w:spacing w:before="72"/>
        <w:ind w:left="0" w:right="1134"/>
        <w:rPr>
          <w:rStyle w:val="default"/>
          <w:rFonts w:cs="FrankRuehl" w:hint="cs"/>
          <w:rtl/>
        </w:rPr>
      </w:pPr>
      <w:bookmarkStart w:id="435" w:name="Seif200"/>
      <w:bookmarkEnd w:id="435"/>
      <w:r>
        <w:rPr>
          <w:lang w:val="he-IL"/>
        </w:rPr>
        <w:pict>
          <v:rect id="_x0000_s2267" style="position:absolute;left:0;text-align:left;margin-left:464.5pt;margin-top:8.05pt;width:75.05pt;height:23.85pt;z-index:251420160"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מ</w:t>
                  </w:r>
                  <w:r>
                    <w:rPr>
                      <w:rFonts w:cs="Miriam" w:hint="cs"/>
                      <w:sz w:val="18"/>
                      <w:szCs w:val="18"/>
                      <w:rtl/>
                    </w:rPr>
                    <w:t>ספר</w:t>
                  </w:r>
                  <w:r>
                    <w:rPr>
                      <w:rFonts w:cs="Miriam"/>
                      <w:sz w:val="18"/>
                      <w:szCs w:val="18"/>
                      <w:rtl/>
                    </w:rPr>
                    <w:t xml:space="preserve"> </w:t>
                  </w:r>
                  <w:r>
                    <w:rPr>
                      <w:rFonts w:cs="Miriam" w:hint="cs"/>
                      <w:sz w:val="18"/>
                      <w:szCs w:val="18"/>
                      <w:rtl/>
                    </w:rPr>
                    <w:t>הדירקטורים</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219.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רשאית לקבוע בתקנונה את מספר הדירקטורים ואת מספרם המרבי והמזערי.</w:t>
      </w:r>
    </w:p>
    <w:p w:rsidR="002A65C3" w:rsidRDefault="002A65C3" w:rsidP="007247A9">
      <w:pPr>
        <w:pStyle w:val="P00"/>
        <w:spacing w:before="72"/>
        <w:ind w:left="0" w:right="1134"/>
        <w:rPr>
          <w:rStyle w:val="default"/>
          <w:rFonts w:cs="FrankRuehl" w:hint="cs"/>
          <w:rtl/>
        </w:rPr>
      </w:pPr>
    </w:p>
    <w:p w:rsidR="00543E0D" w:rsidRDefault="002A65C3">
      <w:pPr>
        <w:pStyle w:val="P00"/>
        <w:spacing w:before="72"/>
        <w:ind w:left="0" w:right="1134"/>
        <w:rPr>
          <w:rStyle w:val="default"/>
          <w:rFonts w:cs="FrankRuehl"/>
          <w:rtl/>
        </w:rPr>
      </w:pPr>
      <w:r>
        <w:rPr>
          <w:rFonts w:cs="FrankRuehl"/>
          <w:sz w:val="26"/>
          <w:rtl/>
          <w:lang w:eastAsia="en-US"/>
        </w:rPr>
        <w:pict>
          <v:shape id="_x0000_s2799" type="#_x0000_t202" style="position:absolute;left:0;text-align:left;margin-left:470.25pt;margin-top:7.1pt;width:1in;height:16.8pt;z-index:251858432" filled="f" stroked="f">
            <v:textbox inset="1mm,0,1mm,0">
              <w:txbxContent>
                <w:p w:rsidR="000A63B0" w:rsidRDefault="000A63B0" w:rsidP="002A65C3">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בחב</w:t>
      </w:r>
      <w:r w:rsidR="00543E0D">
        <w:rPr>
          <w:rStyle w:val="default"/>
          <w:rFonts w:cs="FrankRuehl"/>
          <w:rtl/>
        </w:rPr>
        <w:t>ר</w:t>
      </w:r>
      <w:r w:rsidR="00543E0D">
        <w:rPr>
          <w:rStyle w:val="default"/>
          <w:rFonts w:cs="FrankRuehl" w:hint="cs"/>
          <w:rtl/>
        </w:rPr>
        <w:t>ה פרטית</w:t>
      </w:r>
      <w:r w:rsidR="00D30724">
        <w:rPr>
          <w:rStyle w:val="default"/>
          <w:rFonts w:cs="FrankRuehl" w:hint="cs"/>
          <w:rtl/>
        </w:rPr>
        <w:t xml:space="preserve"> </w:t>
      </w:r>
      <w:r w:rsidR="00D30724" w:rsidRPr="00D30724">
        <w:rPr>
          <w:rStyle w:val="default"/>
          <w:rFonts w:cs="FrankRuehl" w:hint="cs"/>
          <w:rtl/>
        </w:rPr>
        <w:t>שאינה חברת איגרות חוב</w:t>
      </w:r>
      <w:r w:rsidR="00543E0D">
        <w:rPr>
          <w:rStyle w:val="default"/>
          <w:rFonts w:cs="FrankRuehl" w:hint="cs"/>
          <w:rtl/>
        </w:rPr>
        <w:t xml:space="preserve"> יכהן לפחות דירקטור אחד.</w:t>
      </w:r>
    </w:p>
    <w:p w:rsidR="00543E0D" w:rsidRDefault="00543E0D">
      <w:pPr>
        <w:pStyle w:val="P00"/>
        <w:spacing w:before="72"/>
        <w:ind w:left="0" w:right="1134"/>
        <w:rPr>
          <w:rStyle w:val="default"/>
          <w:rFonts w:cs="FrankRuehl" w:hint="cs"/>
          <w:rtl/>
        </w:rPr>
      </w:pPr>
      <w:r>
        <w:rPr>
          <w:rFonts w:cs="FrankRuehl"/>
          <w:rtl/>
          <w:lang w:val="he-IL"/>
        </w:rPr>
        <w:pict>
          <v:shape id="_x0000_s2487" type="#_x0000_t202" style="position:absolute;left:0;text-align:left;margin-left:470.25pt;margin-top:7.1pt;width:1in;height:33.05pt;z-index:251645440"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בחב</w:t>
      </w:r>
      <w:r>
        <w:rPr>
          <w:rStyle w:val="default"/>
          <w:rFonts w:cs="FrankRuehl"/>
          <w:rtl/>
        </w:rPr>
        <w:t>ר</w:t>
      </w:r>
      <w:r>
        <w:rPr>
          <w:rStyle w:val="default"/>
          <w:rFonts w:cs="FrankRuehl" w:hint="cs"/>
          <w:rtl/>
        </w:rPr>
        <w:t>ה ציבורית</w:t>
      </w:r>
      <w:r w:rsidR="00D30724">
        <w:rPr>
          <w:rStyle w:val="default"/>
          <w:rFonts w:cs="FrankRuehl" w:hint="cs"/>
          <w:rtl/>
        </w:rPr>
        <w:t xml:space="preserve"> </w:t>
      </w:r>
      <w:r w:rsidR="00D30724" w:rsidRPr="00D30724">
        <w:rPr>
          <w:rStyle w:val="default"/>
          <w:rFonts w:cs="FrankRuehl" w:hint="cs"/>
          <w:rtl/>
        </w:rPr>
        <w:t>ובחברה פרטית שהיא חברת איגרות חוב</w:t>
      </w:r>
      <w:r>
        <w:rPr>
          <w:rStyle w:val="default"/>
          <w:rFonts w:cs="FrankRuehl" w:hint="cs"/>
          <w:rtl/>
        </w:rPr>
        <w:t xml:space="preserve"> יכהנו לפ</w:t>
      </w:r>
      <w:r>
        <w:rPr>
          <w:rStyle w:val="default"/>
          <w:rFonts w:cs="FrankRuehl"/>
          <w:rtl/>
        </w:rPr>
        <w:t>ח</w:t>
      </w:r>
      <w:r>
        <w:rPr>
          <w:rStyle w:val="default"/>
          <w:rFonts w:cs="FrankRuehl" w:hint="cs"/>
          <w:rtl/>
        </w:rPr>
        <w:t xml:space="preserve">ות </w:t>
      </w:r>
      <w:r>
        <w:rPr>
          <w:rStyle w:val="default"/>
          <w:rFonts w:cs="FrankRuehl"/>
          <w:rtl/>
        </w:rPr>
        <w:t>ש</w:t>
      </w:r>
      <w:r>
        <w:rPr>
          <w:rStyle w:val="default"/>
          <w:rFonts w:cs="FrankRuehl" w:hint="cs"/>
          <w:rtl/>
        </w:rPr>
        <w:t xml:space="preserve">ני דירקטורים חיצוניים כאמור בסעיף 239, אשר לפחות אחד מהם הוא דירקטור בעל מומחיות חשבונאית ופיננסית והיתר הם בעלי כשירות מקצועית כמשמעותה לפי סעיף 240 (בחוק זה </w:t>
      </w:r>
      <w:r>
        <w:rPr>
          <w:rStyle w:val="default"/>
          <w:rFonts w:cs="FrankRuehl"/>
          <w:rtl/>
        </w:rPr>
        <w:t>–</w:t>
      </w:r>
      <w:r>
        <w:rPr>
          <w:rStyle w:val="default"/>
          <w:rFonts w:cs="FrankRuehl" w:hint="cs"/>
          <w:rtl/>
        </w:rPr>
        <w:t xml:space="preserve"> דירקטורים בעלי כשירות מקצועית).</w:t>
      </w:r>
    </w:p>
    <w:p w:rsidR="00543E0D" w:rsidRDefault="00543E0D">
      <w:pPr>
        <w:pStyle w:val="P00"/>
        <w:spacing w:before="72"/>
        <w:ind w:left="0" w:right="1134"/>
        <w:rPr>
          <w:rStyle w:val="default"/>
          <w:rFonts w:cs="FrankRuehl" w:hint="cs"/>
          <w:rtl/>
        </w:rPr>
      </w:pPr>
      <w:r>
        <w:rPr>
          <w:rFonts w:cs="FrankRuehl"/>
          <w:rtl/>
          <w:lang w:val="he-IL"/>
        </w:rPr>
        <w:pict>
          <v:shape id="_x0000_s2486" type="#_x0000_t202" style="position:absolute;left:0;text-align:left;margin-left:470.25pt;margin-top:7.1pt;width:1in;height:35.45pt;z-index:251644416"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rsidP="002A65C3">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Style w:val="default"/>
          <w:rFonts w:cs="FrankRuehl" w:hint="cs"/>
          <w:rtl/>
        </w:rPr>
        <w:tab/>
        <w:t>(ד) בחברה ציבורית</w:t>
      </w:r>
      <w:r w:rsidR="00D30724">
        <w:rPr>
          <w:rStyle w:val="default"/>
          <w:rFonts w:cs="FrankRuehl" w:hint="cs"/>
          <w:rtl/>
        </w:rPr>
        <w:t xml:space="preserve"> </w:t>
      </w:r>
      <w:r w:rsidR="00D30724" w:rsidRPr="00D30724">
        <w:rPr>
          <w:rStyle w:val="default"/>
          <w:rFonts w:cs="FrankRuehl" w:hint="cs"/>
          <w:rtl/>
        </w:rPr>
        <w:t>ובחברה פרטית שהיא חברת איגרות חוב</w:t>
      </w:r>
      <w:r>
        <w:rPr>
          <w:rStyle w:val="default"/>
          <w:rFonts w:cs="FrankRuehl" w:hint="cs"/>
          <w:rtl/>
        </w:rPr>
        <w:t xml:space="preserve"> יכהנו, נוסף על הדירקטור החיצוני בעל המומחיות החשבונאית והפיננסית, דירקטורים בעלי מומחיות חשבונאית ופיננסית במספר שאותו קבע הדירקטוריון.</w:t>
      </w:r>
    </w:p>
    <w:p w:rsidR="00432D7E" w:rsidRDefault="00432D7E" w:rsidP="005E7E40">
      <w:pPr>
        <w:pStyle w:val="P00"/>
        <w:spacing w:before="72"/>
        <w:ind w:left="0" w:right="1134"/>
        <w:rPr>
          <w:rStyle w:val="default"/>
          <w:rFonts w:cs="FrankRuehl" w:hint="cs"/>
          <w:rtl/>
        </w:rPr>
      </w:pPr>
      <w:r>
        <w:rPr>
          <w:rFonts w:cs="FrankRuehl"/>
          <w:sz w:val="26"/>
          <w:rtl/>
          <w:lang w:eastAsia="en-US"/>
        </w:rPr>
        <w:pict>
          <v:shape id="_x0000_s2601" type="#_x0000_t202" style="position:absolute;left:0;text-align:left;margin-left:470.25pt;margin-top:7.1pt;width:1in;height:16.8pt;z-index:251736576" filled="f" stroked="f">
            <v:textbox inset="1mm,0,1mm,0">
              <w:txbxContent>
                <w:p w:rsidR="000A63B0" w:rsidRDefault="000A63B0" w:rsidP="005E7E40">
                  <w:pPr>
                    <w:spacing w:line="160" w:lineRule="exact"/>
                    <w:jc w:val="left"/>
                    <w:rPr>
                      <w:rFonts w:cs="Miriam"/>
                      <w:sz w:val="18"/>
                      <w:szCs w:val="18"/>
                      <w:rtl/>
                    </w:rPr>
                  </w:pPr>
                  <w:r>
                    <w:rPr>
                      <w:rFonts w:cs="Miriam" w:hint="cs"/>
                      <w:sz w:val="18"/>
                      <w:szCs w:val="18"/>
                      <w:rtl/>
                    </w:rPr>
                    <w:t>(תיקון מס' 16) תשע"א-2011</w:t>
                  </w:r>
                </w:p>
              </w:txbxContent>
            </v:textbox>
            <w10:wrap anchorx="page"/>
          </v:shape>
        </w:pict>
      </w:r>
      <w:r>
        <w:rPr>
          <w:rStyle w:val="default"/>
          <w:rFonts w:cs="FrankRuehl" w:hint="cs"/>
          <w:rtl/>
        </w:rPr>
        <w:tab/>
        <w:t>(ה)</w:t>
      </w:r>
      <w:r>
        <w:rPr>
          <w:rStyle w:val="default"/>
          <w:rFonts w:cs="FrankRuehl" w:hint="cs"/>
          <w:rtl/>
        </w:rPr>
        <w:tab/>
      </w:r>
      <w:r w:rsidR="005E7E40">
        <w:rPr>
          <w:rStyle w:val="default"/>
          <w:rFonts w:cs="FrankRuehl" w:hint="cs"/>
          <w:rtl/>
        </w:rPr>
        <w:t>(בוטל).</w:t>
      </w:r>
    </w:p>
    <w:p w:rsidR="00E574E5" w:rsidRPr="00C449B5" w:rsidRDefault="00E574E5" w:rsidP="00E574E5">
      <w:pPr>
        <w:spacing w:line="240" w:lineRule="auto"/>
        <w:ind w:right="1134"/>
        <w:rPr>
          <w:rFonts w:cs="FrankRuehl" w:hint="cs"/>
          <w:b/>
          <w:bCs/>
          <w:vanish/>
          <w:sz w:val="20"/>
          <w:szCs w:val="20"/>
          <w:shd w:val="clear" w:color="auto" w:fill="FFFF99"/>
          <w:rtl/>
        </w:rPr>
      </w:pPr>
      <w:bookmarkStart w:id="436" w:name="Rov817"/>
      <w:r w:rsidRPr="00C449B5">
        <w:rPr>
          <w:rFonts w:cs="FrankRuehl" w:hint="cs"/>
          <w:vanish/>
          <w:color w:val="FF0000"/>
          <w:sz w:val="20"/>
          <w:szCs w:val="20"/>
          <w:shd w:val="clear" w:color="auto" w:fill="FFFF99"/>
          <w:rtl/>
        </w:rPr>
        <w:t>מיום 17.3.2005</w:t>
      </w:r>
    </w:p>
    <w:p w:rsidR="00E574E5" w:rsidRPr="00C449B5" w:rsidRDefault="00E574E5" w:rsidP="00E574E5">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E574E5" w:rsidRPr="00C449B5" w:rsidRDefault="00E574E5" w:rsidP="002D0B01">
      <w:pPr>
        <w:spacing w:line="240" w:lineRule="auto"/>
        <w:ind w:right="1134"/>
        <w:rPr>
          <w:rFonts w:cs="FrankRuehl" w:hint="cs"/>
          <w:vanish/>
          <w:sz w:val="20"/>
          <w:szCs w:val="20"/>
          <w:shd w:val="clear" w:color="auto" w:fill="FFFF99"/>
          <w:rtl/>
        </w:rPr>
      </w:pPr>
      <w:hyperlink r:id="rId46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245</w:t>
      </w:r>
      <w:r w:rsidRPr="00C449B5">
        <w:rPr>
          <w:rFonts w:cs="FrankRuehl" w:hint="cs"/>
          <w:vanish/>
          <w:sz w:val="20"/>
          <w:szCs w:val="20"/>
          <w:shd w:val="clear" w:color="auto" w:fill="FFFF99"/>
          <w:rtl/>
        </w:rPr>
        <w:t xml:space="preserve"> (</w:t>
      </w:r>
      <w:hyperlink r:id="rId46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46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E574E5" w:rsidRPr="00C449B5" w:rsidRDefault="00E574E5" w:rsidP="00E574E5">
      <w:pPr>
        <w:pStyle w:val="P0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219.</w:t>
      </w: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מספר הדירקטורים ייקבע בתקנון ואולם די אם נקבע בתקנון המספר המרבי והמזערי של דירקטורים.</w:t>
      </w:r>
    </w:p>
    <w:p w:rsidR="00E574E5" w:rsidRPr="00C449B5" w:rsidRDefault="00E574E5" w:rsidP="00E574E5">
      <w:pPr>
        <w:pStyle w:val="P00"/>
        <w:spacing w:before="0"/>
        <w:ind w:left="0" w:right="1134"/>
        <w:rPr>
          <w:rStyle w:val="default"/>
          <w:rFonts w:cs="FrankRuehl" w:hint="cs"/>
          <w:vanish/>
          <w:sz w:val="22"/>
          <w:szCs w:val="22"/>
          <w:u w:val="single"/>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א)</w:t>
      </w:r>
      <w:r w:rsidRPr="00C449B5">
        <w:rPr>
          <w:rStyle w:val="default"/>
          <w:rFonts w:cs="FrankRuehl"/>
          <w:vanish/>
          <w:sz w:val="22"/>
          <w:szCs w:val="22"/>
          <w:u w:val="single"/>
          <w:shd w:val="clear" w:color="auto" w:fill="FFFF99"/>
          <w:rtl/>
        </w:rPr>
        <w:tab/>
      </w:r>
      <w:r w:rsidRPr="00C449B5">
        <w:rPr>
          <w:rStyle w:val="default"/>
          <w:rFonts w:cs="FrankRuehl" w:hint="cs"/>
          <w:vanish/>
          <w:sz w:val="22"/>
          <w:szCs w:val="22"/>
          <w:u w:val="single"/>
          <w:shd w:val="clear" w:color="auto" w:fill="FFFF99"/>
          <w:rtl/>
        </w:rPr>
        <w:t>חברה רשאית לקבוע בתקנונה את מספר הדירקטורים ואת מספרם המרבי והמזערי.</w:t>
      </w:r>
    </w:p>
    <w:p w:rsidR="00E574E5" w:rsidRPr="00C449B5" w:rsidRDefault="00E574E5" w:rsidP="00E574E5">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ה פרטית יכהן לפחות דירקטור אחד.</w:t>
      </w:r>
    </w:p>
    <w:p w:rsidR="00E574E5" w:rsidRPr="00C449B5" w:rsidRDefault="00E574E5" w:rsidP="00E574E5">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ה ציבורית יכהנו לפ</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 xml:space="preserve">ות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ני דירקטורים חיצוניים כאמור בסעיף 239, </w:t>
      </w:r>
      <w:r w:rsidRPr="00C449B5">
        <w:rPr>
          <w:rStyle w:val="default"/>
          <w:rFonts w:cs="FrankRuehl" w:hint="cs"/>
          <w:vanish/>
          <w:sz w:val="22"/>
          <w:szCs w:val="22"/>
          <w:u w:val="single"/>
          <w:shd w:val="clear" w:color="auto" w:fill="FFFF99"/>
          <w:rtl/>
        </w:rPr>
        <w:t xml:space="preserve">אשר לפחות אחד מהם הוא דירקטור בעל מומחיות חשבונאית ופיננסית והיתר הם בעלי כשירות מקצועית כמשמעותה לפי סעיף 240 (בחוק זה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דירקטורים בעלי כשירות מקצועית)</w:t>
      </w:r>
      <w:r w:rsidRPr="00C449B5">
        <w:rPr>
          <w:rStyle w:val="default"/>
          <w:rFonts w:cs="FrankRuehl" w:hint="cs"/>
          <w:vanish/>
          <w:sz w:val="22"/>
          <w:szCs w:val="22"/>
          <w:shd w:val="clear" w:color="auto" w:fill="FFFF99"/>
          <w:rtl/>
        </w:rPr>
        <w:t>.</w:t>
      </w:r>
    </w:p>
    <w:p w:rsidR="00E574E5" w:rsidRPr="00C449B5" w:rsidRDefault="00E574E5" w:rsidP="00E574E5">
      <w:pPr>
        <w:pStyle w:val="P00"/>
        <w:spacing w:before="0"/>
        <w:ind w:left="0" w:right="1134"/>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(ד) בחברה ציבורית יכהנו, נוסף על הדירקטור החיצוני בעל המומחיות החשבונאית והפיננסית, דירקטורים בעלי מומחיות חשבונאית ופיננסית במספר שאותו קבע הדירקטוריון.</w:t>
      </w:r>
    </w:p>
    <w:p w:rsidR="00E574E5" w:rsidRPr="00C449B5" w:rsidRDefault="00E574E5" w:rsidP="00E574E5">
      <w:pPr>
        <w:pStyle w:val="P00"/>
        <w:spacing w:before="0"/>
        <w:ind w:left="0" w:right="1134"/>
        <w:rPr>
          <w:rStyle w:val="default"/>
          <w:rFonts w:cs="FrankRuehl" w:hint="cs"/>
          <w:vanish/>
          <w:sz w:val="20"/>
          <w:szCs w:val="20"/>
          <w:shd w:val="clear" w:color="auto" w:fill="FFFF99"/>
          <w:rtl/>
        </w:rPr>
      </w:pPr>
    </w:p>
    <w:p w:rsidR="00432D7E" w:rsidRPr="00C449B5" w:rsidRDefault="00432D7E" w:rsidP="00432D7E">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29.9.2008</w:t>
      </w:r>
    </w:p>
    <w:p w:rsidR="00432D7E" w:rsidRPr="00C449B5" w:rsidRDefault="00432D7E" w:rsidP="00432D7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8</w:t>
      </w:r>
    </w:p>
    <w:p w:rsidR="00432D7E" w:rsidRPr="00C449B5" w:rsidRDefault="00432D7E" w:rsidP="00432D7E">
      <w:pPr>
        <w:pStyle w:val="P00"/>
        <w:spacing w:before="0"/>
        <w:ind w:left="0" w:right="1134"/>
        <w:rPr>
          <w:rStyle w:val="default"/>
          <w:rFonts w:cs="FrankRuehl" w:hint="cs"/>
          <w:vanish/>
          <w:sz w:val="20"/>
          <w:szCs w:val="20"/>
          <w:shd w:val="clear" w:color="auto" w:fill="FFFF99"/>
          <w:rtl/>
        </w:rPr>
      </w:pPr>
      <w:hyperlink r:id="rId467" w:history="1">
        <w:r w:rsidRPr="00C449B5">
          <w:rPr>
            <w:rStyle w:val="Hyperlink"/>
            <w:rFonts w:cs="FrankRuehl" w:hint="cs"/>
            <w:vanish/>
            <w:szCs w:val="20"/>
            <w:shd w:val="clear" w:color="auto" w:fill="FFFF99"/>
            <w:rtl/>
          </w:rPr>
          <w:t>ס"ח תשס"ח מס' 2170</w:t>
        </w:r>
      </w:hyperlink>
      <w:r w:rsidRPr="00C449B5">
        <w:rPr>
          <w:rStyle w:val="default"/>
          <w:rFonts w:cs="FrankRuehl" w:hint="cs"/>
          <w:vanish/>
          <w:sz w:val="20"/>
          <w:szCs w:val="20"/>
          <w:shd w:val="clear" w:color="auto" w:fill="FFFF99"/>
          <w:rtl/>
        </w:rPr>
        <w:t xml:space="preserve"> מיום 29.7.2008 עמ' 682 (</w:t>
      </w:r>
      <w:hyperlink r:id="rId468" w:history="1">
        <w:r w:rsidRPr="00C449B5">
          <w:rPr>
            <w:rStyle w:val="Hyperlink"/>
            <w:rFonts w:cs="FrankRuehl" w:hint="cs"/>
            <w:vanish/>
            <w:szCs w:val="20"/>
            <w:shd w:val="clear" w:color="auto" w:fill="FFFF99"/>
            <w:rtl/>
          </w:rPr>
          <w:t>ה"ח 229</w:t>
        </w:r>
      </w:hyperlink>
      <w:r w:rsidRPr="00C449B5">
        <w:rPr>
          <w:rStyle w:val="default"/>
          <w:rFonts w:cs="FrankRuehl" w:hint="cs"/>
          <w:vanish/>
          <w:sz w:val="20"/>
          <w:szCs w:val="20"/>
          <w:shd w:val="clear" w:color="auto" w:fill="FFFF99"/>
          <w:rtl/>
        </w:rPr>
        <w:t>)</w:t>
      </w:r>
    </w:p>
    <w:p w:rsidR="00432D7E" w:rsidRPr="00C449B5" w:rsidRDefault="00432D7E" w:rsidP="00E574E5">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קטן 219(ה)</w:t>
      </w:r>
    </w:p>
    <w:p w:rsidR="005E7E40" w:rsidRPr="00C449B5" w:rsidRDefault="005E7E40" w:rsidP="005E7E40">
      <w:pPr>
        <w:pStyle w:val="P00"/>
        <w:spacing w:before="0"/>
        <w:ind w:left="0" w:right="1134"/>
        <w:rPr>
          <w:rStyle w:val="default"/>
          <w:rFonts w:cs="FrankRuehl" w:hint="cs"/>
          <w:vanish/>
          <w:sz w:val="20"/>
          <w:szCs w:val="20"/>
          <w:shd w:val="clear" w:color="auto" w:fill="FFFF99"/>
          <w:rtl/>
        </w:rPr>
      </w:pPr>
    </w:p>
    <w:p w:rsidR="005E7E40" w:rsidRPr="00C449B5" w:rsidRDefault="005E7E40" w:rsidP="005E7E4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5E7E40" w:rsidRPr="00C449B5" w:rsidRDefault="005E7E40" w:rsidP="005E7E4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5E7E40" w:rsidRPr="00C449B5" w:rsidRDefault="005E7E40" w:rsidP="005E7E40">
      <w:pPr>
        <w:pStyle w:val="P00"/>
        <w:spacing w:before="0"/>
        <w:ind w:left="0" w:right="1134"/>
        <w:rPr>
          <w:rStyle w:val="default"/>
          <w:rFonts w:cs="FrankRuehl" w:hint="cs"/>
          <w:vanish/>
          <w:sz w:val="20"/>
          <w:szCs w:val="20"/>
          <w:shd w:val="clear" w:color="auto" w:fill="FFFF99"/>
          <w:rtl/>
        </w:rPr>
      </w:pPr>
      <w:hyperlink r:id="rId469"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394 (</w:t>
      </w:r>
      <w:hyperlink r:id="rId470"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5E7E40" w:rsidRPr="00C449B5" w:rsidRDefault="005E7E40" w:rsidP="005E7E4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ביטול סעיף קטן 219(ה)</w:t>
      </w:r>
    </w:p>
    <w:p w:rsidR="005E7E40" w:rsidRPr="00C449B5" w:rsidRDefault="005E7E40" w:rsidP="005E7E40">
      <w:pPr>
        <w:pStyle w:val="P00"/>
        <w:ind w:left="0" w:right="1134"/>
        <w:rPr>
          <w:rStyle w:val="default"/>
          <w:rFonts w:cs="FrankRuehl" w:hint="cs"/>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5E7E40" w:rsidRPr="00C449B5" w:rsidRDefault="005E7E40" w:rsidP="005E7E40">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(ה)</w:t>
      </w:r>
      <w:r w:rsidRPr="00C449B5">
        <w:rPr>
          <w:rStyle w:val="default"/>
          <w:rFonts w:cs="FrankRuehl" w:hint="cs"/>
          <w:strike/>
          <w:vanish/>
          <w:sz w:val="22"/>
          <w:szCs w:val="22"/>
          <w:shd w:val="clear" w:color="auto" w:fill="FFFF99"/>
          <w:rtl/>
        </w:rPr>
        <w:tab/>
        <w:t xml:space="preserve">חברה ציבורית רשאית לקבוע בתקנונה כי יכהנו בה דירקטורים בלתי תלויים במספר שתקבע, והיא רשאית לקבוע כי תחול עליה ההוראה בדבר שיעור הדירקטורים הבלתי תלויים לפי סעיף קטן זה; בחוק זה </w:t>
      </w:r>
      <w:r w:rsidRPr="00C449B5">
        <w:rPr>
          <w:rStyle w:val="default"/>
          <w:rFonts w:cs="FrankRuehl"/>
          <w:strike/>
          <w:vanish/>
          <w:sz w:val="22"/>
          <w:szCs w:val="22"/>
          <w:shd w:val="clear" w:color="auto" w:fill="FFFF99"/>
          <w:rtl/>
        </w:rPr>
        <w:t>–</w:t>
      </w:r>
    </w:p>
    <w:p w:rsidR="005E7E40" w:rsidRPr="00C449B5" w:rsidRDefault="005E7E40" w:rsidP="005E7E40">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"דירקטור בלתי תלוי"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דירקטור שמתקיימים לגביו תנאי הכשירות למינוי דירקטור חיצוני הקבועים בסעיף 240(ב) עד (ה) וועדת הביקורת אישרה זאת, ושאינו מכהן כדירקטור בחברה מעל תשע שנים רצופות, ולעניין זה לא יראו בהפסקת כהונה שאינה עולה על שנתיים כמפסיקה את רצף הכהונה;</w:t>
      </w:r>
    </w:p>
    <w:p w:rsidR="005E7E40" w:rsidRPr="00C449B5" w:rsidRDefault="005E7E40" w:rsidP="005E7E40">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"הוראה בדבר שיעור הדירקטורים הבלתי תלויים"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הוראה בתקנון של חברה ציבורית הקובעת כי אם אין בחברה בעל שליטה או מי שמחזיק בדבוקת שליטה (בהגדרה זו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בעל שליטה), יהיו רוב חברי הדירקטוריון דירקטורים בלתי תלויים, ואם יש בחברה בעל שליטה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יהיו לפחות שליש מבין חברי הדירקטוריון דירקטורים בלתי תלויים; לעניין זה, "דירקטור בלתי תלוי"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לרבות דירקטור חיצוני.</w:t>
      </w:r>
    </w:p>
    <w:p w:rsidR="002A65C3" w:rsidRPr="00C449B5" w:rsidRDefault="002A65C3" w:rsidP="002A65C3">
      <w:pPr>
        <w:pStyle w:val="P00"/>
        <w:spacing w:before="0"/>
        <w:ind w:left="0" w:right="1134"/>
        <w:rPr>
          <w:rStyle w:val="default"/>
          <w:rFonts w:cs="FrankRuehl" w:hint="cs"/>
          <w:vanish/>
          <w:sz w:val="20"/>
          <w:szCs w:val="20"/>
          <w:shd w:val="clear" w:color="auto" w:fill="FFFF99"/>
          <w:rtl/>
        </w:rPr>
      </w:pPr>
    </w:p>
    <w:p w:rsidR="002A65C3" w:rsidRPr="00C449B5" w:rsidRDefault="002A65C3" w:rsidP="002A65C3">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2A65C3" w:rsidRPr="00C449B5" w:rsidRDefault="002A65C3" w:rsidP="002A65C3">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2A65C3" w:rsidRPr="00C449B5" w:rsidRDefault="002A65C3" w:rsidP="002A65C3">
      <w:pPr>
        <w:pStyle w:val="P00"/>
        <w:spacing w:before="0"/>
        <w:ind w:left="0" w:right="1134"/>
        <w:rPr>
          <w:rStyle w:val="default"/>
          <w:rFonts w:cs="FrankRuehl" w:hint="cs"/>
          <w:vanish/>
          <w:sz w:val="20"/>
          <w:szCs w:val="20"/>
          <w:shd w:val="clear" w:color="auto" w:fill="FFFF99"/>
          <w:rtl/>
        </w:rPr>
      </w:pPr>
      <w:hyperlink r:id="rId471"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472"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2A65C3" w:rsidRPr="00C449B5" w:rsidRDefault="002A65C3" w:rsidP="002A65C3">
      <w:pPr>
        <w:pStyle w:val="P0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ה פרטית </w:t>
      </w:r>
      <w:r w:rsidRPr="00C449B5">
        <w:rPr>
          <w:rStyle w:val="default"/>
          <w:rFonts w:cs="FrankRuehl" w:hint="cs"/>
          <w:vanish/>
          <w:sz w:val="22"/>
          <w:szCs w:val="22"/>
          <w:u w:val="single"/>
          <w:shd w:val="clear" w:color="auto" w:fill="FFFF99"/>
          <w:rtl/>
        </w:rPr>
        <w:t>שאינה חברת איגרות חוב</w:t>
      </w:r>
      <w:r w:rsidRPr="00C449B5">
        <w:rPr>
          <w:rStyle w:val="default"/>
          <w:rFonts w:cs="FrankRuehl" w:hint="cs"/>
          <w:vanish/>
          <w:sz w:val="22"/>
          <w:szCs w:val="22"/>
          <w:shd w:val="clear" w:color="auto" w:fill="FFFF99"/>
          <w:rtl/>
        </w:rPr>
        <w:t xml:space="preserve"> יכהן לפחות דירקטור אחד.</w:t>
      </w:r>
    </w:p>
    <w:p w:rsidR="002A65C3" w:rsidRPr="00C449B5" w:rsidRDefault="002A65C3" w:rsidP="002A65C3">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ה ציבורית </w:t>
      </w:r>
      <w:r w:rsidRPr="00C449B5">
        <w:rPr>
          <w:rStyle w:val="default"/>
          <w:rFonts w:cs="FrankRuehl" w:hint="cs"/>
          <w:vanish/>
          <w:sz w:val="22"/>
          <w:szCs w:val="22"/>
          <w:u w:val="single"/>
          <w:shd w:val="clear" w:color="auto" w:fill="FFFF99"/>
          <w:rtl/>
        </w:rPr>
        <w:t>ובחברה פרטית שהיא חברת איגרות חוב</w:t>
      </w:r>
      <w:r w:rsidRPr="00C449B5">
        <w:rPr>
          <w:rStyle w:val="default"/>
          <w:rFonts w:cs="FrankRuehl" w:hint="cs"/>
          <w:vanish/>
          <w:sz w:val="22"/>
          <w:szCs w:val="22"/>
          <w:shd w:val="clear" w:color="auto" w:fill="FFFF99"/>
          <w:rtl/>
        </w:rPr>
        <w:t xml:space="preserve"> יכהנו לפ</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 xml:space="preserve">ות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ני דירקטורים חיצוניים כאמור בסעיף 239, אשר לפחות אחד מהם הוא דירקטור בעל מומחיות חשבונאית ופיננסית והיתר הם בעלי כשירות מקצועית כמשמעותה לפי סעיף 240 (בחוק זה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דירקטורים בעלי כשירות מקצועית).</w:t>
      </w:r>
    </w:p>
    <w:p w:rsidR="002A65C3" w:rsidRPr="002A65C3" w:rsidRDefault="002A65C3" w:rsidP="002A65C3">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t xml:space="preserve">(ד) בחברה ציבורית </w:t>
      </w:r>
      <w:r w:rsidRPr="00C449B5">
        <w:rPr>
          <w:rStyle w:val="default"/>
          <w:rFonts w:cs="FrankRuehl" w:hint="cs"/>
          <w:vanish/>
          <w:sz w:val="22"/>
          <w:szCs w:val="22"/>
          <w:u w:val="single"/>
          <w:shd w:val="clear" w:color="auto" w:fill="FFFF99"/>
          <w:rtl/>
        </w:rPr>
        <w:t>ובחברה פרטית שהיא חברת איגרות חוב</w:t>
      </w:r>
      <w:r w:rsidRPr="00C449B5">
        <w:rPr>
          <w:rStyle w:val="default"/>
          <w:rFonts w:cs="FrankRuehl" w:hint="cs"/>
          <w:vanish/>
          <w:sz w:val="22"/>
          <w:szCs w:val="22"/>
          <w:shd w:val="clear" w:color="auto" w:fill="FFFF99"/>
          <w:rtl/>
        </w:rPr>
        <w:t xml:space="preserve"> יכהנו, נוסף על הדירקטור החיצוני בעל המומחיות החשבונאית והפיננסית, דירקטורים בעלי מומחיות חשבונאית ופיננסית במספר שאותו קבע הדירקטוריון.</w:t>
      </w:r>
      <w:bookmarkEnd w:id="436"/>
    </w:p>
    <w:p w:rsidR="00543E0D" w:rsidRDefault="00543E0D" w:rsidP="007247A9">
      <w:pPr>
        <w:pStyle w:val="P00"/>
        <w:spacing w:before="72"/>
        <w:ind w:left="0" w:right="1134"/>
        <w:rPr>
          <w:rStyle w:val="default"/>
          <w:rFonts w:cs="FrankRuehl"/>
          <w:rtl/>
        </w:rPr>
      </w:pPr>
      <w:bookmarkStart w:id="437" w:name="Seif201"/>
      <w:bookmarkEnd w:id="437"/>
      <w:r>
        <w:rPr>
          <w:lang w:val="he-IL"/>
        </w:rPr>
        <w:pict>
          <v:rect id="_x0000_s2268" style="position:absolute;left:0;text-align:left;margin-left:464.5pt;margin-top:8.05pt;width:75.05pt;height:22.7pt;z-index:25142118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ד</w:t>
                  </w:r>
                  <w:r>
                    <w:rPr>
                      <w:rFonts w:cs="Miriam"/>
                      <w:sz w:val="18"/>
                      <w:szCs w:val="18"/>
                      <w:rtl/>
                    </w:rPr>
                    <w:t>יר</w:t>
                  </w:r>
                  <w:r>
                    <w:rPr>
                      <w:rFonts w:cs="Miriam" w:hint="cs"/>
                      <w:sz w:val="18"/>
                      <w:szCs w:val="18"/>
                      <w:rtl/>
                    </w:rPr>
                    <w:t>ק</w:t>
                  </w:r>
                  <w:r>
                    <w:rPr>
                      <w:rFonts w:cs="Miriam"/>
                      <w:sz w:val="18"/>
                      <w:szCs w:val="18"/>
                      <w:rtl/>
                    </w:rPr>
                    <w:t>ט</w:t>
                  </w:r>
                  <w:r>
                    <w:rPr>
                      <w:rFonts w:cs="Miriam" w:hint="cs"/>
                      <w:sz w:val="18"/>
                      <w:szCs w:val="18"/>
                      <w:rtl/>
                    </w:rPr>
                    <w:t>ורים הראשונים</w:t>
                  </w:r>
                </w:p>
              </w:txbxContent>
            </v:textbox>
            <w10:anchorlock/>
          </v:rect>
        </w:pict>
      </w:r>
      <w:r>
        <w:rPr>
          <w:rStyle w:val="big-number"/>
          <w:rFonts w:cs="Miriam"/>
          <w:rtl/>
        </w:rPr>
        <w:t>220.</w:t>
      </w:r>
      <w:r>
        <w:rPr>
          <w:rStyle w:val="big-number"/>
          <w:rFonts w:cs="Miriam"/>
          <w:rtl/>
        </w:rPr>
        <w:tab/>
      </w:r>
      <w:r>
        <w:rPr>
          <w:rStyle w:val="default"/>
          <w:rFonts w:cs="FrankRuehl"/>
          <w:rtl/>
        </w:rPr>
        <w:t>ה</w:t>
      </w:r>
      <w:r>
        <w:rPr>
          <w:rStyle w:val="default"/>
          <w:rFonts w:cs="FrankRuehl" w:hint="cs"/>
          <w:rtl/>
        </w:rPr>
        <w:t>דיר</w:t>
      </w:r>
      <w:r>
        <w:rPr>
          <w:rStyle w:val="default"/>
          <w:rFonts w:cs="FrankRuehl"/>
          <w:rtl/>
        </w:rPr>
        <w:t>ק</w:t>
      </w:r>
      <w:r>
        <w:rPr>
          <w:rStyle w:val="default"/>
          <w:rFonts w:cs="FrankRuehl" w:hint="cs"/>
          <w:rtl/>
        </w:rPr>
        <w:t>טורים הראשונים של חברה הם הדירקטורים שמונו בידי המייסדים ואשר נתנו הצהרה כאמור בסעיף 8; כהונתם של הדירקטורים הראשונים תסתיים עם תו</w:t>
      </w:r>
      <w:r>
        <w:rPr>
          <w:rStyle w:val="default"/>
          <w:rFonts w:cs="FrankRuehl"/>
          <w:rtl/>
        </w:rPr>
        <w:t>ם</w:t>
      </w:r>
      <w:r>
        <w:rPr>
          <w:rStyle w:val="default"/>
          <w:rFonts w:cs="FrankRuehl" w:hint="cs"/>
          <w:rtl/>
        </w:rPr>
        <w:t xml:space="preserve"> האסיפה השנתית הראשונה, אלא אם כן נקבע אחרת בתק</w:t>
      </w:r>
      <w:r>
        <w:rPr>
          <w:rStyle w:val="default"/>
          <w:rFonts w:cs="FrankRuehl"/>
          <w:rtl/>
        </w:rPr>
        <w:t>נ</w:t>
      </w:r>
      <w:r>
        <w:rPr>
          <w:rStyle w:val="default"/>
          <w:rFonts w:cs="FrankRuehl" w:hint="cs"/>
          <w:rtl/>
        </w:rPr>
        <w:t>ון.</w:t>
      </w:r>
    </w:p>
    <w:p w:rsidR="00543E0D" w:rsidRDefault="00543E0D" w:rsidP="007247A9">
      <w:pPr>
        <w:pStyle w:val="P00"/>
        <w:spacing w:before="72"/>
        <w:ind w:left="0" w:right="1134"/>
        <w:rPr>
          <w:rStyle w:val="default"/>
          <w:rFonts w:cs="FrankRuehl"/>
          <w:rtl/>
        </w:rPr>
      </w:pPr>
      <w:bookmarkStart w:id="438" w:name="Seif202"/>
      <w:bookmarkEnd w:id="438"/>
      <w:r>
        <w:rPr>
          <w:lang w:val="he-IL"/>
        </w:rPr>
        <w:pict>
          <v:rect id="_x0000_s2269" style="position:absolute;left:0;text-align:left;margin-left:464.5pt;margin-top:8.05pt;width:75.05pt;height:6.75pt;z-index:25142220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חיל</w:t>
                  </w:r>
                  <w:r>
                    <w:rPr>
                      <w:rFonts w:cs="Miriam"/>
                      <w:sz w:val="18"/>
                      <w:szCs w:val="18"/>
                      <w:rtl/>
                    </w:rPr>
                    <w:t>ת</w:t>
                  </w:r>
                  <w:r>
                    <w:rPr>
                      <w:rFonts w:cs="Miriam" w:hint="cs"/>
                      <w:sz w:val="18"/>
                      <w:szCs w:val="18"/>
                      <w:rtl/>
                    </w:rPr>
                    <w:t xml:space="preserve"> הכהונה</w:t>
                  </w:r>
                </w:p>
              </w:txbxContent>
            </v:textbox>
            <w10:anchorlock/>
          </v:rect>
        </w:pict>
      </w:r>
      <w:r>
        <w:rPr>
          <w:rStyle w:val="big-number"/>
          <w:rFonts w:cs="Miriam"/>
          <w:rtl/>
        </w:rPr>
        <w:t>221.</w:t>
      </w:r>
      <w:r>
        <w:rPr>
          <w:rStyle w:val="big-number"/>
          <w:rFonts w:cs="Miriam"/>
          <w:rtl/>
        </w:rPr>
        <w:tab/>
      </w:r>
      <w:r>
        <w:rPr>
          <w:rStyle w:val="default"/>
          <w:rFonts w:cs="FrankRuehl"/>
          <w:rtl/>
        </w:rPr>
        <w:t>כ</w:t>
      </w:r>
      <w:r>
        <w:rPr>
          <w:rStyle w:val="default"/>
          <w:rFonts w:cs="FrankRuehl" w:hint="cs"/>
          <w:rtl/>
        </w:rPr>
        <w:t>הונ</w:t>
      </w:r>
      <w:r>
        <w:rPr>
          <w:rStyle w:val="default"/>
          <w:rFonts w:cs="FrankRuehl"/>
          <w:rtl/>
        </w:rPr>
        <w:t>ת</w:t>
      </w:r>
      <w:r>
        <w:rPr>
          <w:rStyle w:val="default"/>
          <w:rFonts w:cs="FrankRuehl" w:hint="cs"/>
          <w:rtl/>
        </w:rPr>
        <w:t>ו של דירקטור תחל</w:t>
      </w:r>
      <w:r>
        <w:rPr>
          <w:rStyle w:val="default"/>
          <w:rFonts w:cs="FrankRuehl"/>
          <w:rtl/>
        </w:rPr>
        <w:t xml:space="preserve"> במו</w:t>
      </w:r>
      <w:r>
        <w:rPr>
          <w:rStyle w:val="default"/>
          <w:rFonts w:cs="FrankRuehl" w:hint="cs"/>
          <w:rtl/>
        </w:rPr>
        <w:t xml:space="preserve">עד מינויו או במועד מאוחר יותר,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נקבעה בתקנון הוראה המתירה מינוי שתחילתו בעתיד.</w:t>
      </w:r>
    </w:p>
    <w:p w:rsidR="00543E0D" w:rsidRDefault="00543E0D" w:rsidP="007247A9">
      <w:pPr>
        <w:pStyle w:val="P00"/>
        <w:spacing w:before="72"/>
        <w:ind w:left="0" w:right="1134"/>
        <w:rPr>
          <w:rStyle w:val="default"/>
          <w:rFonts w:cs="FrankRuehl"/>
          <w:rtl/>
        </w:rPr>
      </w:pPr>
      <w:bookmarkStart w:id="439" w:name="Seif203"/>
      <w:bookmarkEnd w:id="439"/>
      <w:r>
        <w:rPr>
          <w:lang w:val="he-IL"/>
        </w:rPr>
        <w:pict>
          <v:rect id="_x0000_s2270" style="position:absolute;left:0;text-align:left;margin-left:464.5pt;margin-top:8.05pt;width:75.05pt;height:8pt;z-index:25142323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תק</w:t>
                  </w:r>
                  <w:r>
                    <w:rPr>
                      <w:rFonts w:cs="Miriam" w:hint="cs"/>
                      <w:sz w:val="18"/>
                      <w:szCs w:val="18"/>
                      <w:rtl/>
                    </w:rPr>
                    <w:t>ו</w:t>
                  </w:r>
                  <w:r>
                    <w:rPr>
                      <w:rFonts w:cs="Miriam"/>
                      <w:sz w:val="18"/>
                      <w:szCs w:val="18"/>
                      <w:rtl/>
                    </w:rPr>
                    <w:t>פת</w:t>
                  </w:r>
                  <w:r>
                    <w:rPr>
                      <w:rFonts w:cs="Miriam" w:hint="cs"/>
                      <w:sz w:val="18"/>
                      <w:szCs w:val="18"/>
                      <w:rtl/>
                    </w:rPr>
                    <w:t xml:space="preserve"> הכהונה</w:t>
                  </w:r>
                </w:p>
              </w:txbxContent>
            </v:textbox>
            <w10:anchorlock/>
          </v:rect>
        </w:pict>
      </w:r>
      <w:r>
        <w:rPr>
          <w:rStyle w:val="big-number"/>
          <w:rFonts w:cs="Miriam"/>
          <w:rtl/>
        </w:rPr>
        <w:t>222.</w:t>
      </w:r>
      <w:r>
        <w:rPr>
          <w:rStyle w:val="big-number"/>
          <w:rFonts w:cs="Miriam"/>
          <w:rtl/>
        </w:rPr>
        <w:tab/>
      </w:r>
      <w:r>
        <w:rPr>
          <w:rStyle w:val="default"/>
          <w:rFonts w:cs="FrankRuehl"/>
          <w:rtl/>
        </w:rPr>
        <w:t>כ</w:t>
      </w:r>
      <w:r>
        <w:rPr>
          <w:rStyle w:val="default"/>
          <w:rFonts w:cs="FrankRuehl" w:hint="cs"/>
          <w:rtl/>
        </w:rPr>
        <w:t>הונ</w:t>
      </w:r>
      <w:r>
        <w:rPr>
          <w:rStyle w:val="default"/>
          <w:rFonts w:cs="FrankRuehl"/>
          <w:rtl/>
        </w:rPr>
        <w:t>ת</w:t>
      </w:r>
      <w:r>
        <w:rPr>
          <w:rStyle w:val="default"/>
          <w:rFonts w:cs="FrankRuehl" w:hint="cs"/>
          <w:rtl/>
        </w:rPr>
        <w:t>ם של דירקטורים שמונו בידי אסיפה כללית תסתיים בתום האס</w:t>
      </w:r>
      <w:r>
        <w:rPr>
          <w:rStyle w:val="default"/>
          <w:rFonts w:cs="FrankRuehl"/>
          <w:rtl/>
        </w:rPr>
        <w:t>יפ</w:t>
      </w:r>
      <w:r>
        <w:rPr>
          <w:rStyle w:val="default"/>
          <w:rFonts w:cs="FrankRuehl" w:hint="cs"/>
          <w:rtl/>
        </w:rPr>
        <w:t xml:space="preserve">ה השנתית שתתקיים </w:t>
      </w:r>
      <w:r>
        <w:rPr>
          <w:rStyle w:val="default"/>
          <w:rFonts w:cs="FrankRuehl"/>
          <w:rtl/>
        </w:rPr>
        <w:t>ל</w:t>
      </w:r>
      <w:r>
        <w:rPr>
          <w:rStyle w:val="default"/>
          <w:rFonts w:cs="FrankRuehl" w:hint="cs"/>
          <w:rtl/>
        </w:rPr>
        <w:t>ראש</w:t>
      </w:r>
      <w:r>
        <w:rPr>
          <w:rStyle w:val="default"/>
          <w:rFonts w:cs="FrankRuehl"/>
          <w:rtl/>
        </w:rPr>
        <w:t>ו</w:t>
      </w:r>
      <w:r>
        <w:rPr>
          <w:rStyle w:val="default"/>
          <w:rFonts w:cs="FrankRuehl" w:hint="cs"/>
          <w:rtl/>
        </w:rPr>
        <w:t>נה לאחר מועד המינוי, אלא אם כן נקבע אחרת בתקנון.</w:t>
      </w:r>
    </w:p>
    <w:p w:rsidR="00543E0D" w:rsidRDefault="00543E0D" w:rsidP="00D062A6">
      <w:pPr>
        <w:pStyle w:val="P00"/>
        <w:spacing w:before="72"/>
        <w:ind w:left="0" w:right="1134"/>
        <w:rPr>
          <w:rStyle w:val="default"/>
          <w:rFonts w:cs="FrankRuehl" w:hint="cs"/>
          <w:rtl/>
        </w:rPr>
      </w:pPr>
      <w:bookmarkStart w:id="440" w:name="Seif204"/>
      <w:bookmarkEnd w:id="440"/>
      <w:r>
        <w:rPr>
          <w:lang w:val="he-IL"/>
        </w:rPr>
        <w:pict>
          <v:rect id="_x0000_s2271" style="position:absolute;left:0;text-align:left;margin-left:464.5pt;margin-top:8.05pt;width:75.05pt;height:26.75pt;z-index:251424256"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ד</w:t>
                  </w:r>
                  <w:r>
                    <w:rPr>
                      <w:rFonts w:cs="Miriam" w:hint="cs"/>
                      <w:sz w:val="18"/>
                      <w:szCs w:val="18"/>
                      <w:rtl/>
                    </w:rPr>
                    <w:t>יוו</w:t>
                  </w:r>
                  <w:r>
                    <w:rPr>
                      <w:rFonts w:cs="Miriam"/>
                      <w:sz w:val="18"/>
                      <w:szCs w:val="18"/>
                      <w:rtl/>
                    </w:rPr>
                    <w:t>ח</w:t>
                  </w:r>
                  <w:r>
                    <w:rPr>
                      <w:rFonts w:cs="Miriam" w:hint="cs"/>
                      <w:sz w:val="18"/>
                      <w:szCs w:val="18"/>
                      <w:rtl/>
                    </w:rPr>
                    <w:t xml:space="preserve"> על שינויים</w:t>
                  </w:r>
                </w:p>
                <w:p w:rsidR="000A63B0" w:rsidRDefault="000A63B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223.</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sidR="00D062A6">
        <w:rPr>
          <w:rStyle w:val="default"/>
          <w:rFonts w:cs="FrankRuehl" w:hint="cs"/>
          <w:rtl/>
        </w:rPr>
        <w:t>שאינה תאגיד מדווח</w:t>
      </w:r>
      <w:r>
        <w:rPr>
          <w:rStyle w:val="default"/>
          <w:rFonts w:cs="FrankRuehl" w:hint="cs"/>
          <w:rtl/>
        </w:rPr>
        <w:t xml:space="preserve"> תדווח לרשם החברות על מינוי</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 דירקטור ועל סיום כהונתו של דירקטור, בתוך ארבעה עשר ימים מהיום שמונה או מהיום שנסתיימה כ</w:t>
      </w:r>
      <w:r>
        <w:rPr>
          <w:rStyle w:val="default"/>
          <w:rFonts w:cs="FrankRuehl"/>
          <w:rtl/>
        </w:rPr>
        <w:t>ה</w:t>
      </w:r>
      <w:r>
        <w:rPr>
          <w:rStyle w:val="default"/>
          <w:rFonts w:cs="FrankRuehl" w:hint="cs"/>
          <w:rtl/>
        </w:rPr>
        <w:t>ונתו.</w:t>
      </w:r>
    </w:p>
    <w:p w:rsidR="002A65C3" w:rsidRPr="00C449B5" w:rsidRDefault="002A65C3" w:rsidP="002A65C3">
      <w:pPr>
        <w:pStyle w:val="P00"/>
        <w:spacing w:before="0"/>
        <w:ind w:left="0" w:right="1134"/>
        <w:rPr>
          <w:rStyle w:val="default"/>
          <w:rFonts w:cs="FrankRuehl" w:hint="cs"/>
          <w:vanish/>
          <w:color w:val="FF0000"/>
          <w:sz w:val="20"/>
          <w:szCs w:val="20"/>
          <w:shd w:val="clear" w:color="auto" w:fill="FFFF99"/>
          <w:rtl/>
        </w:rPr>
      </w:pPr>
      <w:bookmarkStart w:id="441" w:name="Rov818"/>
      <w:r w:rsidRPr="00C449B5">
        <w:rPr>
          <w:rStyle w:val="default"/>
          <w:rFonts w:cs="FrankRuehl" w:hint="cs"/>
          <w:vanish/>
          <w:color w:val="FF0000"/>
          <w:sz w:val="20"/>
          <w:szCs w:val="20"/>
          <w:shd w:val="clear" w:color="auto" w:fill="FFFF99"/>
          <w:rtl/>
        </w:rPr>
        <w:t>מיום 17.2.2012</w:t>
      </w:r>
    </w:p>
    <w:p w:rsidR="002A65C3" w:rsidRPr="00C449B5" w:rsidRDefault="002A65C3" w:rsidP="002A65C3">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2A65C3" w:rsidRPr="00C449B5" w:rsidRDefault="002A65C3" w:rsidP="002A65C3">
      <w:pPr>
        <w:pStyle w:val="P00"/>
        <w:spacing w:before="0"/>
        <w:ind w:left="0" w:right="1134"/>
        <w:rPr>
          <w:rStyle w:val="default"/>
          <w:rFonts w:cs="FrankRuehl" w:hint="cs"/>
          <w:vanish/>
          <w:sz w:val="20"/>
          <w:szCs w:val="20"/>
          <w:shd w:val="clear" w:color="auto" w:fill="FFFF99"/>
          <w:rtl/>
        </w:rPr>
      </w:pPr>
      <w:hyperlink r:id="rId473"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474"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2A65C3" w:rsidRPr="00F66D88" w:rsidRDefault="002A65C3" w:rsidP="00F66D88">
      <w:pPr>
        <w:pStyle w:val="P00"/>
        <w:ind w:left="0" w:right="1134"/>
        <w:rPr>
          <w:rStyle w:val="default"/>
          <w:rFonts w:cs="FrankRuehl" w:hint="cs"/>
          <w:sz w:val="2"/>
          <w:szCs w:val="2"/>
          <w:rtl/>
        </w:rPr>
      </w:pPr>
      <w:r w:rsidRPr="00C449B5">
        <w:rPr>
          <w:rStyle w:val="big-number"/>
          <w:rFonts w:cs="FrankRuehl"/>
          <w:vanish/>
          <w:sz w:val="22"/>
          <w:szCs w:val="22"/>
          <w:shd w:val="clear" w:color="auto" w:fill="FFFF99"/>
          <w:rtl/>
        </w:rPr>
        <w:t>223.</w:t>
      </w:r>
      <w:r w:rsidRPr="00C449B5">
        <w:rPr>
          <w:rStyle w:val="big-number"/>
          <w:rFonts w:cs="FrankRuehl"/>
          <w:vanish/>
          <w:sz w:val="22"/>
          <w:szCs w:val="22"/>
          <w:shd w:val="clear" w:color="auto" w:fill="FFFF99"/>
          <w:rtl/>
        </w:rPr>
        <w:tab/>
      </w:r>
      <w:r w:rsidRPr="00C449B5">
        <w:rPr>
          <w:rStyle w:val="default"/>
          <w:rFonts w:cs="FrankRuehl"/>
          <w:strike/>
          <w:vanish/>
          <w:sz w:val="22"/>
          <w:szCs w:val="22"/>
          <w:shd w:val="clear" w:color="auto" w:fill="FFFF99"/>
          <w:rtl/>
        </w:rPr>
        <w:t>ח</w:t>
      </w:r>
      <w:r w:rsidRPr="00C449B5">
        <w:rPr>
          <w:rStyle w:val="default"/>
          <w:rFonts w:cs="FrankRuehl" w:hint="cs"/>
          <w:strike/>
          <w:vanish/>
          <w:sz w:val="22"/>
          <w:szCs w:val="22"/>
          <w:shd w:val="clear" w:color="auto" w:fill="FFFF99"/>
          <w:rtl/>
        </w:rPr>
        <w:t>ברה</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פרטית</w:t>
      </w:r>
      <w:r w:rsidR="00F66D88" w:rsidRPr="00C449B5">
        <w:rPr>
          <w:rStyle w:val="default"/>
          <w:rFonts w:cs="FrankRuehl" w:hint="cs"/>
          <w:vanish/>
          <w:sz w:val="22"/>
          <w:szCs w:val="22"/>
          <w:shd w:val="clear" w:color="auto" w:fill="FFFF99"/>
          <w:rtl/>
        </w:rPr>
        <w:t xml:space="preserve"> </w:t>
      </w:r>
      <w:r w:rsidR="00F66D88" w:rsidRPr="00C449B5">
        <w:rPr>
          <w:rStyle w:val="default"/>
          <w:rFonts w:cs="FrankRuehl" w:hint="cs"/>
          <w:vanish/>
          <w:sz w:val="22"/>
          <w:szCs w:val="22"/>
          <w:u w:val="single"/>
          <w:shd w:val="clear" w:color="auto" w:fill="FFFF99"/>
          <w:rtl/>
        </w:rPr>
        <w:t>חברה שאינה תאגיד מדווח</w:t>
      </w:r>
      <w:r w:rsidRPr="00C449B5">
        <w:rPr>
          <w:rStyle w:val="default"/>
          <w:rFonts w:cs="FrankRuehl" w:hint="cs"/>
          <w:vanish/>
          <w:sz w:val="22"/>
          <w:szCs w:val="22"/>
          <w:shd w:val="clear" w:color="auto" w:fill="FFFF99"/>
          <w:rtl/>
        </w:rPr>
        <w:t xml:space="preserve"> תדווח לרשם החברות על מינוי</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ל דירקטור ועל סיום כהונתו של דירקטור, בתוך ארבעה עשר ימים מהיום שמונה או מהיום שנסתיימה כ</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ונתו.</w:t>
      </w:r>
      <w:bookmarkEnd w:id="441"/>
    </w:p>
    <w:p w:rsidR="00543E0D" w:rsidRDefault="00543E0D" w:rsidP="007247A9">
      <w:pPr>
        <w:pStyle w:val="P00"/>
        <w:spacing w:before="72"/>
        <w:ind w:left="0" w:right="1134"/>
        <w:rPr>
          <w:rStyle w:val="default"/>
          <w:rFonts w:cs="FrankRuehl" w:hint="cs"/>
          <w:rtl/>
        </w:rPr>
      </w:pPr>
      <w:bookmarkStart w:id="442" w:name="Seif205"/>
      <w:bookmarkEnd w:id="442"/>
      <w:r>
        <w:rPr>
          <w:lang w:val="he-IL"/>
        </w:rPr>
        <w:pict>
          <v:rect id="_x0000_s2272" style="position:absolute;left:0;text-align:left;margin-left:464.5pt;margin-top:8.05pt;width:75.05pt;height:8pt;z-index:25142528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רשם</w:t>
                  </w:r>
                  <w:r>
                    <w:rPr>
                      <w:rFonts w:cs="Miriam"/>
                      <w:sz w:val="18"/>
                      <w:szCs w:val="18"/>
                      <w:rtl/>
                    </w:rPr>
                    <w:t xml:space="preserve"> </w:t>
                  </w:r>
                  <w:r>
                    <w:rPr>
                      <w:rFonts w:cs="Miriam" w:hint="cs"/>
                      <w:sz w:val="18"/>
                      <w:szCs w:val="18"/>
                      <w:rtl/>
                    </w:rPr>
                    <w:t>הדירקטורים</w:t>
                  </w:r>
                </w:p>
              </w:txbxContent>
            </v:textbox>
            <w10:anchorlock/>
          </v:rect>
        </w:pict>
      </w:r>
      <w:r>
        <w:rPr>
          <w:rStyle w:val="big-number"/>
          <w:rFonts w:cs="Miriam"/>
          <w:rtl/>
        </w:rPr>
        <w:t>224.</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 xml:space="preserve">תנהל במשרדה </w:t>
      </w:r>
      <w:r>
        <w:rPr>
          <w:rStyle w:val="default"/>
          <w:rFonts w:cs="FrankRuehl"/>
          <w:rtl/>
        </w:rPr>
        <w:t>ה</w:t>
      </w:r>
      <w:r>
        <w:rPr>
          <w:rStyle w:val="default"/>
          <w:rFonts w:cs="FrankRuehl" w:hint="cs"/>
          <w:rtl/>
        </w:rPr>
        <w:t>רשו</w:t>
      </w:r>
      <w:r>
        <w:rPr>
          <w:rStyle w:val="default"/>
          <w:rFonts w:cs="FrankRuehl"/>
          <w:rtl/>
        </w:rPr>
        <w:t>ם</w:t>
      </w:r>
      <w:r>
        <w:rPr>
          <w:rStyle w:val="default"/>
          <w:rFonts w:cs="FrankRuehl" w:hint="cs"/>
          <w:rtl/>
        </w:rPr>
        <w:t xml:space="preserve"> מרשם של חברי הדירקטוריון ושל חליפיהם, אם </w:t>
      </w:r>
      <w:r>
        <w:rPr>
          <w:rStyle w:val="default"/>
          <w:rFonts w:cs="FrankRuehl"/>
          <w:rtl/>
        </w:rPr>
        <w:t>נקבע</w:t>
      </w:r>
      <w:r>
        <w:rPr>
          <w:rStyle w:val="default"/>
          <w:rFonts w:cs="FrankRuehl" w:hint="cs"/>
          <w:rtl/>
        </w:rPr>
        <w:t>ו להם חליפים לפי הוראות סעיף 237, שיהיה פתוח לעיונו של כל אדם.</w:t>
      </w:r>
    </w:p>
    <w:p w:rsidR="00543E0D" w:rsidRDefault="00543E0D" w:rsidP="00543E0D">
      <w:pPr>
        <w:pStyle w:val="header-2"/>
        <w:ind w:left="0" w:right="1134"/>
        <w:rPr>
          <w:rFonts w:cs="Miriam"/>
          <w:rtl/>
        </w:rPr>
      </w:pPr>
      <w:bookmarkStart w:id="443" w:name="hed251"/>
      <w:bookmarkEnd w:id="443"/>
      <w:r>
        <w:rPr>
          <w:rFonts w:cs="Miriam"/>
          <w:rtl/>
        </w:rPr>
        <w:t>ס</w:t>
      </w:r>
      <w:r>
        <w:rPr>
          <w:rFonts w:cs="Miriam" w:hint="cs"/>
          <w:rtl/>
        </w:rPr>
        <w:t>ימן</w:t>
      </w:r>
      <w:r>
        <w:rPr>
          <w:rFonts w:cs="Miriam"/>
          <w:rtl/>
        </w:rPr>
        <w:t xml:space="preserve"> </w:t>
      </w:r>
      <w:r>
        <w:rPr>
          <w:rFonts w:cs="Miriam" w:hint="cs"/>
          <w:rtl/>
        </w:rPr>
        <w:t>ב': הגבלות על מ</w:t>
      </w:r>
      <w:r>
        <w:rPr>
          <w:rFonts w:cs="Miriam"/>
          <w:rtl/>
        </w:rPr>
        <w:t>י</w:t>
      </w:r>
      <w:r>
        <w:rPr>
          <w:rFonts w:cs="Miriam" w:hint="cs"/>
          <w:rtl/>
        </w:rPr>
        <w:t>נ</w:t>
      </w:r>
      <w:r>
        <w:rPr>
          <w:rFonts w:cs="Miriam"/>
          <w:rtl/>
        </w:rPr>
        <w:t>ו</w:t>
      </w:r>
      <w:r>
        <w:rPr>
          <w:rFonts w:cs="Miriam" w:hint="cs"/>
          <w:rtl/>
        </w:rPr>
        <w:t>יים ופקיעת כהונה</w:t>
      </w:r>
    </w:p>
    <w:p w:rsidR="00543E0D" w:rsidRDefault="00543E0D" w:rsidP="00F66D88">
      <w:pPr>
        <w:pStyle w:val="P00"/>
        <w:spacing w:before="72"/>
        <w:ind w:left="0" w:right="1134"/>
        <w:rPr>
          <w:rStyle w:val="default"/>
          <w:rFonts w:cs="FrankRuehl" w:hint="cs"/>
          <w:rtl/>
        </w:rPr>
      </w:pPr>
      <w:bookmarkStart w:id="444" w:name="Seif398"/>
      <w:bookmarkEnd w:id="444"/>
      <w:r>
        <w:rPr>
          <w:lang w:val="he-IL"/>
        </w:rPr>
        <w:pict>
          <v:rect id="_x0000_s2604" style="position:absolute;left:0;text-align:left;margin-left:464.5pt;margin-top:8.05pt;width:75.05pt;height:46.1pt;z-index:251737600" o:allowincell="f" filled="f" stroked="f" strokecolor="lime" strokeweight=".25pt">
            <v:textbox inset="0,0,0,0">
              <w:txbxContent>
                <w:p w:rsidR="000A63B0" w:rsidRDefault="000A63B0" w:rsidP="00543E0D">
                  <w:pPr>
                    <w:spacing w:line="160" w:lineRule="exact"/>
                    <w:jc w:val="left"/>
                    <w:rPr>
                      <w:rFonts w:cs="Miriam" w:hint="cs"/>
                      <w:noProof/>
                      <w:sz w:val="18"/>
                      <w:szCs w:val="18"/>
                      <w:rtl/>
                    </w:rPr>
                  </w:pPr>
                  <w:r>
                    <w:rPr>
                      <w:rFonts w:cs="Miriam" w:hint="cs"/>
                      <w:sz w:val="18"/>
                      <w:szCs w:val="18"/>
                      <w:rtl/>
                    </w:rPr>
                    <w:t>כשירות למינוי</w:t>
                  </w:r>
                </w:p>
                <w:p w:rsidR="000A63B0" w:rsidRDefault="000A63B0" w:rsidP="00543E0D">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תשס"ח-2008</w:t>
                  </w:r>
                </w:p>
                <w:p w:rsidR="000A63B0" w:rsidRDefault="000A63B0" w:rsidP="00543E0D">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224</w:t>
      </w:r>
      <w:r w:rsidRPr="00543E0D">
        <w:rPr>
          <w:rStyle w:val="default"/>
          <w:rFonts w:cs="FrankRuehl" w:hint="cs"/>
          <w:rtl/>
        </w:rPr>
        <w:t>א</w:t>
      </w:r>
      <w:r>
        <w:rPr>
          <w:rStyle w:val="default"/>
          <w:rFonts w:cs="FrankRuehl"/>
          <w:rtl/>
        </w:rPr>
        <w:t>.</w:t>
      </w:r>
      <w:r>
        <w:rPr>
          <w:rStyle w:val="default"/>
          <w:rFonts w:cs="FrankRuehl" w:hint="cs"/>
          <w:rtl/>
        </w:rPr>
        <w:t xml:space="preserve"> לא ימונה לדירקטור </w:t>
      </w:r>
      <w:r w:rsidR="00F66D88" w:rsidRPr="00F66D88">
        <w:rPr>
          <w:rStyle w:val="default"/>
          <w:rFonts w:cs="FrankRuehl" w:hint="cs"/>
          <w:rtl/>
        </w:rPr>
        <w:t>בחברה ציבורית או בחברה פרטית שהיא חברת איגרות חוב ולא יכהן בחברה כאמור</w:t>
      </w:r>
      <w:r>
        <w:rPr>
          <w:rStyle w:val="default"/>
          <w:rFonts w:cs="FrankRuehl" w:hint="cs"/>
          <w:rtl/>
        </w:rPr>
        <w:t xml:space="preserve"> כדירקטור, מי שאין לו הכישורים הדרושים והיכולת להקדיש את הזמן הראוי, לשם ביצוע תפקיד של דירקטור בחברה, בשים לב, בין השאר, לצרכיה המיוחדים של החברה ולגודלה.</w:t>
      </w:r>
    </w:p>
    <w:p w:rsidR="00543E0D" w:rsidRPr="00C449B5" w:rsidRDefault="00543E0D" w:rsidP="00543E0D">
      <w:pPr>
        <w:pStyle w:val="P00"/>
        <w:spacing w:before="0"/>
        <w:ind w:left="0" w:right="1134"/>
        <w:rPr>
          <w:rStyle w:val="default"/>
          <w:rFonts w:cs="FrankRuehl" w:hint="cs"/>
          <w:vanish/>
          <w:color w:val="FF0000"/>
          <w:sz w:val="20"/>
          <w:szCs w:val="20"/>
          <w:shd w:val="clear" w:color="auto" w:fill="FFFF99"/>
          <w:rtl/>
        </w:rPr>
      </w:pPr>
      <w:bookmarkStart w:id="445" w:name="Rov819"/>
      <w:r w:rsidRPr="00C449B5">
        <w:rPr>
          <w:rStyle w:val="default"/>
          <w:rFonts w:cs="FrankRuehl" w:hint="cs"/>
          <w:vanish/>
          <w:color w:val="FF0000"/>
          <w:sz w:val="20"/>
          <w:szCs w:val="20"/>
          <w:shd w:val="clear" w:color="auto" w:fill="FFFF99"/>
          <w:rtl/>
        </w:rPr>
        <w:t>מיום 29.9.2008</w:t>
      </w:r>
    </w:p>
    <w:p w:rsidR="00543E0D" w:rsidRPr="00C449B5" w:rsidRDefault="00543E0D" w:rsidP="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8</w:t>
      </w:r>
    </w:p>
    <w:p w:rsidR="00543E0D" w:rsidRPr="00C449B5" w:rsidRDefault="00543E0D" w:rsidP="00543E0D">
      <w:pPr>
        <w:pStyle w:val="P00"/>
        <w:spacing w:before="0"/>
        <w:ind w:left="0" w:right="1134"/>
        <w:rPr>
          <w:rStyle w:val="default"/>
          <w:rFonts w:cs="FrankRuehl" w:hint="cs"/>
          <w:vanish/>
          <w:sz w:val="20"/>
          <w:szCs w:val="20"/>
          <w:shd w:val="clear" w:color="auto" w:fill="FFFF99"/>
          <w:rtl/>
        </w:rPr>
      </w:pPr>
      <w:hyperlink r:id="rId475" w:history="1">
        <w:r w:rsidRPr="00C449B5">
          <w:rPr>
            <w:rStyle w:val="Hyperlink"/>
            <w:rFonts w:cs="FrankRuehl" w:hint="cs"/>
            <w:vanish/>
            <w:szCs w:val="20"/>
            <w:shd w:val="clear" w:color="auto" w:fill="FFFF99"/>
            <w:rtl/>
          </w:rPr>
          <w:t>ס"ח תשס"ח מס' 2170</w:t>
        </w:r>
      </w:hyperlink>
      <w:r w:rsidRPr="00C449B5">
        <w:rPr>
          <w:rStyle w:val="default"/>
          <w:rFonts w:cs="FrankRuehl" w:hint="cs"/>
          <w:vanish/>
          <w:sz w:val="20"/>
          <w:szCs w:val="20"/>
          <w:shd w:val="clear" w:color="auto" w:fill="FFFF99"/>
          <w:rtl/>
        </w:rPr>
        <w:t xml:space="preserve"> מיום 29.7.2008 עמ' 682 (</w:t>
      </w:r>
      <w:hyperlink r:id="rId476" w:history="1">
        <w:r w:rsidRPr="00C449B5">
          <w:rPr>
            <w:rStyle w:val="Hyperlink"/>
            <w:rFonts w:cs="FrankRuehl" w:hint="cs"/>
            <w:vanish/>
            <w:szCs w:val="20"/>
            <w:shd w:val="clear" w:color="auto" w:fill="FFFF99"/>
            <w:rtl/>
          </w:rPr>
          <w:t>ה"ח 229</w:t>
        </w:r>
      </w:hyperlink>
      <w:r w:rsidRPr="00C449B5">
        <w:rPr>
          <w:rStyle w:val="default"/>
          <w:rFonts w:cs="FrankRuehl" w:hint="cs"/>
          <w:vanish/>
          <w:sz w:val="20"/>
          <w:szCs w:val="20"/>
          <w:shd w:val="clear" w:color="auto" w:fill="FFFF99"/>
          <w:rtl/>
        </w:rPr>
        <w:t>)</w:t>
      </w:r>
    </w:p>
    <w:p w:rsidR="00543E0D" w:rsidRPr="00C449B5" w:rsidRDefault="00543E0D" w:rsidP="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224א</w:t>
      </w:r>
    </w:p>
    <w:p w:rsidR="00F66D88" w:rsidRPr="00C449B5" w:rsidRDefault="00F66D88" w:rsidP="00543E0D">
      <w:pPr>
        <w:pStyle w:val="P00"/>
        <w:spacing w:before="0"/>
        <w:ind w:left="0" w:right="1134"/>
        <w:rPr>
          <w:rStyle w:val="default"/>
          <w:rFonts w:cs="FrankRuehl" w:hint="cs"/>
          <w:vanish/>
          <w:sz w:val="20"/>
          <w:szCs w:val="20"/>
          <w:shd w:val="clear" w:color="auto" w:fill="FFFF99"/>
          <w:rtl/>
        </w:rPr>
      </w:pPr>
    </w:p>
    <w:p w:rsidR="00F66D88" w:rsidRPr="00C449B5" w:rsidRDefault="00F66D88" w:rsidP="00F66D88">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16.10.2011</w:t>
      </w:r>
    </w:p>
    <w:p w:rsidR="00F66D88" w:rsidRPr="00C449B5" w:rsidRDefault="00F66D88" w:rsidP="00F66D88">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F66D88" w:rsidRPr="00C449B5" w:rsidRDefault="00F66D88" w:rsidP="00F66D88">
      <w:pPr>
        <w:pStyle w:val="P00"/>
        <w:spacing w:before="0"/>
        <w:ind w:left="0" w:right="1134"/>
        <w:rPr>
          <w:rStyle w:val="default"/>
          <w:rFonts w:cs="FrankRuehl" w:hint="cs"/>
          <w:vanish/>
          <w:sz w:val="20"/>
          <w:szCs w:val="20"/>
          <w:shd w:val="clear" w:color="auto" w:fill="FFFF99"/>
          <w:rtl/>
        </w:rPr>
      </w:pPr>
      <w:hyperlink r:id="rId477"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478"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F66D88" w:rsidRPr="00F66D88" w:rsidRDefault="00F66D88" w:rsidP="00F66D88">
      <w:pPr>
        <w:pStyle w:val="P00"/>
        <w:ind w:left="0" w:right="1134"/>
        <w:rPr>
          <w:rStyle w:val="default"/>
          <w:rFonts w:cs="FrankRuehl" w:hint="cs"/>
          <w:sz w:val="2"/>
          <w:szCs w:val="2"/>
          <w:rtl/>
        </w:rPr>
      </w:pPr>
      <w:r w:rsidRPr="00C449B5">
        <w:rPr>
          <w:rStyle w:val="big-number"/>
          <w:rFonts w:cs="FrankRuehl"/>
          <w:vanish/>
          <w:sz w:val="22"/>
          <w:szCs w:val="22"/>
          <w:shd w:val="clear" w:color="auto" w:fill="FFFF99"/>
          <w:rtl/>
        </w:rPr>
        <w:t>224</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לא ימונה לדירקטור </w:t>
      </w:r>
      <w:r w:rsidRPr="00C449B5">
        <w:rPr>
          <w:rStyle w:val="default"/>
          <w:rFonts w:cs="FrankRuehl" w:hint="cs"/>
          <w:strike/>
          <w:vanish/>
          <w:sz w:val="22"/>
          <w:szCs w:val="22"/>
          <w:shd w:val="clear" w:color="auto" w:fill="FFFF99"/>
          <w:rtl/>
        </w:rPr>
        <w:t>בחברה ציבורית ולא יכהן בה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בחברה ציבורית או בחברה פרטית שהיא חברת איגרות חוב ולא יכהן בחברה כאמור</w:t>
      </w:r>
      <w:r w:rsidRPr="00C449B5">
        <w:rPr>
          <w:rStyle w:val="default"/>
          <w:rFonts w:cs="FrankRuehl" w:hint="cs"/>
          <w:vanish/>
          <w:sz w:val="22"/>
          <w:szCs w:val="22"/>
          <w:shd w:val="clear" w:color="auto" w:fill="FFFF99"/>
          <w:rtl/>
        </w:rPr>
        <w:t xml:space="preserve"> כדירקטור, מי שאין לו הכישורים הדרושים והיכולת להקדיש את הזמן הראוי, לשם ביצוע תפקיד של דירקטור בחברה, בשים לב, בין השאר, לצרכיה המיוחדים של החברה ולגודלה.</w:t>
      </w:r>
      <w:bookmarkEnd w:id="445"/>
    </w:p>
    <w:p w:rsidR="00543E0D" w:rsidRDefault="00543E0D" w:rsidP="00B64C87">
      <w:pPr>
        <w:pStyle w:val="P00"/>
        <w:spacing w:before="72"/>
        <w:ind w:left="0" w:right="1134"/>
        <w:rPr>
          <w:rStyle w:val="default"/>
          <w:rFonts w:cs="FrankRuehl" w:hint="cs"/>
          <w:rtl/>
        </w:rPr>
      </w:pPr>
      <w:bookmarkStart w:id="446" w:name="Seif399"/>
      <w:bookmarkEnd w:id="446"/>
      <w:r>
        <w:rPr>
          <w:lang w:val="he-IL"/>
        </w:rPr>
        <w:pict>
          <v:rect id="_x0000_s2605" style="position:absolute;left:0;text-align:left;margin-left:464.5pt;margin-top:8.05pt;width:75.05pt;height:69.2pt;z-index:251738624" o:allowincell="f" filled="f" stroked="f" strokecolor="lime" strokeweight=".25pt">
            <v:textbox style="mso-next-textbox:#_x0000_s2605" inset="0,0,0,0">
              <w:txbxContent>
                <w:p w:rsidR="000A63B0" w:rsidRDefault="000A63B0" w:rsidP="00543E0D">
                  <w:pPr>
                    <w:spacing w:line="160" w:lineRule="exact"/>
                    <w:jc w:val="left"/>
                    <w:rPr>
                      <w:rFonts w:cs="Miriam" w:hint="cs"/>
                      <w:noProof/>
                      <w:sz w:val="18"/>
                      <w:szCs w:val="18"/>
                      <w:rtl/>
                    </w:rPr>
                  </w:pPr>
                  <w:r>
                    <w:rPr>
                      <w:rFonts w:cs="Miriam" w:hint="cs"/>
                      <w:sz w:val="18"/>
                      <w:szCs w:val="18"/>
                      <w:rtl/>
                    </w:rPr>
                    <w:t>הצהרת מועמד לכהן כדירקטור</w:t>
                  </w:r>
                </w:p>
                <w:p w:rsidR="000A63B0" w:rsidRDefault="000A63B0" w:rsidP="00543E0D">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תשס"ח-2008</w:t>
                  </w:r>
                </w:p>
                <w:p w:rsidR="000A63B0" w:rsidRDefault="000A63B0" w:rsidP="00543E0D">
                  <w:pPr>
                    <w:spacing w:line="160" w:lineRule="exact"/>
                    <w:jc w:val="left"/>
                    <w:rPr>
                      <w:rFonts w:cs="Miriam" w:hint="cs"/>
                      <w:noProof/>
                      <w:sz w:val="18"/>
                      <w:szCs w:val="18"/>
                      <w:rtl/>
                    </w:rPr>
                  </w:pPr>
                  <w:r>
                    <w:rPr>
                      <w:rFonts w:cs="Miriam" w:hint="cs"/>
                      <w:noProof/>
                      <w:sz w:val="18"/>
                      <w:szCs w:val="18"/>
                      <w:rtl/>
                    </w:rPr>
                    <w:t>(תיקון מס' 16) תשע"א-2011</w:t>
                  </w:r>
                </w:p>
                <w:p w:rsidR="000A63B0" w:rsidRDefault="000A63B0" w:rsidP="00543E0D">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224</w:t>
      </w:r>
      <w:r>
        <w:rPr>
          <w:rStyle w:val="default"/>
          <w:rFonts w:cs="FrankRuehl" w:hint="cs"/>
          <w:rtl/>
        </w:rPr>
        <w:t>ב</w:t>
      </w:r>
      <w:r>
        <w:rPr>
          <w:rStyle w:val="default"/>
          <w:rFonts w:cs="FrankRuehl"/>
          <w:rtl/>
        </w:rPr>
        <w:t>.</w:t>
      </w:r>
      <w:r>
        <w:rPr>
          <w:rStyle w:val="default"/>
          <w:rFonts w:cs="FrankRuehl" w:hint="cs"/>
          <w:rtl/>
        </w:rPr>
        <w:t xml:space="preserve"> (א)</w:t>
      </w:r>
      <w:r>
        <w:rPr>
          <w:rStyle w:val="default"/>
          <w:rFonts w:cs="FrankRuehl" w:hint="cs"/>
          <w:rtl/>
        </w:rPr>
        <w:tab/>
        <w:t>בחברה ציבורית</w:t>
      </w:r>
      <w:r w:rsidR="00F66D88">
        <w:rPr>
          <w:rStyle w:val="default"/>
          <w:rFonts w:cs="FrankRuehl" w:hint="cs"/>
          <w:rtl/>
        </w:rPr>
        <w:t xml:space="preserve"> </w:t>
      </w:r>
      <w:r w:rsidR="00F66D88" w:rsidRPr="00F66D88">
        <w:rPr>
          <w:rStyle w:val="default"/>
          <w:rFonts w:cs="FrankRuehl" w:hint="cs"/>
          <w:rtl/>
        </w:rPr>
        <w:t>ובחברה פרטית שהיא חברת איגרות חוב</w:t>
      </w:r>
      <w:r>
        <w:rPr>
          <w:rStyle w:val="default"/>
          <w:rFonts w:cs="FrankRuehl" w:hint="cs"/>
          <w:rtl/>
        </w:rPr>
        <w:t xml:space="preserve"> לא תזומן אסיפה כללית שעל סדר יומה מינוי דירקטור, ולא ימונה דירקטור, אלא לאחר שהמועמד הצהיר כי יש לו הכישורים הדרושים והיכולת להקדיש את הזמן הראוי, לשם ביצוע תפקידו, ופירט את הכישורים כאמור, וכי לא מתקיימות לגביו ההגבלות הקבועות בסעיפים 226 ו-227, ולעניין דירקטור בלתי תלוי </w:t>
      </w:r>
      <w:r>
        <w:rPr>
          <w:rStyle w:val="default"/>
          <w:rFonts w:cs="FrankRuehl"/>
          <w:rtl/>
        </w:rPr>
        <w:t>–</w:t>
      </w:r>
      <w:r>
        <w:rPr>
          <w:rStyle w:val="default"/>
          <w:rFonts w:cs="FrankRuehl" w:hint="cs"/>
          <w:rtl/>
        </w:rPr>
        <w:t xml:space="preserve"> </w:t>
      </w:r>
      <w:r w:rsidR="00B64C87" w:rsidRPr="00B64C87">
        <w:rPr>
          <w:rStyle w:val="default"/>
          <w:rFonts w:cs="FrankRuehl" w:hint="cs"/>
          <w:rtl/>
        </w:rPr>
        <w:t>מתקיים בו גם האמור בפסקאות (1) ו-(2) להגדרה "דירקטור בלתי תלוי" שבסעיף 1</w:t>
      </w:r>
      <w:r>
        <w:rPr>
          <w:rStyle w:val="default"/>
          <w:rFonts w:cs="FrankRuehl" w:hint="cs"/>
          <w:rtl/>
        </w:rPr>
        <w:t xml:space="preserve"> (בסעיף זה </w:t>
      </w:r>
      <w:r>
        <w:rPr>
          <w:rStyle w:val="default"/>
          <w:rFonts w:cs="FrankRuehl"/>
          <w:rtl/>
        </w:rPr>
        <w:t>–</w:t>
      </w:r>
      <w:r>
        <w:rPr>
          <w:rStyle w:val="default"/>
          <w:rFonts w:cs="FrankRuehl" w:hint="cs"/>
          <w:rtl/>
        </w:rPr>
        <w:t xml:space="preserve"> הצהרה).</w:t>
      </w:r>
    </w:p>
    <w:p w:rsidR="00543E0D" w:rsidRDefault="00543E0D" w:rsidP="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ההצהרה תובא בפני הממנה ויחולו עליה הוראות סעיף 241(ב) ו-(ג).</w:t>
      </w:r>
    </w:p>
    <w:p w:rsidR="00543E0D" w:rsidRPr="00C449B5" w:rsidRDefault="00543E0D" w:rsidP="00543E0D">
      <w:pPr>
        <w:pStyle w:val="P00"/>
        <w:spacing w:before="0"/>
        <w:ind w:left="0" w:right="1134"/>
        <w:rPr>
          <w:rStyle w:val="default"/>
          <w:rFonts w:cs="FrankRuehl" w:hint="cs"/>
          <w:vanish/>
          <w:color w:val="FF0000"/>
          <w:sz w:val="20"/>
          <w:szCs w:val="20"/>
          <w:shd w:val="clear" w:color="auto" w:fill="FFFF99"/>
          <w:rtl/>
        </w:rPr>
      </w:pPr>
      <w:bookmarkStart w:id="447" w:name="Rov820"/>
      <w:r w:rsidRPr="00C449B5">
        <w:rPr>
          <w:rStyle w:val="default"/>
          <w:rFonts w:cs="FrankRuehl" w:hint="cs"/>
          <w:vanish/>
          <w:color w:val="FF0000"/>
          <w:sz w:val="20"/>
          <w:szCs w:val="20"/>
          <w:shd w:val="clear" w:color="auto" w:fill="FFFF99"/>
          <w:rtl/>
        </w:rPr>
        <w:t>מיום 29.9.2008</w:t>
      </w:r>
    </w:p>
    <w:p w:rsidR="00543E0D" w:rsidRPr="00C449B5" w:rsidRDefault="00543E0D" w:rsidP="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8</w:t>
      </w:r>
    </w:p>
    <w:p w:rsidR="00543E0D" w:rsidRPr="00C449B5" w:rsidRDefault="00543E0D" w:rsidP="00543E0D">
      <w:pPr>
        <w:pStyle w:val="P00"/>
        <w:spacing w:before="0"/>
        <w:ind w:left="0" w:right="1134"/>
        <w:rPr>
          <w:rStyle w:val="default"/>
          <w:rFonts w:cs="FrankRuehl" w:hint="cs"/>
          <w:vanish/>
          <w:sz w:val="20"/>
          <w:szCs w:val="20"/>
          <w:shd w:val="clear" w:color="auto" w:fill="FFFF99"/>
          <w:rtl/>
        </w:rPr>
      </w:pPr>
      <w:hyperlink r:id="rId479" w:history="1">
        <w:r w:rsidRPr="00C449B5">
          <w:rPr>
            <w:rStyle w:val="Hyperlink"/>
            <w:rFonts w:cs="FrankRuehl" w:hint="cs"/>
            <w:vanish/>
            <w:szCs w:val="20"/>
            <w:shd w:val="clear" w:color="auto" w:fill="FFFF99"/>
            <w:rtl/>
          </w:rPr>
          <w:t>ס"ח תשס"ח מס' 2170</w:t>
        </w:r>
      </w:hyperlink>
      <w:r w:rsidRPr="00C449B5">
        <w:rPr>
          <w:rStyle w:val="default"/>
          <w:rFonts w:cs="FrankRuehl" w:hint="cs"/>
          <w:vanish/>
          <w:sz w:val="20"/>
          <w:szCs w:val="20"/>
          <w:shd w:val="clear" w:color="auto" w:fill="FFFF99"/>
          <w:rtl/>
        </w:rPr>
        <w:t xml:space="preserve"> מיום 29.7.2008 עמ' 682 (</w:t>
      </w:r>
      <w:hyperlink r:id="rId480" w:history="1">
        <w:r w:rsidRPr="00C449B5">
          <w:rPr>
            <w:rStyle w:val="Hyperlink"/>
            <w:rFonts w:cs="FrankRuehl" w:hint="cs"/>
            <w:vanish/>
            <w:szCs w:val="20"/>
            <w:shd w:val="clear" w:color="auto" w:fill="FFFF99"/>
            <w:rtl/>
          </w:rPr>
          <w:t>ה"ח 229</w:t>
        </w:r>
      </w:hyperlink>
      <w:r w:rsidRPr="00C449B5">
        <w:rPr>
          <w:rStyle w:val="default"/>
          <w:rFonts w:cs="FrankRuehl" w:hint="cs"/>
          <w:vanish/>
          <w:sz w:val="20"/>
          <w:szCs w:val="20"/>
          <w:shd w:val="clear" w:color="auto" w:fill="FFFF99"/>
          <w:rtl/>
        </w:rPr>
        <w:t>)</w:t>
      </w:r>
    </w:p>
    <w:p w:rsidR="00543E0D" w:rsidRPr="00C449B5" w:rsidRDefault="00543E0D" w:rsidP="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224ב</w:t>
      </w:r>
    </w:p>
    <w:p w:rsidR="005E7E40" w:rsidRPr="00C449B5" w:rsidRDefault="005E7E40" w:rsidP="005E7E40">
      <w:pPr>
        <w:pStyle w:val="P00"/>
        <w:spacing w:before="0"/>
        <w:ind w:left="0" w:right="1134"/>
        <w:rPr>
          <w:rStyle w:val="default"/>
          <w:rFonts w:cs="FrankRuehl" w:hint="cs"/>
          <w:vanish/>
          <w:sz w:val="20"/>
          <w:szCs w:val="20"/>
          <w:shd w:val="clear" w:color="auto" w:fill="FFFF99"/>
          <w:rtl/>
        </w:rPr>
      </w:pPr>
    </w:p>
    <w:p w:rsidR="005E7E40" w:rsidRPr="00C449B5" w:rsidRDefault="005E7E40" w:rsidP="005E7E4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5E7E40" w:rsidRPr="00C449B5" w:rsidRDefault="005E7E40" w:rsidP="005E7E4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5E7E40" w:rsidRPr="00C449B5" w:rsidRDefault="005E7E40" w:rsidP="005E7E40">
      <w:pPr>
        <w:pStyle w:val="P00"/>
        <w:spacing w:before="0"/>
        <w:ind w:left="0" w:right="1134"/>
        <w:rPr>
          <w:rStyle w:val="default"/>
          <w:rFonts w:cs="FrankRuehl" w:hint="cs"/>
          <w:vanish/>
          <w:sz w:val="20"/>
          <w:szCs w:val="20"/>
          <w:shd w:val="clear" w:color="auto" w:fill="FFFF99"/>
          <w:rtl/>
        </w:rPr>
      </w:pPr>
      <w:hyperlink r:id="rId481"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394 (</w:t>
      </w:r>
      <w:hyperlink r:id="rId482"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B64C87" w:rsidRPr="00C449B5" w:rsidRDefault="00B64C87" w:rsidP="00B64C87">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(א)</w:t>
      </w:r>
      <w:r w:rsidRPr="00C449B5">
        <w:rPr>
          <w:rStyle w:val="default"/>
          <w:rFonts w:cs="FrankRuehl" w:hint="cs"/>
          <w:vanish/>
          <w:sz w:val="22"/>
          <w:szCs w:val="22"/>
          <w:shd w:val="clear" w:color="auto" w:fill="FFFF99"/>
          <w:rtl/>
        </w:rPr>
        <w:tab/>
        <w:t xml:space="preserve">בחברה ציבורית לא תזומן אסיפה כללית שעל סדר יומה מינוי דירקטור, ולא ימונה דירקטור, אלא לאחר שהמועמד הצהיר כי יש לו הכישורים הדרושים והיכולת להקדיש את הזמן הראוי, לשם ביצוע תפקידו, ופירט את הכישורים כאמור, וכי לא מתקיימות לגביו ההגבלות הקבועות בסעיפים 226 ו-227, ולעניין דירקטור בלתי תלוי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w:t>
      </w:r>
      <w:r w:rsidRPr="00C449B5">
        <w:rPr>
          <w:rStyle w:val="default"/>
          <w:rFonts w:cs="FrankRuehl" w:hint="cs"/>
          <w:strike/>
          <w:vanish/>
          <w:sz w:val="22"/>
          <w:szCs w:val="22"/>
          <w:shd w:val="clear" w:color="auto" w:fill="FFFF99"/>
          <w:rtl/>
        </w:rPr>
        <w:t>מתקיימות בו גם הוראות סעיף 219(ה)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מתקיים בו גם האמור בפסקאות (1) ו-(2) להגדרה "דירקטור בלתי תלוי" שבסעיף 1</w:t>
      </w:r>
      <w:r w:rsidRPr="00C449B5">
        <w:rPr>
          <w:rStyle w:val="default"/>
          <w:rFonts w:cs="FrankRuehl" w:hint="cs"/>
          <w:vanish/>
          <w:sz w:val="22"/>
          <w:szCs w:val="22"/>
          <w:shd w:val="clear" w:color="auto" w:fill="FFFF99"/>
          <w:rtl/>
        </w:rPr>
        <w:t xml:space="preserve"> (בסעיף זה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הצהרה).</w:t>
      </w:r>
    </w:p>
    <w:p w:rsidR="00F66D88" w:rsidRPr="00C449B5" w:rsidRDefault="00F66D88" w:rsidP="00F66D88">
      <w:pPr>
        <w:pStyle w:val="P00"/>
        <w:spacing w:before="0"/>
        <w:ind w:left="0" w:right="1134"/>
        <w:rPr>
          <w:rStyle w:val="default"/>
          <w:rFonts w:cs="FrankRuehl" w:hint="cs"/>
          <w:vanish/>
          <w:sz w:val="20"/>
          <w:szCs w:val="20"/>
          <w:shd w:val="clear" w:color="auto" w:fill="FFFF99"/>
          <w:rtl/>
        </w:rPr>
      </w:pPr>
    </w:p>
    <w:p w:rsidR="00F66D88" w:rsidRPr="00C449B5" w:rsidRDefault="00F66D88" w:rsidP="00F66D88">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16.10.2011</w:t>
      </w:r>
    </w:p>
    <w:p w:rsidR="00F66D88" w:rsidRPr="00C449B5" w:rsidRDefault="00F66D88" w:rsidP="00F66D88">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F66D88" w:rsidRPr="00C449B5" w:rsidRDefault="00F66D88" w:rsidP="00F66D88">
      <w:pPr>
        <w:pStyle w:val="P00"/>
        <w:spacing w:before="0"/>
        <w:ind w:left="0" w:right="1134"/>
        <w:rPr>
          <w:rStyle w:val="default"/>
          <w:rFonts w:cs="FrankRuehl" w:hint="cs"/>
          <w:vanish/>
          <w:sz w:val="20"/>
          <w:szCs w:val="20"/>
          <w:shd w:val="clear" w:color="auto" w:fill="FFFF99"/>
          <w:rtl/>
        </w:rPr>
      </w:pPr>
      <w:hyperlink r:id="rId483"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484"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F66D88" w:rsidRPr="00F66D88" w:rsidRDefault="00F66D88" w:rsidP="00F66D88">
      <w:pPr>
        <w:pStyle w:val="P00"/>
        <w:ind w:left="0" w:right="1134"/>
        <w:rPr>
          <w:rStyle w:val="default"/>
          <w:rFonts w:cs="FrankRuehl" w:hint="cs"/>
          <w:sz w:val="2"/>
          <w:szCs w:val="2"/>
          <w:shd w:val="clear" w:color="auto" w:fill="FFFF99"/>
          <w:rtl/>
        </w:rPr>
      </w:pPr>
      <w:r w:rsidRPr="00C449B5">
        <w:rPr>
          <w:rStyle w:val="default"/>
          <w:rFonts w:cs="FrankRuehl" w:hint="cs"/>
          <w:vanish/>
          <w:sz w:val="22"/>
          <w:szCs w:val="22"/>
          <w:shd w:val="clear" w:color="auto" w:fill="FFFF99"/>
          <w:rtl/>
        </w:rPr>
        <w:tab/>
        <w:t>(א)</w:t>
      </w:r>
      <w:r w:rsidRPr="00C449B5">
        <w:rPr>
          <w:rStyle w:val="default"/>
          <w:rFonts w:cs="FrankRuehl" w:hint="cs"/>
          <w:vanish/>
          <w:sz w:val="22"/>
          <w:szCs w:val="22"/>
          <w:shd w:val="clear" w:color="auto" w:fill="FFFF99"/>
          <w:rtl/>
        </w:rPr>
        <w:tab/>
        <w:t xml:space="preserve">בחברה ציבורית </w:t>
      </w:r>
      <w:r w:rsidRPr="00C449B5">
        <w:rPr>
          <w:rStyle w:val="default"/>
          <w:rFonts w:cs="FrankRuehl" w:hint="cs"/>
          <w:vanish/>
          <w:sz w:val="22"/>
          <w:szCs w:val="22"/>
          <w:u w:val="single"/>
          <w:shd w:val="clear" w:color="auto" w:fill="FFFF99"/>
          <w:rtl/>
        </w:rPr>
        <w:t>ובחברה פרטית שהיא חברת איגרות חוב</w:t>
      </w:r>
      <w:r w:rsidRPr="00C449B5">
        <w:rPr>
          <w:rStyle w:val="default"/>
          <w:rFonts w:cs="FrankRuehl" w:hint="cs"/>
          <w:vanish/>
          <w:sz w:val="22"/>
          <w:szCs w:val="22"/>
          <w:shd w:val="clear" w:color="auto" w:fill="FFFF99"/>
          <w:rtl/>
        </w:rPr>
        <w:t xml:space="preserve"> לא תזומן אסיפה כללית שעל סדר יומה מינוי דירקטור, ולא ימונה דירקטור, אלא לאחר שהמועמד הצהיר כי יש לו הכישורים הדרושים והיכולת להקדיש את הזמן הראוי, לשם ביצוע תפקידו, ופירט את הכישורים כאמור, וכי לא מתקיימות לגביו ההגבלות הקבועות בסעיפים 226 ו-227, ולעניין דירקטור בלתי תלוי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מתקיים בו גם האמור בפסקאות (1) ו-(2) להגדרה "דירקטור בלתי תלוי" שבסעיף 1 (בסעיף זה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הצהרה).</w:t>
      </w:r>
      <w:bookmarkEnd w:id="447"/>
    </w:p>
    <w:p w:rsidR="00610D50" w:rsidRDefault="00543E0D" w:rsidP="00610D50">
      <w:pPr>
        <w:pStyle w:val="P00"/>
        <w:spacing w:before="72"/>
        <w:ind w:left="0" w:right="1134"/>
        <w:rPr>
          <w:rStyle w:val="default"/>
          <w:rFonts w:cs="FrankRuehl" w:hint="cs"/>
          <w:rtl/>
        </w:rPr>
      </w:pPr>
      <w:bookmarkStart w:id="448" w:name="Seif206"/>
      <w:bookmarkEnd w:id="448"/>
      <w:r>
        <w:rPr>
          <w:lang w:val="he-IL"/>
        </w:rPr>
        <w:pict>
          <v:rect id="_x0000_s2273" style="position:absolute;left:0;text-align:left;margin-left:464.5pt;margin-top:8.05pt;width:75.05pt;height:28.2pt;z-index:251426304"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גילוי</w:t>
                  </w:r>
                </w:p>
                <w:p w:rsidR="000A63B0" w:rsidRDefault="000A63B0">
                  <w:pPr>
                    <w:spacing w:line="160" w:lineRule="exact"/>
                    <w:jc w:val="left"/>
                    <w:rPr>
                      <w:rFonts w:cs="Miriam" w:hint="cs"/>
                      <w:noProof/>
                      <w:sz w:val="18"/>
                      <w:szCs w:val="18"/>
                      <w:rtl/>
                    </w:rPr>
                  </w:pPr>
                  <w:r>
                    <w:rPr>
                      <w:rFonts w:cs="Miriam" w:hint="cs"/>
                      <w:noProof/>
                      <w:sz w:val="18"/>
                      <w:szCs w:val="18"/>
                      <w:rtl/>
                    </w:rPr>
                    <w:t>(תיקון מס' 14) תשע"א-2011</w:t>
                  </w:r>
                </w:p>
              </w:txbxContent>
            </v:textbox>
            <w10:anchorlock/>
          </v:rect>
        </w:pict>
      </w:r>
      <w:r>
        <w:rPr>
          <w:rStyle w:val="big-number"/>
          <w:rFonts w:cs="Miriam"/>
          <w:rtl/>
        </w:rPr>
        <w:t>225.</w:t>
      </w:r>
      <w:r>
        <w:rPr>
          <w:rStyle w:val="big-number"/>
          <w:rFonts w:cs="Miriam"/>
          <w:rtl/>
        </w:rPr>
        <w:tab/>
      </w:r>
      <w:r w:rsidR="00610D50">
        <w:rPr>
          <w:rStyle w:val="default"/>
          <w:rFonts w:cs="FrankRuehl" w:hint="cs"/>
          <w:rtl/>
        </w:rPr>
        <w:t>(א)</w:t>
      </w:r>
      <w:r w:rsidR="00610D50">
        <w:rPr>
          <w:rStyle w:val="default"/>
          <w:rFonts w:cs="FrankRuehl" w:hint="cs"/>
          <w:rtl/>
        </w:rPr>
        <w:tab/>
      </w:r>
      <w:r>
        <w:rPr>
          <w:rStyle w:val="default"/>
          <w:rFonts w:cs="FrankRuehl"/>
          <w:rtl/>
        </w:rPr>
        <w:t>מ</w:t>
      </w:r>
      <w:r>
        <w:rPr>
          <w:rStyle w:val="default"/>
          <w:rFonts w:cs="FrankRuehl" w:hint="cs"/>
          <w:rtl/>
        </w:rPr>
        <w:t>י ש</w:t>
      </w:r>
      <w:r>
        <w:rPr>
          <w:rStyle w:val="default"/>
          <w:rFonts w:cs="FrankRuehl"/>
          <w:rtl/>
        </w:rPr>
        <w:t>מ</w:t>
      </w:r>
      <w:r>
        <w:rPr>
          <w:rStyle w:val="default"/>
          <w:rFonts w:cs="FrankRuehl" w:hint="cs"/>
          <w:rtl/>
        </w:rPr>
        <w:t>ועמד לכהן כדירקטור יגלה לממ</w:t>
      </w:r>
      <w:r w:rsidR="00610D50">
        <w:rPr>
          <w:rStyle w:val="default"/>
          <w:rFonts w:cs="FrankRuehl" w:hint="cs"/>
          <w:rtl/>
        </w:rPr>
        <w:t>נה:</w:t>
      </w:r>
    </w:p>
    <w:p w:rsidR="00543E0D" w:rsidRDefault="00610D50" w:rsidP="00610D5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543E0D">
        <w:rPr>
          <w:rStyle w:val="default"/>
          <w:rFonts w:cs="FrankRuehl" w:hint="cs"/>
          <w:rtl/>
        </w:rPr>
        <w:t>אם הורשע בפסק דין בעביר</w:t>
      </w:r>
      <w:r w:rsidR="00543E0D">
        <w:rPr>
          <w:rStyle w:val="default"/>
          <w:rFonts w:cs="FrankRuehl"/>
          <w:rtl/>
        </w:rPr>
        <w:t xml:space="preserve">ה </w:t>
      </w:r>
      <w:r w:rsidR="00543E0D">
        <w:rPr>
          <w:rStyle w:val="default"/>
          <w:rFonts w:cs="FrankRuehl" w:hint="cs"/>
          <w:rtl/>
        </w:rPr>
        <w:t>כאמור בסעיף 226</w:t>
      </w:r>
      <w:r>
        <w:rPr>
          <w:rStyle w:val="default"/>
          <w:rFonts w:cs="FrankRuehl" w:hint="cs"/>
          <w:rtl/>
        </w:rPr>
        <w:t>(א)</w:t>
      </w:r>
      <w:r w:rsidR="00543E0D">
        <w:rPr>
          <w:rStyle w:val="default"/>
          <w:rFonts w:cs="FrankRuehl" w:hint="cs"/>
          <w:rtl/>
        </w:rPr>
        <w:t xml:space="preserve">, </w:t>
      </w:r>
      <w:r w:rsidR="00543E0D">
        <w:rPr>
          <w:rStyle w:val="default"/>
          <w:rFonts w:cs="FrankRuehl"/>
          <w:rtl/>
        </w:rPr>
        <w:t>ו</w:t>
      </w:r>
      <w:r w:rsidR="00543E0D">
        <w:rPr>
          <w:rStyle w:val="default"/>
          <w:rFonts w:cs="FrankRuehl" w:hint="cs"/>
          <w:rtl/>
        </w:rPr>
        <w:t>טרם</w:t>
      </w:r>
      <w:r w:rsidR="00543E0D">
        <w:rPr>
          <w:rStyle w:val="default"/>
          <w:rFonts w:cs="FrankRuehl"/>
          <w:rtl/>
        </w:rPr>
        <w:t xml:space="preserve"> </w:t>
      </w:r>
      <w:r>
        <w:rPr>
          <w:rStyle w:val="default"/>
          <w:rFonts w:cs="FrankRuehl" w:hint="cs"/>
          <w:rtl/>
        </w:rPr>
        <w:t>חלפה התקופה</w:t>
      </w:r>
      <w:r w:rsidR="00543E0D">
        <w:rPr>
          <w:rStyle w:val="default"/>
          <w:rFonts w:cs="FrankRuehl" w:hint="cs"/>
          <w:rtl/>
        </w:rPr>
        <w:t xml:space="preserve"> </w:t>
      </w:r>
      <w:r>
        <w:rPr>
          <w:rStyle w:val="default"/>
          <w:rFonts w:cs="FrankRuehl" w:hint="cs"/>
          <w:rtl/>
        </w:rPr>
        <w:t>שבה אסור לו לכהן כדירקטור לפי סעיף 226;</w:t>
      </w:r>
    </w:p>
    <w:p w:rsidR="00610D50" w:rsidRDefault="00610D50" w:rsidP="00610D5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הורשע בפסק דין בעבירה כאמור בסעיף 226(א1), וטרם חלפה התקופה שקבע בית המשפט לפי אותו סעיף קטן;</w:t>
      </w:r>
    </w:p>
    <w:p w:rsidR="00610D50" w:rsidRDefault="00F66D88" w:rsidP="00610D50">
      <w:pPr>
        <w:pStyle w:val="P00"/>
        <w:spacing w:before="72"/>
        <w:ind w:left="1021" w:right="1134"/>
        <w:rPr>
          <w:rStyle w:val="default"/>
          <w:rFonts w:cs="FrankRuehl" w:hint="cs"/>
          <w:rtl/>
        </w:rPr>
      </w:pPr>
      <w:r>
        <w:rPr>
          <w:rFonts w:cs="FrankRuehl" w:hint="cs"/>
          <w:sz w:val="26"/>
          <w:rtl/>
          <w:lang w:eastAsia="en-US"/>
        </w:rPr>
        <w:pict>
          <v:shape id="_x0000_s2803" type="#_x0000_t202" style="position:absolute;left:0;text-align:left;margin-left:470.25pt;margin-top:7.1pt;width:1in;height:16.8pt;z-index:251859456" filled="f" stroked="f">
            <v:textbox inset="1mm,0,1mm,0">
              <w:txbxContent>
                <w:p w:rsidR="000A63B0" w:rsidRDefault="000A63B0" w:rsidP="00F66D88">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610D50">
        <w:rPr>
          <w:rStyle w:val="default"/>
          <w:rFonts w:cs="FrankRuehl" w:hint="cs"/>
          <w:rtl/>
        </w:rPr>
        <w:t>(3)</w:t>
      </w:r>
      <w:r w:rsidR="00610D50">
        <w:rPr>
          <w:rStyle w:val="default"/>
          <w:rFonts w:cs="FrankRuehl" w:hint="cs"/>
          <w:rtl/>
        </w:rPr>
        <w:tab/>
        <w:t>אם ועדת האכיפה המינהלית הטילה עליו אמצעי אכיפה האוסר עליו לכהן כדירקטור בכל חברה ציבורית</w:t>
      </w:r>
      <w:r>
        <w:rPr>
          <w:rStyle w:val="default"/>
          <w:rFonts w:cs="FrankRuehl" w:hint="cs"/>
          <w:rtl/>
        </w:rPr>
        <w:t xml:space="preserve"> </w:t>
      </w:r>
      <w:r w:rsidRPr="00F66D88">
        <w:rPr>
          <w:rStyle w:val="default"/>
          <w:rFonts w:cs="FrankRuehl" w:hint="cs"/>
          <w:rtl/>
        </w:rPr>
        <w:t>או בכל חברה פרטית שהיא חברת איגרות חוב</w:t>
      </w:r>
      <w:r w:rsidR="00610D50">
        <w:rPr>
          <w:rStyle w:val="default"/>
          <w:rFonts w:cs="FrankRuehl" w:hint="cs"/>
          <w:rtl/>
        </w:rPr>
        <w:t>, וטרם חלפה התקופה שקבעה ועדת האכיפה המינהלית בהחלטתה כאמור.</w:t>
      </w:r>
    </w:p>
    <w:p w:rsidR="00610D50" w:rsidRDefault="00F66D88" w:rsidP="00F66D88">
      <w:pPr>
        <w:pStyle w:val="P00"/>
        <w:spacing w:before="72"/>
        <w:ind w:left="0" w:right="1134"/>
        <w:rPr>
          <w:rStyle w:val="default"/>
          <w:rFonts w:cs="FrankRuehl" w:hint="cs"/>
          <w:rtl/>
        </w:rPr>
      </w:pPr>
      <w:r>
        <w:rPr>
          <w:rFonts w:cs="FrankRuehl" w:hint="cs"/>
          <w:sz w:val="26"/>
          <w:rtl/>
          <w:lang w:eastAsia="en-US"/>
        </w:rPr>
        <w:pict>
          <v:shape id="_x0000_s2804" type="#_x0000_t202" style="position:absolute;left:0;text-align:left;margin-left:470.25pt;margin-top:7.1pt;width:1in;height:16.8pt;z-index:251860480" filled="f" stroked="f">
            <v:textbox inset="1mm,0,1mm,0">
              <w:txbxContent>
                <w:p w:rsidR="000A63B0" w:rsidRDefault="000A63B0" w:rsidP="00F66D88">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610D50">
        <w:rPr>
          <w:rStyle w:val="default"/>
          <w:rFonts w:cs="FrankRuehl" w:hint="cs"/>
          <w:rtl/>
        </w:rPr>
        <w:tab/>
        <w:t>(ב)</w:t>
      </w:r>
      <w:r w:rsidR="00610D50">
        <w:rPr>
          <w:rStyle w:val="default"/>
          <w:rFonts w:cs="FrankRuehl" w:hint="cs"/>
          <w:rtl/>
        </w:rPr>
        <w:tab/>
      </w:r>
      <w:r>
        <w:rPr>
          <w:rStyle w:val="default"/>
          <w:rFonts w:cs="FrankRuehl" w:hint="cs"/>
          <w:rtl/>
        </w:rPr>
        <w:t>בסימן</w:t>
      </w:r>
      <w:r w:rsidR="00610D50">
        <w:rPr>
          <w:rStyle w:val="default"/>
          <w:rFonts w:cs="FrankRuehl" w:hint="cs"/>
          <w:rtl/>
        </w:rPr>
        <w:t xml:space="preserve"> זה </w:t>
      </w:r>
      <w:r w:rsidR="00610D50">
        <w:rPr>
          <w:rStyle w:val="default"/>
          <w:rFonts w:cs="FrankRuehl"/>
          <w:rtl/>
        </w:rPr>
        <w:t>–</w:t>
      </w:r>
    </w:p>
    <w:p w:rsidR="00610D50" w:rsidRDefault="00610D50" w:rsidP="00610D50">
      <w:pPr>
        <w:pStyle w:val="P00"/>
        <w:spacing w:before="72"/>
        <w:ind w:left="0" w:right="1134"/>
        <w:rPr>
          <w:rStyle w:val="default"/>
          <w:rFonts w:cs="FrankRuehl" w:hint="cs"/>
          <w:rtl/>
        </w:rPr>
      </w:pPr>
      <w:r>
        <w:rPr>
          <w:rStyle w:val="default"/>
          <w:rFonts w:cs="FrankRuehl" w:hint="cs"/>
          <w:rtl/>
        </w:rPr>
        <w:tab/>
        <w:t xml:space="preserve">"אמצעי אכיפה" </w:t>
      </w:r>
      <w:r>
        <w:rPr>
          <w:rStyle w:val="default"/>
          <w:rFonts w:cs="FrankRuehl"/>
          <w:rtl/>
        </w:rPr>
        <w:t>–</w:t>
      </w:r>
      <w:r>
        <w:rPr>
          <w:rStyle w:val="default"/>
          <w:rFonts w:cs="FrankRuehl" w:hint="cs"/>
          <w:rtl/>
        </w:rPr>
        <w:t xml:space="preserve"> אמצעי אכיפה כאמור בסעיף 52נו לחוק ניירות ערך, שהוטל לפי פרק ח'4 לחוק ניירות ערך, לפי פרק ז'2 לחוק הסדרת העיסוק בייעוץ השקעות ובניהול תיקי השקעות, התשנ"ה-1995, או לפי פרק י'1 לחוק השקעות משותפות בנאמנות, התשנ"ד-1994, לפי העניין;</w:t>
      </w:r>
    </w:p>
    <w:p w:rsidR="00610D50" w:rsidRDefault="00610D50" w:rsidP="00610D50">
      <w:pPr>
        <w:pStyle w:val="P00"/>
        <w:spacing w:before="72"/>
        <w:ind w:left="0" w:right="1134"/>
        <w:rPr>
          <w:rStyle w:val="default"/>
          <w:rFonts w:cs="FrankRuehl" w:hint="cs"/>
          <w:rtl/>
        </w:rPr>
      </w:pPr>
      <w:r>
        <w:rPr>
          <w:rStyle w:val="default"/>
          <w:rFonts w:cs="FrankRuehl" w:hint="cs"/>
          <w:rtl/>
        </w:rPr>
        <w:tab/>
        <w:t xml:space="preserve">"ועדת האכיפה המינהלית" </w:t>
      </w:r>
      <w:r>
        <w:rPr>
          <w:rStyle w:val="default"/>
          <w:rFonts w:cs="FrankRuehl"/>
          <w:rtl/>
        </w:rPr>
        <w:t>–</w:t>
      </w:r>
      <w:r>
        <w:rPr>
          <w:rStyle w:val="default"/>
          <w:rFonts w:cs="FrankRuehl" w:hint="cs"/>
          <w:rtl/>
        </w:rPr>
        <w:t xml:space="preserve"> הוועדה שמונתה לפי סעיף 52לב(א) לחוק ניירות ערך;</w:t>
      </w:r>
    </w:p>
    <w:p w:rsidR="00610D50" w:rsidRDefault="00610D50" w:rsidP="00610D50">
      <w:pPr>
        <w:pStyle w:val="P00"/>
        <w:spacing w:before="72"/>
        <w:ind w:left="0" w:right="1134"/>
        <w:rPr>
          <w:rStyle w:val="default"/>
          <w:rFonts w:cs="FrankRuehl" w:hint="cs"/>
          <w:rtl/>
        </w:rPr>
      </w:pPr>
      <w:r>
        <w:rPr>
          <w:rStyle w:val="default"/>
          <w:rFonts w:cs="FrankRuehl" w:hint="cs"/>
          <w:rtl/>
        </w:rPr>
        <w:tab/>
        <w:t xml:space="preserve">"פסק דין" </w:t>
      </w:r>
      <w:r>
        <w:rPr>
          <w:rStyle w:val="default"/>
          <w:rFonts w:cs="FrankRuehl"/>
          <w:rtl/>
        </w:rPr>
        <w:t>–</w:t>
      </w:r>
      <w:r>
        <w:rPr>
          <w:rStyle w:val="default"/>
          <w:rFonts w:cs="FrankRuehl" w:hint="cs"/>
          <w:rtl/>
        </w:rPr>
        <w:t xml:space="preserve"> פסק דין בערכאה ראשונה.</w:t>
      </w:r>
    </w:p>
    <w:p w:rsidR="00610D50" w:rsidRPr="00C449B5" w:rsidRDefault="00610D50" w:rsidP="00610D50">
      <w:pPr>
        <w:pStyle w:val="P00"/>
        <w:spacing w:before="0"/>
        <w:ind w:left="0" w:right="1134"/>
        <w:rPr>
          <w:rStyle w:val="default"/>
          <w:rFonts w:cs="FrankRuehl" w:hint="cs"/>
          <w:vanish/>
          <w:color w:val="FF0000"/>
          <w:szCs w:val="20"/>
          <w:shd w:val="clear" w:color="auto" w:fill="FFFF99"/>
          <w:rtl/>
        </w:rPr>
      </w:pPr>
      <w:bookmarkStart w:id="449" w:name="Rov821"/>
      <w:r w:rsidRPr="00C449B5">
        <w:rPr>
          <w:rStyle w:val="default"/>
          <w:rFonts w:cs="FrankRuehl" w:hint="cs"/>
          <w:vanish/>
          <w:color w:val="FF0000"/>
          <w:szCs w:val="20"/>
          <w:shd w:val="clear" w:color="auto" w:fill="FFFF99"/>
          <w:rtl/>
        </w:rPr>
        <w:t>מיום 27.2.2011</w:t>
      </w:r>
    </w:p>
    <w:p w:rsidR="00610D50" w:rsidRPr="00C449B5" w:rsidRDefault="00610D50" w:rsidP="00610D50">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14</w:t>
      </w:r>
    </w:p>
    <w:p w:rsidR="00610D50" w:rsidRPr="00C449B5" w:rsidRDefault="00610D50" w:rsidP="00610D50">
      <w:pPr>
        <w:pStyle w:val="P00"/>
        <w:spacing w:before="0"/>
        <w:ind w:left="0" w:right="1134"/>
        <w:rPr>
          <w:rStyle w:val="default"/>
          <w:rFonts w:cs="FrankRuehl" w:hint="cs"/>
          <w:vanish/>
          <w:szCs w:val="20"/>
          <w:shd w:val="clear" w:color="auto" w:fill="FFFF99"/>
          <w:rtl/>
        </w:rPr>
      </w:pPr>
      <w:hyperlink r:id="rId485" w:history="1">
        <w:r w:rsidRPr="00C449B5">
          <w:rPr>
            <w:rStyle w:val="Hyperlink"/>
            <w:rFonts w:cs="FrankRuehl" w:hint="cs"/>
            <w:vanish/>
            <w:szCs w:val="20"/>
            <w:shd w:val="clear" w:color="auto" w:fill="FFFF99"/>
            <w:rtl/>
          </w:rPr>
          <w:t>ס"ח תשע"א מס' 2274</w:t>
        </w:r>
      </w:hyperlink>
      <w:r w:rsidRPr="00C449B5">
        <w:rPr>
          <w:rStyle w:val="default"/>
          <w:rFonts w:cs="FrankRuehl" w:hint="cs"/>
          <w:vanish/>
          <w:szCs w:val="20"/>
          <w:shd w:val="clear" w:color="auto" w:fill="FFFF99"/>
          <w:rtl/>
        </w:rPr>
        <w:t xml:space="preserve"> מיום 27.1.2011 עמ' 270 (</w:t>
      </w:r>
      <w:hyperlink r:id="rId486" w:history="1">
        <w:r w:rsidRPr="00C449B5">
          <w:rPr>
            <w:rStyle w:val="Hyperlink"/>
            <w:rFonts w:cs="FrankRuehl" w:hint="cs"/>
            <w:vanish/>
            <w:szCs w:val="20"/>
            <w:shd w:val="clear" w:color="auto" w:fill="FFFF99"/>
            <w:rtl/>
          </w:rPr>
          <w:t>ה"ח 489</w:t>
        </w:r>
      </w:hyperlink>
      <w:r w:rsidRPr="00C449B5">
        <w:rPr>
          <w:rStyle w:val="default"/>
          <w:rFonts w:cs="FrankRuehl" w:hint="cs"/>
          <w:vanish/>
          <w:szCs w:val="20"/>
          <w:shd w:val="clear" w:color="auto" w:fill="FFFF99"/>
          <w:rtl/>
        </w:rPr>
        <w:t>)</w:t>
      </w:r>
    </w:p>
    <w:p w:rsidR="00610D50" w:rsidRPr="00C449B5" w:rsidRDefault="00610D50" w:rsidP="00610D50">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החלפת סעיף 225</w:t>
      </w:r>
    </w:p>
    <w:p w:rsidR="00610D50" w:rsidRPr="00C449B5" w:rsidRDefault="00610D50" w:rsidP="00610D50">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610D50" w:rsidRPr="00C449B5" w:rsidRDefault="00610D50" w:rsidP="00610D50">
      <w:pPr>
        <w:pStyle w:val="P00"/>
        <w:spacing w:before="20"/>
        <w:ind w:left="0" w:right="1134"/>
        <w:rPr>
          <w:rStyle w:val="big-number"/>
          <w:rFonts w:cs="Miriam" w:hint="cs"/>
          <w:strike/>
          <w:vanish/>
          <w:sz w:val="16"/>
          <w:szCs w:val="16"/>
          <w:shd w:val="clear" w:color="auto" w:fill="FFFF99"/>
          <w:rtl/>
        </w:rPr>
      </w:pPr>
      <w:r w:rsidRPr="00C449B5">
        <w:rPr>
          <w:rStyle w:val="big-number"/>
          <w:rFonts w:cs="Miriam" w:hint="cs"/>
          <w:strike/>
          <w:vanish/>
          <w:sz w:val="16"/>
          <w:szCs w:val="16"/>
          <w:shd w:val="clear" w:color="auto" w:fill="FFFF99"/>
          <w:rtl/>
        </w:rPr>
        <w:t>חובת גילוי</w:t>
      </w:r>
    </w:p>
    <w:p w:rsidR="00610D50" w:rsidRPr="00C449B5" w:rsidRDefault="00610D50" w:rsidP="00610D50">
      <w:pPr>
        <w:pStyle w:val="P00"/>
        <w:spacing w:before="0"/>
        <w:ind w:left="0" w:right="1134"/>
        <w:rPr>
          <w:rStyle w:val="default"/>
          <w:rFonts w:cs="FrankRuehl" w:hint="cs"/>
          <w:vanish/>
          <w:sz w:val="22"/>
          <w:szCs w:val="22"/>
          <w:shd w:val="clear" w:color="auto" w:fill="FFFF99"/>
          <w:rtl/>
        </w:rPr>
      </w:pPr>
      <w:r w:rsidRPr="00C449B5">
        <w:rPr>
          <w:rStyle w:val="big-number"/>
          <w:rFonts w:cs="FrankRuehl"/>
          <w:strike/>
          <w:vanish/>
          <w:sz w:val="22"/>
          <w:szCs w:val="22"/>
          <w:shd w:val="clear" w:color="auto" w:fill="FFFF99"/>
          <w:rtl/>
        </w:rPr>
        <w:t>225.</w:t>
      </w:r>
      <w:r w:rsidRPr="00C449B5">
        <w:rPr>
          <w:rStyle w:val="big-number"/>
          <w:rFonts w:cs="FrankRuehl"/>
          <w:strike/>
          <w:vanish/>
          <w:sz w:val="22"/>
          <w:szCs w:val="22"/>
          <w:shd w:val="clear" w:color="auto" w:fill="FFFF99"/>
          <w:rtl/>
        </w:rPr>
        <w:tab/>
      </w:r>
      <w:r w:rsidRPr="00C449B5">
        <w:rPr>
          <w:rStyle w:val="default"/>
          <w:rFonts w:cs="FrankRuehl"/>
          <w:strike/>
          <w:vanish/>
          <w:sz w:val="22"/>
          <w:szCs w:val="22"/>
          <w:shd w:val="clear" w:color="auto" w:fill="FFFF99"/>
          <w:rtl/>
        </w:rPr>
        <w:t>מ</w:t>
      </w:r>
      <w:r w:rsidRPr="00C449B5">
        <w:rPr>
          <w:rStyle w:val="default"/>
          <w:rFonts w:cs="FrankRuehl" w:hint="cs"/>
          <w:strike/>
          <w:vanish/>
          <w:sz w:val="22"/>
          <w:szCs w:val="22"/>
          <w:shd w:val="clear" w:color="auto" w:fill="FFFF99"/>
          <w:rtl/>
        </w:rPr>
        <w:t>י ש</w:t>
      </w:r>
      <w:r w:rsidRPr="00C449B5">
        <w:rPr>
          <w:rStyle w:val="default"/>
          <w:rFonts w:cs="FrankRuehl"/>
          <w:strike/>
          <w:vanish/>
          <w:sz w:val="22"/>
          <w:szCs w:val="22"/>
          <w:shd w:val="clear" w:color="auto" w:fill="FFFF99"/>
          <w:rtl/>
        </w:rPr>
        <w:t>מ</w:t>
      </w:r>
      <w:r w:rsidRPr="00C449B5">
        <w:rPr>
          <w:rStyle w:val="default"/>
          <w:rFonts w:cs="FrankRuehl" w:hint="cs"/>
          <w:strike/>
          <w:vanish/>
          <w:sz w:val="22"/>
          <w:szCs w:val="22"/>
          <w:shd w:val="clear" w:color="auto" w:fill="FFFF99"/>
          <w:rtl/>
        </w:rPr>
        <w:t>ועמד לכהן כדירקטור, יגלה לממנה אם הורשע בפסק דין חלוט בעביר</w:t>
      </w:r>
      <w:r w:rsidRPr="00C449B5">
        <w:rPr>
          <w:rStyle w:val="default"/>
          <w:rFonts w:cs="FrankRuehl"/>
          <w:strike/>
          <w:vanish/>
          <w:sz w:val="22"/>
          <w:szCs w:val="22"/>
          <w:shd w:val="clear" w:color="auto" w:fill="FFFF99"/>
          <w:rtl/>
        </w:rPr>
        <w:t xml:space="preserve">ה </w:t>
      </w:r>
      <w:r w:rsidRPr="00C449B5">
        <w:rPr>
          <w:rStyle w:val="default"/>
          <w:rFonts w:cs="FrankRuehl" w:hint="cs"/>
          <w:strike/>
          <w:vanish/>
          <w:sz w:val="22"/>
          <w:szCs w:val="22"/>
          <w:shd w:val="clear" w:color="auto" w:fill="FFFF99"/>
          <w:rtl/>
        </w:rPr>
        <w:t xml:space="preserve">כאמור בסעיף 226, </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טרם</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חלפו חמש שנים מיום מתן פסק הדין שבו הורשע.</w:t>
      </w:r>
    </w:p>
    <w:p w:rsidR="00F66D88" w:rsidRPr="00C449B5" w:rsidRDefault="00F66D88" w:rsidP="00F66D88">
      <w:pPr>
        <w:pStyle w:val="P00"/>
        <w:spacing w:before="0"/>
        <w:ind w:left="0" w:right="1134"/>
        <w:rPr>
          <w:rStyle w:val="default"/>
          <w:rFonts w:cs="FrankRuehl" w:hint="cs"/>
          <w:vanish/>
          <w:sz w:val="20"/>
          <w:szCs w:val="20"/>
          <w:shd w:val="clear" w:color="auto" w:fill="FFFF99"/>
          <w:rtl/>
        </w:rPr>
      </w:pPr>
    </w:p>
    <w:p w:rsidR="00F66D88" w:rsidRPr="00C449B5" w:rsidRDefault="00F66D88" w:rsidP="00F66D88">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17.8.2011</w:t>
      </w:r>
    </w:p>
    <w:p w:rsidR="00F66D88" w:rsidRPr="00C449B5" w:rsidRDefault="00F66D88" w:rsidP="00F66D88">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סעיף קטן 225(א)(3) מיום 16.10.2011</w:t>
      </w:r>
    </w:p>
    <w:p w:rsidR="00F66D88" w:rsidRPr="00C449B5" w:rsidRDefault="00F66D88" w:rsidP="00F66D88">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F66D88" w:rsidRPr="00C449B5" w:rsidRDefault="00F66D88" w:rsidP="00F66D88">
      <w:pPr>
        <w:pStyle w:val="P00"/>
        <w:spacing w:before="0"/>
        <w:ind w:left="0" w:right="1134"/>
        <w:rPr>
          <w:rStyle w:val="default"/>
          <w:rFonts w:cs="FrankRuehl" w:hint="cs"/>
          <w:vanish/>
          <w:sz w:val="20"/>
          <w:szCs w:val="20"/>
          <w:shd w:val="clear" w:color="auto" w:fill="FFFF99"/>
          <w:rtl/>
        </w:rPr>
      </w:pPr>
      <w:hyperlink r:id="rId487"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488"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F66D88" w:rsidRPr="00C449B5" w:rsidRDefault="00F66D88" w:rsidP="00F66D88">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hint="cs"/>
          <w:vanish/>
          <w:sz w:val="22"/>
          <w:szCs w:val="22"/>
          <w:shd w:val="clear" w:color="auto" w:fill="FFFF99"/>
          <w:rtl/>
        </w:rPr>
        <w:t>(א)</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י ש</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ועמד לכהן כדירקטור יגלה לממנה:</w:t>
      </w:r>
    </w:p>
    <w:p w:rsidR="00F66D88" w:rsidRPr="00C449B5" w:rsidRDefault="00F66D88" w:rsidP="00F66D88">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(1)</w:t>
      </w:r>
      <w:r w:rsidRPr="00C449B5">
        <w:rPr>
          <w:rStyle w:val="default"/>
          <w:rFonts w:cs="FrankRuehl" w:hint="cs"/>
          <w:vanish/>
          <w:sz w:val="22"/>
          <w:szCs w:val="22"/>
          <w:shd w:val="clear" w:color="auto" w:fill="FFFF99"/>
          <w:rtl/>
        </w:rPr>
        <w:tab/>
        <w:t>אם הורשע בפסק דין בעביר</w:t>
      </w:r>
      <w:r w:rsidRPr="00C449B5">
        <w:rPr>
          <w:rStyle w:val="default"/>
          <w:rFonts w:cs="FrankRuehl"/>
          <w:vanish/>
          <w:sz w:val="22"/>
          <w:szCs w:val="22"/>
          <w:shd w:val="clear" w:color="auto" w:fill="FFFF99"/>
          <w:rtl/>
        </w:rPr>
        <w:t xml:space="preserve">ה </w:t>
      </w:r>
      <w:r w:rsidRPr="00C449B5">
        <w:rPr>
          <w:rStyle w:val="default"/>
          <w:rFonts w:cs="FrankRuehl" w:hint="cs"/>
          <w:vanish/>
          <w:sz w:val="22"/>
          <w:szCs w:val="22"/>
          <w:shd w:val="clear" w:color="auto" w:fill="FFFF99"/>
          <w:rtl/>
        </w:rPr>
        <w:t xml:space="preserve">כאמור בסעיף 226(א), </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טרם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חלפה התקופה שבה אסור לו לכהן כדירקטור לפי סעיף 226;</w:t>
      </w:r>
    </w:p>
    <w:p w:rsidR="00F66D88" w:rsidRPr="00C449B5" w:rsidRDefault="00F66D88" w:rsidP="00F66D88">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(2)</w:t>
      </w:r>
      <w:r w:rsidRPr="00C449B5">
        <w:rPr>
          <w:rStyle w:val="default"/>
          <w:rFonts w:cs="FrankRuehl" w:hint="cs"/>
          <w:vanish/>
          <w:sz w:val="22"/>
          <w:szCs w:val="22"/>
          <w:shd w:val="clear" w:color="auto" w:fill="FFFF99"/>
          <w:rtl/>
        </w:rPr>
        <w:tab/>
        <w:t>אם הורשע בפסק דין בעבירה כאמור בסעיף 226(א1), וטרם חלפה התקופה שקבע בית המשפט לפי אותו סעיף קטן;</w:t>
      </w:r>
    </w:p>
    <w:p w:rsidR="00F66D88" w:rsidRPr="00C449B5" w:rsidRDefault="00F66D88" w:rsidP="00F66D88">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(3)</w:t>
      </w:r>
      <w:r w:rsidRPr="00C449B5">
        <w:rPr>
          <w:rStyle w:val="default"/>
          <w:rFonts w:cs="FrankRuehl" w:hint="cs"/>
          <w:vanish/>
          <w:sz w:val="22"/>
          <w:szCs w:val="22"/>
          <w:shd w:val="clear" w:color="auto" w:fill="FFFF99"/>
          <w:rtl/>
        </w:rPr>
        <w:tab/>
        <w:t xml:space="preserve">אם ועדת האכיפה המינהלית הטילה עליו אמצעי אכיפה האוסר עליו לכהן כדירקטור בכל חברה ציבורית </w:t>
      </w:r>
      <w:r w:rsidRPr="00C449B5">
        <w:rPr>
          <w:rStyle w:val="default"/>
          <w:rFonts w:cs="FrankRuehl" w:hint="cs"/>
          <w:vanish/>
          <w:sz w:val="22"/>
          <w:szCs w:val="22"/>
          <w:u w:val="single"/>
          <w:shd w:val="clear" w:color="auto" w:fill="FFFF99"/>
          <w:rtl/>
        </w:rPr>
        <w:t>או בכל חברה פרטית שהיא חברת איגרות חוב</w:t>
      </w:r>
      <w:r w:rsidRPr="00C449B5">
        <w:rPr>
          <w:rStyle w:val="default"/>
          <w:rFonts w:cs="FrankRuehl" w:hint="cs"/>
          <w:vanish/>
          <w:sz w:val="22"/>
          <w:szCs w:val="22"/>
          <w:shd w:val="clear" w:color="auto" w:fill="FFFF99"/>
          <w:rtl/>
        </w:rPr>
        <w:t>, וטרם חלפה התקופה שקבעה ועדת האכיפה המינהלית בהחלטתה כאמור.</w:t>
      </w:r>
    </w:p>
    <w:p w:rsidR="00F66D88" w:rsidRPr="00447358" w:rsidRDefault="00F66D88" w:rsidP="00447358">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t>(ב)</w:t>
      </w: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בסעיף זה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בסימן זה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w:t>
      </w:r>
      <w:bookmarkEnd w:id="449"/>
    </w:p>
    <w:p w:rsidR="00543E0D" w:rsidRDefault="00543E0D" w:rsidP="00610D50">
      <w:pPr>
        <w:pStyle w:val="P00"/>
        <w:spacing w:before="72"/>
        <w:ind w:left="0" w:right="1134"/>
        <w:rPr>
          <w:rStyle w:val="default"/>
          <w:rFonts w:cs="FrankRuehl"/>
          <w:rtl/>
        </w:rPr>
      </w:pPr>
      <w:bookmarkStart w:id="450" w:name="Seif207"/>
      <w:bookmarkEnd w:id="450"/>
      <w:r>
        <w:rPr>
          <w:lang w:val="he-IL"/>
        </w:rPr>
        <w:pict>
          <v:rect id="_x0000_s2274" style="position:absolute;left:0;text-align:left;margin-left:464.5pt;margin-top:8.05pt;width:75.05pt;height:52.15pt;z-index:251427328"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ה</w:t>
                  </w:r>
                  <w:r>
                    <w:rPr>
                      <w:rFonts w:cs="Miriam" w:hint="cs"/>
                      <w:sz w:val="18"/>
                      <w:szCs w:val="18"/>
                      <w:rtl/>
                    </w:rPr>
                    <w:t>גבל</w:t>
                  </w:r>
                  <w:r>
                    <w:rPr>
                      <w:rFonts w:cs="Miriam"/>
                      <w:sz w:val="18"/>
                      <w:szCs w:val="18"/>
                      <w:rtl/>
                    </w:rPr>
                    <w:t>ת</w:t>
                  </w:r>
                  <w:r>
                    <w:rPr>
                      <w:rFonts w:cs="Miriam" w:hint="cs"/>
                      <w:sz w:val="18"/>
                      <w:szCs w:val="18"/>
                      <w:rtl/>
                    </w:rPr>
                    <w:t xml:space="preserve"> מינוי </w:t>
                  </w:r>
                  <w:r>
                    <w:rPr>
                      <w:rFonts w:cs="Miriam"/>
                      <w:sz w:val="18"/>
                      <w:szCs w:val="18"/>
                      <w:rtl/>
                    </w:rPr>
                    <w:t>ע</w:t>
                  </w:r>
                  <w:r>
                    <w:rPr>
                      <w:rFonts w:cs="Miriam" w:hint="cs"/>
                      <w:sz w:val="18"/>
                      <w:szCs w:val="18"/>
                      <w:rtl/>
                    </w:rPr>
                    <w:t xml:space="preserve">קב </w:t>
                  </w:r>
                  <w:r>
                    <w:rPr>
                      <w:rFonts w:cs="Miriam"/>
                      <w:sz w:val="18"/>
                      <w:szCs w:val="18"/>
                      <w:rtl/>
                    </w:rPr>
                    <w:t>ה</w:t>
                  </w:r>
                  <w:r>
                    <w:rPr>
                      <w:rFonts w:cs="Miriam" w:hint="cs"/>
                      <w:sz w:val="18"/>
                      <w:szCs w:val="18"/>
                      <w:rtl/>
                    </w:rPr>
                    <w:t>רשעה</w:t>
                  </w:r>
                </w:p>
                <w:p w:rsidR="000A63B0" w:rsidRDefault="000A63B0" w:rsidP="00386CFC">
                  <w:pPr>
                    <w:spacing w:line="160" w:lineRule="exact"/>
                    <w:jc w:val="left"/>
                    <w:rPr>
                      <w:rFonts w:cs="Miriam" w:hint="cs"/>
                      <w:noProof/>
                      <w:sz w:val="18"/>
                      <w:szCs w:val="18"/>
                      <w:rtl/>
                    </w:rPr>
                  </w:pPr>
                  <w:r>
                    <w:rPr>
                      <w:rFonts w:cs="Miriam" w:hint="cs"/>
                      <w:noProof/>
                      <w:sz w:val="18"/>
                      <w:szCs w:val="18"/>
                      <w:rtl/>
                    </w:rPr>
                    <w:t>(תיקון מס' 14) תשע"א-2011</w:t>
                  </w:r>
                </w:p>
                <w:p w:rsidR="000A63B0" w:rsidRDefault="000A63B0" w:rsidP="00386CFC">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226.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מונה לכהונת דירקטור בחברה ציבורית</w:t>
      </w:r>
      <w:r w:rsidR="00447358">
        <w:rPr>
          <w:rStyle w:val="default"/>
          <w:rFonts w:cs="FrankRuehl" w:hint="cs"/>
          <w:rtl/>
        </w:rPr>
        <w:t xml:space="preserve"> </w:t>
      </w:r>
      <w:r w:rsidR="00447358" w:rsidRPr="00447358">
        <w:rPr>
          <w:rStyle w:val="default"/>
          <w:rFonts w:cs="FrankRuehl" w:hint="cs"/>
          <w:rtl/>
        </w:rPr>
        <w:t>או בחברה פרטית שהיא חברת איגרות חוב</w:t>
      </w:r>
      <w:r>
        <w:rPr>
          <w:rStyle w:val="default"/>
          <w:rFonts w:cs="FrankRuehl" w:hint="cs"/>
          <w:rtl/>
        </w:rPr>
        <w:t xml:space="preserve"> אדם שהורשע בפסק דין בעבירה מהמפורטות להלן, אלא</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כן חלפו חמש שנים מיום מתן פסק הדי</w:t>
      </w:r>
      <w:r>
        <w:rPr>
          <w:rStyle w:val="default"/>
          <w:rFonts w:cs="FrankRuehl"/>
          <w:rtl/>
        </w:rPr>
        <w:t>ן</w:t>
      </w:r>
      <w:r>
        <w:rPr>
          <w:rStyle w:val="default"/>
          <w:rFonts w:cs="FrankRuehl" w:hint="cs"/>
          <w:rtl/>
        </w:rPr>
        <w:t xml:space="preserve"> שבו הורשע:</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עבי</w:t>
      </w:r>
      <w:r>
        <w:rPr>
          <w:rStyle w:val="default"/>
          <w:rFonts w:cs="FrankRuehl"/>
          <w:rtl/>
        </w:rPr>
        <w:t>ר</w:t>
      </w:r>
      <w:r>
        <w:rPr>
          <w:rStyle w:val="default"/>
          <w:rFonts w:cs="FrankRuehl" w:hint="cs"/>
          <w:rtl/>
        </w:rPr>
        <w:t>ות לפי סעיפים 290 עד 297, 3</w:t>
      </w:r>
      <w:r>
        <w:rPr>
          <w:rStyle w:val="default"/>
          <w:rFonts w:cs="FrankRuehl"/>
          <w:rtl/>
        </w:rPr>
        <w:t xml:space="preserve">92, 415, 418 </w:t>
      </w:r>
      <w:r>
        <w:rPr>
          <w:rStyle w:val="default"/>
          <w:rFonts w:cs="FrankRuehl" w:hint="cs"/>
          <w:rtl/>
        </w:rPr>
        <w:t xml:space="preserve">עד 420 </w:t>
      </w:r>
      <w:r>
        <w:rPr>
          <w:rStyle w:val="default"/>
          <w:rFonts w:cs="FrankRuehl"/>
          <w:rtl/>
        </w:rPr>
        <w:t>ו</w:t>
      </w:r>
      <w:r>
        <w:rPr>
          <w:rStyle w:val="default"/>
          <w:rFonts w:cs="FrankRuehl" w:hint="cs"/>
          <w:rtl/>
        </w:rPr>
        <w:t>-422 עד 428 לחוק העונשין, תשל"ז-1977, ול</w:t>
      </w:r>
      <w:r>
        <w:rPr>
          <w:rStyle w:val="default"/>
          <w:rFonts w:cs="FrankRuehl"/>
          <w:rtl/>
        </w:rPr>
        <w:t>פ</w:t>
      </w:r>
      <w:r>
        <w:rPr>
          <w:rStyle w:val="default"/>
          <w:rFonts w:cs="FrankRuehl" w:hint="cs"/>
          <w:rtl/>
        </w:rPr>
        <w:t>י סעיפים 52ג, 52ד, 53(א) ו-54 לחוק ניירות ערך;</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הרש</w:t>
      </w:r>
      <w:r>
        <w:rPr>
          <w:rStyle w:val="default"/>
          <w:rFonts w:cs="FrankRuehl"/>
          <w:rtl/>
        </w:rPr>
        <w:t>ע</w:t>
      </w:r>
      <w:r>
        <w:rPr>
          <w:rStyle w:val="default"/>
          <w:rFonts w:cs="FrankRuehl" w:hint="cs"/>
          <w:rtl/>
        </w:rPr>
        <w:t>ה בבית משפט מחוץ לישראל בעבירות שוחד, מרמה, עבירות מנה</w:t>
      </w:r>
      <w:r>
        <w:rPr>
          <w:rStyle w:val="default"/>
          <w:rFonts w:cs="FrankRuehl"/>
          <w:rtl/>
        </w:rPr>
        <w:t>ל</w:t>
      </w:r>
      <w:r>
        <w:rPr>
          <w:rStyle w:val="default"/>
          <w:rFonts w:cs="FrankRuehl" w:hint="cs"/>
          <w:rtl/>
        </w:rPr>
        <w:t>י</w:t>
      </w:r>
      <w:r>
        <w:rPr>
          <w:rStyle w:val="default"/>
          <w:rFonts w:cs="FrankRuehl"/>
          <w:rtl/>
        </w:rPr>
        <w:t>ם</w:t>
      </w:r>
      <w:r>
        <w:rPr>
          <w:rStyle w:val="default"/>
          <w:rFonts w:cs="FrankRuehl" w:hint="cs"/>
          <w:rtl/>
        </w:rPr>
        <w:t xml:space="preserve"> בתאגיד או עבירות של ניצול מידע פנים;</w:t>
      </w:r>
    </w:p>
    <w:p w:rsidR="00543E0D" w:rsidRDefault="00610D50" w:rsidP="00610D50">
      <w:pPr>
        <w:pStyle w:val="P22"/>
        <w:spacing w:before="72"/>
        <w:ind w:left="1021" w:right="1134"/>
        <w:rPr>
          <w:rStyle w:val="default"/>
          <w:rFonts w:cs="FrankRuehl"/>
          <w:rtl/>
        </w:rPr>
      </w:pPr>
      <w:r>
        <w:rPr>
          <w:rFonts w:cs="FrankRuehl"/>
          <w:sz w:val="26"/>
          <w:rtl/>
          <w:lang w:eastAsia="en-US"/>
        </w:rPr>
        <w:pict>
          <v:shape id="_x0000_s2649" type="#_x0000_t202" style="position:absolute;left:0;text-align:left;margin-left:470.25pt;margin-top:7.1pt;width:1in;height:16.8pt;z-index:251760128" filled="f" stroked="f">
            <v:textbox inset="1mm,0,1mm,0">
              <w:txbxContent>
                <w:p w:rsidR="000A63B0" w:rsidRDefault="000A63B0" w:rsidP="00386CFC">
                  <w:pPr>
                    <w:spacing w:line="160" w:lineRule="exact"/>
                    <w:jc w:val="left"/>
                    <w:rPr>
                      <w:rFonts w:cs="Miriam" w:hint="cs"/>
                      <w:noProof/>
                      <w:sz w:val="18"/>
                      <w:szCs w:val="18"/>
                      <w:rtl/>
                    </w:rPr>
                  </w:pPr>
                  <w:r>
                    <w:rPr>
                      <w:rFonts w:cs="Miriam" w:hint="cs"/>
                      <w:noProof/>
                      <w:sz w:val="18"/>
                      <w:szCs w:val="18"/>
                      <w:rtl/>
                    </w:rPr>
                    <w:t>(תיקון מס' 14) תשע"א-2011</w:t>
                  </w:r>
                </w:p>
              </w:txbxContent>
            </v:textbox>
            <w10:anchorlock/>
          </v:shape>
        </w:pict>
      </w:r>
      <w:r w:rsidR="00543E0D">
        <w:rPr>
          <w:rStyle w:val="default"/>
          <w:rFonts w:cs="FrankRuehl"/>
          <w:rtl/>
        </w:rPr>
        <w:t>(3)</w:t>
      </w:r>
      <w:r w:rsidR="00543E0D">
        <w:rPr>
          <w:rStyle w:val="default"/>
          <w:rFonts w:cs="FrankRuehl"/>
          <w:rtl/>
        </w:rPr>
        <w:tab/>
      </w:r>
      <w:r>
        <w:rPr>
          <w:rStyle w:val="default"/>
          <w:rFonts w:cs="FrankRuehl" w:hint="cs"/>
          <w:rtl/>
        </w:rPr>
        <w:t>(נמחקה)</w:t>
      </w:r>
      <w:r w:rsidR="00543E0D">
        <w:rPr>
          <w:rStyle w:val="default"/>
          <w:rFonts w:cs="FrankRuehl" w:hint="cs"/>
          <w:rtl/>
        </w:rPr>
        <w:t>.</w:t>
      </w:r>
    </w:p>
    <w:p w:rsidR="00610D50" w:rsidRDefault="00610D50" w:rsidP="00447358">
      <w:pPr>
        <w:pStyle w:val="P00"/>
        <w:spacing w:before="72"/>
        <w:ind w:left="0" w:right="1134"/>
        <w:rPr>
          <w:rStyle w:val="default"/>
          <w:rFonts w:cs="FrankRuehl"/>
          <w:rtl/>
        </w:rPr>
      </w:pPr>
      <w:r w:rsidRPr="00610D50">
        <w:rPr>
          <w:rStyle w:val="default"/>
          <w:rFonts w:cs="FrankRuehl"/>
          <w:rtl/>
        </w:rPr>
        <w:pict>
          <v:shape id="_x0000_s2651" type="#_x0000_t202" style="position:absolute;left:0;text-align:left;margin-left:470.25pt;margin-top:7.1pt;width:1in;height:36.55pt;z-index:251762176" filled="f" stroked="f">
            <v:textbox inset="1mm,0,1mm,0">
              <w:txbxContent>
                <w:p w:rsidR="000A63B0" w:rsidRDefault="000A63B0" w:rsidP="00386CFC">
                  <w:pPr>
                    <w:spacing w:line="160" w:lineRule="exact"/>
                    <w:jc w:val="left"/>
                    <w:rPr>
                      <w:rFonts w:cs="Miriam" w:hint="cs"/>
                      <w:noProof/>
                      <w:sz w:val="18"/>
                      <w:szCs w:val="18"/>
                      <w:rtl/>
                    </w:rPr>
                  </w:pPr>
                  <w:r>
                    <w:rPr>
                      <w:rFonts w:cs="Miriam" w:hint="cs"/>
                      <w:noProof/>
                      <w:sz w:val="18"/>
                      <w:szCs w:val="18"/>
                      <w:rtl/>
                    </w:rPr>
                    <w:t>(תיקון מס' 14) תשע"א-2011</w:t>
                  </w:r>
                </w:p>
                <w:p w:rsidR="000A63B0" w:rsidRDefault="000A63B0" w:rsidP="00386CFC">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Pr="00610D50">
        <w:rPr>
          <w:rStyle w:val="default"/>
          <w:rFonts w:cs="FrankRuehl"/>
          <w:rtl/>
        </w:rPr>
        <w:tab/>
      </w:r>
      <w:r>
        <w:rPr>
          <w:rStyle w:val="default"/>
          <w:rFonts w:cs="FrankRuehl"/>
          <w:rtl/>
        </w:rPr>
        <w:t>(</w:t>
      </w:r>
      <w:r w:rsidRPr="00610D50">
        <w:rPr>
          <w:rStyle w:val="default"/>
          <w:rFonts w:cs="FrankRuehl" w:hint="cs"/>
          <w:rtl/>
        </w:rPr>
        <w:t>א1)</w:t>
      </w:r>
      <w:r w:rsidRPr="00610D50">
        <w:rPr>
          <w:rStyle w:val="default"/>
          <w:rFonts w:cs="FrankRuehl" w:hint="cs"/>
          <w:rtl/>
        </w:rPr>
        <w:tab/>
        <w:t>לא ימונה לכהונת דירקטור בחברה ציבורית</w:t>
      </w:r>
      <w:r w:rsidR="00447358">
        <w:rPr>
          <w:rStyle w:val="default"/>
          <w:rFonts w:cs="FrankRuehl" w:hint="cs"/>
          <w:rtl/>
        </w:rPr>
        <w:t xml:space="preserve"> </w:t>
      </w:r>
      <w:r w:rsidR="00447358" w:rsidRPr="00447358">
        <w:rPr>
          <w:rStyle w:val="default"/>
          <w:rFonts w:cs="FrankRuehl" w:hint="cs"/>
          <w:rtl/>
        </w:rPr>
        <w:t>או בחברה פרטית שהיא חברת איגרות חוב</w:t>
      </w:r>
      <w:r w:rsidRPr="00610D50">
        <w:rPr>
          <w:rStyle w:val="default"/>
          <w:rFonts w:cs="FrankRuehl" w:hint="cs"/>
          <w:rtl/>
        </w:rPr>
        <w:t xml:space="preserve"> אדם שהורשע בפסק דין בעבירה שאינה מנויה בסעיף קטן (א), אם בית המשפט קבע כי מפאת מהותה, חומרתה או נסיבותיה אין הוא ראוי לשמש דירקטור בחברה ציבורית</w:t>
      </w:r>
      <w:r w:rsidR="00447358">
        <w:rPr>
          <w:rStyle w:val="default"/>
          <w:rFonts w:cs="FrankRuehl" w:hint="cs"/>
          <w:rtl/>
        </w:rPr>
        <w:t xml:space="preserve"> </w:t>
      </w:r>
      <w:r w:rsidR="00447358" w:rsidRPr="00447358">
        <w:rPr>
          <w:rStyle w:val="default"/>
          <w:rFonts w:cs="FrankRuehl" w:hint="cs"/>
          <w:rtl/>
        </w:rPr>
        <w:t>או בחברה פרטית שהיא חברת איגרות חוב</w:t>
      </w:r>
      <w:r w:rsidRPr="00610D50">
        <w:rPr>
          <w:rStyle w:val="default"/>
          <w:rFonts w:cs="FrankRuehl" w:hint="cs"/>
          <w:rtl/>
        </w:rPr>
        <w:t>, למשך התקופה שקבע בית המשפט אשר לא תעלה על חמש שנים מיום מתן פסק הדין</w:t>
      </w:r>
      <w:r>
        <w:rPr>
          <w:rStyle w:val="default"/>
          <w:rFonts w:cs="FrankRuehl"/>
          <w:rtl/>
        </w:rPr>
        <w:t>.</w:t>
      </w:r>
    </w:p>
    <w:p w:rsidR="00543E0D" w:rsidRDefault="00610D50" w:rsidP="00610D50">
      <w:pPr>
        <w:pStyle w:val="P00"/>
        <w:spacing w:before="72"/>
        <w:ind w:left="0" w:right="1134"/>
        <w:rPr>
          <w:rStyle w:val="default"/>
          <w:rFonts w:cs="FrankRuehl"/>
          <w:rtl/>
        </w:rPr>
      </w:pPr>
      <w:r>
        <w:rPr>
          <w:rFonts w:cs="FrankRuehl"/>
          <w:sz w:val="26"/>
          <w:rtl/>
          <w:lang w:eastAsia="en-US"/>
        </w:rPr>
        <w:pict>
          <v:shape id="_x0000_s2650" type="#_x0000_t202" style="position:absolute;left:0;text-align:left;margin-left:470.25pt;margin-top:7.1pt;width:1in;height:37.55pt;z-index:251761152" filled="f" stroked="f">
            <v:textbox inset="1mm,0,1mm,0">
              <w:txbxContent>
                <w:p w:rsidR="000A63B0" w:rsidRDefault="000A63B0" w:rsidP="00386CFC">
                  <w:pPr>
                    <w:spacing w:line="160" w:lineRule="exact"/>
                    <w:jc w:val="left"/>
                    <w:rPr>
                      <w:rFonts w:cs="Miriam" w:hint="cs"/>
                      <w:noProof/>
                      <w:sz w:val="18"/>
                      <w:szCs w:val="18"/>
                      <w:rtl/>
                    </w:rPr>
                  </w:pPr>
                  <w:r>
                    <w:rPr>
                      <w:rFonts w:cs="Miriam" w:hint="cs"/>
                      <w:noProof/>
                      <w:sz w:val="18"/>
                      <w:szCs w:val="18"/>
                      <w:rtl/>
                    </w:rPr>
                    <w:t>(תיקון מס' 14) תשע"א-2011</w:t>
                  </w:r>
                </w:p>
                <w:p w:rsidR="000A63B0" w:rsidRDefault="000A63B0" w:rsidP="00447358">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בית</w:t>
      </w:r>
      <w:r w:rsidR="00543E0D">
        <w:rPr>
          <w:rStyle w:val="default"/>
          <w:rFonts w:cs="FrankRuehl"/>
          <w:rtl/>
        </w:rPr>
        <w:t xml:space="preserve"> </w:t>
      </w:r>
      <w:r w:rsidR="00543E0D">
        <w:rPr>
          <w:rStyle w:val="default"/>
          <w:rFonts w:cs="FrankRuehl" w:hint="cs"/>
          <w:rtl/>
        </w:rPr>
        <w:t>משפט רשאי לקבוע, במועד ההרשעה או לאחריה, לבקשתו של אדם המעונין להתמנות לדירקטור, כי על אף ה</w:t>
      </w:r>
      <w:r w:rsidR="00543E0D">
        <w:rPr>
          <w:rStyle w:val="default"/>
          <w:rFonts w:cs="FrankRuehl"/>
          <w:rtl/>
        </w:rPr>
        <w:t>ר</w:t>
      </w:r>
      <w:r w:rsidR="00543E0D">
        <w:rPr>
          <w:rStyle w:val="default"/>
          <w:rFonts w:cs="FrankRuehl" w:hint="cs"/>
          <w:rtl/>
        </w:rPr>
        <w:t>ש</w:t>
      </w:r>
      <w:r w:rsidR="00543E0D">
        <w:rPr>
          <w:rStyle w:val="default"/>
          <w:rFonts w:cs="FrankRuehl"/>
          <w:rtl/>
        </w:rPr>
        <w:t>ע</w:t>
      </w:r>
      <w:r w:rsidR="00543E0D">
        <w:rPr>
          <w:rStyle w:val="default"/>
          <w:rFonts w:cs="FrankRuehl" w:hint="cs"/>
          <w:rtl/>
        </w:rPr>
        <w:t xml:space="preserve">תו בעבירות כאמור </w:t>
      </w:r>
      <w:r>
        <w:rPr>
          <w:rStyle w:val="default"/>
          <w:rFonts w:cs="FrankRuehl" w:hint="cs"/>
          <w:rtl/>
        </w:rPr>
        <w:t>בסעיף קטן (א)</w:t>
      </w:r>
      <w:r w:rsidR="00543E0D">
        <w:rPr>
          <w:rStyle w:val="default"/>
          <w:rFonts w:cs="FrankRuehl" w:hint="cs"/>
          <w:rtl/>
        </w:rPr>
        <w:t>, ובשים לב בין היתר, לנ</w:t>
      </w:r>
      <w:r w:rsidR="00543E0D">
        <w:rPr>
          <w:rStyle w:val="default"/>
          <w:rFonts w:cs="FrankRuehl"/>
          <w:rtl/>
        </w:rPr>
        <w:t>סי</w:t>
      </w:r>
      <w:r w:rsidR="00543E0D">
        <w:rPr>
          <w:rStyle w:val="default"/>
          <w:rFonts w:cs="FrankRuehl" w:hint="cs"/>
          <w:rtl/>
        </w:rPr>
        <w:t>בות שבהן נעברה הע</w:t>
      </w:r>
      <w:r w:rsidR="00543E0D">
        <w:rPr>
          <w:rStyle w:val="default"/>
          <w:rFonts w:cs="FrankRuehl"/>
          <w:rtl/>
        </w:rPr>
        <w:t>ב</w:t>
      </w:r>
      <w:r w:rsidR="00543E0D">
        <w:rPr>
          <w:rStyle w:val="default"/>
          <w:rFonts w:cs="FrankRuehl" w:hint="cs"/>
          <w:rtl/>
        </w:rPr>
        <w:t>ירה</w:t>
      </w:r>
      <w:r w:rsidR="00543E0D">
        <w:rPr>
          <w:rStyle w:val="default"/>
          <w:rFonts w:cs="FrankRuehl"/>
          <w:rtl/>
        </w:rPr>
        <w:t xml:space="preserve">, </w:t>
      </w:r>
      <w:r w:rsidR="00543E0D">
        <w:rPr>
          <w:rStyle w:val="default"/>
          <w:rFonts w:cs="FrankRuehl" w:hint="cs"/>
          <w:rtl/>
        </w:rPr>
        <w:t>אין הוא מנוע מלכהן כדירקטור בחברה ציבורית</w:t>
      </w:r>
      <w:r w:rsidR="00447358">
        <w:rPr>
          <w:rStyle w:val="default"/>
          <w:rFonts w:cs="FrankRuehl" w:hint="cs"/>
          <w:rtl/>
        </w:rPr>
        <w:t xml:space="preserve"> </w:t>
      </w:r>
      <w:r w:rsidR="00447358" w:rsidRPr="00447358">
        <w:rPr>
          <w:rStyle w:val="default"/>
          <w:rFonts w:cs="FrankRuehl" w:hint="cs"/>
          <w:rtl/>
        </w:rPr>
        <w:t>או בחברה פרטית שהיא חברת איגרות חוב</w:t>
      </w:r>
      <w:r w:rsidRPr="00610D50">
        <w:rPr>
          <w:rStyle w:val="default"/>
          <w:rFonts w:cs="FrankRuehl" w:hint="cs"/>
          <w:rtl/>
        </w:rPr>
        <w:t>, או כי התקופה שבה הוא מנוע מלכהן כדירקטור בחברה ציבורית</w:t>
      </w:r>
      <w:r w:rsidR="00447358">
        <w:rPr>
          <w:rStyle w:val="default"/>
          <w:rFonts w:cs="FrankRuehl" w:hint="cs"/>
          <w:rtl/>
        </w:rPr>
        <w:t xml:space="preserve"> </w:t>
      </w:r>
      <w:r w:rsidR="00447358" w:rsidRPr="00447358">
        <w:rPr>
          <w:rStyle w:val="default"/>
          <w:rFonts w:cs="FrankRuehl" w:hint="cs"/>
          <w:rtl/>
        </w:rPr>
        <w:t>או בחברה פרטית שהיא חברת איגרות חוב</w:t>
      </w:r>
      <w:r w:rsidRPr="00610D50">
        <w:rPr>
          <w:rStyle w:val="default"/>
          <w:rFonts w:cs="FrankRuehl" w:hint="cs"/>
          <w:rtl/>
        </w:rPr>
        <w:t xml:space="preserve"> תהיה קצרה מחמש שנים</w:t>
      </w:r>
      <w:r w:rsidR="00543E0D">
        <w:rPr>
          <w:rStyle w:val="default"/>
          <w:rFonts w:cs="FrankRuehl"/>
          <w:rtl/>
        </w:rPr>
        <w:t>.</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עבירות נוספות ע</w:t>
      </w:r>
      <w:r w:rsidR="00610D50">
        <w:rPr>
          <w:rStyle w:val="default"/>
          <w:rFonts w:cs="FrankRuehl" w:hint="cs"/>
          <w:rtl/>
        </w:rPr>
        <w:t>ל אלה הקבועות בסעיף קטן (א)(1).</w:t>
      </w:r>
    </w:p>
    <w:p w:rsidR="00610D50" w:rsidRDefault="00610D50" w:rsidP="00610D50">
      <w:pPr>
        <w:pStyle w:val="P00"/>
        <w:spacing w:before="72"/>
        <w:ind w:left="0" w:right="1134"/>
        <w:rPr>
          <w:rStyle w:val="default"/>
          <w:rFonts w:cs="FrankRuehl"/>
          <w:rtl/>
        </w:rPr>
      </w:pPr>
      <w:r w:rsidRPr="00610D50">
        <w:rPr>
          <w:rStyle w:val="default"/>
          <w:rFonts w:cs="FrankRuehl"/>
          <w:rtl/>
        </w:rPr>
        <w:pict>
          <v:shape id="_x0000_s2652" type="#_x0000_t202" style="position:absolute;left:0;text-align:left;margin-left:470.25pt;margin-top:7.1pt;width:1in;height:16.8pt;z-index:251763200" filled="f" stroked="f">
            <v:textbox inset="1mm,0,1mm,0">
              <w:txbxContent>
                <w:p w:rsidR="000A63B0" w:rsidRDefault="000A63B0" w:rsidP="00386CFC">
                  <w:pPr>
                    <w:spacing w:line="160" w:lineRule="exact"/>
                    <w:jc w:val="left"/>
                    <w:rPr>
                      <w:rFonts w:cs="Miriam" w:hint="cs"/>
                      <w:noProof/>
                      <w:sz w:val="18"/>
                      <w:szCs w:val="18"/>
                      <w:rtl/>
                    </w:rPr>
                  </w:pPr>
                  <w:r>
                    <w:rPr>
                      <w:rFonts w:cs="Miriam" w:hint="cs"/>
                      <w:noProof/>
                      <w:sz w:val="18"/>
                      <w:szCs w:val="18"/>
                      <w:rtl/>
                    </w:rPr>
                    <w:t>(תיקון מס' 14) תשע"א-2011</w:t>
                  </w:r>
                </w:p>
              </w:txbxContent>
            </v:textbox>
            <w10:anchorlock/>
          </v:shape>
        </w:pict>
      </w:r>
      <w:r w:rsidRPr="00610D50">
        <w:rPr>
          <w:rStyle w:val="default"/>
          <w:rFonts w:cs="FrankRuehl"/>
          <w:rtl/>
        </w:rPr>
        <w:tab/>
      </w:r>
      <w:r>
        <w:rPr>
          <w:rStyle w:val="default"/>
          <w:rFonts w:cs="FrankRuehl"/>
          <w:rtl/>
        </w:rPr>
        <w:t>(</w:t>
      </w:r>
      <w:r w:rsidRPr="00610D50">
        <w:rPr>
          <w:rStyle w:val="default"/>
          <w:rFonts w:cs="FrankRuehl" w:hint="cs"/>
          <w:rtl/>
        </w:rPr>
        <w:t>ד)</w:t>
      </w:r>
      <w:r w:rsidRPr="00610D50">
        <w:rPr>
          <w:rStyle w:val="default"/>
          <w:rFonts w:cs="FrankRuehl" w:hint="cs"/>
          <w:rtl/>
        </w:rPr>
        <w:tab/>
        <w:t xml:space="preserve">בית משפט, ואם הוגש ערעור </w:t>
      </w:r>
      <w:r w:rsidRPr="00610D50">
        <w:rPr>
          <w:rStyle w:val="default"/>
          <w:rFonts w:cs="FrankRuehl"/>
          <w:rtl/>
        </w:rPr>
        <w:t>–</w:t>
      </w:r>
      <w:r w:rsidRPr="00610D50">
        <w:rPr>
          <w:rStyle w:val="default"/>
          <w:rFonts w:cs="FrankRuehl" w:hint="cs"/>
          <w:rtl/>
        </w:rPr>
        <w:t xml:space="preserve"> בית משפט של ערעור, רשאי להורות על עיכוב ביצוע של מגבלות המינוי או של פקיעת הכהונה לפי סעיף זה למועד שיקבע ובתנאים שיראה לנכון</w:t>
      </w:r>
      <w:r>
        <w:rPr>
          <w:rStyle w:val="default"/>
          <w:rFonts w:cs="FrankRuehl"/>
          <w:rtl/>
        </w:rPr>
        <w:t>.</w:t>
      </w:r>
    </w:p>
    <w:p w:rsidR="00610D50" w:rsidRPr="00C449B5" w:rsidRDefault="00610D50" w:rsidP="00610D50">
      <w:pPr>
        <w:pStyle w:val="P00"/>
        <w:spacing w:before="0"/>
        <w:ind w:left="0" w:right="1134"/>
        <w:rPr>
          <w:rStyle w:val="default"/>
          <w:rFonts w:cs="FrankRuehl" w:hint="cs"/>
          <w:vanish/>
          <w:color w:val="FF0000"/>
          <w:szCs w:val="20"/>
          <w:shd w:val="clear" w:color="auto" w:fill="FFFF99"/>
          <w:rtl/>
        </w:rPr>
      </w:pPr>
      <w:bookmarkStart w:id="451" w:name="Rov822"/>
      <w:r w:rsidRPr="00C449B5">
        <w:rPr>
          <w:rStyle w:val="default"/>
          <w:rFonts w:cs="FrankRuehl" w:hint="cs"/>
          <w:vanish/>
          <w:color w:val="FF0000"/>
          <w:szCs w:val="20"/>
          <w:shd w:val="clear" w:color="auto" w:fill="FFFF99"/>
          <w:rtl/>
        </w:rPr>
        <w:t>מיום 27.2.2011</w:t>
      </w:r>
    </w:p>
    <w:p w:rsidR="00610D50" w:rsidRPr="00C449B5" w:rsidRDefault="00610D50" w:rsidP="00610D50">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14</w:t>
      </w:r>
    </w:p>
    <w:p w:rsidR="00610D50" w:rsidRPr="00C449B5" w:rsidRDefault="00610D50" w:rsidP="00610D50">
      <w:pPr>
        <w:pStyle w:val="P00"/>
        <w:spacing w:before="0"/>
        <w:ind w:left="0" w:right="1134"/>
        <w:rPr>
          <w:rStyle w:val="default"/>
          <w:rFonts w:cs="FrankRuehl" w:hint="cs"/>
          <w:vanish/>
          <w:szCs w:val="20"/>
          <w:shd w:val="clear" w:color="auto" w:fill="FFFF99"/>
          <w:rtl/>
        </w:rPr>
      </w:pPr>
      <w:hyperlink r:id="rId489" w:history="1">
        <w:r w:rsidRPr="00C449B5">
          <w:rPr>
            <w:rStyle w:val="Hyperlink"/>
            <w:rFonts w:cs="FrankRuehl" w:hint="cs"/>
            <w:vanish/>
            <w:szCs w:val="20"/>
            <w:shd w:val="clear" w:color="auto" w:fill="FFFF99"/>
            <w:rtl/>
          </w:rPr>
          <w:t>ס"ח תשע"א מס' 2274</w:t>
        </w:r>
      </w:hyperlink>
      <w:r w:rsidRPr="00C449B5">
        <w:rPr>
          <w:rStyle w:val="default"/>
          <w:rFonts w:cs="FrankRuehl" w:hint="cs"/>
          <w:vanish/>
          <w:szCs w:val="20"/>
          <w:shd w:val="clear" w:color="auto" w:fill="FFFF99"/>
          <w:rtl/>
        </w:rPr>
        <w:t xml:space="preserve"> מיום 27.1.2011 עמ' 271 (</w:t>
      </w:r>
      <w:hyperlink r:id="rId490" w:history="1">
        <w:r w:rsidRPr="00C449B5">
          <w:rPr>
            <w:rStyle w:val="Hyperlink"/>
            <w:rFonts w:cs="FrankRuehl" w:hint="cs"/>
            <w:vanish/>
            <w:szCs w:val="20"/>
            <w:shd w:val="clear" w:color="auto" w:fill="FFFF99"/>
            <w:rtl/>
          </w:rPr>
          <w:t>ה"ח 489</w:t>
        </w:r>
      </w:hyperlink>
      <w:r w:rsidRPr="00C449B5">
        <w:rPr>
          <w:rStyle w:val="default"/>
          <w:rFonts w:cs="FrankRuehl" w:hint="cs"/>
          <w:vanish/>
          <w:szCs w:val="20"/>
          <w:shd w:val="clear" w:color="auto" w:fill="FFFF99"/>
          <w:rtl/>
        </w:rPr>
        <w:t>)</w:t>
      </w:r>
    </w:p>
    <w:p w:rsidR="00610D50" w:rsidRPr="00C449B5" w:rsidRDefault="00610D50" w:rsidP="00610D50">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226.</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מונה לכהונת דירקטור בחברה ציבורית אדם שהורשע בפסק דין </w:t>
      </w:r>
      <w:r w:rsidRPr="00C449B5">
        <w:rPr>
          <w:rStyle w:val="default"/>
          <w:rFonts w:cs="FrankRuehl" w:hint="cs"/>
          <w:strike/>
          <w:vanish/>
          <w:sz w:val="22"/>
          <w:szCs w:val="22"/>
          <w:shd w:val="clear" w:color="auto" w:fill="FFFF99"/>
          <w:rtl/>
        </w:rPr>
        <w:t>חלוט</w:t>
      </w:r>
      <w:r w:rsidRPr="00C449B5">
        <w:rPr>
          <w:rStyle w:val="default"/>
          <w:rFonts w:cs="FrankRuehl" w:hint="cs"/>
          <w:vanish/>
          <w:sz w:val="22"/>
          <w:szCs w:val="22"/>
          <w:shd w:val="clear" w:color="auto" w:fill="FFFF99"/>
          <w:rtl/>
        </w:rPr>
        <w:t xml:space="preserve"> בעבירה מהמפורטות להלן, אלא</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כן חלפו חמש שנים מיום מתן פסק הדי</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שבו הורשע:</w:t>
      </w:r>
    </w:p>
    <w:p w:rsidR="00610D50" w:rsidRPr="00C449B5" w:rsidRDefault="00610D50" w:rsidP="00610D50">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עבי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ות לפי סעיפים 290 עד 297, 3</w:t>
      </w:r>
      <w:r w:rsidRPr="00C449B5">
        <w:rPr>
          <w:rStyle w:val="default"/>
          <w:rFonts w:cs="FrankRuehl"/>
          <w:vanish/>
          <w:sz w:val="22"/>
          <w:szCs w:val="22"/>
          <w:shd w:val="clear" w:color="auto" w:fill="FFFF99"/>
          <w:rtl/>
        </w:rPr>
        <w:t xml:space="preserve">92, 415, 418 </w:t>
      </w:r>
      <w:r w:rsidRPr="00C449B5">
        <w:rPr>
          <w:rStyle w:val="default"/>
          <w:rFonts w:cs="FrankRuehl" w:hint="cs"/>
          <w:vanish/>
          <w:sz w:val="22"/>
          <w:szCs w:val="22"/>
          <w:shd w:val="clear" w:color="auto" w:fill="FFFF99"/>
          <w:rtl/>
        </w:rPr>
        <w:t xml:space="preserve">עד 420 </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-422 עד 428 לחוק העונשין, תשל"ז-1977, ול</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י סעיפים 52ג, 52ד, 53(א) ו-54 לחוק ניירות ערך;</w:t>
      </w:r>
    </w:p>
    <w:p w:rsidR="00610D50" w:rsidRPr="00C449B5" w:rsidRDefault="00610D50" w:rsidP="00610D50">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הרש</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ה בבית משפט מחוץ לישראל בעבירות שוחד, מרמה, עבירות מנה</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בתאגיד או עבירות של ניצול מידע פנים;</w:t>
      </w:r>
    </w:p>
    <w:p w:rsidR="00610D50" w:rsidRPr="00C449B5" w:rsidRDefault="00610D50" w:rsidP="00610D50">
      <w:pPr>
        <w:pStyle w:val="P22"/>
        <w:spacing w:before="0"/>
        <w:ind w:left="1021" w:right="1134"/>
        <w:rPr>
          <w:rStyle w:val="default"/>
          <w:rFonts w:cs="FrankRuehl"/>
          <w:strike/>
          <w:vanish/>
          <w:sz w:val="22"/>
          <w:szCs w:val="22"/>
          <w:shd w:val="clear" w:color="auto" w:fill="FFFF99"/>
          <w:rtl/>
        </w:rPr>
      </w:pPr>
      <w:r w:rsidRPr="00C449B5">
        <w:rPr>
          <w:rStyle w:val="default"/>
          <w:rFonts w:cs="FrankRuehl"/>
          <w:strike/>
          <w:vanish/>
          <w:sz w:val="22"/>
          <w:szCs w:val="22"/>
          <w:shd w:val="clear" w:color="auto" w:fill="FFFF99"/>
          <w:rtl/>
        </w:rPr>
        <w:t>(3)</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הרש</w:t>
      </w:r>
      <w:r w:rsidRPr="00C449B5">
        <w:rPr>
          <w:rStyle w:val="default"/>
          <w:rFonts w:cs="FrankRuehl"/>
          <w:strike/>
          <w:vanish/>
          <w:sz w:val="22"/>
          <w:szCs w:val="22"/>
          <w:shd w:val="clear" w:color="auto" w:fill="FFFF99"/>
          <w:rtl/>
        </w:rPr>
        <w:t>ע</w:t>
      </w:r>
      <w:r w:rsidRPr="00C449B5">
        <w:rPr>
          <w:rStyle w:val="default"/>
          <w:rFonts w:cs="FrankRuehl" w:hint="cs"/>
          <w:strike/>
          <w:vanish/>
          <w:sz w:val="22"/>
          <w:szCs w:val="22"/>
          <w:shd w:val="clear" w:color="auto" w:fill="FFFF99"/>
          <w:rtl/>
        </w:rPr>
        <w:t>ה בעבירה אחרת אשר</w:t>
      </w:r>
      <w:r w:rsidRPr="00C449B5">
        <w:rPr>
          <w:rStyle w:val="default"/>
          <w:rFonts w:cs="FrankRuehl"/>
          <w:strike/>
          <w:vanish/>
          <w:sz w:val="22"/>
          <w:szCs w:val="22"/>
          <w:shd w:val="clear" w:color="auto" w:fill="FFFF99"/>
          <w:rtl/>
        </w:rPr>
        <w:t xml:space="preserve"> ב</w:t>
      </w:r>
      <w:r w:rsidRPr="00C449B5">
        <w:rPr>
          <w:rStyle w:val="default"/>
          <w:rFonts w:cs="FrankRuehl" w:hint="cs"/>
          <w:strike/>
          <w:vanish/>
          <w:sz w:val="22"/>
          <w:szCs w:val="22"/>
          <w:shd w:val="clear" w:color="auto" w:fill="FFFF99"/>
          <w:rtl/>
        </w:rPr>
        <w:t>ית משפט קבע כי מפ</w:t>
      </w:r>
      <w:r w:rsidRPr="00C449B5">
        <w:rPr>
          <w:rStyle w:val="default"/>
          <w:rFonts w:cs="FrankRuehl"/>
          <w:strike/>
          <w:vanish/>
          <w:sz w:val="22"/>
          <w:szCs w:val="22"/>
          <w:shd w:val="clear" w:color="auto" w:fill="FFFF99"/>
          <w:rtl/>
        </w:rPr>
        <w:t>א</w:t>
      </w:r>
      <w:r w:rsidRPr="00C449B5">
        <w:rPr>
          <w:rStyle w:val="default"/>
          <w:rFonts w:cs="FrankRuehl" w:hint="cs"/>
          <w:strike/>
          <w:vanish/>
          <w:sz w:val="22"/>
          <w:szCs w:val="22"/>
          <w:shd w:val="clear" w:color="auto" w:fill="FFFF99"/>
          <w:rtl/>
        </w:rPr>
        <w:t>ת מ</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ותה, חומרתה או נסיבותיה אין הוא ראוי לשמש כדירקטור בחברה ציבורית.</w:t>
      </w:r>
    </w:p>
    <w:p w:rsidR="00610D50" w:rsidRPr="00C449B5" w:rsidRDefault="00610D50" w:rsidP="00610D50">
      <w:pPr>
        <w:pStyle w:val="P00"/>
        <w:spacing w:before="0"/>
        <w:ind w:left="0" w:right="1134"/>
        <w:rPr>
          <w:rFonts w:cs="FrankRuehl" w:hint="cs"/>
          <w:vanish/>
          <w:sz w:val="22"/>
          <w:szCs w:val="22"/>
          <w:shd w:val="clear" w:color="auto" w:fill="FFFF99"/>
          <w:rtl/>
        </w:rPr>
      </w:pPr>
      <w:r w:rsidRPr="00C449B5">
        <w:rPr>
          <w:rFonts w:cs="FrankRuehl" w:hint="cs"/>
          <w:vanish/>
          <w:sz w:val="22"/>
          <w:szCs w:val="22"/>
          <w:shd w:val="clear" w:color="auto" w:fill="FFFF99"/>
          <w:rtl/>
        </w:rPr>
        <w:tab/>
      </w:r>
      <w:r w:rsidRPr="00C449B5">
        <w:rPr>
          <w:rFonts w:cs="FrankRuehl" w:hint="cs"/>
          <w:vanish/>
          <w:sz w:val="22"/>
          <w:szCs w:val="22"/>
          <w:u w:val="single"/>
          <w:shd w:val="clear" w:color="auto" w:fill="FFFF99"/>
          <w:rtl/>
        </w:rPr>
        <w:t>(א1)</w:t>
      </w:r>
      <w:r w:rsidRPr="00C449B5">
        <w:rPr>
          <w:rFonts w:cs="FrankRuehl" w:hint="cs"/>
          <w:vanish/>
          <w:sz w:val="22"/>
          <w:szCs w:val="22"/>
          <w:u w:val="single"/>
          <w:shd w:val="clear" w:color="auto" w:fill="FFFF99"/>
          <w:rtl/>
        </w:rPr>
        <w:tab/>
        <w:t>לא ימונה לכהונת דירקטור בחברה ציבורית אדם שהורשע בפסק דין, כהגדרתו בסעיף 225(ב), בעבירה שאינה מנויה בסעיף קטן (א), אם בית המשפט קבע כי מפאת מהותה, חומרתה או נסיבותיה אין הוא ראוי לשמש דירקטור בחברה ציבורית, למשך התקופה שקבע בית המשפט אשר לא תעלה על חמש שנים מיום מתן פסק הדין.</w:t>
      </w:r>
    </w:p>
    <w:p w:rsidR="00610D50" w:rsidRPr="00C449B5" w:rsidRDefault="00610D50" w:rsidP="00610D50">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בית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משפט רשאי לקבוע, במועד ההרשעה או לאחריה, לבקשתו של אדם המעונין להתמנות לדירקטור, כי על אף ה</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ש</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 xml:space="preserve">תו בעבירות כאמור </w:t>
      </w:r>
      <w:r w:rsidRPr="00C449B5">
        <w:rPr>
          <w:rStyle w:val="default"/>
          <w:rFonts w:cs="FrankRuehl" w:hint="cs"/>
          <w:strike/>
          <w:vanish/>
          <w:sz w:val="22"/>
          <w:szCs w:val="22"/>
          <w:shd w:val="clear" w:color="auto" w:fill="FFFF99"/>
          <w:rtl/>
        </w:rPr>
        <w:t>בסעיפים (א)(1) ו-</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א)(2)</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בסעיף קטן (א)</w:t>
      </w:r>
      <w:r w:rsidRPr="00C449B5">
        <w:rPr>
          <w:rStyle w:val="default"/>
          <w:rFonts w:cs="FrankRuehl" w:hint="cs"/>
          <w:vanish/>
          <w:sz w:val="22"/>
          <w:szCs w:val="22"/>
          <w:shd w:val="clear" w:color="auto" w:fill="FFFF99"/>
          <w:rtl/>
        </w:rPr>
        <w:t>, ובשים לב בין היתר, לנ</w:t>
      </w:r>
      <w:r w:rsidRPr="00C449B5">
        <w:rPr>
          <w:rStyle w:val="default"/>
          <w:rFonts w:cs="FrankRuehl"/>
          <w:vanish/>
          <w:sz w:val="22"/>
          <w:szCs w:val="22"/>
          <w:shd w:val="clear" w:color="auto" w:fill="FFFF99"/>
          <w:rtl/>
        </w:rPr>
        <w:t>סי</w:t>
      </w:r>
      <w:r w:rsidRPr="00C449B5">
        <w:rPr>
          <w:rStyle w:val="default"/>
          <w:rFonts w:cs="FrankRuehl" w:hint="cs"/>
          <w:vanish/>
          <w:sz w:val="22"/>
          <w:szCs w:val="22"/>
          <w:shd w:val="clear" w:color="auto" w:fill="FFFF99"/>
          <w:rtl/>
        </w:rPr>
        <w:t>בות שבהן נעברה הע</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ירה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אין הוא מנוע מלכהן כדירקטור בחברה ציבורית</w:t>
      </w:r>
      <w:r w:rsidRPr="00C449B5">
        <w:rPr>
          <w:rStyle w:val="default"/>
          <w:rFonts w:cs="FrankRuehl" w:hint="cs"/>
          <w:vanish/>
          <w:sz w:val="22"/>
          <w:szCs w:val="22"/>
          <w:u w:val="single"/>
          <w:shd w:val="clear" w:color="auto" w:fill="FFFF99"/>
          <w:rtl/>
        </w:rPr>
        <w:t>, או כי התקופה שבה הוא מנוע מלכהן כדירקטור בחברה ציבורית תהיה קצרה מחמש שנים</w:t>
      </w:r>
      <w:r w:rsidRPr="00C449B5">
        <w:rPr>
          <w:rStyle w:val="default"/>
          <w:rFonts w:cs="FrankRuehl"/>
          <w:vanish/>
          <w:sz w:val="22"/>
          <w:szCs w:val="22"/>
          <w:shd w:val="clear" w:color="auto" w:fill="FFFF99"/>
          <w:rtl/>
        </w:rPr>
        <w:t>.</w:t>
      </w:r>
    </w:p>
    <w:p w:rsidR="00610D50" w:rsidRPr="00C449B5" w:rsidRDefault="00610D50" w:rsidP="00610D50">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רשאי לקבוע עבירות נוספות על אלה הקבועות בסעיף קטן (א)(1).</w:t>
      </w:r>
    </w:p>
    <w:p w:rsidR="00610D50" w:rsidRPr="00C449B5" w:rsidRDefault="00610D50" w:rsidP="00610D50">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(ד)</w:t>
      </w:r>
      <w:r w:rsidRPr="00C449B5">
        <w:rPr>
          <w:rStyle w:val="default"/>
          <w:rFonts w:cs="FrankRuehl" w:hint="cs"/>
          <w:vanish/>
          <w:sz w:val="22"/>
          <w:szCs w:val="22"/>
          <w:u w:val="single"/>
          <w:shd w:val="clear" w:color="auto" w:fill="FFFF99"/>
          <w:rtl/>
        </w:rPr>
        <w:tab/>
        <w:t xml:space="preserve">בית משפט, ואם הוגש ערעור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בית משפט של ערעור, רשאי להורות על עיכוב ביצוע של מגבלות המינוי או של פקיעת הכהונה לפי סעיף זה למועד שיקבע ובתנאים שיראה לנכון.</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p>
    <w:p w:rsidR="00447358" w:rsidRPr="00C449B5" w:rsidRDefault="00447358" w:rsidP="00447358">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16.10.2011</w:t>
      </w:r>
    </w:p>
    <w:p w:rsidR="00447358" w:rsidRPr="00C449B5" w:rsidRDefault="00447358" w:rsidP="00447358">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סעיף קטן 226(א1) מיום 17.8.2011</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hyperlink r:id="rId491"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492"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447358" w:rsidRPr="00C449B5" w:rsidRDefault="00447358" w:rsidP="00447358">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מונה לכהונת דירקטור בחברה ציבורית </w:t>
      </w:r>
      <w:r w:rsidRPr="00C449B5">
        <w:rPr>
          <w:rStyle w:val="default"/>
          <w:rFonts w:cs="FrankRuehl" w:hint="cs"/>
          <w:vanish/>
          <w:sz w:val="22"/>
          <w:szCs w:val="22"/>
          <w:u w:val="single"/>
          <w:shd w:val="clear" w:color="auto" w:fill="FFFF99"/>
          <w:rtl/>
        </w:rPr>
        <w:t>או בחברה פרטית שהיא חברת איגרות חוב</w:t>
      </w:r>
      <w:r w:rsidRPr="00C449B5">
        <w:rPr>
          <w:rStyle w:val="default"/>
          <w:rFonts w:cs="FrankRuehl" w:hint="cs"/>
          <w:vanish/>
          <w:sz w:val="22"/>
          <w:szCs w:val="22"/>
          <w:shd w:val="clear" w:color="auto" w:fill="FFFF99"/>
          <w:rtl/>
        </w:rPr>
        <w:t xml:space="preserve"> אדם שהורשע בפסק דין בעבירה מהמפורטות להלן, אלא</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כן חלפו חמש שנים מיום מתן פסק הדי</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שבו הורשע:</w:t>
      </w:r>
    </w:p>
    <w:p w:rsidR="00447358" w:rsidRPr="00C449B5" w:rsidRDefault="00447358" w:rsidP="00447358">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עבי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ות לפי סעיפים 290 עד 297, 3</w:t>
      </w:r>
      <w:r w:rsidRPr="00C449B5">
        <w:rPr>
          <w:rStyle w:val="default"/>
          <w:rFonts w:cs="FrankRuehl"/>
          <w:vanish/>
          <w:sz w:val="22"/>
          <w:szCs w:val="22"/>
          <w:shd w:val="clear" w:color="auto" w:fill="FFFF99"/>
          <w:rtl/>
        </w:rPr>
        <w:t xml:space="preserve">92, 415, 418 </w:t>
      </w:r>
      <w:r w:rsidRPr="00C449B5">
        <w:rPr>
          <w:rStyle w:val="default"/>
          <w:rFonts w:cs="FrankRuehl" w:hint="cs"/>
          <w:vanish/>
          <w:sz w:val="22"/>
          <w:szCs w:val="22"/>
          <w:shd w:val="clear" w:color="auto" w:fill="FFFF99"/>
          <w:rtl/>
        </w:rPr>
        <w:t xml:space="preserve">עד 420 </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-422 עד 428 לחוק העונשין, תשל"ז-1977, ול</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י סעיפים 52ג, 52ד, 53(א) ו-54 לחוק ניירות ערך;</w:t>
      </w:r>
    </w:p>
    <w:p w:rsidR="00447358" w:rsidRPr="00C449B5" w:rsidRDefault="00447358" w:rsidP="00447358">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הרש</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ה בבית משפט מחוץ לישראל בעבירות שוחד, מרמה, עבירות מנה</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בתאגיד או עבירות של ניצול מידע פנים;</w:t>
      </w:r>
    </w:p>
    <w:p w:rsidR="00447358" w:rsidRPr="00C449B5" w:rsidRDefault="00447358" w:rsidP="00447358">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(נמחקה).</w:t>
      </w:r>
    </w:p>
    <w:p w:rsidR="00447358" w:rsidRPr="00C449B5" w:rsidRDefault="00447358" w:rsidP="00447358">
      <w:pPr>
        <w:pStyle w:val="P00"/>
        <w:spacing w:before="0"/>
        <w:ind w:left="0" w:right="1134"/>
        <w:rPr>
          <w:rFonts w:cs="FrankRuehl" w:hint="cs"/>
          <w:vanish/>
          <w:sz w:val="22"/>
          <w:szCs w:val="22"/>
          <w:shd w:val="clear" w:color="auto" w:fill="FFFF99"/>
          <w:rtl/>
        </w:rPr>
      </w:pPr>
      <w:r w:rsidRPr="00C449B5">
        <w:rPr>
          <w:rFonts w:cs="FrankRuehl" w:hint="cs"/>
          <w:vanish/>
          <w:sz w:val="22"/>
          <w:szCs w:val="22"/>
          <w:shd w:val="clear" w:color="auto" w:fill="FFFF99"/>
          <w:rtl/>
        </w:rPr>
        <w:tab/>
        <w:t>(א1)</w:t>
      </w:r>
      <w:r w:rsidRPr="00C449B5">
        <w:rPr>
          <w:rFonts w:cs="FrankRuehl" w:hint="cs"/>
          <w:vanish/>
          <w:sz w:val="22"/>
          <w:szCs w:val="22"/>
          <w:shd w:val="clear" w:color="auto" w:fill="FFFF99"/>
          <w:rtl/>
        </w:rPr>
        <w:tab/>
        <w:t xml:space="preserve">לא ימונה לכהונת דירקטור בחברה ציבורית </w:t>
      </w:r>
      <w:r w:rsidRPr="00C449B5">
        <w:rPr>
          <w:rStyle w:val="default"/>
          <w:rFonts w:cs="FrankRuehl" w:hint="cs"/>
          <w:vanish/>
          <w:sz w:val="22"/>
          <w:szCs w:val="22"/>
          <w:u w:val="single"/>
          <w:shd w:val="clear" w:color="auto" w:fill="FFFF99"/>
          <w:rtl/>
        </w:rPr>
        <w:t>או בחברה פרטית שהיא חברת איגרות חוב</w:t>
      </w:r>
      <w:r w:rsidRPr="00C449B5">
        <w:rPr>
          <w:rFonts w:cs="FrankRuehl" w:hint="cs"/>
          <w:vanish/>
          <w:sz w:val="22"/>
          <w:szCs w:val="22"/>
          <w:shd w:val="clear" w:color="auto" w:fill="FFFF99"/>
          <w:rtl/>
        </w:rPr>
        <w:t xml:space="preserve"> אדם שהורשע בפסק דין</w:t>
      </w:r>
      <w:r w:rsidRPr="00C449B5">
        <w:rPr>
          <w:rFonts w:cs="FrankRuehl" w:hint="cs"/>
          <w:strike/>
          <w:vanish/>
          <w:sz w:val="22"/>
          <w:szCs w:val="22"/>
          <w:shd w:val="clear" w:color="auto" w:fill="FFFF99"/>
          <w:rtl/>
        </w:rPr>
        <w:t>, כהגדרתו בסעיף 225(ב),</w:t>
      </w:r>
      <w:r w:rsidRPr="00C449B5">
        <w:rPr>
          <w:rFonts w:cs="FrankRuehl" w:hint="cs"/>
          <w:vanish/>
          <w:sz w:val="22"/>
          <w:szCs w:val="22"/>
          <w:shd w:val="clear" w:color="auto" w:fill="FFFF99"/>
          <w:rtl/>
        </w:rPr>
        <w:t xml:space="preserve"> בעבירה שאינה מנויה בסעיף קטן (א), אם בית המשפט קבע כי מפאת מהותה, חומרתה או נסיבותיה אין הוא ראוי לשמש דירקטור בחברה ציבורית </w:t>
      </w:r>
      <w:r w:rsidRPr="00C449B5">
        <w:rPr>
          <w:rStyle w:val="default"/>
          <w:rFonts w:cs="FrankRuehl" w:hint="cs"/>
          <w:vanish/>
          <w:sz w:val="22"/>
          <w:szCs w:val="22"/>
          <w:u w:val="single"/>
          <w:shd w:val="clear" w:color="auto" w:fill="FFFF99"/>
          <w:rtl/>
        </w:rPr>
        <w:t>או בחברה פרטית שהיא חברת איגרות חוב</w:t>
      </w:r>
      <w:r w:rsidRPr="00C449B5">
        <w:rPr>
          <w:rFonts w:cs="FrankRuehl" w:hint="cs"/>
          <w:vanish/>
          <w:sz w:val="22"/>
          <w:szCs w:val="22"/>
          <w:shd w:val="clear" w:color="auto" w:fill="FFFF99"/>
          <w:rtl/>
        </w:rPr>
        <w:t>, למשך התקופה שקבע בית המשפט אשר לא תעלה על חמש שנים מיום מתן פסק הדין.</w:t>
      </w:r>
    </w:p>
    <w:p w:rsidR="00447358" w:rsidRPr="00447358" w:rsidRDefault="00447358" w:rsidP="00447358">
      <w:pPr>
        <w:pStyle w:val="P00"/>
        <w:spacing w:before="0"/>
        <w:ind w:left="0" w:right="1134"/>
        <w:rPr>
          <w:rStyle w:val="default"/>
          <w:rFonts w:cs="FrankRuehl"/>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בית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משפט רשאי לקבוע, במועד ההרשעה או לאחריה, לבקשתו של אדם המעונין להתמנות לדירקטור, כי על אף ה</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ש</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תו בעבירות כאמור בסעיף קטן (א), ובשים לב בין היתר, לנ</w:t>
      </w:r>
      <w:r w:rsidRPr="00C449B5">
        <w:rPr>
          <w:rStyle w:val="default"/>
          <w:rFonts w:cs="FrankRuehl"/>
          <w:vanish/>
          <w:sz w:val="22"/>
          <w:szCs w:val="22"/>
          <w:shd w:val="clear" w:color="auto" w:fill="FFFF99"/>
          <w:rtl/>
        </w:rPr>
        <w:t>סי</w:t>
      </w:r>
      <w:r w:rsidRPr="00C449B5">
        <w:rPr>
          <w:rStyle w:val="default"/>
          <w:rFonts w:cs="FrankRuehl" w:hint="cs"/>
          <w:vanish/>
          <w:sz w:val="22"/>
          <w:szCs w:val="22"/>
          <w:shd w:val="clear" w:color="auto" w:fill="FFFF99"/>
          <w:rtl/>
        </w:rPr>
        <w:t>בות שבהן נעברה הע</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ירה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אין הוא מנוע מלכהן כדירקטור בחברה ציבורית </w:t>
      </w:r>
      <w:r w:rsidRPr="00C449B5">
        <w:rPr>
          <w:rStyle w:val="default"/>
          <w:rFonts w:cs="FrankRuehl" w:hint="cs"/>
          <w:vanish/>
          <w:sz w:val="22"/>
          <w:szCs w:val="22"/>
          <w:u w:val="single"/>
          <w:shd w:val="clear" w:color="auto" w:fill="FFFF99"/>
          <w:rtl/>
        </w:rPr>
        <w:t>או בחברה פרטית שהיא חברת איגרות חוב</w:t>
      </w:r>
      <w:r w:rsidRPr="00C449B5">
        <w:rPr>
          <w:rStyle w:val="default"/>
          <w:rFonts w:cs="FrankRuehl" w:hint="cs"/>
          <w:vanish/>
          <w:sz w:val="22"/>
          <w:szCs w:val="22"/>
          <w:shd w:val="clear" w:color="auto" w:fill="FFFF99"/>
          <w:rtl/>
        </w:rPr>
        <w:t xml:space="preserve">, או כי התקופה שבה הוא מנוע מלכהן כדירקטור בחברה ציבורית </w:t>
      </w:r>
      <w:r w:rsidRPr="00C449B5">
        <w:rPr>
          <w:rStyle w:val="default"/>
          <w:rFonts w:cs="FrankRuehl" w:hint="cs"/>
          <w:vanish/>
          <w:sz w:val="22"/>
          <w:szCs w:val="22"/>
          <w:u w:val="single"/>
          <w:shd w:val="clear" w:color="auto" w:fill="FFFF99"/>
          <w:rtl/>
        </w:rPr>
        <w:t>או בחברה פרטית שהיא חברת איגרות חוב</w:t>
      </w:r>
      <w:r w:rsidRPr="00C449B5">
        <w:rPr>
          <w:rStyle w:val="default"/>
          <w:rFonts w:cs="FrankRuehl" w:hint="cs"/>
          <w:vanish/>
          <w:sz w:val="22"/>
          <w:szCs w:val="22"/>
          <w:shd w:val="clear" w:color="auto" w:fill="FFFF99"/>
          <w:rtl/>
        </w:rPr>
        <w:t xml:space="preserve"> תהיה קצרה מחמש שנים</w:t>
      </w:r>
      <w:r w:rsidRPr="00C449B5">
        <w:rPr>
          <w:rStyle w:val="default"/>
          <w:rFonts w:cs="FrankRuehl"/>
          <w:vanish/>
          <w:sz w:val="22"/>
          <w:szCs w:val="22"/>
          <w:shd w:val="clear" w:color="auto" w:fill="FFFF99"/>
          <w:rtl/>
        </w:rPr>
        <w:t>.</w:t>
      </w:r>
      <w:bookmarkEnd w:id="451"/>
    </w:p>
    <w:p w:rsidR="00610D50" w:rsidRDefault="00610D50" w:rsidP="00447358">
      <w:pPr>
        <w:pStyle w:val="P00"/>
        <w:spacing w:before="72"/>
        <w:ind w:left="0" w:right="1134"/>
        <w:rPr>
          <w:rStyle w:val="default"/>
          <w:rFonts w:cs="FrankRuehl" w:hint="cs"/>
          <w:rtl/>
        </w:rPr>
      </w:pPr>
      <w:bookmarkStart w:id="452" w:name="Seif405"/>
      <w:bookmarkEnd w:id="452"/>
      <w:r>
        <w:rPr>
          <w:lang w:val="he-IL"/>
        </w:rPr>
        <w:pict>
          <v:rect id="_x0000_s2653" style="position:absolute;left:0;text-align:left;margin-left:464.5pt;margin-top:8.05pt;width:75.05pt;height:62pt;z-index:251764224" o:allowincell="f" filled="f" stroked="f" strokecolor="lime" strokeweight=".25pt">
            <v:textbox inset="0,0,0,0">
              <w:txbxContent>
                <w:p w:rsidR="000A63B0" w:rsidRDefault="000A63B0" w:rsidP="00610D50">
                  <w:pPr>
                    <w:spacing w:line="160" w:lineRule="exact"/>
                    <w:jc w:val="left"/>
                    <w:rPr>
                      <w:rFonts w:cs="Miriam" w:hint="cs"/>
                      <w:noProof/>
                      <w:sz w:val="18"/>
                      <w:szCs w:val="18"/>
                      <w:rtl/>
                    </w:rPr>
                  </w:pPr>
                  <w:r>
                    <w:rPr>
                      <w:rFonts w:cs="Miriam" w:hint="cs"/>
                      <w:sz w:val="18"/>
                      <w:szCs w:val="18"/>
                      <w:rtl/>
                    </w:rPr>
                    <w:t>הגבלת מינוי עקב החלטה של ועדת האכיפה המינהלית</w:t>
                  </w:r>
                </w:p>
                <w:p w:rsidR="000A63B0" w:rsidRDefault="000A63B0" w:rsidP="00386CFC">
                  <w:pPr>
                    <w:spacing w:line="160" w:lineRule="exact"/>
                    <w:jc w:val="left"/>
                    <w:rPr>
                      <w:rFonts w:cs="Miriam" w:hint="cs"/>
                      <w:noProof/>
                      <w:sz w:val="18"/>
                      <w:szCs w:val="18"/>
                      <w:rtl/>
                    </w:rPr>
                  </w:pPr>
                  <w:r>
                    <w:rPr>
                      <w:rFonts w:cs="Miriam" w:hint="cs"/>
                      <w:noProof/>
                      <w:sz w:val="18"/>
                      <w:szCs w:val="18"/>
                      <w:rtl/>
                    </w:rPr>
                    <w:t>(תיקון מס' 14) תשע"א-2011</w:t>
                  </w:r>
                </w:p>
                <w:p w:rsidR="000A63B0" w:rsidRDefault="000A63B0" w:rsidP="00447358">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226</w:t>
      </w:r>
      <w:r>
        <w:rPr>
          <w:rStyle w:val="default"/>
          <w:rFonts w:cs="FrankRuehl" w:hint="cs"/>
          <w:rtl/>
        </w:rPr>
        <w:t>א</w:t>
      </w:r>
      <w:r>
        <w:rPr>
          <w:rStyle w:val="default"/>
          <w:rFonts w:cs="FrankRuehl"/>
          <w:rtl/>
        </w:rPr>
        <w:t>.</w:t>
      </w:r>
      <w:r>
        <w:rPr>
          <w:rStyle w:val="default"/>
          <w:rFonts w:cs="FrankRuehl" w:hint="cs"/>
          <w:rtl/>
        </w:rPr>
        <w:t xml:space="preserve"> הטילה ועדת האכיפה המינהלית על אדם אמצעי אכיפה האוסר עליו לכהן כדירקטור בחברה ציבורית</w:t>
      </w:r>
      <w:r w:rsidR="00447358">
        <w:rPr>
          <w:rStyle w:val="default"/>
          <w:rFonts w:cs="FrankRuehl" w:hint="cs"/>
          <w:rtl/>
        </w:rPr>
        <w:t xml:space="preserve"> </w:t>
      </w:r>
      <w:r w:rsidR="00447358" w:rsidRPr="00447358">
        <w:rPr>
          <w:rStyle w:val="default"/>
          <w:rFonts w:cs="FrankRuehl" w:hint="cs"/>
          <w:rtl/>
        </w:rPr>
        <w:t>או בחברה פרטית שהיא חברת איגרות חוב</w:t>
      </w:r>
      <w:r>
        <w:rPr>
          <w:rStyle w:val="default"/>
          <w:rFonts w:cs="FrankRuehl" w:hint="cs"/>
          <w:rtl/>
        </w:rPr>
        <w:t>, לא ימונה אותו אדם לדירקטור בחברה שבה אסור לו לכהן כדירקטור על פי אותה החלטה.</w:t>
      </w:r>
    </w:p>
    <w:p w:rsidR="00447358" w:rsidRPr="00C449B5" w:rsidRDefault="00447358" w:rsidP="00447358">
      <w:pPr>
        <w:pStyle w:val="P00"/>
        <w:spacing w:before="0"/>
        <w:ind w:left="0" w:right="1134"/>
        <w:rPr>
          <w:rStyle w:val="default"/>
          <w:rFonts w:cs="FrankRuehl" w:hint="cs"/>
          <w:vanish/>
          <w:color w:val="FF0000"/>
          <w:szCs w:val="20"/>
          <w:shd w:val="clear" w:color="auto" w:fill="FFFF99"/>
          <w:rtl/>
        </w:rPr>
      </w:pPr>
      <w:bookmarkStart w:id="453" w:name="Rov823"/>
      <w:r w:rsidRPr="00C449B5">
        <w:rPr>
          <w:rStyle w:val="default"/>
          <w:rFonts w:cs="FrankRuehl" w:hint="cs"/>
          <w:vanish/>
          <w:color w:val="FF0000"/>
          <w:szCs w:val="20"/>
          <w:shd w:val="clear" w:color="auto" w:fill="FFFF99"/>
          <w:rtl/>
        </w:rPr>
        <w:t>מיום 27.2.2011</w:t>
      </w:r>
    </w:p>
    <w:p w:rsidR="00447358" w:rsidRPr="00C449B5" w:rsidRDefault="00447358" w:rsidP="00447358">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14</w:t>
      </w:r>
    </w:p>
    <w:p w:rsidR="00447358" w:rsidRPr="00C449B5" w:rsidRDefault="00447358" w:rsidP="00447358">
      <w:pPr>
        <w:pStyle w:val="P00"/>
        <w:spacing w:before="0"/>
        <w:ind w:left="0" w:right="1134"/>
        <w:rPr>
          <w:rStyle w:val="default"/>
          <w:rFonts w:cs="FrankRuehl" w:hint="cs"/>
          <w:vanish/>
          <w:szCs w:val="20"/>
          <w:shd w:val="clear" w:color="auto" w:fill="FFFF99"/>
          <w:rtl/>
        </w:rPr>
      </w:pPr>
      <w:hyperlink r:id="rId493" w:history="1">
        <w:r w:rsidRPr="00C449B5">
          <w:rPr>
            <w:rStyle w:val="Hyperlink"/>
            <w:rFonts w:cs="FrankRuehl" w:hint="cs"/>
            <w:vanish/>
            <w:szCs w:val="20"/>
            <w:shd w:val="clear" w:color="auto" w:fill="FFFF99"/>
            <w:rtl/>
          </w:rPr>
          <w:t>ס"ח תשע"א מס' 2274</w:t>
        </w:r>
      </w:hyperlink>
      <w:r w:rsidRPr="00C449B5">
        <w:rPr>
          <w:rStyle w:val="default"/>
          <w:rFonts w:cs="FrankRuehl" w:hint="cs"/>
          <w:vanish/>
          <w:szCs w:val="20"/>
          <w:shd w:val="clear" w:color="auto" w:fill="FFFF99"/>
          <w:rtl/>
        </w:rPr>
        <w:t xml:space="preserve"> מיום 27.1.2011 עמ' 271 (</w:t>
      </w:r>
      <w:hyperlink r:id="rId494" w:history="1">
        <w:r w:rsidRPr="00C449B5">
          <w:rPr>
            <w:rStyle w:val="Hyperlink"/>
            <w:rFonts w:cs="FrankRuehl" w:hint="cs"/>
            <w:vanish/>
            <w:szCs w:val="20"/>
            <w:shd w:val="clear" w:color="auto" w:fill="FFFF99"/>
            <w:rtl/>
          </w:rPr>
          <w:t>ה"ח 489</w:t>
        </w:r>
      </w:hyperlink>
      <w:r w:rsidRPr="00C449B5">
        <w:rPr>
          <w:rStyle w:val="default"/>
          <w:rFonts w:cs="FrankRuehl" w:hint="cs"/>
          <w:vanish/>
          <w:szCs w:val="20"/>
          <w:shd w:val="clear" w:color="auto" w:fill="FFFF99"/>
          <w:rtl/>
        </w:rPr>
        <w:t>)</w:t>
      </w:r>
    </w:p>
    <w:p w:rsidR="00447358" w:rsidRPr="00C449B5" w:rsidRDefault="00447358" w:rsidP="00447358">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הוספת סעיף 226א</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p>
    <w:p w:rsidR="00447358" w:rsidRPr="00C449B5" w:rsidRDefault="00447358" w:rsidP="00447358">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17.8.2011</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hyperlink r:id="rId495"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496"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447358" w:rsidRPr="00C449B5" w:rsidRDefault="00447358" w:rsidP="00447358">
      <w:pPr>
        <w:pStyle w:val="P00"/>
        <w:spacing w:before="72"/>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226</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הטילה ועדת האכיפה המינהלית על אדם אמצעי אכיפה האוסר עליו לכהן כדירקטור בחברה ציבורית, לא ימונה אותו אדם לדירקטור בחברה ציבורית שבה אסור לו לכהן כדירקטור על פי אותה החלטה</w:t>
      </w:r>
      <w:r w:rsidRPr="00C449B5">
        <w:rPr>
          <w:rStyle w:val="default"/>
          <w:rFonts w:cs="FrankRuehl" w:hint="cs"/>
          <w:strike/>
          <w:vanish/>
          <w:sz w:val="22"/>
          <w:szCs w:val="22"/>
          <w:shd w:val="clear" w:color="auto" w:fill="FFFF99"/>
          <w:rtl/>
        </w:rPr>
        <w:t xml:space="preserve">; בסעיף זה, "אמצעי אכיפה" ו"ועדת האכיפה המינהלית"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כהגדרתם בסעיף 225(ב)</w:t>
      </w:r>
      <w:r w:rsidRPr="00C449B5">
        <w:rPr>
          <w:rStyle w:val="default"/>
          <w:rFonts w:cs="FrankRuehl" w:hint="cs"/>
          <w:vanish/>
          <w:sz w:val="22"/>
          <w:szCs w:val="22"/>
          <w:shd w:val="clear" w:color="auto" w:fill="FFFF99"/>
          <w:rtl/>
        </w:rPr>
        <w:t>.</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p>
    <w:p w:rsidR="00447358" w:rsidRPr="00C449B5" w:rsidRDefault="00447358" w:rsidP="00447358">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16.10.2011</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hyperlink r:id="rId497"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498"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447358" w:rsidRPr="00447358" w:rsidRDefault="00447358" w:rsidP="00447358">
      <w:pPr>
        <w:pStyle w:val="P00"/>
        <w:ind w:left="0" w:right="1134"/>
        <w:rPr>
          <w:rStyle w:val="default"/>
          <w:rFonts w:cs="FrankRuehl" w:hint="cs"/>
          <w:sz w:val="2"/>
          <w:szCs w:val="2"/>
          <w:rtl/>
        </w:rPr>
      </w:pPr>
      <w:r w:rsidRPr="00C449B5">
        <w:rPr>
          <w:rStyle w:val="big-number"/>
          <w:rFonts w:cs="FrankRuehl"/>
          <w:vanish/>
          <w:sz w:val="22"/>
          <w:szCs w:val="22"/>
          <w:shd w:val="clear" w:color="auto" w:fill="FFFF99"/>
          <w:rtl/>
        </w:rPr>
        <w:t>226</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הטילה ועדת האכיפה המינהלית על אדם אמצעי אכיפה האוסר עליו לכהן כדירקטור בחברה ציבורית </w:t>
      </w:r>
      <w:r w:rsidRPr="00C449B5">
        <w:rPr>
          <w:rStyle w:val="default"/>
          <w:rFonts w:cs="FrankRuehl" w:hint="cs"/>
          <w:vanish/>
          <w:sz w:val="22"/>
          <w:szCs w:val="22"/>
          <w:u w:val="single"/>
          <w:shd w:val="clear" w:color="auto" w:fill="FFFF99"/>
          <w:rtl/>
        </w:rPr>
        <w:t>או בחברה פרטית שהיא חברת איגרות חוב</w:t>
      </w:r>
      <w:r w:rsidRPr="00C449B5">
        <w:rPr>
          <w:rStyle w:val="default"/>
          <w:rFonts w:cs="FrankRuehl" w:hint="cs"/>
          <w:vanish/>
          <w:sz w:val="22"/>
          <w:szCs w:val="22"/>
          <w:shd w:val="clear" w:color="auto" w:fill="FFFF99"/>
          <w:rtl/>
        </w:rPr>
        <w:t xml:space="preserve">, לא ימונה אותו אדם </w:t>
      </w:r>
      <w:r w:rsidRPr="00C449B5">
        <w:rPr>
          <w:rStyle w:val="default"/>
          <w:rFonts w:cs="FrankRuehl" w:hint="cs"/>
          <w:strike/>
          <w:vanish/>
          <w:sz w:val="22"/>
          <w:szCs w:val="22"/>
          <w:shd w:val="clear" w:color="auto" w:fill="FFFF99"/>
          <w:rtl/>
        </w:rPr>
        <w:t>לדירקטור בחברה ציבורית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לדירקטור בחברה</w:t>
      </w:r>
      <w:r w:rsidRPr="00C449B5">
        <w:rPr>
          <w:rStyle w:val="default"/>
          <w:rFonts w:cs="FrankRuehl" w:hint="cs"/>
          <w:vanish/>
          <w:sz w:val="22"/>
          <w:szCs w:val="22"/>
          <w:shd w:val="clear" w:color="auto" w:fill="FFFF99"/>
          <w:rtl/>
        </w:rPr>
        <w:t xml:space="preserve"> שבה אסור לו לכהן כדירקטור על פי אותה החלטה.</w:t>
      </w:r>
      <w:bookmarkEnd w:id="453"/>
    </w:p>
    <w:p w:rsidR="00447358" w:rsidRDefault="00447358" w:rsidP="00447358">
      <w:pPr>
        <w:pStyle w:val="P00"/>
        <w:spacing w:before="72"/>
        <w:ind w:left="0" w:right="1134"/>
        <w:rPr>
          <w:rStyle w:val="default"/>
          <w:rFonts w:cs="FrankRuehl" w:hint="cs"/>
          <w:rtl/>
        </w:rPr>
      </w:pPr>
    </w:p>
    <w:p w:rsidR="00543E0D" w:rsidRDefault="00543E0D" w:rsidP="007247A9">
      <w:pPr>
        <w:pStyle w:val="P00"/>
        <w:spacing w:before="72"/>
        <w:ind w:left="0" w:right="1134"/>
        <w:rPr>
          <w:rStyle w:val="default"/>
          <w:rFonts w:cs="FrankRuehl"/>
          <w:rtl/>
        </w:rPr>
      </w:pPr>
      <w:bookmarkStart w:id="454" w:name="Seif208"/>
      <w:bookmarkEnd w:id="454"/>
      <w:r>
        <w:rPr>
          <w:lang w:val="he-IL"/>
        </w:rPr>
        <w:pict>
          <v:rect id="_x0000_s2275" style="position:absolute;left:0;text-align:left;margin-left:464.5pt;margin-top:8.05pt;width:75.05pt;height:41.6pt;z-index:251428352"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ה</w:t>
                  </w:r>
                  <w:r>
                    <w:rPr>
                      <w:rFonts w:cs="Miriam" w:hint="cs"/>
                      <w:sz w:val="18"/>
                      <w:szCs w:val="18"/>
                      <w:rtl/>
                    </w:rPr>
                    <w:t>גבל</w:t>
                  </w:r>
                  <w:r>
                    <w:rPr>
                      <w:rFonts w:cs="Miriam"/>
                      <w:sz w:val="18"/>
                      <w:szCs w:val="18"/>
                      <w:rtl/>
                    </w:rPr>
                    <w:t>ת</w:t>
                  </w:r>
                  <w:r>
                    <w:rPr>
                      <w:rFonts w:cs="Miriam" w:hint="cs"/>
                      <w:sz w:val="18"/>
                      <w:szCs w:val="18"/>
                      <w:rtl/>
                    </w:rPr>
                    <w:t xml:space="preserve"> מינוי</w:t>
                  </w:r>
                </w:p>
                <w:p w:rsidR="000A63B0" w:rsidRDefault="000A63B0">
                  <w:pPr>
                    <w:spacing w:line="160" w:lineRule="exact"/>
                    <w:jc w:val="left"/>
                    <w:rPr>
                      <w:rFonts w:cs="Miriam"/>
                      <w:sz w:val="18"/>
                      <w:szCs w:val="18"/>
                      <w:rtl/>
                    </w:rPr>
                  </w:pPr>
                  <w:r>
                    <w:rPr>
                      <w:rFonts w:cs="Miriam" w:hint="cs"/>
                      <w:sz w:val="18"/>
                      <w:szCs w:val="18"/>
                      <w:rtl/>
                    </w:rPr>
                    <w:t>(תיקון מס' 3) תשס"ה-2005</w:t>
                  </w:r>
                </w:p>
                <w:p w:rsidR="000A63B0" w:rsidRDefault="000A63B0">
                  <w:pPr>
                    <w:spacing w:line="160" w:lineRule="exact"/>
                    <w:jc w:val="left"/>
                    <w:rPr>
                      <w:rFonts w:cs="Miriam"/>
                      <w:sz w:val="18"/>
                      <w:szCs w:val="18"/>
                      <w:rtl/>
                    </w:rPr>
                  </w:pPr>
                  <w:r>
                    <w:rPr>
                      <w:rFonts w:cs="Miriam" w:hint="cs"/>
                      <w:sz w:val="18"/>
                      <w:szCs w:val="18"/>
                      <w:rtl/>
                    </w:rPr>
                    <w:t>(תיקון מס' 32) תשע"ח-2018</w:t>
                  </w:r>
                </w:p>
              </w:txbxContent>
            </v:textbox>
            <w10:anchorlock/>
          </v:rect>
        </w:pict>
      </w:r>
      <w:r>
        <w:rPr>
          <w:rStyle w:val="big-number"/>
          <w:rFonts w:cs="Miriam"/>
          <w:rtl/>
        </w:rPr>
        <w:t>227.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 xml:space="preserve">מונה לדירקטור קטין, פסול דין, </w:t>
      </w:r>
      <w:r w:rsidR="000C7EE8" w:rsidRPr="000C7EE8">
        <w:rPr>
          <w:rStyle w:val="default"/>
          <w:rFonts w:cs="FrankRuehl" w:hint="cs"/>
          <w:rtl/>
        </w:rPr>
        <w:t xml:space="preserve">יחיד שניתן לגביו צו לפתיחת הליכים </w:t>
      </w:r>
      <w:r>
        <w:rPr>
          <w:rStyle w:val="default"/>
          <w:rFonts w:cs="FrankRuehl" w:hint="cs"/>
          <w:rtl/>
        </w:rPr>
        <w:t>כל עוד לא הופטר, וכן תאגיד שה</w:t>
      </w:r>
      <w:r>
        <w:rPr>
          <w:rStyle w:val="default"/>
          <w:rFonts w:cs="FrankRuehl"/>
          <w:rtl/>
        </w:rPr>
        <w:t>ח</w:t>
      </w:r>
      <w:r>
        <w:rPr>
          <w:rStyle w:val="default"/>
          <w:rFonts w:cs="FrankRuehl" w:hint="cs"/>
          <w:rtl/>
        </w:rPr>
        <w:t>ליט</w:t>
      </w:r>
      <w:r>
        <w:rPr>
          <w:rStyle w:val="default"/>
          <w:rFonts w:cs="FrankRuehl"/>
          <w:rtl/>
        </w:rPr>
        <w:t xml:space="preserve"> </w:t>
      </w:r>
      <w:r>
        <w:rPr>
          <w:rStyle w:val="default"/>
          <w:rFonts w:cs="FrankRuehl" w:hint="cs"/>
          <w:rtl/>
        </w:rPr>
        <w:t>על פירוקו מרצון או שניתן לגביו צו פירוק</w:t>
      </w:r>
      <w:r w:rsidR="000C7EE8" w:rsidRPr="000C7EE8">
        <w:rPr>
          <w:rStyle w:val="default"/>
          <w:rFonts w:cs="FrankRuehl" w:hint="cs"/>
          <w:rtl/>
        </w:rPr>
        <w:t xml:space="preserve"> או צו לפתיחת הליכים</w:t>
      </w:r>
      <w:r>
        <w:rPr>
          <w:rStyle w:val="default"/>
          <w:rFonts w:cs="FrankRuehl" w:hint="cs"/>
          <w:rtl/>
        </w:rPr>
        <w:t>.</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מוע</w:t>
      </w:r>
      <w:r>
        <w:rPr>
          <w:rStyle w:val="default"/>
          <w:rFonts w:cs="FrankRuehl"/>
          <w:rtl/>
        </w:rPr>
        <w:t>מ</w:t>
      </w:r>
      <w:r>
        <w:rPr>
          <w:rStyle w:val="default"/>
          <w:rFonts w:cs="FrankRuehl" w:hint="cs"/>
          <w:rtl/>
        </w:rPr>
        <w:t>ד לכהונת דירקטור שמתקיים בו האמור בסעיף קטן (א) יגלה זאת לממנה.</w:t>
      </w:r>
    </w:p>
    <w:p w:rsidR="00543E0D" w:rsidRPr="00C449B5" w:rsidRDefault="00543E0D" w:rsidP="00543E0D">
      <w:pPr>
        <w:spacing w:line="240" w:lineRule="auto"/>
        <w:ind w:right="1134"/>
        <w:rPr>
          <w:rFonts w:cs="FrankRuehl" w:hint="cs"/>
          <w:b/>
          <w:bCs/>
          <w:vanish/>
          <w:sz w:val="20"/>
          <w:szCs w:val="20"/>
          <w:shd w:val="clear" w:color="auto" w:fill="FFFF99"/>
          <w:rtl/>
        </w:rPr>
      </w:pPr>
      <w:bookmarkStart w:id="455" w:name="Rov990"/>
      <w:r w:rsidRPr="00C449B5">
        <w:rPr>
          <w:rFonts w:cs="FrankRuehl" w:hint="cs"/>
          <w:vanish/>
          <w:color w:val="FF0000"/>
          <w:sz w:val="20"/>
          <w:szCs w:val="20"/>
          <w:shd w:val="clear" w:color="auto" w:fill="FFFF99"/>
          <w:rtl/>
        </w:rPr>
        <w:t>מיום 17.3.2005</w:t>
      </w:r>
    </w:p>
    <w:p w:rsidR="00543E0D" w:rsidRPr="00C449B5" w:rsidRDefault="00543E0D" w:rsidP="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49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245</w:t>
      </w:r>
      <w:r w:rsidRPr="00C449B5">
        <w:rPr>
          <w:rFonts w:cs="FrankRuehl" w:hint="cs"/>
          <w:vanish/>
          <w:sz w:val="20"/>
          <w:szCs w:val="20"/>
          <w:shd w:val="clear" w:color="auto" w:fill="FFFF99"/>
          <w:rtl/>
        </w:rPr>
        <w:t xml:space="preserve"> (</w:t>
      </w:r>
      <w:hyperlink r:id="rId50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50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rsidP="00543E0D">
      <w:pPr>
        <w:spacing w:before="60" w:line="160" w:lineRule="exact"/>
        <w:ind w:right="1134"/>
        <w:jc w:val="left"/>
        <w:rPr>
          <w:rFonts w:cs="Miriam" w:hint="cs"/>
          <w:vanish/>
          <w:sz w:val="18"/>
          <w:szCs w:val="18"/>
          <w:u w:val="single"/>
          <w:shd w:val="clear" w:color="auto" w:fill="FFFF99"/>
          <w:rtl/>
        </w:rPr>
      </w:pPr>
      <w:r w:rsidRPr="00C449B5">
        <w:rPr>
          <w:rFonts w:cs="Miriam"/>
          <w:strike/>
          <w:vanish/>
          <w:sz w:val="18"/>
          <w:szCs w:val="18"/>
          <w:shd w:val="clear" w:color="auto" w:fill="FFFF99"/>
          <w:rtl/>
        </w:rPr>
        <w:t>ה</w:t>
      </w:r>
      <w:r w:rsidRPr="00C449B5">
        <w:rPr>
          <w:rFonts w:cs="Miriam" w:hint="cs"/>
          <w:strike/>
          <w:vanish/>
          <w:sz w:val="18"/>
          <w:szCs w:val="18"/>
          <w:shd w:val="clear" w:color="auto" w:fill="FFFF99"/>
          <w:rtl/>
        </w:rPr>
        <w:t>גבל</w:t>
      </w:r>
      <w:r w:rsidRPr="00C449B5">
        <w:rPr>
          <w:rFonts w:cs="Miriam"/>
          <w:strike/>
          <w:vanish/>
          <w:sz w:val="18"/>
          <w:szCs w:val="18"/>
          <w:shd w:val="clear" w:color="auto" w:fill="FFFF99"/>
          <w:rtl/>
        </w:rPr>
        <w:t>ת</w:t>
      </w:r>
      <w:r w:rsidRPr="00C449B5">
        <w:rPr>
          <w:rFonts w:cs="Miriam" w:hint="cs"/>
          <w:strike/>
          <w:vanish/>
          <w:sz w:val="18"/>
          <w:szCs w:val="18"/>
          <w:shd w:val="clear" w:color="auto" w:fill="FFFF99"/>
          <w:rtl/>
        </w:rPr>
        <w:t xml:space="preserve"> מינוי עקב פשיטת רגל או פירוק</w:t>
      </w:r>
      <w:r w:rsidRPr="00C449B5">
        <w:rPr>
          <w:rFonts w:cs="Miriam" w:hint="cs"/>
          <w:vanish/>
          <w:sz w:val="18"/>
          <w:szCs w:val="18"/>
          <w:shd w:val="clear" w:color="auto" w:fill="FFFF99"/>
          <w:rtl/>
        </w:rPr>
        <w:t xml:space="preserve"> </w:t>
      </w:r>
      <w:r w:rsidRPr="00C449B5">
        <w:rPr>
          <w:rFonts w:cs="Miriam"/>
          <w:vanish/>
          <w:sz w:val="18"/>
          <w:szCs w:val="18"/>
          <w:u w:val="single"/>
          <w:shd w:val="clear" w:color="auto" w:fill="FFFF99"/>
          <w:rtl/>
        </w:rPr>
        <w:t>ה</w:t>
      </w:r>
      <w:r w:rsidRPr="00C449B5">
        <w:rPr>
          <w:rFonts w:cs="Miriam" w:hint="cs"/>
          <w:vanish/>
          <w:sz w:val="18"/>
          <w:szCs w:val="18"/>
          <w:u w:val="single"/>
          <w:shd w:val="clear" w:color="auto" w:fill="FFFF99"/>
          <w:rtl/>
        </w:rPr>
        <w:t>גבל</w:t>
      </w:r>
      <w:r w:rsidRPr="00C449B5">
        <w:rPr>
          <w:rFonts w:cs="Miriam"/>
          <w:vanish/>
          <w:sz w:val="18"/>
          <w:szCs w:val="18"/>
          <w:u w:val="single"/>
          <w:shd w:val="clear" w:color="auto" w:fill="FFFF99"/>
          <w:rtl/>
        </w:rPr>
        <w:t>ת</w:t>
      </w:r>
      <w:r w:rsidRPr="00C449B5">
        <w:rPr>
          <w:rFonts w:cs="Miriam" w:hint="cs"/>
          <w:vanish/>
          <w:sz w:val="18"/>
          <w:szCs w:val="18"/>
          <w:u w:val="single"/>
          <w:shd w:val="clear" w:color="auto" w:fill="FFFF99"/>
          <w:rtl/>
        </w:rPr>
        <w:t xml:space="preserve"> מינוי</w:t>
      </w:r>
    </w:p>
    <w:p w:rsidR="00543E0D" w:rsidRPr="00C449B5" w:rsidRDefault="00543E0D" w:rsidP="00543E0D">
      <w:pPr>
        <w:pStyle w:val="P00"/>
        <w:spacing w:before="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מונה לדירקטור </w:t>
      </w:r>
      <w:r w:rsidRPr="00C449B5">
        <w:rPr>
          <w:rStyle w:val="default"/>
          <w:rFonts w:cs="FrankRuehl" w:hint="cs"/>
          <w:vanish/>
          <w:sz w:val="22"/>
          <w:szCs w:val="22"/>
          <w:u w:val="single"/>
          <w:shd w:val="clear" w:color="auto" w:fill="FFFF99"/>
          <w:rtl/>
        </w:rPr>
        <w:t>קטין, פסול דין,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שהוכרז פושט רגל כל עוד לא הופטר, וכן תאגיד שה</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ליט</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על פירוקו מרצון או שניתן לגביו צו פירוק.</w:t>
      </w:r>
    </w:p>
    <w:p w:rsidR="00CD60EB" w:rsidRPr="00C449B5" w:rsidRDefault="00CD60EB" w:rsidP="00CD60EB">
      <w:pPr>
        <w:pStyle w:val="P00"/>
        <w:spacing w:before="0"/>
        <w:ind w:left="0" w:right="1134"/>
        <w:rPr>
          <w:rStyle w:val="default"/>
          <w:rFonts w:cs="FrankRuehl"/>
          <w:vanish/>
          <w:sz w:val="20"/>
          <w:szCs w:val="20"/>
          <w:shd w:val="clear" w:color="auto" w:fill="FFFF99"/>
          <w:rtl/>
        </w:rPr>
      </w:pPr>
    </w:p>
    <w:p w:rsidR="00CD60EB" w:rsidRPr="00C449B5" w:rsidRDefault="00CD60EB" w:rsidP="00CD60EB">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CD60EB" w:rsidRPr="00C449B5" w:rsidRDefault="00CD60EB" w:rsidP="00CD60EB">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CD60EB" w:rsidRPr="00C449B5" w:rsidRDefault="00CD60EB" w:rsidP="00CD60EB">
      <w:pPr>
        <w:pStyle w:val="P00"/>
        <w:spacing w:before="0"/>
        <w:ind w:left="0" w:right="1134"/>
        <w:rPr>
          <w:rStyle w:val="default"/>
          <w:rFonts w:ascii="FrankRuehl" w:hAnsi="FrankRuehl" w:cs="FrankRuehl"/>
          <w:vanish/>
          <w:sz w:val="20"/>
          <w:szCs w:val="20"/>
          <w:shd w:val="clear" w:color="auto" w:fill="FFFF99"/>
          <w:rtl/>
        </w:rPr>
      </w:pPr>
      <w:hyperlink r:id="rId50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394 (</w:t>
      </w:r>
      <w:hyperlink r:id="rId50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CD60EB" w:rsidRPr="00CD60EB" w:rsidRDefault="00CD60EB" w:rsidP="00CD60EB">
      <w:pPr>
        <w:pStyle w:val="P00"/>
        <w:ind w:left="0" w:right="1134"/>
        <w:rPr>
          <w:rStyle w:val="default"/>
          <w:rFonts w:cs="FrankRuehl"/>
          <w:sz w:val="2"/>
          <w:szCs w:val="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מונה לדירקטור קטין, פסול דין, </w:t>
      </w:r>
      <w:r w:rsidRPr="00C449B5">
        <w:rPr>
          <w:rStyle w:val="default"/>
          <w:rFonts w:cs="FrankRuehl"/>
          <w:strike/>
          <w:vanish/>
          <w:sz w:val="22"/>
          <w:szCs w:val="22"/>
          <w:shd w:val="clear" w:color="auto" w:fill="FFFF99"/>
          <w:rtl/>
        </w:rPr>
        <w:t>מ</w:t>
      </w:r>
      <w:r w:rsidRPr="00C449B5">
        <w:rPr>
          <w:rStyle w:val="default"/>
          <w:rFonts w:cs="FrankRuehl" w:hint="cs"/>
          <w:strike/>
          <w:vanish/>
          <w:sz w:val="22"/>
          <w:szCs w:val="22"/>
          <w:shd w:val="clear" w:color="auto" w:fill="FFFF99"/>
          <w:rtl/>
        </w:rPr>
        <w:t>י</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שהוכרז פושט רגל</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יחיד שניתן לגביו צו לפתיחת הליכים</w:t>
      </w:r>
      <w:r w:rsidRPr="00C449B5">
        <w:rPr>
          <w:rStyle w:val="default"/>
          <w:rFonts w:cs="FrankRuehl" w:hint="cs"/>
          <w:vanish/>
          <w:sz w:val="22"/>
          <w:szCs w:val="22"/>
          <w:shd w:val="clear" w:color="auto" w:fill="FFFF99"/>
          <w:rtl/>
        </w:rPr>
        <w:t xml:space="preserve"> כל עוד לא הופטר, וכן תאגיד שה</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ליט</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על פירוקו מרצון או שניתן לגביו צו פירוק </w:t>
      </w:r>
      <w:r w:rsidRPr="00C449B5">
        <w:rPr>
          <w:rStyle w:val="default"/>
          <w:rFonts w:cs="FrankRuehl" w:hint="cs"/>
          <w:vanish/>
          <w:sz w:val="22"/>
          <w:szCs w:val="22"/>
          <w:u w:val="single"/>
          <w:shd w:val="clear" w:color="auto" w:fill="FFFF99"/>
          <w:rtl/>
        </w:rPr>
        <w:t>או צו לפתיחת הליכים</w:t>
      </w:r>
      <w:r w:rsidRPr="00C449B5">
        <w:rPr>
          <w:rStyle w:val="default"/>
          <w:rFonts w:cs="FrankRuehl" w:hint="cs"/>
          <w:vanish/>
          <w:sz w:val="22"/>
          <w:szCs w:val="22"/>
          <w:shd w:val="clear" w:color="auto" w:fill="FFFF99"/>
          <w:rtl/>
        </w:rPr>
        <w:t>.</w:t>
      </w:r>
      <w:bookmarkEnd w:id="455"/>
    </w:p>
    <w:p w:rsidR="00543E0D" w:rsidRDefault="00543E0D" w:rsidP="007247A9">
      <w:pPr>
        <w:pStyle w:val="P00"/>
        <w:spacing w:before="72"/>
        <w:ind w:left="0" w:right="1134"/>
        <w:rPr>
          <w:rStyle w:val="default"/>
          <w:rFonts w:cs="FrankRuehl" w:hint="cs"/>
          <w:rtl/>
        </w:rPr>
      </w:pPr>
      <w:bookmarkStart w:id="456" w:name="Seif400"/>
      <w:bookmarkEnd w:id="456"/>
      <w:r>
        <w:rPr>
          <w:lang w:val="he-IL"/>
        </w:rPr>
        <w:pict>
          <v:rect id="_x0000_s2606" style="position:absolute;left:0;text-align:left;margin-left:464.5pt;margin-top:8.05pt;width:75.05pt;height:32pt;z-index:251739648" o:allowincell="f" filled="f" stroked="f" strokecolor="lime" strokeweight=".25pt">
            <v:textbox inset="0,0,0,0">
              <w:txbxContent>
                <w:p w:rsidR="000A63B0" w:rsidRDefault="000A63B0" w:rsidP="00543E0D">
                  <w:pPr>
                    <w:spacing w:line="160" w:lineRule="exact"/>
                    <w:jc w:val="left"/>
                    <w:rPr>
                      <w:rFonts w:cs="Miriam" w:hint="cs"/>
                      <w:noProof/>
                      <w:sz w:val="18"/>
                      <w:szCs w:val="18"/>
                      <w:rtl/>
                    </w:rPr>
                  </w:pPr>
                  <w:r>
                    <w:rPr>
                      <w:rFonts w:cs="Miriam" w:hint="cs"/>
                      <w:sz w:val="18"/>
                      <w:szCs w:val="18"/>
                      <w:rtl/>
                    </w:rPr>
                    <w:t>חובת הודעה</w:t>
                  </w:r>
                </w:p>
                <w:p w:rsidR="000A63B0" w:rsidRDefault="000A63B0" w:rsidP="00543E0D">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תשס"ח-2008</w:t>
                  </w:r>
                </w:p>
              </w:txbxContent>
            </v:textbox>
            <w10:anchorlock/>
          </v:rect>
        </w:pict>
      </w:r>
      <w:r>
        <w:rPr>
          <w:rStyle w:val="big-number"/>
          <w:rFonts w:cs="Miriam"/>
          <w:rtl/>
        </w:rPr>
        <w:t>22</w:t>
      </w:r>
      <w:r>
        <w:rPr>
          <w:rStyle w:val="big-number"/>
          <w:rFonts w:cs="Miriam" w:hint="cs"/>
          <w:rtl/>
        </w:rPr>
        <w:t>7</w:t>
      </w:r>
      <w:r w:rsidRPr="00543E0D">
        <w:rPr>
          <w:rStyle w:val="default"/>
          <w:rFonts w:cs="FrankRuehl" w:hint="cs"/>
          <w:rtl/>
        </w:rPr>
        <w:t>א</w:t>
      </w:r>
      <w:r>
        <w:rPr>
          <w:rStyle w:val="default"/>
          <w:rFonts w:cs="FrankRuehl"/>
          <w:rtl/>
        </w:rPr>
        <w:t>.</w:t>
      </w:r>
      <w:r>
        <w:rPr>
          <w:rStyle w:val="default"/>
          <w:rFonts w:cs="FrankRuehl" w:hint="cs"/>
          <w:rtl/>
        </w:rPr>
        <w:t xml:space="preserve"> דירקטור שחדל להתקיים לגביו תנאי הדרוש לפי חוק זה לכהונתו כדירקטור או שמתקיימת לגביו עילה לפקיעת כהונתו כדירקטור יודיע על כך מיד לחברה, וכהונתו תפקע במועד מתן ההודעה.</w:t>
      </w:r>
    </w:p>
    <w:p w:rsidR="00543E0D" w:rsidRPr="00C449B5" w:rsidRDefault="00543E0D" w:rsidP="00543E0D">
      <w:pPr>
        <w:pStyle w:val="P00"/>
        <w:spacing w:before="0"/>
        <w:ind w:left="0" w:right="1134"/>
        <w:rPr>
          <w:rStyle w:val="default"/>
          <w:rFonts w:cs="FrankRuehl" w:hint="cs"/>
          <w:vanish/>
          <w:color w:val="FF0000"/>
          <w:sz w:val="20"/>
          <w:szCs w:val="20"/>
          <w:shd w:val="clear" w:color="auto" w:fill="FFFF99"/>
          <w:rtl/>
        </w:rPr>
      </w:pPr>
      <w:bookmarkStart w:id="457" w:name="Rov707"/>
      <w:r w:rsidRPr="00C449B5">
        <w:rPr>
          <w:rStyle w:val="default"/>
          <w:rFonts w:cs="FrankRuehl" w:hint="cs"/>
          <w:vanish/>
          <w:color w:val="FF0000"/>
          <w:sz w:val="20"/>
          <w:szCs w:val="20"/>
          <w:shd w:val="clear" w:color="auto" w:fill="FFFF99"/>
          <w:rtl/>
        </w:rPr>
        <w:t>מיום 29.9.2008</w:t>
      </w:r>
    </w:p>
    <w:p w:rsidR="00543E0D" w:rsidRPr="00C449B5" w:rsidRDefault="00543E0D" w:rsidP="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8</w:t>
      </w:r>
    </w:p>
    <w:p w:rsidR="00543E0D" w:rsidRPr="00C449B5" w:rsidRDefault="00543E0D" w:rsidP="00543E0D">
      <w:pPr>
        <w:pStyle w:val="P00"/>
        <w:spacing w:before="0"/>
        <w:ind w:left="0" w:right="1134"/>
        <w:rPr>
          <w:rStyle w:val="default"/>
          <w:rFonts w:cs="FrankRuehl" w:hint="cs"/>
          <w:vanish/>
          <w:sz w:val="20"/>
          <w:szCs w:val="20"/>
          <w:shd w:val="clear" w:color="auto" w:fill="FFFF99"/>
          <w:rtl/>
        </w:rPr>
      </w:pPr>
      <w:hyperlink r:id="rId504" w:history="1">
        <w:r w:rsidRPr="00C449B5">
          <w:rPr>
            <w:rStyle w:val="Hyperlink"/>
            <w:rFonts w:cs="FrankRuehl" w:hint="cs"/>
            <w:vanish/>
            <w:szCs w:val="20"/>
            <w:shd w:val="clear" w:color="auto" w:fill="FFFF99"/>
            <w:rtl/>
          </w:rPr>
          <w:t>ס"ח תשס"ח מס' 2170</w:t>
        </w:r>
      </w:hyperlink>
      <w:r w:rsidRPr="00C449B5">
        <w:rPr>
          <w:rStyle w:val="default"/>
          <w:rFonts w:cs="FrankRuehl" w:hint="cs"/>
          <w:vanish/>
          <w:sz w:val="20"/>
          <w:szCs w:val="20"/>
          <w:shd w:val="clear" w:color="auto" w:fill="FFFF99"/>
          <w:rtl/>
        </w:rPr>
        <w:t xml:space="preserve"> מיום 29.7.2008 עמ' 682 (</w:t>
      </w:r>
      <w:hyperlink r:id="rId505" w:history="1">
        <w:r w:rsidRPr="00C449B5">
          <w:rPr>
            <w:rStyle w:val="Hyperlink"/>
            <w:rFonts w:cs="FrankRuehl" w:hint="cs"/>
            <w:vanish/>
            <w:szCs w:val="20"/>
            <w:shd w:val="clear" w:color="auto" w:fill="FFFF99"/>
            <w:rtl/>
          </w:rPr>
          <w:t>ה"ח 229</w:t>
        </w:r>
      </w:hyperlink>
      <w:r w:rsidRPr="00C449B5">
        <w:rPr>
          <w:rStyle w:val="default"/>
          <w:rFonts w:cs="FrankRuehl" w:hint="cs"/>
          <w:vanish/>
          <w:sz w:val="20"/>
          <w:szCs w:val="20"/>
          <w:shd w:val="clear" w:color="auto" w:fill="FFFF99"/>
          <w:rtl/>
        </w:rPr>
        <w:t>)</w:t>
      </w:r>
    </w:p>
    <w:p w:rsidR="00543E0D" w:rsidRPr="00E134FA" w:rsidRDefault="00543E0D" w:rsidP="00E134FA">
      <w:pPr>
        <w:pStyle w:val="P00"/>
        <w:spacing w:before="0"/>
        <w:ind w:left="0" w:right="1134"/>
        <w:rPr>
          <w:rStyle w:val="default"/>
          <w:rFonts w:cs="FrankRuehl" w:hint="cs"/>
          <w:b/>
          <w:bCs/>
          <w:sz w:val="2"/>
          <w:szCs w:val="2"/>
          <w:shd w:val="clear" w:color="auto" w:fill="FFFF99"/>
          <w:rtl/>
        </w:rPr>
      </w:pPr>
      <w:r w:rsidRPr="00C449B5">
        <w:rPr>
          <w:rStyle w:val="default"/>
          <w:rFonts w:cs="FrankRuehl" w:hint="cs"/>
          <w:b/>
          <w:bCs/>
          <w:vanish/>
          <w:sz w:val="20"/>
          <w:szCs w:val="20"/>
          <w:shd w:val="clear" w:color="auto" w:fill="FFFF99"/>
          <w:rtl/>
        </w:rPr>
        <w:t>הוספת סעיף 227א</w:t>
      </w:r>
      <w:bookmarkEnd w:id="457"/>
    </w:p>
    <w:p w:rsidR="00543E0D" w:rsidRDefault="00543E0D" w:rsidP="007247A9">
      <w:pPr>
        <w:pStyle w:val="P00"/>
        <w:spacing w:before="72"/>
        <w:ind w:left="0" w:right="1134"/>
        <w:rPr>
          <w:rStyle w:val="default"/>
          <w:rFonts w:cs="FrankRuehl"/>
          <w:rtl/>
        </w:rPr>
      </w:pPr>
      <w:bookmarkStart w:id="458" w:name="Seif209"/>
      <w:bookmarkEnd w:id="458"/>
      <w:r>
        <w:rPr>
          <w:lang w:val="he-IL"/>
        </w:rPr>
        <w:pict>
          <v:rect id="_x0000_s2276" style="position:absolute;left:0;text-align:left;margin-left:464.5pt;margin-top:8.05pt;width:75.05pt;height:13.2pt;z-index:251429376" o:allowincell="f" filled="f" stroked="f" strokecolor="lime" strokeweight=".25pt">
            <v:textbox style="mso-next-textbox:#_x0000_s2276" inset="0,0,0,0">
              <w:txbxContent>
                <w:p w:rsidR="000A63B0" w:rsidRDefault="000A63B0">
                  <w:pPr>
                    <w:spacing w:line="160" w:lineRule="exact"/>
                    <w:jc w:val="left"/>
                    <w:rPr>
                      <w:rFonts w:cs="Miriam"/>
                      <w:noProof/>
                      <w:sz w:val="18"/>
                      <w:szCs w:val="18"/>
                      <w:rtl/>
                    </w:rPr>
                  </w:pPr>
                  <w:r>
                    <w:rPr>
                      <w:rFonts w:cs="Miriam"/>
                      <w:sz w:val="18"/>
                      <w:szCs w:val="18"/>
                      <w:rtl/>
                    </w:rPr>
                    <w:t>פ</w:t>
                  </w:r>
                  <w:r>
                    <w:rPr>
                      <w:rFonts w:cs="Miriam" w:hint="cs"/>
                      <w:sz w:val="18"/>
                      <w:szCs w:val="18"/>
                      <w:rtl/>
                    </w:rPr>
                    <w:t>קיע</w:t>
                  </w:r>
                  <w:r>
                    <w:rPr>
                      <w:rFonts w:cs="Miriam"/>
                      <w:sz w:val="18"/>
                      <w:szCs w:val="18"/>
                      <w:rtl/>
                    </w:rPr>
                    <w:t>ת</w:t>
                  </w:r>
                  <w:r>
                    <w:rPr>
                      <w:rFonts w:cs="Miriam" w:hint="cs"/>
                      <w:sz w:val="18"/>
                      <w:szCs w:val="18"/>
                      <w:rtl/>
                    </w:rPr>
                    <w:t xml:space="preserve"> כהונה</w:t>
                  </w:r>
                </w:p>
              </w:txbxContent>
            </v:textbox>
            <w10:anchorlock/>
          </v:rect>
        </w:pict>
      </w:r>
      <w:r>
        <w:rPr>
          <w:rStyle w:val="big-number"/>
          <w:rFonts w:cs="Miriam"/>
          <w:rtl/>
        </w:rPr>
        <w:t>228.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בלי</w:t>
      </w:r>
      <w:r>
        <w:rPr>
          <w:rStyle w:val="default"/>
          <w:rFonts w:cs="FrankRuehl"/>
          <w:rtl/>
        </w:rPr>
        <w:t xml:space="preserve"> </w:t>
      </w:r>
      <w:r>
        <w:rPr>
          <w:rStyle w:val="default"/>
          <w:rFonts w:cs="FrankRuehl" w:hint="cs"/>
          <w:rtl/>
        </w:rPr>
        <w:t xml:space="preserve">לפגוע בהוראות כל דין, תפקע כהונתו של דירקטור לפני תום התקופה </w:t>
      </w:r>
      <w:r>
        <w:rPr>
          <w:rStyle w:val="default"/>
          <w:rFonts w:cs="FrankRuehl"/>
          <w:rtl/>
        </w:rPr>
        <w:t>ש</w:t>
      </w:r>
      <w:r>
        <w:rPr>
          <w:rStyle w:val="default"/>
          <w:rFonts w:cs="FrankRuehl" w:hint="cs"/>
          <w:rtl/>
        </w:rPr>
        <w:t>לה התמנה באחת</w:t>
      </w:r>
      <w:r>
        <w:rPr>
          <w:rStyle w:val="default"/>
          <w:rFonts w:cs="FrankRuehl"/>
          <w:rtl/>
        </w:rPr>
        <w:t xml:space="preserve"> </w:t>
      </w:r>
      <w:r>
        <w:rPr>
          <w:rStyle w:val="default"/>
          <w:rFonts w:cs="FrankRuehl" w:hint="cs"/>
          <w:rtl/>
        </w:rPr>
        <w:t>מ</w:t>
      </w:r>
      <w:r>
        <w:rPr>
          <w:rStyle w:val="default"/>
          <w:rFonts w:cs="FrankRuehl"/>
          <w:rtl/>
        </w:rPr>
        <w:t>א</w:t>
      </w:r>
      <w:r>
        <w:rPr>
          <w:rStyle w:val="default"/>
          <w:rFonts w:cs="FrankRuehl" w:hint="cs"/>
          <w:rtl/>
        </w:rPr>
        <w:t>לה:</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התפטר או פוטר כאמור</w:t>
      </w:r>
      <w:r>
        <w:rPr>
          <w:rStyle w:val="default"/>
          <w:rFonts w:cs="FrankRuehl"/>
          <w:rtl/>
        </w:rPr>
        <w:t xml:space="preserve"> </w:t>
      </w:r>
      <w:r>
        <w:rPr>
          <w:rStyle w:val="default"/>
          <w:rFonts w:cs="FrankRuehl" w:hint="cs"/>
          <w:rtl/>
        </w:rPr>
        <w:t>בסע</w:t>
      </w:r>
      <w:r>
        <w:rPr>
          <w:rStyle w:val="default"/>
          <w:rFonts w:cs="FrankRuehl"/>
          <w:rtl/>
        </w:rPr>
        <w:t>י</w:t>
      </w:r>
      <w:r>
        <w:rPr>
          <w:rStyle w:val="default"/>
          <w:rFonts w:cs="FrankRuehl" w:hint="cs"/>
          <w:rtl/>
        </w:rPr>
        <w:t xml:space="preserve">פים 229 עד 231; </w:t>
      </w:r>
    </w:p>
    <w:p w:rsidR="00543E0D" w:rsidRDefault="00E134FA" w:rsidP="00E134FA">
      <w:pPr>
        <w:pStyle w:val="P22"/>
        <w:spacing w:before="72"/>
        <w:ind w:left="1021" w:right="1134"/>
        <w:rPr>
          <w:rStyle w:val="default"/>
          <w:rFonts w:cs="FrankRuehl" w:hint="cs"/>
          <w:rtl/>
        </w:rPr>
      </w:pPr>
      <w:r>
        <w:rPr>
          <w:rFonts w:cs="FrankRuehl"/>
          <w:sz w:val="26"/>
          <w:rtl/>
          <w:lang w:eastAsia="en-US"/>
        </w:rPr>
        <w:pict>
          <v:shape id="_x0000_s2610" type="#_x0000_t202" style="position:absolute;left:0;text-align:left;margin-left:470.25pt;margin-top:7.1pt;width:1in;height:16.8pt;z-index:251740672" filled="f" stroked="f">
            <v:textbox style="mso-next-textbox:#_x0000_s2610" inset="1mm,0,1mm,0">
              <w:txbxContent>
                <w:p w:rsidR="000A63B0" w:rsidRDefault="000A63B0" w:rsidP="00E134FA">
                  <w:pPr>
                    <w:spacing w:line="160" w:lineRule="exact"/>
                    <w:jc w:val="left"/>
                    <w:rPr>
                      <w:rFonts w:cs="Miriam" w:hint="cs"/>
                      <w:noProof/>
                      <w:sz w:val="18"/>
                      <w:szCs w:val="18"/>
                      <w:rtl/>
                    </w:rPr>
                  </w:pPr>
                  <w:r>
                    <w:rPr>
                      <w:rFonts w:cs="Miriam" w:hint="cs"/>
                      <w:noProof/>
                      <w:sz w:val="18"/>
                      <w:szCs w:val="18"/>
                      <w:rtl/>
                    </w:rPr>
                    <w:t>(תיקון מס' 8) תשס"ח-2008</w:t>
                  </w:r>
                </w:p>
              </w:txbxContent>
            </v:textbox>
            <w10:wrap anchorx="page"/>
          </v:shape>
        </w:pict>
      </w:r>
      <w:r w:rsidR="00543E0D">
        <w:rPr>
          <w:rStyle w:val="default"/>
          <w:rFonts w:cs="FrankRuehl"/>
          <w:rtl/>
        </w:rPr>
        <w:t>(2)</w:t>
      </w:r>
      <w:r w:rsidR="00543E0D">
        <w:rPr>
          <w:rStyle w:val="default"/>
          <w:rFonts w:cs="FrankRuehl"/>
          <w:rtl/>
        </w:rPr>
        <w:tab/>
      </w:r>
      <w:r w:rsidRPr="00E134FA">
        <w:rPr>
          <w:rStyle w:val="default"/>
          <w:rFonts w:cs="FrankRuehl" w:hint="cs"/>
          <w:rtl/>
        </w:rPr>
        <w:t>במועד מתן הודעה על הרשעה</w:t>
      </w:r>
      <w:r w:rsidR="00543E0D">
        <w:rPr>
          <w:rStyle w:val="default"/>
          <w:rFonts w:cs="FrankRuehl" w:hint="cs"/>
          <w:rtl/>
        </w:rPr>
        <w:t xml:space="preserve"> כאמו</w:t>
      </w:r>
      <w:r w:rsidR="00543E0D">
        <w:rPr>
          <w:rStyle w:val="default"/>
          <w:rFonts w:cs="FrankRuehl"/>
          <w:rtl/>
        </w:rPr>
        <w:t>ר בס</w:t>
      </w:r>
      <w:r w:rsidR="00B56479">
        <w:rPr>
          <w:rStyle w:val="default"/>
          <w:rFonts w:cs="FrankRuehl" w:hint="cs"/>
          <w:rtl/>
        </w:rPr>
        <w:t>עיף 232;</w:t>
      </w:r>
    </w:p>
    <w:p w:rsidR="00B56479" w:rsidRDefault="00B56479" w:rsidP="00B56479">
      <w:pPr>
        <w:pStyle w:val="P22"/>
        <w:spacing w:before="72"/>
        <w:ind w:left="1021" w:right="1134"/>
        <w:rPr>
          <w:rStyle w:val="default"/>
          <w:rFonts w:cs="FrankRuehl" w:hint="cs"/>
          <w:rtl/>
        </w:rPr>
      </w:pPr>
      <w:r>
        <w:rPr>
          <w:rFonts w:cs="FrankRuehl"/>
          <w:sz w:val="26"/>
          <w:rtl/>
          <w:lang w:eastAsia="en-US"/>
        </w:rPr>
        <w:pict>
          <v:shape id="_x0000_s2654" type="#_x0000_t202" style="position:absolute;left:0;text-align:left;margin-left:470.25pt;margin-top:7.1pt;width:1in;height:16.8pt;z-index:251765248" filled="f" stroked="f">
            <v:textbox style="mso-next-textbox:#_x0000_s2654" inset="1mm,0,1mm,0">
              <w:txbxContent>
                <w:p w:rsidR="000A63B0" w:rsidRDefault="000A63B0" w:rsidP="00B56479">
                  <w:pPr>
                    <w:spacing w:line="160" w:lineRule="exact"/>
                    <w:jc w:val="left"/>
                    <w:rPr>
                      <w:rFonts w:cs="Miriam" w:hint="cs"/>
                      <w:noProof/>
                      <w:sz w:val="18"/>
                      <w:szCs w:val="18"/>
                      <w:rtl/>
                    </w:rPr>
                  </w:pPr>
                  <w:r>
                    <w:rPr>
                      <w:rFonts w:cs="Miriam" w:hint="cs"/>
                      <w:noProof/>
                      <w:sz w:val="18"/>
                      <w:szCs w:val="18"/>
                      <w:rtl/>
                    </w:rPr>
                    <w:t>(תיקון מס' 14) תשע"א-2011</w:t>
                  </w:r>
                </w:p>
              </w:txbxContent>
            </v:textbox>
            <w10:wrap anchorx="page"/>
          </v:shape>
        </w:pict>
      </w:r>
      <w:r>
        <w:rPr>
          <w:rStyle w:val="default"/>
          <w:rFonts w:cs="FrankRuehl"/>
          <w:rtl/>
        </w:rPr>
        <w:t>(2</w:t>
      </w:r>
      <w:r w:rsidR="00386CFC">
        <w:rPr>
          <w:rStyle w:val="default"/>
          <w:rFonts w:cs="FrankRuehl" w:hint="cs"/>
          <w:rtl/>
        </w:rPr>
        <w:t>א</w:t>
      </w:r>
      <w:r>
        <w:rPr>
          <w:rStyle w:val="default"/>
          <w:rFonts w:cs="FrankRuehl"/>
          <w:rtl/>
        </w:rPr>
        <w:t>)</w:t>
      </w:r>
      <w:r>
        <w:rPr>
          <w:rStyle w:val="default"/>
          <w:rFonts w:cs="FrankRuehl"/>
          <w:rtl/>
        </w:rPr>
        <w:tab/>
      </w:r>
      <w:r w:rsidRPr="00E134FA">
        <w:rPr>
          <w:rStyle w:val="default"/>
          <w:rFonts w:cs="FrankRuehl" w:hint="cs"/>
          <w:rtl/>
        </w:rPr>
        <w:t xml:space="preserve">במועד מתן הודעה על </w:t>
      </w:r>
      <w:r>
        <w:rPr>
          <w:rStyle w:val="default"/>
          <w:rFonts w:cs="FrankRuehl" w:hint="cs"/>
          <w:rtl/>
        </w:rPr>
        <w:t>הטלת אמצעי אכיפה כאמור בסעיף 232א;</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לפי</w:t>
      </w:r>
      <w:r>
        <w:rPr>
          <w:rStyle w:val="default"/>
          <w:rFonts w:cs="FrankRuehl"/>
          <w:rtl/>
        </w:rPr>
        <w:t xml:space="preserve"> </w:t>
      </w:r>
      <w:r>
        <w:rPr>
          <w:rStyle w:val="default"/>
          <w:rFonts w:cs="FrankRuehl" w:hint="cs"/>
          <w:rtl/>
        </w:rPr>
        <w:t xml:space="preserve">החלטת בית משפט, כאמור בסעיף 233; </w:t>
      </w:r>
    </w:p>
    <w:p w:rsidR="00543E0D" w:rsidRDefault="000E3EDA" w:rsidP="000E3EDA">
      <w:pPr>
        <w:pStyle w:val="P22"/>
        <w:spacing w:before="72"/>
        <w:ind w:left="1021" w:right="1134"/>
        <w:rPr>
          <w:rStyle w:val="default"/>
          <w:rFonts w:cs="FrankRuehl" w:hint="cs"/>
          <w:rtl/>
        </w:rPr>
      </w:pPr>
      <w:r>
        <w:rPr>
          <w:rFonts w:cs="FrankRuehl"/>
          <w:sz w:val="26"/>
          <w:rtl/>
          <w:lang w:eastAsia="en-US"/>
        </w:rPr>
        <w:pict>
          <v:shape id="_x0000_s3131" type="#_x0000_t202" style="position:absolute;left:0;text-align:left;margin-left:470.25pt;margin-top:7.1pt;width:1in;height:16.8pt;z-index:252036608" filled="f" stroked="f">
            <v:textbox style="mso-next-textbox:#_x0000_s3131" inset="1mm,0,1mm,0">
              <w:txbxContent>
                <w:p w:rsidR="000A63B0" w:rsidRDefault="000A63B0" w:rsidP="000E3EDA">
                  <w:pPr>
                    <w:spacing w:line="160" w:lineRule="exact"/>
                    <w:jc w:val="left"/>
                    <w:rPr>
                      <w:rFonts w:cs="Miriam" w:hint="cs"/>
                      <w:noProof/>
                      <w:sz w:val="18"/>
                      <w:szCs w:val="18"/>
                      <w:rtl/>
                    </w:rPr>
                  </w:pPr>
                  <w:r>
                    <w:rPr>
                      <w:rFonts w:cs="Miriam" w:hint="cs"/>
                      <w:noProof/>
                      <w:sz w:val="18"/>
                      <w:szCs w:val="18"/>
                      <w:rtl/>
                    </w:rPr>
                    <w:t>(תיקון מס' 32) תשע"ח-2018</w:t>
                  </w:r>
                </w:p>
              </w:txbxContent>
            </v:textbox>
            <w10:wrap anchorx="page"/>
          </v:shape>
        </w:pict>
      </w:r>
      <w:r>
        <w:rPr>
          <w:rStyle w:val="default"/>
          <w:rFonts w:cs="FrankRuehl"/>
          <w:rtl/>
        </w:rPr>
        <w:t>(</w:t>
      </w:r>
      <w:r w:rsidR="00543E0D">
        <w:rPr>
          <w:rStyle w:val="default"/>
          <w:rFonts w:cs="FrankRuehl"/>
          <w:rtl/>
        </w:rPr>
        <w:t>4)</w:t>
      </w:r>
      <w:r w:rsidR="00543E0D">
        <w:rPr>
          <w:rStyle w:val="default"/>
          <w:rFonts w:cs="FrankRuehl"/>
          <w:rtl/>
        </w:rPr>
        <w:tab/>
      </w:r>
      <w:r w:rsidR="000C7EE8" w:rsidRPr="000C7EE8">
        <w:rPr>
          <w:rStyle w:val="default"/>
          <w:rFonts w:cs="FrankRuehl" w:hint="cs"/>
          <w:rtl/>
        </w:rPr>
        <w:t>ניתן לגביו צו לפתיחת הליכים</w:t>
      </w:r>
      <w:r w:rsidR="00543E0D">
        <w:rPr>
          <w:rStyle w:val="default"/>
          <w:rFonts w:cs="FrankRuehl" w:hint="cs"/>
          <w:rtl/>
        </w:rPr>
        <w:t xml:space="preserve">, ואם הוא תאגיד </w:t>
      </w:r>
      <w:r w:rsidR="00CD60EB">
        <w:rPr>
          <w:rStyle w:val="default"/>
          <w:rFonts w:cs="FrankRuehl"/>
          <w:rtl/>
        </w:rPr>
        <w:t>–</w:t>
      </w:r>
      <w:r w:rsidR="00543E0D">
        <w:rPr>
          <w:rStyle w:val="default"/>
          <w:rFonts w:cs="FrankRuehl" w:hint="cs"/>
          <w:rtl/>
        </w:rPr>
        <w:t xml:space="preserve"> </w:t>
      </w:r>
      <w:r w:rsidR="000C7EE8">
        <w:rPr>
          <w:rStyle w:val="default"/>
          <w:rFonts w:cs="FrankRuehl" w:hint="cs"/>
          <w:rtl/>
        </w:rPr>
        <w:t xml:space="preserve">גם אם </w:t>
      </w:r>
      <w:r w:rsidR="00543E0D">
        <w:rPr>
          <w:rStyle w:val="default"/>
          <w:rFonts w:cs="FrankRuehl" w:hint="cs"/>
          <w:rtl/>
        </w:rPr>
        <w:t>הח</w:t>
      </w:r>
      <w:r w:rsidR="00543E0D">
        <w:rPr>
          <w:rStyle w:val="default"/>
          <w:rFonts w:cs="FrankRuehl"/>
          <w:rtl/>
        </w:rPr>
        <w:t>ל</w:t>
      </w:r>
      <w:r w:rsidR="00543E0D">
        <w:rPr>
          <w:rStyle w:val="default"/>
          <w:rFonts w:cs="FrankRuehl" w:hint="cs"/>
          <w:rtl/>
        </w:rPr>
        <w:t>יט על פירו</w:t>
      </w:r>
      <w:r w:rsidR="00E134FA">
        <w:rPr>
          <w:rStyle w:val="default"/>
          <w:rFonts w:cs="FrankRuehl" w:hint="cs"/>
          <w:rtl/>
        </w:rPr>
        <w:t>קו מרצון או ניתן לגביו צו פירוק;</w:t>
      </w:r>
    </w:p>
    <w:p w:rsidR="00E134FA" w:rsidRDefault="00E134FA">
      <w:pPr>
        <w:pStyle w:val="P22"/>
        <w:spacing w:before="72"/>
        <w:ind w:left="1021" w:right="1134"/>
        <w:rPr>
          <w:rStyle w:val="default"/>
          <w:rFonts w:cs="FrankRuehl" w:hint="cs"/>
          <w:rtl/>
        </w:rPr>
      </w:pPr>
      <w:r>
        <w:rPr>
          <w:rFonts w:cs="FrankRuehl"/>
          <w:sz w:val="26"/>
          <w:rtl/>
          <w:lang w:eastAsia="en-US"/>
        </w:rPr>
        <w:pict>
          <v:shape id="_x0000_s2613" type="#_x0000_t202" style="position:absolute;left:0;text-align:left;margin-left:470.25pt;margin-top:7.1pt;width:1in;height:16.8pt;z-index:251741696" filled="f" stroked="f">
            <v:textbox inset="1mm,0,1mm,0">
              <w:txbxContent>
                <w:p w:rsidR="000A63B0" w:rsidRDefault="000A63B0" w:rsidP="00E134FA">
                  <w:pPr>
                    <w:spacing w:line="160" w:lineRule="exact"/>
                    <w:jc w:val="left"/>
                    <w:rPr>
                      <w:rFonts w:cs="Miriam" w:hint="cs"/>
                      <w:noProof/>
                      <w:sz w:val="18"/>
                      <w:szCs w:val="18"/>
                      <w:rtl/>
                    </w:rPr>
                  </w:pPr>
                  <w:r>
                    <w:rPr>
                      <w:rFonts w:cs="Miriam" w:hint="cs"/>
                      <w:noProof/>
                      <w:sz w:val="18"/>
                      <w:szCs w:val="18"/>
                      <w:rtl/>
                    </w:rPr>
                    <w:t>(תיקון מס' 8) תשס"ח-2008</w:t>
                  </w:r>
                </w:p>
              </w:txbxContent>
            </v:textbox>
            <w10:wrap anchorx="page"/>
          </v:shape>
        </w:pict>
      </w:r>
      <w:r>
        <w:rPr>
          <w:rStyle w:val="default"/>
          <w:rFonts w:cs="FrankRuehl" w:hint="cs"/>
          <w:rtl/>
        </w:rPr>
        <w:t>(5)</w:t>
      </w:r>
      <w:r>
        <w:rPr>
          <w:rStyle w:val="default"/>
          <w:rFonts w:cs="FrankRuehl" w:hint="cs"/>
          <w:rtl/>
        </w:rPr>
        <w:tab/>
      </w:r>
      <w:r w:rsidRPr="00E134FA">
        <w:rPr>
          <w:rStyle w:val="default"/>
          <w:rFonts w:cs="FrankRuehl" w:hint="cs"/>
          <w:rtl/>
        </w:rPr>
        <w:t>במועד מתן הודעה לפי סעיף 227א או 245א</w:t>
      </w:r>
      <w:r>
        <w:rPr>
          <w:rStyle w:val="default"/>
          <w:rFonts w:cs="FrankRuehl" w:hint="cs"/>
          <w:rtl/>
        </w:rPr>
        <w:t>.</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אינה רשאית להתנות בתקנו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על הוראות סעיף זה, אך היא רשאית</w:t>
      </w:r>
      <w:r>
        <w:rPr>
          <w:rStyle w:val="default"/>
          <w:rFonts w:cs="FrankRuehl"/>
          <w:rtl/>
        </w:rPr>
        <w:t xml:space="preserve"> </w:t>
      </w:r>
      <w:r>
        <w:rPr>
          <w:rStyle w:val="default"/>
          <w:rFonts w:cs="FrankRuehl" w:hint="cs"/>
          <w:rtl/>
        </w:rPr>
        <w:t>להו</w:t>
      </w:r>
      <w:r>
        <w:rPr>
          <w:rStyle w:val="default"/>
          <w:rFonts w:cs="FrankRuehl"/>
          <w:rtl/>
        </w:rPr>
        <w:t>ס</w:t>
      </w:r>
      <w:r>
        <w:rPr>
          <w:rStyle w:val="default"/>
          <w:rFonts w:cs="FrankRuehl" w:hint="cs"/>
          <w:rtl/>
        </w:rPr>
        <w:t>יף בו עילות אחרות לפקיעת כהונתו של דירקטור</w:t>
      </w:r>
      <w:r>
        <w:rPr>
          <w:rStyle w:val="default"/>
          <w:rFonts w:cs="FrankRuehl"/>
          <w:rtl/>
        </w:rPr>
        <w:t>.</w:t>
      </w:r>
    </w:p>
    <w:p w:rsidR="00E134FA" w:rsidRPr="00C449B5" w:rsidRDefault="00E134FA" w:rsidP="00E134FA">
      <w:pPr>
        <w:pStyle w:val="P00"/>
        <w:spacing w:before="0"/>
        <w:ind w:left="0" w:right="1134"/>
        <w:rPr>
          <w:rStyle w:val="default"/>
          <w:rFonts w:cs="FrankRuehl" w:hint="cs"/>
          <w:vanish/>
          <w:color w:val="FF0000"/>
          <w:sz w:val="20"/>
          <w:szCs w:val="20"/>
          <w:shd w:val="clear" w:color="auto" w:fill="FFFF99"/>
          <w:rtl/>
        </w:rPr>
      </w:pPr>
      <w:bookmarkStart w:id="459" w:name="Rov991"/>
      <w:r w:rsidRPr="00C449B5">
        <w:rPr>
          <w:rStyle w:val="default"/>
          <w:rFonts w:cs="FrankRuehl" w:hint="cs"/>
          <w:vanish/>
          <w:color w:val="FF0000"/>
          <w:sz w:val="20"/>
          <w:szCs w:val="20"/>
          <w:shd w:val="clear" w:color="auto" w:fill="FFFF99"/>
          <w:rtl/>
        </w:rPr>
        <w:t>מיום 29.9.2008</w:t>
      </w:r>
    </w:p>
    <w:p w:rsidR="00E134FA" w:rsidRPr="00C449B5" w:rsidRDefault="00E134FA" w:rsidP="00E134F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8</w:t>
      </w:r>
    </w:p>
    <w:p w:rsidR="00E134FA" w:rsidRPr="00C449B5" w:rsidRDefault="00E134FA" w:rsidP="00E134FA">
      <w:pPr>
        <w:pStyle w:val="P00"/>
        <w:spacing w:before="0"/>
        <w:ind w:left="0" w:right="1134"/>
        <w:rPr>
          <w:rStyle w:val="default"/>
          <w:rFonts w:cs="FrankRuehl" w:hint="cs"/>
          <w:vanish/>
          <w:sz w:val="20"/>
          <w:szCs w:val="20"/>
          <w:shd w:val="clear" w:color="auto" w:fill="FFFF99"/>
          <w:rtl/>
        </w:rPr>
      </w:pPr>
      <w:hyperlink r:id="rId506" w:history="1">
        <w:r w:rsidRPr="00C449B5">
          <w:rPr>
            <w:rStyle w:val="Hyperlink"/>
            <w:rFonts w:cs="FrankRuehl" w:hint="cs"/>
            <w:vanish/>
            <w:szCs w:val="20"/>
            <w:shd w:val="clear" w:color="auto" w:fill="FFFF99"/>
            <w:rtl/>
          </w:rPr>
          <w:t>ס"ח תשס"ח מס' 2170</w:t>
        </w:r>
      </w:hyperlink>
      <w:r w:rsidRPr="00C449B5">
        <w:rPr>
          <w:rStyle w:val="default"/>
          <w:rFonts w:cs="FrankRuehl" w:hint="cs"/>
          <w:vanish/>
          <w:sz w:val="20"/>
          <w:szCs w:val="20"/>
          <w:shd w:val="clear" w:color="auto" w:fill="FFFF99"/>
          <w:rtl/>
        </w:rPr>
        <w:t xml:space="preserve"> מיום 29.7.2008 עמ' 682 (</w:t>
      </w:r>
      <w:hyperlink r:id="rId507" w:history="1">
        <w:r w:rsidRPr="00C449B5">
          <w:rPr>
            <w:rStyle w:val="Hyperlink"/>
            <w:rFonts w:cs="FrankRuehl" w:hint="cs"/>
            <w:vanish/>
            <w:szCs w:val="20"/>
            <w:shd w:val="clear" w:color="auto" w:fill="FFFF99"/>
            <w:rtl/>
          </w:rPr>
          <w:t>ה"ח 229</w:t>
        </w:r>
      </w:hyperlink>
      <w:r w:rsidRPr="00C449B5">
        <w:rPr>
          <w:rStyle w:val="default"/>
          <w:rFonts w:cs="FrankRuehl" w:hint="cs"/>
          <w:vanish/>
          <w:sz w:val="20"/>
          <w:szCs w:val="20"/>
          <w:shd w:val="clear" w:color="auto" w:fill="FFFF99"/>
          <w:rtl/>
        </w:rPr>
        <w:t>)</w:t>
      </w:r>
    </w:p>
    <w:p w:rsidR="00E134FA" w:rsidRPr="00C449B5" w:rsidRDefault="00E134FA" w:rsidP="00E134FA">
      <w:pPr>
        <w:pStyle w:val="P00"/>
        <w:ind w:left="0" w:right="1134"/>
        <w:rPr>
          <w:rStyle w:val="default"/>
          <w:rFonts w:cs="FrankRuehl"/>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בלי</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לפגוע בהוראות כל דין, תפקע כהונתו של דירקטור לפני תום התקופה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לה התמנה באחת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לה:</w:t>
      </w:r>
    </w:p>
    <w:p w:rsidR="00E134FA" w:rsidRPr="00C449B5" w:rsidRDefault="00E134FA" w:rsidP="00E134FA">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הוא</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התפטר או פוטר כאמור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בסע</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פים 229 עד 231; </w:t>
      </w:r>
    </w:p>
    <w:p w:rsidR="00E134FA" w:rsidRPr="00C449B5" w:rsidRDefault="00E134FA" w:rsidP="00E134FA">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הוא</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הורשע בעבירה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במועד מתן הודעה על הרשעה</w:t>
      </w:r>
      <w:r w:rsidRPr="00C449B5">
        <w:rPr>
          <w:rStyle w:val="default"/>
          <w:rFonts w:cs="FrankRuehl" w:hint="cs"/>
          <w:vanish/>
          <w:sz w:val="22"/>
          <w:szCs w:val="22"/>
          <w:shd w:val="clear" w:color="auto" w:fill="FFFF99"/>
          <w:rtl/>
        </w:rPr>
        <w:t xml:space="preserve"> כאמו</w:t>
      </w:r>
      <w:r w:rsidRPr="00C449B5">
        <w:rPr>
          <w:rStyle w:val="default"/>
          <w:rFonts w:cs="FrankRuehl"/>
          <w:vanish/>
          <w:sz w:val="22"/>
          <w:szCs w:val="22"/>
          <w:shd w:val="clear" w:color="auto" w:fill="FFFF99"/>
          <w:rtl/>
        </w:rPr>
        <w:t>ר בס</w:t>
      </w:r>
      <w:r w:rsidRPr="00C449B5">
        <w:rPr>
          <w:rStyle w:val="default"/>
          <w:rFonts w:cs="FrankRuehl" w:hint="cs"/>
          <w:vanish/>
          <w:sz w:val="22"/>
          <w:szCs w:val="22"/>
          <w:shd w:val="clear" w:color="auto" w:fill="FFFF99"/>
          <w:rtl/>
        </w:rPr>
        <w:t xml:space="preserve">עיף 232; </w:t>
      </w:r>
    </w:p>
    <w:p w:rsidR="00E134FA" w:rsidRPr="00C449B5" w:rsidRDefault="00E134FA" w:rsidP="00E134FA">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לפי</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החלטת בית משפט, כאמור בסעיף 233; </w:t>
      </w:r>
    </w:p>
    <w:p w:rsidR="00E134FA" w:rsidRPr="00C449B5" w:rsidRDefault="00E134FA" w:rsidP="00E134FA">
      <w:pPr>
        <w:pStyle w:val="P22"/>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(4)</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הוא</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הוכרז פושט רגל, ואם הוא תאגיד - הח</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יט על פירוקו מרצון או ניתן לגביו צו פירוק;</w:t>
      </w:r>
    </w:p>
    <w:p w:rsidR="00E134FA" w:rsidRPr="00C449B5" w:rsidRDefault="00E134FA" w:rsidP="00E134FA">
      <w:pPr>
        <w:pStyle w:val="P22"/>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u w:val="single"/>
          <w:shd w:val="clear" w:color="auto" w:fill="FFFF99"/>
          <w:rtl/>
        </w:rPr>
        <w:t>(5)</w:t>
      </w:r>
      <w:r w:rsidRPr="00C449B5">
        <w:rPr>
          <w:rStyle w:val="default"/>
          <w:rFonts w:cs="FrankRuehl" w:hint="cs"/>
          <w:vanish/>
          <w:sz w:val="22"/>
          <w:szCs w:val="22"/>
          <w:u w:val="single"/>
          <w:shd w:val="clear" w:color="auto" w:fill="FFFF99"/>
          <w:rtl/>
        </w:rPr>
        <w:tab/>
        <w:t>במועד מתן הודעה לפי סעיף 227א או 245א.</w:t>
      </w:r>
    </w:p>
    <w:p w:rsidR="00610D50" w:rsidRPr="00C449B5" w:rsidRDefault="00610D50" w:rsidP="000E3EDA">
      <w:pPr>
        <w:pStyle w:val="P00"/>
        <w:spacing w:before="0"/>
        <w:ind w:left="1021" w:right="1134"/>
        <w:rPr>
          <w:rStyle w:val="default"/>
          <w:rFonts w:cs="FrankRuehl" w:hint="cs"/>
          <w:vanish/>
          <w:szCs w:val="20"/>
          <w:shd w:val="clear" w:color="auto" w:fill="FFFF99"/>
          <w:rtl/>
        </w:rPr>
      </w:pPr>
    </w:p>
    <w:p w:rsidR="00610D50" w:rsidRPr="00C449B5" w:rsidRDefault="00610D50" w:rsidP="000E3EDA">
      <w:pPr>
        <w:pStyle w:val="P00"/>
        <w:spacing w:before="0"/>
        <w:ind w:left="1021" w:right="1134"/>
        <w:rPr>
          <w:rStyle w:val="default"/>
          <w:rFonts w:cs="FrankRuehl" w:hint="cs"/>
          <w:vanish/>
          <w:color w:val="FF0000"/>
          <w:szCs w:val="20"/>
          <w:shd w:val="clear" w:color="auto" w:fill="FFFF99"/>
          <w:rtl/>
        </w:rPr>
      </w:pPr>
      <w:r w:rsidRPr="00C449B5">
        <w:rPr>
          <w:rStyle w:val="default"/>
          <w:rFonts w:cs="FrankRuehl" w:hint="cs"/>
          <w:vanish/>
          <w:color w:val="FF0000"/>
          <w:szCs w:val="20"/>
          <w:shd w:val="clear" w:color="auto" w:fill="FFFF99"/>
          <w:rtl/>
        </w:rPr>
        <w:t>מיום 27.2.2011</w:t>
      </w:r>
    </w:p>
    <w:p w:rsidR="00610D50" w:rsidRPr="00C449B5" w:rsidRDefault="00610D50" w:rsidP="000E3EDA">
      <w:pPr>
        <w:pStyle w:val="P00"/>
        <w:spacing w:before="0"/>
        <w:ind w:left="1021"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14</w:t>
      </w:r>
    </w:p>
    <w:p w:rsidR="00610D50" w:rsidRPr="00C449B5" w:rsidRDefault="00610D50" w:rsidP="000E3EDA">
      <w:pPr>
        <w:pStyle w:val="P00"/>
        <w:spacing w:before="0"/>
        <w:ind w:left="1021" w:right="1134"/>
        <w:rPr>
          <w:rStyle w:val="default"/>
          <w:rFonts w:cs="FrankRuehl" w:hint="cs"/>
          <w:vanish/>
          <w:szCs w:val="20"/>
          <w:shd w:val="clear" w:color="auto" w:fill="FFFF99"/>
          <w:rtl/>
        </w:rPr>
      </w:pPr>
      <w:hyperlink r:id="rId508" w:history="1">
        <w:r w:rsidRPr="00C449B5">
          <w:rPr>
            <w:rStyle w:val="Hyperlink"/>
            <w:rFonts w:cs="FrankRuehl" w:hint="cs"/>
            <w:vanish/>
            <w:szCs w:val="20"/>
            <w:shd w:val="clear" w:color="auto" w:fill="FFFF99"/>
            <w:rtl/>
          </w:rPr>
          <w:t>ס"ח תשע"א מס' 2274</w:t>
        </w:r>
      </w:hyperlink>
      <w:r w:rsidRPr="00C449B5">
        <w:rPr>
          <w:rStyle w:val="default"/>
          <w:rFonts w:cs="FrankRuehl" w:hint="cs"/>
          <w:vanish/>
          <w:szCs w:val="20"/>
          <w:shd w:val="clear" w:color="auto" w:fill="FFFF99"/>
          <w:rtl/>
        </w:rPr>
        <w:t xml:space="preserve"> מיום 27.1.2011 עמ' 271 (</w:t>
      </w:r>
      <w:hyperlink r:id="rId509" w:history="1">
        <w:r w:rsidRPr="00C449B5">
          <w:rPr>
            <w:rStyle w:val="Hyperlink"/>
            <w:rFonts w:cs="FrankRuehl" w:hint="cs"/>
            <w:vanish/>
            <w:szCs w:val="20"/>
            <w:shd w:val="clear" w:color="auto" w:fill="FFFF99"/>
            <w:rtl/>
          </w:rPr>
          <w:t>ה"ח 489</w:t>
        </w:r>
      </w:hyperlink>
      <w:r w:rsidRPr="00C449B5">
        <w:rPr>
          <w:rStyle w:val="default"/>
          <w:rFonts w:cs="FrankRuehl" w:hint="cs"/>
          <w:vanish/>
          <w:szCs w:val="20"/>
          <w:shd w:val="clear" w:color="auto" w:fill="FFFF99"/>
          <w:rtl/>
        </w:rPr>
        <w:t>)</w:t>
      </w:r>
    </w:p>
    <w:p w:rsidR="00B56479" w:rsidRPr="00C449B5" w:rsidRDefault="00B56479" w:rsidP="000E3EDA">
      <w:pPr>
        <w:pStyle w:val="P00"/>
        <w:spacing w:before="0"/>
        <w:ind w:left="1021" w:right="1134"/>
        <w:rPr>
          <w:rStyle w:val="default"/>
          <w:rFonts w:cs="FrankRuehl"/>
          <w:vanish/>
          <w:szCs w:val="20"/>
          <w:shd w:val="clear" w:color="auto" w:fill="FFFF99"/>
          <w:rtl/>
        </w:rPr>
      </w:pPr>
      <w:r w:rsidRPr="00C449B5">
        <w:rPr>
          <w:rStyle w:val="default"/>
          <w:rFonts w:cs="FrankRuehl" w:hint="cs"/>
          <w:b/>
          <w:bCs/>
          <w:vanish/>
          <w:szCs w:val="20"/>
          <w:shd w:val="clear" w:color="auto" w:fill="FFFF99"/>
          <w:rtl/>
        </w:rPr>
        <w:t>הוספת פסקה 228(א)(2א)</w:t>
      </w:r>
    </w:p>
    <w:p w:rsidR="00CD60EB" w:rsidRPr="00C449B5" w:rsidRDefault="00CD60EB" w:rsidP="000E3EDA">
      <w:pPr>
        <w:pStyle w:val="P00"/>
        <w:spacing w:before="0"/>
        <w:ind w:left="1021" w:right="1134"/>
        <w:rPr>
          <w:rStyle w:val="default"/>
          <w:rFonts w:cs="FrankRuehl"/>
          <w:vanish/>
          <w:sz w:val="20"/>
          <w:szCs w:val="20"/>
          <w:shd w:val="clear" w:color="auto" w:fill="FFFF99"/>
          <w:rtl/>
        </w:rPr>
      </w:pPr>
    </w:p>
    <w:p w:rsidR="00CD60EB" w:rsidRPr="00C449B5" w:rsidRDefault="00CD60EB" w:rsidP="000E3EDA">
      <w:pPr>
        <w:pStyle w:val="P00"/>
        <w:spacing w:before="0"/>
        <w:ind w:left="1021"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CD60EB" w:rsidRPr="00C449B5" w:rsidRDefault="00CD60EB" w:rsidP="000E3EDA">
      <w:pPr>
        <w:pStyle w:val="P00"/>
        <w:spacing w:before="0"/>
        <w:ind w:left="1021"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CD60EB" w:rsidRPr="00C449B5" w:rsidRDefault="00CD60EB" w:rsidP="000E3EDA">
      <w:pPr>
        <w:pStyle w:val="P00"/>
        <w:spacing w:before="0"/>
        <w:ind w:left="1021" w:right="1134"/>
        <w:rPr>
          <w:rStyle w:val="default"/>
          <w:rFonts w:ascii="FrankRuehl" w:hAnsi="FrankRuehl" w:cs="FrankRuehl"/>
          <w:vanish/>
          <w:sz w:val="20"/>
          <w:szCs w:val="20"/>
          <w:shd w:val="clear" w:color="auto" w:fill="FFFF99"/>
          <w:rtl/>
        </w:rPr>
      </w:pPr>
      <w:hyperlink r:id="rId51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394 (</w:t>
      </w:r>
      <w:hyperlink r:id="rId51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CD60EB" w:rsidRPr="000E3EDA" w:rsidRDefault="00CD60EB" w:rsidP="000E3EDA">
      <w:pPr>
        <w:pStyle w:val="P22"/>
        <w:ind w:left="1021" w:right="1134"/>
        <w:rPr>
          <w:rStyle w:val="default"/>
          <w:rFonts w:cs="FrankRuehl" w:hint="cs"/>
          <w:sz w:val="2"/>
          <w:szCs w:val="2"/>
          <w:rtl/>
        </w:rPr>
      </w:pPr>
      <w:r w:rsidRPr="00C449B5">
        <w:rPr>
          <w:rStyle w:val="default"/>
          <w:rFonts w:cs="FrankRuehl"/>
          <w:vanish/>
          <w:sz w:val="22"/>
          <w:szCs w:val="22"/>
          <w:shd w:val="clear" w:color="auto" w:fill="FFFF99"/>
          <w:rtl/>
        </w:rPr>
        <w:t>(4)</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הוא</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הוכרז פושט רגל</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ניתן לגביו צו לפתיחת הליכים</w:t>
      </w:r>
      <w:r w:rsidRPr="00C449B5">
        <w:rPr>
          <w:rStyle w:val="default"/>
          <w:rFonts w:cs="FrankRuehl" w:hint="cs"/>
          <w:vanish/>
          <w:sz w:val="22"/>
          <w:szCs w:val="22"/>
          <w:shd w:val="clear" w:color="auto" w:fill="FFFF99"/>
          <w:rtl/>
        </w:rPr>
        <w:t xml:space="preserve">, ואם הוא תאגיד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גם אם</w:t>
      </w:r>
      <w:r w:rsidRPr="00C449B5">
        <w:rPr>
          <w:rStyle w:val="default"/>
          <w:rFonts w:cs="FrankRuehl" w:hint="cs"/>
          <w:vanish/>
          <w:sz w:val="22"/>
          <w:szCs w:val="22"/>
          <w:shd w:val="clear" w:color="auto" w:fill="FFFF99"/>
          <w:rtl/>
        </w:rPr>
        <w:t xml:space="preserve"> הח</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יט על פירוקו מרצון או ניתן לגביו צו פירוק;</w:t>
      </w:r>
      <w:bookmarkEnd w:id="459"/>
    </w:p>
    <w:p w:rsidR="00543E0D" w:rsidRDefault="00543E0D" w:rsidP="007247A9">
      <w:pPr>
        <w:pStyle w:val="P00"/>
        <w:spacing w:before="72"/>
        <w:ind w:left="0" w:right="1134"/>
        <w:rPr>
          <w:rStyle w:val="default"/>
          <w:rFonts w:cs="FrankRuehl"/>
          <w:rtl/>
        </w:rPr>
      </w:pPr>
      <w:bookmarkStart w:id="460" w:name="Seif210"/>
      <w:bookmarkEnd w:id="460"/>
      <w:r>
        <w:rPr>
          <w:lang w:val="he-IL"/>
        </w:rPr>
        <w:pict>
          <v:rect id="_x0000_s2277" style="position:absolute;left:0;text-align:left;margin-left:464.5pt;margin-top:8.05pt;width:75.05pt;height:8pt;z-index:25143040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תפט</w:t>
                  </w:r>
                  <w:r>
                    <w:rPr>
                      <w:rFonts w:cs="Miriam"/>
                      <w:sz w:val="18"/>
                      <w:szCs w:val="18"/>
                      <w:rtl/>
                    </w:rPr>
                    <w:t>ר</w:t>
                  </w:r>
                  <w:r>
                    <w:rPr>
                      <w:rFonts w:cs="Miriam" w:hint="cs"/>
                      <w:sz w:val="18"/>
                      <w:szCs w:val="18"/>
                      <w:rtl/>
                    </w:rPr>
                    <w:t>ות דירקטור</w:t>
                  </w:r>
                </w:p>
              </w:txbxContent>
            </v:textbox>
            <w10:anchorlock/>
          </v:rect>
        </w:pict>
      </w:r>
      <w:r>
        <w:rPr>
          <w:rStyle w:val="big-number"/>
          <w:rFonts w:cs="Miriam"/>
          <w:rtl/>
        </w:rPr>
        <w:t>229.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טור רשאי להתפטר על ידי מסירת הודעה לדירקטוריון, ליושב ראש הדירקטוריון או לחברה, וההתפטרות תיכנס לתוקף במועד שנמסרה ההודעה, אלא אם כן נקבע בהודעה מועד מאוחר יות</w:t>
      </w:r>
      <w:r>
        <w:rPr>
          <w:rStyle w:val="default"/>
          <w:rFonts w:cs="FrankRuehl"/>
          <w:rtl/>
        </w:rPr>
        <w:t>ר</w:t>
      </w:r>
      <w:r>
        <w:rPr>
          <w:rStyle w:val="default"/>
          <w:rFonts w:cs="FrankRuehl" w:hint="cs"/>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 xml:space="preserve">טור </w:t>
      </w:r>
      <w:r>
        <w:rPr>
          <w:rStyle w:val="default"/>
          <w:rFonts w:cs="FrankRuehl"/>
          <w:rtl/>
        </w:rPr>
        <w:t>י</w:t>
      </w:r>
      <w:r>
        <w:rPr>
          <w:rStyle w:val="default"/>
          <w:rFonts w:cs="FrankRuehl" w:hint="cs"/>
          <w:rtl/>
        </w:rPr>
        <w:t>מסו</w:t>
      </w:r>
      <w:r>
        <w:rPr>
          <w:rStyle w:val="default"/>
          <w:rFonts w:cs="FrankRuehl"/>
          <w:rtl/>
        </w:rPr>
        <w:t>ר</w:t>
      </w:r>
      <w:r>
        <w:rPr>
          <w:rStyle w:val="default"/>
          <w:rFonts w:cs="FrankRuehl" w:hint="cs"/>
          <w:rtl/>
        </w:rPr>
        <w:t xml:space="preserve"> את הסיבות להתפטרותו.</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נתק</w:t>
      </w:r>
      <w:r>
        <w:rPr>
          <w:rStyle w:val="default"/>
          <w:rFonts w:cs="FrankRuehl"/>
          <w:rtl/>
        </w:rPr>
        <w:t>ב</w:t>
      </w:r>
      <w:r>
        <w:rPr>
          <w:rStyle w:val="default"/>
          <w:rFonts w:cs="FrankRuehl" w:hint="cs"/>
          <w:rtl/>
        </w:rPr>
        <w:t>לה הודעה על התפטרות דירקטור, יובאו בפני</w:t>
      </w:r>
      <w:r>
        <w:rPr>
          <w:rStyle w:val="default"/>
          <w:rFonts w:cs="FrankRuehl"/>
          <w:rtl/>
        </w:rPr>
        <w:t xml:space="preserve"> </w:t>
      </w:r>
      <w:r>
        <w:rPr>
          <w:rStyle w:val="default"/>
          <w:rFonts w:cs="FrankRuehl" w:hint="cs"/>
          <w:rtl/>
        </w:rPr>
        <w:t>הדי</w:t>
      </w:r>
      <w:r>
        <w:rPr>
          <w:rStyle w:val="default"/>
          <w:rFonts w:cs="FrankRuehl"/>
          <w:rtl/>
        </w:rPr>
        <w:t>ר</w:t>
      </w:r>
      <w:r>
        <w:rPr>
          <w:rStyle w:val="default"/>
          <w:rFonts w:cs="FrankRuehl" w:hint="cs"/>
          <w:rtl/>
        </w:rPr>
        <w:t>קטוריון ויירשמו בפרוטוקול של הישיבה הראשונה שתכונס לאחר ההתפטרות, ההתפטרות והסיבות שניתנו לה.</w:t>
      </w:r>
    </w:p>
    <w:p w:rsidR="00543E0D" w:rsidRDefault="00543E0D" w:rsidP="007247A9">
      <w:pPr>
        <w:pStyle w:val="P00"/>
        <w:spacing w:before="72"/>
        <w:ind w:left="0" w:right="1134"/>
        <w:rPr>
          <w:rStyle w:val="default"/>
          <w:rFonts w:cs="FrankRuehl"/>
          <w:rtl/>
        </w:rPr>
      </w:pPr>
      <w:bookmarkStart w:id="461" w:name="Seif211"/>
      <w:bookmarkEnd w:id="461"/>
      <w:r>
        <w:rPr>
          <w:lang w:val="he-IL"/>
        </w:rPr>
        <w:pict>
          <v:rect id="_x0000_s2278" style="position:absolute;left:0;text-align:left;margin-left:464.5pt;margin-top:8.05pt;width:75.05pt;height:8pt;z-index:25143142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פ</w:t>
                  </w:r>
                  <w:r>
                    <w:rPr>
                      <w:rFonts w:cs="Miriam" w:hint="cs"/>
                      <w:sz w:val="18"/>
                      <w:szCs w:val="18"/>
                      <w:rtl/>
                    </w:rPr>
                    <w:t>יטו</w:t>
                  </w:r>
                  <w:r>
                    <w:rPr>
                      <w:rFonts w:cs="Miriam"/>
                      <w:sz w:val="18"/>
                      <w:szCs w:val="18"/>
                      <w:rtl/>
                    </w:rPr>
                    <w:t>ר</w:t>
                  </w:r>
                  <w:r>
                    <w:rPr>
                      <w:rFonts w:cs="Miriam" w:hint="cs"/>
                      <w:sz w:val="18"/>
                      <w:szCs w:val="18"/>
                      <w:rtl/>
                    </w:rPr>
                    <w:t>י דירקטור</w:t>
                  </w:r>
                </w:p>
              </w:txbxContent>
            </v:textbox>
            <w10:anchorlock/>
          </v:rect>
        </w:pict>
      </w:r>
      <w:r>
        <w:rPr>
          <w:rStyle w:val="big-number"/>
          <w:rFonts w:cs="Miriam"/>
          <w:rtl/>
        </w:rPr>
        <w:t>230.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האס</w:t>
      </w:r>
      <w:r>
        <w:rPr>
          <w:rStyle w:val="default"/>
          <w:rFonts w:cs="FrankRuehl"/>
          <w:rtl/>
        </w:rPr>
        <w:t>י</w:t>
      </w:r>
      <w:r>
        <w:rPr>
          <w:rStyle w:val="default"/>
          <w:rFonts w:cs="FrankRuehl" w:hint="cs"/>
          <w:rtl/>
        </w:rPr>
        <w:t>פה</w:t>
      </w:r>
      <w:r>
        <w:rPr>
          <w:rStyle w:val="default"/>
          <w:rFonts w:cs="FrankRuehl"/>
          <w:rtl/>
        </w:rPr>
        <w:t xml:space="preserve"> </w:t>
      </w:r>
      <w:r>
        <w:rPr>
          <w:rStyle w:val="default"/>
          <w:rFonts w:cs="FrankRuehl" w:hint="cs"/>
          <w:rtl/>
        </w:rPr>
        <w:t>הכללית רשאית בכל עת לפטר דירקטור, אלא אם כן נקב</w:t>
      </w:r>
      <w:r>
        <w:rPr>
          <w:rStyle w:val="default"/>
          <w:rFonts w:cs="FrankRuehl"/>
          <w:rtl/>
        </w:rPr>
        <w:t xml:space="preserve">ע </w:t>
      </w:r>
      <w:r>
        <w:rPr>
          <w:rStyle w:val="default"/>
          <w:rFonts w:cs="FrankRuehl" w:hint="cs"/>
          <w:rtl/>
        </w:rPr>
        <w:t>א</w:t>
      </w:r>
      <w:r>
        <w:rPr>
          <w:rStyle w:val="default"/>
          <w:rFonts w:cs="FrankRuehl"/>
          <w:rtl/>
        </w:rPr>
        <w:t>חר</w:t>
      </w:r>
      <w:r>
        <w:rPr>
          <w:rStyle w:val="default"/>
          <w:rFonts w:cs="FrankRuehl" w:hint="cs"/>
          <w:rtl/>
        </w:rPr>
        <w:t>ת בתקנון, ובלבד שתינתן לדירקטור הזדמנות סבירה להביא את עמדתו בפני האסיפה הכללית.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נקב</w:t>
      </w:r>
      <w:r>
        <w:rPr>
          <w:rStyle w:val="default"/>
          <w:rFonts w:cs="FrankRuehl"/>
          <w:rtl/>
        </w:rPr>
        <w:t>ע</w:t>
      </w:r>
      <w:r>
        <w:rPr>
          <w:rStyle w:val="default"/>
          <w:rFonts w:cs="FrankRuehl" w:hint="cs"/>
          <w:rtl/>
        </w:rPr>
        <w:t>ה הוראה בתקנון שלפיה ימונה דירקטור לתפקידו שלא בידי האסיפה הכללית, אין להעבירו מכהונתו אלא בידי מי שזכאי למנותו ו</w:t>
      </w:r>
      <w:r>
        <w:rPr>
          <w:rStyle w:val="default"/>
          <w:rFonts w:cs="FrankRuehl"/>
          <w:rtl/>
        </w:rPr>
        <w:t>ב</w:t>
      </w:r>
      <w:r>
        <w:rPr>
          <w:rStyle w:val="default"/>
          <w:rFonts w:cs="FrankRuehl" w:hint="cs"/>
          <w:rtl/>
        </w:rPr>
        <w:t>דרך שנקבעה לכך בתקנון, אלא א</w:t>
      </w:r>
      <w:r>
        <w:rPr>
          <w:rStyle w:val="default"/>
          <w:rFonts w:cs="FrankRuehl"/>
          <w:rtl/>
        </w:rPr>
        <w:t xml:space="preserve">ם </w:t>
      </w:r>
      <w:r>
        <w:rPr>
          <w:rStyle w:val="default"/>
          <w:rFonts w:cs="FrankRuehl" w:hint="cs"/>
          <w:rtl/>
        </w:rPr>
        <w:t>כן נקבע אחרת בתקנ</w:t>
      </w:r>
      <w:r>
        <w:rPr>
          <w:rStyle w:val="default"/>
          <w:rFonts w:cs="FrankRuehl"/>
          <w:rtl/>
        </w:rPr>
        <w:t>ון</w:t>
      </w:r>
      <w:r>
        <w:rPr>
          <w:rStyle w:val="default"/>
          <w:rFonts w:cs="FrankRuehl" w:hint="cs"/>
          <w:rtl/>
        </w:rPr>
        <w:t>.</w:t>
      </w:r>
    </w:p>
    <w:p w:rsidR="00543E0D" w:rsidRDefault="00543E0D" w:rsidP="007247A9">
      <w:pPr>
        <w:pStyle w:val="P00"/>
        <w:spacing w:before="72"/>
        <w:ind w:left="0" w:right="1134"/>
        <w:rPr>
          <w:rStyle w:val="default"/>
          <w:rFonts w:cs="FrankRuehl" w:hint="cs"/>
          <w:rtl/>
        </w:rPr>
      </w:pPr>
      <w:bookmarkStart w:id="462" w:name="Seif212"/>
      <w:bookmarkEnd w:id="462"/>
      <w:r>
        <w:rPr>
          <w:lang w:val="he-IL"/>
        </w:rPr>
        <w:pict>
          <v:rect id="_x0000_s2279" style="position:absolute;left:0;text-align:left;margin-left:464.5pt;margin-top:8.05pt;width:75.05pt;height:28.7pt;z-index:25143244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ח</w:t>
                  </w:r>
                  <w:r>
                    <w:rPr>
                      <w:rFonts w:cs="Miriam" w:hint="cs"/>
                      <w:sz w:val="18"/>
                      <w:szCs w:val="18"/>
                      <w:rtl/>
                    </w:rPr>
                    <w:t>ובה</w:t>
                  </w:r>
                  <w:r>
                    <w:rPr>
                      <w:rFonts w:cs="Miriam"/>
                      <w:sz w:val="18"/>
                      <w:szCs w:val="18"/>
                      <w:rtl/>
                    </w:rPr>
                    <w:t xml:space="preserve"> </w:t>
                  </w:r>
                  <w:r>
                    <w:rPr>
                      <w:rFonts w:cs="Miriam" w:hint="cs"/>
                      <w:sz w:val="18"/>
                      <w:szCs w:val="18"/>
                      <w:rtl/>
                    </w:rPr>
                    <w:t>לסיים כהונה</w:t>
                  </w:r>
                </w:p>
                <w:p w:rsidR="000A63B0" w:rsidRDefault="000A63B0">
                  <w:pPr>
                    <w:spacing w:line="160" w:lineRule="exact"/>
                    <w:jc w:val="left"/>
                    <w:rPr>
                      <w:rFonts w:cs="Miriam"/>
                      <w:noProof/>
                      <w:sz w:val="18"/>
                      <w:szCs w:val="18"/>
                      <w:rtl/>
                    </w:rPr>
                  </w:pPr>
                  <w:r>
                    <w:rPr>
                      <w:rFonts w:cs="Miriam" w:hint="cs"/>
                      <w:sz w:val="18"/>
                      <w:szCs w:val="18"/>
                      <w:rtl/>
                    </w:rPr>
                    <w:t>(תיקון מס' 14) תשע"א-2011</w:t>
                  </w:r>
                </w:p>
              </w:txbxContent>
            </v:textbox>
            <w10:anchorlock/>
          </v:rect>
        </w:pict>
      </w:r>
      <w:r>
        <w:rPr>
          <w:rStyle w:val="big-number"/>
          <w:rFonts w:cs="Miriam"/>
          <w:rtl/>
        </w:rPr>
        <w:t>231.</w:t>
      </w:r>
      <w:r>
        <w:rPr>
          <w:rStyle w:val="big-number"/>
          <w:rFonts w:cs="Miriam"/>
          <w:rtl/>
        </w:rPr>
        <w:tab/>
      </w:r>
      <w:r>
        <w:rPr>
          <w:rStyle w:val="default"/>
          <w:rFonts w:cs="FrankRuehl"/>
          <w:rtl/>
        </w:rPr>
        <w:t>נ</w:t>
      </w:r>
      <w:r>
        <w:rPr>
          <w:rStyle w:val="default"/>
          <w:rFonts w:cs="FrankRuehl" w:hint="cs"/>
          <w:rtl/>
        </w:rPr>
        <w:t>ודע</w:t>
      </w:r>
      <w:r>
        <w:rPr>
          <w:rStyle w:val="default"/>
          <w:rFonts w:cs="FrankRuehl"/>
          <w:rtl/>
        </w:rPr>
        <w:t xml:space="preserve"> </w:t>
      </w:r>
      <w:r>
        <w:rPr>
          <w:rStyle w:val="default"/>
          <w:rFonts w:cs="FrankRuehl" w:hint="cs"/>
          <w:rtl/>
        </w:rPr>
        <w:t>לחברה כי דירק</w:t>
      </w:r>
      <w:r>
        <w:rPr>
          <w:rStyle w:val="default"/>
          <w:rFonts w:cs="FrankRuehl"/>
          <w:rtl/>
        </w:rPr>
        <w:t xml:space="preserve">טור </w:t>
      </w:r>
      <w:r>
        <w:rPr>
          <w:rStyle w:val="default"/>
          <w:rFonts w:cs="FrankRuehl" w:hint="cs"/>
          <w:rtl/>
        </w:rPr>
        <w:t>מונה בניגוד להוראות סעיפים 226</w:t>
      </w:r>
      <w:r w:rsidR="00B56479">
        <w:rPr>
          <w:rStyle w:val="default"/>
          <w:rFonts w:cs="FrankRuehl" w:hint="cs"/>
          <w:rtl/>
        </w:rPr>
        <w:t>, 226א</w:t>
      </w:r>
      <w:r>
        <w:rPr>
          <w:rStyle w:val="default"/>
          <w:rFonts w:cs="FrankRuehl" w:hint="cs"/>
          <w:rtl/>
        </w:rPr>
        <w:t xml:space="preserve"> או 227(א), או כי דירקטור הפר את הוראות סעיפים 225, 227(ב) או 232, יחליט הדירקטוריון, בישיבת הדירקטוריון שתכונס לראשונה לאחר שנודע לו על כך, על סיום הכהונה </w:t>
      </w:r>
      <w:r>
        <w:rPr>
          <w:rStyle w:val="default"/>
          <w:rFonts w:cs="FrankRuehl"/>
          <w:rtl/>
        </w:rPr>
        <w:t>של</w:t>
      </w:r>
      <w:r>
        <w:rPr>
          <w:rStyle w:val="default"/>
          <w:rFonts w:cs="FrankRuehl" w:hint="cs"/>
          <w:rtl/>
        </w:rPr>
        <w:t xml:space="preserve"> אותו דירקטור, אם</w:t>
      </w:r>
      <w:r>
        <w:rPr>
          <w:rStyle w:val="default"/>
          <w:rFonts w:cs="FrankRuehl"/>
          <w:rtl/>
        </w:rPr>
        <w:t xml:space="preserve"> </w:t>
      </w:r>
      <w:r>
        <w:rPr>
          <w:rStyle w:val="default"/>
          <w:rFonts w:cs="FrankRuehl" w:hint="cs"/>
          <w:rtl/>
        </w:rPr>
        <w:t>מצא</w:t>
      </w:r>
      <w:r>
        <w:rPr>
          <w:rStyle w:val="default"/>
          <w:rFonts w:cs="FrankRuehl"/>
          <w:rtl/>
        </w:rPr>
        <w:t xml:space="preserve">, </w:t>
      </w:r>
      <w:r>
        <w:rPr>
          <w:rStyle w:val="default"/>
          <w:rFonts w:cs="FrankRuehl" w:hint="cs"/>
          <w:rtl/>
        </w:rPr>
        <w:t>כי נתקיימו התנ</w:t>
      </w:r>
      <w:r>
        <w:rPr>
          <w:rStyle w:val="default"/>
          <w:rFonts w:cs="FrankRuehl"/>
          <w:rtl/>
        </w:rPr>
        <w:t>א</w:t>
      </w:r>
      <w:r>
        <w:rPr>
          <w:rStyle w:val="default"/>
          <w:rFonts w:cs="FrankRuehl" w:hint="cs"/>
          <w:rtl/>
        </w:rPr>
        <w:t>י</w:t>
      </w:r>
      <w:r>
        <w:rPr>
          <w:rStyle w:val="default"/>
          <w:rFonts w:cs="FrankRuehl"/>
          <w:rtl/>
        </w:rPr>
        <w:t>ם</w:t>
      </w:r>
      <w:r>
        <w:rPr>
          <w:rStyle w:val="default"/>
          <w:rFonts w:cs="FrankRuehl" w:hint="cs"/>
          <w:rtl/>
        </w:rPr>
        <w:t xml:space="preserve"> האמורים, וממועד ההחלטה </w:t>
      </w:r>
      <w:r>
        <w:rPr>
          <w:rStyle w:val="default"/>
          <w:rFonts w:cs="FrankRuehl"/>
          <w:rtl/>
        </w:rPr>
        <w:t>תפקע</w:t>
      </w:r>
      <w:r>
        <w:rPr>
          <w:rStyle w:val="default"/>
          <w:rFonts w:cs="FrankRuehl" w:hint="cs"/>
          <w:rtl/>
        </w:rPr>
        <w:t xml:space="preserve"> הכהונה.</w:t>
      </w:r>
    </w:p>
    <w:p w:rsidR="00B56479" w:rsidRPr="00C449B5" w:rsidRDefault="00B56479" w:rsidP="00B56479">
      <w:pPr>
        <w:pStyle w:val="P00"/>
        <w:spacing w:before="0"/>
        <w:ind w:left="0" w:right="1134"/>
        <w:rPr>
          <w:rStyle w:val="default"/>
          <w:rFonts w:cs="FrankRuehl" w:hint="cs"/>
          <w:vanish/>
          <w:color w:val="FF0000"/>
          <w:szCs w:val="20"/>
          <w:shd w:val="clear" w:color="auto" w:fill="FFFF99"/>
          <w:rtl/>
        </w:rPr>
      </w:pPr>
      <w:bookmarkStart w:id="463" w:name="Rov732"/>
      <w:r w:rsidRPr="00C449B5">
        <w:rPr>
          <w:rStyle w:val="default"/>
          <w:rFonts w:cs="FrankRuehl" w:hint="cs"/>
          <w:vanish/>
          <w:color w:val="FF0000"/>
          <w:szCs w:val="20"/>
          <w:shd w:val="clear" w:color="auto" w:fill="FFFF99"/>
          <w:rtl/>
        </w:rPr>
        <w:t>מיום 27.2.2011</w:t>
      </w:r>
    </w:p>
    <w:p w:rsidR="00B56479" w:rsidRPr="00C449B5" w:rsidRDefault="00B56479" w:rsidP="00B56479">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14</w:t>
      </w:r>
    </w:p>
    <w:p w:rsidR="00B56479" w:rsidRPr="00C449B5" w:rsidRDefault="00B56479" w:rsidP="00B56479">
      <w:pPr>
        <w:pStyle w:val="P00"/>
        <w:spacing w:before="0"/>
        <w:ind w:left="0" w:right="1134"/>
        <w:rPr>
          <w:rStyle w:val="default"/>
          <w:rFonts w:cs="FrankRuehl" w:hint="cs"/>
          <w:vanish/>
          <w:szCs w:val="20"/>
          <w:shd w:val="clear" w:color="auto" w:fill="FFFF99"/>
          <w:rtl/>
        </w:rPr>
      </w:pPr>
      <w:hyperlink r:id="rId512" w:history="1">
        <w:r w:rsidRPr="00C449B5">
          <w:rPr>
            <w:rStyle w:val="Hyperlink"/>
            <w:rFonts w:cs="FrankRuehl" w:hint="cs"/>
            <w:vanish/>
            <w:szCs w:val="20"/>
            <w:shd w:val="clear" w:color="auto" w:fill="FFFF99"/>
            <w:rtl/>
          </w:rPr>
          <w:t>ס"ח תשע"א מס' 2274</w:t>
        </w:r>
      </w:hyperlink>
      <w:r w:rsidRPr="00C449B5">
        <w:rPr>
          <w:rStyle w:val="default"/>
          <w:rFonts w:cs="FrankRuehl" w:hint="cs"/>
          <w:vanish/>
          <w:szCs w:val="20"/>
          <w:shd w:val="clear" w:color="auto" w:fill="FFFF99"/>
          <w:rtl/>
        </w:rPr>
        <w:t xml:space="preserve"> מיום 27.1.2011 עמ' 271 (</w:t>
      </w:r>
      <w:hyperlink r:id="rId513" w:history="1">
        <w:r w:rsidRPr="00C449B5">
          <w:rPr>
            <w:rStyle w:val="Hyperlink"/>
            <w:rFonts w:cs="FrankRuehl" w:hint="cs"/>
            <w:vanish/>
            <w:szCs w:val="20"/>
            <w:shd w:val="clear" w:color="auto" w:fill="FFFF99"/>
            <w:rtl/>
          </w:rPr>
          <w:t>ה"ח 489</w:t>
        </w:r>
      </w:hyperlink>
      <w:r w:rsidRPr="00C449B5">
        <w:rPr>
          <w:rStyle w:val="default"/>
          <w:rFonts w:cs="FrankRuehl" w:hint="cs"/>
          <w:vanish/>
          <w:szCs w:val="20"/>
          <w:shd w:val="clear" w:color="auto" w:fill="FFFF99"/>
          <w:rtl/>
        </w:rPr>
        <w:t>)</w:t>
      </w:r>
    </w:p>
    <w:p w:rsidR="00B56479" w:rsidRPr="00B56479" w:rsidRDefault="00B56479" w:rsidP="00B56479">
      <w:pPr>
        <w:pStyle w:val="P00"/>
        <w:ind w:left="0" w:right="1134"/>
        <w:rPr>
          <w:rStyle w:val="default"/>
          <w:rFonts w:cs="FrankRuehl" w:hint="cs"/>
          <w:sz w:val="2"/>
          <w:szCs w:val="2"/>
          <w:rtl/>
        </w:rPr>
      </w:pPr>
      <w:r w:rsidRPr="00C449B5">
        <w:rPr>
          <w:rStyle w:val="big-number"/>
          <w:rFonts w:cs="FrankRuehl"/>
          <w:vanish/>
          <w:sz w:val="22"/>
          <w:szCs w:val="22"/>
          <w:shd w:val="clear" w:color="auto" w:fill="FFFF99"/>
          <w:rtl/>
        </w:rPr>
        <w:t>231.</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ודע</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לחברה כי דירק</w:t>
      </w:r>
      <w:r w:rsidRPr="00C449B5">
        <w:rPr>
          <w:rStyle w:val="default"/>
          <w:rFonts w:cs="FrankRuehl"/>
          <w:vanish/>
          <w:sz w:val="22"/>
          <w:szCs w:val="22"/>
          <w:shd w:val="clear" w:color="auto" w:fill="FFFF99"/>
          <w:rtl/>
        </w:rPr>
        <w:t xml:space="preserve">טור </w:t>
      </w:r>
      <w:r w:rsidRPr="00C449B5">
        <w:rPr>
          <w:rStyle w:val="default"/>
          <w:rFonts w:cs="FrankRuehl" w:hint="cs"/>
          <w:vanish/>
          <w:sz w:val="22"/>
          <w:szCs w:val="22"/>
          <w:shd w:val="clear" w:color="auto" w:fill="FFFF99"/>
          <w:rtl/>
        </w:rPr>
        <w:t>מונה בניגוד להוראות סעיפים 226</w:t>
      </w:r>
      <w:r w:rsidRPr="00C449B5">
        <w:rPr>
          <w:rStyle w:val="default"/>
          <w:rFonts w:cs="FrankRuehl" w:hint="cs"/>
          <w:vanish/>
          <w:sz w:val="22"/>
          <w:szCs w:val="22"/>
          <w:u w:val="single"/>
          <w:shd w:val="clear" w:color="auto" w:fill="FFFF99"/>
          <w:rtl/>
        </w:rPr>
        <w:t>, 226א</w:t>
      </w:r>
      <w:r w:rsidRPr="00C449B5">
        <w:rPr>
          <w:rStyle w:val="default"/>
          <w:rFonts w:cs="FrankRuehl" w:hint="cs"/>
          <w:vanish/>
          <w:sz w:val="22"/>
          <w:szCs w:val="22"/>
          <w:shd w:val="clear" w:color="auto" w:fill="FFFF99"/>
          <w:rtl/>
        </w:rPr>
        <w:t xml:space="preserve"> או 227(א), או כי דירקטור הפר את הוראות סעיפים 225, 227(ב) או 232, יחליט הדירקטוריון, בישיבת הדירקטוריון שתכונס לראשונה לאחר שנודע לו על כך, על סיום הכהונה </w:t>
      </w:r>
      <w:r w:rsidRPr="00C449B5">
        <w:rPr>
          <w:rStyle w:val="default"/>
          <w:rFonts w:cs="FrankRuehl"/>
          <w:vanish/>
          <w:sz w:val="22"/>
          <w:szCs w:val="22"/>
          <w:shd w:val="clear" w:color="auto" w:fill="FFFF99"/>
          <w:rtl/>
        </w:rPr>
        <w:t>של</w:t>
      </w:r>
      <w:r w:rsidRPr="00C449B5">
        <w:rPr>
          <w:rStyle w:val="default"/>
          <w:rFonts w:cs="FrankRuehl" w:hint="cs"/>
          <w:vanish/>
          <w:sz w:val="22"/>
          <w:szCs w:val="22"/>
          <w:shd w:val="clear" w:color="auto" w:fill="FFFF99"/>
          <w:rtl/>
        </w:rPr>
        <w:t xml:space="preserve"> אותו דירקטור, אם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מצא</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כי נתקיימו התנ</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האמורים, וממועד ההחלטה </w:t>
      </w:r>
      <w:r w:rsidRPr="00C449B5">
        <w:rPr>
          <w:rStyle w:val="default"/>
          <w:rFonts w:cs="FrankRuehl"/>
          <w:vanish/>
          <w:sz w:val="22"/>
          <w:szCs w:val="22"/>
          <w:shd w:val="clear" w:color="auto" w:fill="FFFF99"/>
          <w:rtl/>
        </w:rPr>
        <w:t>תפקע</w:t>
      </w:r>
      <w:r w:rsidRPr="00C449B5">
        <w:rPr>
          <w:rStyle w:val="default"/>
          <w:rFonts w:cs="FrankRuehl" w:hint="cs"/>
          <w:vanish/>
          <w:sz w:val="22"/>
          <w:szCs w:val="22"/>
          <w:shd w:val="clear" w:color="auto" w:fill="FFFF99"/>
          <w:rtl/>
        </w:rPr>
        <w:t xml:space="preserve"> הכהונה.</w:t>
      </w:r>
      <w:bookmarkEnd w:id="463"/>
    </w:p>
    <w:p w:rsidR="00543E0D" w:rsidRDefault="00543E0D" w:rsidP="00447358">
      <w:pPr>
        <w:pStyle w:val="P00"/>
        <w:spacing w:before="72"/>
        <w:ind w:left="0" w:right="1134"/>
        <w:rPr>
          <w:rStyle w:val="default"/>
          <w:rFonts w:cs="FrankRuehl" w:hint="cs"/>
          <w:rtl/>
        </w:rPr>
      </w:pPr>
      <w:bookmarkStart w:id="464" w:name="Seif213"/>
      <w:bookmarkEnd w:id="464"/>
      <w:r>
        <w:rPr>
          <w:lang w:val="he-IL"/>
        </w:rPr>
        <w:pict>
          <v:rect id="_x0000_s2280" style="position:absolute;left:0;text-align:left;margin-left:464.5pt;margin-top:8.05pt;width:75.05pt;height:55.65pt;z-index:251433472"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פ</w:t>
                  </w:r>
                  <w:r>
                    <w:rPr>
                      <w:rFonts w:cs="Miriam" w:hint="cs"/>
                      <w:sz w:val="18"/>
                      <w:szCs w:val="18"/>
                      <w:rtl/>
                    </w:rPr>
                    <w:t>קיע</w:t>
                  </w:r>
                  <w:r>
                    <w:rPr>
                      <w:rFonts w:cs="Miriam"/>
                      <w:sz w:val="18"/>
                      <w:szCs w:val="18"/>
                      <w:rtl/>
                    </w:rPr>
                    <w:t xml:space="preserve">ת </w:t>
                  </w:r>
                  <w:r>
                    <w:rPr>
                      <w:rFonts w:cs="Miriam" w:hint="cs"/>
                      <w:sz w:val="18"/>
                      <w:szCs w:val="18"/>
                      <w:rtl/>
                    </w:rPr>
                    <w:t>כהו</w:t>
                  </w:r>
                  <w:r>
                    <w:rPr>
                      <w:rFonts w:cs="Miriam"/>
                      <w:sz w:val="18"/>
                      <w:szCs w:val="18"/>
                      <w:rtl/>
                    </w:rPr>
                    <w:t>נ</w:t>
                  </w:r>
                  <w:r>
                    <w:rPr>
                      <w:rFonts w:cs="Miriam" w:hint="cs"/>
                      <w:sz w:val="18"/>
                      <w:szCs w:val="18"/>
                      <w:rtl/>
                    </w:rPr>
                    <w:t xml:space="preserve">ה </w:t>
                  </w:r>
                  <w:r>
                    <w:rPr>
                      <w:rFonts w:cs="Miriam"/>
                      <w:sz w:val="18"/>
                      <w:szCs w:val="18"/>
                      <w:rtl/>
                    </w:rPr>
                    <w:t>ע</w:t>
                  </w:r>
                  <w:r>
                    <w:rPr>
                      <w:rFonts w:cs="Miriam" w:hint="cs"/>
                      <w:sz w:val="18"/>
                      <w:szCs w:val="18"/>
                      <w:rtl/>
                    </w:rPr>
                    <w:t xml:space="preserve">קב </w:t>
                  </w:r>
                  <w:r>
                    <w:rPr>
                      <w:rFonts w:cs="Miriam"/>
                      <w:sz w:val="18"/>
                      <w:szCs w:val="18"/>
                      <w:rtl/>
                    </w:rPr>
                    <w:t>ע</w:t>
                  </w:r>
                  <w:r>
                    <w:rPr>
                      <w:rFonts w:cs="Miriam" w:hint="cs"/>
                      <w:sz w:val="18"/>
                      <w:szCs w:val="18"/>
                      <w:rtl/>
                    </w:rPr>
                    <w:t>בירה</w:t>
                  </w:r>
                </w:p>
                <w:p w:rsidR="000A63B0" w:rsidRDefault="000A63B0">
                  <w:pPr>
                    <w:spacing w:line="160" w:lineRule="exact"/>
                    <w:jc w:val="left"/>
                    <w:rPr>
                      <w:rFonts w:cs="Miriam" w:hint="cs"/>
                      <w:noProof/>
                      <w:sz w:val="18"/>
                      <w:szCs w:val="18"/>
                      <w:rtl/>
                    </w:rPr>
                  </w:pPr>
                  <w:r>
                    <w:rPr>
                      <w:rFonts w:cs="Miriam" w:hint="cs"/>
                      <w:noProof/>
                      <w:sz w:val="18"/>
                      <w:szCs w:val="18"/>
                      <w:rtl/>
                    </w:rPr>
                    <w:t>(תיקון מס' 14) תשע"א-2011</w:t>
                  </w:r>
                </w:p>
                <w:p w:rsidR="000A63B0" w:rsidRDefault="000A63B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232.</w:t>
      </w:r>
      <w:r>
        <w:rPr>
          <w:rStyle w:val="big-number"/>
          <w:rFonts w:cs="Miriam"/>
          <w:rtl/>
        </w:rPr>
        <w:tab/>
      </w:r>
      <w:r>
        <w:rPr>
          <w:rStyle w:val="default"/>
          <w:rFonts w:cs="FrankRuehl"/>
          <w:rtl/>
        </w:rPr>
        <w:t>ה</w:t>
      </w:r>
      <w:r>
        <w:rPr>
          <w:rStyle w:val="default"/>
          <w:rFonts w:cs="FrankRuehl" w:hint="cs"/>
          <w:rtl/>
        </w:rPr>
        <w:t>ורש</w:t>
      </w:r>
      <w:r>
        <w:rPr>
          <w:rStyle w:val="default"/>
          <w:rFonts w:cs="FrankRuehl"/>
          <w:rtl/>
        </w:rPr>
        <w:t>ע</w:t>
      </w:r>
      <w:r>
        <w:rPr>
          <w:rStyle w:val="default"/>
          <w:rFonts w:cs="FrankRuehl" w:hint="cs"/>
          <w:rtl/>
        </w:rPr>
        <w:t xml:space="preserve"> דירקטור בפסק דין בעבירה כאמור בסעיף 226(א)(1) או (</w:t>
      </w:r>
      <w:r w:rsidR="00B56479">
        <w:rPr>
          <w:rStyle w:val="default"/>
          <w:rFonts w:cs="FrankRuehl" w:hint="cs"/>
          <w:rtl/>
        </w:rPr>
        <w:t>א1</w:t>
      </w:r>
      <w:r>
        <w:rPr>
          <w:rStyle w:val="default"/>
          <w:rFonts w:cs="FrankRuehl" w:hint="cs"/>
          <w:rtl/>
        </w:rPr>
        <w:t>), יודיע על כך לחברה וכהונתו ת</w:t>
      </w:r>
      <w:r>
        <w:rPr>
          <w:rStyle w:val="default"/>
          <w:rFonts w:cs="FrankRuehl"/>
          <w:rtl/>
        </w:rPr>
        <w:t>פ</w:t>
      </w:r>
      <w:r>
        <w:rPr>
          <w:rStyle w:val="default"/>
          <w:rFonts w:cs="FrankRuehl" w:hint="cs"/>
          <w:rtl/>
        </w:rPr>
        <w:t>קע במועד מתן ההודעה, ובחברה ציבורית</w:t>
      </w:r>
      <w:r w:rsidR="009360BB">
        <w:rPr>
          <w:rStyle w:val="default"/>
          <w:rFonts w:cs="FrankRuehl" w:hint="cs"/>
          <w:rtl/>
        </w:rPr>
        <w:t xml:space="preserve"> </w:t>
      </w:r>
      <w:r w:rsidR="009360BB" w:rsidRPr="009360BB">
        <w:rPr>
          <w:rStyle w:val="default"/>
          <w:rFonts w:cs="FrankRuehl" w:hint="cs"/>
          <w:rtl/>
        </w:rPr>
        <w:t>וכן בחברה פרטית שהיא חברת איגרות חוב</w:t>
      </w:r>
      <w:r>
        <w:rPr>
          <w:rStyle w:val="default"/>
          <w:rFonts w:cs="FrankRuehl" w:hint="cs"/>
          <w:rtl/>
        </w:rPr>
        <w:t>, לא ניתן לש</w:t>
      </w:r>
      <w:r>
        <w:rPr>
          <w:rStyle w:val="default"/>
          <w:rFonts w:cs="FrankRuehl"/>
          <w:rtl/>
        </w:rPr>
        <w:t>ו</w:t>
      </w:r>
      <w:r>
        <w:rPr>
          <w:rStyle w:val="default"/>
          <w:rFonts w:cs="FrankRuehl" w:hint="cs"/>
          <w:rtl/>
        </w:rPr>
        <w:t>ב ו</w:t>
      </w:r>
      <w:r>
        <w:rPr>
          <w:rStyle w:val="default"/>
          <w:rFonts w:cs="FrankRuehl"/>
          <w:rtl/>
        </w:rPr>
        <w:t>ל</w:t>
      </w:r>
      <w:r>
        <w:rPr>
          <w:rStyle w:val="default"/>
          <w:rFonts w:cs="FrankRuehl" w:hint="cs"/>
          <w:rtl/>
        </w:rPr>
        <w:t xml:space="preserve">מנותו לכהונת דירקטור, אלא אם כן </w:t>
      </w:r>
      <w:r w:rsidR="00386CFC" w:rsidRPr="00386CFC">
        <w:rPr>
          <w:rStyle w:val="default"/>
          <w:rFonts w:cs="FrankRuehl" w:hint="cs"/>
          <w:rtl/>
        </w:rPr>
        <w:t>חלפה התקופה שבה אסור לו לכהן כדירקטור לפי סעיף 226</w:t>
      </w:r>
      <w:r w:rsidR="00B56479">
        <w:rPr>
          <w:rStyle w:val="default"/>
          <w:rFonts w:cs="FrankRuehl" w:hint="cs"/>
          <w:rtl/>
        </w:rPr>
        <w:t>.</w:t>
      </w:r>
    </w:p>
    <w:p w:rsidR="00B56479" w:rsidRPr="00C449B5" w:rsidRDefault="00B56479" w:rsidP="00B56479">
      <w:pPr>
        <w:pStyle w:val="P00"/>
        <w:spacing w:before="0"/>
        <w:ind w:left="0" w:right="1134"/>
        <w:rPr>
          <w:rStyle w:val="default"/>
          <w:rFonts w:cs="FrankRuehl" w:hint="cs"/>
          <w:vanish/>
          <w:color w:val="FF0000"/>
          <w:szCs w:val="20"/>
          <w:shd w:val="clear" w:color="auto" w:fill="FFFF99"/>
          <w:rtl/>
        </w:rPr>
      </w:pPr>
      <w:bookmarkStart w:id="465" w:name="Rov733"/>
      <w:r w:rsidRPr="00C449B5">
        <w:rPr>
          <w:rStyle w:val="default"/>
          <w:rFonts w:cs="FrankRuehl" w:hint="cs"/>
          <w:vanish/>
          <w:color w:val="FF0000"/>
          <w:szCs w:val="20"/>
          <w:shd w:val="clear" w:color="auto" w:fill="FFFF99"/>
          <w:rtl/>
        </w:rPr>
        <w:t>מיום 27.2.2011</w:t>
      </w:r>
    </w:p>
    <w:p w:rsidR="00B56479" w:rsidRPr="00C449B5" w:rsidRDefault="00B56479" w:rsidP="00B56479">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14</w:t>
      </w:r>
    </w:p>
    <w:p w:rsidR="00B56479" w:rsidRPr="00C449B5" w:rsidRDefault="00B56479" w:rsidP="00B56479">
      <w:pPr>
        <w:pStyle w:val="P00"/>
        <w:spacing w:before="0"/>
        <w:ind w:left="0" w:right="1134"/>
        <w:rPr>
          <w:rStyle w:val="default"/>
          <w:rFonts w:cs="FrankRuehl" w:hint="cs"/>
          <w:vanish/>
          <w:szCs w:val="20"/>
          <w:shd w:val="clear" w:color="auto" w:fill="FFFF99"/>
          <w:rtl/>
        </w:rPr>
      </w:pPr>
      <w:hyperlink r:id="rId514" w:history="1">
        <w:r w:rsidRPr="00C449B5">
          <w:rPr>
            <w:rStyle w:val="Hyperlink"/>
            <w:rFonts w:cs="FrankRuehl" w:hint="cs"/>
            <w:vanish/>
            <w:szCs w:val="20"/>
            <w:shd w:val="clear" w:color="auto" w:fill="FFFF99"/>
            <w:rtl/>
          </w:rPr>
          <w:t>ס"ח תשע"א מס' 2274</w:t>
        </w:r>
      </w:hyperlink>
      <w:r w:rsidRPr="00C449B5">
        <w:rPr>
          <w:rStyle w:val="default"/>
          <w:rFonts w:cs="FrankRuehl" w:hint="cs"/>
          <w:vanish/>
          <w:szCs w:val="20"/>
          <w:shd w:val="clear" w:color="auto" w:fill="FFFF99"/>
          <w:rtl/>
        </w:rPr>
        <w:t xml:space="preserve"> מיום 27.1.2011 עמ' 271 (</w:t>
      </w:r>
      <w:hyperlink r:id="rId515" w:history="1">
        <w:r w:rsidRPr="00C449B5">
          <w:rPr>
            <w:rStyle w:val="Hyperlink"/>
            <w:rFonts w:cs="FrankRuehl" w:hint="cs"/>
            <w:vanish/>
            <w:szCs w:val="20"/>
            <w:shd w:val="clear" w:color="auto" w:fill="FFFF99"/>
            <w:rtl/>
          </w:rPr>
          <w:t>ה"ח 489</w:t>
        </w:r>
      </w:hyperlink>
      <w:r w:rsidRPr="00C449B5">
        <w:rPr>
          <w:rStyle w:val="default"/>
          <w:rFonts w:cs="FrankRuehl" w:hint="cs"/>
          <w:vanish/>
          <w:szCs w:val="20"/>
          <w:shd w:val="clear" w:color="auto" w:fill="FFFF99"/>
          <w:rtl/>
        </w:rPr>
        <w:t>)</w:t>
      </w:r>
    </w:p>
    <w:p w:rsidR="00B56479" w:rsidRPr="00C449B5" w:rsidRDefault="00B56479" w:rsidP="00B56479">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232.</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ורש</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 xml:space="preserve"> דירקטור בפסק דין סופי בעבירה כאמור בסעיף </w:t>
      </w:r>
      <w:r w:rsidRPr="00C449B5">
        <w:rPr>
          <w:rStyle w:val="default"/>
          <w:rFonts w:cs="FrankRuehl" w:hint="cs"/>
          <w:strike/>
          <w:vanish/>
          <w:sz w:val="22"/>
          <w:szCs w:val="22"/>
          <w:shd w:val="clear" w:color="auto" w:fill="FFFF99"/>
          <w:rtl/>
        </w:rPr>
        <w:t>226(א)(1) או (3)</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226(א)(1) או (א1)</w:t>
      </w:r>
      <w:r w:rsidRPr="00C449B5">
        <w:rPr>
          <w:rStyle w:val="default"/>
          <w:rFonts w:cs="FrankRuehl" w:hint="cs"/>
          <w:vanish/>
          <w:sz w:val="22"/>
          <w:szCs w:val="22"/>
          <w:shd w:val="clear" w:color="auto" w:fill="FFFF99"/>
          <w:rtl/>
        </w:rPr>
        <w:t>, יודיע על כך לחברה וכהונתו ת</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קע במועד מתן ההודעה, ובחברה ציבורית, לא ניתן לש</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ב ו</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מנותו לכהונת דירקטור, אלא אם כן </w:t>
      </w:r>
      <w:r w:rsidRPr="00C449B5">
        <w:rPr>
          <w:rStyle w:val="default"/>
          <w:rFonts w:cs="FrankRuehl" w:hint="cs"/>
          <w:strike/>
          <w:vanish/>
          <w:sz w:val="22"/>
          <w:szCs w:val="22"/>
          <w:shd w:val="clear" w:color="auto" w:fill="FFFF99"/>
          <w:rtl/>
        </w:rPr>
        <w:t>חלפו חמ</w:t>
      </w:r>
      <w:r w:rsidRPr="00C449B5">
        <w:rPr>
          <w:rStyle w:val="default"/>
          <w:rFonts w:cs="FrankRuehl"/>
          <w:strike/>
          <w:vanish/>
          <w:sz w:val="22"/>
          <w:szCs w:val="22"/>
          <w:shd w:val="clear" w:color="auto" w:fill="FFFF99"/>
          <w:rtl/>
        </w:rPr>
        <w:t>ש</w:t>
      </w:r>
      <w:r w:rsidRPr="00C449B5">
        <w:rPr>
          <w:rStyle w:val="default"/>
          <w:rFonts w:cs="FrankRuehl" w:hint="cs"/>
          <w:strike/>
          <w:vanish/>
          <w:sz w:val="22"/>
          <w:szCs w:val="22"/>
          <w:shd w:val="clear" w:color="auto" w:fill="FFFF99"/>
          <w:rtl/>
        </w:rPr>
        <w:t xml:space="preserve"> </w:t>
      </w:r>
      <w:r w:rsidRPr="00C449B5">
        <w:rPr>
          <w:rStyle w:val="default"/>
          <w:rFonts w:cs="FrankRuehl"/>
          <w:strike/>
          <w:vanish/>
          <w:sz w:val="22"/>
          <w:szCs w:val="22"/>
          <w:shd w:val="clear" w:color="auto" w:fill="FFFF99"/>
          <w:rtl/>
        </w:rPr>
        <w:t xml:space="preserve">שנים, </w:t>
      </w:r>
      <w:r w:rsidRPr="00C449B5">
        <w:rPr>
          <w:rStyle w:val="default"/>
          <w:rFonts w:cs="FrankRuehl" w:hint="cs"/>
          <w:strike/>
          <w:vanish/>
          <w:sz w:val="22"/>
          <w:szCs w:val="22"/>
          <w:shd w:val="clear" w:color="auto" w:fill="FFFF99"/>
          <w:rtl/>
        </w:rPr>
        <w:t>כאמור בסעיף 226</w:t>
      </w:r>
      <w:r w:rsidR="00386CFC" w:rsidRPr="00C449B5">
        <w:rPr>
          <w:rStyle w:val="default"/>
          <w:rFonts w:cs="FrankRuehl" w:hint="cs"/>
          <w:vanish/>
          <w:sz w:val="22"/>
          <w:szCs w:val="22"/>
          <w:shd w:val="clear" w:color="auto" w:fill="FFFF99"/>
          <w:rtl/>
        </w:rPr>
        <w:t xml:space="preserve"> </w:t>
      </w:r>
      <w:r w:rsidR="00386CFC" w:rsidRPr="00C449B5">
        <w:rPr>
          <w:rStyle w:val="default"/>
          <w:rFonts w:cs="FrankRuehl" w:hint="cs"/>
          <w:vanish/>
          <w:sz w:val="22"/>
          <w:szCs w:val="22"/>
          <w:u w:val="single"/>
          <w:shd w:val="clear" w:color="auto" w:fill="FFFF99"/>
          <w:rtl/>
        </w:rPr>
        <w:t>חלפה התקופה שבה אסור לו לכהן כדירקטור לפי סעיף 226</w:t>
      </w:r>
      <w:r w:rsidRPr="00C449B5">
        <w:rPr>
          <w:rStyle w:val="default"/>
          <w:rFonts w:cs="FrankRuehl" w:hint="cs"/>
          <w:vanish/>
          <w:sz w:val="22"/>
          <w:szCs w:val="22"/>
          <w:shd w:val="clear" w:color="auto" w:fill="FFFF99"/>
          <w:rtl/>
        </w:rPr>
        <w:t>.</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p>
    <w:p w:rsidR="00447358" w:rsidRPr="00C449B5" w:rsidRDefault="00447358" w:rsidP="00447358">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17.8.2011</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hyperlink r:id="rId516"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517"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447358" w:rsidRPr="00C449B5" w:rsidRDefault="00447358" w:rsidP="00447358">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232.</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ורש</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 xml:space="preserve"> דירקטור בפסק דין </w:t>
      </w:r>
      <w:r w:rsidRPr="00C449B5">
        <w:rPr>
          <w:rStyle w:val="default"/>
          <w:rFonts w:cs="FrankRuehl" w:hint="cs"/>
          <w:strike/>
          <w:vanish/>
          <w:sz w:val="22"/>
          <w:szCs w:val="22"/>
          <w:shd w:val="clear" w:color="auto" w:fill="FFFF99"/>
          <w:rtl/>
        </w:rPr>
        <w:t>סופי</w:t>
      </w:r>
      <w:r w:rsidRPr="00C449B5">
        <w:rPr>
          <w:rStyle w:val="default"/>
          <w:rFonts w:cs="FrankRuehl" w:hint="cs"/>
          <w:vanish/>
          <w:sz w:val="22"/>
          <w:szCs w:val="22"/>
          <w:shd w:val="clear" w:color="auto" w:fill="FFFF99"/>
          <w:rtl/>
        </w:rPr>
        <w:t xml:space="preserve"> בעבירה כאמור בסעיף 226(א)(1) או (א1), יודיע על כך לחברה וכהונתו ת</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קע במועד מתן ההודעה, ובחברה ציבורית, לא ניתן לש</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ב ו</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מנותו לכהונת דירקטור, אלא אם כן חלפה התקופה שבה אסור לו לכהן כדירקטור לפי סעיף 226.</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p>
    <w:p w:rsidR="00447358" w:rsidRPr="00C449B5" w:rsidRDefault="00447358" w:rsidP="00447358">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16.10.2011</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447358" w:rsidRPr="00C449B5" w:rsidRDefault="00447358" w:rsidP="00447358">
      <w:pPr>
        <w:pStyle w:val="P00"/>
        <w:spacing w:before="0"/>
        <w:ind w:left="0" w:right="1134"/>
        <w:rPr>
          <w:rStyle w:val="default"/>
          <w:rFonts w:cs="FrankRuehl" w:hint="cs"/>
          <w:vanish/>
          <w:sz w:val="20"/>
          <w:szCs w:val="20"/>
          <w:shd w:val="clear" w:color="auto" w:fill="FFFF99"/>
          <w:rtl/>
        </w:rPr>
      </w:pPr>
      <w:hyperlink r:id="rId518"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519"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447358" w:rsidRPr="009360BB" w:rsidRDefault="00447358" w:rsidP="009360BB">
      <w:pPr>
        <w:pStyle w:val="P00"/>
        <w:ind w:left="0" w:right="1134"/>
        <w:rPr>
          <w:rStyle w:val="default"/>
          <w:rFonts w:cs="FrankRuehl" w:hint="cs"/>
          <w:sz w:val="2"/>
          <w:szCs w:val="2"/>
          <w:shd w:val="clear" w:color="auto" w:fill="FFFF99"/>
          <w:rtl/>
        </w:rPr>
      </w:pPr>
      <w:r w:rsidRPr="00C449B5">
        <w:rPr>
          <w:rStyle w:val="big-number"/>
          <w:rFonts w:cs="FrankRuehl"/>
          <w:vanish/>
          <w:sz w:val="22"/>
          <w:szCs w:val="22"/>
          <w:shd w:val="clear" w:color="auto" w:fill="FFFF99"/>
          <w:rtl/>
        </w:rPr>
        <w:t>232.</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ורש</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 xml:space="preserve"> דירקטור בפסק דין בעבירה כאמור בסעיף 226(א)(1) או (א1), יודיע על כך לחברה וכהונתו ת</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קע במועד מתן ההודעה, ובחברה ציבורית</w:t>
      </w:r>
      <w:r w:rsidR="009360BB" w:rsidRPr="00C449B5">
        <w:rPr>
          <w:rStyle w:val="default"/>
          <w:rFonts w:cs="FrankRuehl" w:hint="cs"/>
          <w:vanish/>
          <w:sz w:val="22"/>
          <w:szCs w:val="22"/>
          <w:shd w:val="clear" w:color="auto" w:fill="FFFF99"/>
          <w:rtl/>
        </w:rPr>
        <w:t xml:space="preserve"> </w:t>
      </w:r>
      <w:r w:rsidR="009360BB" w:rsidRPr="00C449B5">
        <w:rPr>
          <w:rStyle w:val="default"/>
          <w:rFonts w:cs="FrankRuehl" w:hint="cs"/>
          <w:vanish/>
          <w:sz w:val="22"/>
          <w:szCs w:val="22"/>
          <w:u w:val="single"/>
          <w:shd w:val="clear" w:color="auto" w:fill="FFFF99"/>
          <w:rtl/>
        </w:rPr>
        <w:t>וכן בחברה פרטית שהיא חברת איגרות חוב</w:t>
      </w:r>
      <w:r w:rsidRPr="00C449B5">
        <w:rPr>
          <w:rStyle w:val="default"/>
          <w:rFonts w:cs="FrankRuehl" w:hint="cs"/>
          <w:vanish/>
          <w:sz w:val="22"/>
          <w:szCs w:val="22"/>
          <w:shd w:val="clear" w:color="auto" w:fill="FFFF99"/>
          <w:rtl/>
        </w:rPr>
        <w:t>, לא ניתן לש</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ב ו</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מנותו לכהונת דירקטור, אלא אם כן חלפה התקופה שבה אסור לו לכהן כדירקטור לפי סעיף 226.</w:t>
      </w:r>
      <w:bookmarkEnd w:id="465"/>
    </w:p>
    <w:p w:rsidR="00B56479" w:rsidRDefault="00B56479" w:rsidP="009360BB">
      <w:pPr>
        <w:pStyle w:val="P00"/>
        <w:spacing w:before="72"/>
        <w:ind w:left="0" w:right="1134"/>
        <w:rPr>
          <w:rStyle w:val="default"/>
          <w:rFonts w:cs="FrankRuehl" w:hint="cs"/>
          <w:rtl/>
        </w:rPr>
      </w:pPr>
      <w:bookmarkStart w:id="466" w:name="Seif406"/>
      <w:bookmarkEnd w:id="466"/>
      <w:r>
        <w:rPr>
          <w:lang w:val="he-IL"/>
        </w:rPr>
        <w:pict>
          <v:rect id="_x0000_s2656" style="position:absolute;left:0;text-align:left;margin-left:464.5pt;margin-top:8.05pt;width:75.05pt;height:58.7pt;z-index:251766272" o:allowincell="f" filled="f" stroked="f" strokecolor="lime" strokeweight=".25pt">
            <v:textbox inset="0,0,0,0">
              <w:txbxContent>
                <w:p w:rsidR="000A63B0" w:rsidRDefault="000A63B0" w:rsidP="00074833">
                  <w:pPr>
                    <w:spacing w:line="160" w:lineRule="exact"/>
                    <w:jc w:val="left"/>
                    <w:rPr>
                      <w:rFonts w:cs="Miriam" w:hint="cs"/>
                      <w:noProof/>
                      <w:sz w:val="18"/>
                      <w:szCs w:val="18"/>
                      <w:rtl/>
                    </w:rPr>
                  </w:pPr>
                  <w:r>
                    <w:rPr>
                      <w:rFonts w:cs="Miriam"/>
                      <w:sz w:val="18"/>
                      <w:szCs w:val="18"/>
                      <w:rtl/>
                    </w:rPr>
                    <w:t>פ</w:t>
                  </w:r>
                  <w:r>
                    <w:rPr>
                      <w:rFonts w:cs="Miriam" w:hint="cs"/>
                      <w:sz w:val="18"/>
                      <w:szCs w:val="18"/>
                      <w:rtl/>
                    </w:rPr>
                    <w:t>קיע</w:t>
                  </w:r>
                  <w:r>
                    <w:rPr>
                      <w:rFonts w:cs="Miriam"/>
                      <w:sz w:val="18"/>
                      <w:szCs w:val="18"/>
                      <w:rtl/>
                    </w:rPr>
                    <w:t xml:space="preserve">ת </w:t>
                  </w:r>
                  <w:r>
                    <w:rPr>
                      <w:rFonts w:cs="Miriam" w:hint="cs"/>
                      <w:sz w:val="18"/>
                      <w:szCs w:val="18"/>
                      <w:rtl/>
                    </w:rPr>
                    <w:t>כהו</w:t>
                  </w:r>
                  <w:r>
                    <w:rPr>
                      <w:rFonts w:cs="Miriam"/>
                      <w:sz w:val="18"/>
                      <w:szCs w:val="18"/>
                      <w:rtl/>
                    </w:rPr>
                    <w:t>נ</w:t>
                  </w:r>
                  <w:r>
                    <w:rPr>
                      <w:rFonts w:cs="Miriam" w:hint="cs"/>
                      <w:sz w:val="18"/>
                      <w:szCs w:val="18"/>
                      <w:rtl/>
                    </w:rPr>
                    <w:t xml:space="preserve">ה </w:t>
                  </w:r>
                  <w:r>
                    <w:rPr>
                      <w:rFonts w:cs="Miriam"/>
                      <w:sz w:val="18"/>
                      <w:szCs w:val="18"/>
                      <w:rtl/>
                    </w:rPr>
                    <w:t>ע</w:t>
                  </w:r>
                  <w:r>
                    <w:rPr>
                      <w:rFonts w:cs="Miriam" w:hint="cs"/>
                      <w:sz w:val="18"/>
                      <w:szCs w:val="18"/>
                      <w:rtl/>
                    </w:rPr>
                    <w:t xml:space="preserve">קב </w:t>
                  </w:r>
                  <w:r>
                    <w:rPr>
                      <w:rFonts w:cs="Miriam" w:hint="cs"/>
                      <w:noProof/>
                      <w:sz w:val="18"/>
                      <w:szCs w:val="18"/>
                      <w:rtl/>
                    </w:rPr>
                    <w:t>החלטה של ועדת האכיפה המינהלית</w:t>
                  </w:r>
                </w:p>
                <w:p w:rsidR="000A63B0" w:rsidRDefault="000A63B0" w:rsidP="00386CFC">
                  <w:pPr>
                    <w:spacing w:line="160" w:lineRule="exact"/>
                    <w:jc w:val="left"/>
                    <w:rPr>
                      <w:rFonts w:cs="Miriam" w:hint="cs"/>
                      <w:noProof/>
                      <w:sz w:val="18"/>
                      <w:szCs w:val="18"/>
                      <w:rtl/>
                    </w:rPr>
                  </w:pPr>
                  <w:r>
                    <w:rPr>
                      <w:rFonts w:cs="Miriam" w:hint="cs"/>
                      <w:noProof/>
                      <w:sz w:val="18"/>
                      <w:szCs w:val="18"/>
                      <w:rtl/>
                    </w:rPr>
                    <w:t>(תיקון מס' 14) תשע"א-2011</w:t>
                  </w:r>
                </w:p>
                <w:p w:rsidR="000A63B0" w:rsidRDefault="000A63B0" w:rsidP="00386CFC">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232</w:t>
      </w:r>
      <w:r>
        <w:rPr>
          <w:rStyle w:val="default"/>
          <w:rFonts w:cs="FrankRuehl" w:hint="cs"/>
          <w:rtl/>
        </w:rPr>
        <w:t>א</w:t>
      </w:r>
      <w:r>
        <w:rPr>
          <w:rStyle w:val="default"/>
          <w:rFonts w:cs="FrankRuehl"/>
          <w:rtl/>
        </w:rPr>
        <w:t>.</w:t>
      </w:r>
      <w:r>
        <w:rPr>
          <w:rStyle w:val="default"/>
          <w:rFonts w:cs="FrankRuehl" w:hint="cs"/>
          <w:rtl/>
        </w:rPr>
        <w:t xml:space="preserve"> </w:t>
      </w:r>
      <w:r w:rsidR="00074833">
        <w:rPr>
          <w:rStyle w:val="default"/>
          <w:rFonts w:cs="FrankRuehl" w:hint="cs"/>
          <w:rtl/>
        </w:rPr>
        <w:t>החליטה ועדת האכיפה המינהלית להטיל על אדם אמצעי אכיפה האוסר עליו לכהן כדירקטור בכל חברה ציבורית</w:t>
      </w:r>
      <w:r w:rsidR="009360BB" w:rsidRPr="009360BB">
        <w:rPr>
          <w:rStyle w:val="default"/>
          <w:rFonts w:cs="FrankRuehl" w:hint="cs"/>
          <w:rtl/>
        </w:rPr>
        <w:t>, בכל חברה פרטית שהיא חברת איגרות חוב</w:t>
      </w:r>
      <w:r w:rsidR="00074833">
        <w:rPr>
          <w:rStyle w:val="default"/>
          <w:rFonts w:cs="FrankRuehl" w:hint="cs"/>
          <w:rtl/>
        </w:rPr>
        <w:t xml:space="preserve"> או בחברה שבה הוא מכהן, יודיע על כך לחברה וכהונתו תפקע במועד מתן ההודעה, ובחברה שלגביה חל האיסור כאמור לא ניתן לשוב ולמנותו לכהונת דירקטור, אלא אם כן חלפה תקופת האיסור כאמור</w:t>
      </w:r>
      <w:r>
        <w:rPr>
          <w:rStyle w:val="default"/>
          <w:rFonts w:cs="FrankRuehl" w:hint="cs"/>
          <w:rtl/>
        </w:rPr>
        <w:t>.</w:t>
      </w:r>
    </w:p>
    <w:p w:rsidR="00B56479" w:rsidRPr="00C449B5" w:rsidRDefault="00B56479" w:rsidP="00B56479">
      <w:pPr>
        <w:pStyle w:val="P00"/>
        <w:spacing w:before="0"/>
        <w:ind w:left="0" w:right="1134"/>
        <w:rPr>
          <w:rStyle w:val="default"/>
          <w:rFonts w:cs="FrankRuehl" w:hint="cs"/>
          <w:vanish/>
          <w:color w:val="FF0000"/>
          <w:szCs w:val="20"/>
          <w:shd w:val="clear" w:color="auto" w:fill="FFFF99"/>
          <w:rtl/>
        </w:rPr>
      </w:pPr>
      <w:bookmarkStart w:id="467" w:name="Rov734"/>
      <w:r w:rsidRPr="00C449B5">
        <w:rPr>
          <w:rStyle w:val="default"/>
          <w:rFonts w:cs="FrankRuehl" w:hint="cs"/>
          <w:vanish/>
          <w:color w:val="FF0000"/>
          <w:szCs w:val="20"/>
          <w:shd w:val="clear" w:color="auto" w:fill="FFFF99"/>
          <w:rtl/>
        </w:rPr>
        <w:t>מיום 27.2.2011</w:t>
      </w:r>
    </w:p>
    <w:p w:rsidR="00B56479" w:rsidRPr="00C449B5" w:rsidRDefault="00B56479" w:rsidP="00B56479">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14</w:t>
      </w:r>
    </w:p>
    <w:p w:rsidR="00B56479" w:rsidRPr="00C449B5" w:rsidRDefault="00B56479" w:rsidP="00B56479">
      <w:pPr>
        <w:pStyle w:val="P00"/>
        <w:spacing w:before="0"/>
        <w:ind w:left="0" w:right="1134"/>
        <w:rPr>
          <w:rStyle w:val="default"/>
          <w:rFonts w:cs="FrankRuehl" w:hint="cs"/>
          <w:vanish/>
          <w:szCs w:val="20"/>
          <w:shd w:val="clear" w:color="auto" w:fill="FFFF99"/>
          <w:rtl/>
        </w:rPr>
      </w:pPr>
      <w:hyperlink r:id="rId520" w:history="1">
        <w:r w:rsidRPr="00C449B5">
          <w:rPr>
            <w:rStyle w:val="Hyperlink"/>
            <w:rFonts w:cs="FrankRuehl" w:hint="cs"/>
            <w:vanish/>
            <w:szCs w:val="20"/>
            <w:shd w:val="clear" w:color="auto" w:fill="FFFF99"/>
            <w:rtl/>
          </w:rPr>
          <w:t>ס"ח תשע"א מס' 2274</w:t>
        </w:r>
      </w:hyperlink>
      <w:r w:rsidRPr="00C449B5">
        <w:rPr>
          <w:rStyle w:val="default"/>
          <w:rFonts w:cs="FrankRuehl" w:hint="cs"/>
          <w:vanish/>
          <w:szCs w:val="20"/>
          <w:shd w:val="clear" w:color="auto" w:fill="FFFF99"/>
          <w:rtl/>
        </w:rPr>
        <w:t xml:space="preserve"> מיום 27.1.2011 עמ' 272 (</w:t>
      </w:r>
      <w:hyperlink r:id="rId521" w:history="1">
        <w:r w:rsidRPr="00C449B5">
          <w:rPr>
            <w:rStyle w:val="Hyperlink"/>
            <w:rFonts w:cs="FrankRuehl" w:hint="cs"/>
            <w:vanish/>
            <w:szCs w:val="20"/>
            <w:shd w:val="clear" w:color="auto" w:fill="FFFF99"/>
            <w:rtl/>
          </w:rPr>
          <w:t>ה"ח 489</w:t>
        </w:r>
      </w:hyperlink>
      <w:r w:rsidRPr="00C449B5">
        <w:rPr>
          <w:rStyle w:val="default"/>
          <w:rFonts w:cs="FrankRuehl" w:hint="cs"/>
          <w:vanish/>
          <w:szCs w:val="20"/>
          <w:shd w:val="clear" w:color="auto" w:fill="FFFF99"/>
          <w:rtl/>
        </w:rPr>
        <w:t>)</w:t>
      </w:r>
    </w:p>
    <w:p w:rsidR="00B56479" w:rsidRPr="00C449B5" w:rsidRDefault="00B56479" w:rsidP="0007483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הוספת סעיף 232א</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p>
    <w:p w:rsidR="009360BB" w:rsidRPr="00C449B5" w:rsidRDefault="009360BB" w:rsidP="009360BB">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17.8.2011</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hyperlink r:id="rId522"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523"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360BB" w:rsidRPr="00C449B5" w:rsidRDefault="009360BB" w:rsidP="009360BB">
      <w:pPr>
        <w:pStyle w:val="P00"/>
        <w:spacing w:before="72"/>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232</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החליטה ועדת האכיפה המינהלית להטיל על אדם אמצעי אכיפה האוסר עליו לכהן כדירקטור בכל חברה ציבורית או בחברה שבה הוא מכהן, יודיע על כך לחברה וכהונתו תפקע במועד מתן ההודעה, ובחברה שלגביה חל האיסור כאמור לא ניתן לשוב ולמנותו לכהונת דירקטור, אלא אם כן חלפה תקופת האיסור כאמור</w:t>
      </w:r>
      <w:r w:rsidRPr="00C449B5">
        <w:rPr>
          <w:rStyle w:val="default"/>
          <w:rFonts w:cs="FrankRuehl" w:hint="cs"/>
          <w:strike/>
          <w:vanish/>
          <w:sz w:val="22"/>
          <w:szCs w:val="22"/>
          <w:shd w:val="clear" w:color="auto" w:fill="FFFF99"/>
          <w:rtl/>
        </w:rPr>
        <w:t xml:space="preserve">; בסעיף זה, "אמצעי אכיפה" ו"ועדת האכיפה המינהלית"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כהגדרתם בסעיף 225(ב)</w:t>
      </w:r>
      <w:r w:rsidRPr="00C449B5">
        <w:rPr>
          <w:rStyle w:val="default"/>
          <w:rFonts w:cs="FrankRuehl" w:hint="cs"/>
          <w:vanish/>
          <w:sz w:val="22"/>
          <w:szCs w:val="22"/>
          <w:shd w:val="clear" w:color="auto" w:fill="FFFF99"/>
          <w:rtl/>
        </w:rPr>
        <w:t>.</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p>
    <w:p w:rsidR="009360BB" w:rsidRPr="00C449B5" w:rsidRDefault="009360BB" w:rsidP="009360BB">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16.10.2011</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hyperlink r:id="rId524"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525"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360BB" w:rsidRPr="009360BB" w:rsidRDefault="009360BB" w:rsidP="009360BB">
      <w:pPr>
        <w:pStyle w:val="P00"/>
        <w:ind w:left="0" w:right="1134"/>
        <w:rPr>
          <w:rStyle w:val="default"/>
          <w:rFonts w:cs="FrankRuehl" w:hint="cs"/>
          <w:sz w:val="2"/>
          <w:szCs w:val="2"/>
          <w:rtl/>
        </w:rPr>
      </w:pPr>
      <w:r w:rsidRPr="00C449B5">
        <w:rPr>
          <w:rStyle w:val="big-number"/>
          <w:rFonts w:cs="FrankRuehl"/>
          <w:vanish/>
          <w:sz w:val="22"/>
          <w:szCs w:val="22"/>
          <w:shd w:val="clear" w:color="auto" w:fill="FFFF99"/>
          <w:rtl/>
        </w:rPr>
        <w:t>232</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החליטה ועדת האכיפה המינהלית להטיל על אדם אמצעי אכיפה האוסר עליו לכהן כדירקטור בכל חברה ציבורית</w:t>
      </w:r>
      <w:r w:rsidRPr="00C449B5">
        <w:rPr>
          <w:rStyle w:val="default"/>
          <w:rFonts w:cs="FrankRuehl" w:hint="cs"/>
          <w:vanish/>
          <w:sz w:val="22"/>
          <w:szCs w:val="22"/>
          <w:u w:val="single"/>
          <w:shd w:val="clear" w:color="auto" w:fill="FFFF99"/>
          <w:rtl/>
        </w:rPr>
        <w:t>, בכל חברה פרטית שהיא חברת איגרות חוב</w:t>
      </w:r>
      <w:r w:rsidRPr="00C449B5">
        <w:rPr>
          <w:rStyle w:val="default"/>
          <w:rFonts w:cs="FrankRuehl" w:hint="cs"/>
          <w:vanish/>
          <w:sz w:val="22"/>
          <w:szCs w:val="22"/>
          <w:shd w:val="clear" w:color="auto" w:fill="FFFF99"/>
          <w:rtl/>
        </w:rPr>
        <w:t xml:space="preserve"> או בחברה שבה הוא מכהן, יודיע על כך לחברה וכהונתו תפקע במועד מתן ההודעה, ובחברה שלגביה חל האיסור כאמור לא ניתן לשוב ולמנותו לכהונת דירקטור, אלא אם כן חלפה תקופת האיסור כאמור.</w:t>
      </w:r>
      <w:bookmarkEnd w:id="467"/>
    </w:p>
    <w:p w:rsidR="00543E0D" w:rsidRDefault="00543E0D" w:rsidP="007247A9">
      <w:pPr>
        <w:pStyle w:val="P00"/>
        <w:spacing w:before="72"/>
        <w:ind w:left="0" w:right="1134"/>
        <w:rPr>
          <w:rStyle w:val="default"/>
          <w:rFonts w:cs="FrankRuehl"/>
          <w:rtl/>
        </w:rPr>
      </w:pPr>
      <w:bookmarkStart w:id="468" w:name="Seif214"/>
      <w:bookmarkEnd w:id="468"/>
      <w:r>
        <w:rPr>
          <w:lang w:val="he-IL"/>
        </w:rPr>
        <w:pict>
          <v:rect id="_x0000_s2281" style="position:absolute;left:0;text-align:left;margin-left:464.5pt;margin-top:8.05pt;width:75.05pt;height:16pt;z-index:25143449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פ</w:t>
                  </w:r>
                  <w:r>
                    <w:rPr>
                      <w:rFonts w:cs="Miriam" w:hint="cs"/>
                      <w:sz w:val="18"/>
                      <w:szCs w:val="18"/>
                      <w:rtl/>
                    </w:rPr>
                    <w:t>סלו</w:t>
                  </w:r>
                  <w:r>
                    <w:rPr>
                      <w:rFonts w:cs="Miriam"/>
                      <w:sz w:val="18"/>
                      <w:szCs w:val="18"/>
                      <w:rtl/>
                    </w:rPr>
                    <w:t>ת</w:t>
                  </w:r>
                  <w:r>
                    <w:rPr>
                      <w:rFonts w:cs="Miriam" w:hint="cs"/>
                      <w:sz w:val="18"/>
                      <w:szCs w:val="18"/>
                      <w:rtl/>
                    </w:rPr>
                    <w:t xml:space="preserve"> לפי החלטת בית משפט</w:t>
                  </w:r>
                </w:p>
              </w:txbxContent>
            </v:textbox>
            <w10:anchorlock/>
          </v:rect>
        </w:pict>
      </w:r>
      <w:r>
        <w:rPr>
          <w:rStyle w:val="big-number"/>
          <w:rFonts w:cs="Miriam"/>
          <w:rtl/>
        </w:rPr>
        <w:t>233.</w:t>
      </w:r>
      <w:r>
        <w:rPr>
          <w:rStyle w:val="big-number"/>
          <w:rFonts w:cs="Miriam"/>
          <w:rtl/>
        </w:rPr>
        <w:tab/>
      </w:r>
      <w:r>
        <w:rPr>
          <w:rStyle w:val="default"/>
          <w:rFonts w:cs="FrankRuehl"/>
          <w:rtl/>
        </w:rPr>
        <w:t>ב</w:t>
      </w:r>
      <w:r>
        <w:rPr>
          <w:rStyle w:val="default"/>
          <w:rFonts w:cs="FrankRuehl" w:hint="cs"/>
          <w:rtl/>
        </w:rPr>
        <w:t xml:space="preserve">ית </w:t>
      </w:r>
      <w:r>
        <w:rPr>
          <w:rStyle w:val="default"/>
          <w:rFonts w:cs="FrankRuehl"/>
          <w:rtl/>
        </w:rPr>
        <w:t>ה</w:t>
      </w:r>
      <w:r>
        <w:rPr>
          <w:rStyle w:val="default"/>
          <w:rFonts w:cs="FrankRuehl" w:hint="cs"/>
          <w:rtl/>
        </w:rPr>
        <w:t>משפט רשאי לבקשת החברה, דירקטור, בעל מניה או נושה, להורות על פקיעת כהונתו של דירקטור אם מצא כי התקיים אחד מאלה: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נבצ</w:t>
      </w:r>
      <w:r>
        <w:rPr>
          <w:rStyle w:val="default"/>
          <w:rFonts w:cs="FrankRuehl"/>
          <w:rtl/>
        </w:rPr>
        <w:t>ר</w:t>
      </w:r>
      <w:r>
        <w:rPr>
          <w:rStyle w:val="default"/>
          <w:rFonts w:cs="FrankRuehl" w:hint="cs"/>
          <w:rtl/>
        </w:rPr>
        <w:t xml:space="preserve"> מהדירקטו</w:t>
      </w:r>
      <w:r>
        <w:rPr>
          <w:rStyle w:val="default"/>
          <w:rFonts w:cs="FrankRuehl"/>
          <w:rtl/>
        </w:rPr>
        <w:t xml:space="preserve">ר </w:t>
      </w:r>
      <w:r>
        <w:rPr>
          <w:rStyle w:val="default"/>
          <w:rFonts w:cs="FrankRuehl" w:hint="cs"/>
          <w:rtl/>
        </w:rPr>
        <w:t>למלא את תפקידו דר</w:t>
      </w:r>
      <w:r>
        <w:rPr>
          <w:rStyle w:val="default"/>
          <w:rFonts w:cs="FrankRuehl"/>
          <w:rtl/>
        </w:rPr>
        <w:t>ך</w:t>
      </w:r>
      <w:r>
        <w:rPr>
          <w:rStyle w:val="default"/>
          <w:rFonts w:cs="FrankRuehl" w:hint="cs"/>
          <w:rtl/>
        </w:rPr>
        <w:t xml:space="preserve"> קב</w:t>
      </w:r>
      <w:r>
        <w:rPr>
          <w:rStyle w:val="default"/>
          <w:rFonts w:cs="FrankRuehl"/>
          <w:rtl/>
        </w:rPr>
        <w:t>ע</w:t>
      </w:r>
      <w:r>
        <w:rPr>
          <w:rStyle w:val="default"/>
          <w:rFonts w:cs="FrankRuehl" w:hint="cs"/>
          <w:rtl/>
        </w:rPr>
        <w:t>;</w:t>
      </w:r>
    </w:p>
    <w:p w:rsidR="00543E0D" w:rsidRDefault="009360BB">
      <w:pPr>
        <w:pStyle w:val="P11"/>
        <w:spacing w:before="72"/>
        <w:ind w:left="624" w:right="1134"/>
        <w:rPr>
          <w:rStyle w:val="default"/>
          <w:rFonts w:cs="FrankRuehl" w:hint="cs"/>
          <w:rtl/>
        </w:rPr>
      </w:pPr>
      <w:r>
        <w:rPr>
          <w:rFonts w:cs="FrankRuehl"/>
          <w:sz w:val="26"/>
          <w:rtl/>
          <w:lang w:eastAsia="en-US"/>
        </w:rPr>
        <w:pict>
          <v:shape id="_x0000_s2807" type="#_x0000_t202" style="position:absolute;left:0;text-align:left;margin-left:470.25pt;margin-top:7.1pt;width:1in;height:16.8pt;z-index:251861504" filled="f" stroked="f">
            <v:textbox inset="1mm,0,1mm,0">
              <w:txbxContent>
                <w:p w:rsidR="000A63B0" w:rsidRDefault="000A63B0" w:rsidP="009360BB">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543E0D">
        <w:rPr>
          <w:rStyle w:val="default"/>
          <w:rFonts w:cs="FrankRuehl"/>
          <w:rtl/>
        </w:rPr>
        <w:t>(2)</w:t>
      </w:r>
      <w:r w:rsidR="00543E0D">
        <w:rPr>
          <w:rStyle w:val="default"/>
          <w:rFonts w:cs="FrankRuehl"/>
          <w:rtl/>
        </w:rPr>
        <w:tab/>
      </w:r>
      <w:r w:rsidR="00543E0D">
        <w:rPr>
          <w:rStyle w:val="default"/>
          <w:rFonts w:cs="FrankRuehl" w:hint="cs"/>
          <w:rtl/>
        </w:rPr>
        <w:t>לגב</w:t>
      </w:r>
      <w:r w:rsidR="00543E0D">
        <w:rPr>
          <w:rStyle w:val="default"/>
          <w:rFonts w:cs="FrankRuehl"/>
          <w:rtl/>
        </w:rPr>
        <w:t>י</w:t>
      </w:r>
      <w:r w:rsidR="00543E0D">
        <w:rPr>
          <w:rStyle w:val="default"/>
          <w:rFonts w:cs="FrankRuehl" w:hint="cs"/>
          <w:rtl/>
        </w:rPr>
        <w:t xml:space="preserve"> דירקטור המכהן בחברה ציבורית</w:t>
      </w:r>
      <w:r>
        <w:rPr>
          <w:rStyle w:val="default"/>
          <w:rFonts w:cs="FrankRuehl" w:hint="cs"/>
          <w:rtl/>
        </w:rPr>
        <w:t xml:space="preserve"> </w:t>
      </w:r>
      <w:r w:rsidRPr="009360BB">
        <w:rPr>
          <w:rStyle w:val="default"/>
          <w:rFonts w:cs="FrankRuehl" w:hint="cs"/>
          <w:rtl/>
        </w:rPr>
        <w:t>או בחברה פרטית שהיא חברת איגרות חוב</w:t>
      </w:r>
      <w:r w:rsidR="00543E0D">
        <w:rPr>
          <w:rStyle w:val="default"/>
          <w:rFonts w:cs="FrankRuehl" w:hint="cs"/>
          <w:rtl/>
        </w:rPr>
        <w:t xml:space="preserve"> - במ</w:t>
      </w:r>
      <w:r w:rsidR="00543E0D">
        <w:rPr>
          <w:rStyle w:val="default"/>
          <w:rFonts w:cs="FrankRuehl"/>
          <w:rtl/>
        </w:rPr>
        <w:t>ה</w:t>
      </w:r>
      <w:r w:rsidR="00543E0D">
        <w:rPr>
          <w:rStyle w:val="default"/>
          <w:rFonts w:cs="FrankRuehl" w:hint="cs"/>
          <w:rtl/>
        </w:rPr>
        <w:t>לך כהונתו הורשע בבית מ</w:t>
      </w:r>
      <w:r w:rsidR="00543E0D">
        <w:rPr>
          <w:rStyle w:val="default"/>
          <w:rFonts w:cs="FrankRuehl"/>
          <w:rtl/>
        </w:rPr>
        <w:t>ש</w:t>
      </w:r>
      <w:r w:rsidR="00543E0D">
        <w:rPr>
          <w:rStyle w:val="default"/>
          <w:rFonts w:cs="FrankRuehl" w:hint="cs"/>
          <w:rtl/>
        </w:rPr>
        <w:t>פ</w:t>
      </w:r>
      <w:r w:rsidR="00543E0D">
        <w:rPr>
          <w:rStyle w:val="default"/>
          <w:rFonts w:cs="FrankRuehl"/>
          <w:rtl/>
        </w:rPr>
        <w:t>ט</w:t>
      </w:r>
      <w:r w:rsidR="00543E0D">
        <w:rPr>
          <w:rStyle w:val="default"/>
          <w:rFonts w:cs="FrankRuehl" w:hint="cs"/>
          <w:rtl/>
        </w:rPr>
        <w:t xml:space="preserve"> מחוץ לישראל </w:t>
      </w:r>
      <w:r>
        <w:rPr>
          <w:rStyle w:val="default"/>
          <w:rFonts w:cs="FrankRuehl" w:hint="cs"/>
          <w:rtl/>
        </w:rPr>
        <w:t>בעבירות כמפורט בסעיף 226(א)(2).</w:t>
      </w:r>
    </w:p>
    <w:p w:rsidR="009360BB" w:rsidRPr="00C449B5" w:rsidRDefault="009360BB" w:rsidP="009360BB">
      <w:pPr>
        <w:pStyle w:val="P00"/>
        <w:spacing w:before="0"/>
        <w:ind w:left="624" w:right="1134"/>
        <w:rPr>
          <w:rStyle w:val="default"/>
          <w:rFonts w:cs="FrankRuehl" w:hint="cs"/>
          <w:vanish/>
          <w:color w:val="FF0000"/>
          <w:sz w:val="20"/>
          <w:szCs w:val="20"/>
          <w:shd w:val="clear" w:color="auto" w:fill="FFFF99"/>
          <w:rtl/>
        </w:rPr>
      </w:pPr>
      <w:bookmarkStart w:id="469" w:name="Rov824"/>
      <w:r w:rsidRPr="00C449B5">
        <w:rPr>
          <w:rStyle w:val="default"/>
          <w:rFonts w:cs="FrankRuehl" w:hint="cs"/>
          <w:vanish/>
          <w:color w:val="FF0000"/>
          <w:sz w:val="20"/>
          <w:szCs w:val="20"/>
          <w:shd w:val="clear" w:color="auto" w:fill="FFFF99"/>
          <w:rtl/>
        </w:rPr>
        <w:t>מיום 16.10.2011</w:t>
      </w:r>
    </w:p>
    <w:p w:rsidR="009360BB" w:rsidRPr="00C449B5" w:rsidRDefault="009360BB" w:rsidP="009360BB">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360BB" w:rsidRPr="00C449B5" w:rsidRDefault="009360BB" w:rsidP="009360BB">
      <w:pPr>
        <w:pStyle w:val="P00"/>
        <w:spacing w:before="0"/>
        <w:ind w:left="624" w:right="1134"/>
        <w:rPr>
          <w:rStyle w:val="default"/>
          <w:rFonts w:cs="FrankRuehl" w:hint="cs"/>
          <w:vanish/>
          <w:sz w:val="20"/>
          <w:szCs w:val="20"/>
          <w:shd w:val="clear" w:color="auto" w:fill="FFFF99"/>
          <w:rtl/>
        </w:rPr>
      </w:pPr>
      <w:hyperlink r:id="rId526"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527"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360BB" w:rsidRPr="009360BB" w:rsidRDefault="009360BB" w:rsidP="009360BB">
      <w:pPr>
        <w:pStyle w:val="P11"/>
        <w:ind w:left="624" w:right="1134"/>
        <w:rPr>
          <w:rStyle w:val="default"/>
          <w:rFonts w:cs="FrankRuehl" w:hint="cs"/>
          <w:sz w:val="2"/>
          <w:szCs w:val="2"/>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לגב</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דירקטור המכהן בחברה ציבורית </w:t>
      </w:r>
      <w:r w:rsidRPr="00C449B5">
        <w:rPr>
          <w:rStyle w:val="default"/>
          <w:rFonts w:cs="FrankRuehl" w:hint="cs"/>
          <w:vanish/>
          <w:sz w:val="22"/>
          <w:szCs w:val="22"/>
          <w:u w:val="single"/>
          <w:shd w:val="clear" w:color="auto" w:fill="FFFF99"/>
          <w:rtl/>
        </w:rPr>
        <w:t>או בחברה פרטית שהיא חברת איגרות חוב</w:t>
      </w:r>
      <w:r w:rsidRPr="00C449B5">
        <w:rPr>
          <w:rStyle w:val="default"/>
          <w:rFonts w:cs="FrankRuehl" w:hint="cs"/>
          <w:vanish/>
          <w:sz w:val="22"/>
          <w:szCs w:val="22"/>
          <w:shd w:val="clear" w:color="auto" w:fill="FFFF99"/>
          <w:rtl/>
        </w:rPr>
        <w:t xml:space="preserve"> - במ</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לך כהונתו הורשע בבית מ</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פ</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 xml:space="preserve"> מחוץ לישראל בעבירות כמפורט בסעיף 226(א)(2).</w:t>
      </w:r>
      <w:bookmarkEnd w:id="469"/>
    </w:p>
    <w:p w:rsidR="00543E0D" w:rsidRDefault="00543E0D" w:rsidP="007247A9">
      <w:pPr>
        <w:pStyle w:val="P00"/>
        <w:spacing w:before="72"/>
        <w:ind w:left="0" w:right="1134"/>
        <w:rPr>
          <w:rStyle w:val="default"/>
          <w:rFonts w:cs="FrankRuehl" w:hint="cs"/>
          <w:rtl/>
        </w:rPr>
      </w:pPr>
      <w:bookmarkStart w:id="470" w:name="Seif215"/>
      <w:bookmarkEnd w:id="470"/>
      <w:r>
        <w:rPr>
          <w:lang w:val="he-IL"/>
        </w:rPr>
        <w:pict>
          <v:rect id="_x0000_s2282" style="position:absolute;left:0;text-align:left;margin-left:464.5pt;margin-top:8.05pt;width:75.05pt;height:46.45pt;z-index:25143552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אמונים</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תשס"ח-2008</w:t>
                  </w:r>
                </w:p>
                <w:p w:rsidR="000A63B0" w:rsidRDefault="000A63B0">
                  <w:pPr>
                    <w:spacing w:line="160" w:lineRule="exact"/>
                    <w:jc w:val="left"/>
                    <w:rPr>
                      <w:rFonts w:cs="Miriam" w:hint="cs"/>
                      <w:noProof/>
                      <w:sz w:val="18"/>
                      <w:szCs w:val="18"/>
                      <w:rtl/>
                    </w:rPr>
                  </w:pPr>
                  <w:r>
                    <w:rPr>
                      <w:rFonts w:cs="Miriam" w:hint="cs"/>
                      <w:noProof/>
                      <w:sz w:val="18"/>
                      <w:szCs w:val="18"/>
                      <w:rtl/>
                    </w:rPr>
                    <w:t>(תיקון מס' 14) תשע"א-2011</w:t>
                  </w:r>
                </w:p>
              </w:txbxContent>
            </v:textbox>
            <w10:anchorlock/>
          </v:rect>
        </w:pict>
      </w:r>
      <w:r>
        <w:rPr>
          <w:rStyle w:val="big-number"/>
          <w:rFonts w:cs="Miriam"/>
          <w:rtl/>
        </w:rPr>
        <w:t>234.</w:t>
      </w:r>
      <w:r>
        <w:rPr>
          <w:rStyle w:val="big-number"/>
          <w:rFonts w:cs="Miriam"/>
          <w:rtl/>
        </w:rPr>
        <w:tab/>
      </w:r>
      <w:r>
        <w:rPr>
          <w:rStyle w:val="default"/>
          <w:rFonts w:cs="FrankRuehl"/>
          <w:rtl/>
        </w:rPr>
        <w:t>ד</w:t>
      </w:r>
      <w:r>
        <w:rPr>
          <w:rStyle w:val="default"/>
          <w:rFonts w:cs="FrankRuehl" w:hint="cs"/>
          <w:rtl/>
        </w:rPr>
        <w:t>ירק</w:t>
      </w:r>
      <w:r>
        <w:rPr>
          <w:rStyle w:val="default"/>
          <w:rFonts w:cs="FrankRuehl"/>
          <w:rtl/>
        </w:rPr>
        <w:t>ט</w:t>
      </w:r>
      <w:r>
        <w:rPr>
          <w:rStyle w:val="default"/>
          <w:rFonts w:cs="FrankRuehl" w:hint="cs"/>
          <w:rtl/>
        </w:rPr>
        <w:t>ור שהפר את חובת הגילוי לפי סעיפים 225,</w:t>
      </w:r>
      <w:r w:rsidR="00E134FA">
        <w:rPr>
          <w:rStyle w:val="default"/>
          <w:rFonts w:cs="FrankRuehl" w:hint="cs"/>
          <w:rtl/>
        </w:rPr>
        <w:t xml:space="preserve"> 227א,</w:t>
      </w:r>
      <w:r>
        <w:rPr>
          <w:rStyle w:val="default"/>
          <w:rFonts w:cs="FrankRuehl" w:hint="cs"/>
          <w:rtl/>
        </w:rPr>
        <w:t xml:space="preserve"> 227(ב)</w:t>
      </w:r>
      <w:r w:rsidR="00E134FA">
        <w:rPr>
          <w:rStyle w:val="default"/>
          <w:rFonts w:cs="FrankRuehl" w:hint="cs"/>
          <w:rtl/>
        </w:rPr>
        <w:t>,</w:t>
      </w:r>
      <w:r>
        <w:rPr>
          <w:rStyle w:val="default"/>
          <w:rFonts w:cs="FrankRuehl" w:hint="cs"/>
          <w:rtl/>
        </w:rPr>
        <w:t xml:space="preserve"> 232</w:t>
      </w:r>
      <w:r w:rsidR="00074833">
        <w:rPr>
          <w:rStyle w:val="default"/>
          <w:rFonts w:cs="FrankRuehl" w:hint="cs"/>
          <w:rtl/>
        </w:rPr>
        <w:t>, 232א</w:t>
      </w:r>
      <w:r w:rsidR="00E134FA">
        <w:rPr>
          <w:rStyle w:val="default"/>
          <w:rFonts w:cs="FrankRuehl" w:hint="cs"/>
          <w:rtl/>
        </w:rPr>
        <w:t xml:space="preserve"> או 245א</w:t>
      </w:r>
      <w:r>
        <w:rPr>
          <w:rStyle w:val="default"/>
          <w:rFonts w:cs="FrankRuehl" w:hint="cs"/>
          <w:rtl/>
        </w:rPr>
        <w:t>, יראו אותו כמי שהפר את חובת האמונים לחברה.</w:t>
      </w:r>
    </w:p>
    <w:p w:rsidR="00E134FA" w:rsidRPr="00C449B5" w:rsidRDefault="00E134FA" w:rsidP="00E134FA">
      <w:pPr>
        <w:pStyle w:val="P00"/>
        <w:spacing w:before="0"/>
        <w:ind w:left="0" w:right="1134"/>
        <w:rPr>
          <w:rStyle w:val="default"/>
          <w:rFonts w:cs="FrankRuehl" w:hint="cs"/>
          <w:vanish/>
          <w:color w:val="FF0000"/>
          <w:sz w:val="20"/>
          <w:szCs w:val="20"/>
          <w:shd w:val="clear" w:color="auto" w:fill="FFFF99"/>
          <w:rtl/>
        </w:rPr>
      </w:pPr>
      <w:bookmarkStart w:id="471" w:name="Rov709"/>
      <w:r w:rsidRPr="00C449B5">
        <w:rPr>
          <w:rStyle w:val="default"/>
          <w:rFonts w:cs="FrankRuehl" w:hint="cs"/>
          <w:vanish/>
          <w:color w:val="FF0000"/>
          <w:sz w:val="20"/>
          <w:szCs w:val="20"/>
          <w:shd w:val="clear" w:color="auto" w:fill="FFFF99"/>
          <w:rtl/>
        </w:rPr>
        <w:t>מיום 29.9.2008</w:t>
      </w:r>
    </w:p>
    <w:p w:rsidR="00E134FA" w:rsidRPr="00C449B5" w:rsidRDefault="00E134FA" w:rsidP="00E134F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8</w:t>
      </w:r>
    </w:p>
    <w:p w:rsidR="00E134FA" w:rsidRPr="00C449B5" w:rsidRDefault="00E134FA" w:rsidP="00E134FA">
      <w:pPr>
        <w:pStyle w:val="P00"/>
        <w:spacing w:before="0"/>
        <w:ind w:left="0" w:right="1134"/>
        <w:rPr>
          <w:rStyle w:val="default"/>
          <w:rFonts w:cs="FrankRuehl" w:hint="cs"/>
          <w:vanish/>
          <w:sz w:val="20"/>
          <w:szCs w:val="20"/>
          <w:shd w:val="clear" w:color="auto" w:fill="FFFF99"/>
          <w:rtl/>
        </w:rPr>
      </w:pPr>
      <w:hyperlink r:id="rId528" w:history="1">
        <w:r w:rsidRPr="00C449B5">
          <w:rPr>
            <w:rStyle w:val="Hyperlink"/>
            <w:rFonts w:cs="FrankRuehl" w:hint="cs"/>
            <w:vanish/>
            <w:szCs w:val="20"/>
            <w:shd w:val="clear" w:color="auto" w:fill="FFFF99"/>
            <w:rtl/>
          </w:rPr>
          <w:t>ס"ח תשס"ח מס' 2170</w:t>
        </w:r>
      </w:hyperlink>
      <w:r w:rsidRPr="00C449B5">
        <w:rPr>
          <w:rStyle w:val="default"/>
          <w:rFonts w:cs="FrankRuehl" w:hint="cs"/>
          <w:vanish/>
          <w:sz w:val="20"/>
          <w:szCs w:val="20"/>
          <w:shd w:val="clear" w:color="auto" w:fill="FFFF99"/>
          <w:rtl/>
        </w:rPr>
        <w:t xml:space="preserve"> מיום 29.7.2008 עמ' 683 (</w:t>
      </w:r>
      <w:hyperlink r:id="rId529" w:history="1">
        <w:r w:rsidRPr="00C449B5">
          <w:rPr>
            <w:rStyle w:val="Hyperlink"/>
            <w:rFonts w:cs="FrankRuehl" w:hint="cs"/>
            <w:vanish/>
            <w:szCs w:val="20"/>
            <w:shd w:val="clear" w:color="auto" w:fill="FFFF99"/>
            <w:rtl/>
          </w:rPr>
          <w:t>ה"ח 229</w:t>
        </w:r>
      </w:hyperlink>
      <w:r w:rsidRPr="00C449B5">
        <w:rPr>
          <w:rStyle w:val="default"/>
          <w:rFonts w:cs="FrankRuehl" w:hint="cs"/>
          <w:vanish/>
          <w:sz w:val="20"/>
          <w:szCs w:val="20"/>
          <w:shd w:val="clear" w:color="auto" w:fill="FFFF99"/>
          <w:rtl/>
        </w:rPr>
        <w:t>)</w:t>
      </w:r>
    </w:p>
    <w:p w:rsidR="00074833" w:rsidRPr="00C449B5" w:rsidRDefault="00074833" w:rsidP="00074833">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234.</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ירק</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 xml:space="preserve">ור שהפר את חובת הגילוי לפי סעיפים 225, </w:t>
      </w:r>
      <w:r w:rsidRPr="00C449B5">
        <w:rPr>
          <w:rStyle w:val="default"/>
          <w:rFonts w:cs="FrankRuehl" w:hint="cs"/>
          <w:vanish/>
          <w:sz w:val="22"/>
          <w:szCs w:val="22"/>
          <w:u w:val="single"/>
          <w:shd w:val="clear" w:color="auto" w:fill="FFFF99"/>
          <w:rtl/>
        </w:rPr>
        <w:t>227א,</w:t>
      </w:r>
      <w:r w:rsidRPr="00C449B5">
        <w:rPr>
          <w:rStyle w:val="default"/>
          <w:rFonts w:cs="FrankRuehl" w:hint="cs"/>
          <w:vanish/>
          <w:sz w:val="22"/>
          <w:szCs w:val="22"/>
          <w:shd w:val="clear" w:color="auto" w:fill="FFFF99"/>
          <w:rtl/>
        </w:rPr>
        <w:t xml:space="preserve"> 227(ב) </w:t>
      </w:r>
      <w:r w:rsidRPr="00C449B5">
        <w:rPr>
          <w:rStyle w:val="default"/>
          <w:rFonts w:cs="FrankRuehl" w:hint="cs"/>
          <w:strike/>
          <w:vanish/>
          <w:sz w:val="22"/>
          <w:szCs w:val="22"/>
          <w:shd w:val="clear" w:color="auto" w:fill="FFFF99"/>
          <w:rtl/>
        </w:rPr>
        <w:t>או 232</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232 או 245א</w:t>
      </w:r>
      <w:r w:rsidRPr="00C449B5">
        <w:rPr>
          <w:rStyle w:val="default"/>
          <w:rFonts w:cs="FrankRuehl" w:hint="cs"/>
          <w:vanish/>
          <w:sz w:val="22"/>
          <w:szCs w:val="22"/>
          <w:shd w:val="clear" w:color="auto" w:fill="FFFF99"/>
          <w:rtl/>
        </w:rPr>
        <w:t>, יראו אותו כמי שהפר את חובת האמונים לחברה.</w:t>
      </w:r>
    </w:p>
    <w:p w:rsidR="00074833" w:rsidRPr="00C449B5" w:rsidRDefault="00074833" w:rsidP="00074833">
      <w:pPr>
        <w:pStyle w:val="P00"/>
        <w:spacing w:before="0"/>
        <w:ind w:left="0" w:right="1134"/>
        <w:rPr>
          <w:rStyle w:val="default"/>
          <w:rFonts w:cs="FrankRuehl" w:hint="cs"/>
          <w:vanish/>
          <w:szCs w:val="20"/>
          <w:shd w:val="clear" w:color="auto" w:fill="FFFF99"/>
          <w:rtl/>
        </w:rPr>
      </w:pPr>
    </w:p>
    <w:p w:rsidR="00074833" w:rsidRPr="00C449B5" w:rsidRDefault="00074833" w:rsidP="00074833">
      <w:pPr>
        <w:pStyle w:val="P00"/>
        <w:spacing w:before="0"/>
        <w:ind w:left="0" w:right="1134"/>
        <w:rPr>
          <w:rStyle w:val="default"/>
          <w:rFonts w:cs="FrankRuehl" w:hint="cs"/>
          <w:vanish/>
          <w:color w:val="FF0000"/>
          <w:szCs w:val="20"/>
          <w:shd w:val="clear" w:color="auto" w:fill="FFFF99"/>
          <w:rtl/>
        </w:rPr>
      </w:pPr>
      <w:r w:rsidRPr="00C449B5">
        <w:rPr>
          <w:rStyle w:val="default"/>
          <w:rFonts w:cs="FrankRuehl" w:hint="cs"/>
          <w:vanish/>
          <w:color w:val="FF0000"/>
          <w:szCs w:val="20"/>
          <w:shd w:val="clear" w:color="auto" w:fill="FFFF99"/>
          <w:rtl/>
        </w:rPr>
        <w:t>מיום 27.2.2011</w:t>
      </w:r>
    </w:p>
    <w:p w:rsidR="00074833" w:rsidRPr="00C449B5" w:rsidRDefault="00074833" w:rsidP="0007483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14</w:t>
      </w:r>
    </w:p>
    <w:p w:rsidR="00074833" w:rsidRPr="00C449B5" w:rsidRDefault="00074833" w:rsidP="00074833">
      <w:pPr>
        <w:pStyle w:val="P00"/>
        <w:spacing w:before="0"/>
        <w:ind w:left="0" w:right="1134"/>
        <w:rPr>
          <w:rStyle w:val="default"/>
          <w:rFonts w:cs="FrankRuehl" w:hint="cs"/>
          <w:vanish/>
          <w:szCs w:val="20"/>
          <w:shd w:val="clear" w:color="auto" w:fill="FFFF99"/>
          <w:rtl/>
        </w:rPr>
      </w:pPr>
      <w:hyperlink r:id="rId530" w:history="1">
        <w:r w:rsidRPr="00C449B5">
          <w:rPr>
            <w:rStyle w:val="Hyperlink"/>
            <w:rFonts w:cs="FrankRuehl" w:hint="cs"/>
            <w:vanish/>
            <w:szCs w:val="20"/>
            <w:shd w:val="clear" w:color="auto" w:fill="FFFF99"/>
            <w:rtl/>
          </w:rPr>
          <w:t>ס"ח תשע"א מס' 2274</w:t>
        </w:r>
      </w:hyperlink>
      <w:r w:rsidRPr="00C449B5">
        <w:rPr>
          <w:rStyle w:val="default"/>
          <w:rFonts w:cs="FrankRuehl" w:hint="cs"/>
          <w:vanish/>
          <w:szCs w:val="20"/>
          <w:shd w:val="clear" w:color="auto" w:fill="FFFF99"/>
          <w:rtl/>
        </w:rPr>
        <w:t xml:space="preserve"> מיום 27.1.2011 עמ' 272 (</w:t>
      </w:r>
      <w:hyperlink r:id="rId531" w:history="1">
        <w:r w:rsidRPr="00C449B5">
          <w:rPr>
            <w:rStyle w:val="Hyperlink"/>
            <w:rFonts w:cs="FrankRuehl" w:hint="cs"/>
            <w:vanish/>
            <w:szCs w:val="20"/>
            <w:shd w:val="clear" w:color="auto" w:fill="FFFF99"/>
            <w:rtl/>
          </w:rPr>
          <w:t>ה"ח 489</w:t>
        </w:r>
      </w:hyperlink>
      <w:r w:rsidRPr="00C449B5">
        <w:rPr>
          <w:rStyle w:val="default"/>
          <w:rFonts w:cs="FrankRuehl" w:hint="cs"/>
          <w:vanish/>
          <w:szCs w:val="20"/>
          <w:shd w:val="clear" w:color="auto" w:fill="FFFF99"/>
          <w:rtl/>
        </w:rPr>
        <w:t>)</w:t>
      </w:r>
    </w:p>
    <w:p w:rsidR="00E134FA" w:rsidRPr="00E134FA" w:rsidRDefault="00E134FA" w:rsidP="00074833">
      <w:pPr>
        <w:pStyle w:val="P00"/>
        <w:ind w:left="0" w:right="1134"/>
        <w:rPr>
          <w:rStyle w:val="default"/>
          <w:rFonts w:cs="FrankRuehl" w:hint="cs"/>
          <w:sz w:val="2"/>
          <w:szCs w:val="2"/>
          <w:rtl/>
        </w:rPr>
      </w:pPr>
      <w:r w:rsidRPr="00C449B5">
        <w:rPr>
          <w:rStyle w:val="big-number"/>
          <w:rFonts w:cs="FrankRuehl"/>
          <w:vanish/>
          <w:sz w:val="22"/>
          <w:szCs w:val="22"/>
          <w:shd w:val="clear" w:color="auto" w:fill="FFFF99"/>
          <w:rtl/>
        </w:rPr>
        <w:t>234.</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ירק</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ור שהפר את חובת הגילוי לפי סעיפים 225, 227א, 227(ב)</w:t>
      </w:r>
      <w:r w:rsidR="00074833" w:rsidRPr="00C449B5">
        <w:rPr>
          <w:rStyle w:val="default"/>
          <w:rFonts w:cs="FrankRuehl" w:hint="cs"/>
          <w:vanish/>
          <w:sz w:val="22"/>
          <w:szCs w:val="22"/>
          <w:shd w:val="clear" w:color="auto" w:fill="FFFF99"/>
          <w:rtl/>
        </w:rPr>
        <w:t>,</w:t>
      </w:r>
      <w:r w:rsidRPr="00C449B5">
        <w:rPr>
          <w:rStyle w:val="default"/>
          <w:rFonts w:cs="FrankRuehl" w:hint="cs"/>
          <w:vanish/>
          <w:sz w:val="22"/>
          <w:szCs w:val="22"/>
          <w:shd w:val="clear" w:color="auto" w:fill="FFFF99"/>
          <w:rtl/>
        </w:rPr>
        <w:t xml:space="preserve"> 232</w:t>
      </w:r>
      <w:r w:rsidR="00074833" w:rsidRPr="00C449B5">
        <w:rPr>
          <w:rStyle w:val="default"/>
          <w:rFonts w:cs="FrankRuehl" w:hint="cs"/>
          <w:vanish/>
          <w:sz w:val="22"/>
          <w:szCs w:val="22"/>
          <w:u w:val="single"/>
          <w:shd w:val="clear" w:color="auto" w:fill="FFFF99"/>
          <w:rtl/>
        </w:rPr>
        <w:t>, 232א</w:t>
      </w:r>
      <w:r w:rsidRPr="00C449B5">
        <w:rPr>
          <w:rStyle w:val="default"/>
          <w:rFonts w:cs="FrankRuehl" w:hint="cs"/>
          <w:vanish/>
          <w:sz w:val="22"/>
          <w:szCs w:val="22"/>
          <w:shd w:val="clear" w:color="auto" w:fill="FFFF99"/>
          <w:rtl/>
        </w:rPr>
        <w:t xml:space="preserve"> או 245א, יראו אותו כמי שהפר את חובת האמונים לחברה.</w:t>
      </w:r>
      <w:bookmarkEnd w:id="471"/>
    </w:p>
    <w:p w:rsidR="00543E0D" w:rsidRDefault="00543E0D">
      <w:pPr>
        <w:pStyle w:val="header-2"/>
        <w:ind w:left="0" w:right="1134"/>
        <w:rPr>
          <w:rFonts w:cs="Miriam"/>
          <w:rtl/>
        </w:rPr>
      </w:pPr>
      <w:bookmarkStart w:id="472" w:name="hed252"/>
      <w:bookmarkEnd w:id="472"/>
      <w:r>
        <w:rPr>
          <w:rFonts w:cs="Miriam"/>
          <w:rtl/>
        </w:rPr>
        <w:t>ס</w:t>
      </w:r>
      <w:r>
        <w:rPr>
          <w:rFonts w:cs="Miriam" w:hint="cs"/>
          <w:rtl/>
        </w:rPr>
        <w:t>ימן</w:t>
      </w:r>
      <w:r>
        <w:rPr>
          <w:rFonts w:cs="Miriam"/>
          <w:rtl/>
        </w:rPr>
        <w:t xml:space="preserve"> </w:t>
      </w:r>
      <w:r>
        <w:rPr>
          <w:rFonts w:cs="Miriam" w:hint="cs"/>
          <w:rtl/>
        </w:rPr>
        <w:t xml:space="preserve">ג': תאגיד </w:t>
      </w:r>
      <w:r>
        <w:rPr>
          <w:rFonts w:cs="Miriam"/>
          <w:rtl/>
        </w:rPr>
        <w:t>כ</w:t>
      </w:r>
      <w:r>
        <w:rPr>
          <w:rFonts w:cs="Miriam" w:hint="cs"/>
          <w:rtl/>
        </w:rPr>
        <w:t>דיר</w:t>
      </w:r>
      <w:r>
        <w:rPr>
          <w:rFonts w:cs="Miriam"/>
          <w:rtl/>
        </w:rPr>
        <w:t>ק</w:t>
      </w:r>
      <w:r>
        <w:rPr>
          <w:rFonts w:cs="Miriam" w:hint="cs"/>
          <w:rtl/>
        </w:rPr>
        <w:t>טור</w:t>
      </w:r>
    </w:p>
    <w:p w:rsidR="00543E0D" w:rsidRDefault="00543E0D" w:rsidP="007247A9">
      <w:pPr>
        <w:pStyle w:val="P00"/>
        <w:spacing w:before="72"/>
        <w:ind w:left="0" w:right="1134"/>
        <w:rPr>
          <w:rStyle w:val="default"/>
          <w:rFonts w:cs="FrankRuehl" w:hint="cs"/>
          <w:rtl/>
        </w:rPr>
      </w:pPr>
      <w:bookmarkStart w:id="473" w:name="Seif216"/>
      <w:bookmarkEnd w:id="473"/>
      <w:r>
        <w:rPr>
          <w:lang w:val="he-IL"/>
        </w:rPr>
        <w:pict>
          <v:rect id="_x0000_s2283" style="position:absolute;left:0;text-align:left;margin-left:464.5pt;margin-top:8.05pt;width:75.05pt;height:26.1pt;z-index:251436544"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ת</w:t>
                  </w:r>
                  <w:r>
                    <w:rPr>
                      <w:rFonts w:cs="Miriam" w:hint="cs"/>
                      <w:sz w:val="18"/>
                      <w:szCs w:val="18"/>
                      <w:rtl/>
                    </w:rPr>
                    <w:t>אגי</w:t>
                  </w:r>
                  <w:r>
                    <w:rPr>
                      <w:rFonts w:cs="Miriam"/>
                      <w:sz w:val="18"/>
                      <w:szCs w:val="18"/>
                      <w:rtl/>
                    </w:rPr>
                    <w:t>ד</w:t>
                  </w:r>
                  <w:r>
                    <w:rPr>
                      <w:rFonts w:cs="Miriam" w:hint="cs"/>
                      <w:sz w:val="18"/>
                      <w:szCs w:val="18"/>
                      <w:rtl/>
                    </w:rPr>
                    <w:t xml:space="preserve"> כדירק</w:t>
                  </w:r>
                  <w:r>
                    <w:rPr>
                      <w:rFonts w:cs="Miriam"/>
                      <w:sz w:val="18"/>
                      <w:szCs w:val="18"/>
                      <w:rtl/>
                    </w:rPr>
                    <w:t>ט</w:t>
                  </w:r>
                  <w:r>
                    <w:rPr>
                      <w:rFonts w:cs="Miriam" w:hint="cs"/>
                      <w:sz w:val="18"/>
                      <w:szCs w:val="18"/>
                      <w:rtl/>
                    </w:rPr>
                    <w:t>ו</w:t>
                  </w:r>
                  <w:r>
                    <w:rPr>
                      <w:rFonts w:cs="Miriam"/>
                      <w:sz w:val="18"/>
                      <w:szCs w:val="18"/>
                      <w:rtl/>
                    </w:rPr>
                    <w:t>ר</w:t>
                  </w:r>
                </w:p>
                <w:p w:rsidR="000A63B0" w:rsidRDefault="000A63B0">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rect>
        </w:pict>
      </w:r>
      <w:r>
        <w:rPr>
          <w:rStyle w:val="big-number"/>
          <w:rFonts w:cs="Miriam"/>
          <w:rtl/>
        </w:rPr>
        <w:t>235.</w:t>
      </w:r>
      <w:r>
        <w:rPr>
          <w:rStyle w:val="big-number"/>
          <w:rFonts w:cs="Miriam"/>
          <w:rtl/>
        </w:rPr>
        <w:tab/>
      </w:r>
      <w:r>
        <w:rPr>
          <w:rStyle w:val="default"/>
          <w:rFonts w:cs="FrankRuehl"/>
          <w:rtl/>
        </w:rPr>
        <w:t>ת</w:t>
      </w:r>
      <w:r>
        <w:rPr>
          <w:rStyle w:val="default"/>
          <w:rFonts w:cs="FrankRuehl" w:hint="cs"/>
          <w:rtl/>
        </w:rPr>
        <w:t>אגי</w:t>
      </w:r>
      <w:r>
        <w:rPr>
          <w:rStyle w:val="default"/>
          <w:rFonts w:cs="FrankRuehl"/>
          <w:rtl/>
        </w:rPr>
        <w:t>ד</w:t>
      </w:r>
      <w:r>
        <w:rPr>
          <w:rStyle w:val="default"/>
          <w:rFonts w:cs="FrankRuehl" w:hint="cs"/>
          <w:rtl/>
        </w:rPr>
        <w:t xml:space="preserve"> כשיר לכהן כדירקטור</w:t>
      </w:r>
      <w:r w:rsidR="00D51A71">
        <w:rPr>
          <w:rStyle w:val="default"/>
          <w:rFonts w:cs="FrankRuehl" w:hint="cs"/>
          <w:rtl/>
        </w:rPr>
        <w:t xml:space="preserve"> בחברה פרטית</w:t>
      </w:r>
      <w:r>
        <w:rPr>
          <w:rStyle w:val="default"/>
          <w:rFonts w:cs="FrankRuehl" w:hint="cs"/>
          <w:rtl/>
        </w:rPr>
        <w:t>, אלא אם כן נקבע אחרת בתקנון.</w:t>
      </w:r>
    </w:p>
    <w:p w:rsidR="00B64C87" w:rsidRPr="00C449B5" w:rsidRDefault="00B64C87" w:rsidP="00B64C87">
      <w:pPr>
        <w:pStyle w:val="P00"/>
        <w:spacing w:before="0"/>
        <w:ind w:left="0" w:right="1134"/>
        <w:rPr>
          <w:rStyle w:val="default"/>
          <w:rFonts w:cs="FrankRuehl" w:hint="cs"/>
          <w:vanish/>
          <w:color w:val="FF0000"/>
          <w:sz w:val="20"/>
          <w:szCs w:val="20"/>
          <w:shd w:val="clear" w:color="auto" w:fill="FFFF99"/>
          <w:rtl/>
        </w:rPr>
      </w:pPr>
      <w:bookmarkStart w:id="474" w:name="Rov766"/>
      <w:r w:rsidRPr="00C449B5">
        <w:rPr>
          <w:rStyle w:val="default"/>
          <w:rFonts w:cs="FrankRuehl" w:hint="cs"/>
          <w:vanish/>
          <w:color w:val="FF0000"/>
          <w:sz w:val="20"/>
          <w:szCs w:val="20"/>
          <w:shd w:val="clear" w:color="auto" w:fill="FFFF99"/>
          <w:rtl/>
        </w:rPr>
        <w:t>מיום 15.9.2011</w:t>
      </w:r>
    </w:p>
    <w:p w:rsidR="00B64C87" w:rsidRPr="00C449B5" w:rsidRDefault="00B64C87" w:rsidP="00B64C8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B64C87" w:rsidRPr="00C449B5" w:rsidRDefault="00B64C87" w:rsidP="00B64C87">
      <w:pPr>
        <w:pStyle w:val="P00"/>
        <w:spacing w:before="0"/>
        <w:ind w:left="0" w:right="1134"/>
        <w:rPr>
          <w:rStyle w:val="default"/>
          <w:rFonts w:cs="FrankRuehl" w:hint="cs"/>
          <w:vanish/>
          <w:sz w:val="20"/>
          <w:szCs w:val="20"/>
          <w:shd w:val="clear" w:color="auto" w:fill="FFFF99"/>
          <w:rtl/>
        </w:rPr>
      </w:pPr>
      <w:hyperlink r:id="rId532"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394 (</w:t>
      </w:r>
      <w:hyperlink r:id="rId533"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B64C87" w:rsidRPr="00B64C87" w:rsidRDefault="00B64C87" w:rsidP="00B64C87">
      <w:pPr>
        <w:pStyle w:val="P00"/>
        <w:ind w:left="0" w:right="1134"/>
        <w:rPr>
          <w:rStyle w:val="default"/>
          <w:rFonts w:cs="FrankRuehl" w:hint="cs"/>
          <w:sz w:val="2"/>
          <w:szCs w:val="2"/>
          <w:rtl/>
        </w:rPr>
      </w:pPr>
      <w:r w:rsidRPr="00C449B5">
        <w:rPr>
          <w:rStyle w:val="big-number"/>
          <w:rFonts w:cs="FrankRuehl"/>
          <w:vanish/>
          <w:sz w:val="22"/>
          <w:szCs w:val="22"/>
          <w:shd w:val="clear" w:color="auto" w:fill="FFFF99"/>
          <w:rtl/>
        </w:rPr>
        <w:t>235.</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אגי</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 xml:space="preserve"> כשיר לכהן כדירקטור </w:t>
      </w:r>
      <w:r w:rsidRPr="00C449B5">
        <w:rPr>
          <w:rStyle w:val="default"/>
          <w:rFonts w:cs="FrankRuehl" w:hint="cs"/>
          <w:vanish/>
          <w:sz w:val="22"/>
          <w:szCs w:val="22"/>
          <w:u w:val="single"/>
          <w:shd w:val="clear" w:color="auto" w:fill="FFFF99"/>
          <w:rtl/>
        </w:rPr>
        <w:t>בחברה פרטית</w:t>
      </w:r>
      <w:r w:rsidRPr="00C449B5">
        <w:rPr>
          <w:rStyle w:val="default"/>
          <w:rFonts w:cs="FrankRuehl" w:hint="cs"/>
          <w:vanish/>
          <w:sz w:val="22"/>
          <w:szCs w:val="22"/>
          <w:shd w:val="clear" w:color="auto" w:fill="FFFF99"/>
          <w:rtl/>
        </w:rPr>
        <w:t>, אלא אם כן נקבע אחרת בתקנון.</w:t>
      </w:r>
      <w:bookmarkEnd w:id="474"/>
    </w:p>
    <w:p w:rsidR="00B64C87" w:rsidRDefault="00B64C87" w:rsidP="007247A9">
      <w:pPr>
        <w:pStyle w:val="P00"/>
        <w:spacing w:before="72"/>
        <w:ind w:left="0" w:right="1134"/>
        <w:rPr>
          <w:rStyle w:val="default"/>
          <w:rFonts w:cs="FrankRuehl" w:hint="cs"/>
          <w:rtl/>
        </w:rPr>
      </w:pPr>
    </w:p>
    <w:p w:rsidR="00543E0D" w:rsidRDefault="00543E0D" w:rsidP="007247A9">
      <w:pPr>
        <w:pStyle w:val="P00"/>
        <w:spacing w:before="72"/>
        <w:ind w:left="0" w:right="1134"/>
        <w:rPr>
          <w:rStyle w:val="default"/>
          <w:rFonts w:cs="FrankRuehl"/>
          <w:rtl/>
        </w:rPr>
      </w:pPr>
      <w:bookmarkStart w:id="475" w:name="Seif217"/>
      <w:bookmarkEnd w:id="475"/>
      <w:r>
        <w:rPr>
          <w:lang w:val="he-IL"/>
        </w:rPr>
        <w:pict>
          <v:rect id="_x0000_s2284" style="position:absolute;left:0;text-align:left;margin-left:464.5pt;margin-top:8.05pt;width:75.05pt;height:21.15pt;z-index:25143756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י</w:t>
                  </w:r>
                  <w:r>
                    <w:rPr>
                      <w:rFonts w:cs="Miriam" w:hint="cs"/>
                      <w:sz w:val="18"/>
                      <w:szCs w:val="18"/>
                      <w:rtl/>
                    </w:rPr>
                    <w:t>חיד</w:t>
                  </w:r>
                  <w:r>
                    <w:rPr>
                      <w:rFonts w:cs="Miriam"/>
                      <w:sz w:val="18"/>
                      <w:szCs w:val="18"/>
                      <w:rtl/>
                    </w:rPr>
                    <w:t xml:space="preserve"> </w:t>
                  </w:r>
                  <w:r>
                    <w:rPr>
                      <w:rFonts w:cs="Miriam" w:hint="cs"/>
                      <w:sz w:val="18"/>
                      <w:szCs w:val="18"/>
                      <w:rtl/>
                    </w:rPr>
                    <w:t>המכהן מטעם התאגיד</w:t>
                  </w:r>
                </w:p>
              </w:txbxContent>
            </v:textbox>
            <w10:anchorlock/>
          </v:rect>
        </w:pict>
      </w:r>
      <w:r>
        <w:rPr>
          <w:rStyle w:val="big-number"/>
          <w:rFonts w:cs="Miriam"/>
          <w:rtl/>
        </w:rPr>
        <w:t>236.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תאג</w:t>
      </w:r>
      <w:r>
        <w:rPr>
          <w:rStyle w:val="default"/>
          <w:rFonts w:cs="FrankRuehl"/>
          <w:rtl/>
        </w:rPr>
        <w:t>י</w:t>
      </w:r>
      <w:r>
        <w:rPr>
          <w:rStyle w:val="default"/>
          <w:rFonts w:cs="FrankRuehl" w:hint="cs"/>
          <w:rtl/>
        </w:rPr>
        <w:t xml:space="preserve">ד </w:t>
      </w:r>
      <w:r>
        <w:rPr>
          <w:rStyle w:val="default"/>
          <w:rFonts w:cs="FrankRuehl"/>
          <w:rtl/>
        </w:rPr>
        <w:t>ה</w:t>
      </w:r>
      <w:r>
        <w:rPr>
          <w:rStyle w:val="default"/>
          <w:rFonts w:cs="FrankRuehl" w:hint="cs"/>
          <w:rtl/>
        </w:rPr>
        <w:t>מ</w:t>
      </w:r>
      <w:r>
        <w:rPr>
          <w:rStyle w:val="default"/>
          <w:rFonts w:cs="FrankRuehl"/>
          <w:rtl/>
        </w:rPr>
        <w:t>כ</w:t>
      </w:r>
      <w:r>
        <w:rPr>
          <w:rStyle w:val="default"/>
          <w:rFonts w:cs="FrankRuehl" w:hint="cs"/>
          <w:rtl/>
        </w:rPr>
        <w:t>הן כדירקטור ימנה יחיד הכשיר להתמנות לדירקטור בחברה, לכהן מטעמו, ורשאי הוא להחל</w:t>
      </w:r>
      <w:r>
        <w:rPr>
          <w:rStyle w:val="default"/>
          <w:rFonts w:cs="FrankRuehl"/>
          <w:rtl/>
        </w:rPr>
        <w:t>י</w:t>
      </w:r>
      <w:r>
        <w:rPr>
          <w:rStyle w:val="default"/>
          <w:rFonts w:cs="FrankRuehl" w:hint="cs"/>
          <w:rtl/>
        </w:rPr>
        <w:t>פו, והכל בכפוף לחובותיו כלפי</w:t>
      </w:r>
      <w:r>
        <w:rPr>
          <w:rStyle w:val="default"/>
          <w:rFonts w:cs="FrankRuehl"/>
          <w:rtl/>
        </w:rPr>
        <w:t xml:space="preserve"> ה</w:t>
      </w:r>
      <w:r>
        <w:rPr>
          <w:rStyle w:val="default"/>
          <w:rFonts w:cs="FrankRuehl" w:hint="cs"/>
          <w:rtl/>
        </w:rPr>
        <w:t>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שמו</w:t>
      </w:r>
      <w:r>
        <w:rPr>
          <w:rStyle w:val="default"/>
          <w:rFonts w:cs="FrankRuehl"/>
          <w:rtl/>
        </w:rPr>
        <w:t xml:space="preserve"> </w:t>
      </w:r>
      <w:r>
        <w:rPr>
          <w:rStyle w:val="default"/>
          <w:rFonts w:cs="FrankRuehl" w:hint="cs"/>
          <w:rtl/>
        </w:rPr>
        <w:t>של</w:t>
      </w:r>
      <w:r>
        <w:rPr>
          <w:rStyle w:val="default"/>
          <w:rFonts w:cs="FrankRuehl"/>
          <w:rtl/>
        </w:rPr>
        <w:t xml:space="preserve"> </w:t>
      </w:r>
      <w:r>
        <w:rPr>
          <w:rStyle w:val="default"/>
          <w:rFonts w:cs="FrankRuehl" w:hint="cs"/>
          <w:rtl/>
        </w:rPr>
        <w:t>יחי</w:t>
      </w:r>
      <w:r>
        <w:rPr>
          <w:rStyle w:val="default"/>
          <w:rFonts w:cs="FrankRuehl"/>
          <w:rtl/>
        </w:rPr>
        <w:t>ד</w:t>
      </w:r>
      <w:r>
        <w:rPr>
          <w:rStyle w:val="default"/>
          <w:rFonts w:cs="FrankRuehl" w:hint="cs"/>
          <w:rtl/>
        </w:rPr>
        <w:t xml:space="preserve"> המכהן מטעם התאגיד יירשם במרשם הדירקטורים,</w:t>
      </w:r>
      <w:r>
        <w:rPr>
          <w:rStyle w:val="default"/>
          <w:rFonts w:cs="FrankRuehl"/>
          <w:rtl/>
        </w:rPr>
        <w:t xml:space="preserve"> כמי</w:t>
      </w:r>
      <w:r>
        <w:rPr>
          <w:rStyle w:val="default"/>
          <w:rFonts w:cs="FrankRuehl" w:hint="cs"/>
          <w:rtl/>
        </w:rPr>
        <w:t xml:space="preserve"> שמכהן מטעם התאגיד.</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י</w:t>
      </w:r>
      <w:r>
        <w:rPr>
          <w:rStyle w:val="default"/>
          <w:rFonts w:cs="FrankRuehl" w:hint="cs"/>
          <w:rtl/>
        </w:rPr>
        <w:t>חיד המכהן מטעם תאגיד ועל התאגיד, יחולו החובות ה</w:t>
      </w:r>
      <w:r>
        <w:rPr>
          <w:rStyle w:val="default"/>
          <w:rFonts w:cs="FrankRuehl"/>
          <w:rtl/>
        </w:rPr>
        <w:t>ח</w:t>
      </w:r>
      <w:r>
        <w:rPr>
          <w:rStyle w:val="default"/>
          <w:rFonts w:cs="FrankRuehl" w:hint="cs"/>
          <w:rtl/>
        </w:rPr>
        <w:t>ל</w:t>
      </w:r>
      <w:r>
        <w:rPr>
          <w:rStyle w:val="default"/>
          <w:rFonts w:cs="FrankRuehl"/>
          <w:rtl/>
        </w:rPr>
        <w:t>ו</w:t>
      </w:r>
      <w:r>
        <w:rPr>
          <w:rStyle w:val="default"/>
          <w:rFonts w:cs="FrankRuehl" w:hint="cs"/>
          <w:rtl/>
        </w:rPr>
        <w:t>ת על דירקטור, יחד ולחוד.</w:t>
      </w:r>
    </w:p>
    <w:p w:rsidR="00543E0D" w:rsidRDefault="00543E0D">
      <w:pPr>
        <w:pStyle w:val="header-2"/>
        <w:ind w:left="0" w:right="1134"/>
        <w:rPr>
          <w:rFonts w:cs="Miriam"/>
          <w:rtl/>
        </w:rPr>
      </w:pPr>
      <w:bookmarkStart w:id="476" w:name="hed253"/>
      <w:bookmarkEnd w:id="476"/>
      <w:r>
        <w:rPr>
          <w:rFonts w:cs="Miriam"/>
          <w:rtl/>
        </w:rPr>
        <w:t>ס</w:t>
      </w:r>
      <w:r>
        <w:rPr>
          <w:rFonts w:cs="Miriam" w:hint="cs"/>
          <w:rtl/>
        </w:rPr>
        <w:t>ימן</w:t>
      </w:r>
      <w:r>
        <w:rPr>
          <w:rFonts w:cs="Miriam"/>
          <w:rtl/>
        </w:rPr>
        <w:t xml:space="preserve"> </w:t>
      </w:r>
      <w:r>
        <w:rPr>
          <w:rFonts w:cs="Miriam" w:hint="cs"/>
          <w:rtl/>
        </w:rPr>
        <w:t>ד': דירקטור חליף</w:t>
      </w:r>
    </w:p>
    <w:p w:rsidR="00543E0D" w:rsidRDefault="00543E0D" w:rsidP="007247A9">
      <w:pPr>
        <w:pStyle w:val="P00"/>
        <w:spacing w:before="72"/>
        <w:ind w:left="0" w:right="1134"/>
        <w:rPr>
          <w:rStyle w:val="default"/>
          <w:rFonts w:cs="FrankRuehl"/>
          <w:rtl/>
        </w:rPr>
      </w:pPr>
      <w:bookmarkStart w:id="477" w:name="Seif218"/>
      <w:bookmarkEnd w:id="477"/>
      <w:r>
        <w:rPr>
          <w:lang w:val="he-IL"/>
        </w:rPr>
        <w:pict>
          <v:rect id="_x0000_s2285" style="position:absolute;left:0;text-align:left;margin-left:464.5pt;margin-top:8.05pt;width:75.05pt;height:14.35pt;z-index:25143859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ד</w:t>
                  </w:r>
                  <w:r>
                    <w:rPr>
                      <w:rFonts w:cs="Miriam" w:hint="cs"/>
                      <w:sz w:val="18"/>
                      <w:szCs w:val="18"/>
                      <w:rtl/>
                    </w:rPr>
                    <w:t>ירק</w:t>
                  </w:r>
                  <w:r>
                    <w:rPr>
                      <w:rFonts w:cs="Miriam"/>
                      <w:sz w:val="18"/>
                      <w:szCs w:val="18"/>
                      <w:rtl/>
                    </w:rPr>
                    <w:t>ט</w:t>
                  </w:r>
                  <w:r>
                    <w:rPr>
                      <w:rFonts w:cs="Miriam" w:hint="cs"/>
                      <w:sz w:val="18"/>
                      <w:szCs w:val="18"/>
                      <w:rtl/>
                    </w:rPr>
                    <w:t>ור חליף</w:t>
                  </w:r>
                </w:p>
              </w:txbxContent>
            </v:textbox>
            <w10:anchorlock/>
          </v:rect>
        </w:pict>
      </w:r>
      <w:r>
        <w:rPr>
          <w:rStyle w:val="big-number"/>
          <w:rFonts w:cs="Miriam"/>
          <w:rtl/>
        </w:rPr>
        <w:t>237.</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נ</w:t>
      </w:r>
      <w:r>
        <w:rPr>
          <w:rStyle w:val="default"/>
          <w:rFonts w:cs="FrankRuehl" w:hint="cs"/>
          <w:rtl/>
        </w:rPr>
        <w:t>יתן למנות חליף לדירקטור (להלן - די</w:t>
      </w:r>
      <w:r>
        <w:rPr>
          <w:rStyle w:val="default"/>
          <w:rFonts w:cs="FrankRuehl"/>
          <w:rtl/>
        </w:rPr>
        <w:t>ר</w:t>
      </w:r>
      <w:r>
        <w:rPr>
          <w:rStyle w:val="default"/>
          <w:rFonts w:cs="FrankRuehl" w:hint="cs"/>
          <w:rtl/>
        </w:rPr>
        <w:t>קטור חליף), אלא</w:t>
      </w:r>
      <w:r>
        <w:rPr>
          <w:rStyle w:val="default"/>
          <w:rFonts w:cs="FrankRuehl"/>
          <w:rtl/>
        </w:rPr>
        <w:t xml:space="preserve"> </w:t>
      </w:r>
      <w:r>
        <w:rPr>
          <w:rStyle w:val="default"/>
          <w:rFonts w:cs="FrankRuehl" w:hint="cs"/>
          <w:rtl/>
        </w:rPr>
        <w:t xml:space="preserve">אם </w:t>
      </w:r>
      <w:r>
        <w:rPr>
          <w:rStyle w:val="default"/>
          <w:rFonts w:cs="FrankRuehl"/>
          <w:rtl/>
        </w:rPr>
        <w:t>כ</w:t>
      </w:r>
      <w:r>
        <w:rPr>
          <w:rStyle w:val="default"/>
          <w:rFonts w:cs="FrankRuehl" w:hint="cs"/>
          <w:rtl/>
        </w:rPr>
        <w:t>ן נקבעה בתקנון הוראה המתירה לעשות כן.</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מונה ולא יכהן כדירקטור חליף מי שאינו כשיר להתמנות כדירקטור, וכן מי שמכהן כדירקטור או כדירק</w:t>
      </w:r>
      <w:r>
        <w:rPr>
          <w:rStyle w:val="default"/>
          <w:rFonts w:cs="FrankRuehl"/>
          <w:rtl/>
        </w:rPr>
        <w:t>ט</w:t>
      </w:r>
      <w:r>
        <w:rPr>
          <w:rStyle w:val="default"/>
          <w:rFonts w:cs="FrankRuehl" w:hint="cs"/>
          <w:rtl/>
        </w:rPr>
        <w:t>ו</w:t>
      </w:r>
      <w:r>
        <w:rPr>
          <w:rStyle w:val="default"/>
          <w:rFonts w:cs="FrankRuehl"/>
          <w:rtl/>
        </w:rPr>
        <w:t>ר</w:t>
      </w:r>
      <w:r>
        <w:rPr>
          <w:rStyle w:val="default"/>
          <w:rFonts w:cs="FrankRuehl" w:hint="cs"/>
          <w:rtl/>
        </w:rPr>
        <w:t xml:space="preserve"> חליף.</w:t>
      </w:r>
    </w:p>
    <w:p w:rsidR="00543E0D" w:rsidRDefault="00543E0D">
      <w:pPr>
        <w:pStyle w:val="P00"/>
        <w:spacing w:before="72"/>
        <w:ind w:left="0" w:right="1134"/>
        <w:rPr>
          <w:rStyle w:val="default"/>
          <w:rFonts w:cs="FrankRuehl" w:hint="cs"/>
          <w:rtl/>
        </w:rPr>
      </w:pPr>
      <w:r>
        <w:rPr>
          <w:rFonts w:cs="FrankRuehl"/>
          <w:rtl/>
          <w:lang w:val="he-IL"/>
        </w:rPr>
        <w:pict>
          <v:shape id="_x0000_s2488" type="#_x0000_t202" style="position:absolute;left:0;text-align:left;margin-left:470.25pt;margin-top:7.1pt;width:1in;height:30.55pt;z-index:251646464"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Style w:val="default"/>
          <w:rFonts w:cs="FrankRuehl" w:hint="cs"/>
          <w:rtl/>
        </w:rPr>
        <w:tab/>
        <w:t>(ג)</w:t>
      </w:r>
      <w:r>
        <w:rPr>
          <w:rStyle w:val="default"/>
          <w:rFonts w:cs="FrankRuehl" w:hint="cs"/>
          <w:rtl/>
        </w:rPr>
        <w:tab/>
        <w:t>בחברה פרטית</w:t>
      </w:r>
      <w:r w:rsidR="00D062A6">
        <w:rPr>
          <w:rStyle w:val="default"/>
          <w:rFonts w:cs="FrankRuehl" w:hint="cs"/>
          <w:rtl/>
        </w:rPr>
        <w:t xml:space="preserve"> </w:t>
      </w:r>
      <w:r w:rsidR="00D062A6" w:rsidRPr="00D062A6">
        <w:rPr>
          <w:rStyle w:val="default"/>
          <w:rFonts w:cs="FrankRuehl" w:hint="cs"/>
          <w:rtl/>
        </w:rPr>
        <w:t>שאינה חברת איגרות חוב</w:t>
      </w:r>
      <w:r>
        <w:rPr>
          <w:rStyle w:val="default"/>
          <w:rFonts w:cs="FrankRuehl" w:hint="cs"/>
          <w:rtl/>
        </w:rPr>
        <w:t xml:space="preserve"> ניתן למנות, על אף האמור בסעיף קטן (ב), כדירקטור חליף מי שמכהן כדירקטור או כדירקטור חליף, אם נקבעה לכך הוראה בתקנון.</w:t>
      </w:r>
    </w:p>
    <w:p w:rsidR="00543E0D" w:rsidRDefault="00543E0D">
      <w:pPr>
        <w:pStyle w:val="P00"/>
        <w:spacing w:before="72"/>
        <w:ind w:left="0" w:right="1134"/>
        <w:rPr>
          <w:rStyle w:val="default"/>
          <w:rFonts w:cs="FrankRuehl" w:hint="cs"/>
          <w:rtl/>
        </w:rPr>
      </w:pPr>
      <w:r>
        <w:rPr>
          <w:rFonts w:cs="FrankRuehl"/>
          <w:rtl/>
          <w:lang w:val="he-IL"/>
        </w:rPr>
        <w:pict>
          <v:shape id="_x0000_s2489" type="#_x0000_t202" style="position:absolute;left:0;text-align:left;margin-left:470.25pt;margin-top:7.1pt;width:1in;height:16.8pt;z-index:251647488"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(ד)</w:t>
      </w:r>
      <w:r>
        <w:rPr>
          <w:rStyle w:val="default"/>
          <w:rFonts w:cs="FrankRuehl" w:hint="cs"/>
          <w:rtl/>
        </w:rPr>
        <w:tab/>
        <w:t>נקבע בתקנון הוראה כאמור בסעיף קטן (א), ניתן למנות דירקטור חליף לחבר ועדת דירקטוריון, את מי שמכהן כדירקטור, ובלבד שהמועמד להתמנות כדירקטור חליף לחבר הועדה, אינו מכהן כחבר באותה ועדת דירקטוריון, ואם הוא דירקטור חליף לדירקטור חיצוני, יהא המועמד דירקטור חיצוני בעל מומחיות חשבונאית ופיננסית או בעל כשירות מקצועית, בהתאם לכשירותו של הדירקטור המוחלף.</w:t>
      </w:r>
    </w:p>
    <w:p w:rsidR="00543E0D" w:rsidRDefault="00543E0D">
      <w:pPr>
        <w:pStyle w:val="P00"/>
        <w:spacing w:before="72"/>
        <w:ind w:left="0" w:right="1134"/>
        <w:rPr>
          <w:rStyle w:val="default"/>
          <w:rFonts w:cs="FrankRuehl" w:hint="cs"/>
          <w:rtl/>
        </w:rPr>
      </w:pPr>
      <w:r>
        <w:rPr>
          <w:rFonts w:cs="FrankRuehl"/>
          <w:rtl/>
          <w:lang w:val="he-IL"/>
        </w:rPr>
        <w:pict>
          <v:shape id="_x0000_s2490" type="#_x0000_t202" style="position:absolute;left:0;text-align:left;margin-left:470.25pt;margin-top:7.1pt;width:1in;height:16.8pt;z-index:251648512"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(ה)</w:t>
      </w:r>
      <w:r>
        <w:rPr>
          <w:rStyle w:val="default"/>
          <w:rFonts w:cs="FrankRuehl" w:hint="cs"/>
          <w:rtl/>
        </w:rPr>
        <w:tab/>
        <w:t>לא ניתן למנות חליף לדירקטור חיצוני, למעט כמפורט בסעיף קטן (ד).</w:t>
      </w:r>
    </w:p>
    <w:p w:rsidR="00E134FA" w:rsidRDefault="00E134FA">
      <w:pPr>
        <w:pStyle w:val="P00"/>
        <w:spacing w:before="72"/>
        <w:ind w:left="0" w:right="1134"/>
        <w:rPr>
          <w:rStyle w:val="default"/>
          <w:rFonts w:cs="FrankRuehl" w:hint="cs"/>
          <w:rtl/>
        </w:rPr>
      </w:pPr>
      <w:r>
        <w:rPr>
          <w:rFonts w:cs="FrankRuehl"/>
          <w:sz w:val="26"/>
          <w:rtl/>
          <w:lang w:eastAsia="en-US"/>
        </w:rPr>
        <w:pict>
          <v:shape id="_x0000_s2617" type="#_x0000_t202" style="position:absolute;left:0;text-align:left;margin-left:470.25pt;margin-top:7.1pt;width:1in;height:16.8pt;z-index:251742720" filled="f" stroked="f">
            <v:textbox inset="1mm,0,1mm,0">
              <w:txbxContent>
                <w:p w:rsidR="000A63B0" w:rsidRDefault="000A63B0" w:rsidP="00E134FA">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תשס"ח-2008</w:t>
                  </w:r>
                </w:p>
              </w:txbxContent>
            </v:textbox>
            <w10:wrap anchorx="page"/>
          </v:shape>
        </w:pict>
      </w:r>
      <w:r>
        <w:rPr>
          <w:rStyle w:val="default"/>
          <w:rFonts w:cs="FrankRuehl" w:hint="cs"/>
          <w:rtl/>
        </w:rPr>
        <w:tab/>
        <w:t>(ו)</w:t>
      </w:r>
      <w:r>
        <w:rPr>
          <w:rStyle w:val="default"/>
          <w:rFonts w:cs="FrankRuehl" w:hint="cs"/>
          <w:rtl/>
        </w:rPr>
        <w:tab/>
        <w:t>לא ניתן למנות חליף לדירקטור בלתי תלוי את מי שאינו כשיר להתמנות דירקטור בלתי תלוי.</w:t>
      </w:r>
    </w:p>
    <w:p w:rsidR="00543E0D" w:rsidRPr="00C449B5" w:rsidRDefault="00543E0D">
      <w:pPr>
        <w:spacing w:line="240" w:lineRule="auto"/>
        <w:ind w:right="1134"/>
        <w:rPr>
          <w:rFonts w:cs="FrankRuehl" w:hint="cs"/>
          <w:b/>
          <w:bCs/>
          <w:vanish/>
          <w:sz w:val="20"/>
          <w:szCs w:val="20"/>
          <w:shd w:val="clear" w:color="auto" w:fill="FFFF99"/>
          <w:rtl/>
        </w:rPr>
      </w:pPr>
      <w:bookmarkStart w:id="478" w:name="Rov825"/>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53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245</w:t>
      </w:r>
      <w:r w:rsidRPr="00C449B5">
        <w:rPr>
          <w:rFonts w:cs="FrankRuehl" w:hint="cs"/>
          <w:vanish/>
          <w:sz w:val="20"/>
          <w:szCs w:val="20"/>
          <w:shd w:val="clear" w:color="auto" w:fill="FFFF99"/>
          <w:rtl/>
        </w:rPr>
        <w:t xml:space="preserve"> (</w:t>
      </w:r>
      <w:hyperlink r:id="rId53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53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הוספ</w:t>
      </w:r>
      <w:r w:rsidR="00E134FA" w:rsidRPr="00C449B5">
        <w:rPr>
          <w:rFonts w:cs="FrankRuehl" w:hint="cs"/>
          <w:b/>
          <w:bCs/>
          <w:vanish/>
          <w:sz w:val="20"/>
          <w:szCs w:val="20"/>
          <w:shd w:val="clear" w:color="auto" w:fill="FFFF99"/>
          <w:rtl/>
        </w:rPr>
        <w:t xml:space="preserve">ת סעיפים קטנים 237(ג), 237(ד), </w:t>
      </w:r>
      <w:r w:rsidRPr="00C449B5">
        <w:rPr>
          <w:rFonts w:cs="FrankRuehl" w:hint="cs"/>
          <w:b/>
          <w:bCs/>
          <w:vanish/>
          <w:sz w:val="20"/>
          <w:szCs w:val="20"/>
          <w:shd w:val="clear" w:color="auto" w:fill="FFFF99"/>
          <w:rtl/>
        </w:rPr>
        <w:t>237(ה)</w:t>
      </w:r>
    </w:p>
    <w:p w:rsidR="00E134FA" w:rsidRPr="00C449B5" w:rsidRDefault="00E134FA">
      <w:pPr>
        <w:spacing w:line="240" w:lineRule="auto"/>
        <w:ind w:right="1134"/>
        <w:rPr>
          <w:rFonts w:cs="FrankRuehl" w:hint="cs"/>
          <w:vanish/>
          <w:sz w:val="20"/>
          <w:szCs w:val="20"/>
          <w:shd w:val="clear" w:color="auto" w:fill="FFFF99"/>
          <w:rtl/>
        </w:rPr>
      </w:pPr>
    </w:p>
    <w:p w:rsidR="00E134FA" w:rsidRPr="00C449B5" w:rsidRDefault="00E134FA" w:rsidP="00E134FA">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29.9.2008</w:t>
      </w:r>
    </w:p>
    <w:p w:rsidR="00E134FA" w:rsidRPr="00C449B5" w:rsidRDefault="00E134FA" w:rsidP="00E134F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8</w:t>
      </w:r>
    </w:p>
    <w:p w:rsidR="00E134FA" w:rsidRPr="00C449B5" w:rsidRDefault="00E134FA" w:rsidP="00E134FA">
      <w:pPr>
        <w:pStyle w:val="P00"/>
        <w:spacing w:before="0"/>
        <w:ind w:left="0" w:right="1134"/>
        <w:rPr>
          <w:rStyle w:val="default"/>
          <w:rFonts w:cs="FrankRuehl" w:hint="cs"/>
          <w:vanish/>
          <w:sz w:val="20"/>
          <w:szCs w:val="20"/>
          <w:shd w:val="clear" w:color="auto" w:fill="FFFF99"/>
          <w:rtl/>
        </w:rPr>
      </w:pPr>
      <w:hyperlink r:id="rId537" w:history="1">
        <w:r w:rsidRPr="00C449B5">
          <w:rPr>
            <w:rStyle w:val="Hyperlink"/>
            <w:rFonts w:cs="FrankRuehl" w:hint="cs"/>
            <w:vanish/>
            <w:szCs w:val="20"/>
            <w:shd w:val="clear" w:color="auto" w:fill="FFFF99"/>
            <w:rtl/>
          </w:rPr>
          <w:t>ס"ח תשס"ח מס' 2170</w:t>
        </w:r>
      </w:hyperlink>
      <w:r w:rsidRPr="00C449B5">
        <w:rPr>
          <w:rStyle w:val="default"/>
          <w:rFonts w:cs="FrankRuehl" w:hint="cs"/>
          <w:vanish/>
          <w:sz w:val="20"/>
          <w:szCs w:val="20"/>
          <w:shd w:val="clear" w:color="auto" w:fill="FFFF99"/>
          <w:rtl/>
        </w:rPr>
        <w:t xml:space="preserve"> מיום 29.7.2008 עמ' 683 (</w:t>
      </w:r>
      <w:hyperlink r:id="rId538" w:history="1">
        <w:r w:rsidRPr="00C449B5">
          <w:rPr>
            <w:rStyle w:val="Hyperlink"/>
            <w:rFonts w:cs="FrankRuehl" w:hint="cs"/>
            <w:vanish/>
            <w:szCs w:val="20"/>
            <w:shd w:val="clear" w:color="auto" w:fill="FFFF99"/>
            <w:rtl/>
          </w:rPr>
          <w:t>ה"ח 229</w:t>
        </w:r>
      </w:hyperlink>
      <w:r w:rsidRPr="00C449B5">
        <w:rPr>
          <w:rStyle w:val="default"/>
          <w:rFonts w:cs="FrankRuehl" w:hint="cs"/>
          <w:vanish/>
          <w:sz w:val="20"/>
          <w:szCs w:val="20"/>
          <w:shd w:val="clear" w:color="auto" w:fill="FFFF99"/>
          <w:rtl/>
        </w:rPr>
        <w:t>)</w:t>
      </w:r>
    </w:p>
    <w:p w:rsidR="00E134FA" w:rsidRPr="00C449B5" w:rsidRDefault="00E134FA" w:rsidP="004B37B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237(ו)</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p>
    <w:p w:rsidR="009360BB" w:rsidRPr="00C449B5" w:rsidRDefault="009360BB" w:rsidP="009360BB">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hyperlink r:id="rId539"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1111 (</w:t>
      </w:r>
      <w:hyperlink r:id="rId540"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360BB" w:rsidRPr="009360BB" w:rsidRDefault="009360BB" w:rsidP="009360BB">
      <w:pPr>
        <w:pStyle w:val="P00"/>
        <w:ind w:left="0" w:right="1134"/>
        <w:rPr>
          <w:rStyle w:val="default"/>
          <w:rFonts w:cs="FrankRuehl" w:hint="cs"/>
          <w:sz w:val="2"/>
          <w:szCs w:val="2"/>
          <w:rtl/>
        </w:rPr>
      </w:pPr>
      <w:r w:rsidRPr="00C449B5">
        <w:rPr>
          <w:rStyle w:val="default"/>
          <w:rFonts w:cs="FrankRuehl" w:hint="cs"/>
          <w:vanish/>
          <w:sz w:val="22"/>
          <w:szCs w:val="22"/>
          <w:shd w:val="clear" w:color="auto" w:fill="FFFF99"/>
          <w:rtl/>
        </w:rPr>
        <w:tab/>
        <w:t>(ג)</w:t>
      </w:r>
      <w:r w:rsidRPr="00C449B5">
        <w:rPr>
          <w:rStyle w:val="default"/>
          <w:rFonts w:cs="FrankRuehl" w:hint="cs"/>
          <w:vanish/>
          <w:sz w:val="22"/>
          <w:szCs w:val="22"/>
          <w:shd w:val="clear" w:color="auto" w:fill="FFFF99"/>
          <w:rtl/>
        </w:rPr>
        <w:tab/>
        <w:t xml:space="preserve">בחברה פרטית </w:t>
      </w:r>
      <w:r w:rsidRPr="00C449B5">
        <w:rPr>
          <w:rStyle w:val="default"/>
          <w:rFonts w:cs="FrankRuehl" w:hint="cs"/>
          <w:vanish/>
          <w:sz w:val="22"/>
          <w:szCs w:val="22"/>
          <w:u w:val="single"/>
          <w:shd w:val="clear" w:color="auto" w:fill="FFFF99"/>
          <w:rtl/>
        </w:rPr>
        <w:t>שאינה חברת איגרות חוב</w:t>
      </w:r>
      <w:r w:rsidRPr="00C449B5">
        <w:rPr>
          <w:rStyle w:val="default"/>
          <w:rFonts w:cs="FrankRuehl" w:hint="cs"/>
          <w:vanish/>
          <w:sz w:val="22"/>
          <w:szCs w:val="22"/>
          <w:shd w:val="clear" w:color="auto" w:fill="FFFF99"/>
          <w:rtl/>
        </w:rPr>
        <w:t xml:space="preserve"> ניתן למנות, על אף האמור בסעיף קטן (ב), כדירקטור חליף מי שמכהן כדירקטור או כדירקטור חליף, אם נקבעה לכך הוראה בתקנון.</w:t>
      </w:r>
      <w:bookmarkEnd w:id="478"/>
    </w:p>
    <w:p w:rsidR="00543E0D" w:rsidRDefault="00543E0D" w:rsidP="007247A9">
      <w:pPr>
        <w:pStyle w:val="P00"/>
        <w:spacing w:before="72"/>
        <w:ind w:left="0" w:right="1134"/>
        <w:rPr>
          <w:rStyle w:val="default"/>
          <w:rFonts w:cs="FrankRuehl"/>
          <w:rtl/>
        </w:rPr>
      </w:pPr>
      <w:bookmarkStart w:id="479" w:name="Seif219"/>
      <w:bookmarkEnd w:id="479"/>
      <w:r>
        <w:rPr>
          <w:lang w:val="he-IL"/>
        </w:rPr>
        <w:pict>
          <v:rect id="_x0000_s2286" style="position:absolute;left:0;text-align:left;margin-left:464.5pt;margin-top:8.05pt;width:75.05pt;height:20.55pt;z-index:251439616" o:allowincell="f" filled="f" stroked="f" strokecolor="lime" strokeweight=".25pt">
            <v:textbox style="mso-next-textbox:#_x0000_s2286"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ת דירקטור חליף</w:t>
                  </w:r>
                </w:p>
              </w:txbxContent>
            </v:textbox>
            <w10:anchorlock/>
          </v:rect>
        </w:pict>
      </w:r>
      <w:r>
        <w:rPr>
          <w:rStyle w:val="big-number"/>
          <w:rFonts w:cs="Miriam"/>
          <w:rtl/>
        </w:rPr>
        <w:t>238.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דינ</w:t>
      </w:r>
      <w:r>
        <w:rPr>
          <w:rStyle w:val="default"/>
          <w:rFonts w:cs="FrankRuehl"/>
          <w:rtl/>
        </w:rPr>
        <w:t>ו</w:t>
      </w:r>
      <w:r>
        <w:rPr>
          <w:rStyle w:val="default"/>
          <w:rFonts w:cs="FrankRuehl" w:hint="cs"/>
          <w:rtl/>
        </w:rPr>
        <w:t xml:space="preserve"> של דירקטור חליף כדין דירקטור.</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במ</w:t>
      </w:r>
      <w:r>
        <w:rPr>
          <w:rStyle w:val="default"/>
          <w:rFonts w:cs="FrankRuehl"/>
          <w:rtl/>
        </w:rPr>
        <w:t>י</w:t>
      </w:r>
      <w:r>
        <w:rPr>
          <w:rStyle w:val="default"/>
          <w:rFonts w:cs="FrankRuehl" w:hint="cs"/>
          <w:rtl/>
        </w:rPr>
        <w:t>נוי</w:t>
      </w:r>
      <w:r>
        <w:rPr>
          <w:rStyle w:val="default"/>
          <w:rFonts w:cs="FrankRuehl"/>
          <w:rtl/>
        </w:rPr>
        <w:t xml:space="preserve"> </w:t>
      </w:r>
      <w:r>
        <w:rPr>
          <w:rStyle w:val="default"/>
          <w:rFonts w:cs="FrankRuehl" w:hint="cs"/>
          <w:rtl/>
        </w:rPr>
        <w:t>דירקטור חליף כדי לשלול את אחריותו של הדירקטור שלו הוא חליף, והיא תחול בשים לב לנסיבות הענין, לרבות נסיבות מינוי הדירקטור החליף ומשך כהונתו.</w:t>
      </w:r>
    </w:p>
    <w:p w:rsidR="00543E0D" w:rsidRDefault="004B37B0">
      <w:pPr>
        <w:pStyle w:val="header-2"/>
        <w:ind w:left="0" w:right="1134"/>
        <w:rPr>
          <w:rFonts w:cs="Miriam" w:hint="cs"/>
          <w:rtl/>
        </w:rPr>
      </w:pPr>
      <w:bookmarkStart w:id="480" w:name="hed254"/>
      <w:bookmarkEnd w:id="480"/>
      <w:r>
        <w:rPr>
          <w:rFonts w:cs="Miriam"/>
          <w:rtl/>
          <w:lang w:eastAsia="en-US"/>
        </w:rPr>
        <w:pict>
          <v:shape id="_x0000_s2620" type="#_x0000_t202" style="position:absolute;left:0;text-align:left;margin-left:470.25pt;margin-top:12.75pt;width:1in;height:16.8pt;z-index:251743744" filled="f" stroked="f">
            <v:textbox inset="1mm,0,1mm,0">
              <w:txbxContent>
                <w:p w:rsidR="000A63B0" w:rsidRDefault="000A63B0" w:rsidP="004B37B0">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תשס"ח-2008</w:t>
                  </w:r>
                </w:p>
              </w:txbxContent>
            </v:textbox>
            <w10:wrap anchorx="page"/>
          </v:shape>
        </w:pict>
      </w:r>
      <w:r w:rsidR="00543E0D">
        <w:rPr>
          <w:rFonts w:cs="Miriam"/>
          <w:rtl/>
        </w:rPr>
        <w:t>ס</w:t>
      </w:r>
      <w:r w:rsidR="00543E0D">
        <w:rPr>
          <w:rFonts w:cs="Miriam" w:hint="cs"/>
          <w:rtl/>
        </w:rPr>
        <w:t>ימן</w:t>
      </w:r>
      <w:r w:rsidR="00543E0D">
        <w:rPr>
          <w:rFonts w:cs="Miriam"/>
          <w:rtl/>
        </w:rPr>
        <w:t xml:space="preserve"> </w:t>
      </w:r>
      <w:r w:rsidR="00543E0D">
        <w:rPr>
          <w:rFonts w:cs="Miriam" w:hint="cs"/>
          <w:rtl/>
        </w:rPr>
        <w:t>ה': דירקטור חי</w:t>
      </w:r>
      <w:r w:rsidR="00543E0D">
        <w:rPr>
          <w:rFonts w:cs="Miriam"/>
          <w:rtl/>
        </w:rPr>
        <w:t>צ</w:t>
      </w:r>
      <w:r w:rsidR="00543E0D">
        <w:rPr>
          <w:rFonts w:cs="Miriam" w:hint="cs"/>
          <w:rtl/>
        </w:rPr>
        <w:t>ו</w:t>
      </w:r>
      <w:r w:rsidR="00543E0D">
        <w:rPr>
          <w:rFonts w:cs="Miriam"/>
          <w:rtl/>
        </w:rPr>
        <w:t>נ</w:t>
      </w:r>
      <w:r w:rsidR="00543E0D">
        <w:rPr>
          <w:rFonts w:cs="Miriam" w:hint="cs"/>
          <w:rtl/>
        </w:rPr>
        <w:t>י</w:t>
      </w:r>
    </w:p>
    <w:p w:rsidR="004B37B0" w:rsidRPr="00C449B5" w:rsidRDefault="004B37B0" w:rsidP="004B37B0">
      <w:pPr>
        <w:pStyle w:val="P00"/>
        <w:spacing w:before="0"/>
        <w:ind w:left="0" w:right="1134"/>
        <w:rPr>
          <w:rStyle w:val="default"/>
          <w:rFonts w:cs="FrankRuehl" w:hint="cs"/>
          <w:vanish/>
          <w:color w:val="FF0000"/>
          <w:sz w:val="20"/>
          <w:szCs w:val="20"/>
          <w:shd w:val="clear" w:color="auto" w:fill="FFFF99"/>
          <w:rtl/>
        </w:rPr>
      </w:pPr>
      <w:bookmarkStart w:id="481" w:name="Rov711"/>
      <w:r w:rsidRPr="00C449B5">
        <w:rPr>
          <w:rStyle w:val="default"/>
          <w:rFonts w:cs="FrankRuehl" w:hint="cs"/>
          <w:vanish/>
          <w:color w:val="FF0000"/>
          <w:sz w:val="20"/>
          <w:szCs w:val="20"/>
          <w:shd w:val="clear" w:color="auto" w:fill="FFFF99"/>
          <w:rtl/>
        </w:rPr>
        <w:t>מיום 29.9.2008</w:t>
      </w:r>
    </w:p>
    <w:p w:rsidR="004B37B0" w:rsidRPr="00C449B5" w:rsidRDefault="004B37B0" w:rsidP="004B37B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8</w:t>
      </w:r>
    </w:p>
    <w:p w:rsidR="004B37B0" w:rsidRPr="00C449B5" w:rsidRDefault="004B37B0" w:rsidP="004B37B0">
      <w:pPr>
        <w:pStyle w:val="P00"/>
        <w:spacing w:before="0"/>
        <w:ind w:left="0" w:right="1134"/>
        <w:rPr>
          <w:rStyle w:val="default"/>
          <w:rFonts w:cs="FrankRuehl" w:hint="cs"/>
          <w:vanish/>
          <w:sz w:val="20"/>
          <w:szCs w:val="20"/>
          <w:shd w:val="clear" w:color="auto" w:fill="FFFF99"/>
          <w:rtl/>
        </w:rPr>
      </w:pPr>
      <w:hyperlink r:id="rId541" w:history="1">
        <w:r w:rsidRPr="00C449B5">
          <w:rPr>
            <w:rStyle w:val="Hyperlink"/>
            <w:rFonts w:cs="FrankRuehl" w:hint="cs"/>
            <w:vanish/>
            <w:szCs w:val="20"/>
            <w:shd w:val="clear" w:color="auto" w:fill="FFFF99"/>
            <w:rtl/>
          </w:rPr>
          <w:t>ס"ח תשס"ח מס' 2170</w:t>
        </w:r>
      </w:hyperlink>
      <w:r w:rsidRPr="00C449B5">
        <w:rPr>
          <w:rStyle w:val="default"/>
          <w:rFonts w:cs="FrankRuehl" w:hint="cs"/>
          <w:vanish/>
          <w:sz w:val="20"/>
          <w:szCs w:val="20"/>
          <w:shd w:val="clear" w:color="auto" w:fill="FFFF99"/>
          <w:rtl/>
        </w:rPr>
        <w:t xml:space="preserve"> מיום 29.7.2008 עמ' 683 (</w:t>
      </w:r>
      <w:hyperlink r:id="rId542" w:history="1">
        <w:r w:rsidRPr="00C449B5">
          <w:rPr>
            <w:rStyle w:val="Hyperlink"/>
            <w:rFonts w:cs="FrankRuehl" w:hint="cs"/>
            <w:vanish/>
            <w:szCs w:val="20"/>
            <w:shd w:val="clear" w:color="auto" w:fill="FFFF99"/>
            <w:rtl/>
          </w:rPr>
          <w:t>ה"ח 229</w:t>
        </w:r>
      </w:hyperlink>
      <w:r w:rsidRPr="00C449B5">
        <w:rPr>
          <w:rStyle w:val="default"/>
          <w:rFonts w:cs="FrankRuehl" w:hint="cs"/>
          <w:vanish/>
          <w:sz w:val="20"/>
          <w:szCs w:val="20"/>
          <w:shd w:val="clear" w:color="auto" w:fill="FFFF99"/>
          <w:rtl/>
        </w:rPr>
        <w:t>)</w:t>
      </w:r>
    </w:p>
    <w:p w:rsidR="004B37B0" w:rsidRPr="004B37B0" w:rsidRDefault="004B37B0" w:rsidP="004B37B0">
      <w:pPr>
        <w:pStyle w:val="P00"/>
        <w:ind w:left="0" w:right="1134"/>
        <w:rPr>
          <w:rStyle w:val="default"/>
          <w:rFonts w:cs="FrankRuehl" w:hint="cs"/>
          <w:sz w:val="2"/>
          <w:szCs w:val="2"/>
          <w:rtl/>
        </w:rPr>
      </w:pPr>
      <w:r w:rsidRPr="00C449B5">
        <w:rPr>
          <w:rStyle w:val="default"/>
          <w:rFonts w:cs="FrankRuehl" w:hint="cs"/>
          <w:vanish/>
          <w:sz w:val="22"/>
          <w:szCs w:val="22"/>
          <w:shd w:val="clear" w:color="auto" w:fill="FFFF99"/>
          <w:rtl/>
        </w:rPr>
        <w:t xml:space="preserve">סימן ה': דירקטור חיצוני </w:t>
      </w:r>
      <w:r w:rsidRPr="00C449B5">
        <w:rPr>
          <w:rStyle w:val="default"/>
          <w:rFonts w:cs="FrankRuehl" w:hint="cs"/>
          <w:vanish/>
          <w:sz w:val="22"/>
          <w:szCs w:val="22"/>
          <w:u w:val="single"/>
          <w:shd w:val="clear" w:color="auto" w:fill="FFFF99"/>
          <w:rtl/>
        </w:rPr>
        <w:t>ודירקטור בלתי תלוי</w:t>
      </w:r>
      <w:bookmarkEnd w:id="481"/>
    </w:p>
    <w:p w:rsidR="00543E0D" w:rsidRDefault="00543E0D" w:rsidP="009360BB">
      <w:pPr>
        <w:pStyle w:val="P00"/>
        <w:spacing w:before="72"/>
        <w:ind w:left="0" w:right="1134"/>
        <w:rPr>
          <w:rStyle w:val="default"/>
          <w:rFonts w:cs="FrankRuehl" w:hint="cs"/>
          <w:rtl/>
        </w:rPr>
      </w:pPr>
      <w:bookmarkStart w:id="482" w:name="Seif220"/>
      <w:bookmarkEnd w:id="482"/>
      <w:r>
        <w:rPr>
          <w:lang w:val="he-IL"/>
        </w:rPr>
        <w:pict>
          <v:rect id="_x0000_s2287" style="position:absolute;left:0;text-align:left;margin-left:464.5pt;margin-top:8.05pt;width:75.05pt;height:39.5pt;z-index:251440640" o:allowincell="f" filled="f" stroked="f" strokecolor="lime" strokeweight=".25pt">
            <v:textbox style="mso-next-textbox:#_x0000_s2287" inset="0,0,0,0">
              <w:txbxContent>
                <w:p w:rsidR="000A63B0" w:rsidRDefault="000A63B0">
                  <w:pPr>
                    <w:spacing w:line="160" w:lineRule="exact"/>
                    <w:jc w:val="left"/>
                    <w:rPr>
                      <w:rFonts w:cs="Miriam" w:hint="cs"/>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מינוי</w:t>
                  </w:r>
                </w:p>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sz w:val="18"/>
                      <w:szCs w:val="18"/>
                      <w:rtl/>
                    </w:rPr>
                  </w:pPr>
                  <w:r>
                    <w:rPr>
                      <w:rFonts w:cs="Miriam" w:hint="cs"/>
                      <w:sz w:val="18"/>
                      <w:szCs w:val="18"/>
                      <w:rtl/>
                    </w:rPr>
                    <w:t>(תיקון מס' 17) תשע"א-2011</w:t>
                  </w:r>
                </w:p>
              </w:txbxContent>
            </v:textbox>
            <w10:anchorlock/>
          </v:rect>
        </w:pict>
      </w:r>
      <w:r>
        <w:rPr>
          <w:rStyle w:val="big-number"/>
          <w:rFonts w:cs="Miriam"/>
          <w:rtl/>
        </w:rPr>
        <w:t>239.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בחב</w:t>
      </w:r>
      <w:r>
        <w:rPr>
          <w:rStyle w:val="default"/>
          <w:rFonts w:cs="FrankRuehl"/>
          <w:rtl/>
        </w:rPr>
        <w:t>ר</w:t>
      </w:r>
      <w:r>
        <w:rPr>
          <w:rStyle w:val="default"/>
          <w:rFonts w:cs="FrankRuehl" w:hint="cs"/>
          <w:rtl/>
        </w:rPr>
        <w:t>ה ציבורית</w:t>
      </w:r>
      <w:r w:rsidR="00D062A6">
        <w:rPr>
          <w:rStyle w:val="default"/>
          <w:rFonts w:cs="FrankRuehl" w:hint="cs"/>
          <w:rtl/>
        </w:rPr>
        <w:t xml:space="preserve"> </w:t>
      </w:r>
      <w:r w:rsidR="00D062A6" w:rsidRPr="00D062A6">
        <w:rPr>
          <w:rStyle w:val="default"/>
          <w:rFonts w:cs="FrankRuehl" w:hint="cs"/>
          <w:rtl/>
        </w:rPr>
        <w:t>ובחברה פרטית שהיא חברת איגרות חוב</w:t>
      </w:r>
      <w:r>
        <w:rPr>
          <w:rStyle w:val="default"/>
          <w:rFonts w:cs="FrankRuehl" w:hint="cs"/>
          <w:rtl/>
        </w:rPr>
        <w:t xml:space="preserve"> יכהנו לפחות שני דירקטורים חיצוניים.</w:t>
      </w:r>
    </w:p>
    <w:p w:rsidR="009360BB" w:rsidRDefault="009360BB" w:rsidP="009360BB">
      <w:pPr>
        <w:pStyle w:val="P00"/>
        <w:spacing w:before="72"/>
        <w:ind w:left="0" w:right="1134"/>
        <w:rPr>
          <w:rStyle w:val="default"/>
          <w:rFonts w:cs="FrankRuehl"/>
          <w:rtl/>
        </w:rPr>
      </w:pPr>
    </w:p>
    <w:p w:rsidR="00543E0D" w:rsidRDefault="009360BB">
      <w:pPr>
        <w:pStyle w:val="P00"/>
        <w:spacing w:before="72"/>
        <w:ind w:left="0" w:right="1134"/>
        <w:rPr>
          <w:rStyle w:val="default"/>
          <w:rFonts w:cs="FrankRuehl"/>
          <w:rtl/>
        </w:rPr>
      </w:pPr>
      <w:r>
        <w:rPr>
          <w:rFonts w:cs="FrankRuehl"/>
          <w:sz w:val="26"/>
          <w:rtl/>
          <w:lang w:eastAsia="en-US"/>
        </w:rPr>
        <w:pict>
          <v:shape id="_x0000_s2813" type="#_x0000_t202" style="position:absolute;left:0;text-align:left;margin-left:470.25pt;margin-top:7.1pt;width:1in;height:16.8pt;z-index:251862528" filled="f" stroked="f">
            <v:textbox inset="1mm,0,1mm,0">
              <w:txbxContent>
                <w:p w:rsidR="000A63B0" w:rsidRDefault="000A63B0" w:rsidP="009360BB">
                  <w:pPr>
                    <w:spacing w:line="160" w:lineRule="exact"/>
                    <w:jc w:val="left"/>
                    <w:rPr>
                      <w:rFonts w:cs="Miriam"/>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הדי</w:t>
      </w:r>
      <w:r w:rsidR="00543E0D">
        <w:rPr>
          <w:rStyle w:val="default"/>
          <w:rFonts w:cs="FrankRuehl"/>
          <w:rtl/>
        </w:rPr>
        <w:t>ר</w:t>
      </w:r>
      <w:r w:rsidR="00543E0D">
        <w:rPr>
          <w:rStyle w:val="default"/>
          <w:rFonts w:cs="FrankRuehl" w:hint="cs"/>
          <w:rtl/>
        </w:rPr>
        <w:t>קטורים החיצ</w:t>
      </w:r>
      <w:r w:rsidR="00543E0D">
        <w:rPr>
          <w:rStyle w:val="default"/>
          <w:rFonts w:cs="FrankRuehl"/>
          <w:rtl/>
        </w:rPr>
        <w:t>ו</w:t>
      </w:r>
      <w:r w:rsidR="00543E0D">
        <w:rPr>
          <w:rStyle w:val="default"/>
          <w:rFonts w:cs="FrankRuehl" w:hint="cs"/>
          <w:rtl/>
        </w:rPr>
        <w:t>ניי</w:t>
      </w:r>
      <w:r w:rsidR="00543E0D">
        <w:rPr>
          <w:rStyle w:val="default"/>
          <w:rFonts w:cs="FrankRuehl"/>
          <w:rtl/>
        </w:rPr>
        <w:t>ם</w:t>
      </w:r>
      <w:r w:rsidR="00D062A6">
        <w:rPr>
          <w:rStyle w:val="default"/>
          <w:rFonts w:cs="FrankRuehl" w:hint="cs"/>
          <w:rtl/>
        </w:rPr>
        <w:t xml:space="preserve"> בחברה ציבורית</w:t>
      </w:r>
      <w:r w:rsidR="00543E0D">
        <w:rPr>
          <w:rStyle w:val="default"/>
          <w:rFonts w:cs="FrankRuehl" w:hint="cs"/>
          <w:rtl/>
        </w:rPr>
        <w:t xml:space="preserve"> ימונו על ידי האסיפה הכללית, ובלבד שיתקיים</w:t>
      </w:r>
      <w:r w:rsidR="00543E0D">
        <w:rPr>
          <w:rStyle w:val="default"/>
          <w:rFonts w:cs="FrankRuehl"/>
          <w:rtl/>
        </w:rPr>
        <w:t xml:space="preserve"> אחד</w:t>
      </w:r>
      <w:r w:rsidR="00543E0D">
        <w:rPr>
          <w:rStyle w:val="default"/>
          <w:rFonts w:cs="FrankRuehl" w:hint="cs"/>
          <w:rtl/>
        </w:rPr>
        <w:t xml:space="preserve"> מאלה:</w:t>
      </w:r>
    </w:p>
    <w:p w:rsidR="00543E0D" w:rsidRDefault="00543E0D" w:rsidP="00B64C87">
      <w:pPr>
        <w:pStyle w:val="P22"/>
        <w:spacing w:before="72"/>
        <w:ind w:left="1021" w:right="1134"/>
        <w:rPr>
          <w:rStyle w:val="default"/>
          <w:rFonts w:cs="FrankRuehl"/>
          <w:rtl/>
        </w:rPr>
      </w:pPr>
      <w:r>
        <w:rPr>
          <w:rFonts w:cs="FrankRuehl"/>
          <w:rtl/>
          <w:lang w:val="he-IL"/>
        </w:rPr>
        <w:pict>
          <v:shape id="_x0000_s2491" type="#_x0000_t202" style="position:absolute;left:0;text-align:left;margin-left:470.25pt;margin-top:7.1pt;width:1in;height:34.7pt;z-index:251649536"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default"/>
          <w:rFonts w:cs="FrankRuehl"/>
          <w:rtl/>
        </w:rPr>
        <w:t>(1)</w:t>
      </w:r>
      <w:r>
        <w:rPr>
          <w:rStyle w:val="default"/>
          <w:rFonts w:cs="FrankRuehl"/>
          <w:rtl/>
        </w:rPr>
        <w:tab/>
      </w:r>
      <w:r>
        <w:rPr>
          <w:rStyle w:val="default"/>
          <w:rFonts w:cs="FrankRuehl" w:hint="cs"/>
          <w:rtl/>
        </w:rPr>
        <w:t>במנ</w:t>
      </w:r>
      <w:r>
        <w:rPr>
          <w:rStyle w:val="default"/>
          <w:rFonts w:cs="FrankRuehl"/>
          <w:rtl/>
        </w:rPr>
        <w:t>י</w:t>
      </w:r>
      <w:r>
        <w:rPr>
          <w:rStyle w:val="default"/>
          <w:rFonts w:cs="FrankRuehl" w:hint="cs"/>
          <w:rtl/>
        </w:rPr>
        <w:t xml:space="preserve">ן קולות הרוב באסיפה הכללית ייכללו </w:t>
      </w:r>
      <w:r w:rsidR="00B64C87">
        <w:rPr>
          <w:rStyle w:val="default"/>
          <w:rFonts w:cs="FrankRuehl" w:hint="cs"/>
          <w:rtl/>
        </w:rPr>
        <w:t>רוב</w:t>
      </w:r>
      <w:r>
        <w:rPr>
          <w:rStyle w:val="default"/>
          <w:rFonts w:cs="FrankRuehl" w:hint="cs"/>
          <w:rtl/>
        </w:rPr>
        <w:t xml:space="preserve"> מכלל קולות בעלי המניות שאינם בעלי השליטה בחברה </w:t>
      </w:r>
      <w:r w:rsidR="00B64C87" w:rsidRPr="00B64C87">
        <w:rPr>
          <w:rStyle w:val="default"/>
          <w:rFonts w:cs="FrankRuehl" w:hint="cs"/>
          <w:rtl/>
        </w:rPr>
        <w:t>או בעלי עניין אישי באישור המינוי למעט עניין אישי שאינו כתוצאה מקשריו עם בעל השליטה</w:t>
      </w:r>
      <w:r>
        <w:rPr>
          <w:rStyle w:val="default"/>
          <w:rFonts w:cs="FrankRuehl" w:hint="cs"/>
          <w:rtl/>
        </w:rPr>
        <w:t xml:space="preserve">, המשתתפים </w:t>
      </w:r>
      <w:r>
        <w:rPr>
          <w:rStyle w:val="default"/>
          <w:rFonts w:cs="FrankRuehl"/>
          <w:rtl/>
        </w:rPr>
        <w:t>ב</w:t>
      </w:r>
      <w:r>
        <w:rPr>
          <w:rStyle w:val="default"/>
          <w:rFonts w:cs="FrankRuehl" w:hint="cs"/>
          <w:rtl/>
        </w:rPr>
        <w:t>הצבעה; במנין כלל הקולות של ב</w:t>
      </w:r>
      <w:r>
        <w:rPr>
          <w:rStyle w:val="default"/>
          <w:rFonts w:cs="FrankRuehl"/>
          <w:rtl/>
        </w:rPr>
        <w:t>ע</w:t>
      </w:r>
      <w:r>
        <w:rPr>
          <w:rStyle w:val="default"/>
          <w:rFonts w:cs="FrankRuehl" w:hint="cs"/>
          <w:rtl/>
        </w:rPr>
        <w:t>לי המניות האמורים לא יובאו ב</w:t>
      </w:r>
      <w:r>
        <w:rPr>
          <w:rStyle w:val="default"/>
          <w:rFonts w:cs="FrankRuehl"/>
          <w:rtl/>
        </w:rPr>
        <w:t>חש</w:t>
      </w:r>
      <w:r>
        <w:rPr>
          <w:rStyle w:val="default"/>
          <w:rFonts w:cs="FrankRuehl" w:hint="cs"/>
          <w:rtl/>
        </w:rPr>
        <w:t>בון קולות הנמנעים</w:t>
      </w:r>
      <w:r w:rsidR="00B64C87" w:rsidRPr="00B64C87">
        <w:rPr>
          <w:rStyle w:val="default"/>
          <w:rFonts w:cs="FrankRuehl"/>
          <w:rtl/>
        </w:rPr>
        <w:t>;</w:t>
      </w:r>
      <w:r w:rsidR="00B64C87" w:rsidRPr="00B64C87">
        <w:rPr>
          <w:rStyle w:val="default"/>
          <w:rFonts w:cs="FrankRuehl" w:hint="cs"/>
          <w:rtl/>
        </w:rPr>
        <w:t xml:space="preserve"> על מי שיש לו עניין אישי יחולו הוראות סעיף 276, בשינויים המחויבים</w:t>
      </w:r>
      <w:r>
        <w:rPr>
          <w:rStyle w:val="default"/>
          <w:rFonts w:cs="FrankRuehl"/>
          <w:rtl/>
        </w:rPr>
        <w:t>;</w:t>
      </w:r>
    </w:p>
    <w:p w:rsidR="00543E0D" w:rsidRDefault="00B64C87" w:rsidP="00B64C87">
      <w:pPr>
        <w:pStyle w:val="P22"/>
        <w:spacing w:before="72"/>
        <w:ind w:left="1021" w:right="1134"/>
        <w:rPr>
          <w:rStyle w:val="default"/>
          <w:rFonts w:cs="FrankRuehl"/>
          <w:rtl/>
        </w:rPr>
      </w:pPr>
      <w:r>
        <w:rPr>
          <w:rFonts w:cs="FrankRuehl"/>
          <w:sz w:val="26"/>
          <w:rtl/>
          <w:lang w:eastAsia="en-US"/>
        </w:rPr>
        <w:pict>
          <v:shape id="_x0000_s2704" type="#_x0000_t202" style="position:absolute;left:0;text-align:left;margin-left:470.25pt;margin-top:7.1pt;width:1in;height:16.8pt;z-index:251800064" filled="f" stroked="f">
            <v:textbox inset="1mm,0,1mm,0">
              <w:txbxContent>
                <w:p w:rsidR="000A63B0" w:rsidRDefault="000A63B0" w:rsidP="00B64C87">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sidR="00543E0D">
        <w:rPr>
          <w:rStyle w:val="default"/>
          <w:rFonts w:cs="FrankRuehl"/>
          <w:rtl/>
        </w:rPr>
        <w:t>(2)</w:t>
      </w:r>
      <w:r w:rsidR="00543E0D">
        <w:rPr>
          <w:rStyle w:val="default"/>
          <w:rFonts w:cs="FrankRuehl"/>
          <w:rtl/>
        </w:rPr>
        <w:tab/>
      </w:r>
      <w:r w:rsidR="00543E0D">
        <w:rPr>
          <w:rStyle w:val="default"/>
          <w:rFonts w:cs="FrankRuehl" w:hint="cs"/>
          <w:rtl/>
        </w:rPr>
        <w:t xml:space="preserve">סך </w:t>
      </w:r>
      <w:r w:rsidR="00543E0D">
        <w:rPr>
          <w:rStyle w:val="default"/>
          <w:rFonts w:cs="FrankRuehl"/>
          <w:rtl/>
        </w:rPr>
        <w:t>ק</w:t>
      </w:r>
      <w:r w:rsidR="00543E0D">
        <w:rPr>
          <w:rStyle w:val="default"/>
          <w:rFonts w:cs="FrankRuehl" w:hint="cs"/>
          <w:rtl/>
        </w:rPr>
        <w:t xml:space="preserve">ולות המתנגדים מקרב בעלי המניות האמורים בפסקה (1) לא עלה על שיעור של </w:t>
      </w:r>
      <w:r>
        <w:rPr>
          <w:rStyle w:val="default"/>
          <w:rFonts w:cs="FrankRuehl" w:hint="cs"/>
          <w:rtl/>
        </w:rPr>
        <w:t>שני אחוזים</w:t>
      </w:r>
      <w:r w:rsidR="00543E0D">
        <w:rPr>
          <w:rStyle w:val="default"/>
          <w:rFonts w:cs="FrankRuehl" w:hint="cs"/>
          <w:rtl/>
        </w:rPr>
        <w:t xml:space="preserve"> מכלל זכויות ההצבעה בחברה.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שיעורים שונים מן השיעור האמור בסעיף קטן (ב)(</w:t>
      </w:r>
      <w:r>
        <w:rPr>
          <w:rStyle w:val="default"/>
          <w:rFonts w:cs="FrankRuehl"/>
          <w:rtl/>
        </w:rPr>
        <w:t xml:space="preserve">2). </w:t>
      </w:r>
    </w:p>
    <w:p w:rsidR="00543E0D" w:rsidRDefault="00B64C87">
      <w:pPr>
        <w:pStyle w:val="P00"/>
        <w:spacing w:before="72"/>
        <w:ind w:left="0" w:right="1134"/>
        <w:rPr>
          <w:rStyle w:val="default"/>
          <w:rFonts w:cs="FrankRuehl" w:hint="cs"/>
          <w:rtl/>
        </w:rPr>
      </w:pPr>
      <w:r>
        <w:rPr>
          <w:rFonts w:cs="FrankRuehl"/>
          <w:sz w:val="26"/>
          <w:rtl/>
          <w:lang w:eastAsia="en-US"/>
        </w:rPr>
        <w:pict>
          <v:shape id="_x0000_s2705" type="#_x0000_t202" style="position:absolute;left:0;text-align:left;margin-left:470.25pt;margin-top:7.1pt;width:1in;height:16.8pt;z-index:251801088" filled="f" stroked="f">
            <v:textbox inset="1mm,0,1mm,0">
              <w:txbxContent>
                <w:p w:rsidR="000A63B0" w:rsidRDefault="000A63B0" w:rsidP="00B64C87">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ד)</w:t>
      </w:r>
      <w:r w:rsidR="00543E0D">
        <w:rPr>
          <w:rStyle w:val="default"/>
          <w:rFonts w:cs="FrankRuehl"/>
          <w:rtl/>
        </w:rPr>
        <w:tab/>
      </w:r>
      <w:r w:rsidR="00543E0D">
        <w:rPr>
          <w:rStyle w:val="default"/>
          <w:rFonts w:cs="FrankRuehl" w:hint="cs"/>
          <w:rtl/>
        </w:rPr>
        <w:t>בחב</w:t>
      </w:r>
      <w:r w:rsidR="00543E0D">
        <w:rPr>
          <w:rStyle w:val="default"/>
          <w:rFonts w:cs="FrankRuehl"/>
          <w:rtl/>
        </w:rPr>
        <w:t>ר</w:t>
      </w:r>
      <w:r w:rsidR="00543E0D">
        <w:rPr>
          <w:rStyle w:val="default"/>
          <w:rFonts w:cs="FrankRuehl" w:hint="cs"/>
          <w:rtl/>
        </w:rPr>
        <w:t>ה שבמועד מינוי די</w:t>
      </w:r>
      <w:r w:rsidR="00543E0D">
        <w:rPr>
          <w:rStyle w:val="default"/>
          <w:rFonts w:cs="FrankRuehl"/>
          <w:rtl/>
        </w:rPr>
        <w:t>ר</w:t>
      </w:r>
      <w:r w:rsidR="00543E0D">
        <w:rPr>
          <w:rStyle w:val="default"/>
          <w:rFonts w:cs="FrankRuehl" w:hint="cs"/>
          <w:rtl/>
        </w:rPr>
        <w:t>קטור חיצוני כל חברי הדירקטור</w:t>
      </w:r>
      <w:r w:rsidR="00543E0D">
        <w:rPr>
          <w:rStyle w:val="default"/>
          <w:rFonts w:cs="FrankRuehl"/>
          <w:rtl/>
        </w:rPr>
        <w:t>יו</w:t>
      </w:r>
      <w:r w:rsidR="00543E0D">
        <w:rPr>
          <w:rStyle w:val="default"/>
          <w:rFonts w:cs="FrankRuehl" w:hint="cs"/>
          <w:rtl/>
        </w:rPr>
        <w:t>ן שלה</w:t>
      </w:r>
      <w:r>
        <w:rPr>
          <w:rStyle w:val="default"/>
          <w:rFonts w:cs="FrankRuehl" w:hint="cs"/>
          <w:rtl/>
        </w:rPr>
        <w:t xml:space="preserve"> </w:t>
      </w:r>
      <w:r w:rsidRPr="00B64C87">
        <w:rPr>
          <w:rStyle w:val="default"/>
          <w:rFonts w:cs="FrankRuehl" w:hint="cs"/>
          <w:rtl/>
        </w:rPr>
        <w:t>שאינם בעלי השליטה בחברה או קרוביהם</w:t>
      </w:r>
      <w:r w:rsidR="00543E0D">
        <w:rPr>
          <w:rStyle w:val="default"/>
          <w:rFonts w:cs="FrankRuehl" w:hint="cs"/>
          <w:rtl/>
        </w:rPr>
        <w:t xml:space="preserve"> הם בני מין </w:t>
      </w:r>
      <w:r w:rsidR="00543E0D">
        <w:rPr>
          <w:rStyle w:val="default"/>
          <w:rFonts w:cs="FrankRuehl"/>
          <w:rtl/>
        </w:rPr>
        <w:t>א</w:t>
      </w:r>
      <w:r w:rsidR="00543E0D">
        <w:rPr>
          <w:rStyle w:val="default"/>
          <w:rFonts w:cs="FrankRuehl" w:hint="cs"/>
          <w:rtl/>
        </w:rPr>
        <w:t xml:space="preserve">חד, </w:t>
      </w:r>
      <w:r w:rsidR="00543E0D">
        <w:rPr>
          <w:rStyle w:val="default"/>
          <w:rFonts w:cs="FrankRuehl"/>
          <w:rtl/>
        </w:rPr>
        <w:t>י</w:t>
      </w:r>
      <w:r w:rsidR="00543E0D">
        <w:rPr>
          <w:rStyle w:val="default"/>
          <w:rFonts w:cs="FrankRuehl" w:hint="cs"/>
          <w:rtl/>
        </w:rPr>
        <w:t>היה הדירקטור החיצוני הממונה בן המין השני.</w:t>
      </w:r>
    </w:p>
    <w:p w:rsidR="00D062A6" w:rsidRDefault="00D062A6" w:rsidP="00D062A6">
      <w:pPr>
        <w:pStyle w:val="P00"/>
        <w:spacing w:before="72"/>
        <w:ind w:left="0" w:right="1134"/>
        <w:rPr>
          <w:rStyle w:val="default"/>
          <w:rFonts w:cs="FrankRuehl" w:hint="cs"/>
          <w:rtl/>
        </w:rPr>
      </w:pPr>
      <w:r w:rsidRPr="00D062A6">
        <w:rPr>
          <w:rStyle w:val="default"/>
          <w:rFonts w:cs="FrankRuehl"/>
          <w:rtl/>
        </w:rPr>
        <w:pict>
          <v:shape id="_x0000_s2868" type="#_x0000_t202" style="position:absolute;left:0;text-align:left;margin-left:470.25pt;margin-top:7.1pt;width:1in;height:16.8pt;z-index:251886080" filled="f" stroked="f">
            <v:textbox inset="1mm,0,1mm,0">
              <w:txbxContent>
                <w:p w:rsidR="000A63B0" w:rsidRDefault="000A63B0" w:rsidP="00D062A6">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Pr="00D062A6">
        <w:rPr>
          <w:rStyle w:val="default"/>
          <w:rFonts w:cs="FrankRuehl"/>
          <w:rtl/>
        </w:rPr>
        <w:tab/>
      </w:r>
      <w:r>
        <w:rPr>
          <w:rStyle w:val="default"/>
          <w:rFonts w:cs="FrankRuehl"/>
          <w:rtl/>
        </w:rPr>
        <w:t>(</w:t>
      </w:r>
      <w:r w:rsidRPr="00D062A6">
        <w:rPr>
          <w:rStyle w:val="default"/>
          <w:rFonts w:cs="FrankRuehl" w:hint="cs"/>
          <w:rtl/>
        </w:rPr>
        <w:t>ה)</w:t>
      </w:r>
      <w:r w:rsidRPr="00D062A6">
        <w:rPr>
          <w:rStyle w:val="default"/>
          <w:rFonts w:cs="FrankRuehl" w:hint="cs"/>
          <w:rtl/>
        </w:rPr>
        <w:tab/>
        <w:t>לא ימונה דירקטור חיצוני בחברה פרטית שהיא חברת איגרות חוב אלא לאחר שהמועמד הצהיר כי מתקיימים בו התנאים הנדרשים למינויו כדירקטור חיצוני וועדת הביקורת אישרה כי מתקיימים בו התנאים כאמור, ויחולו על ההצ</w:t>
      </w:r>
      <w:r w:rsidR="00776057">
        <w:rPr>
          <w:rStyle w:val="default"/>
          <w:rFonts w:cs="FrankRuehl" w:hint="cs"/>
          <w:rtl/>
        </w:rPr>
        <w:t>ה</w:t>
      </w:r>
      <w:r w:rsidRPr="00D062A6">
        <w:rPr>
          <w:rStyle w:val="default"/>
          <w:rFonts w:cs="FrankRuehl" w:hint="cs"/>
          <w:rtl/>
        </w:rPr>
        <w:t>רה הוראות סעיף 241(ב) ו-(ג)</w:t>
      </w:r>
      <w:r>
        <w:rPr>
          <w:rStyle w:val="default"/>
          <w:rFonts w:cs="FrankRuehl" w:hint="cs"/>
          <w:rtl/>
        </w:rPr>
        <w:t>.</w:t>
      </w:r>
    </w:p>
    <w:p w:rsidR="00543E0D" w:rsidRPr="00C449B5" w:rsidRDefault="00543E0D">
      <w:pPr>
        <w:spacing w:line="240" w:lineRule="auto"/>
        <w:ind w:right="1134"/>
        <w:rPr>
          <w:rFonts w:cs="FrankRuehl" w:hint="cs"/>
          <w:b/>
          <w:bCs/>
          <w:vanish/>
          <w:sz w:val="20"/>
          <w:szCs w:val="20"/>
          <w:shd w:val="clear" w:color="auto" w:fill="FFFF99"/>
          <w:rtl/>
        </w:rPr>
      </w:pPr>
      <w:bookmarkStart w:id="483" w:name="Rov767"/>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543"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245</w:t>
      </w:r>
      <w:r w:rsidRPr="00C449B5">
        <w:rPr>
          <w:rFonts w:cs="FrankRuehl" w:hint="cs"/>
          <w:vanish/>
          <w:sz w:val="20"/>
          <w:szCs w:val="20"/>
          <w:shd w:val="clear" w:color="auto" w:fill="FFFF99"/>
          <w:rtl/>
        </w:rPr>
        <w:t xml:space="preserve"> (</w:t>
      </w:r>
      <w:hyperlink r:id="rId544"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545"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ה ציבורית יכהנו </w:t>
      </w:r>
      <w:r w:rsidRPr="00C449B5">
        <w:rPr>
          <w:rStyle w:val="default"/>
          <w:rFonts w:cs="FrankRuehl" w:hint="cs"/>
          <w:vanish/>
          <w:sz w:val="22"/>
          <w:szCs w:val="22"/>
          <w:u w:val="single"/>
          <w:shd w:val="clear" w:color="auto" w:fill="FFFF99"/>
          <w:rtl/>
        </w:rPr>
        <w:t>לפחות</w:t>
      </w:r>
      <w:r w:rsidRPr="00C449B5">
        <w:rPr>
          <w:rStyle w:val="default"/>
          <w:rFonts w:cs="FrankRuehl" w:hint="cs"/>
          <w:vanish/>
          <w:sz w:val="22"/>
          <w:szCs w:val="22"/>
          <w:shd w:val="clear" w:color="auto" w:fill="FFFF99"/>
          <w:rtl/>
        </w:rPr>
        <w:t xml:space="preserve"> שני דירקטורים חיצוניים.</w:t>
      </w:r>
    </w:p>
    <w:p w:rsidR="00543E0D" w:rsidRPr="00C449B5" w:rsidRDefault="00543E0D">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הדי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קטורים החיצ</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ניי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ימונו על ידי האסיפה הכללית, ובלבד שיתקיים</w:t>
      </w:r>
      <w:r w:rsidRPr="00C449B5">
        <w:rPr>
          <w:rStyle w:val="default"/>
          <w:rFonts w:cs="FrankRuehl"/>
          <w:vanish/>
          <w:sz w:val="22"/>
          <w:szCs w:val="22"/>
          <w:shd w:val="clear" w:color="auto" w:fill="FFFF99"/>
          <w:rtl/>
        </w:rPr>
        <w:t xml:space="preserve"> אחד</w:t>
      </w:r>
      <w:r w:rsidRPr="00C449B5">
        <w:rPr>
          <w:rStyle w:val="default"/>
          <w:rFonts w:cs="FrankRuehl" w:hint="cs"/>
          <w:vanish/>
          <w:sz w:val="22"/>
          <w:szCs w:val="22"/>
          <w:shd w:val="clear" w:color="auto" w:fill="FFFF99"/>
          <w:rtl/>
        </w:rPr>
        <w:t xml:space="preserve"> מאלה:</w:t>
      </w:r>
    </w:p>
    <w:p w:rsidR="00543E0D" w:rsidRPr="00C449B5" w:rsidRDefault="00543E0D">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במנ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ן קולות הרוב באסיפה הכללית ייכללו לפחות שליש מכלל קולות בעלי המניות שאינם בעלי השליטה בחברה או מי מטעמם, </w:t>
      </w:r>
      <w:r w:rsidRPr="00C449B5">
        <w:rPr>
          <w:rStyle w:val="default"/>
          <w:rFonts w:cs="FrankRuehl" w:hint="cs"/>
          <w:strike/>
          <w:vanish/>
          <w:sz w:val="22"/>
          <w:szCs w:val="22"/>
          <w:shd w:val="clear" w:color="auto" w:fill="FFFF99"/>
          <w:rtl/>
        </w:rPr>
        <w:t>הנוכחים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המשתתפים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הצבעה; במנין כלל הקולות של ב</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לי המניות האמורים לא יובאו ב</w:t>
      </w:r>
      <w:r w:rsidRPr="00C449B5">
        <w:rPr>
          <w:rStyle w:val="default"/>
          <w:rFonts w:cs="FrankRuehl"/>
          <w:vanish/>
          <w:sz w:val="22"/>
          <w:szCs w:val="22"/>
          <w:shd w:val="clear" w:color="auto" w:fill="FFFF99"/>
          <w:rtl/>
        </w:rPr>
        <w:t>חש</w:t>
      </w:r>
      <w:r w:rsidRPr="00C449B5">
        <w:rPr>
          <w:rStyle w:val="default"/>
          <w:rFonts w:cs="FrankRuehl" w:hint="cs"/>
          <w:vanish/>
          <w:sz w:val="22"/>
          <w:szCs w:val="22"/>
          <w:shd w:val="clear" w:color="auto" w:fill="FFFF99"/>
          <w:rtl/>
        </w:rPr>
        <w:t>בון קולות הנמנעים</w:t>
      </w:r>
      <w:r w:rsidRPr="00C449B5">
        <w:rPr>
          <w:rStyle w:val="default"/>
          <w:rFonts w:cs="FrankRuehl"/>
          <w:vanish/>
          <w:sz w:val="22"/>
          <w:szCs w:val="22"/>
          <w:shd w:val="clear" w:color="auto" w:fill="FFFF99"/>
          <w:rtl/>
        </w:rPr>
        <w:t>;</w:t>
      </w:r>
    </w:p>
    <w:p w:rsidR="00543E0D" w:rsidRPr="00C449B5" w:rsidRDefault="00543E0D">
      <w:pPr>
        <w:pStyle w:val="P22"/>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סך </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ולות המתנגדים מקרב בעלי המניות האמורים בפסקה (1) לא עלה על שיעור של אחוז אחד מכלל זכויות ההצבעה בחברה.</w:t>
      </w:r>
    </w:p>
    <w:p w:rsidR="00B64C87" w:rsidRPr="00C449B5" w:rsidRDefault="00B64C87" w:rsidP="00B64C87">
      <w:pPr>
        <w:pStyle w:val="P00"/>
        <w:spacing w:before="0"/>
        <w:ind w:left="0" w:right="1134"/>
        <w:rPr>
          <w:rStyle w:val="default"/>
          <w:rFonts w:cs="FrankRuehl" w:hint="cs"/>
          <w:vanish/>
          <w:sz w:val="20"/>
          <w:szCs w:val="20"/>
          <w:shd w:val="clear" w:color="auto" w:fill="FFFF99"/>
          <w:rtl/>
        </w:rPr>
      </w:pPr>
    </w:p>
    <w:p w:rsidR="00B64C87" w:rsidRPr="00C449B5" w:rsidRDefault="00B64C87" w:rsidP="00B64C87">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B64C87" w:rsidRPr="00C449B5" w:rsidRDefault="00B64C87" w:rsidP="00B64C8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B64C87" w:rsidRPr="00C449B5" w:rsidRDefault="00B64C87" w:rsidP="00B64C87">
      <w:pPr>
        <w:pStyle w:val="P00"/>
        <w:spacing w:before="0"/>
        <w:ind w:left="0" w:right="1134"/>
        <w:rPr>
          <w:rStyle w:val="default"/>
          <w:rFonts w:cs="FrankRuehl" w:hint="cs"/>
          <w:vanish/>
          <w:sz w:val="20"/>
          <w:szCs w:val="20"/>
          <w:shd w:val="clear" w:color="auto" w:fill="FFFF99"/>
          <w:rtl/>
        </w:rPr>
      </w:pPr>
      <w:hyperlink r:id="rId546"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394 (</w:t>
      </w:r>
      <w:hyperlink r:id="rId547"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B64C87" w:rsidRPr="00C449B5" w:rsidRDefault="00B64C87" w:rsidP="00B64C87">
      <w:pPr>
        <w:pStyle w:val="P0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הדי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קטורים החיצ</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ניי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ימונו על ידי האסיפה הכללית, ובלבד שיתקיים</w:t>
      </w:r>
      <w:r w:rsidRPr="00C449B5">
        <w:rPr>
          <w:rStyle w:val="default"/>
          <w:rFonts w:cs="FrankRuehl"/>
          <w:vanish/>
          <w:sz w:val="22"/>
          <w:szCs w:val="22"/>
          <w:shd w:val="clear" w:color="auto" w:fill="FFFF99"/>
          <w:rtl/>
        </w:rPr>
        <w:t xml:space="preserve"> אחד</w:t>
      </w:r>
      <w:r w:rsidRPr="00C449B5">
        <w:rPr>
          <w:rStyle w:val="default"/>
          <w:rFonts w:cs="FrankRuehl" w:hint="cs"/>
          <w:vanish/>
          <w:sz w:val="22"/>
          <w:szCs w:val="22"/>
          <w:shd w:val="clear" w:color="auto" w:fill="FFFF99"/>
          <w:rtl/>
        </w:rPr>
        <w:t xml:space="preserve"> מאלה:</w:t>
      </w:r>
    </w:p>
    <w:p w:rsidR="00B64C87" w:rsidRPr="00C449B5" w:rsidRDefault="00B64C87" w:rsidP="00B64C87">
      <w:pPr>
        <w:pStyle w:val="P22"/>
        <w:spacing w:before="0"/>
        <w:ind w:left="1021" w:right="1134"/>
        <w:rPr>
          <w:rStyle w:val="default"/>
          <w:rFonts w:cs="FrankRuehl" w:hint="cs"/>
          <w:vanish/>
          <w:sz w:val="22"/>
          <w:szCs w:val="22"/>
          <w:u w:val="single"/>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במנ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ן קולות הרוב באסיפה הכללית ייכללו </w:t>
      </w:r>
      <w:r w:rsidRPr="00C449B5">
        <w:rPr>
          <w:rStyle w:val="default"/>
          <w:rFonts w:cs="FrankRuehl" w:hint="cs"/>
          <w:strike/>
          <w:vanish/>
          <w:sz w:val="22"/>
          <w:szCs w:val="22"/>
          <w:shd w:val="clear" w:color="auto" w:fill="FFFF99"/>
          <w:rtl/>
        </w:rPr>
        <w:t>לפחות שליש</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רוב</w:t>
      </w:r>
      <w:r w:rsidRPr="00C449B5">
        <w:rPr>
          <w:rStyle w:val="default"/>
          <w:rFonts w:cs="FrankRuehl" w:hint="cs"/>
          <w:vanish/>
          <w:sz w:val="22"/>
          <w:szCs w:val="22"/>
          <w:shd w:val="clear" w:color="auto" w:fill="FFFF99"/>
          <w:rtl/>
        </w:rPr>
        <w:t xml:space="preserve"> מכלל קולות בעלי המניות שאינם בעלי השליטה בחברה </w:t>
      </w:r>
      <w:r w:rsidRPr="00C449B5">
        <w:rPr>
          <w:rStyle w:val="default"/>
          <w:rFonts w:cs="FrankRuehl" w:hint="cs"/>
          <w:strike/>
          <w:vanish/>
          <w:sz w:val="22"/>
          <w:szCs w:val="22"/>
          <w:shd w:val="clear" w:color="auto" w:fill="FFFF99"/>
          <w:rtl/>
        </w:rPr>
        <w:t>או מי מטעמם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או בעלי עניין אישי באישור המינוי למעט עניין אישי שאינו כתוצאה מקשריו עם בעל השליטה</w:t>
      </w:r>
      <w:r w:rsidRPr="00C449B5">
        <w:rPr>
          <w:rStyle w:val="default"/>
          <w:rFonts w:cs="FrankRuehl" w:hint="cs"/>
          <w:vanish/>
          <w:sz w:val="22"/>
          <w:szCs w:val="22"/>
          <w:shd w:val="clear" w:color="auto" w:fill="FFFF99"/>
          <w:rtl/>
        </w:rPr>
        <w:t xml:space="preserve">, המשתתפים </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הצבעה; במנין כלל הקולות של ב</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לי המניות האמורים לא יובאו ב</w:t>
      </w:r>
      <w:r w:rsidRPr="00C449B5">
        <w:rPr>
          <w:rStyle w:val="default"/>
          <w:rFonts w:cs="FrankRuehl"/>
          <w:vanish/>
          <w:sz w:val="22"/>
          <w:szCs w:val="22"/>
          <w:shd w:val="clear" w:color="auto" w:fill="FFFF99"/>
          <w:rtl/>
        </w:rPr>
        <w:t>חש</w:t>
      </w:r>
      <w:r w:rsidRPr="00C449B5">
        <w:rPr>
          <w:rStyle w:val="default"/>
          <w:rFonts w:cs="FrankRuehl" w:hint="cs"/>
          <w:vanish/>
          <w:sz w:val="22"/>
          <w:szCs w:val="22"/>
          <w:shd w:val="clear" w:color="auto" w:fill="FFFF99"/>
          <w:rtl/>
        </w:rPr>
        <w:t>בון קולות הנמנעים</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על מי שיש לו עניין אישי יחולו הוראות סעיף 276, בשינויים המחויבים;</w:t>
      </w:r>
    </w:p>
    <w:p w:rsidR="00B64C87" w:rsidRPr="00C449B5" w:rsidRDefault="00B64C87" w:rsidP="00B64C87">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סך </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ולות המתנגדים מקרב בעלי המניות האמורים בפסקה (1) לא עלה על שיעור של </w:t>
      </w:r>
      <w:r w:rsidRPr="00C449B5">
        <w:rPr>
          <w:rStyle w:val="default"/>
          <w:rFonts w:cs="FrankRuehl" w:hint="cs"/>
          <w:strike/>
          <w:vanish/>
          <w:sz w:val="22"/>
          <w:szCs w:val="22"/>
          <w:shd w:val="clear" w:color="auto" w:fill="FFFF99"/>
          <w:rtl/>
        </w:rPr>
        <w:t>אחוז אחד</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שני אחוזים</w:t>
      </w:r>
      <w:r w:rsidRPr="00C449B5">
        <w:rPr>
          <w:rStyle w:val="default"/>
          <w:rFonts w:cs="FrankRuehl" w:hint="cs"/>
          <w:vanish/>
          <w:sz w:val="22"/>
          <w:szCs w:val="22"/>
          <w:shd w:val="clear" w:color="auto" w:fill="FFFF99"/>
          <w:rtl/>
        </w:rPr>
        <w:t xml:space="preserve"> מכלל זכויות ההצבעה בחברה.</w:t>
      </w:r>
    </w:p>
    <w:p w:rsidR="00B64C87" w:rsidRPr="00C449B5" w:rsidRDefault="00B64C87" w:rsidP="00B64C87">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רשאי לקבוע שיעורים שונים מן השיעור האמור בסעיף קטן (ב)(</w:t>
      </w:r>
      <w:r w:rsidRPr="00C449B5">
        <w:rPr>
          <w:rStyle w:val="default"/>
          <w:rFonts w:cs="FrankRuehl"/>
          <w:vanish/>
          <w:sz w:val="22"/>
          <w:szCs w:val="22"/>
          <w:shd w:val="clear" w:color="auto" w:fill="FFFF99"/>
          <w:rtl/>
        </w:rPr>
        <w:t xml:space="preserve">2). </w:t>
      </w:r>
    </w:p>
    <w:p w:rsidR="00B64C87" w:rsidRPr="00C449B5" w:rsidRDefault="00B64C87" w:rsidP="00B64C87">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ד)</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ה שבמועד מינוי די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קטור חיצוני כל חברי הדירקטור</w:t>
      </w:r>
      <w:r w:rsidRPr="00C449B5">
        <w:rPr>
          <w:rStyle w:val="default"/>
          <w:rFonts w:cs="FrankRuehl"/>
          <w:vanish/>
          <w:sz w:val="22"/>
          <w:szCs w:val="22"/>
          <w:shd w:val="clear" w:color="auto" w:fill="FFFF99"/>
          <w:rtl/>
        </w:rPr>
        <w:t>יו</w:t>
      </w:r>
      <w:r w:rsidRPr="00C449B5">
        <w:rPr>
          <w:rStyle w:val="default"/>
          <w:rFonts w:cs="FrankRuehl" w:hint="cs"/>
          <w:vanish/>
          <w:sz w:val="22"/>
          <w:szCs w:val="22"/>
          <w:shd w:val="clear" w:color="auto" w:fill="FFFF99"/>
          <w:rtl/>
        </w:rPr>
        <w:t xml:space="preserve">ן שלה </w:t>
      </w:r>
      <w:r w:rsidRPr="00C449B5">
        <w:rPr>
          <w:rStyle w:val="default"/>
          <w:rFonts w:cs="FrankRuehl" w:hint="cs"/>
          <w:vanish/>
          <w:sz w:val="22"/>
          <w:szCs w:val="22"/>
          <w:u w:val="single"/>
          <w:shd w:val="clear" w:color="auto" w:fill="FFFF99"/>
          <w:rtl/>
        </w:rPr>
        <w:t>שאינם בעלי השליטה בחברה או קרוביהם</w:t>
      </w:r>
      <w:r w:rsidRPr="00C449B5">
        <w:rPr>
          <w:rStyle w:val="default"/>
          <w:rFonts w:cs="FrankRuehl" w:hint="cs"/>
          <w:vanish/>
          <w:sz w:val="22"/>
          <w:szCs w:val="22"/>
          <w:shd w:val="clear" w:color="auto" w:fill="FFFF99"/>
          <w:rtl/>
        </w:rPr>
        <w:t xml:space="preserve"> הם בני מין </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חד,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היה הדירקטור החיצוני הממונה בן המין השני.</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p>
    <w:p w:rsidR="009360BB" w:rsidRPr="00C449B5" w:rsidRDefault="009360BB" w:rsidP="009360BB">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hyperlink r:id="rId548"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1112 (</w:t>
      </w:r>
      <w:hyperlink r:id="rId549"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360BB" w:rsidRPr="00C449B5" w:rsidRDefault="009360BB" w:rsidP="009360BB">
      <w:pPr>
        <w:pStyle w:val="P00"/>
        <w:ind w:left="0" w:right="1134"/>
        <w:rPr>
          <w:rStyle w:val="default"/>
          <w:rFonts w:cs="FrankRuehl"/>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ה ציבורית </w:t>
      </w:r>
      <w:r w:rsidRPr="00C449B5">
        <w:rPr>
          <w:rStyle w:val="default"/>
          <w:rFonts w:cs="FrankRuehl" w:hint="cs"/>
          <w:vanish/>
          <w:sz w:val="22"/>
          <w:szCs w:val="22"/>
          <w:u w:val="single"/>
          <w:shd w:val="clear" w:color="auto" w:fill="FFFF99"/>
          <w:rtl/>
        </w:rPr>
        <w:t>ובחברה פרטית שהיא חברת איגרות חוב</w:t>
      </w:r>
      <w:r w:rsidRPr="00C449B5">
        <w:rPr>
          <w:rStyle w:val="default"/>
          <w:rFonts w:cs="FrankRuehl" w:hint="cs"/>
          <w:vanish/>
          <w:sz w:val="22"/>
          <w:szCs w:val="22"/>
          <w:shd w:val="clear" w:color="auto" w:fill="FFFF99"/>
          <w:rtl/>
        </w:rPr>
        <w:t xml:space="preserve"> יכהנו לפחות שני דירקטורים חיצוניים.</w:t>
      </w:r>
    </w:p>
    <w:p w:rsidR="009360BB" w:rsidRPr="00C449B5" w:rsidRDefault="009360BB" w:rsidP="009360BB">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הדי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קטורים החיצ</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ניי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בחברה ציבורית</w:t>
      </w:r>
      <w:r w:rsidRPr="00C449B5">
        <w:rPr>
          <w:rStyle w:val="default"/>
          <w:rFonts w:cs="FrankRuehl" w:hint="cs"/>
          <w:vanish/>
          <w:sz w:val="22"/>
          <w:szCs w:val="22"/>
          <w:shd w:val="clear" w:color="auto" w:fill="FFFF99"/>
          <w:rtl/>
        </w:rPr>
        <w:t xml:space="preserve"> ימונו על ידי האסיפה הכללית, ובלבד שיתקיים</w:t>
      </w:r>
      <w:r w:rsidRPr="00C449B5">
        <w:rPr>
          <w:rStyle w:val="default"/>
          <w:rFonts w:cs="FrankRuehl"/>
          <w:vanish/>
          <w:sz w:val="22"/>
          <w:szCs w:val="22"/>
          <w:shd w:val="clear" w:color="auto" w:fill="FFFF99"/>
          <w:rtl/>
        </w:rPr>
        <w:t xml:space="preserve"> אחד</w:t>
      </w:r>
      <w:r w:rsidRPr="00C449B5">
        <w:rPr>
          <w:rStyle w:val="default"/>
          <w:rFonts w:cs="FrankRuehl" w:hint="cs"/>
          <w:vanish/>
          <w:sz w:val="22"/>
          <w:szCs w:val="22"/>
          <w:shd w:val="clear" w:color="auto" w:fill="FFFF99"/>
          <w:rtl/>
        </w:rPr>
        <w:t xml:space="preserve"> מאלה:</w:t>
      </w:r>
    </w:p>
    <w:p w:rsidR="009360BB" w:rsidRPr="00C449B5" w:rsidRDefault="009360BB" w:rsidP="009360BB">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במנ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ן קולות הרוב באסיפה הכללית ייכללו רוב מכלל קולות בעלי המניות שאינם בעלי השליטה בחברה או בעלי עניין אישי באישור המינוי למעט עניין אישי שאינו כתוצאה מקשריו עם בעל השליטה, המשתתפים </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הצבעה; במנין כלל הקולות של ב</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לי המניות האמורים לא יובאו ב</w:t>
      </w:r>
      <w:r w:rsidRPr="00C449B5">
        <w:rPr>
          <w:rStyle w:val="default"/>
          <w:rFonts w:cs="FrankRuehl"/>
          <w:vanish/>
          <w:sz w:val="22"/>
          <w:szCs w:val="22"/>
          <w:shd w:val="clear" w:color="auto" w:fill="FFFF99"/>
          <w:rtl/>
        </w:rPr>
        <w:t>חש</w:t>
      </w:r>
      <w:r w:rsidRPr="00C449B5">
        <w:rPr>
          <w:rStyle w:val="default"/>
          <w:rFonts w:cs="FrankRuehl" w:hint="cs"/>
          <w:vanish/>
          <w:sz w:val="22"/>
          <w:szCs w:val="22"/>
          <w:shd w:val="clear" w:color="auto" w:fill="FFFF99"/>
          <w:rtl/>
        </w:rPr>
        <w:t>בון קולות הנמנעים</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על מי שיש לו עניין אישי יחולו הוראות סעיף 276, בשינויים המחויבים</w:t>
      </w:r>
      <w:r w:rsidRPr="00C449B5">
        <w:rPr>
          <w:rStyle w:val="default"/>
          <w:rFonts w:cs="FrankRuehl"/>
          <w:vanish/>
          <w:sz w:val="22"/>
          <w:szCs w:val="22"/>
          <w:shd w:val="clear" w:color="auto" w:fill="FFFF99"/>
          <w:rtl/>
        </w:rPr>
        <w:t>;</w:t>
      </w:r>
    </w:p>
    <w:p w:rsidR="009360BB" w:rsidRPr="00C449B5" w:rsidRDefault="009360BB" w:rsidP="009360BB">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סך </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ולות המתנגדים מקרב בעלי המניות האמורים בפסקה (1) לא עלה על שיעור של שני אחוזים מכלל זכויות ההצבעה בחברה.</w:t>
      </w:r>
    </w:p>
    <w:p w:rsidR="009360BB" w:rsidRPr="00C449B5" w:rsidRDefault="009360BB" w:rsidP="009360BB">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רשאי לקבוע שיעורים שונים מן השיעור האמור בסעיף קטן (ב)(</w:t>
      </w:r>
      <w:r w:rsidRPr="00C449B5">
        <w:rPr>
          <w:rStyle w:val="default"/>
          <w:rFonts w:cs="FrankRuehl"/>
          <w:vanish/>
          <w:sz w:val="22"/>
          <w:szCs w:val="22"/>
          <w:shd w:val="clear" w:color="auto" w:fill="FFFF99"/>
          <w:rtl/>
        </w:rPr>
        <w:t xml:space="preserve">2). </w:t>
      </w:r>
    </w:p>
    <w:p w:rsidR="009360BB" w:rsidRPr="00C449B5" w:rsidRDefault="009360BB" w:rsidP="009360BB">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ד)</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ה שבמועד מינוי די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קטור חיצוני כל חברי הדירקטור</w:t>
      </w:r>
      <w:r w:rsidRPr="00C449B5">
        <w:rPr>
          <w:rStyle w:val="default"/>
          <w:rFonts w:cs="FrankRuehl"/>
          <w:vanish/>
          <w:sz w:val="22"/>
          <w:szCs w:val="22"/>
          <w:shd w:val="clear" w:color="auto" w:fill="FFFF99"/>
          <w:rtl/>
        </w:rPr>
        <w:t>יו</w:t>
      </w:r>
      <w:r w:rsidRPr="00C449B5">
        <w:rPr>
          <w:rStyle w:val="default"/>
          <w:rFonts w:cs="FrankRuehl" w:hint="cs"/>
          <w:vanish/>
          <w:sz w:val="22"/>
          <w:szCs w:val="22"/>
          <w:shd w:val="clear" w:color="auto" w:fill="FFFF99"/>
          <w:rtl/>
        </w:rPr>
        <w:t xml:space="preserve">ן שלה שאינם בעלי השליטה בחברה או קרוביהם הם בני מין </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חד,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היה הדירקטור החיצוני הממונה בן המין השני.</w:t>
      </w:r>
    </w:p>
    <w:p w:rsidR="009360BB" w:rsidRPr="009360BB" w:rsidRDefault="009360BB" w:rsidP="009360BB">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(ה)</w:t>
      </w:r>
      <w:r w:rsidRPr="00C449B5">
        <w:rPr>
          <w:rStyle w:val="default"/>
          <w:rFonts w:cs="FrankRuehl" w:hint="cs"/>
          <w:vanish/>
          <w:sz w:val="22"/>
          <w:szCs w:val="22"/>
          <w:u w:val="single"/>
          <w:shd w:val="clear" w:color="auto" w:fill="FFFF99"/>
          <w:rtl/>
        </w:rPr>
        <w:tab/>
        <w:t>לא ימונה דירקטור חיצוני בחברה פרטית שהיא חברת איגרות חוב אלא לאחר שהמועמד הצהיר כי מתקיימים בו התנאים הנדרשים למינויו כדירקטור חיצוני וועדת הביקורת אישרה כי מתקיימים בו התנאים כאמור, ויחולו על ההצ</w:t>
      </w:r>
      <w:r w:rsidR="00776057" w:rsidRPr="00C449B5">
        <w:rPr>
          <w:rStyle w:val="default"/>
          <w:rFonts w:cs="FrankRuehl" w:hint="cs"/>
          <w:vanish/>
          <w:sz w:val="22"/>
          <w:szCs w:val="22"/>
          <w:u w:val="single"/>
          <w:shd w:val="clear" w:color="auto" w:fill="FFFF99"/>
          <w:rtl/>
        </w:rPr>
        <w:t>ה</w:t>
      </w:r>
      <w:r w:rsidRPr="00C449B5">
        <w:rPr>
          <w:rStyle w:val="default"/>
          <w:rFonts w:cs="FrankRuehl" w:hint="cs"/>
          <w:vanish/>
          <w:sz w:val="22"/>
          <w:szCs w:val="22"/>
          <w:u w:val="single"/>
          <w:shd w:val="clear" w:color="auto" w:fill="FFFF99"/>
          <w:rtl/>
        </w:rPr>
        <w:t>רה הוראות סעיף 241(ב) ו-(ג).</w:t>
      </w:r>
      <w:bookmarkEnd w:id="483"/>
    </w:p>
    <w:p w:rsidR="00543E0D" w:rsidRDefault="00543E0D" w:rsidP="00F17BB1">
      <w:pPr>
        <w:pStyle w:val="P00"/>
        <w:spacing w:before="72"/>
        <w:ind w:left="0" w:right="1134"/>
        <w:rPr>
          <w:rStyle w:val="default"/>
          <w:rFonts w:cs="FrankRuehl" w:hint="cs"/>
          <w:rtl/>
        </w:rPr>
      </w:pPr>
      <w:bookmarkStart w:id="484" w:name="Seif221"/>
      <w:bookmarkEnd w:id="484"/>
      <w:r>
        <w:rPr>
          <w:lang w:val="he-IL"/>
        </w:rPr>
        <w:pict>
          <v:rect id="_x0000_s2288" style="position:absolute;left:0;text-align:left;margin-left:464.5pt;margin-top:8.05pt;width:75.05pt;height:59.65pt;z-index:251441664"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כ</w:t>
                  </w:r>
                  <w:r>
                    <w:rPr>
                      <w:rFonts w:cs="Miriam" w:hint="cs"/>
                      <w:sz w:val="18"/>
                      <w:szCs w:val="18"/>
                      <w:rtl/>
                    </w:rPr>
                    <w:t>שיר</w:t>
                  </w:r>
                  <w:r>
                    <w:rPr>
                      <w:rFonts w:cs="Miriam"/>
                      <w:sz w:val="18"/>
                      <w:szCs w:val="18"/>
                      <w:rtl/>
                    </w:rPr>
                    <w:t>ו</w:t>
                  </w:r>
                  <w:r>
                    <w:rPr>
                      <w:rFonts w:cs="Miriam" w:hint="cs"/>
                      <w:sz w:val="18"/>
                      <w:szCs w:val="18"/>
                      <w:rtl/>
                    </w:rPr>
                    <w:t>ת למינוי</w:t>
                  </w:r>
                </w:p>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hint="cs"/>
                      <w:sz w:val="18"/>
                      <w:szCs w:val="18"/>
                      <w:rtl/>
                    </w:rPr>
                  </w:pPr>
                  <w:r>
                    <w:rPr>
                      <w:rFonts w:cs="Miriam" w:hint="cs"/>
                      <w:sz w:val="18"/>
                      <w:szCs w:val="18"/>
                      <w:rtl/>
                    </w:rPr>
                    <w:t>(תיקון מס' 17) תשע"א-2011</w:t>
                  </w:r>
                </w:p>
                <w:p w:rsidR="000A63B0" w:rsidRDefault="000A63B0">
                  <w:pPr>
                    <w:spacing w:line="160" w:lineRule="exact"/>
                    <w:jc w:val="left"/>
                    <w:rPr>
                      <w:rFonts w:cs="Miriam" w:hint="cs"/>
                      <w:sz w:val="18"/>
                      <w:szCs w:val="18"/>
                      <w:rtl/>
                    </w:rPr>
                  </w:pPr>
                  <w:r>
                    <w:rPr>
                      <w:rFonts w:cs="Miriam" w:hint="cs"/>
                      <w:sz w:val="18"/>
                      <w:szCs w:val="18"/>
                      <w:rtl/>
                    </w:rPr>
                    <w:t>(תיקון מס' 27) תשע"ו-2016</w:t>
                  </w:r>
                </w:p>
              </w:txbxContent>
            </v:textbox>
            <w10:anchorlock/>
          </v:rect>
        </w:pict>
      </w:r>
      <w:r>
        <w:rPr>
          <w:rStyle w:val="big-number"/>
          <w:rFonts w:cs="Miriam"/>
          <w:rtl/>
        </w:rPr>
        <w:t>240.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כדי</w:t>
      </w:r>
      <w:r>
        <w:rPr>
          <w:rStyle w:val="default"/>
          <w:rFonts w:cs="FrankRuehl"/>
          <w:rtl/>
        </w:rPr>
        <w:t>ר</w:t>
      </w:r>
      <w:r>
        <w:rPr>
          <w:rStyle w:val="default"/>
          <w:rFonts w:cs="FrankRuehl" w:hint="cs"/>
          <w:rtl/>
        </w:rPr>
        <w:t xml:space="preserve">קטור חיצוני ימונה יחיד תושב ישראל הכשיר להתמנות לדירקטור; ואולם חברה ציבורית </w:t>
      </w:r>
      <w:r w:rsidR="00D062A6" w:rsidRPr="00D062A6">
        <w:rPr>
          <w:rStyle w:val="default"/>
          <w:rFonts w:cs="FrankRuehl" w:hint="cs"/>
          <w:rtl/>
        </w:rPr>
        <w:t>או חברה פרטית שהיא חברת איגרות חוב, שמניותיה או שאיגרות החוב שלה, לפי העניין, או חלק מהן</w:t>
      </w:r>
      <w:r>
        <w:rPr>
          <w:rStyle w:val="default"/>
          <w:rFonts w:cs="FrankRuehl" w:hint="cs"/>
          <w:rtl/>
        </w:rPr>
        <w:t xml:space="preserve"> הוצעו לציבור מחוץ לישראל או שהן רשומות בבורסה מחוץ לישראל, </w:t>
      </w:r>
      <w:r w:rsidR="00F17BB1" w:rsidRPr="00F17BB1">
        <w:rPr>
          <w:rStyle w:val="default"/>
          <w:rFonts w:cs="FrankRuehl" w:hint="cs"/>
          <w:rtl/>
        </w:rPr>
        <w:t>רשאית למנות דירקטורים חיצוניים שאינם תושבי ישראל; השר רשאי לקבוע סוגים נוספים של חברות שבהן יהיה ניתן למנות דירקטורים חיצוניים שאינם תושבי ישראל</w:t>
      </w:r>
      <w:r>
        <w:rPr>
          <w:rStyle w:val="default"/>
          <w:rFonts w:cs="FrankRuehl" w:hint="cs"/>
          <w:rtl/>
        </w:rPr>
        <w:t>.</w:t>
      </w:r>
    </w:p>
    <w:p w:rsidR="00543E0D" w:rsidRDefault="00543E0D">
      <w:pPr>
        <w:pStyle w:val="P00"/>
        <w:spacing w:before="72"/>
        <w:ind w:left="1021" w:right="1134" w:hanging="1021"/>
        <w:rPr>
          <w:rStyle w:val="default"/>
          <w:rFonts w:cs="FrankRuehl" w:hint="cs"/>
          <w:rtl/>
        </w:rPr>
      </w:pPr>
      <w:r>
        <w:rPr>
          <w:rFonts w:cs="FrankRuehl"/>
          <w:rtl/>
          <w:lang w:val="he-IL"/>
        </w:rPr>
        <w:pict>
          <v:shape id="_x0000_s2492" type="#_x0000_t202" style="position:absolute;left:0;text-align:left;margin-left:470.25pt;margin-top:7.2pt;width:1in;height:16.8pt;z-index:251650560"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(א1)</w:t>
      </w:r>
      <w:r>
        <w:rPr>
          <w:rStyle w:val="default"/>
          <w:rFonts w:cs="FrankRuehl" w:hint="cs"/>
          <w:rtl/>
        </w:rPr>
        <w:tab/>
        <w:t>(1)</w:t>
      </w:r>
      <w:r>
        <w:rPr>
          <w:rStyle w:val="default"/>
          <w:rFonts w:cs="FrankRuehl" w:hint="cs"/>
          <w:rtl/>
        </w:rPr>
        <w:tab/>
        <w:t>כדירקטור חיצוני ימונה מי שהוא בעל כשירות מקצועית או מי שהוא בעל מומחיות חשבונאית ופיננסית, ובלבד שלפחות אחד הדירקטורים החיצוניים יהיה בעל מומחיות חשבונאית ופיננסית.</w:t>
      </w:r>
    </w:p>
    <w:p w:rsidR="00543E0D" w:rsidRDefault="00543E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השר, בהתייעצות עם רשות ניירות ערך, יקבע תנאים ומבחנים לדירקטור בעל מומחיות חשבונאית ופיננסית ולדירקטור בעל כשירות מקצועית.</w:t>
      </w:r>
    </w:p>
    <w:p w:rsidR="00543E0D" w:rsidRDefault="00F16290" w:rsidP="00961602">
      <w:pPr>
        <w:pStyle w:val="P00"/>
        <w:spacing w:before="72"/>
        <w:ind w:left="0" w:right="1134"/>
        <w:rPr>
          <w:rStyle w:val="default"/>
          <w:rFonts w:cs="FrankRuehl" w:hint="cs"/>
          <w:rtl/>
        </w:rPr>
      </w:pPr>
      <w:r>
        <w:rPr>
          <w:rFonts w:cs="FrankRuehl"/>
          <w:sz w:val="26"/>
          <w:rtl/>
          <w:lang w:eastAsia="en-US"/>
        </w:rPr>
        <w:pict>
          <v:shape id="_x0000_s2625" type="#_x0000_t202" style="position:absolute;left:0;text-align:left;margin-left:470.25pt;margin-top:7.1pt;width:1in;height:40pt;z-index:251744768" filled="f" stroked="f">
            <v:textbox inset="1mm,0,1mm,0">
              <w:txbxContent>
                <w:p w:rsidR="000A63B0" w:rsidRDefault="000A63B0" w:rsidP="00F16290">
                  <w:pPr>
                    <w:spacing w:line="160" w:lineRule="exact"/>
                    <w:jc w:val="left"/>
                    <w:rPr>
                      <w:rFonts w:cs="Miriam" w:hint="cs"/>
                      <w:noProof/>
                      <w:sz w:val="18"/>
                      <w:szCs w:val="18"/>
                      <w:rtl/>
                    </w:rPr>
                  </w:pPr>
                  <w:r>
                    <w:rPr>
                      <w:rFonts w:cs="Miriam" w:hint="cs"/>
                      <w:sz w:val="18"/>
                      <w:szCs w:val="18"/>
                      <w:rtl/>
                    </w:rPr>
                    <w:t>(תיקון מס' 8) תשס"ח-2008</w:t>
                  </w:r>
                </w:p>
                <w:p w:rsidR="000A63B0" w:rsidRDefault="000A63B0" w:rsidP="00961602">
                  <w:pPr>
                    <w:spacing w:line="160" w:lineRule="exact"/>
                    <w:jc w:val="left"/>
                    <w:rPr>
                      <w:rFonts w:cs="Miriam" w:hint="cs"/>
                      <w:sz w:val="18"/>
                      <w:szCs w:val="18"/>
                      <w:rtl/>
                    </w:rPr>
                  </w:pPr>
                  <w:r>
                    <w:rPr>
                      <w:rFonts w:cs="Miriam" w:hint="cs"/>
                      <w:sz w:val="18"/>
                      <w:szCs w:val="18"/>
                      <w:rtl/>
                    </w:rPr>
                    <w:t>(תיקון מס' 16) תשע"א-2011</w:t>
                  </w:r>
                </w:p>
              </w:txbxContent>
            </v:textbox>
            <w10:wrap anchorx="page"/>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 xml:space="preserve">לא </w:t>
      </w:r>
      <w:r w:rsidR="00543E0D">
        <w:rPr>
          <w:rStyle w:val="default"/>
          <w:rFonts w:cs="FrankRuehl"/>
          <w:rtl/>
        </w:rPr>
        <w:t>י</w:t>
      </w:r>
      <w:r w:rsidR="00543E0D">
        <w:rPr>
          <w:rStyle w:val="default"/>
          <w:rFonts w:cs="FrankRuehl" w:hint="cs"/>
          <w:rtl/>
        </w:rPr>
        <w:t>מונה לדירקטור חיצוני יחיד,</w:t>
      </w:r>
      <w:r w:rsidR="00961602">
        <w:rPr>
          <w:rStyle w:val="default"/>
          <w:rFonts w:cs="FrankRuehl" w:hint="cs"/>
          <w:rtl/>
        </w:rPr>
        <w:t xml:space="preserve"> </w:t>
      </w:r>
      <w:r w:rsidR="00961602" w:rsidRPr="00961602">
        <w:rPr>
          <w:rStyle w:val="default"/>
          <w:rFonts w:cs="FrankRuehl" w:hint="cs"/>
          <w:rtl/>
        </w:rPr>
        <w:t>שהוא קרוב של בעל השליטה, וכן מי</w:t>
      </w:r>
      <w:r w:rsidR="00543E0D">
        <w:rPr>
          <w:rStyle w:val="default"/>
          <w:rFonts w:cs="FrankRuehl" w:hint="cs"/>
          <w:rtl/>
        </w:rPr>
        <w:t xml:space="preserve"> שיש לו, לקרובו, לשותפ</w:t>
      </w:r>
      <w:r w:rsidR="00543E0D">
        <w:rPr>
          <w:rStyle w:val="default"/>
          <w:rFonts w:cs="FrankRuehl"/>
          <w:rtl/>
        </w:rPr>
        <w:t>ו</w:t>
      </w:r>
      <w:r w:rsidR="00543E0D">
        <w:rPr>
          <w:rStyle w:val="default"/>
          <w:rFonts w:cs="FrankRuehl" w:hint="cs"/>
          <w:rtl/>
        </w:rPr>
        <w:t xml:space="preserve">, </w:t>
      </w:r>
      <w:r w:rsidR="00543E0D">
        <w:rPr>
          <w:rStyle w:val="default"/>
          <w:rFonts w:cs="FrankRuehl"/>
          <w:rtl/>
        </w:rPr>
        <w:t>ל</w:t>
      </w:r>
      <w:r w:rsidR="00543E0D">
        <w:rPr>
          <w:rStyle w:val="default"/>
          <w:rFonts w:cs="FrankRuehl" w:hint="cs"/>
          <w:rtl/>
        </w:rPr>
        <w:t>מעבידו</w:t>
      </w:r>
      <w:r w:rsidRPr="00F16290">
        <w:rPr>
          <w:rStyle w:val="default"/>
          <w:rFonts w:cs="FrankRuehl" w:hint="cs"/>
          <w:rtl/>
        </w:rPr>
        <w:t>, למי שהוא כפוף לו במישרין או בעקיפין</w:t>
      </w:r>
      <w:r w:rsidR="00543E0D">
        <w:rPr>
          <w:rStyle w:val="default"/>
          <w:rFonts w:cs="FrankRuehl" w:hint="cs"/>
          <w:rtl/>
        </w:rPr>
        <w:t xml:space="preserve"> או לתאגיד שהוא בעל השליטה בו, במועד המינוי או בשנתיי</w:t>
      </w:r>
      <w:r w:rsidR="00543E0D">
        <w:rPr>
          <w:rStyle w:val="default"/>
          <w:rFonts w:cs="FrankRuehl"/>
          <w:rtl/>
        </w:rPr>
        <w:t>ם</w:t>
      </w:r>
      <w:r w:rsidR="00543E0D">
        <w:rPr>
          <w:rStyle w:val="default"/>
          <w:rFonts w:cs="FrankRuehl" w:hint="cs"/>
          <w:rtl/>
        </w:rPr>
        <w:t xml:space="preserve"> שק</w:t>
      </w:r>
      <w:r w:rsidR="00543E0D">
        <w:rPr>
          <w:rStyle w:val="default"/>
          <w:rFonts w:cs="FrankRuehl"/>
          <w:rtl/>
        </w:rPr>
        <w:t>ד</w:t>
      </w:r>
      <w:r w:rsidR="00543E0D">
        <w:rPr>
          <w:rStyle w:val="default"/>
          <w:rFonts w:cs="FrankRuehl" w:hint="cs"/>
          <w:rtl/>
        </w:rPr>
        <w:t xml:space="preserve">מו למועד המינוי, זיקה לחברה, </w:t>
      </w:r>
      <w:r w:rsidR="00961602" w:rsidRPr="00961602">
        <w:rPr>
          <w:rStyle w:val="default"/>
          <w:rFonts w:cs="FrankRuehl" w:hint="cs"/>
          <w:rtl/>
        </w:rPr>
        <w:t xml:space="preserve">לבעל השליטה בחברה או לקרוב של בעל השליטה, במועד המינוי, או לתאגיד אחר, ובחברה שאין בה בעל שליטה או מי שמחזיק בדבוקת שליטה </w:t>
      </w:r>
      <w:r w:rsidR="00961602" w:rsidRPr="00961602">
        <w:rPr>
          <w:rStyle w:val="default"/>
          <w:rFonts w:cs="FrankRuehl"/>
          <w:rtl/>
        </w:rPr>
        <w:t>–</w:t>
      </w:r>
      <w:r w:rsidR="00961602" w:rsidRPr="00961602">
        <w:rPr>
          <w:rStyle w:val="default"/>
          <w:rFonts w:cs="FrankRuehl" w:hint="cs"/>
          <w:rtl/>
        </w:rPr>
        <w:t xml:space="preserve"> גם זיקה למי שהוא, במועד המינוי, יושב ראש הדירקטוריון, המנהל הכללי, בעל מניות מהותי או נושא המשרה הבכיר ביותר בתחום הכספים</w:t>
      </w:r>
      <w:r w:rsidR="00543E0D">
        <w:rPr>
          <w:rStyle w:val="default"/>
          <w:rFonts w:cs="FrankRuehl" w:hint="cs"/>
          <w:rtl/>
        </w:rPr>
        <w:t xml:space="preserve">; לענין סעיף קטן זה </w:t>
      </w:r>
      <w:r w:rsidR="00543E0D">
        <w:rPr>
          <w:rStyle w:val="default"/>
          <w:rFonts w:cs="FrankRuehl"/>
          <w:rtl/>
        </w:rPr>
        <w:t>–</w:t>
      </w:r>
    </w:p>
    <w:p w:rsidR="00543E0D" w:rsidRDefault="00543E0D" w:rsidP="00B64C87">
      <w:pPr>
        <w:pStyle w:val="P00"/>
        <w:spacing w:before="72"/>
        <w:ind w:left="0" w:right="1134"/>
        <w:rPr>
          <w:rFonts w:cs="FrankRuehl" w:hint="cs"/>
          <w:sz w:val="26"/>
          <w:rtl/>
        </w:rPr>
      </w:pPr>
      <w:r>
        <w:rPr>
          <w:rFonts w:cs="FrankRuehl"/>
          <w:rtl/>
          <w:lang w:val="he-IL"/>
        </w:rPr>
        <w:pict>
          <v:shape id="_x0000_s2493" type="#_x0000_t202" style="position:absolute;left:0;text-align:left;margin-left:470.25pt;margin-top:7.1pt;width:1in;height:16.8pt;z-index:251651584"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sidR="00B64C87">
        <w:rPr>
          <w:rFonts w:cs="FrankRuehl" w:hint="cs"/>
          <w:sz w:val="26"/>
          <w:rtl/>
        </w:rPr>
        <w:tab/>
      </w:r>
      <w:r>
        <w:rPr>
          <w:rFonts w:cs="FrankRuehl"/>
          <w:sz w:val="26"/>
          <w:rtl/>
        </w:rPr>
        <w:t>"</w:t>
      </w:r>
      <w:r>
        <w:rPr>
          <w:rFonts w:cs="FrankRuehl" w:hint="cs"/>
          <w:sz w:val="26"/>
          <w:rtl/>
        </w:rPr>
        <w:t>זיק</w:t>
      </w:r>
      <w:r>
        <w:rPr>
          <w:rFonts w:cs="FrankRuehl"/>
          <w:sz w:val="26"/>
          <w:rtl/>
        </w:rPr>
        <w:t>ה</w:t>
      </w:r>
      <w:r>
        <w:rPr>
          <w:rFonts w:cs="FrankRuehl" w:hint="cs"/>
          <w:sz w:val="26"/>
          <w:rtl/>
        </w:rPr>
        <w:t>" - קי</w:t>
      </w:r>
      <w:r>
        <w:rPr>
          <w:rFonts w:cs="FrankRuehl"/>
          <w:sz w:val="26"/>
          <w:rtl/>
        </w:rPr>
        <w:t>ו</w:t>
      </w:r>
      <w:r>
        <w:rPr>
          <w:rFonts w:cs="FrankRuehl" w:hint="cs"/>
          <w:sz w:val="26"/>
          <w:rtl/>
        </w:rPr>
        <w:t>ם יחסי עבודה, קיום קשרים עסקיים או מקצועיים דרך כלל או שליטה, וכן כהונה כנושא מש</w:t>
      </w:r>
      <w:r>
        <w:rPr>
          <w:rFonts w:cs="FrankRuehl"/>
          <w:sz w:val="26"/>
          <w:rtl/>
        </w:rPr>
        <w:t>ר</w:t>
      </w:r>
      <w:r>
        <w:rPr>
          <w:rFonts w:cs="FrankRuehl" w:hint="cs"/>
          <w:sz w:val="26"/>
          <w:rtl/>
        </w:rPr>
        <w:t>ה</w:t>
      </w:r>
      <w:r>
        <w:rPr>
          <w:rFonts w:cs="FrankRuehl"/>
          <w:sz w:val="26"/>
          <w:rtl/>
        </w:rPr>
        <w:t xml:space="preserve">, </w:t>
      </w:r>
      <w:r>
        <w:rPr>
          <w:rFonts w:cs="FrankRuehl" w:hint="cs"/>
          <w:sz w:val="26"/>
          <w:rtl/>
        </w:rPr>
        <w:t>למעט כהונה של דירקטור שמונה כדי לכהן כדירקטור חיצוני בחברה שעומדת להציע לראשונה מניות לציבור; השר, בהתייעצות עם רשות ניירות ערך, רשאי לקבוע כי ענינים מסוימים, בתנאים שקבע, לא יהוו זיקה;</w:t>
      </w:r>
    </w:p>
    <w:p w:rsidR="00543E0D" w:rsidRDefault="00543E0D">
      <w:pPr>
        <w:pStyle w:val="P00"/>
        <w:spacing w:before="72"/>
        <w:ind w:left="0" w:right="1134"/>
        <w:rPr>
          <w:rFonts w:cs="FrankRuehl"/>
          <w:sz w:val="26"/>
          <w:rtl/>
        </w:rPr>
      </w:pPr>
      <w:r>
        <w:rPr>
          <w:rFonts w:cs="FrankRuehl" w:hint="cs"/>
          <w:sz w:val="26"/>
          <w:rtl/>
        </w:rPr>
        <w:tab/>
        <w:t>"תא</w:t>
      </w:r>
      <w:r>
        <w:rPr>
          <w:rFonts w:cs="FrankRuehl"/>
          <w:sz w:val="26"/>
          <w:rtl/>
        </w:rPr>
        <w:t>ג</w:t>
      </w:r>
      <w:r>
        <w:rPr>
          <w:rFonts w:cs="FrankRuehl" w:hint="cs"/>
          <w:sz w:val="26"/>
          <w:rtl/>
        </w:rPr>
        <w:t>יד אח</w:t>
      </w:r>
      <w:r>
        <w:rPr>
          <w:rFonts w:cs="FrankRuehl"/>
          <w:sz w:val="26"/>
          <w:rtl/>
        </w:rPr>
        <w:t xml:space="preserve">ר" </w:t>
      </w:r>
      <w:r>
        <w:rPr>
          <w:rFonts w:cs="FrankRuehl" w:hint="cs"/>
          <w:sz w:val="26"/>
          <w:rtl/>
        </w:rPr>
        <w:t>- תא</w:t>
      </w:r>
      <w:r>
        <w:rPr>
          <w:rFonts w:cs="FrankRuehl"/>
          <w:sz w:val="26"/>
          <w:rtl/>
        </w:rPr>
        <w:t>ג</w:t>
      </w:r>
      <w:r>
        <w:rPr>
          <w:rFonts w:cs="FrankRuehl" w:hint="cs"/>
          <w:sz w:val="26"/>
          <w:rtl/>
        </w:rPr>
        <w:t>יד שבעל השליטה בו, במועד המינוי או בשנתיים שקדמו למועד המינוי, הוא החברה או בעל השליטה בה.</w:t>
      </w:r>
    </w:p>
    <w:p w:rsidR="00543E0D" w:rsidRDefault="00543E0D">
      <w:pPr>
        <w:pStyle w:val="P00"/>
        <w:spacing w:before="72"/>
        <w:ind w:left="0" w:right="1134"/>
        <w:rPr>
          <w:rFonts w:cs="FrankRuehl"/>
          <w:sz w:val="26"/>
          <w:rtl/>
        </w:rPr>
      </w:pPr>
      <w:r>
        <w:rPr>
          <w:rFonts w:cs="FrankRuehl"/>
          <w:sz w:val="26"/>
          <w:rtl/>
        </w:rPr>
        <w:tab/>
      </w:r>
      <w:r>
        <w:rPr>
          <w:rFonts w:cs="FrankRuehl" w:hint="cs"/>
          <w:sz w:val="26"/>
          <w:rtl/>
        </w:rPr>
        <w:t>(ג)</w:t>
      </w:r>
      <w:r>
        <w:rPr>
          <w:rFonts w:cs="FrankRuehl"/>
          <w:sz w:val="26"/>
          <w:rtl/>
        </w:rPr>
        <w:tab/>
      </w:r>
      <w:r>
        <w:rPr>
          <w:rFonts w:cs="FrankRuehl" w:hint="cs"/>
          <w:sz w:val="26"/>
          <w:rtl/>
        </w:rPr>
        <w:t xml:space="preserve">לא </w:t>
      </w:r>
      <w:r>
        <w:rPr>
          <w:rFonts w:cs="FrankRuehl"/>
          <w:sz w:val="26"/>
          <w:rtl/>
        </w:rPr>
        <w:t>י</w:t>
      </w:r>
      <w:r>
        <w:rPr>
          <w:rFonts w:cs="FrankRuehl" w:hint="cs"/>
          <w:sz w:val="26"/>
          <w:rtl/>
        </w:rPr>
        <w:t>מונה יחיד כדירקטור חיצוני אם תפקידיו א</w:t>
      </w:r>
      <w:r>
        <w:rPr>
          <w:rFonts w:cs="FrankRuehl"/>
          <w:sz w:val="26"/>
          <w:rtl/>
        </w:rPr>
        <w:t>ו</w:t>
      </w:r>
      <w:r>
        <w:rPr>
          <w:rFonts w:cs="FrankRuehl" w:hint="cs"/>
          <w:sz w:val="26"/>
          <w:rtl/>
        </w:rPr>
        <w:t xml:space="preserve"> </w:t>
      </w:r>
      <w:r>
        <w:rPr>
          <w:rFonts w:cs="FrankRuehl"/>
          <w:sz w:val="26"/>
          <w:rtl/>
        </w:rPr>
        <w:t>ע</w:t>
      </w:r>
      <w:r>
        <w:rPr>
          <w:rFonts w:cs="FrankRuehl" w:hint="cs"/>
          <w:sz w:val="26"/>
          <w:rtl/>
        </w:rPr>
        <w:t>יסוקיו האחרי</w:t>
      </w:r>
      <w:r>
        <w:rPr>
          <w:rFonts w:cs="FrankRuehl"/>
          <w:sz w:val="26"/>
          <w:rtl/>
        </w:rPr>
        <w:t>ם</w:t>
      </w:r>
      <w:r>
        <w:rPr>
          <w:rFonts w:cs="FrankRuehl" w:hint="cs"/>
          <w:sz w:val="26"/>
          <w:rtl/>
        </w:rPr>
        <w:t xml:space="preserve"> יוצרים או עלולים ליצור ניגו</w:t>
      </w:r>
      <w:r>
        <w:rPr>
          <w:rFonts w:cs="FrankRuehl"/>
          <w:sz w:val="26"/>
          <w:rtl/>
        </w:rPr>
        <w:t xml:space="preserve">ד </w:t>
      </w:r>
      <w:r>
        <w:rPr>
          <w:rFonts w:cs="FrankRuehl" w:hint="cs"/>
          <w:sz w:val="26"/>
          <w:rtl/>
        </w:rPr>
        <w:t xml:space="preserve">ענינים עם תפקידו </w:t>
      </w:r>
      <w:r>
        <w:rPr>
          <w:rFonts w:cs="FrankRuehl"/>
          <w:sz w:val="26"/>
          <w:rtl/>
        </w:rPr>
        <w:t>כ</w:t>
      </w:r>
      <w:r>
        <w:rPr>
          <w:rFonts w:cs="FrankRuehl" w:hint="cs"/>
          <w:sz w:val="26"/>
          <w:rtl/>
        </w:rPr>
        <w:t>דיר</w:t>
      </w:r>
      <w:r>
        <w:rPr>
          <w:rFonts w:cs="FrankRuehl"/>
          <w:sz w:val="26"/>
          <w:rtl/>
        </w:rPr>
        <w:t>ק</w:t>
      </w:r>
      <w:r>
        <w:rPr>
          <w:rFonts w:cs="FrankRuehl" w:hint="cs"/>
          <w:sz w:val="26"/>
          <w:rtl/>
        </w:rPr>
        <w:t>טור, או אם יש בהם כדי לפגוע ביכולתו לכהן כ</w:t>
      </w:r>
      <w:r>
        <w:rPr>
          <w:rFonts w:cs="FrankRuehl"/>
          <w:sz w:val="26"/>
          <w:rtl/>
        </w:rPr>
        <w:t>דירק</w:t>
      </w:r>
      <w:r>
        <w:rPr>
          <w:rFonts w:cs="FrankRuehl" w:hint="cs"/>
          <w:sz w:val="26"/>
          <w:rtl/>
        </w:rPr>
        <w:t>טור.</w:t>
      </w:r>
    </w:p>
    <w:p w:rsidR="00543E0D" w:rsidRDefault="00543E0D">
      <w:pPr>
        <w:pStyle w:val="P00"/>
        <w:spacing w:before="72"/>
        <w:ind w:left="0" w:right="1134"/>
        <w:rPr>
          <w:rFonts w:cs="FrankRuehl"/>
          <w:sz w:val="26"/>
          <w:rtl/>
        </w:rPr>
      </w:pPr>
      <w:r>
        <w:rPr>
          <w:rFonts w:cs="FrankRuehl"/>
          <w:sz w:val="26"/>
          <w:rtl/>
        </w:rPr>
        <w:tab/>
      </w:r>
      <w:r>
        <w:rPr>
          <w:rFonts w:cs="FrankRuehl" w:hint="cs"/>
          <w:sz w:val="26"/>
          <w:rtl/>
        </w:rPr>
        <w:t>(ד)</w:t>
      </w:r>
      <w:r>
        <w:rPr>
          <w:rFonts w:cs="FrankRuehl"/>
          <w:sz w:val="26"/>
          <w:rtl/>
        </w:rPr>
        <w:tab/>
      </w:r>
      <w:r>
        <w:rPr>
          <w:rFonts w:cs="FrankRuehl" w:hint="cs"/>
          <w:sz w:val="26"/>
          <w:rtl/>
        </w:rPr>
        <w:t xml:space="preserve">לא </w:t>
      </w:r>
      <w:r>
        <w:rPr>
          <w:rFonts w:cs="FrankRuehl"/>
          <w:sz w:val="26"/>
          <w:rtl/>
        </w:rPr>
        <w:t>י</w:t>
      </w:r>
      <w:r>
        <w:rPr>
          <w:rFonts w:cs="FrankRuehl" w:hint="cs"/>
          <w:sz w:val="26"/>
          <w:rtl/>
        </w:rPr>
        <w:t>מונה דירקטור בחברה פלונית כדירקטור חיצוני בחברה אחרת אם אותה שעה מכהן דירקטור בחברה האחרת כדירקטור חיצ</w:t>
      </w:r>
      <w:r>
        <w:rPr>
          <w:rFonts w:cs="FrankRuehl"/>
          <w:sz w:val="26"/>
          <w:rtl/>
        </w:rPr>
        <w:t>ו</w:t>
      </w:r>
      <w:r>
        <w:rPr>
          <w:rFonts w:cs="FrankRuehl" w:hint="cs"/>
          <w:sz w:val="26"/>
          <w:rtl/>
        </w:rPr>
        <w:t>נ</w:t>
      </w:r>
      <w:r>
        <w:rPr>
          <w:rFonts w:cs="FrankRuehl"/>
          <w:sz w:val="26"/>
          <w:rtl/>
        </w:rPr>
        <w:t>י</w:t>
      </w:r>
      <w:r>
        <w:rPr>
          <w:rFonts w:cs="FrankRuehl" w:hint="cs"/>
          <w:sz w:val="26"/>
          <w:rtl/>
        </w:rPr>
        <w:t xml:space="preserve"> בחברה הפלונית.</w:t>
      </w:r>
    </w:p>
    <w:p w:rsidR="00543E0D" w:rsidRDefault="00543E0D">
      <w:pPr>
        <w:pStyle w:val="P00"/>
        <w:spacing w:before="72"/>
        <w:ind w:left="0" w:right="1134"/>
        <w:rPr>
          <w:rFonts w:cs="FrankRuehl" w:hint="cs"/>
          <w:sz w:val="26"/>
          <w:rtl/>
        </w:rPr>
      </w:pPr>
      <w:r>
        <w:rPr>
          <w:rFonts w:cs="FrankRuehl"/>
          <w:rtl/>
          <w:lang w:val="he-IL"/>
        </w:rPr>
        <w:pict>
          <v:shape id="_x0000_s2494" type="#_x0000_t202" style="position:absolute;left:0;text-align:left;margin-left:470.25pt;margin-top:7.1pt;width:1in;height:35.75pt;z-index:251652608"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rsidP="00FE675F">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Fonts w:cs="FrankRuehl"/>
          <w:sz w:val="26"/>
          <w:rtl/>
        </w:rPr>
        <w:tab/>
      </w:r>
      <w:r>
        <w:rPr>
          <w:rFonts w:cs="FrankRuehl" w:hint="cs"/>
          <w:sz w:val="26"/>
          <w:rtl/>
        </w:rPr>
        <w:t>(ה)</w:t>
      </w:r>
      <w:r>
        <w:rPr>
          <w:rFonts w:cs="FrankRuehl"/>
          <w:sz w:val="26"/>
          <w:rtl/>
        </w:rPr>
        <w:tab/>
      </w:r>
      <w:r>
        <w:rPr>
          <w:rFonts w:cs="FrankRuehl" w:hint="cs"/>
          <w:sz w:val="26"/>
          <w:rtl/>
        </w:rPr>
        <w:t>לא ימונה יחיד כדירקטור חיצוני בחברה ציבורית</w:t>
      </w:r>
      <w:r w:rsidR="00D062A6">
        <w:rPr>
          <w:rFonts w:cs="FrankRuehl" w:hint="cs"/>
          <w:sz w:val="26"/>
          <w:rtl/>
        </w:rPr>
        <w:t xml:space="preserve"> </w:t>
      </w:r>
      <w:r w:rsidR="00D062A6" w:rsidRPr="00D062A6">
        <w:rPr>
          <w:rFonts w:cs="FrankRuehl" w:hint="cs"/>
          <w:sz w:val="26"/>
          <w:rtl/>
        </w:rPr>
        <w:t>או בחברה פרטית שהיא חברת איגרות חוב</w:t>
      </w:r>
      <w:r>
        <w:rPr>
          <w:rFonts w:cs="FrankRuehl" w:hint="cs"/>
          <w:sz w:val="26"/>
          <w:rtl/>
        </w:rPr>
        <w:t>, אם הוא עובד של רשות ניירות ערך או עובד של בורסה בישראל.</w:t>
      </w:r>
    </w:p>
    <w:p w:rsidR="00961602" w:rsidRDefault="00961602" w:rsidP="00961602">
      <w:pPr>
        <w:pStyle w:val="P00"/>
        <w:spacing w:before="72"/>
        <w:ind w:left="0" w:right="1134"/>
        <w:rPr>
          <w:rFonts w:cs="FrankRuehl" w:hint="cs"/>
          <w:sz w:val="26"/>
          <w:rtl/>
        </w:rPr>
      </w:pPr>
      <w:r w:rsidRPr="00961602">
        <w:rPr>
          <w:rFonts w:cs="FrankRuehl"/>
          <w:sz w:val="26"/>
          <w:rtl/>
        </w:rPr>
        <w:pict>
          <v:shape id="_x0000_s2708" type="#_x0000_t202" style="position:absolute;left:0;text-align:left;margin-left:470.25pt;margin-top:7.1pt;width:1in;height:16.8pt;z-index:251802112" filled="f" stroked="f">
            <v:textbox inset="1mm,0,1mm,0">
              <w:txbxContent>
                <w:p w:rsidR="000A63B0" w:rsidRDefault="000A63B0" w:rsidP="00961602">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Fonts w:cs="FrankRuehl"/>
          <w:sz w:val="26"/>
          <w:rtl/>
        </w:rPr>
        <w:tab/>
      </w:r>
      <w:r>
        <w:rPr>
          <w:rFonts w:cs="FrankRuehl" w:hint="cs"/>
          <w:sz w:val="26"/>
          <w:rtl/>
        </w:rPr>
        <w:t>(</w:t>
      </w:r>
      <w:r w:rsidRPr="00961602">
        <w:rPr>
          <w:rFonts w:cs="FrankRuehl" w:hint="cs"/>
          <w:sz w:val="26"/>
          <w:rtl/>
        </w:rPr>
        <w:t>ו)</w:t>
      </w:r>
      <w:r w:rsidRPr="00961602">
        <w:rPr>
          <w:rFonts w:cs="FrankRuehl" w:hint="cs"/>
          <w:sz w:val="26"/>
          <w:rtl/>
        </w:rPr>
        <w:tab/>
        <w:t>בלי לגרוע מהוראות סעיף קטן (ב) לא יכהן כדירקטור חיצוני יחיד שיש לו, לקרובו, לשותפו, למעבידו, למי שהוא כפוף לו במישרין או בעקיפין או לתאגיד שהוא בעל השליטה בו, קשרים עסקיים או מקצועיים למי שאסורה זיקה אליו לפי הוראות סעיף קטן (ב), גם אם הקשרים כאמור אינם דרך כלל, למעט קשרים זניחים, וכן יחיד שקיבל תמורה בניגוד להוראות סעיף 244(ב); קוימו קשרים או התקבלה תמורה כאמור בעת כהונת הדירקטור החיצוני, יראו בכך, לעניין סעיפים 245א, 246 ו-247 הפרת תנאי מן התנאים הדרושים למינויו או לכהונתו כדירקטור חיצוני</w:t>
      </w:r>
      <w:r>
        <w:rPr>
          <w:rFonts w:cs="FrankRuehl" w:hint="cs"/>
          <w:sz w:val="26"/>
          <w:rtl/>
        </w:rPr>
        <w:t>.</w:t>
      </w:r>
    </w:p>
    <w:p w:rsidR="00543E0D" w:rsidRPr="00C449B5" w:rsidRDefault="00543E0D">
      <w:pPr>
        <w:spacing w:line="240" w:lineRule="auto"/>
        <w:ind w:right="1134"/>
        <w:rPr>
          <w:rFonts w:cs="FrankRuehl" w:hint="cs"/>
          <w:b/>
          <w:bCs/>
          <w:vanish/>
          <w:sz w:val="20"/>
          <w:szCs w:val="20"/>
          <w:shd w:val="clear" w:color="auto" w:fill="FFFF99"/>
          <w:rtl/>
        </w:rPr>
      </w:pPr>
      <w:bookmarkStart w:id="485" w:name="Rov962"/>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550"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245</w:t>
      </w:r>
      <w:r w:rsidRPr="00C449B5">
        <w:rPr>
          <w:rFonts w:cs="FrankRuehl" w:hint="cs"/>
          <w:vanish/>
          <w:sz w:val="20"/>
          <w:szCs w:val="20"/>
          <w:shd w:val="clear" w:color="auto" w:fill="FFFF99"/>
          <w:rtl/>
        </w:rPr>
        <w:t xml:space="preserve"> (</w:t>
      </w:r>
      <w:hyperlink r:id="rId551"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552"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4B37B0" w:rsidRPr="00C449B5" w:rsidRDefault="004B37B0" w:rsidP="004B37B0">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כדי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קטור חיצוני ימונה יחיד תושב ישראל הכשיר להתמנות לדירקטור</w:t>
      </w:r>
      <w:r w:rsidRPr="00C449B5">
        <w:rPr>
          <w:rStyle w:val="default"/>
          <w:rFonts w:cs="FrankRuehl" w:hint="cs"/>
          <w:vanish/>
          <w:sz w:val="22"/>
          <w:szCs w:val="22"/>
          <w:u w:val="single"/>
          <w:shd w:val="clear" w:color="auto" w:fill="FFFF99"/>
          <w:rtl/>
        </w:rPr>
        <w:t>; ואולם חברה ציבורית שמניותיה או חלק מהן הוצעו לציבור מחוץ לישראל או שהן רשומות בבורסה מחוץ לישראל, רשאית למנות דירקטור חיצוני שאינו תושב ישראל</w:t>
      </w:r>
      <w:r w:rsidRPr="00C449B5">
        <w:rPr>
          <w:rStyle w:val="default"/>
          <w:rFonts w:cs="FrankRuehl" w:hint="cs"/>
          <w:vanish/>
          <w:sz w:val="22"/>
          <w:szCs w:val="22"/>
          <w:shd w:val="clear" w:color="auto" w:fill="FFFF99"/>
          <w:rtl/>
        </w:rPr>
        <w:t>.</w:t>
      </w:r>
    </w:p>
    <w:p w:rsidR="004B37B0" w:rsidRPr="00C449B5" w:rsidRDefault="004B37B0" w:rsidP="004B37B0">
      <w:pPr>
        <w:pStyle w:val="P00"/>
        <w:spacing w:before="0"/>
        <w:ind w:left="1021" w:right="1134" w:hanging="1021"/>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(א1)</w:t>
      </w:r>
      <w:r w:rsidRPr="00C449B5">
        <w:rPr>
          <w:rStyle w:val="default"/>
          <w:rFonts w:cs="FrankRuehl" w:hint="cs"/>
          <w:vanish/>
          <w:sz w:val="22"/>
          <w:szCs w:val="22"/>
          <w:u w:val="single"/>
          <w:shd w:val="clear" w:color="auto" w:fill="FFFF99"/>
          <w:rtl/>
        </w:rPr>
        <w:tab/>
        <w:t>(1)</w:t>
      </w:r>
      <w:r w:rsidRPr="00C449B5">
        <w:rPr>
          <w:rStyle w:val="default"/>
          <w:rFonts w:cs="FrankRuehl" w:hint="cs"/>
          <w:vanish/>
          <w:sz w:val="22"/>
          <w:szCs w:val="22"/>
          <w:u w:val="single"/>
          <w:shd w:val="clear" w:color="auto" w:fill="FFFF99"/>
          <w:rtl/>
        </w:rPr>
        <w:tab/>
        <w:t>כדירקטור חיצוני ימונה מי שהוא בעל כשירות מקצועית או מי שהוא בעל מומחיות חשבונאית ופיננסית, ובלבד שלפחות אחד הדירקטורים החיצוניים יהיה בעל מומחיות חשבונאית ופיננסית.</w:t>
      </w:r>
    </w:p>
    <w:p w:rsidR="004B37B0" w:rsidRPr="00C449B5" w:rsidRDefault="004B37B0" w:rsidP="004B37B0">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u w:val="single"/>
          <w:shd w:val="clear" w:color="auto" w:fill="FFFF99"/>
          <w:rtl/>
        </w:rPr>
        <w:t>(2)</w:t>
      </w:r>
      <w:r w:rsidRPr="00C449B5">
        <w:rPr>
          <w:rStyle w:val="default"/>
          <w:rFonts w:cs="FrankRuehl" w:hint="cs"/>
          <w:vanish/>
          <w:sz w:val="22"/>
          <w:szCs w:val="22"/>
          <w:u w:val="single"/>
          <w:shd w:val="clear" w:color="auto" w:fill="FFFF99"/>
          <w:rtl/>
        </w:rPr>
        <w:tab/>
        <w:t>השר, בהתייעצות עם רשות ניירות ערך, יקבע תנאים ומבחנים לדירקטור בעל מומחיות חשבונאית ופיננסית ולדירקטור בעל כשירות מקצועית.</w:t>
      </w:r>
    </w:p>
    <w:p w:rsidR="00F16290" w:rsidRPr="00C449B5" w:rsidRDefault="00F16290" w:rsidP="00F16290">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מונה לדירקטור חיצוני יחיד, שיש לו, לקרובו, לשותפ</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מעבידו או לתאגיד שהוא בעל השליטה בו, במועד המינוי או בשנתיי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שק</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מו למועד המינוי, זיקה לחברה, לבעל השליטה ב</w:t>
      </w:r>
      <w:r w:rsidRPr="00C449B5">
        <w:rPr>
          <w:rStyle w:val="default"/>
          <w:rFonts w:cs="FrankRuehl"/>
          <w:vanish/>
          <w:sz w:val="22"/>
          <w:szCs w:val="22"/>
          <w:shd w:val="clear" w:color="auto" w:fill="FFFF99"/>
          <w:rtl/>
        </w:rPr>
        <w:t>חברה</w:t>
      </w:r>
      <w:r w:rsidRPr="00C449B5">
        <w:rPr>
          <w:rStyle w:val="default"/>
          <w:rFonts w:cs="FrankRuehl" w:hint="cs"/>
          <w:vanish/>
          <w:sz w:val="22"/>
          <w:szCs w:val="22"/>
          <w:shd w:val="clear" w:color="auto" w:fill="FFFF99"/>
          <w:rtl/>
        </w:rPr>
        <w:t xml:space="preserve"> במועד המינוי, או לתאגיד אחר; לענין סעיף קטן זה </w:t>
      </w:r>
      <w:r w:rsidRPr="00C449B5">
        <w:rPr>
          <w:rStyle w:val="default"/>
          <w:rFonts w:cs="FrankRuehl"/>
          <w:vanish/>
          <w:sz w:val="22"/>
          <w:szCs w:val="22"/>
          <w:shd w:val="clear" w:color="auto" w:fill="FFFF99"/>
          <w:rtl/>
        </w:rPr>
        <w:t>–</w:t>
      </w:r>
    </w:p>
    <w:p w:rsidR="00F16290" w:rsidRPr="00C449B5" w:rsidRDefault="00F16290" w:rsidP="00F16290">
      <w:pPr>
        <w:pStyle w:val="P00"/>
        <w:spacing w:before="0"/>
        <w:ind w:left="0" w:right="1134"/>
        <w:rPr>
          <w:rFonts w:cs="FrankRuehl" w:hint="cs"/>
          <w:vanish/>
          <w:sz w:val="22"/>
          <w:szCs w:val="22"/>
          <w:shd w:val="clear" w:color="auto" w:fill="FFFF99"/>
          <w:rtl/>
        </w:rPr>
      </w:pPr>
      <w:r w:rsidRPr="00C449B5">
        <w:rPr>
          <w:rFonts w:cs="FrankRuehl" w:hint="cs"/>
          <w:vanish/>
          <w:sz w:val="22"/>
          <w:szCs w:val="22"/>
          <w:shd w:val="clear" w:color="auto" w:fill="FFFF99"/>
          <w:rtl/>
        </w:rPr>
        <w:tab/>
      </w:r>
      <w:r w:rsidRPr="00C449B5">
        <w:rPr>
          <w:rFonts w:cs="FrankRuehl"/>
          <w:vanish/>
          <w:sz w:val="22"/>
          <w:szCs w:val="22"/>
          <w:shd w:val="clear" w:color="auto" w:fill="FFFF99"/>
          <w:rtl/>
        </w:rPr>
        <w:t>"</w:t>
      </w:r>
      <w:r w:rsidRPr="00C449B5">
        <w:rPr>
          <w:rFonts w:cs="FrankRuehl" w:hint="cs"/>
          <w:vanish/>
          <w:sz w:val="22"/>
          <w:szCs w:val="22"/>
          <w:shd w:val="clear" w:color="auto" w:fill="FFFF99"/>
          <w:rtl/>
        </w:rPr>
        <w:t>זיק</w:t>
      </w:r>
      <w:r w:rsidRPr="00C449B5">
        <w:rPr>
          <w:rFonts w:cs="FrankRuehl"/>
          <w:vanish/>
          <w:sz w:val="22"/>
          <w:szCs w:val="22"/>
          <w:shd w:val="clear" w:color="auto" w:fill="FFFF99"/>
          <w:rtl/>
        </w:rPr>
        <w:t>ה</w:t>
      </w:r>
      <w:r w:rsidRPr="00C449B5">
        <w:rPr>
          <w:rFonts w:cs="FrankRuehl" w:hint="cs"/>
          <w:vanish/>
          <w:sz w:val="22"/>
          <w:szCs w:val="22"/>
          <w:shd w:val="clear" w:color="auto" w:fill="FFFF99"/>
          <w:rtl/>
        </w:rPr>
        <w:t xml:space="preserve">" </w:t>
      </w:r>
      <w:r w:rsidRPr="00C449B5">
        <w:rPr>
          <w:rFonts w:cs="FrankRuehl"/>
          <w:vanish/>
          <w:sz w:val="22"/>
          <w:szCs w:val="22"/>
          <w:shd w:val="clear" w:color="auto" w:fill="FFFF99"/>
          <w:rtl/>
        </w:rPr>
        <w:t>–</w:t>
      </w:r>
      <w:r w:rsidRPr="00C449B5">
        <w:rPr>
          <w:rFonts w:cs="FrankRuehl" w:hint="cs"/>
          <w:vanish/>
          <w:sz w:val="22"/>
          <w:szCs w:val="22"/>
          <w:shd w:val="clear" w:color="auto" w:fill="FFFF99"/>
          <w:rtl/>
        </w:rPr>
        <w:t xml:space="preserve"> קי</w:t>
      </w:r>
      <w:r w:rsidRPr="00C449B5">
        <w:rPr>
          <w:rFonts w:cs="FrankRuehl"/>
          <w:vanish/>
          <w:sz w:val="22"/>
          <w:szCs w:val="22"/>
          <w:shd w:val="clear" w:color="auto" w:fill="FFFF99"/>
          <w:rtl/>
        </w:rPr>
        <w:t>ו</w:t>
      </w:r>
      <w:r w:rsidRPr="00C449B5">
        <w:rPr>
          <w:rFonts w:cs="FrankRuehl" w:hint="cs"/>
          <w:vanish/>
          <w:sz w:val="22"/>
          <w:szCs w:val="22"/>
          <w:shd w:val="clear" w:color="auto" w:fill="FFFF99"/>
          <w:rtl/>
        </w:rPr>
        <w:t>ם יחסי עבודה, קיום קשרים עסקיים או מקצועיים דרך כלל או שליטה, וכן כהונה כנושא מש</w:t>
      </w:r>
      <w:r w:rsidRPr="00C449B5">
        <w:rPr>
          <w:rFonts w:cs="FrankRuehl"/>
          <w:vanish/>
          <w:sz w:val="22"/>
          <w:szCs w:val="22"/>
          <w:shd w:val="clear" w:color="auto" w:fill="FFFF99"/>
          <w:rtl/>
        </w:rPr>
        <w:t>ר</w:t>
      </w:r>
      <w:r w:rsidRPr="00C449B5">
        <w:rPr>
          <w:rFonts w:cs="FrankRuehl" w:hint="cs"/>
          <w:vanish/>
          <w:sz w:val="22"/>
          <w:szCs w:val="22"/>
          <w:shd w:val="clear" w:color="auto" w:fill="FFFF99"/>
          <w:rtl/>
        </w:rPr>
        <w:t>ה</w:t>
      </w:r>
      <w:r w:rsidRPr="00C449B5">
        <w:rPr>
          <w:rFonts w:cs="FrankRuehl"/>
          <w:vanish/>
          <w:sz w:val="22"/>
          <w:szCs w:val="22"/>
          <w:shd w:val="clear" w:color="auto" w:fill="FFFF99"/>
          <w:rtl/>
        </w:rPr>
        <w:t xml:space="preserve">, </w:t>
      </w:r>
      <w:r w:rsidRPr="00C449B5">
        <w:rPr>
          <w:rFonts w:cs="FrankRuehl" w:hint="cs"/>
          <w:strike/>
          <w:vanish/>
          <w:sz w:val="22"/>
          <w:szCs w:val="22"/>
          <w:shd w:val="clear" w:color="auto" w:fill="FFFF99"/>
          <w:rtl/>
        </w:rPr>
        <w:t>למעט כהונה כדירקטור לתקופה שאינה עולה על שלושה חודשים שבמהלכם הציעה החברה לראשונה מניות לציבור</w:t>
      </w:r>
      <w:r w:rsidRPr="00C449B5">
        <w:rPr>
          <w:rFonts w:cs="FrankRuehl" w:hint="cs"/>
          <w:vanish/>
          <w:sz w:val="22"/>
          <w:szCs w:val="22"/>
          <w:shd w:val="clear" w:color="auto" w:fill="FFFF99"/>
          <w:rtl/>
        </w:rPr>
        <w:t xml:space="preserve"> </w:t>
      </w:r>
      <w:r w:rsidRPr="00C449B5">
        <w:rPr>
          <w:rFonts w:cs="FrankRuehl" w:hint="cs"/>
          <w:vanish/>
          <w:sz w:val="22"/>
          <w:szCs w:val="22"/>
          <w:u w:val="single"/>
          <w:shd w:val="clear" w:color="auto" w:fill="FFFF99"/>
          <w:rtl/>
        </w:rPr>
        <w:t>למעט כהונה של דירקטור שמונה כדי לכהן כדירקטור חיצוני בחברה שעומדת להציע לראשונה מניות לציבור; השר, בהתייעצות עם רשות ניירות ערך, רשאי לקבוע כי ענינים מסוימים, בתנאים שקבע, לא יהוו זיקה</w:t>
      </w:r>
      <w:r w:rsidRPr="00C449B5">
        <w:rPr>
          <w:rFonts w:cs="FrankRuehl" w:hint="cs"/>
          <w:vanish/>
          <w:sz w:val="22"/>
          <w:szCs w:val="22"/>
          <w:shd w:val="clear" w:color="auto" w:fill="FFFF99"/>
          <w:rtl/>
        </w:rPr>
        <w:t>;</w:t>
      </w:r>
    </w:p>
    <w:p w:rsidR="00F16290" w:rsidRPr="00C449B5" w:rsidRDefault="00F16290" w:rsidP="00F16290">
      <w:pPr>
        <w:pStyle w:val="P00"/>
        <w:spacing w:before="0"/>
        <w:ind w:left="0" w:right="1134"/>
        <w:rPr>
          <w:rStyle w:val="default"/>
          <w:rFonts w:cs="FrankRuehl"/>
          <w:vanish/>
          <w:sz w:val="22"/>
          <w:szCs w:val="22"/>
          <w:shd w:val="clear" w:color="auto" w:fill="FFFF99"/>
          <w:rtl/>
        </w:rPr>
      </w:pPr>
      <w:r w:rsidRPr="00C449B5">
        <w:rPr>
          <w:rStyle w:val="default"/>
          <w:rFonts w:cs="FrankRuehl" w:hint="cs"/>
          <w:vanish/>
          <w:sz w:val="22"/>
          <w:szCs w:val="22"/>
          <w:shd w:val="clear" w:color="auto" w:fill="FFFF99"/>
          <w:rtl/>
        </w:rPr>
        <w:tab/>
        <w:t>"תא</w:t>
      </w:r>
      <w:r w:rsidRPr="00C449B5">
        <w:rPr>
          <w:rStyle w:val="default"/>
          <w:rFonts w:cs="FrankRuehl"/>
          <w:vanish/>
          <w:sz w:val="22"/>
          <w:szCs w:val="22"/>
          <w:shd w:val="clear" w:color="auto" w:fill="FFFF99"/>
          <w:rtl/>
        </w:rPr>
        <w:t>ג</w:t>
      </w:r>
      <w:r w:rsidRPr="00C449B5">
        <w:rPr>
          <w:rStyle w:val="default"/>
          <w:rFonts w:cs="FrankRuehl" w:hint="cs"/>
          <w:vanish/>
          <w:sz w:val="22"/>
          <w:szCs w:val="22"/>
          <w:shd w:val="clear" w:color="auto" w:fill="FFFF99"/>
          <w:rtl/>
        </w:rPr>
        <w:t>יד אח</w:t>
      </w:r>
      <w:r w:rsidRPr="00C449B5">
        <w:rPr>
          <w:rStyle w:val="default"/>
          <w:rFonts w:cs="FrankRuehl"/>
          <w:vanish/>
          <w:sz w:val="22"/>
          <w:szCs w:val="22"/>
          <w:shd w:val="clear" w:color="auto" w:fill="FFFF99"/>
          <w:rtl/>
        </w:rPr>
        <w:t xml:space="preserve">ר" </w:t>
      </w:r>
      <w:r w:rsidRPr="00C449B5">
        <w:rPr>
          <w:rStyle w:val="default"/>
          <w:rFonts w:cs="FrankRuehl" w:hint="cs"/>
          <w:vanish/>
          <w:sz w:val="22"/>
          <w:szCs w:val="22"/>
          <w:shd w:val="clear" w:color="auto" w:fill="FFFF99"/>
          <w:rtl/>
        </w:rPr>
        <w:t>- תא</w:t>
      </w:r>
      <w:r w:rsidRPr="00C449B5">
        <w:rPr>
          <w:rStyle w:val="default"/>
          <w:rFonts w:cs="FrankRuehl"/>
          <w:vanish/>
          <w:sz w:val="22"/>
          <w:szCs w:val="22"/>
          <w:shd w:val="clear" w:color="auto" w:fill="FFFF99"/>
          <w:rtl/>
        </w:rPr>
        <w:t>ג</w:t>
      </w:r>
      <w:r w:rsidRPr="00C449B5">
        <w:rPr>
          <w:rStyle w:val="default"/>
          <w:rFonts w:cs="FrankRuehl" w:hint="cs"/>
          <w:vanish/>
          <w:sz w:val="22"/>
          <w:szCs w:val="22"/>
          <w:shd w:val="clear" w:color="auto" w:fill="FFFF99"/>
          <w:rtl/>
        </w:rPr>
        <w:t>יד שבעל השליטה בו, במועד המינוי או בשנתיים שקדמו למועד המינוי, הוא החברה או בעל השליטה בה.</w:t>
      </w:r>
    </w:p>
    <w:p w:rsidR="00F16290" w:rsidRPr="00C449B5" w:rsidRDefault="00F16290" w:rsidP="00F16290">
      <w:pPr>
        <w:pStyle w:val="P00"/>
        <w:spacing w:before="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מונה יחיד כדירקטור חיצוני אם תפקידיו א</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יסוקיו האחרי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יוצרים או עלולים ליצור ניגו</w:t>
      </w:r>
      <w:r w:rsidRPr="00C449B5">
        <w:rPr>
          <w:rStyle w:val="default"/>
          <w:rFonts w:cs="FrankRuehl"/>
          <w:vanish/>
          <w:sz w:val="22"/>
          <w:szCs w:val="22"/>
          <w:shd w:val="clear" w:color="auto" w:fill="FFFF99"/>
          <w:rtl/>
        </w:rPr>
        <w:t xml:space="preserve">ד </w:t>
      </w:r>
      <w:r w:rsidRPr="00C449B5">
        <w:rPr>
          <w:rStyle w:val="default"/>
          <w:rFonts w:cs="FrankRuehl" w:hint="cs"/>
          <w:vanish/>
          <w:sz w:val="22"/>
          <w:szCs w:val="22"/>
          <w:shd w:val="clear" w:color="auto" w:fill="FFFF99"/>
          <w:rtl/>
        </w:rPr>
        <w:t xml:space="preserve">ענינים עם תפקידו </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דיר</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טור, או אם יש בהם כדי לפגוע ביכולתו לכהן כ</w:t>
      </w:r>
      <w:r w:rsidRPr="00C449B5">
        <w:rPr>
          <w:rStyle w:val="default"/>
          <w:rFonts w:cs="FrankRuehl"/>
          <w:vanish/>
          <w:sz w:val="22"/>
          <w:szCs w:val="22"/>
          <w:shd w:val="clear" w:color="auto" w:fill="FFFF99"/>
          <w:rtl/>
        </w:rPr>
        <w:t>דירק</w:t>
      </w:r>
      <w:r w:rsidRPr="00C449B5">
        <w:rPr>
          <w:rStyle w:val="default"/>
          <w:rFonts w:cs="FrankRuehl" w:hint="cs"/>
          <w:vanish/>
          <w:sz w:val="22"/>
          <w:szCs w:val="22"/>
          <w:shd w:val="clear" w:color="auto" w:fill="FFFF99"/>
          <w:rtl/>
        </w:rPr>
        <w:t>טור.</w:t>
      </w:r>
    </w:p>
    <w:p w:rsidR="00F16290" w:rsidRPr="00C449B5" w:rsidRDefault="00F16290" w:rsidP="00F16290">
      <w:pPr>
        <w:pStyle w:val="P00"/>
        <w:spacing w:before="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(ד)</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מונה דירקטור בחברה פלונית כדירקטור חיצוני בחברה אחרת אם אותה שעה מכהן דירקטור בחברה האחרת כדירקטור חיצ</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בחברה הפלונית.</w:t>
      </w:r>
    </w:p>
    <w:p w:rsidR="00543E0D" w:rsidRPr="00C449B5" w:rsidRDefault="00543E0D">
      <w:pPr>
        <w:pStyle w:val="P00"/>
        <w:spacing w:before="0"/>
        <w:ind w:left="0" w:right="1134"/>
        <w:rPr>
          <w:rFonts w:cs="FrankRuehl" w:hint="cs"/>
          <w:vanish/>
          <w:sz w:val="22"/>
          <w:szCs w:val="22"/>
          <w:shd w:val="clear" w:color="auto" w:fill="FFFF99"/>
          <w:rtl/>
        </w:rPr>
      </w:pPr>
      <w:r w:rsidRPr="00C449B5">
        <w:rPr>
          <w:rFonts w:cs="FrankRuehl"/>
          <w:vanish/>
          <w:sz w:val="22"/>
          <w:szCs w:val="22"/>
          <w:shd w:val="clear" w:color="auto" w:fill="FFFF99"/>
          <w:rtl/>
        </w:rPr>
        <w:tab/>
      </w:r>
      <w:r w:rsidRPr="00C449B5">
        <w:rPr>
          <w:rFonts w:cs="FrankRuehl" w:hint="cs"/>
          <w:strike/>
          <w:vanish/>
          <w:sz w:val="22"/>
          <w:szCs w:val="22"/>
          <w:shd w:val="clear" w:color="auto" w:fill="FFFF99"/>
          <w:rtl/>
        </w:rPr>
        <w:t>(ה)</w:t>
      </w:r>
      <w:r w:rsidRPr="00C449B5">
        <w:rPr>
          <w:rFonts w:cs="FrankRuehl"/>
          <w:strike/>
          <w:vanish/>
          <w:sz w:val="22"/>
          <w:szCs w:val="22"/>
          <w:shd w:val="clear" w:color="auto" w:fill="FFFF99"/>
          <w:rtl/>
        </w:rPr>
        <w:tab/>
      </w:r>
      <w:r w:rsidRPr="00C449B5">
        <w:rPr>
          <w:rFonts w:cs="FrankRuehl" w:hint="cs"/>
          <w:strike/>
          <w:vanish/>
          <w:sz w:val="22"/>
          <w:szCs w:val="22"/>
          <w:shd w:val="clear" w:color="auto" w:fill="FFFF99"/>
          <w:rtl/>
        </w:rPr>
        <w:t>לא ימונה יחיד כדירקטור חיצוני אם הוא חבר רשות ניירות ערך או עובד שלה וכן אם הוא חבר דירקטוריון בורסה בישראל או עובד שלה.</w:t>
      </w:r>
    </w:p>
    <w:p w:rsidR="00F16290" w:rsidRPr="00C449B5" w:rsidRDefault="00F16290" w:rsidP="00F16290">
      <w:pPr>
        <w:pStyle w:val="P00"/>
        <w:spacing w:before="0"/>
        <w:ind w:left="0" w:right="1134"/>
        <w:rPr>
          <w:rStyle w:val="default"/>
          <w:rFonts w:cs="FrankRuehl" w:hint="cs"/>
          <w:vanish/>
          <w:sz w:val="22"/>
          <w:szCs w:val="22"/>
          <w:u w:val="single"/>
          <w:shd w:val="clear" w:color="auto" w:fill="FFFF99"/>
          <w:rtl/>
        </w:rPr>
      </w:pP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(ה)</w:t>
      </w:r>
      <w:r w:rsidRPr="00C449B5">
        <w:rPr>
          <w:rStyle w:val="default"/>
          <w:rFonts w:cs="FrankRuehl"/>
          <w:vanish/>
          <w:sz w:val="22"/>
          <w:szCs w:val="22"/>
          <w:u w:val="single"/>
          <w:shd w:val="clear" w:color="auto" w:fill="FFFF99"/>
          <w:rtl/>
        </w:rPr>
        <w:tab/>
      </w:r>
      <w:r w:rsidRPr="00C449B5">
        <w:rPr>
          <w:rStyle w:val="default"/>
          <w:rFonts w:cs="FrankRuehl" w:hint="cs"/>
          <w:vanish/>
          <w:sz w:val="22"/>
          <w:szCs w:val="22"/>
          <w:u w:val="single"/>
          <w:shd w:val="clear" w:color="auto" w:fill="FFFF99"/>
          <w:rtl/>
        </w:rPr>
        <w:t>לא ימונה יחיד כדירקטור חיצוני בחברה ציבורית, אם הוא עובד של רשות ניירות ערך או עובד של בורסה בישראל.</w:t>
      </w:r>
    </w:p>
    <w:p w:rsidR="004B37B0" w:rsidRPr="00C449B5" w:rsidRDefault="004B37B0">
      <w:pPr>
        <w:pStyle w:val="P00"/>
        <w:spacing w:before="0"/>
        <w:ind w:left="0" w:right="1134"/>
        <w:rPr>
          <w:rStyle w:val="default"/>
          <w:rFonts w:cs="FrankRuehl" w:hint="cs"/>
          <w:vanish/>
          <w:sz w:val="20"/>
          <w:szCs w:val="20"/>
          <w:shd w:val="clear" w:color="auto" w:fill="FFFF99"/>
          <w:rtl/>
        </w:rPr>
      </w:pPr>
    </w:p>
    <w:p w:rsidR="004B37B0" w:rsidRPr="00C449B5" w:rsidRDefault="004B37B0" w:rsidP="004B37B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29.9.2008</w:t>
      </w:r>
    </w:p>
    <w:p w:rsidR="004B37B0" w:rsidRPr="00C449B5" w:rsidRDefault="004B37B0" w:rsidP="004B37B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8</w:t>
      </w:r>
    </w:p>
    <w:p w:rsidR="004B37B0" w:rsidRPr="00C449B5" w:rsidRDefault="004B37B0" w:rsidP="004B37B0">
      <w:pPr>
        <w:pStyle w:val="P00"/>
        <w:spacing w:before="0"/>
        <w:ind w:left="0" w:right="1134"/>
        <w:rPr>
          <w:rStyle w:val="default"/>
          <w:rFonts w:cs="FrankRuehl" w:hint="cs"/>
          <w:vanish/>
          <w:sz w:val="20"/>
          <w:szCs w:val="20"/>
          <w:shd w:val="clear" w:color="auto" w:fill="FFFF99"/>
          <w:rtl/>
        </w:rPr>
      </w:pPr>
      <w:hyperlink r:id="rId553" w:history="1">
        <w:r w:rsidRPr="00C449B5">
          <w:rPr>
            <w:rStyle w:val="Hyperlink"/>
            <w:rFonts w:cs="FrankRuehl" w:hint="cs"/>
            <w:vanish/>
            <w:szCs w:val="20"/>
            <w:shd w:val="clear" w:color="auto" w:fill="FFFF99"/>
            <w:rtl/>
          </w:rPr>
          <w:t>ס"ח תשס"ח מס' 2170</w:t>
        </w:r>
      </w:hyperlink>
      <w:r w:rsidRPr="00C449B5">
        <w:rPr>
          <w:rStyle w:val="default"/>
          <w:rFonts w:cs="FrankRuehl" w:hint="cs"/>
          <w:vanish/>
          <w:sz w:val="20"/>
          <w:szCs w:val="20"/>
          <w:shd w:val="clear" w:color="auto" w:fill="FFFF99"/>
          <w:rtl/>
        </w:rPr>
        <w:t xml:space="preserve"> מיום 29.7.2008 עמ' 683 (</w:t>
      </w:r>
      <w:hyperlink r:id="rId554" w:history="1">
        <w:r w:rsidRPr="00C449B5">
          <w:rPr>
            <w:rStyle w:val="Hyperlink"/>
            <w:rFonts w:cs="FrankRuehl" w:hint="cs"/>
            <w:vanish/>
            <w:szCs w:val="20"/>
            <w:shd w:val="clear" w:color="auto" w:fill="FFFF99"/>
            <w:rtl/>
          </w:rPr>
          <w:t>ה"ח 229</w:t>
        </w:r>
      </w:hyperlink>
      <w:r w:rsidRPr="00C449B5">
        <w:rPr>
          <w:rStyle w:val="default"/>
          <w:rFonts w:cs="FrankRuehl" w:hint="cs"/>
          <w:vanish/>
          <w:sz w:val="20"/>
          <w:szCs w:val="20"/>
          <w:shd w:val="clear" w:color="auto" w:fill="FFFF99"/>
          <w:rtl/>
        </w:rPr>
        <w:t>)</w:t>
      </w:r>
    </w:p>
    <w:p w:rsidR="00F16290" w:rsidRPr="00C449B5" w:rsidRDefault="00F16290" w:rsidP="00F16290">
      <w:pPr>
        <w:pStyle w:val="P0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מונה לדירקטור חיצוני יחיד, שיש לו, לקרובו, לשותפ</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מעבידו</w:t>
      </w:r>
      <w:r w:rsidRPr="00C449B5">
        <w:rPr>
          <w:rStyle w:val="default"/>
          <w:rFonts w:cs="FrankRuehl" w:hint="cs"/>
          <w:vanish/>
          <w:sz w:val="22"/>
          <w:szCs w:val="22"/>
          <w:u w:val="single"/>
          <w:shd w:val="clear" w:color="auto" w:fill="FFFF99"/>
          <w:rtl/>
        </w:rPr>
        <w:t>, למי שהוא כפוף לו במישרין או בעקיפין</w:t>
      </w:r>
      <w:r w:rsidRPr="00C449B5">
        <w:rPr>
          <w:rStyle w:val="default"/>
          <w:rFonts w:cs="FrankRuehl" w:hint="cs"/>
          <w:vanish/>
          <w:sz w:val="22"/>
          <w:szCs w:val="22"/>
          <w:shd w:val="clear" w:color="auto" w:fill="FFFF99"/>
          <w:rtl/>
        </w:rPr>
        <w:t xml:space="preserve"> או לתאגיד שהוא בעל השליטה בו, במועד המינוי או בשנתיי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שק</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מו למועד המינוי, זיקה לחברה, לבעל השליטה ב</w:t>
      </w:r>
      <w:r w:rsidRPr="00C449B5">
        <w:rPr>
          <w:rStyle w:val="default"/>
          <w:rFonts w:cs="FrankRuehl"/>
          <w:vanish/>
          <w:sz w:val="22"/>
          <w:szCs w:val="22"/>
          <w:shd w:val="clear" w:color="auto" w:fill="FFFF99"/>
          <w:rtl/>
        </w:rPr>
        <w:t>חברה</w:t>
      </w:r>
      <w:r w:rsidRPr="00C449B5">
        <w:rPr>
          <w:rStyle w:val="default"/>
          <w:rFonts w:cs="FrankRuehl" w:hint="cs"/>
          <w:vanish/>
          <w:sz w:val="22"/>
          <w:szCs w:val="22"/>
          <w:shd w:val="clear" w:color="auto" w:fill="FFFF99"/>
          <w:rtl/>
        </w:rPr>
        <w:t xml:space="preserve"> במועד המינוי, או לתאגיד אחר; לענין סעיף קטן זה </w:t>
      </w:r>
      <w:r w:rsidRPr="00C449B5">
        <w:rPr>
          <w:rStyle w:val="default"/>
          <w:rFonts w:cs="FrankRuehl"/>
          <w:vanish/>
          <w:sz w:val="22"/>
          <w:szCs w:val="22"/>
          <w:shd w:val="clear" w:color="auto" w:fill="FFFF99"/>
          <w:rtl/>
        </w:rPr>
        <w:t>–</w:t>
      </w:r>
    </w:p>
    <w:p w:rsidR="00B64C87" w:rsidRPr="00C449B5" w:rsidRDefault="00B64C87" w:rsidP="00B64C87">
      <w:pPr>
        <w:pStyle w:val="P00"/>
        <w:spacing w:before="0"/>
        <w:ind w:left="0" w:right="1134"/>
        <w:rPr>
          <w:rStyle w:val="default"/>
          <w:rFonts w:cs="FrankRuehl" w:hint="cs"/>
          <w:vanish/>
          <w:sz w:val="20"/>
          <w:szCs w:val="20"/>
          <w:shd w:val="clear" w:color="auto" w:fill="FFFF99"/>
          <w:rtl/>
        </w:rPr>
      </w:pPr>
    </w:p>
    <w:p w:rsidR="00B64C87" w:rsidRPr="00C449B5" w:rsidRDefault="00B64C87" w:rsidP="00B64C87">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B64C87" w:rsidRPr="00C449B5" w:rsidRDefault="00B64C87" w:rsidP="00B64C8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B64C87" w:rsidRPr="00C449B5" w:rsidRDefault="00B64C87" w:rsidP="00B64C87">
      <w:pPr>
        <w:pStyle w:val="P00"/>
        <w:spacing w:before="0"/>
        <w:ind w:left="0" w:right="1134"/>
        <w:rPr>
          <w:rStyle w:val="default"/>
          <w:rFonts w:cs="FrankRuehl" w:hint="cs"/>
          <w:vanish/>
          <w:sz w:val="20"/>
          <w:szCs w:val="20"/>
          <w:shd w:val="clear" w:color="auto" w:fill="FFFF99"/>
          <w:rtl/>
        </w:rPr>
      </w:pPr>
      <w:hyperlink r:id="rId555"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395 (</w:t>
      </w:r>
      <w:hyperlink r:id="rId556"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B64C87" w:rsidRPr="00C449B5" w:rsidRDefault="00B64C87" w:rsidP="00B64C87">
      <w:pPr>
        <w:pStyle w:val="P0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מונה לדירקטור חיצוני יחיד, </w:t>
      </w:r>
      <w:r w:rsidRPr="00C449B5">
        <w:rPr>
          <w:rStyle w:val="default"/>
          <w:rFonts w:cs="FrankRuehl" w:hint="cs"/>
          <w:vanish/>
          <w:sz w:val="22"/>
          <w:szCs w:val="22"/>
          <w:u w:val="single"/>
          <w:shd w:val="clear" w:color="auto" w:fill="FFFF99"/>
          <w:rtl/>
        </w:rPr>
        <w:t>שהוא קרוב של בעל השליטה, וכן מי</w:t>
      </w:r>
      <w:r w:rsidRPr="00C449B5">
        <w:rPr>
          <w:rStyle w:val="default"/>
          <w:rFonts w:cs="FrankRuehl" w:hint="cs"/>
          <w:vanish/>
          <w:sz w:val="22"/>
          <w:szCs w:val="22"/>
          <w:shd w:val="clear" w:color="auto" w:fill="FFFF99"/>
          <w:rtl/>
        </w:rPr>
        <w:t xml:space="preserve"> שיש לו, לקרובו, לשותפ</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מעבידו, למי שהוא כפוף לו במישרין או בעקיפין או לתאגיד שהוא בעל השליטה בו, במועד המינוי או בשנתיי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שק</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 xml:space="preserve">מו למועד המינוי, זיקה לחברה, </w:t>
      </w:r>
      <w:r w:rsidRPr="00C449B5">
        <w:rPr>
          <w:rStyle w:val="default"/>
          <w:rFonts w:cs="FrankRuehl" w:hint="cs"/>
          <w:strike/>
          <w:vanish/>
          <w:sz w:val="22"/>
          <w:szCs w:val="22"/>
          <w:shd w:val="clear" w:color="auto" w:fill="FFFF99"/>
          <w:rtl/>
        </w:rPr>
        <w:t>לבעל השליטה ב</w:t>
      </w:r>
      <w:r w:rsidRPr="00C449B5">
        <w:rPr>
          <w:rStyle w:val="default"/>
          <w:rFonts w:cs="FrankRuehl"/>
          <w:strike/>
          <w:vanish/>
          <w:sz w:val="22"/>
          <w:szCs w:val="22"/>
          <w:shd w:val="clear" w:color="auto" w:fill="FFFF99"/>
          <w:rtl/>
        </w:rPr>
        <w:t>חברה</w:t>
      </w:r>
      <w:r w:rsidRPr="00C449B5">
        <w:rPr>
          <w:rStyle w:val="default"/>
          <w:rFonts w:cs="FrankRuehl" w:hint="cs"/>
          <w:strike/>
          <w:vanish/>
          <w:sz w:val="22"/>
          <w:szCs w:val="22"/>
          <w:shd w:val="clear" w:color="auto" w:fill="FFFF99"/>
          <w:rtl/>
        </w:rPr>
        <w:t xml:space="preserve"> במועד המינוי, או לתאגיד אחר</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 xml:space="preserve">לבעל השליטה בחברה או לקרוב של בעל השליטה, במועד המינוי, או לתאגיד אחר, ובחברה שאין בה בעל שליטה או מי שמחזיק בדבוקת שליטה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גם זיקה למי שהוא, במועד המינוי, יושב ראש הדירקטוריון, המנהל הכללי, בעל מניות מהותי או נושא המשרה הבכיר ביותר בתחום הכספים</w:t>
      </w:r>
      <w:r w:rsidRPr="00C449B5">
        <w:rPr>
          <w:rStyle w:val="default"/>
          <w:rFonts w:cs="FrankRuehl" w:hint="cs"/>
          <w:vanish/>
          <w:sz w:val="22"/>
          <w:szCs w:val="22"/>
          <w:shd w:val="clear" w:color="auto" w:fill="FFFF99"/>
          <w:rtl/>
        </w:rPr>
        <w:t xml:space="preserve">; לענין סעיף קטן זה </w:t>
      </w:r>
      <w:r w:rsidRPr="00C449B5">
        <w:rPr>
          <w:rStyle w:val="default"/>
          <w:rFonts w:cs="FrankRuehl"/>
          <w:vanish/>
          <w:sz w:val="22"/>
          <w:szCs w:val="22"/>
          <w:shd w:val="clear" w:color="auto" w:fill="FFFF99"/>
          <w:rtl/>
        </w:rPr>
        <w:t>–</w:t>
      </w:r>
    </w:p>
    <w:p w:rsidR="00B64C87" w:rsidRPr="00C449B5" w:rsidRDefault="00B64C87" w:rsidP="00B64C87">
      <w:pPr>
        <w:pStyle w:val="P00"/>
        <w:spacing w:before="0"/>
        <w:ind w:left="0" w:right="1134"/>
        <w:rPr>
          <w:rFonts w:cs="FrankRuehl" w:hint="cs"/>
          <w:vanish/>
          <w:sz w:val="22"/>
          <w:szCs w:val="22"/>
          <w:shd w:val="clear" w:color="auto" w:fill="FFFF99"/>
          <w:rtl/>
        </w:rPr>
      </w:pPr>
      <w:r w:rsidRPr="00C449B5">
        <w:rPr>
          <w:rFonts w:cs="FrankRuehl" w:hint="cs"/>
          <w:vanish/>
          <w:sz w:val="22"/>
          <w:szCs w:val="22"/>
          <w:shd w:val="clear" w:color="auto" w:fill="FFFF99"/>
          <w:rtl/>
        </w:rPr>
        <w:tab/>
      </w:r>
      <w:r w:rsidRPr="00C449B5">
        <w:rPr>
          <w:rFonts w:cs="FrankRuehl"/>
          <w:vanish/>
          <w:sz w:val="22"/>
          <w:szCs w:val="22"/>
          <w:shd w:val="clear" w:color="auto" w:fill="FFFF99"/>
          <w:rtl/>
        </w:rPr>
        <w:t>"</w:t>
      </w:r>
      <w:r w:rsidRPr="00C449B5">
        <w:rPr>
          <w:rFonts w:cs="FrankRuehl" w:hint="cs"/>
          <w:vanish/>
          <w:sz w:val="22"/>
          <w:szCs w:val="22"/>
          <w:shd w:val="clear" w:color="auto" w:fill="FFFF99"/>
          <w:rtl/>
        </w:rPr>
        <w:t>זיק</w:t>
      </w:r>
      <w:r w:rsidRPr="00C449B5">
        <w:rPr>
          <w:rFonts w:cs="FrankRuehl"/>
          <w:vanish/>
          <w:sz w:val="22"/>
          <w:szCs w:val="22"/>
          <w:shd w:val="clear" w:color="auto" w:fill="FFFF99"/>
          <w:rtl/>
        </w:rPr>
        <w:t>ה</w:t>
      </w:r>
      <w:r w:rsidRPr="00C449B5">
        <w:rPr>
          <w:rFonts w:cs="FrankRuehl" w:hint="cs"/>
          <w:vanish/>
          <w:sz w:val="22"/>
          <w:szCs w:val="22"/>
          <w:shd w:val="clear" w:color="auto" w:fill="FFFF99"/>
          <w:rtl/>
        </w:rPr>
        <w:t>" - קי</w:t>
      </w:r>
      <w:r w:rsidRPr="00C449B5">
        <w:rPr>
          <w:rFonts w:cs="FrankRuehl"/>
          <w:vanish/>
          <w:sz w:val="22"/>
          <w:szCs w:val="22"/>
          <w:shd w:val="clear" w:color="auto" w:fill="FFFF99"/>
          <w:rtl/>
        </w:rPr>
        <w:t>ו</w:t>
      </w:r>
      <w:r w:rsidRPr="00C449B5">
        <w:rPr>
          <w:rFonts w:cs="FrankRuehl" w:hint="cs"/>
          <w:vanish/>
          <w:sz w:val="22"/>
          <w:szCs w:val="22"/>
          <w:shd w:val="clear" w:color="auto" w:fill="FFFF99"/>
          <w:rtl/>
        </w:rPr>
        <w:t>ם יחסי עבודה, קיום קשרים עסקיים או מקצועיים דרך כלל או שליטה, וכן כהונה כנושא מש</w:t>
      </w:r>
      <w:r w:rsidRPr="00C449B5">
        <w:rPr>
          <w:rFonts w:cs="FrankRuehl"/>
          <w:vanish/>
          <w:sz w:val="22"/>
          <w:szCs w:val="22"/>
          <w:shd w:val="clear" w:color="auto" w:fill="FFFF99"/>
          <w:rtl/>
        </w:rPr>
        <w:t>ר</w:t>
      </w:r>
      <w:r w:rsidRPr="00C449B5">
        <w:rPr>
          <w:rFonts w:cs="FrankRuehl" w:hint="cs"/>
          <w:vanish/>
          <w:sz w:val="22"/>
          <w:szCs w:val="22"/>
          <w:shd w:val="clear" w:color="auto" w:fill="FFFF99"/>
          <w:rtl/>
        </w:rPr>
        <w:t>ה</w:t>
      </w:r>
      <w:r w:rsidRPr="00C449B5">
        <w:rPr>
          <w:rFonts w:cs="FrankRuehl"/>
          <w:vanish/>
          <w:sz w:val="22"/>
          <w:szCs w:val="22"/>
          <w:shd w:val="clear" w:color="auto" w:fill="FFFF99"/>
          <w:rtl/>
        </w:rPr>
        <w:t xml:space="preserve">, </w:t>
      </w:r>
      <w:r w:rsidRPr="00C449B5">
        <w:rPr>
          <w:rFonts w:cs="FrankRuehl" w:hint="cs"/>
          <w:vanish/>
          <w:sz w:val="22"/>
          <w:szCs w:val="22"/>
          <w:shd w:val="clear" w:color="auto" w:fill="FFFF99"/>
          <w:rtl/>
        </w:rPr>
        <w:t>למעט כהונה של דירקטור שמונה כדי לכהן כדירקטור חיצוני בחברה שעומדת להציע לראשונה מניות לציבור; השר, בהתייעצות עם רשות ניירות ערך, רשאי לקבוע כי ענינים מסוימים, בתנאים שקבע, לא יהוו זיקה;</w:t>
      </w:r>
    </w:p>
    <w:p w:rsidR="00B64C87" w:rsidRPr="00C449B5" w:rsidRDefault="00B64C87" w:rsidP="00B64C87">
      <w:pPr>
        <w:pStyle w:val="P00"/>
        <w:spacing w:before="0"/>
        <w:ind w:left="0" w:right="1134"/>
        <w:rPr>
          <w:rFonts w:cs="FrankRuehl"/>
          <w:vanish/>
          <w:sz w:val="22"/>
          <w:szCs w:val="22"/>
          <w:shd w:val="clear" w:color="auto" w:fill="FFFF99"/>
          <w:rtl/>
        </w:rPr>
      </w:pPr>
      <w:r w:rsidRPr="00C449B5">
        <w:rPr>
          <w:rFonts w:cs="FrankRuehl" w:hint="cs"/>
          <w:vanish/>
          <w:sz w:val="22"/>
          <w:szCs w:val="22"/>
          <w:shd w:val="clear" w:color="auto" w:fill="FFFF99"/>
          <w:rtl/>
        </w:rPr>
        <w:tab/>
        <w:t>"תא</w:t>
      </w:r>
      <w:r w:rsidRPr="00C449B5">
        <w:rPr>
          <w:rFonts w:cs="FrankRuehl"/>
          <w:vanish/>
          <w:sz w:val="22"/>
          <w:szCs w:val="22"/>
          <w:shd w:val="clear" w:color="auto" w:fill="FFFF99"/>
          <w:rtl/>
        </w:rPr>
        <w:t>ג</w:t>
      </w:r>
      <w:r w:rsidRPr="00C449B5">
        <w:rPr>
          <w:rFonts w:cs="FrankRuehl" w:hint="cs"/>
          <w:vanish/>
          <w:sz w:val="22"/>
          <w:szCs w:val="22"/>
          <w:shd w:val="clear" w:color="auto" w:fill="FFFF99"/>
          <w:rtl/>
        </w:rPr>
        <w:t>יד אח</w:t>
      </w:r>
      <w:r w:rsidRPr="00C449B5">
        <w:rPr>
          <w:rFonts w:cs="FrankRuehl"/>
          <w:vanish/>
          <w:sz w:val="22"/>
          <w:szCs w:val="22"/>
          <w:shd w:val="clear" w:color="auto" w:fill="FFFF99"/>
          <w:rtl/>
        </w:rPr>
        <w:t xml:space="preserve">ר" </w:t>
      </w:r>
      <w:r w:rsidRPr="00C449B5">
        <w:rPr>
          <w:rFonts w:cs="FrankRuehl" w:hint="cs"/>
          <w:vanish/>
          <w:sz w:val="22"/>
          <w:szCs w:val="22"/>
          <w:shd w:val="clear" w:color="auto" w:fill="FFFF99"/>
          <w:rtl/>
        </w:rPr>
        <w:t>- תא</w:t>
      </w:r>
      <w:r w:rsidRPr="00C449B5">
        <w:rPr>
          <w:rFonts w:cs="FrankRuehl"/>
          <w:vanish/>
          <w:sz w:val="22"/>
          <w:szCs w:val="22"/>
          <w:shd w:val="clear" w:color="auto" w:fill="FFFF99"/>
          <w:rtl/>
        </w:rPr>
        <w:t>ג</w:t>
      </w:r>
      <w:r w:rsidRPr="00C449B5">
        <w:rPr>
          <w:rFonts w:cs="FrankRuehl" w:hint="cs"/>
          <w:vanish/>
          <w:sz w:val="22"/>
          <w:szCs w:val="22"/>
          <w:shd w:val="clear" w:color="auto" w:fill="FFFF99"/>
          <w:rtl/>
        </w:rPr>
        <w:t>יד שבעל השליטה בו, במועד המינוי או בשנתיים שקדמו למועד המינוי, הוא החברה או בעל השליטה בה.</w:t>
      </w:r>
    </w:p>
    <w:p w:rsidR="00B64C87" w:rsidRPr="00C449B5" w:rsidRDefault="00B64C87" w:rsidP="00B64C87">
      <w:pPr>
        <w:pStyle w:val="P00"/>
        <w:spacing w:before="0"/>
        <w:ind w:left="0" w:right="1134"/>
        <w:rPr>
          <w:rFonts w:cs="FrankRuehl"/>
          <w:vanish/>
          <w:sz w:val="22"/>
          <w:szCs w:val="22"/>
          <w:shd w:val="clear" w:color="auto" w:fill="FFFF99"/>
          <w:rtl/>
        </w:rPr>
      </w:pPr>
      <w:r w:rsidRPr="00C449B5">
        <w:rPr>
          <w:rFonts w:cs="FrankRuehl"/>
          <w:vanish/>
          <w:sz w:val="22"/>
          <w:szCs w:val="22"/>
          <w:shd w:val="clear" w:color="auto" w:fill="FFFF99"/>
          <w:rtl/>
        </w:rPr>
        <w:tab/>
      </w:r>
      <w:r w:rsidRPr="00C449B5">
        <w:rPr>
          <w:rFonts w:cs="FrankRuehl" w:hint="cs"/>
          <w:vanish/>
          <w:sz w:val="22"/>
          <w:szCs w:val="22"/>
          <w:shd w:val="clear" w:color="auto" w:fill="FFFF99"/>
          <w:rtl/>
        </w:rPr>
        <w:t>(ג)</w:t>
      </w:r>
      <w:r w:rsidRPr="00C449B5">
        <w:rPr>
          <w:rFonts w:cs="FrankRuehl"/>
          <w:vanish/>
          <w:sz w:val="22"/>
          <w:szCs w:val="22"/>
          <w:shd w:val="clear" w:color="auto" w:fill="FFFF99"/>
          <w:rtl/>
        </w:rPr>
        <w:tab/>
      </w:r>
      <w:r w:rsidRPr="00C449B5">
        <w:rPr>
          <w:rFonts w:cs="FrankRuehl" w:hint="cs"/>
          <w:vanish/>
          <w:sz w:val="22"/>
          <w:szCs w:val="22"/>
          <w:shd w:val="clear" w:color="auto" w:fill="FFFF99"/>
          <w:rtl/>
        </w:rPr>
        <w:t xml:space="preserve">לא </w:t>
      </w:r>
      <w:r w:rsidRPr="00C449B5">
        <w:rPr>
          <w:rFonts w:cs="FrankRuehl"/>
          <w:vanish/>
          <w:sz w:val="22"/>
          <w:szCs w:val="22"/>
          <w:shd w:val="clear" w:color="auto" w:fill="FFFF99"/>
          <w:rtl/>
        </w:rPr>
        <w:t>י</w:t>
      </w:r>
      <w:r w:rsidRPr="00C449B5">
        <w:rPr>
          <w:rFonts w:cs="FrankRuehl" w:hint="cs"/>
          <w:vanish/>
          <w:sz w:val="22"/>
          <w:szCs w:val="22"/>
          <w:shd w:val="clear" w:color="auto" w:fill="FFFF99"/>
          <w:rtl/>
        </w:rPr>
        <w:t>מונה יחיד כדירקטור חיצוני אם תפקידיו א</w:t>
      </w:r>
      <w:r w:rsidRPr="00C449B5">
        <w:rPr>
          <w:rFonts w:cs="FrankRuehl"/>
          <w:vanish/>
          <w:sz w:val="22"/>
          <w:szCs w:val="22"/>
          <w:shd w:val="clear" w:color="auto" w:fill="FFFF99"/>
          <w:rtl/>
        </w:rPr>
        <w:t>ו</w:t>
      </w:r>
      <w:r w:rsidRPr="00C449B5">
        <w:rPr>
          <w:rFonts w:cs="FrankRuehl" w:hint="cs"/>
          <w:vanish/>
          <w:sz w:val="22"/>
          <w:szCs w:val="22"/>
          <w:shd w:val="clear" w:color="auto" w:fill="FFFF99"/>
          <w:rtl/>
        </w:rPr>
        <w:t xml:space="preserve"> </w:t>
      </w:r>
      <w:r w:rsidRPr="00C449B5">
        <w:rPr>
          <w:rFonts w:cs="FrankRuehl"/>
          <w:vanish/>
          <w:sz w:val="22"/>
          <w:szCs w:val="22"/>
          <w:shd w:val="clear" w:color="auto" w:fill="FFFF99"/>
          <w:rtl/>
        </w:rPr>
        <w:t>ע</w:t>
      </w:r>
      <w:r w:rsidRPr="00C449B5">
        <w:rPr>
          <w:rFonts w:cs="FrankRuehl" w:hint="cs"/>
          <w:vanish/>
          <w:sz w:val="22"/>
          <w:szCs w:val="22"/>
          <w:shd w:val="clear" w:color="auto" w:fill="FFFF99"/>
          <w:rtl/>
        </w:rPr>
        <w:t>יסוקיו האחרי</w:t>
      </w:r>
      <w:r w:rsidRPr="00C449B5">
        <w:rPr>
          <w:rFonts w:cs="FrankRuehl"/>
          <w:vanish/>
          <w:sz w:val="22"/>
          <w:szCs w:val="22"/>
          <w:shd w:val="clear" w:color="auto" w:fill="FFFF99"/>
          <w:rtl/>
        </w:rPr>
        <w:t>ם</w:t>
      </w:r>
      <w:r w:rsidRPr="00C449B5">
        <w:rPr>
          <w:rFonts w:cs="FrankRuehl" w:hint="cs"/>
          <w:vanish/>
          <w:sz w:val="22"/>
          <w:szCs w:val="22"/>
          <w:shd w:val="clear" w:color="auto" w:fill="FFFF99"/>
          <w:rtl/>
        </w:rPr>
        <w:t xml:space="preserve"> יוצרים או עלולים ליצור ניגו</w:t>
      </w:r>
      <w:r w:rsidRPr="00C449B5">
        <w:rPr>
          <w:rFonts w:cs="FrankRuehl"/>
          <w:vanish/>
          <w:sz w:val="22"/>
          <w:szCs w:val="22"/>
          <w:shd w:val="clear" w:color="auto" w:fill="FFFF99"/>
          <w:rtl/>
        </w:rPr>
        <w:t xml:space="preserve">ד </w:t>
      </w:r>
      <w:r w:rsidRPr="00C449B5">
        <w:rPr>
          <w:rFonts w:cs="FrankRuehl" w:hint="cs"/>
          <w:vanish/>
          <w:sz w:val="22"/>
          <w:szCs w:val="22"/>
          <w:shd w:val="clear" w:color="auto" w:fill="FFFF99"/>
          <w:rtl/>
        </w:rPr>
        <w:t xml:space="preserve">ענינים עם תפקידו </w:t>
      </w:r>
      <w:r w:rsidRPr="00C449B5">
        <w:rPr>
          <w:rFonts w:cs="FrankRuehl"/>
          <w:vanish/>
          <w:sz w:val="22"/>
          <w:szCs w:val="22"/>
          <w:shd w:val="clear" w:color="auto" w:fill="FFFF99"/>
          <w:rtl/>
        </w:rPr>
        <w:t>כ</w:t>
      </w:r>
      <w:r w:rsidRPr="00C449B5">
        <w:rPr>
          <w:rFonts w:cs="FrankRuehl" w:hint="cs"/>
          <w:vanish/>
          <w:sz w:val="22"/>
          <w:szCs w:val="22"/>
          <w:shd w:val="clear" w:color="auto" w:fill="FFFF99"/>
          <w:rtl/>
        </w:rPr>
        <w:t>דיר</w:t>
      </w:r>
      <w:r w:rsidRPr="00C449B5">
        <w:rPr>
          <w:rFonts w:cs="FrankRuehl"/>
          <w:vanish/>
          <w:sz w:val="22"/>
          <w:szCs w:val="22"/>
          <w:shd w:val="clear" w:color="auto" w:fill="FFFF99"/>
          <w:rtl/>
        </w:rPr>
        <w:t>ק</w:t>
      </w:r>
      <w:r w:rsidRPr="00C449B5">
        <w:rPr>
          <w:rFonts w:cs="FrankRuehl" w:hint="cs"/>
          <w:vanish/>
          <w:sz w:val="22"/>
          <w:szCs w:val="22"/>
          <w:shd w:val="clear" w:color="auto" w:fill="FFFF99"/>
          <w:rtl/>
        </w:rPr>
        <w:t>טור, או אם יש בהם כדי לפגוע ביכולתו לכהן כ</w:t>
      </w:r>
      <w:r w:rsidRPr="00C449B5">
        <w:rPr>
          <w:rFonts w:cs="FrankRuehl"/>
          <w:vanish/>
          <w:sz w:val="22"/>
          <w:szCs w:val="22"/>
          <w:shd w:val="clear" w:color="auto" w:fill="FFFF99"/>
          <w:rtl/>
        </w:rPr>
        <w:t>דירק</w:t>
      </w:r>
      <w:r w:rsidRPr="00C449B5">
        <w:rPr>
          <w:rFonts w:cs="FrankRuehl" w:hint="cs"/>
          <w:vanish/>
          <w:sz w:val="22"/>
          <w:szCs w:val="22"/>
          <w:shd w:val="clear" w:color="auto" w:fill="FFFF99"/>
          <w:rtl/>
        </w:rPr>
        <w:t>טור.</w:t>
      </w:r>
    </w:p>
    <w:p w:rsidR="00B64C87" w:rsidRPr="00C449B5" w:rsidRDefault="00B64C87" w:rsidP="00B64C87">
      <w:pPr>
        <w:pStyle w:val="P00"/>
        <w:spacing w:before="0"/>
        <w:ind w:left="0" w:right="1134"/>
        <w:rPr>
          <w:rFonts w:cs="FrankRuehl"/>
          <w:vanish/>
          <w:sz w:val="22"/>
          <w:szCs w:val="22"/>
          <w:shd w:val="clear" w:color="auto" w:fill="FFFF99"/>
          <w:rtl/>
        </w:rPr>
      </w:pPr>
      <w:r w:rsidRPr="00C449B5">
        <w:rPr>
          <w:rFonts w:cs="FrankRuehl"/>
          <w:vanish/>
          <w:sz w:val="22"/>
          <w:szCs w:val="22"/>
          <w:shd w:val="clear" w:color="auto" w:fill="FFFF99"/>
          <w:rtl/>
        </w:rPr>
        <w:tab/>
      </w:r>
      <w:r w:rsidRPr="00C449B5">
        <w:rPr>
          <w:rFonts w:cs="FrankRuehl" w:hint="cs"/>
          <w:vanish/>
          <w:sz w:val="22"/>
          <w:szCs w:val="22"/>
          <w:shd w:val="clear" w:color="auto" w:fill="FFFF99"/>
          <w:rtl/>
        </w:rPr>
        <w:t>(ד)</w:t>
      </w:r>
      <w:r w:rsidRPr="00C449B5">
        <w:rPr>
          <w:rFonts w:cs="FrankRuehl"/>
          <w:vanish/>
          <w:sz w:val="22"/>
          <w:szCs w:val="22"/>
          <w:shd w:val="clear" w:color="auto" w:fill="FFFF99"/>
          <w:rtl/>
        </w:rPr>
        <w:tab/>
      </w:r>
      <w:r w:rsidRPr="00C449B5">
        <w:rPr>
          <w:rFonts w:cs="FrankRuehl" w:hint="cs"/>
          <w:vanish/>
          <w:sz w:val="22"/>
          <w:szCs w:val="22"/>
          <w:shd w:val="clear" w:color="auto" w:fill="FFFF99"/>
          <w:rtl/>
        </w:rPr>
        <w:t xml:space="preserve">לא </w:t>
      </w:r>
      <w:r w:rsidRPr="00C449B5">
        <w:rPr>
          <w:rFonts w:cs="FrankRuehl"/>
          <w:vanish/>
          <w:sz w:val="22"/>
          <w:szCs w:val="22"/>
          <w:shd w:val="clear" w:color="auto" w:fill="FFFF99"/>
          <w:rtl/>
        </w:rPr>
        <w:t>י</w:t>
      </w:r>
      <w:r w:rsidRPr="00C449B5">
        <w:rPr>
          <w:rFonts w:cs="FrankRuehl" w:hint="cs"/>
          <w:vanish/>
          <w:sz w:val="22"/>
          <w:szCs w:val="22"/>
          <w:shd w:val="clear" w:color="auto" w:fill="FFFF99"/>
          <w:rtl/>
        </w:rPr>
        <w:t>מונה דירקטור בחברה פלונית כדירקטור חיצוני בחברה אחרת אם אותה שעה מכהן דירקטור בחברה האחרת כדירקטור חיצ</w:t>
      </w:r>
      <w:r w:rsidRPr="00C449B5">
        <w:rPr>
          <w:rFonts w:cs="FrankRuehl"/>
          <w:vanish/>
          <w:sz w:val="22"/>
          <w:szCs w:val="22"/>
          <w:shd w:val="clear" w:color="auto" w:fill="FFFF99"/>
          <w:rtl/>
        </w:rPr>
        <w:t>ו</w:t>
      </w:r>
      <w:r w:rsidRPr="00C449B5">
        <w:rPr>
          <w:rFonts w:cs="FrankRuehl" w:hint="cs"/>
          <w:vanish/>
          <w:sz w:val="22"/>
          <w:szCs w:val="22"/>
          <w:shd w:val="clear" w:color="auto" w:fill="FFFF99"/>
          <w:rtl/>
        </w:rPr>
        <w:t>נ</w:t>
      </w:r>
      <w:r w:rsidRPr="00C449B5">
        <w:rPr>
          <w:rFonts w:cs="FrankRuehl"/>
          <w:vanish/>
          <w:sz w:val="22"/>
          <w:szCs w:val="22"/>
          <w:shd w:val="clear" w:color="auto" w:fill="FFFF99"/>
          <w:rtl/>
        </w:rPr>
        <w:t>י</w:t>
      </w:r>
      <w:r w:rsidRPr="00C449B5">
        <w:rPr>
          <w:rFonts w:cs="FrankRuehl" w:hint="cs"/>
          <w:vanish/>
          <w:sz w:val="22"/>
          <w:szCs w:val="22"/>
          <w:shd w:val="clear" w:color="auto" w:fill="FFFF99"/>
          <w:rtl/>
        </w:rPr>
        <w:t xml:space="preserve"> בחברה הפלונית.</w:t>
      </w:r>
    </w:p>
    <w:p w:rsidR="00B64C87" w:rsidRPr="00C449B5" w:rsidRDefault="00B64C87" w:rsidP="00B64C87">
      <w:pPr>
        <w:pStyle w:val="P00"/>
        <w:spacing w:before="0"/>
        <w:ind w:left="0" w:right="1134"/>
        <w:rPr>
          <w:rFonts w:cs="FrankRuehl" w:hint="cs"/>
          <w:vanish/>
          <w:sz w:val="22"/>
          <w:szCs w:val="22"/>
          <w:shd w:val="clear" w:color="auto" w:fill="FFFF99"/>
          <w:rtl/>
        </w:rPr>
      </w:pPr>
      <w:r w:rsidRPr="00C449B5">
        <w:rPr>
          <w:rFonts w:cs="FrankRuehl"/>
          <w:vanish/>
          <w:sz w:val="22"/>
          <w:szCs w:val="22"/>
          <w:shd w:val="clear" w:color="auto" w:fill="FFFF99"/>
          <w:rtl/>
        </w:rPr>
        <w:tab/>
      </w:r>
      <w:r w:rsidRPr="00C449B5">
        <w:rPr>
          <w:rFonts w:cs="FrankRuehl" w:hint="cs"/>
          <w:vanish/>
          <w:sz w:val="22"/>
          <w:szCs w:val="22"/>
          <w:shd w:val="clear" w:color="auto" w:fill="FFFF99"/>
          <w:rtl/>
        </w:rPr>
        <w:t>(ה)</w:t>
      </w:r>
      <w:r w:rsidRPr="00C449B5">
        <w:rPr>
          <w:rFonts w:cs="FrankRuehl"/>
          <w:vanish/>
          <w:sz w:val="22"/>
          <w:szCs w:val="22"/>
          <w:shd w:val="clear" w:color="auto" w:fill="FFFF99"/>
          <w:rtl/>
        </w:rPr>
        <w:tab/>
      </w:r>
      <w:r w:rsidRPr="00C449B5">
        <w:rPr>
          <w:rFonts w:cs="FrankRuehl" w:hint="cs"/>
          <w:vanish/>
          <w:sz w:val="22"/>
          <w:szCs w:val="22"/>
          <w:shd w:val="clear" w:color="auto" w:fill="FFFF99"/>
          <w:rtl/>
        </w:rPr>
        <w:t>לא ימונה יחיד כדירקטור חיצוני בחברה ציבורית, אם הוא עובד של רשות ניירות ערך או עובד של בורסה בישראל.</w:t>
      </w:r>
    </w:p>
    <w:p w:rsidR="00B64C87" w:rsidRPr="00C449B5" w:rsidRDefault="00B64C87" w:rsidP="00961602">
      <w:pPr>
        <w:pStyle w:val="P00"/>
        <w:spacing w:before="0"/>
        <w:ind w:left="0" w:right="1134"/>
        <w:rPr>
          <w:rFonts w:cs="FrankRuehl" w:hint="cs"/>
          <w:vanish/>
          <w:sz w:val="22"/>
          <w:szCs w:val="22"/>
          <w:shd w:val="clear" w:color="auto" w:fill="FFFF99"/>
          <w:rtl/>
        </w:rPr>
      </w:pPr>
      <w:r w:rsidRPr="00C449B5">
        <w:rPr>
          <w:rFonts w:cs="FrankRuehl" w:hint="cs"/>
          <w:vanish/>
          <w:sz w:val="22"/>
          <w:szCs w:val="22"/>
          <w:shd w:val="clear" w:color="auto" w:fill="FFFF99"/>
          <w:rtl/>
        </w:rPr>
        <w:tab/>
      </w:r>
      <w:r w:rsidRPr="00C449B5">
        <w:rPr>
          <w:rFonts w:cs="FrankRuehl" w:hint="cs"/>
          <w:vanish/>
          <w:sz w:val="22"/>
          <w:szCs w:val="22"/>
          <w:u w:val="single"/>
          <w:shd w:val="clear" w:color="auto" w:fill="FFFF99"/>
          <w:rtl/>
        </w:rPr>
        <w:t>(ו)</w:t>
      </w:r>
      <w:r w:rsidRPr="00C449B5">
        <w:rPr>
          <w:rFonts w:cs="FrankRuehl" w:hint="cs"/>
          <w:vanish/>
          <w:sz w:val="22"/>
          <w:szCs w:val="22"/>
          <w:u w:val="single"/>
          <w:shd w:val="clear" w:color="auto" w:fill="FFFF99"/>
          <w:rtl/>
        </w:rPr>
        <w:tab/>
        <w:t>בלי לגרוע מהוראות סעיף קטן (ב) לא יכהן כדירקטור חיצוני יחיד שיש לו, לקרובו, לשותפו, למעבידו, למי שהוא כפוף לו במישרין או בעקיפין או לתאגיד שהוא בעל השליטה בו, קשרים עסקיים או מקצועיים למי שאסורה זיקה אליו לפי הוראות סעיף קטן (ב), גם אם הקשרים כאמור אינם דרך כלל, למעט קשרים זניחים, וכן יחיד שקיבל תמורה בניגוד להוראות סעיף 244(ב); קוימו קשרים או התקבלה תמורה כאמור בעת כהונת הדירקטור החיצוני, יראו בכך, לעניין סעיפים 245א, 246 ו-247 הפרת תנאי מן התנאים הדרושים למינויו או לכהונתו כדירקטור חיצוני.</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p>
    <w:p w:rsidR="009360BB" w:rsidRPr="00C449B5" w:rsidRDefault="009360BB" w:rsidP="009360BB">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360BB" w:rsidRPr="00C449B5" w:rsidRDefault="009360BB" w:rsidP="009360BB">
      <w:pPr>
        <w:pStyle w:val="P00"/>
        <w:spacing w:before="0"/>
        <w:ind w:left="0" w:right="1134"/>
        <w:rPr>
          <w:rStyle w:val="default"/>
          <w:rFonts w:cs="FrankRuehl" w:hint="cs"/>
          <w:vanish/>
          <w:sz w:val="20"/>
          <w:szCs w:val="20"/>
          <w:shd w:val="clear" w:color="auto" w:fill="FFFF99"/>
          <w:rtl/>
        </w:rPr>
      </w:pPr>
      <w:hyperlink r:id="rId557"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1112 (</w:t>
      </w:r>
      <w:hyperlink r:id="rId558"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360BB" w:rsidRPr="00C449B5" w:rsidRDefault="009360BB" w:rsidP="009360BB">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כדי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קטור חיצוני ימונה יחיד תושב ישראל הכשיר להתמנות לדירקטור; ואולם חברה ציבורית </w:t>
      </w:r>
      <w:r w:rsidRPr="00C449B5">
        <w:rPr>
          <w:rStyle w:val="default"/>
          <w:rFonts w:cs="FrankRuehl" w:hint="cs"/>
          <w:strike/>
          <w:vanish/>
          <w:sz w:val="22"/>
          <w:szCs w:val="22"/>
          <w:shd w:val="clear" w:color="auto" w:fill="FFFF99"/>
          <w:rtl/>
        </w:rPr>
        <w:t>שמניותיה או חלק מהן</w:t>
      </w:r>
      <w:r w:rsidR="00FE675F" w:rsidRPr="00C449B5">
        <w:rPr>
          <w:rStyle w:val="default"/>
          <w:rFonts w:cs="FrankRuehl" w:hint="cs"/>
          <w:vanish/>
          <w:sz w:val="22"/>
          <w:szCs w:val="22"/>
          <w:shd w:val="clear" w:color="auto" w:fill="FFFF99"/>
          <w:rtl/>
        </w:rPr>
        <w:t xml:space="preserve"> </w:t>
      </w:r>
      <w:r w:rsidR="00FE675F" w:rsidRPr="00C449B5">
        <w:rPr>
          <w:rStyle w:val="default"/>
          <w:rFonts w:cs="FrankRuehl" w:hint="cs"/>
          <w:vanish/>
          <w:sz w:val="22"/>
          <w:szCs w:val="22"/>
          <w:u w:val="single"/>
          <w:shd w:val="clear" w:color="auto" w:fill="FFFF99"/>
          <w:rtl/>
        </w:rPr>
        <w:t>או חברה פרטית שהיא חברת איגרות חוב, שמניותיה או שאיגרות החוב שלה, לפי העניין, או חלק מהן</w:t>
      </w:r>
      <w:r w:rsidRPr="00C449B5">
        <w:rPr>
          <w:rStyle w:val="default"/>
          <w:rFonts w:cs="FrankRuehl" w:hint="cs"/>
          <w:vanish/>
          <w:sz w:val="22"/>
          <w:szCs w:val="22"/>
          <w:shd w:val="clear" w:color="auto" w:fill="FFFF99"/>
          <w:rtl/>
        </w:rPr>
        <w:t xml:space="preserve"> הוצעו לציבור מחוץ לישראל או שהן רשומות בבורסה מחוץ לישראל, רשאית למנות דירקטור חיצוני שאינו תושב ישראל.</w:t>
      </w:r>
    </w:p>
    <w:p w:rsidR="009360BB" w:rsidRPr="00C449B5" w:rsidRDefault="009360BB" w:rsidP="009360BB">
      <w:pPr>
        <w:pStyle w:val="P00"/>
        <w:spacing w:before="0"/>
        <w:ind w:left="1021" w:right="1134" w:hanging="1021"/>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(א1)</w:t>
      </w:r>
      <w:r w:rsidRPr="00C449B5">
        <w:rPr>
          <w:rStyle w:val="default"/>
          <w:rFonts w:cs="FrankRuehl" w:hint="cs"/>
          <w:vanish/>
          <w:sz w:val="22"/>
          <w:szCs w:val="22"/>
          <w:shd w:val="clear" w:color="auto" w:fill="FFFF99"/>
          <w:rtl/>
        </w:rPr>
        <w:tab/>
        <w:t>(1)</w:t>
      </w:r>
      <w:r w:rsidRPr="00C449B5">
        <w:rPr>
          <w:rStyle w:val="default"/>
          <w:rFonts w:cs="FrankRuehl" w:hint="cs"/>
          <w:vanish/>
          <w:sz w:val="22"/>
          <w:szCs w:val="22"/>
          <w:shd w:val="clear" w:color="auto" w:fill="FFFF99"/>
          <w:rtl/>
        </w:rPr>
        <w:tab/>
        <w:t>כדירקטור חיצוני ימונה מי שהוא בעל כשירות מקצועית או מי שהוא בעל מומחיות חשבונאית ופיננסית, ובלבד שלפחות אחד הדירקטורים החיצוניים יהיה בעל מומחיות חשבונאית ופיננסית.</w:t>
      </w:r>
    </w:p>
    <w:p w:rsidR="009360BB" w:rsidRPr="00C449B5" w:rsidRDefault="009360BB" w:rsidP="009360BB">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(2)</w:t>
      </w:r>
      <w:r w:rsidRPr="00C449B5">
        <w:rPr>
          <w:rStyle w:val="default"/>
          <w:rFonts w:cs="FrankRuehl" w:hint="cs"/>
          <w:vanish/>
          <w:sz w:val="22"/>
          <w:szCs w:val="22"/>
          <w:shd w:val="clear" w:color="auto" w:fill="FFFF99"/>
          <w:rtl/>
        </w:rPr>
        <w:tab/>
        <w:t>השר, בהתייעצות עם רשות ניירות ערך, יקבע תנאים ומבחנים לדירקטור בעל מומחיות חשבונאית ופיננסית ולדירקטור בעל כשירות מקצועית.</w:t>
      </w:r>
    </w:p>
    <w:p w:rsidR="009360BB" w:rsidRPr="00C449B5" w:rsidRDefault="009360BB" w:rsidP="009360BB">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מונה לדירקטור חיצוני יחיד, שהוא קרוב של בעל השליטה, וכן מי שיש לו, לקרובו, לשותפ</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מעבידו, למי שהוא כפוף לו במישרין או בעקיפין או לתאגיד שהוא בעל השליטה בו, במועד המינוי או בשנתיי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שק</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 xml:space="preserve">מו למועד המינוי, זיקה לחברה, לבעל השליטה בחברה או לקרוב של בעל השליטה, במועד המינוי, או לתאגיד אחר, ובחברה שאין בה בעל שליטה או מי שמחזיק בדבוקת שליטה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גם זיקה למי שהוא, במועד המינוי, יושב ראש הדירקטוריון, המנהל הכללי, בעל מניות מהותי או נושא המשרה הבכיר ביותר בתחום הכספים; לענין סעיף קטן זה </w:t>
      </w:r>
      <w:r w:rsidRPr="00C449B5">
        <w:rPr>
          <w:rStyle w:val="default"/>
          <w:rFonts w:cs="FrankRuehl"/>
          <w:vanish/>
          <w:sz w:val="22"/>
          <w:szCs w:val="22"/>
          <w:shd w:val="clear" w:color="auto" w:fill="FFFF99"/>
          <w:rtl/>
        </w:rPr>
        <w:t>–</w:t>
      </w:r>
    </w:p>
    <w:p w:rsidR="009360BB" w:rsidRPr="00C449B5" w:rsidRDefault="009360BB" w:rsidP="009360BB">
      <w:pPr>
        <w:pStyle w:val="P00"/>
        <w:spacing w:before="0"/>
        <w:ind w:left="0" w:right="1134"/>
        <w:rPr>
          <w:rFonts w:cs="FrankRuehl" w:hint="cs"/>
          <w:vanish/>
          <w:sz w:val="22"/>
          <w:szCs w:val="22"/>
          <w:shd w:val="clear" w:color="auto" w:fill="FFFF99"/>
          <w:rtl/>
        </w:rPr>
      </w:pPr>
      <w:r w:rsidRPr="00C449B5">
        <w:rPr>
          <w:rFonts w:cs="FrankRuehl" w:hint="cs"/>
          <w:vanish/>
          <w:sz w:val="22"/>
          <w:szCs w:val="22"/>
          <w:shd w:val="clear" w:color="auto" w:fill="FFFF99"/>
          <w:rtl/>
        </w:rPr>
        <w:tab/>
      </w:r>
      <w:r w:rsidRPr="00C449B5">
        <w:rPr>
          <w:rFonts w:cs="FrankRuehl"/>
          <w:vanish/>
          <w:sz w:val="22"/>
          <w:szCs w:val="22"/>
          <w:shd w:val="clear" w:color="auto" w:fill="FFFF99"/>
          <w:rtl/>
        </w:rPr>
        <w:t>"</w:t>
      </w:r>
      <w:r w:rsidRPr="00C449B5">
        <w:rPr>
          <w:rFonts w:cs="FrankRuehl" w:hint="cs"/>
          <w:vanish/>
          <w:sz w:val="22"/>
          <w:szCs w:val="22"/>
          <w:shd w:val="clear" w:color="auto" w:fill="FFFF99"/>
          <w:rtl/>
        </w:rPr>
        <w:t>זיק</w:t>
      </w:r>
      <w:r w:rsidRPr="00C449B5">
        <w:rPr>
          <w:rFonts w:cs="FrankRuehl"/>
          <w:vanish/>
          <w:sz w:val="22"/>
          <w:szCs w:val="22"/>
          <w:shd w:val="clear" w:color="auto" w:fill="FFFF99"/>
          <w:rtl/>
        </w:rPr>
        <w:t>ה</w:t>
      </w:r>
      <w:r w:rsidRPr="00C449B5">
        <w:rPr>
          <w:rFonts w:cs="FrankRuehl" w:hint="cs"/>
          <w:vanish/>
          <w:sz w:val="22"/>
          <w:szCs w:val="22"/>
          <w:shd w:val="clear" w:color="auto" w:fill="FFFF99"/>
          <w:rtl/>
        </w:rPr>
        <w:t>" - קי</w:t>
      </w:r>
      <w:r w:rsidRPr="00C449B5">
        <w:rPr>
          <w:rFonts w:cs="FrankRuehl"/>
          <w:vanish/>
          <w:sz w:val="22"/>
          <w:szCs w:val="22"/>
          <w:shd w:val="clear" w:color="auto" w:fill="FFFF99"/>
          <w:rtl/>
        </w:rPr>
        <w:t>ו</w:t>
      </w:r>
      <w:r w:rsidRPr="00C449B5">
        <w:rPr>
          <w:rFonts w:cs="FrankRuehl" w:hint="cs"/>
          <w:vanish/>
          <w:sz w:val="22"/>
          <w:szCs w:val="22"/>
          <w:shd w:val="clear" w:color="auto" w:fill="FFFF99"/>
          <w:rtl/>
        </w:rPr>
        <w:t>ם יחסי עבודה, קיום קשרים עסקיים או מקצועיים דרך כלל או שליטה, וכן כהונה כנושא מש</w:t>
      </w:r>
      <w:r w:rsidRPr="00C449B5">
        <w:rPr>
          <w:rFonts w:cs="FrankRuehl"/>
          <w:vanish/>
          <w:sz w:val="22"/>
          <w:szCs w:val="22"/>
          <w:shd w:val="clear" w:color="auto" w:fill="FFFF99"/>
          <w:rtl/>
        </w:rPr>
        <w:t>ר</w:t>
      </w:r>
      <w:r w:rsidRPr="00C449B5">
        <w:rPr>
          <w:rFonts w:cs="FrankRuehl" w:hint="cs"/>
          <w:vanish/>
          <w:sz w:val="22"/>
          <w:szCs w:val="22"/>
          <w:shd w:val="clear" w:color="auto" w:fill="FFFF99"/>
          <w:rtl/>
        </w:rPr>
        <w:t>ה</w:t>
      </w:r>
      <w:r w:rsidRPr="00C449B5">
        <w:rPr>
          <w:rFonts w:cs="FrankRuehl"/>
          <w:vanish/>
          <w:sz w:val="22"/>
          <w:szCs w:val="22"/>
          <w:shd w:val="clear" w:color="auto" w:fill="FFFF99"/>
          <w:rtl/>
        </w:rPr>
        <w:t xml:space="preserve">, </w:t>
      </w:r>
      <w:r w:rsidRPr="00C449B5">
        <w:rPr>
          <w:rFonts w:cs="FrankRuehl" w:hint="cs"/>
          <w:vanish/>
          <w:sz w:val="22"/>
          <w:szCs w:val="22"/>
          <w:shd w:val="clear" w:color="auto" w:fill="FFFF99"/>
          <w:rtl/>
        </w:rPr>
        <w:t>למעט כהונה של דירקטור שמונה כדי לכהן כדירקטור חיצוני בחברה שעומדת להציע לראשונה מניות לציבור; השר, בהתייעצות עם רשות ניירות ערך, רשאי לקבוע כי ענינים מסוימים, בתנאים שקבע, לא יהוו זיקה;</w:t>
      </w:r>
    </w:p>
    <w:p w:rsidR="009360BB" w:rsidRPr="00C449B5" w:rsidRDefault="009360BB" w:rsidP="009360BB">
      <w:pPr>
        <w:pStyle w:val="P00"/>
        <w:spacing w:before="0"/>
        <w:ind w:left="0" w:right="1134"/>
        <w:rPr>
          <w:rFonts w:cs="FrankRuehl"/>
          <w:vanish/>
          <w:sz w:val="22"/>
          <w:szCs w:val="22"/>
          <w:shd w:val="clear" w:color="auto" w:fill="FFFF99"/>
          <w:rtl/>
        </w:rPr>
      </w:pPr>
      <w:r w:rsidRPr="00C449B5">
        <w:rPr>
          <w:rFonts w:cs="FrankRuehl" w:hint="cs"/>
          <w:vanish/>
          <w:sz w:val="22"/>
          <w:szCs w:val="22"/>
          <w:shd w:val="clear" w:color="auto" w:fill="FFFF99"/>
          <w:rtl/>
        </w:rPr>
        <w:tab/>
        <w:t>"תא</w:t>
      </w:r>
      <w:r w:rsidRPr="00C449B5">
        <w:rPr>
          <w:rFonts w:cs="FrankRuehl"/>
          <w:vanish/>
          <w:sz w:val="22"/>
          <w:szCs w:val="22"/>
          <w:shd w:val="clear" w:color="auto" w:fill="FFFF99"/>
          <w:rtl/>
        </w:rPr>
        <w:t>ג</w:t>
      </w:r>
      <w:r w:rsidRPr="00C449B5">
        <w:rPr>
          <w:rFonts w:cs="FrankRuehl" w:hint="cs"/>
          <w:vanish/>
          <w:sz w:val="22"/>
          <w:szCs w:val="22"/>
          <w:shd w:val="clear" w:color="auto" w:fill="FFFF99"/>
          <w:rtl/>
        </w:rPr>
        <w:t>יד אח</w:t>
      </w:r>
      <w:r w:rsidRPr="00C449B5">
        <w:rPr>
          <w:rFonts w:cs="FrankRuehl"/>
          <w:vanish/>
          <w:sz w:val="22"/>
          <w:szCs w:val="22"/>
          <w:shd w:val="clear" w:color="auto" w:fill="FFFF99"/>
          <w:rtl/>
        </w:rPr>
        <w:t xml:space="preserve">ר" </w:t>
      </w:r>
      <w:r w:rsidRPr="00C449B5">
        <w:rPr>
          <w:rFonts w:cs="FrankRuehl" w:hint="cs"/>
          <w:vanish/>
          <w:sz w:val="22"/>
          <w:szCs w:val="22"/>
          <w:shd w:val="clear" w:color="auto" w:fill="FFFF99"/>
          <w:rtl/>
        </w:rPr>
        <w:t>- תא</w:t>
      </w:r>
      <w:r w:rsidRPr="00C449B5">
        <w:rPr>
          <w:rFonts w:cs="FrankRuehl"/>
          <w:vanish/>
          <w:sz w:val="22"/>
          <w:szCs w:val="22"/>
          <w:shd w:val="clear" w:color="auto" w:fill="FFFF99"/>
          <w:rtl/>
        </w:rPr>
        <w:t>ג</w:t>
      </w:r>
      <w:r w:rsidRPr="00C449B5">
        <w:rPr>
          <w:rFonts w:cs="FrankRuehl" w:hint="cs"/>
          <w:vanish/>
          <w:sz w:val="22"/>
          <w:szCs w:val="22"/>
          <w:shd w:val="clear" w:color="auto" w:fill="FFFF99"/>
          <w:rtl/>
        </w:rPr>
        <w:t>יד שבעל השליטה בו, במועד המינוי או בשנתיים שקדמו למועד המינוי, הוא החברה או בעל השליטה בה.</w:t>
      </w:r>
    </w:p>
    <w:p w:rsidR="009360BB" w:rsidRPr="00C449B5" w:rsidRDefault="009360BB" w:rsidP="009360BB">
      <w:pPr>
        <w:pStyle w:val="P00"/>
        <w:spacing w:before="0"/>
        <w:ind w:left="0" w:right="1134"/>
        <w:rPr>
          <w:rFonts w:cs="FrankRuehl"/>
          <w:vanish/>
          <w:sz w:val="22"/>
          <w:szCs w:val="22"/>
          <w:shd w:val="clear" w:color="auto" w:fill="FFFF99"/>
          <w:rtl/>
        </w:rPr>
      </w:pPr>
      <w:r w:rsidRPr="00C449B5">
        <w:rPr>
          <w:rFonts w:cs="FrankRuehl"/>
          <w:vanish/>
          <w:sz w:val="22"/>
          <w:szCs w:val="22"/>
          <w:shd w:val="clear" w:color="auto" w:fill="FFFF99"/>
          <w:rtl/>
        </w:rPr>
        <w:tab/>
      </w:r>
      <w:r w:rsidRPr="00C449B5">
        <w:rPr>
          <w:rFonts w:cs="FrankRuehl" w:hint="cs"/>
          <w:vanish/>
          <w:sz w:val="22"/>
          <w:szCs w:val="22"/>
          <w:shd w:val="clear" w:color="auto" w:fill="FFFF99"/>
          <w:rtl/>
        </w:rPr>
        <w:t>(ג)</w:t>
      </w:r>
      <w:r w:rsidRPr="00C449B5">
        <w:rPr>
          <w:rFonts w:cs="FrankRuehl"/>
          <w:vanish/>
          <w:sz w:val="22"/>
          <w:szCs w:val="22"/>
          <w:shd w:val="clear" w:color="auto" w:fill="FFFF99"/>
          <w:rtl/>
        </w:rPr>
        <w:tab/>
      </w:r>
      <w:r w:rsidRPr="00C449B5">
        <w:rPr>
          <w:rFonts w:cs="FrankRuehl" w:hint="cs"/>
          <w:vanish/>
          <w:sz w:val="22"/>
          <w:szCs w:val="22"/>
          <w:shd w:val="clear" w:color="auto" w:fill="FFFF99"/>
          <w:rtl/>
        </w:rPr>
        <w:t xml:space="preserve">לא </w:t>
      </w:r>
      <w:r w:rsidRPr="00C449B5">
        <w:rPr>
          <w:rFonts w:cs="FrankRuehl"/>
          <w:vanish/>
          <w:sz w:val="22"/>
          <w:szCs w:val="22"/>
          <w:shd w:val="clear" w:color="auto" w:fill="FFFF99"/>
          <w:rtl/>
        </w:rPr>
        <w:t>י</w:t>
      </w:r>
      <w:r w:rsidRPr="00C449B5">
        <w:rPr>
          <w:rFonts w:cs="FrankRuehl" w:hint="cs"/>
          <w:vanish/>
          <w:sz w:val="22"/>
          <w:szCs w:val="22"/>
          <w:shd w:val="clear" w:color="auto" w:fill="FFFF99"/>
          <w:rtl/>
        </w:rPr>
        <w:t>מונה יחיד כדירקטור חיצוני אם תפקידיו א</w:t>
      </w:r>
      <w:r w:rsidRPr="00C449B5">
        <w:rPr>
          <w:rFonts w:cs="FrankRuehl"/>
          <w:vanish/>
          <w:sz w:val="22"/>
          <w:szCs w:val="22"/>
          <w:shd w:val="clear" w:color="auto" w:fill="FFFF99"/>
          <w:rtl/>
        </w:rPr>
        <w:t>ו</w:t>
      </w:r>
      <w:r w:rsidRPr="00C449B5">
        <w:rPr>
          <w:rFonts w:cs="FrankRuehl" w:hint="cs"/>
          <w:vanish/>
          <w:sz w:val="22"/>
          <w:szCs w:val="22"/>
          <w:shd w:val="clear" w:color="auto" w:fill="FFFF99"/>
          <w:rtl/>
        </w:rPr>
        <w:t xml:space="preserve"> </w:t>
      </w:r>
      <w:r w:rsidRPr="00C449B5">
        <w:rPr>
          <w:rFonts w:cs="FrankRuehl"/>
          <w:vanish/>
          <w:sz w:val="22"/>
          <w:szCs w:val="22"/>
          <w:shd w:val="clear" w:color="auto" w:fill="FFFF99"/>
          <w:rtl/>
        </w:rPr>
        <w:t>ע</w:t>
      </w:r>
      <w:r w:rsidRPr="00C449B5">
        <w:rPr>
          <w:rFonts w:cs="FrankRuehl" w:hint="cs"/>
          <w:vanish/>
          <w:sz w:val="22"/>
          <w:szCs w:val="22"/>
          <w:shd w:val="clear" w:color="auto" w:fill="FFFF99"/>
          <w:rtl/>
        </w:rPr>
        <w:t>יסוקיו האחרי</w:t>
      </w:r>
      <w:r w:rsidRPr="00C449B5">
        <w:rPr>
          <w:rFonts w:cs="FrankRuehl"/>
          <w:vanish/>
          <w:sz w:val="22"/>
          <w:szCs w:val="22"/>
          <w:shd w:val="clear" w:color="auto" w:fill="FFFF99"/>
          <w:rtl/>
        </w:rPr>
        <w:t>ם</w:t>
      </w:r>
      <w:r w:rsidRPr="00C449B5">
        <w:rPr>
          <w:rFonts w:cs="FrankRuehl" w:hint="cs"/>
          <w:vanish/>
          <w:sz w:val="22"/>
          <w:szCs w:val="22"/>
          <w:shd w:val="clear" w:color="auto" w:fill="FFFF99"/>
          <w:rtl/>
        </w:rPr>
        <w:t xml:space="preserve"> יוצרים או עלולים ליצור ניגו</w:t>
      </w:r>
      <w:r w:rsidRPr="00C449B5">
        <w:rPr>
          <w:rFonts w:cs="FrankRuehl"/>
          <w:vanish/>
          <w:sz w:val="22"/>
          <w:szCs w:val="22"/>
          <w:shd w:val="clear" w:color="auto" w:fill="FFFF99"/>
          <w:rtl/>
        </w:rPr>
        <w:t xml:space="preserve">ד </w:t>
      </w:r>
      <w:r w:rsidRPr="00C449B5">
        <w:rPr>
          <w:rFonts w:cs="FrankRuehl" w:hint="cs"/>
          <w:vanish/>
          <w:sz w:val="22"/>
          <w:szCs w:val="22"/>
          <w:shd w:val="clear" w:color="auto" w:fill="FFFF99"/>
          <w:rtl/>
        </w:rPr>
        <w:t xml:space="preserve">ענינים עם תפקידו </w:t>
      </w:r>
      <w:r w:rsidRPr="00C449B5">
        <w:rPr>
          <w:rFonts w:cs="FrankRuehl"/>
          <w:vanish/>
          <w:sz w:val="22"/>
          <w:szCs w:val="22"/>
          <w:shd w:val="clear" w:color="auto" w:fill="FFFF99"/>
          <w:rtl/>
        </w:rPr>
        <w:t>כ</w:t>
      </w:r>
      <w:r w:rsidRPr="00C449B5">
        <w:rPr>
          <w:rFonts w:cs="FrankRuehl" w:hint="cs"/>
          <w:vanish/>
          <w:sz w:val="22"/>
          <w:szCs w:val="22"/>
          <w:shd w:val="clear" w:color="auto" w:fill="FFFF99"/>
          <w:rtl/>
        </w:rPr>
        <w:t>דיר</w:t>
      </w:r>
      <w:r w:rsidRPr="00C449B5">
        <w:rPr>
          <w:rFonts w:cs="FrankRuehl"/>
          <w:vanish/>
          <w:sz w:val="22"/>
          <w:szCs w:val="22"/>
          <w:shd w:val="clear" w:color="auto" w:fill="FFFF99"/>
          <w:rtl/>
        </w:rPr>
        <w:t>ק</w:t>
      </w:r>
      <w:r w:rsidRPr="00C449B5">
        <w:rPr>
          <w:rFonts w:cs="FrankRuehl" w:hint="cs"/>
          <w:vanish/>
          <w:sz w:val="22"/>
          <w:szCs w:val="22"/>
          <w:shd w:val="clear" w:color="auto" w:fill="FFFF99"/>
          <w:rtl/>
        </w:rPr>
        <w:t>טור, או אם יש בהם כדי לפגוע ביכולתו לכהן כ</w:t>
      </w:r>
      <w:r w:rsidRPr="00C449B5">
        <w:rPr>
          <w:rFonts w:cs="FrankRuehl"/>
          <w:vanish/>
          <w:sz w:val="22"/>
          <w:szCs w:val="22"/>
          <w:shd w:val="clear" w:color="auto" w:fill="FFFF99"/>
          <w:rtl/>
        </w:rPr>
        <w:t>דירק</w:t>
      </w:r>
      <w:r w:rsidRPr="00C449B5">
        <w:rPr>
          <w:rFonts w:cs="FrankRuehl" w:hint="cs"/>
          <w:vanish/>
          <w:sz w:val="22"/>
          <w:szCs w:val="22"/>
          <w:shd w:val="clear" w:color="auto" w:fill="FFFF99"/>
          <w:rtl/>
        </w:rPr>
        <w:t>טור.</w:t>
      </w:r>
    </w:p>
    <w:p w:rsidR="009360BB" w:rsidRPr="00C449B5" w:rsidRDefault="009360BB" w:rsidP="009360BB">
      <w:pPr>
        <w:pStyle w:val="P00"/>
        <w:spacing w:before="0"/>
        <w:ind w:left="0" w:right="1134"/>
        <w:rPr>
          <w:rFonts w:cs="FrankRuehl"/>
          <w:vanish/>
          <w:sz w:val="22"/>
          <w:szCs w:val="22"/>
          <w:shd w:val="clear" w:color="auto" w:fill="FFFF99"/>
          <w:rtl/>
        </w:rPr>
      </w:pPr>
      <w:r w:rsidRPr="00C449B5">
        <w:rPr>
          <w:rFonts w:cs="FrankRuehl"/>
          <w:vanish/>
          <w:sz w:val="22"/>
          <w:szCs w:val="22"/>
          <w:shd w:val="clear" w:color="auto" w:fill="FFFF99"/>
          <w:rtl/>
        </w:rPr>
        <w:tab/>
      </w:r>
      <w:r w:rsidRPr="00C449B5">
        <w:rPr>
          <w:rFonts w:cs="FrankRuehl" w:hint="cs"/>
          <w:vanish/>
          <w:sz w:val="22"/>
          <w:szCs w:val="22"/>
          <w:shd w:val="clear" w:color="auto" w:fill="FFFF99"/>
          <w:rtl/>
        </w:rPr>
        <w:t>(ד)</w:t>
      </w:r>
      <w:r w:rsidRPr="00C449B5">
        <w:rPr>
          <w:rFonts w:cs="FrankRuehl"/>
          <w:vanish/>
          <w:sz w:val="22"/>
          <w:szCs w:val="22"/>
          <w:shd w:val="clear" w:color="auto" w:fill="FFFF99"/>
          <w:rtl/>
        </w:rPr>
        <w:tab/>
      </w:r>
      <w:r w:rsidRPr="00C449B5">
        <w:rPr>
          <w:rFonts w:cs="FrankRuehl" w:hint="cs"/>
          <w:vanish/>
          <w:sz w:val="22"/>
          <w:szCs w:val="22"/>
          <w:shd w:val="clear" w:color="auto" w:fill="FFFF99"/>
          <w:rtl/>
        </w:rPr>
        <w:t xml:space="preserve">לא </w:t>
      </w:r>
      <w:r w:rsidRPr="00C449B5">
        <w:rPr>
          <w:rFonts w:cs="FrankRuehl"/>
          <w:vanish/>
          <w:sz w:val="22"/>
          <w:szCs w:val="22"/>
          <w:shd w:val="clear" w:color="auto" w:fill="FFFF99"/>
          <w:rtl/>
        </w:rPr>
        <w:t>י</w:t>
      </w:r>
      <w:r w:rsidRPr="00C449B5">
        <w:rPr>
          <w:rFonts w:cs="FrankRuehl" w:hint="cs"/>
          <w:vanish/>
          <w:sz w:val="22"/>
          <w:szCs w:val="22"/>
          <w:shd w:val="clear" w:color="auto" w:fill="FFFF99"/>
          <w:rtl/>
        </w:rPr>
        <w:t>מונה דירקטור בחברה פלונית כדירקטור חיצוני בחברה אחרת אם אותה שעה מכהן דירקטור בחברה האחרת כדירקטור חיצ</w:t>
      </w:r>
      <w:r w:rsidRPr="00C449B5">
        <w:rPr>
          <w:rFonts w:cs="FrankRuehl"/>
          <w:vanish/>
          <w:sz w:val="22"/>
          <w:szCs w:val="22"/>
          <w:shd w:val="clear" w:color="auto" w:fill="FFFF99"/>
          <w:rtl/>
        </w:rPr>
        <w:t>ו</w:t>
      </w:r>
      <w:r w:rsidRPr="00C449B5">
        <w:rPr>
          <w:rFonts w:cs="FrankRuehl" w:hint="cs"/>
          <w:vanish/>
          <w:sz w:val="22"/>
          <w:szCs w:val="22"/>
          <w:shd w:val="clear" w:color="auto" w:fill="FFFF99"/>
          <w:rtl/>
        </w:rPr>
        <w:t>נ</w:t>
      </w:r>
      <w:r w:rsidRPr="00C449B5">
        <w:rPr>
          <w:rFonts w:cs="FrankRuehl"/>
          <w:vanish/>
          <w:sz w:val="22"/>
          <w:szCs w:val="22"/>
          <w:shd w:val="clear" w:color="auto" w:fill="FFFF99"/>
          <w:rtl/>
        </w:rPr>
        <w:t>י</w:t>
      </w:r>
      <w:r w:rsidRPr="00C449B5">
        <w:rPr>
          <w:rFonts w:cs="FrankRuehl" w:hint="cs"/>
          <w:vanish/>
          <w:sz w:val="22"/>
          <w:szCs w:val="22"/>
          <w:shd w:val="clear" w:color="auto" w:fill="FFFF99"/>
          <w:rtl/>
        </w:rPr>
        <w:t xml:space="preserve"> בחברה הפלונית.</w:t>
      </w:r>
    </w:p>
    <w:p w:rsidR="009360BB" w:rsidRPr="00C449B5" w:rsidRDefault="009360BB" w:rsidP="00FE675F">
      <w:pPr>
        <w:pStyle w:val="P00"/>
        <w:spacing w:before="0"/>
        <w:ind w:left="0" w:right="1134"/>
        <w:rPr>
          <w:rFonts w:cs="FrankRuehl" w:hint="cs"/>
          <w:vanish/>
          <w:sz w:val="22"/>
          <w:szCs w:val="22"/>
          <w:shd w:val="clear" w:color="auto" w:fill="FFFF99"/>
          <w:rtl/>
        </w:rPr>
      </w:pPr>
      <w:r w:rsidRPr="00C449B5">
        <w:rPr>
          <w:rFonts w:cs="FrankRuehl"/>
          <w:vanish/>
          <w:sz w:val="22"/>
          <w:szCs w:val="22"/>
          <w:shd w:val="clear" w:color="auto" w:fill="FFFF99"/>
          <w:rtl/>
        </w:rPr>
        <w:tab/>
      </w:r>
      <w:r w:rsidRPr="00C449B5">
        <w:rPr>
          <w:rFonts w:cs="FrankRuehl" w:hint="cs"/>
          <w:vanish/>
          <w:sz w:val="22"/>
          <w:szCs w:val="22"/>
          <w:shd w:val="clear" w:color="auto" w:fill="FFFF99"/>
          <w:rtl/>
        </w:rPr>
        <w:t>(ה)</w:t>
      </w:r>
      <w:r w:rsidRPr="00C449B5">
        <w:rPr>
          <w:rFonts w:cs="FrankRuehl"/>
          <w:vanish/>
          <w:sz w:val="22"/>
          <w:szCs w:val="22"/>
          <w:shd w:val="clear" w:color="auto" w:fill="FFFF99"/>
          <w:rtl/>
        </w:rPr>
        <w:tab/>
      </w:r>
      <w:r w:rsidRPr="00C449B5">
        <w:rPr>
          <w:rFonts w:cs="FrankRuehl" w:hint="cs"/>
          <w:vanish/>
          <w:sz w:val="22"/>
          <w:szCs w:val="22"/>
          <w:shd w:val="clear" w:color="auto" w:fill="FFFF99"/>
          <w:rtl/>
        </w:rPr>
        <w:t>לא ימונה יחיד כדירקטור חיצוני בחברה ציבורית</w:t>
      </w:r>
      <w:r w:rsidR="00FE675F" w:rsidRPr="00C449B5">
        <w:rPr>
          <w:rFonts w:cs="FrankRuehl" w:hint="cs"/>
          <w:vanish/>
          <w:sz w:val="22"/>
          <w:szCs w:val="22"/>
          <w:shd w:val="clear" w:color="auto" w:fill="FFFF99"/>
          <w:rtl/>
        </w:rPr>
        <w:t xml:space="preserve"> </w:t>
      </w:r>
      <w:r w:rsidR="00FE675F" w:rsidRPr="00C449B5">
        <w:rPr>
          <w:rFonts w:cs="FrankRuehl" w:hint="cs"/>
          <w:vanish/>
          <w:sz w:val="22"/>
          <w:szCs w:val="22"/>
          <w:u w:val="single"/>
          <w:shd w:val="clear" w:color="auto" w:fill="FFFF99"/>
          <w:rtl/>
        </w:rPr>
        <w:t>או בחברה פרטית שהיא חברת איגרות חוב</w:t>
      </w:r>
      <w:r w:rsidRPr="00C449B5">
        <w:rPr>
          <w:rFonts w:cs="FrankRuehl" w:hint="cs"/>
          <w:vanish/>
          <w:sz w:val="22"/>
          <w:szCs w:val="22"/>
          <w:shd w:val="clear" w:color="auto" w:fill="FFFF99"/>
          <w:rtl/>
        </w:rPr>
        <w:t>, אם הוא עובד של רשות ניירות ערך או עובד של בורסה בישראל.</w:t>
      </w:r>
    </w:p>
    <w:p w:rsidR="00F17BB1" w:rsidRPr="00C449B5" w:rsidRDefault="00F17BB1" w:rsidP="00F17BB1">
      <w:pPr>
        <w:pStyle w:val="P00"/>
        <w:spacing w:before="0"/>
        <w:ind w:left="0" w:right="1134"/>
        <w:rPr>
          <w:rStyle w:val="default"/>
          <w:rFonts w:cs="FrankRuehl" w:hint="cs"/>
          <w:vanish/>
          <w:sz w:val="20"/>
          <w:szCs w:val="20"/>
          <w:shd w:val="clear" w:color="auto" w:fill="FFFF99"/>
          <w:rtl/>
        </w:rPr>
      </w:pPr>
    </w:p>
    <w:p w:rsidR="00F17BB1" w:rsidRPr="00C449B5" w:rsidRDefault="00F17BB1" w:rsidP="00F17BB1">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17.2.2016</w:t>
      </w:r>
    </w:p>
    <w:p w:rsidR="00F17BB1" w:rsidRPr="00C449B5" w:rsidRDefault="00F17BB1" w:rsidP="00F17BB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27</w:t>
      </w:r>
    </w:p>
    <w:p w:rsidR="00F17BB1" w:rsidRPr="00C449B5" w:rsidRDefault="00F17BB1" w:rsidP="00F17BB1">
      <w:pPr>
        <w:pStyle w:val="P00"/>
        <w:spacing w:before="0"/>
        <w:ind w:left="0" w:right="1134"/>
        <w:rPr>
          <w:rStyle w:val="default"/>
          <w:rFonts w:cs="FrankRuehl" w:hint="cs"/>
          <w:vanish/>
          <w:sz w:val="20"/>
          <w:szCs w:val="20"/>
          <w:shd w:val="clear" w:color="auto" w:fill="FFFF99"/>
          <w:rtl/>
        </w:rPr>
      </w:pPr>
      <w:hyperlink r:id="rId559" w:history="1">
        <w:r w:rsidRPr="00C449B5">
          <w:rPr>
            <w:rStyle w:val="Hyperlink"/>
            <w:rFonts w:cs="FrankRuehl" w:hint="cs"/>
            <w:vanish/>
            <w:szCs w:val="20"/>
            <w:shd w:val="clear" w:color="auto" w:fill="FFFF99"/>
            <w:rtl/>
          </w:rPr>
          <w:t>ס"ח תשע"ו מס' 2532</w:t>
        </w:r>
      </w:hyperlink>
      <w:r w:rsidRPr="00C449B5">
        <w:rPr>
          <w:rStyle w:val="default"/>
          <w:rFonts w:cs="FrankRuehl" w:hint="cs"/>
          <w:vanish/>
          <w:sz w:val="20"/>
          <w:szCs w:val="20"/>
          <w:shd w:val="clear" w:color="auto" w:fill="FFFF99"/>
          <w:rtl/>
        </w:rPr>
        <w:t xml:space="preserve"> מיום 17.2.2016 עמ' 577 (</w:t>
      </w:r>
      <w:hyperlink r:id="rId560" w:history="1">
        <w:r w:rsidRPr="00C449B5">
          <w:rPr>
            <w:rStyle w:val="Hyperlink"/>
            <w:rFonts w:cs="FrankRuehl" w:hint="cs"/>
            <w:vanish/>
            <w:szCs w:val="20"/>
            <w:shd w:val="clear" w:color="auto" w:fill="FFFF99"/>
            <w:rtl/>
          </w:rPr>
          <w:t>ה"ח 988</w:t>
        </w:r>
      </w:hyperlink>
      <w:r w:rsidRPr="00C449B5">
        <w:rPr>
          <w:rStyle w:val="default"/>
          <w:rFonts w:cs="FrankRuehl" w:hint="cs"/>
          <w:vanish/>
          <w:sz w:val="20"/>
          <w:szCs w:val="20"/>
          <w:shd w:val="clear" w:color="auto" w:fill="FFFF99"/>
          <w:rtl/>
        </w:rPr>
        <w:t>)</w:t>
      </w:r>
    </w:p>
    <w:p w:rsidR="00F17BB1" w:rsidRPr="00F17BB1" w:rsidRDefault="00F17BB1" w:rsidP="00F17BB1">
      <w:pPr>
        <w:pStyle w:val="P00"/>
        <w:ind w:left="0"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כדי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קטור חיצוני ימונה יחיד תושב ישראל הכשיר להתמנות לדירקטור; ואולם חברה ציבורית או חברה פרטית שהיא חברת איגרות חוב, שמניותיה או שאיגרות החוב שלה, לפי העניין, או חלק מהן הוצעו לציבור מחוץ לישראל או שהן רשומות בבורסה מחוץ לישראל, </w:t>
      </w:r>
      <w:r w:rsidRPr="00C449B5">
        <w:rPr>
          <w:rStyle w:val="default"/>
          <w:rFonts w:cs="FrankRuehl" w:hint="cs"/>
          <w:strike/>
          <w:vanish/>
          <w:sz w:val="22"/>
          <w:szCs w:val="22"/>
          <w:shd w:val="clear" w:color="auto" w:fill="FFFF99"/>
          <w:rtl/>
        </w:rPr>
        <w:t>רשאית למנות דירקטור חיצוני שאינו תושב ישראל</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רשאית למנות דירקטורים חיצוניים שאינם תושבי ישראל; השר רשאי לקבוע סוגים נוספים של חברות שבהן יהיה ניתן למנות דירקטורים חיצוניים שאינם תושבי ישראל</w:t>
      </w:r>
      <w:r w:rsidRPr="00C449B5">
        <w:rPr>
          <w:rStyle w:val="default"/>
          <w:rFonts w:cs="FrankRuehl" w:hint="cs"/>
          <w:vanish/>
          <w:sz w:val="22"/>
          <w:szCs w:val="22"/>
          <w:shd w:val="clear" w:color="auto" w:fill="FFFF99"/>
          <w:rtl/>
        </w:rPr>
        <w:t>.</w:t>
      </w:r>
      <w:bookmarkEnd w:id="485"/>
    </w:p>
    <w:p w:rsidR="00543E0D" w:rsidRDefault="00543E0D" w:rsidP="007247A9">
      <w:pPr>
        <w:pStyle w:val="P00"/>
        <w:spacing w:before="72"/>
        <w:ind w:left="0" w:right="1134"/>
        <w:rPr>
          <w:rStyle w:val="default"/>
          <w:rFonts w:cs="FrankRuehl"/>
          <w:rtl/>
        </w:rPr>
      </w:pPr>
      <w:bookmarkStart w:id="486" w:name="Seif222"/>
      <w:bookmarkEnd w:id="486"/>
      <w:r>
        <w:rPr>
          <w:lang w:val="he-IL"/>
        </w:rPr>
        <w:pict>
          <v:rect id="_x0000_s2289" style="position:absolute;left:0;text-align:left;margin-left:464.5pt;margin-top:8.05pt;width:75.05pt;height:8pt;z-index:25144268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צהר</w:t>
                  </w:r>
                  <w:r>
                    <w:rPr>
                      <w:rFonts w:cs="Miriam"/>
                      <w:sz w:val="18"/>
                      <w:szCs w:val="18"/>
                      <w:rtl/>
                    </w:rPr>
                    <w:t>ה</w:t>
                  </w:r>
                </w:p>
              </w:txbxContent>
            </v:textbox>
            <w10:anchorlock/>
          </v:rect>
        </w:pict>
      </w:r>
      <w:r>
        <w:rPr>
          <w:rStyle w:val="big-number"/>
          <w:rFonts w:cs="Miriam"/>
          <w:rtl/>
        </w:rPr>
        <w:t>241.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ת</w:t>
      </w:r>
      <w:r>
        <w:rPr>
          <w:rStyle w:val="default"/>
          <w:rFonts w:cs="FrankRuehl" w:hint="cs"/>
          <w:rtl/>
        </w:rPr>
        <w:t>זומן אסיפה כללית שעל סדר יומה מינוי דירקטור חיצוני אלא אם כן הצהיר המועמד כי מתקיימים בו התנאים ה</w:t>
      </w:r>
      <w:r>
        <w:rPr>
          <w:rStyle w:val="default"/>
          <w:rFonts w:cs="FrankRuehl"/>
          <w:rtl/>
        </w:rPr>
        <w:t>נ</w:t>
      </w:r>
      <w:r>
        <w:rPr>
          <w:rStyle w:val="default"/>
          <w:rFonts w:cs="FrankRuehl" w:hint="cs"/>
          <w:rtl/>
        </w:rPr>
        <w:t>ד</w:t>
      </w:r>
      <w:r>
        <w:rPr>
          <w:rStyle w:val="default"/>
          <w:rFonts w:cs="FrankRuehl"/>
          <w:rtl/>
        </w:rPr>
        <w:t>ר</w:t>
      </w:r>
      <w:r>
        <w:rPr>
          <w:rStyle w:val="default"/>
          <w:rFonts w:cs="FrankRuehl" w:hint="cs"/>
          <w:rtl/>
        </w:rPr>
        <w:t>שים למינויו כדירקטור חיצוני (להלן</w:t>
      </w:r>
      <w:r>
        <w:rPr>
          <w:rStyle w:val="default"/>
          <w:rFonts w:cs="FrankRuehl"/>
          <w:rtl/>
        </w:rPr>
        <w:t xml:space="preserve"> </w:t>
      </w:r>
      <w:r>
        <w:rPr>
          <w:rStyle w:val="default"/>
          <w:rFonts w:cs="FrankRuehl" w:hint="cs"/>
          <w:rtl/>
        </w:rPr>
        <w:t>- הה</w:t>
      </w:r>
      <w:r>
        <w:rPr>
          <w:rStyle w:val="default"/>
          <w:rFonts w:cs="FrankRuehl"/>
          <w:rtl/>
        </w:rPr>
        <w:t>צ</w:t>
      </w:r>
      <w:r>
        <w:rPr>
          <w:rStyle w:val="default"/>
          <w:rFonts w:cs="FrankRuehl" w:hint="cs"/>
          <w:rtl/>
        </w:rPr>
        <w:t>הרה).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w:t>
      </w:r>
      <w:r>
        <w:rPr>
          <w:rStyle w:val="default"/>
          <w:rFonts w:cs="FrankRuehl"/>
          <w:rtl/>
        </w:rPr>
        <w:t>צה</w:t>
      </w:r>
      <w:r>
        <w:rPr>
          <w:rStyle w:val="default"/>
          <w:rFonts w:cs="FrankRuehl" w:hint="cs"/>
          <w:rtl/>
        </w:rPr>
        <w:t>רה</w:t>
      </w:r>
      <w:r>
        <w:rPr>
          <w:rStyle w:val="default"/>
          <w:rFonts w:cs="FrankRuehl"/>
          <w:rtl/>
        </w:rPr>
        <w:t xml:space="preserve"> </w:t>
      </w:r>
      <w:r>
        <w:rPr>
          <w:rStyle w:val="default"/>
          <w:rFonts w:cs="FrankRuehl" w:hint="cs"/>
          <w:rtl/>
        </w:rPr>
        <w:t>תישמר במשרדה הרשום של החברה ותהיה פתוחה לע</w:t>
      </w:r>
      <w:r>
        <w:rPr>
          <w:rStyle w:val="default"/>
          <w:rFonts w:cs="FrankRuehl"/>
          <w:rtl/>
        </w:rPr>
        <w:t>יונו</w:t>
      </w:r>
      <w:r>
        <w:rPr>
          <w:rStyle w:val="default"/>
          <w:rFonts w:cs="FrankRuehl" w:hint="cs"/>
          <w:rtl/>
        </w:rPr>
        <w:t xml:space="preserve"> של כל אדם.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הוראות לענין ההצהרה.</w:t>
      </w:r>
    </w:p>
    <w:p w:rsidR="00543E0D" w:rsidRDefault="00543E0D" w:rsidP="007247A9">
      <w:pPr>
        <w:pStyle w:val="P00"/>
        <w:spacing w:before="72"/>
        <w:ind w:left="0" w:right="1134"/>
        <w:rPr>
          <w:rStyle w:val="default"/>
          <w:rFonts w:cs="FrankRuehl" w:hint="cs"/>
          <w:rtl/>
        </w:rPr>
      </w:pPr>
      <w:bookmarkStart w:id="487" w:name="Seif223"/>
      <w:bookmarkEnd w:id="487"/>
      <w:r>
        <w:rPr>
          <w:lang w:val="he-IL"/>
        </w:rPr>
        <w:pict>
          <v:rect id="_x0000_s2290" style="position:absolute;left:0;text-align:left;margin-left:464.5pt;margin-top:8.05pt;width:75.05pt;height:54.25pt;z-index:251443712"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ד</w:t>
                  </w:r>
                  <w:r>
                    <w:rPr>
                      <w:rFonts w:cs="Miriam" w:hint="cs"/>
                      <w:sz w:val="18"/>
                      <w:szCs w:val="18"/>
                      <w:rtl/>
                    </w:rPr>
                    <w:t>ירק</w:t>
                  </w:r>
                  <w:r>
                    <w:rPr>
                      <w:rFonts w:cs="Miriam"/>
                      <w:sz w:val="18"/>
                      <w:szCs w:val="18"/>
                      <w:rtl/>
                    </w:rPr>
                    <w:t>ט</w:t>
                  </w:r>
                  <w:r>
                    <w:rPr>
                      <w:rFonts w:cs="Miriam" w:hint="cs"/>
                      <w:sz w:val="18"/>
                      <w:szCs w:val="18"/>
                      <w:rtl/>
                    </w:rPr>
                    <w:t>ורים חיצוניים ראשונים</w:t>
                  </w:r>
                </w:p>
                <w:p w:rsidR="000A63B0" w:rsidRDefault="000A63B0">
                  <w:pPr>
                    <w:spacing w:line="160" w:lineRule="exact"/>
                    <w:jc w:val="left"/>
                    <w:rPr>
                      <w:rFonts w:cs="Miriam" w:hint="cs"/>
                      <w:noProof/>
                      <w:sz w:val="18"/>
                      <w:szCs w:val="18"/>
                      <w:rtl/>
                    </w:rPr>
                  </w:pPr>
                  <w:r>
                    <w:rPr>
                      <w:rFonts w:cs="Miriam" w:hint="cs"/>
                      <w:noProof/>
                      <w:sz w:val="18"/>
                      <w:szCs w:val="18"/>
                      <w:rtl/>
                    </w:rPr>
                    <w:t>(תיקון מס' 17) תשע"א-2011</w:t>
                  </w:r>
                </w:p>
                <w:p w:rsidR="000A63B0" w:rsidRDefault="000A63B0">
                  <w:pPr>
                    <w:spacing w:line="160" w:lineRule="exact"/>
                    <w:jc w:val="left"/>
                    <w:rPr>
                      <w:rFonts w:cs="Miriam" w:hint="cs"/>
                      <w:noProof/>
                      <w:sz w:val="18"/>
                      <w:szCs w:val="18"/>
                      <w:rtl/>
                    </w:rPr>
                  </w:pPr>
                  <w:r>
                    <w:rPr>
                      <w:rFonts w:cs="Miriam" w:hint="cs"/>
                      <w:noProof/>
                      <w:sz w:val="18"/>
                      <w:szCs w:val="18"/>
                      <w:rtl/>
                    </w:rPr>
                    <w:t>(תיקון מס' 27) תשע"ו-2016</w:t>
                  </w:r>
                </w:p>
              </w:txbxContent>
            </v:textbox>
            <w10:anchorlock/>
          </v:rect>
        </w:pict>
      </w:r>
      <w:r>
        <w:rPr>
          <w:rStyle w:val="big-number"/>
          <w:rFonts w:cs="Miriam"/>
          <w:rtl/>
        </w:rPr>
        <w:t>242.</w:t>
      </w:r>
      <w:r>
        <w:rPr>
          <w:rStyle w:val="big-number"/>
          <w:rFonts w:cs="Miriam"/>
          <w:rtl/>
        </w:rPr>
        <w:tab/>
      </w:r>
      <w:r w:rsidR="00D062A6">
        <w:rPr>
          <w:rStyle w:val="default"/>
          <w:rFonts w:cs="FrankRuehl" w:hint="cs"/>
          <w:rtl/>
        </w:rPr>
        <w:t>(א)</w:t>
      </w:r>
      <w:r w:rsidR="00D062A6">
        <w:rPr>
          <w:rStyle w:val="default"/>
          <w:rFonts w:cs="FrankRuehl" w:hint="cs"/>
          <w:rtl/>
        </w:rPr>
        <w:tab/>
      </w:r>
      <w:r>
        <w:rPr>
          <w:rStyle w:val="default"/>
          <w:rFonts w:cs="FrankRuehl"/>
          <w:rtl/>
        </w:rPr>
        <w:t>ד</w:t>
      </w:r>
      <w:r>
        <w:rPr>
          <w:rStyle w:val="default"/>
          <w:rFonts w:cs="FrankRuehl" w:hint="cs"/>
          <w:rtl/>
        </w:rPr>
        <w:t>ירק</w:t>
      </w:r>
      <w:r>
        <w:rPr>
          <w:rStyle w:val="default"/>
          <w:rFonts w:cs="FrankRuehl"/>
          <w:rtl/>
        </w:rPr>
        <w:t>ט</w:t>
      </w:r>
      <w:r>
        <w:rPr>
          <w:rStyle w:val="default"/>
          <w:rFonts w:cs="FrankRuehl" w:hint="cs"/>
          <w:rtl/>
        </w:rPr>
        <w:t>ורים חיצוניים ראשונים ימונו על ידי האסיפה הכללית שתכונס לא יאוחר</w:t>
      </w:r>
      <w:r>
        <w:rPr>
          <w:rStyle w:val="default"/>
          <w:rFonts w:cs="FrankRuehl"/>
          <w:rtl/>
        </w:rPr>
        <w:t xml:space="preserve"> </w:t>
      </w:r>
      <w:r>
        <w:rPr>
          <w:rStyle w:val="default"/>
          <w:rFonts w:cs="FrankRuehl" w:hint="cs"/>
          <w:rtl/>
        </w:rPr>
        <w:t xml:space="preserve">משלושה חודשים מהמועד </w:t>
      </w:r>
      <w:r>
        <w:rPr>
          <w:rStyle w:val="default"/>
          <w:rFonts w:cs="FrankRuehl"/>
          <w:rtl/>
        </w:rPr>
        <w:t>ש</w:t>
      </w:r>
      <w:r>
        <w:rPr>
          <w:rStyle w:val="default"/>
          <w:rFonts w:cs="FrankRuehl" w:hint="cs"/>
          <w:rtl/>
        </w:rPr>
        <w:t>ב</w:t>
      </w:r>
      <w:r>
        <w:rPr>
          <w:rStyle w:val="default"/>
          <w:rFonts w:cs="FrankRuehl"/>
          <w:rtl/>
        </w:rPr>
        <w:t>ו</w:t>
      </w:r>
      <w:r>
        <w:rPr>
          <w:rStyle w:val="default"/>
          <w:rFonts w:cs="FrankRuehl" w:hint="cs"/>
          <w:rtl/>
        </w:rPr>
        <w:t xml:space="preserve"> הפכה החברה לחברה ציבור</w:t>
      </w:r>
      <w:r>
        <w:rPr>
          <w:rStyle w:val="default"/>
          <w:rFonts w:cs="FrankRuehl"/>
          <w:rtl/>
        </w:rPr>
        <w:t>י</w:t>
      </w:r>
      <w:r>
        <w:rPr>
          <w:rStyle w:val="default"/>
          <w:rFonts w:cs="FrankRuehl" w:hint="cs"/>
          <w:rtl/>
        </w:rPr>
        <w:t>ת</w:t>
      </w:r>
      <w:r w:rsidR="00F17BB1" w:rsidRPr="00F17BB1">
        <w:rPr>
          <w:rStyle w:val="default"/>
          <w:rFonts w:cs="FrankRuehl" w:hint="cs"/>
          <w:rtl/>
        </w:rPr>
        <w:t>, ואולם בחברה פרטית שהיא חברת איגרות חוב שהפכה לחברה ציבורית רשאי דירקטור חיצוני שכיהן ערב המועד שבו הפכה לחברה ציבורית, להמשיך ולכהן כדירקטור חיצוני בחברה הציבורית עד תום תקופת כהונתו לפי סעיף 245</w:t>
      </w:r>
      <w:r>
        <w:rPr>
          <w:rStyle w:val="default"/>
          <w:rFonts w:cs="FrankRuehl" w:hint="cs"/>
          <w:rtl/>
        </w:rPr>
        <w:t>.</w:t>
      </w:r>
    </w:p>
    <w:p w:rsidR="00D062A6" w:rsidRPr="00D062A6" w:rsidRDefault="00D062A6" w:rsidP="00D062A6">
      <w:pPr>
        <w:pStyle w:val="P00"/>
        <w:spacing w:before="72"/>
        <w:ind w:left="0" w:right="1134"/>
        <w:rPr>
          <w:rStyle w:val="default"/>
          <w:rFonts w:cs="FrankRuehl" w:hint="cs"/>
          <w:rtl/>
        </w:rPr>
      </w:pPr>
      <w:r>
        <w:rPr>
          <w:rFonts w:cs="FrankRuehl"/>
          <w:rtl/>
          <w:lang w:val="he-IL"/>
        </w:rPr>
        <w:pict>
          <v:shape id="_x0000_s2869" type="#_x0000_t202" style="position:absolute;left:0;text-align:left;margin-left:470.25pt;margin-top:7.1pt;width:1in;height:17.3pt;z-index:251887104" filled="f" stroked="f">
            <v:textbox inset="1mm,0,1mm,0">
              <w:txbxContent>
                <w:p w:rsidR="000A63B0" w:rsidRDefault="000A63B0" w:rsidP="00D062A6">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Fonts w:cs="FrankRuehl"/>
          <w:sz w:val="26"/>
          <w:rtl/>
        </w:rPr>
        <w:tab/>
      </w:r>
      <w:r w:rsidRPr="00D062A6">
        <w:rPr>
          <w:rStyle w:val="default"/>
          <w:rFonts w:cs="FrankRuehl" w:hint="cs"/>
          <w:rtl/>
        </w:rPr>
        <w:t>(ב)</w:t>
      </w:r>
      <w:r w:rsidRPr="00D062A6">
        <w:rPr>
          <w:rStyle w:val="default"/>
          <w:rFonts w:cs="FrankRuehl" w:hint="cs"/>
          <w:rtl/>
        </w:rPr>
        <w:tab/>
        <w:t>דירקטורים חיצוניים ראשונים בחברה פרטית שהיא חברת איגרות חוב, ימונו לא יאוחר מתום שלושה חודשים מהמועד שבו הפכה החברה לחברה פרטית שהיא חברת איגרות חוב; במינוי דירקטורים כאמור, במקום אישור ועדת הביקורת על התקיימות תנאי הכשירות למינוי דירקטור חיצוני לפי סעיף 239 יבוא אישור הדירקטוריון לעניין זה.</w:t>
      </w:r>
    </w:p>
    <w:p w:rsidR="00CA2DAE" w:rsidRPr="00C449B5" w:rsidRDefault="00CA2DAE" w:rsidP="00CA2DAE">
      <w:pPr>
        <w:pStyle w:val="P00"/>
        <w:spacing w:before="0"/>
        <w:ind w:left="0" w:right="1134"/>
        <w:rPr>
          <w:rStyle w:val="default"/>
          <w:rFonts w:cs="FrankRuehl" w:hint="cs"/>
          <w:vanish/>
          <w:color w:val="FF0000"/>
          <w:sz w:val="20"/>
          <w:szCs w:val="20"/>
          <w:shd w:val="clear" w:color="auto" w:fill="FFFF99"/>
          <w:rtl/>
        </w:rPr>
      </w:pPr>
      <w:bookmarkStart w:id="488" w:name="Rov963"/>
      <w:r w:rsidRPr="00C449B5">
        <w:rPr>
          <w:rStyle w:val="default"/>
          <w:rFonts w:cs="FrankRuehl" w:hint="cs"/>
          <w:vanish/>
          <w:color w:val="FF0000"/>
          <w:sz w:val="20"/>
          <w:szCs w:val="20"/>
          <w:shd w:val="clear" w:color="auto" w:fill="FFFF99"/>
          <w:rtl/>
        </w:rPr>
        <w:t>מיום 17.2.2012</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hyperlink r:id="rId561"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1112 (</w:t>
      </w:r>
      <w:hyperlink r:id="rId562"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CA2DAE" w:rsidRPr="00C449B5" w:rsidRDefault="00CA2DAE" w:rsidP="00CA2DAE">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242.</w:t>
      </w:r>
      <w:r w:rsidRPr="00C449B5">
        <w:rPr>
          <w:rStyle w:val="big-number"/>
          <w:rFonts w:cs="FrankRuehl"/>
          <w:vanish/>
          <w:sz w:val="22"/>
          <w:szCs w:val="22"/>
          <w:shd w:val="clear" w:color="auto" w:fill="FFFF99"/>
          <w:rtl/>
        </w:rPr>
        <w:tab/>
      </w:r>
      <w:r w:rsidRPr="00C449B5">
        <w:rPr>
          <w:rStyle w:val="big-number"/>
          <w:rFonts w:cs="FrankRuehl" w:hint="cs"/>
          <w:vanish/>
          <w:sz w:val="22"/>
          <w:szCs w:val="22"/>
          <w:u w:val="single"/>
          <w:shd w:val="clear" w:color="auto" w:fill="FFFF99"/>
          <w:rtl/>
        </w:rPr>
        <w:t>(א)</w:t>
      </w:r>
      <w:r w:rsidRPr="00C449B5">
        <w:rPr>
          <w:rStyle w:val="big-number"/>
          <w:rFonts w:cs="FrankRuehl" w:hint="cs"/>
          <w:vanish/>
          <w:sz w:val="22"/>
          <w:szCs w:val="22"/>
          <w:shd w:val="clear" w:color="auto" w:fill="FFFF99"/>
          <w:rtl/>
        </w:rPr>
        <w:tab/>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ירק</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 xml:space="preserve">ורים חיצוניים ראשונים </w:t>
      </w:r>
      <w:r w:rsidRPr="00C449B5">
        <w:rPr>
          <w:rStyle w:val="default"/>
          <w:rFonts w:cs="FrankRuehl" w:hint="cs"/>
          <w:vanish/>
          <w:sz w:val="22"/>
          <w:szCs w:val="22"/>
          <w:u w:val="single"/>
          <w:shd w:val="clear" w:color="auto" w:fill="FFFF99"/>
          <w:rtl/>
        </w:rPr>
        <w:t>בחברה ציבורית</w:t>
      </w:r>
      <w:r w:rsidRPr="00C449B5">
        <w:rPr>
          <w:rStyle w:val="default"/>
          <w:rFonts w:cs="FrankRuehl" w:hint="cs"/>
          <w:vanish/>
          <w:sz w:val="22"/>
          <w:szCs w:val="22"/>
          <w:shd w:val="clear" w:color="auto" w:fill="FFFF99"/>
          <w:rtl/>
        </w:rPr>
        <w:t xml:space="preserve"> ימונו על ידי האסיפה הכללית שתכונס לא יאוחר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משלושה חודשים מהמועד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הפכה החברה לחברה ציבור</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ת.</w:t>
      </w:r>
    </w:p>
    <w:p w:rsidR="00CA2DAE" w:rsidRPr="00C449B5" w:rsidRDefault="00CA2DAE" w:rsidP="00CA2DAE">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דירקטורים חיצוניים ראשונים בחברה פרטית שהיא חברת איגרות חוב, ימונו לא יאוחר מתום שלושה חודשים מהמועד שבו הפכה החברה לחברה פרטית שהיא חברת איגרות חוב; במינוי דירקטורים כאמור, במקום אישור ועדת הביקורת על התקיימות תנאי הכשירות למינוי דירקטור חיצוני לפי סעיף 239 יבוא אישור הדירקטוריון לעניין זה.</w:t>
      </w:r>
    </w:p>
    <w:p w:rsidR="00F17BB1" w:rsidRPr="00C449B5" w:rsidRDefault="00F17BB1" w:rsidP="00F17BB1">
      <w:pPr>
        <w:pStyle w:val="P00"/>
        <w:spacing w:before="0"/>
        <w:ind w:left="0" w:right="1134"/>
        <w:rPr>
          <w:rStyle w:val="default"/>
          <w:rFonts w:cs="FrankRuehl" w:hint="cs"/>
          <w:vanish/>
          <w:sz w:val="20"/>
          <w:szCs w:val="20"/>
          <w:shd w:val="clear" w:color="auto" w:fill="FFFF99"/>
          <w:rtl/>
        </w:rPr>
      </w:pPr>
    </w:p>
    <w:p w:rsidR="00F17BB1" w:rsidRPr="00C449B5" w:rsidRDefault="00F17BB1" w:rsidP="00F17BB1">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17.2.2016</w:t>
      </w:r>
    </w:p>
    <w:p w:rsidR="00F17BB1" w:rsidRPr="00C449B5" w:rsidRDefault="00F17BB1" w:rsidP="00F17BB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27</w:t>
      </w:r>
    </w:p>
    <w:p w:rsidR="00F17BB1" w:rsidRPr="00C449B5" w:rsidRDefault="00F17BB1" w:rsidP="00F17BB1">
      <w:pPr>
        <w:pStyle w:val="P00"/>
        <w:spacing w:before="0"/>
        <w:ind w:left="0" w:right="1134"/>
        <w:rPr>
          <w:rStyle w:val="default"/>
          <w:rFonts w:cs="FrankRuehl" w:hint="cs"/>
          <w:vanish/>
          <w:sz w:val="20"/>
          <w:szCs w:val="20"/>
          <w:shd w:val="clear" w:color="auto" w:fill="FFFF99"/>
          <w:rtl/>
        </w:rPr>
      </w:pPr>
      <w:hyperlink r:id="rId563" w:history="1">
        <w:r w:rsidRPr="00C449B5">
          <w:rPr>
            <w:rStyle w:val="Hyperlink"/>
            <w:rFonts w:cs="FrankRuehl" w:hint="cs"/>
            <w:vanish/>
            <w:szCs w:val="20"/>
            <w:shd w:val="clear" w:color="auto" w:fill="FFFF99"/>
            <w:rtl/>
          </w:rPr>
          <w:t>ס"ח תשע"ו מס' 2532</w:t>
        </w:r>
      </w:hyperlink>
      <w:r w:rsidRPr="00C449B5">
        <w:rPr>
          <w:rStyle w:val="default"/>
          <w:rFonts w:cs="FrankRuehl" w:hint="cs"/>
          <w:vanish/>
          <w:sz w:val="20"/>
          <w:szCs w:val="20"/>
          <w:shd w:val="clear" w:color="auto" w:fill="FFFF99"/>
          <w:rtl/>
        </w:rPr>
        <w:t xml:space="preserve"> מיום 17.2.2016 עמ' 577 (</w:t>
      </w:r>
      <w:hyperlink r:id="rId564" w:history="1">
        <w:r w:rsidRPr="00C449B5">
          <w:rPr>
            <w:rStyle w:val="Hyperlink"/>
            <w:rFonts w:cs="FrankRuehl" w:hint="cs"/>
            <w:vanish/>
            <w:szCs w:val="20"/>
            <w:shd w:val="clear" w:color="auto" w:fill="FFFF99"/>
            <w:rtl/>
          </w:rPr>
          <w:t>ה"ח 988</w:t>
        </w:r>
      </w:hyperlink>
      <w:r w:rsidRPr="00C449B5">
        <w:rPr>
          <w:rStyle w:val="default"/>
          <w:rFonts w:cs="FrankRuehl" w:hint="cs"/>
          <w:vanish/>
          <w:sz w:val="20"/>
          <w:szCs w:val="20"/>
          <w:shd w:val="clear" w:color="auto" w:fill="FFFF99"/>
          <w:rtl/>
        </w:rPr>
        <w:t>)</w:t>
      </w:r>
    </w:p>
    <w:p w:rsidR="00F17BB1" w:rsidRPr="00F17BB1" w:rsidRDefault="00F17BB1" w:rsidP="00F17BB1">
      <w:pPr>
        <w:pStyle w:val="P00"/>
        <w:ind w:left="0"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(א)</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ירק</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ורים חיצוניים ראשונים בחברה ציבורית ימונו על ידי האסיפה הכללית שתכונס לא יאוחר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משלושה חודשים מהמועד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הפכה החברה לחברה ציבור</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ת</w:t>
      </w:r>
      <w:r w:rsidRPr="00C449B5">
        <w:rPr>
          <w:rStyle w:val="default"/>
          <w:rFonts w:cs="FrankRuehl" w:hint="cs"/>
          <w:vanish/>
          <w:sz w:val="22"/>
          <w:szCs w:val="22"/>
          <w:u w:val="single"/>
          <w:shd w:val="clear" w:color="auto" w:fill="FFFF99"/>
          <w:rtl/>
        </w:rPr>
        <w:t>, ואולם בחברה פרטית שהיא חברת איגרות חוב שהפכה לחברה ציבורית רשאי דירקטור חיצוני שכיהן ערב המועד שבו הפכה לחברה ציבורית, להמשיך ולכהן כדירקטור חיצוני בחברה הציבורית עד תום תקופת כהונתו לפי סעיף 245</w:t>
      </w:r>
      <w:r w:rsidRPr="00C449B5">
        <w:rPr>
          <w:rStyle w:val="default"/>
          <w:rFonts w:cs="FrankRuehl" w:hint="cs"/>
          <w:vanish/>
          <w:sz w:val="22"/>
          <w:szCs w:val="22"/>
          <w:shd w:val="clear" w:color="auto" w:fill="FFFF99"/>
          <w:rtl/>
        </w:rPr>
        <w:t>.</w:t>
      </w:r>
      <w:bookmarkEnd w:id="488"/>
    </w:p>
    <w:p w:rsidR="00543E0D" w:rsidRDefault="00543E0D" w:rsidP="007247A9">
      <w:pPr>
        <w:pStyle w:val="P00"/>
        <w:spacing w:before="72"/>
        <w:ind w:left="0" w:right="1134"/>
        <w:rPr>
          <w:rStyle w:val="default"/>
          <w:rFonts w:cs="FrankRuehl"/>
          <w:rtl/>
        </w:rPr>
      </w:pPr>
      <w:bookmarkStart w:id="489" w:name="Seif224"/>
      <w:bookmarkEnd w:id="489"/>
      <w:r>
        <w:rPr>
          <w:lang w:val="he-IL"/>
        </w:rPr>
        <w:pict>
          <v:rect id="_x0000_s2291" style="position:absolute;left:0;text-align:left;margin-left:464.5pt;margin-top:8.05pt;width:75.05pt;height:12.75pt;z-index:25144473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שתת</w:t>
                  </w:r>
                  <w:r>
                    <w:rPr>
                      <w:rFonts w:cs="Miriam"/>
                      <w:sz w:val="18"/>
                      <w:szCs w:val="18"/>
                      <w:rtl/>
                    </w:rPr>
                    <w:t>פ</w:t>
                  </w:r>
                  <w:r>
                    <w:rPr>
                      <w:rFonts w:cs="Miriam" w:hint="cs"/>
                      <w:sz w:val="18"/>
                      <w:szCs w:val="18"/>
                      <w:rtl/>
                    </w:rPr>
                    <w:t>ות בועדות</w:t>
                  </w:r>
                </w:p>
              </w:txbxContent>
            </v:textbox>
            <w10:anchorlock/>
          </v:rect>
        </w:pict>
      </w:r>
      <w:r>
        <w:rPr>
          <w:rStyle w:val="big-number"/>
          <w:rFonts w:cs="Miriam"/>
          <w:rtl/>
        </w:rPr>
        <w:t>243.</w:t>
      </w:r>
      <w:r>
        <w:rPr>
          <w:rStyle w:val="big-number"/>
          <w:rFonts w:cs="Miriam"/>
          <w:rtl/>
        </w:rPr>
        <w:tab/>
      </w:r>
      <w:r>
        <w:rPr>
          <w:rStyle w:val="default"/>
          <w:rFonts w:cs="FrankRuehl"/>
          <w:rtl/>
        </w:rPr>
        <w:t>ב</w:t>
      </w:r>
      <w:r>
        <w:rPr>
          <w:rStyle w:val="default"/>
          <w:rFonts w:cs="FrankRuehl" w:hint="cs"/>
          <w:rtl/>
        </w:rPr>
        <w:t xml:space="preserve">כל </w:t>
      </w:r>
      <w:r>
        <w:rPr>
          <w:rStyle w:val="default"/>
          <w:rFonts w:cs="FrankRuehl"/>
          <w:rtl/>
        </w:rPr>
        <w:t>ו</w:t>
      </w:r>
      <w:r>
        <w:rPr>
          <w:rStyle w:val="default"/>
          <w:rFonts w:cs="FrankRuehl" w:hint="cs"/>
          <w:rtl/>
        </w:rPr>
        <w:t>עדה הרשאית להפע</w:t>
      </w:r>
      <w:r>
        <w:rPr>
          <w:rStyle w:val="default"/>
          <w:rFonts w:cs="FrankRuehl"/>
          <w:rtl/>
        </w:rPr>
        <w:t>יל ס</w:t>
      </w:r>
      <w:r>
        <w:rPr>
          <w:rStyle w:val="default"/>
          <w:rFonts w:cs="FrankRuehl" w:hint="cs"/>
          <w:rtl/>
        </w:rPr>
        <w:t>מכות מסמכויות הדירקטוריון יכהן לפחות דירקטור חיצוני אחד.</w:t>
      </w:r>
    </w:p>
    <w:p w:rsidR="00543E0D" w:rsidRDefault="00543E0D" w:rsidP="007247A9">
      <w:pPr>
        <w:pStyle w:val="P00"/>
        <w:spacing w:before="72"/>
        <w:ind w:left="0" w:right="1134"/>
        <w:rPr>
          <w:rStyle w:val="default"/>
          <w:rFonts w:cs="FrankRuehl"/>
          <w:rtl/>
        </w:rPr>
      </w:pPr>
      <w:bookmarkStart w:id="490" w:name="Seif225"/>
      <w:bookmarkEnd w:id="490"/>
      <w:r>
        <w:rPr>
          <w:lang w:val="he-IL"/>
        </w:rPr>
        <w:pict>
          <v:rect id="_x0000_s2292" style="position:absolute;left:0;text-align:left;margin-left:464.5pt;margin-top:8.05pt;width:75.05pt;height:8pt;z-index:25144576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ג</w:t>
                  </w:r>
                  <w:r>
                    <w:rPr>
                      <w:rFonts w:cs="Miriam" w:hint="cs"/>
                      <w:sz w:val="18"/>
                      <w:szCs w:val="18"/>
                      <w:rtl/>
                    </w:rPr>
                    <w:t>מול</w:t>
                  </w:r>
                  <w:r>
                    <w:rPr>
                      <w:rFonts w:cs="Miriam"/>
                      <w:sz w:val="18"/>
                      <w:szCs w:val="18"/>
                      <w:rtl/>
                    </w:rPr>
                    <w:t xml:space="preserve"> </w:t>
                  </w:r>
                  <w:r>
                    <w:rPr>
                      <w:rFonts w:cs="Miriam" w:hint="cs"/>
                      <w:sz w:val="18"/>
                      <w:szCs w:val="18"/>
                      <w:rtl/>
                    </w:rPr>
                    <w:t>והחזר הוצאות</w:t>
                  </w:r>
                </w:p>
              </w:txbxContent>
            </v:textbox>
            <w10:anchorlock/>
          </v:rect>
        </w:pict>
      </w:r>
      <w:r>
        <w:rPr>
          <w:rStyle w:val="big-number"/>
          <w:rFonts w:cs="Miriam"/>
          <w:rtl/>
        </w:rPr>
        <w:t>244.</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טור חיצוני זכאי לגמול ולהחזר הוצאות, כפי שיקבע השר בהתייעצות עם רש</w:t>
      </w:r>
      <w:r>
        <w:rPr>
          <w:rStyle w:val="default"/>
          <w:rFonts w:cs="FrankRuehl"/>
          <w:rtl/>
        </w:rPr>
        <w:t>ו</w:t>
      </w:r>
      <w:r>
        <w:rPr>
          <w:rStyle w:val="default"/>
          <w:rFonts w:cs="FrankRuehl" w:hint="cs"/>
          <w:rtl/>
        </w:rPr>
        <w:t>ת ניירות ערך.</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טור חיצוני לא יקבל, נוסף</w:t>
      </w:r>
      <w:r>
        <w:rPr>
          <w:rStyle w:val="default"/>
          <w:rFonts w:cs="FrankRuehl"/>
          <w:rtl/>
        </w:rPr>
        <w:t xml:space="preserve"> </w:t>
      </w:r>
      <w:r>
        <w:rPr>
          <w:rStyle w:val="default"/>
          <w:rFonts w:cs="FrankRuehl" w:hint="cs"/>
          <w:rtl/>
        </w:rPr>
        <w:t xml:space="preserve">על </w:t>
      </w:r>
      <w:r>
        <w:rPr>
          <w:rStyle w:val="default"/>
          <w:rFonts w:cs="FrankRuehl"/>
          <w:rtl/>
        </w:rPr>
        <w:t>ה</w:t>
      </w:r>
      <w:r>
        <w:rPr>
          <w:rStyle w:val="default"/>
          <w:rFonts w:cs="FrankRuehl" w:hint="cs"/>
          <w:rtl/>
        </w:rPr>
        <w:t>גמול ש</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הוא זכאי ולהחזר ההוצאות, כל תמורה, במישרין או בעקיפין, בשל כהונתו כדירקטור בחברה; לענין סעיף קטן זה לא יראו כתמורה מתן פטור, התחייבות לשיפוי, שיפוי או ביטוח לפי הוראות סימן ג' לפרק השלישי.</w:t>
      </w:r>
    </w:p>
    <w:p w:rsidR="00543E0D" w:rsidRDefault="00543E0D" w:rsidP="00961602">
      <w:pPr>
        <w:pStyle w:val="P00"/>
        <w:spacing w:before="72"/>
        <w:ind w:left="0" w:right="1134"/>
        <w:rPr>
          <w:rStyle w:val="default"/>
          <w:rFonts w:cs="FrankRuehl"/>
          <w:rtl/>
        </w:rPr>
      </w:pPr>
      <w:bookmarkStart w:id="491" w:name="Seif226"/>
      <w:bookmarkEnd w:id="491"/>
      <w:r>
        <w:rPr>
          <w:lang w:val="he-IL"/>
        </w:rPr>
        <w:pict>
          <v:rect id="_x0000_s2293" style="position:absolute;left:0;text-align:left;margin-left:464.5pt;margin-top:8.05pt;width:75.05pt;height:27.3pt;z-index:251446784"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מ</w:t>
                  </w:r>
                  <w:r>
                    <w:rPr>
                      <w:rFonts w:cs="Miriam" w:hint="cs"/>
                      <w:sz w:val="18"/>
                      <w:szCs w:val="18"/>
                      <w:rtl/>
                    </w:rPr>
                    <w:t xml:space="preserve">שך </w:t>
                  </w:r>
                  <w:r>
                    <w:rPr>
                      <w:rFonts w:cs="Miriam"/>
                      <w:sz w:val="18"/>
                      <w:szCs w:val="18"/>
                      <w:rtl/>
                    </w:rPr>
                    <w:t>כ</w:t>
                  </w:r>
                  <w:r>
                    <w:rPr>
                      <w:rFonts w:cs="Miriam" w:hint="cs"/>
                      <w:sz w:val="18"/>
                      <w:szCs w:val="18"/>
                      <w:rtl/>
                    </w:rPr>
                    <w:t>הונ</w:t>
                  </w:r>
                  <w:r>
                    <w:rPr>
                      <w:rFonts w:cs="Miriam"/>
                      <w:sz w:val="18"/>
                      <w:szCs w:val="18"/>
                      <w:rtl/>
                    </w:rPr>
                    <w:t>ה</w:t>
                  </w:r>
                </w:p>
                <w:p w:rsidR="000A63B0" w:rsidRDefault="000A63B0">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rect>
        </w:pict>
      </w:r>
      <w:r>
        <w:rPr>
          <w:rStyle w:val="big-number"/>
          <w:rFonts w:cs="Miriam"/>
          <w:rtl/>
        </w:rPr>
        <w:t>245.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תקו</w:t>
      </w:r>
      <w:r>
        <w:rPr>
          <w:rStyle w:val="default"/>
          <w:rFonts w:cs="FrankRuehl"/>
          <w:rtl/>
        </w:rPr>
        <w:t>פ</w:t>
      </w:r>
      <w:r>
        <w:rPr>
          <w:rStyle w:val="default"/>
          <w:rFonts w:cs="FrankRuehl" w:hint="cs"/>
          <w:rtl/>
        </w:rPr>
        <w:t>ת כהונתו</w:t>
      </w:r>
      <w:r>
        <w:rPr>
          <w:rStyle w:val="default"/>
          <w:rFonts w:cs="FrankRuehl"/>
          <w:rtl/>
        </w:rPr>
        <w:t xml:space="preserve"> ש</w:t>
      </w:r>
      <w:r>
        <w:rPr>
          <w:rStyle w:val="default"/>
          <w:rFonts w:cs="FrankRuehl" w:hint="cs"/>
          <w:rtl/>
        </w:rPr>
        <w:t xml:space="preserve">ל דירקטור חיצוני </w:t>
      </w:r>
      <w:r>
        <w:rPr>
          <w:rStyle w:val="default"/>
          <w:rFonts w:cs="FrankRuehl"/>
          <w:rtl/>
        </w:rPr>
        <w:t>ת</w:t>
      </w:r>
      <w:r>
        <w:rPr>
          <w:rStyle w:val="default"/>
          <w:rFonts w:cs="FrankRuehl" w:hint="cs"/>
          <w:rtl/>
        </w:rPr>
        <w:t xml:space="preserve">הא </w:t>
      </w:r>
      <w:r>
        <w:rPr>
          <w:rStyle w:val="default"/>
          <w:rFonts w:cs="FrankRuehl"/>
          <w:rtl/>
        </w:rPr>
        <w:t>ש</w:t>
      </w:r>
      <w:r>
        <w:rPr>
          <w:rStyle w:val="default"/>
          <w:rFonts w:cs="FrankRuehl" w:hint="cs"/>
          <w:rtl/>
        </w:rPr>
        <w:t>לוש שנים, ורשאית ה</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 xml:space="preserve">ה, על אף הוראות סעיף 240, למנותו </w:t>
      </w:r>
      <w:r w:rsidR="00961602" w:rsidRPr="00961602">
        <w:rPr>
          <w:rStyle w:val="default"/>
          <w:rFonts w:cs="FrankRuehl" w:hint="cs"/>
          <w:rtl/>
        </w:rPr>
        <w:t>לשתי תקופות נוספות, של שלוש שנים כל אחת</w:t>
      </w:r>
      <w:r>
        <w:rPr>
          <w:rStyle w:val="default"/>
          <w:rFonts w:cs="FrankRuehl" w:hint="cs"/>
          <w:rtl/>
        </w:rPr>
        <w:t>.</w:t>
      </w:r>
    </w:p>
    <w:p w:rsidR="00961602" w:rsidRDefault="00961602" w:rsidP="00961602">
      <w:pPr>
        <w:pStyle w:val="P00"/>
        <w:spacing w:before="72"/>
        <w:ind w:left="0" w:right="1134"/>
        <w:rPr>
          <w:rStyle w:val="default"/>
          <w:rFonts w:cs="FrankRuehl" w:hint="cs"/>
          <w:rtl/>
        </w:rPr>
      </w:pPr>
      <w:r w:rsidRPr="00961602">
        <w:rPr>
          <w:rStyle w:val="default"/>
          <w:rFonts w:cs="FrankRuehl"/>
          <w:rtl/>
        </w:rPr>
        <w:pict>
          <v:shape id="_x0000_s2710" type="#_x0000_t202" style="position:absolute;left:0;text-align:left;margin-left:470.25pt;margin-top:7.1pt;width:1in;height:38.75pt;z-index:251803136" filled="f" stroked="f">
            <v:textbox inset="1mm,0,1mm,0">
              <w:txbxContent>
                <w:p w:rsidR="000A63B0" w:rsidRDefault="000A63B0" w:rsidP="00961602">
                  <w:pPr>
                    <w:spacing w:line="160" w:lineRule="exact"/>
                    <w:jc w:val="left"/>
                    <w:rPr>
                      <w:rFonts w:cs="Miriam" w:hint="cs"/>
                      <w:noProof/>
                      <w:sz w:val="18"/>
                      <w:szCs w:val="18"/>
                      <w:rtl/>
                    </w:rPr>
                  </w:pPr>
                  <w:r>
                    <w:rPr>
                      <w:rFonts w:cs="Miriam" w:hint="cs"/>
                      <w:noProof/>
                      <w:sz w:val="18"/>
                      <w:szCs w:val="18"/>
                      <w:rtl/>
                    </w:rPr>
                    <w:t>(תיקון מס' 16) תשע"א-2011</w:t>
                  </w:r>
                </w:p>
                <w:p w:rsidR="000A63B0" w:rsidRDefault="000A63B0" w:rsidP="00961602">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Pr="00961602">
        <w:rPr>
          <w:rStyle w:val="default"/>
          <w:rFonts w:cs="FrankRuehl"/>
          <w:rtl/>
        </w:rPr>
        <w:tab/>
      </w:r>
      <w:r>
        <w:rPr>
          <w:rStyle w:val="default"/>
          <w:rFonts w:cs="FrankRuehl"/>
          <w:rtl/>
        </w:rPr>
        <w:t>(</w:t>
      </w:r>
      <w:r>
        <w:rPr>
          <w:rStyle w:val="default"/>
          <w:rFonts w:cs="FrankRuehl" w:hint="cs"/>
          <w:rtl/>
        </w:rPr>
        <w:t>א1)</w:t>
      </w:r>
      <w:r>
        <w:rPr>
          <w:rStyle w:val="default"/>
          <w:rFonts w:cs="FrankRuehl"/>
          <w:rtl/>
        </w:rPr>
        <w:tab/>
      </w:r>
      <w:r w:rsidRPr="00961602">
        <w:rPr>
          <w:rStyle w:val="default"/>
          <w:rFonts w:cs="FrankRuehl" w:hint="cs"/>
          <w:rtl/>
        </w:rPr>
        <w:t>דירקטור חיצוני</w:t>
      </w:r>
      <w:r w:rsidR="00D062A6">
        <w:rPr>
          <w:rStyle w:val="default"/>
          <w:rFonts w:cs="FrankRuehl" w:hint="cs"/>
          <w:rtl/>
        </w:rPr>
        <w:t xml:space="preserve"> בחברה ציבורית</w:t>
      </w:r>
      <w:r w:rsidRPr="00961602">
        <w:rPr>
          <w:rStyle w:val="default"/>
          <w:rFonts w:cs="FrankRuehl" w:hint="cs"/>
          <w:rtl/>
        </w:rPr>
        <w:t xml:space="preserve"> ימונה לתקופת כהונה נוספת כאמור בסעיף קטן (א) בהתקיים אחד מאלה:</w:t>
      </w:r>
    </w:p>
    <w:p w:rsidR="00961602" w:rsidRPr="00961602" w:rsidRDefault="00961602" w:rsidP="00961602">
      <w:pPr>
        <w:pStyle w:val="P00"/>
        <w:spacing w:before="72"/>
        <w:ind w:left="1021" w:right="1134"/>
        <w:rPr>
          <w:rStyle w:val="default"/>
          <w:rFonts w:cs="FrankRuehl" w:hint="cs"/>
          <w:rtl/>
        </w:rPr>
      </w:pPr>
      <w:r w:rsidRPr="00961602">
        <w:rPr>
          <w:rStyle w:val="default"/>
          <w:rFonts w:cs="FrankRuehl" w:hint="cs"/>
          <w:rtl/>
        </w:rPr>
        <w:t>(1)</w:t>
      </w:r>
      <w:r w:rsidRPr="00961602">
        <w:rPr>
          <w:rStyle w:val="default"/>
          <w:rFonts w:cs="FrankRuehl" w:hint="cs"/>
          <w:rtl/>
        </w:rPr>
        <w:tab/>
        <w:t>בעל מניות, אחד או יותר, שלו אחוז אחד לפחות מכלל זכויות ההצבעה בחברה, הציע את מועמדותו לכהונה נוספת, המינוי אושר באסיפה הכללית, ברוב קולות, והתקיימו כל אלה:</w:t>
      </w:r>
    </w:p>
    <w:p w:rsidR="00961602" w:rsidRPr="00961602" w:rsidRDefault="00961602" w:rsidP="00961602">
      <w:pPr>
        <w:pStyle w:val="P00"/>
        <w:spacing w:before="72"/>
        <w:ind w:left="1474" w:right="1134"/>
        <w:rPr>
          <w:rStyle w:val="default"/>
          <w:rFonts w:cs="FrankRuehl" w:hint="cs"/>
          <w:rtl/>
        </w:rPr>
      </w:pPr>
      <w:r w:rsidRPr="00961602">
        <w:rPr>
          <w:rStyle w:val="default"/>
          <w:rFonts w:cs="FrankRuehl" w:hint="cs"/>
          <w:rtl/>
        </w:rPr>
        <w:t>(א)</w:t>
      </w:r>
      <w:r w:rsidRPr="00961602">
        <w:rPr>
          <w:rStyle w:val="default"/>
          <w:rFonts w:cs="FrankRuehl" w:hint="cs"/>
          <w:rtl/>
        </w:rPr>
        <w:tab/>
        <w:t>במניין כלל הקולות של בעלי המניות באסיפה הכללית לא מובאים בחשבון, קולות בעלי המניות שהם בעלי שליטה בחברה או בעלי עניין אישי באישור המינוי, למעט עניין אישי שאינו כתוצאה מקשר עם בעל השליטה, וכן קולות הנמנעים;</w:t>
      </w:r>
    </w:p>
    <w:p w:rsidR="00961602" w:rsidRDefault="00961602" w:rsidP="00961602">
      <w:pPr>
        <w:pStyle w:val="P00"/>
        <w:spacing w:before="72"/>
        <w:ind w:left="1474" w:right="1134"/>
        <w:rPr>
          <w:rStyle w:val="default"/>
          <w:rFonts w:cs="FrankRuehl" w:hint="cs"/>
          <w:rtl/>
        </w:rPr>
      </w:pPr>
      <w:r w:rsidRPr="00961602">
        <w:rPr>
          <w:rStyle w:val="default"/>
          <w:rFonts w:cs="FrankRuehl" w:hint="cs"/>
          <w:rtl/>
        </w:rPr>
        <w:t>(ב)</w:t>
      </w:r>
      <w:r w:rsidRPr="00961602">
        <w:rPr>
          <w:rStyle w:val="default"/>
          <w:rFonts w:cs="FrankRuehl" w:hint="cs"/>
          <w:rtl/>
        </w:rPr>
        <w:tab/>
        <w:t>סך קולות התומכים מקרב בעלי המניות שאינם בעלי השליטה בחברה או בעלי עניין אישי באישור המינוי למעט עניין אישי שאינו כתוצאה מקשרים עם בעל השליטה, עולה על שני אחוזים מכלל זכויות ההצבעה בחברה;</w:t>
      </w:r>
    </w:p>
    <w:p w:rsidR="00AA4AFF" w:rsidRDefault="00AA4AFF" w:rsidP="00AA4AFF">
      <w:pPr>
        <w:pStyle w:val="P00"/>
        <w:spacing w:before="72"/>
        <w:ind w:left="1474" w:right="1134"/>
        <w:rPr>
          <w:rStyle w:val="default"/>
          <w:rFonts w:cs="FrankRuehl" w:hint="cs"/>
          <w:rtl/>
        </w:rPr>
      </w:pPr>
      <w:r w:rsidRPr="00961602">
        <w:rPr>
          <w:rStyle w:val="default"/>
          <w:rFonts w:cs="FrankRuehl"/>
          <w:rtl/>
        </w:rPr>
        <w:pict>
          <v:shape id="_x0000_s2996" type="#_x0000_t202" style="position:absolute;left:0;text-align:left;margin-left:470.25pt;margin-top:7.1pt;width:1in;height:16.8pt;z-index:251958784" filled="f" stroked="f">
            <v:textbox inset="1mm,0,1mm,0">
              <w:txbxContent>
                <w:p w:rsidR="000A63B0" w:rsidRDefault="000A63B0" w:rsidP="00AA4AFF">
                  <w:pPr>
                    <w:spacing w:line="160" w:lineRule="exact"/>
                    <w:jc w:val="left"/>
                    <w:rPr>
                      <w:rFonts w:cs="Miriam" w:hint="cs"/>
                      <w:noProof/>
                      <w:sz w:val="18"/>
                      <w:szCs w:val="18"/>
                      <w:rtl/>
                    </w:rPr>
                  </w:pPr>
                  <w:r>
                    <w:rPr>
                      <w:rFonts w:cs="Miriam" w:hint="cs"/>
                      <w:noProof/>
                      <w:sz w:val="18"/>
                      <w:szCs w:val="18"/>
                      <w:rtl/>
                    </w:rPr>
                    <w:t>(תיקון מס' 22) תשע"ד-2013</w:t>
                  </w:r>
                </w:p>
              </w:txbxContent>
            </v:textbox>
            <w10:anchorlock/>
          </v:shape>
        </w:pict>
      </w:r>
      <w:r>
        <w:rPr>
          <w:rStyle w:val="default"/>
          <w:rFonts w:cs="FrankRuehl"/>
          <w:rtl/>
        </w:rPr>
        <w:t>(</w:t>
      </w:r>
      <w:r>
        <w:rPr>
          <w:rStyle w:val="default"/>
          <w:rFonts w:cs="FrankRuehl" w:hint="cs"/>
          <w:rtl/>
        </w:rPr>
        <w:t>ג)</w:t>
      </w:r>
      <w:r>
        <w:rPr>
          <w:rStyle w:val="default"/>
          <w:rFonts w:cs="FrankRuehl" w:hint="cs"/>
          <w:rtl/>
        </w:rPr>
        <w:tab/>
        <w:t xml:space="preserve">הדירקטור החיצוני שימונה לתקופה נוספת לפי פסקה זו אינו בעל מניה קשור או מתחרה או קרובו של בעל מניה כאמור, במועד המינוי, ואינו בעל זיקה לבעל מניה קשור או מתחרה, במועד המינוי או בשנתיים שקדמו למועד המינוי; לעניין זה </w:t>
      </w:r>
      <w:r>
        <w:rPr>
          <w:rStyle w:val="default"/>
          <w:rFonts w:cs="FrankRuehl"/>
          <w:rtl/>
        </w:rPr>
        <w:t>–</w:t>
      </w:r>
    </w:p>
    <w:p w:rsidR="00AA4AFF" w:rsidRDefault="00AA4AFF" w:rsidP="00AA4AFF">
      <w:pPr>
        <w:pStyle w:val="P00"/>
        <w:spacing w:before="72"/>
        <w:ind w:left="1474" w:right="1134"/>
        <w:rPr>
          <w:rStyle w:val="default"/>
          <w:rFonts w:cs="FrankRuehl" w:hint="cs"/>
          <w:rtl/>
        </w:rPr>
      </w:pPr>
      <w:r>
        <w:rPr>
          <w:rStyle w:val="default"/>
          <w:rFonts w:cs="FrankRuehl" w:hint="cs"/>
          <w:rtl/>
        </w:rPr>
        <w:t xml:space="preserve">"בעל מניה קשור או מתחרה" </w:t>
      </w:r>
      <w:r w:rsidR="001B7CA7">
        <w:rPr>
          <w:rStyle w:val="default"/>
          <w:rFonts w:cs="FrankRuehl"/>
          <w:rtl/>
        </w:rPr>
        <w:t>–</w:t>
      </w:r>
      <w:r>
        <w:rPr>
          <w:rStyle w:val="default"/>
          <w:rFonts w:cs="FrankRuehl" w:hint="cs"/>
          <w:rtl/>
        </w:rPr>
        <w:t xml:space="preserve"> </w:t>
      </w:r>
      <w:r w:rsidR="001B7CA7">
        <w:rPr>
          <w:rStyle w:val="default"/>
          <w:rFonts w:cs="FrankRuehl" w:hint="cs"/>
          <w:rtl/>
        </w:rPr>
        <w:t>בעל המניה שהציע את המינוי או בעל מניה מהותי, והכול אם במועד המינוי יש לו, לבעל שליטה בו או לחברה בשליטת מי מהם, קשרים עסקיים עם החברה או שהוא, בעל שליטה בו או חברה בשליטת מי מהם הם מתחרים של החברה; השר, בהתייעצות עם רשות ניירות ערך, רשאי לקבוע כי עניינים מסוימים, בתנאים שקבע, לא יהוו קשר עסקי עם החברה או תחרות בה;</w:t>
      </w:r>
    </w:p>
    <w:p w:rsidR="001B7CA7" w:rsidRDefault="001B7CA7" w:rsidP="00AA4AFF">
      <w:pPr>
        <w:pStyle w:val="P00"/>
        <w:spacing w:before="72"/>
        <w:ind w:left="1474" w:right="1134"/>
        <w:rPr>
          <w:rStyle w:val="default"/>
          <w:rFonts w:cs="FrankRuehl" w:hint="cs"/>
          <w:rtl/>
        </w:rPr>
      </w:pPr>
      <w:r>
        <w:rPr>
          <w:rStyle w:val="default"/>
          <w:rFonts w:cs="FrankRuehl" w:hint="cs"/>
          <w:rtl/>
        </w:rPr>
        <w:t xml:space="preserve">"זיקה" </w:t>
      </w:r>
      <w:r>
        <w:rPr>
          <w:rStyle w:val="default"/>
          <w:rFonts w:cs="FrankRuehl"/>
          <w:rtl/>
        </w:rPr>
        <w:t>–</w:t>
      </w:r>
      <w:r>
        <w:rPr>
          <w:rStyle w:val="default"/>
          <w:rFonts w:cs="FrankRuehl" w:hint="cs"/>
          <w:rtl/>
        </w:rPr>
        <w:t xml:space="preserve"> כהגדרתה בסעיף 240(ב), ורשאי השר, בהתייעצות עם רשות ניירות ערך, לקבוע כי עניינים מסוימים, בתנאים שקבע, לא יהוו זיקה;</w:t>
      </w:r>
    </w:p>
    <w:p w:rsidR="00961602" w:rsidRDefault="00961602" w:rsidP="00961602">
      <w:pPr>
        <w:pStyle w:val="P00"/>
        <w:spacing w:before="72"/>
        <w:ind w:left="1021" w:right="1134"/>
        <w:rPr>
          <w:rStyle w:val="default"/>
          <w:rFonts w:cs="FrankRuehl" w:hint="cs"/>
          <w:rtl/>
        </w:rPr>
      </w:pPr>
      <w:r w:rsidRPr="00961602">
        <w:rPr>
          <w:rStyle w:val="default"/>
          <w:rFonts w:cs="FrankRuehl" w:hint="cs"/>
          <w:rtl/>
        </w:rPr>
        <w:t>(2)</w:t>
      </w:r>
      <w:r w:rsidRPr="00961602">
        <w:rPr>
          <w:rStyle w:val="default"/>
          <w:rFonts w:cs="FrankRuehl" w:hint="cs"/>
          <w:rtl/>
        </w:rPr>
        <w:tab/>
        <w:t>הדירקטוריון הציע את מועמדותו לכהונה נוספת והמינוי</w:t>
      </w:r>
      <w:r w:rsidR="00BB42A5">
        <w:rPr>
          <w:rStyle w:val="default"/>
          <w:rFonts w:cs="FrankRuehl" w:hint="cs"/>
          <w:rtl/>
        </w:rPr>
        <w:t xml:space="preserve"> אושר בהתאם להוראות סעיף 239(ב);</w:t>
      </w:r>
    </w:p>
    <w:p w:rsidR="00BB42A5" w:rsidRDefault="00BB42A5" w:rsidP="00BB42A5">
      <w:pPr>
        <w:pStyle w:val="P00"/>
        <w:spacing w:before="72"/>
        <w:ind w:left="1021" w:right="1134"/>
        <w:rPr>
          <w:rStyle w:val="default"/>
          <w:rFonts w:cs="FrankRuehl" w:hint="cs"/>
          <w:rtl/>
        </w:rPr>
      </w:pPr>
      <w:r w:rsidRPr="00961602">
        <w:rPr>
          <w:rStyle w:val="default"/>
          <w:rFonts w:cs="FrankRuehl"/>
          <w:rtl/>
        </w:rPr>
        <w:pict>
          <v:shape id="_x0000_s3073" type="#_x0000_t202" style="position:absolute;left:0;text-align:left;margin-left:470.25pt;margin-top:7.1pt;width:1in;height:16.8pt;z-index:252008960" filled="f" stroked="f">
            <v:textbox inset="1mm,0,1mm,0">
              <w:txbxContent>
                <w:p w:rsidR="000A63B0" w:rsidRDefault="000A63B0" w:rsidP="00BB42A5">
                  <w:pPr>
                    <w:spacing w:line="160" w:lineRule="exact"/>
                    <w:jc w:val="left"/>
                    <w:rPr>
                      <w:rFonts w:cs="Miriam" w:hint="cs"/>
                      <w:noProof/>
                      <w:sz w:val="18"/>
                      <w:szCs w:val="18"/>
                      <w:rtl/>
                    </w:rPr>
                  </w:pPr>
                  <w:r>
                    <w:rPr>
                      <w:rFonts w:cs="Miriam" w:hint="cs"/>
                      <w:noProof/>
                      <w:sz w:val="18"/>
                      <w:szCs w:val="18"/>
                      <w:rtl/>
                    </w:rPr>
                    <w:t>(תיקון מס' 26) תשע"ה-2014</w:t>
                  </w:r>
                </w:p>
              </w:txbxContent>
            </v:textbox>
            <w10:anchorlock/>
          </v:shape>
        </w:pict>
      </w:r>
      <w:r>
        <w:rPr>
          <w:rStyle w:val="default"/>
          <w:rFonts w:cs="FrankRuehl"/>
          <w:rtl/>
        </w:rPr>
        <w:t>(</w:t>
      </w:r>
      <w:r>
        <w:rPr>
          <w:rStyle w:val="default"/>
          <w:rFonts w:cs="FrankRuehl" w:hint="cs"/>
          <w:rtl/>
        </w:rPr>
        <w:t>3)</w:t>
      </w:r>
      <w:r>
        <w:rPr>
          <w:rStyle w:val="default"/>
          <w:rFonts w:cs="FrankRuehl" w:hint="cs"/>
          <w:rtl/>
        </w:rPr>
        <w:tab/>
        <w:t>הדירקטור החיצוני הציע את מועמדותו לכהונה נוספת והמינוי אושר בהתאם להוראות פסקה (1).</w:t>
      </w:r>
    </w:p>
    <w:p w:rsidR="00961602" w:rsidRDefault="00961602" w:rsidP="00961602">
      <w:pPr>
        <w:pStyle w:val="P00"/>
        <w:spacing w:before="72"/>
        <w:ind w:left="0" w:right="1134"/>
        <w:rPr>
          <w:rStyle w:val="default"/>
          <w:rFonts w:cs="FrankRuehl" w:hint="cs"/>
          <w:rtl/>
        </w:rPr>
      </w:pPr>
      <w:r w:rsidRPr="00961602">
        <w:rPr>
          <w:rStyle w:val="default"/>
          <w:rFonts w:cs="FrankRuehl"/>
          <w:rtl/>
        </w:rPr>
        <w:pict>
          <v:shape id="_x0000_s2711" type="#_x0000_t202" style="position:absolute;left:0;text-align:left;margin-left:470.25pt;margin-top:7.1pt;width:1in;height:16.8pt;z-index:251804160" filled="f" stroked="f">
            <v:textbox inset="1mm,0,1mm,0">
              <w:txbxContent>
                <w:p w:rsidR="000A63B0" w:rsidRDefault="000A63B0" w:rsidP="00961602">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sidRPr="00961602">
        <w:rPr>
          <w:rStyle w:val="default"/>
          <w:rFonts w:cs="FrankRuehl"/>
          <w:rtl/>
        </w:rPr>
        <w:tab/>
      </w:r>
      <w:r>
        <w:rPr>
          <w:rStyle w:val="default"/>
          <w:rFonts w:cs="FrankRuehl"/>
          <w:rtl/>
        </w:rPr>
        <w:t>(</w:t>
      </w:r>
      <w:r w:rsidRPr="00961602">
        <w:rPr>
          <w:rStyle w:val="default"/>
          <w:rFonts w:cs="FrankRuehl" w:hint="cs"/>
          <w:rtl/>
        </w:rPr>
        <w:t>א2)</w:t>
      </w:r>
      <w:r w:rsidRPr="00961602">
        <w:rPr>
          <w:rStyle w:val="default"/>
          <w:rFonts w:cs="FrankRuehl" w:hint="cs"/>
          <w:rtl/>
        </w:rPr>
        <w:tab/>
        <w:t>השר רשאי לקבוע שיעורים שונים מן השיעור האמור בסעיף קטן (א1)(1)(ב)</w:t>
      </w:r>
      <w:r>
        <w:rPr>
          <w:rStyle w:val="default"/>
          <w:rFonts w:cs="FrankRuehl" w:hint="cs"/>
          <w:rtl/>
        </w:rPr>
        <w:t>.</w:t>
      </w:r>
    </w:p>
    <w:p w:rsidR="00961602" w:rsidRDefault="00961602" w:rsidP="00961602">
      <w:pPr>
        <w:pStyle w:val="P00"/>
        <w:spacing w:before="72"/>
        <w:ind w:left="0" w:right="1134"/>
        <w:rPr>
          <w:rStyle w:val="default"/>
          <w:rFonts w:cs="FrankRuehl" w:hint="cs"/>
          <w:rtl/>
        </w:rPr>
      </w:pPr>
      <w:r w:rsidRPr="00961602">
        <w:rPr>
          <w:rStyle w:val="default"/>
          <w:rFonts w:cs="FrankRuehl"/>
          <w:rtl/>
        </w:rPr>
        <w:pict>
          <v:shape id="_x0000_s2712" type="#_x0000_t202" style="position:absolute;left:0;text-align:left;margin-left:470.25pt;margin-top:7.1pt;width:1in;height:16.8pt;z-index:251805184" filled="f" stroked="f">
            <v:textbox inset="1mm,0,1mm,0">
              <w:txbxContent>
                <w:p w:rsidR="000A63B0" w:rsidRDefault="000A63B0" w:rsidP="00961602">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sidRPr="00961602">
        <w:rPr>
          <w:rStyle w:val="default"/>
          <w:rFonts w:cs="FrankRuehl"/>
          <w:rtl/>
        </w:rPr>
        <w:tab/>
      </w:r>
      <w:r>
        <w:rPr>
          <w:rStyle w:val="default"/>
          <w:rFonts w:cs="FrankRuehl"/>
          <w:rtl/>
        </w:rPr>
        <w:t>(</w:t>
      </w:r>
      <w:r w:rsidRPr="00961602">
        <w:rPr>
          <w:rStyle w:val="default"/>
          <w:rFonts w:cs="FrankRuehl" w:hint="cs"/>
          <w:rtl/>
        </w:rPr>
        <w:t>א3)</w:t>
      </w:r>
      <w:r w:rsidRPr="00961602">
        <w:rPr>
          <w:rStyle w:val="default"/>
          <w:rFonts w:cs="FrankRuehl" w:hint="cs"/>
          <w:rtl/>
        </w:rPr>
        <w:tab/>
        <w:t>על אף הוראות סעיף קטן (א), חברה רשאית לקבוע בתקנונה כי תקופת כהונתו הכוללת של דירקטור חיצוני לא תעלה על שש שנים; קבעה החברה הוראה כאמור בתקנונה, תחול ההוראה רק לגבי דירקטור חיצוני שמונה לראשונה לאחר קביעתה</w:t>
      </w:r>
      <w:r>
        <w:rPr>
          <w:rStyle w:val="default"/>
          <w:rFonts w:cs="FrankRuehl" w:hint="cs"/>
          <w:rtl/>
        </w:rPr>
        <w:t>.</w:t>
      </w:r>
    </w:p>
    <w:p w:rsidR="00543E0D" w:rsidRDefault="00543E0D">
      <w:pPr>
        <w:pStyle w:val="P00"/>
        <w:spacing w:before="72"/>
        <w:ind w:left="0" w:right="1134"/>
        <w:rPr>
          <w:rStyle w:val="default"/>
          <w:rFonts w:cs="FrankRuehl" w:hint="cs"/>
          <w:rtl/>
        </w:rPr>
      </w:pPr>
      <w:r>
        <w:rPr>
          <w:rFonts w:cs="FrankRuehl"/>
          <w:rtl/>
          <w:lang w:val="he-IL"/>
        </w:rPr>
        <w:pict>
          <v:shape id="_x0000_s2495" type="#_x0000_t202" style="position:absolute;left:0;text-align:left;margin-left:470.25pt;margin-top:7.1pt;width:1in;height:16.8pt;z-index:251653632"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טור חיצוני לא יפוטר וכהונתו לא תופסק אלא בהתאם</w:t>
      </w:r>
      <w:r w:rsidR="00F16290">
        <w:rPr>
          <w:rStyle w:val="default"/>
          <w:rFonts w:cs="FrankRuehl" w:hint="cs"/>
          <w:rtl/>
        </w:rPr>
        <w:t xml:space="preserve"> להוראות סעיפים 233, 246 ו-247.</w:t>
      </w:r>
    </w:p>
    <w:p w:rsidR="00F16290" w:rsidRPr="00C449B5" w:rsidRDefault="00F16290" w:rsidP="00F16290">
      <w:pPr>
        <w:spacing w:line="240" w:lineRule="auto"/>
        <w:ind w:right="1134"/>
        <w:rPr>
          <w:rFonts w:cs="FrankRuehl" w:hint="cs"/>
          <w:b/>
          <w:bCs/>
          <w:vanish/>
          <w:sz w:val="20"/>
          <w:szCs w:val="20"/>
          <w:shd w:val="clear" w:color="auto" w:fill="FFFF99"/>
          <w:rtl/>
        </w:rPr>
      </w:pPr>
      <w:bookmarkStart w:id="492" w:name="Rov948"/>
      <w:r w:rsidRPr="00C449B5">
        <w:rPr>
          <w:rFonts w:cs="FrankRuehl" w:hint="cs"/>
          <w:vanish/>
          <w:color w:val="FF0000"/>
          <w:sz w:val="20"/>
          <w:szCs w:val="20"/>
          <w:shd w:val="clear" w:color="auto" w:fill="FFFF99"/>
          <w:rtl/>
        </w:rPr>
        <w:t>מיום 17.3.2005</w:t>
      </w:r>
    </w:p>
    <w:p w:rsidR="00F16290" w:rsidRPr="00C449B5" w:rsidRDefault="00F16290" w:rsidP="00F16290">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F16290" w:rsidRPr="00C449B5" w:rsidRDefault="00F16290" w:rsidP="002D0B01">
      <w:pPr>
        <w:spacing w:line="240" w:lineRule="auto"/>
        <w:ind w:right="1134"/>
        <w:rPr>
          <w:rFonts w:cs="FrankRuehl" w:hint="cs"/>
          <w:vanish/>
          <w:sz w:val="20"/>
          <w:szCs w:val="20"/>
          <w:shd w:val="clear" w:color="auto" w:fill="FFFF99"/>
          <w:rtl/>
        </w:rPr>
      </w:pPr>
      <w:hyperlink r:id="rId565"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246</w:t>
      </w:r>
      <w:r w:rsidRPr="00C449B5">
        <w:rPr>
          <w:rFonts w:cs="FrankRuehl" w:hint="cs"/>
          <w:vanish/>
          <w:sz w:val="20"/>
          <w:szCs w:val="20"/>
          <w:shd w:val="clear" w:color="auto" w:fill="FFFF99"/>
          <w:rtl/>
        </w:rPr>
        <w:t xml:space="preserve"> (</w:t>
      </w:r>
      <w:hyperlink r:id="rId566"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567"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F16290" w:rsidRPr="00C449B5" w:rsidRDefault="00F16290" w:rsidP="00F16290">
      <w:pPr>
        <w:pStyle w:val="P0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דיר</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טור חיצוני לא יפוטר </w:t>
      </w:r>
      <w:r w:rsidRPr="00C449B5">
        <w:rPr>
          <w:rStyle w:val="default"/>
          <w:rFonts w:cs="FrankRuehl" w:hint="cs"/>
          <w:vanish/>
          <w:sz w:val="22"/>
          <w:szCs w:val="22"/>
          <w:u w:val="single"/>
          <w:shd w:val="clear" w:color="auto" w:fill="FFFF99"/>
          <w:rtl/>
        </w:rPr>
        <w:t>וכהונתו לא תופסק</w:t>
      </w:r>
      <w:r w:rsidRPr="00C449B5">
        <w:rPr>
          <w:rStyle w:val="default"/>
          <w:rFonts w:cs="FrankRuehl" w:hint="cs"/>
          <w:vanish/>
          <w:sz w:val="22"/>
          <w:szCs w:val="22"/>
          <w:shd w:val="clear" w:color="auto" w:fill="FFFF99"/>
          <w:rtl/>
        </w:rPr>
        <w:t xml:space="preserve"> אלא בהתאם</w:t>
      </w:r>
      <w:r w:rsidR="00961602" w:rsidRPr="00C449B5">
        <w:rPr>
          <w:rStyle w:val="default"/>
          <w:rFonts w:cs="FrankRuehl" w:hint="cs"/>
          <w:vanish/>
          <w:sz w:val="22"/>
          <w:szCs w:val="22"/>
          <w:shd w:val="clear" w:color="auto" w:fill="FFFF99"/>
          <w:rtl/>
        </w:rPr>
        <w:t xml:space="preserve"> להוראות סעיפים 233, 246 ו-247.</w:t>
      </w:r>
    </w:p>
    <w:p w:rsidR="00961602" w:rsidRPr="00C449B5" w:rsidRDefault="00961602" w:rsidP="00961602">
      <w:pPr>
        <w:pStyle w:val="P00"/>
        <w:spacing w:before="0"/>
        <w:ind w:left="0" w:right="1134"/>
        <w:rPr>
          <w:rStyle w:val="default"/>
          <w:rFonts w:cs="FrankRuehl" w:hint="cs"/>
          <w:vanish/>
          <w:sz w:val="20"/>
          <w:szCs w:val="20"/>
          <w:shd w:val="clear" w:color="auto" w:fill="FFFF99"/>
          <w:rtl/>
        </w:rPr>
      </w:pPr>
    </w:p>
    <w:p w:rsidR="00961602" w:rsidRPr="00C449B5" w:rsidRDefault="00961602" w:rsidP="00961602">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961602" w:rsidRPr="00C449B5" w:rsidRDefault="00961602" w:rsidP="00961602">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961602" w:rsidRPr="00C449B5" w:rsidRDefault="00961602" w:rsidP="00961602">
      <w:pPr>
        <w:pStyle w:val="P00"/>
        <w:spacing w:before="0"/>
        <w:ind w:left="0" w:right="1134"/>
        <w:rPr>
          <w:rStyle w:val="default"/>
          <w:rFonts w:cs="FrankRuehl" w:hint="cs"/>
          <w:vanish/>
          <w:sz w:val="20"/>
          <w:szCs w:val="20"/>
          <w:shd w:val="clear" w:color="auto" w:fill="FFFF99"/>
          <w:rtl/>
        </w:rPr>
      </w:pPr>
      <w:hyperlink r:id="rId568"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395 (</w:t>
      </w:r>
      <w:hyperlink r:id="rId569"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961602" w:rsidRPr="00C449B5" w:rsidRDefault="00961602" w:rsidP="00961602">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תקו</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ת כהונתו</w:t>
      </w:r>
      <w:r w:rsidRPr="00C449B5">
        <w:rPr>
          <w:rStyle w:val="default"/>
          <w:rFonts w:cs="FrankRuehl"/>
          <w:vanish/>
          <w:sz w:val="22"/>
          <w:szCs w:val="22"/>
          <w:shd w:val="clear" w:color="auto" w:fill="FFFF99"/>
          <w:rtl/>
        </w:rPr>
        <w:t xml:space="preserve"> ש</w:t>
      </w:r>
      <w:r w:rsidRPr="00C449B5">
        <w:rPr>
          <w:rStyle w:val="default"/>
          <w:rFonts w:cs="FrankRuehl" w:hint="cs"/>
          <w:vanish/>
          <w:sz w:val="22"/>
          <w:szCs w:val="22"/>
          <w:shd w:val="clear" w:color="auto" w:fill="FFFF99"/>
          <w:rtl/>
        </w:rPr>
        <w:t xml:space="preserve">ל דירקטור חיצוני </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הא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לוש שנים, ורשאית ה</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ה, על אף הוראות סעיף 240, למנותו </w:t>
      </w:r>
      <w:r w:rsidRPr="00C449B5">
        <w:rPr>
          <w:rStyle w:val="default"/>
          <w:rFonts w:cs="FrankRuehl" w:hint="cs"/>
          <w:strike/>
          <w:vanish/>
          <w:sz w:val="22"/>
          <w:szCs w:val="22"/>
          <w:shd w:val="clear" w:color="auto" w:fill="FFFF99"/>
          <w:rtl/>
        </w:rPr>
        <w:t>לתקופה אחת נוספת של שלוש שנים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לשתי תקופות נוספות, של שלוש שנים כל אחת</w:t>
      </w:r>
      <w:r w:rsidRPr="00C449B5">
        <w:rPr>
          <w:rStyle w:val="default"/>
          <w:rFonts w:cs="FrankRuehl" w:hint="cs"/>
          <w:vanish/>
          <w:sz w:val="22"/>
          <w:szCs w:val="22"/>
          <w:shd w:val="clear" w:color="auto" w:fill="FFFF99"/>
          <w:rtl/>
        </w:rPr>
        <w:t>.</w:t>
      </w:r>
    </w:p>
    <w:p w:rsidR="00961602" w:rsidRPr="00C449B5" w:rsidRDefault="00961602" w:rsidP="00961602">
      <w:pPr>
        <w:pStyle w:val="P00"/>
        <w:spacing w:before="0"/>
        <w:ind w:left="0" w:right="1134"/>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(א1)</w:t>
      </w:r>
      <w:r w:rsidRPr="00C449B5">
        <w:rPr>
          <w:rStyle w:val="default"/>
          <w:rFonts w:cs="FrankRuehl" w:hint="cs"/>
          <w:vanish/>
          <w:sz w:val="22"/>
          <w:szCs w:val="22"/>
          <w:u w:val="single"/>
          <w:shd w:val="clear" w:color="auto" w:fill="FFFF99"/>
          <w:rtl/>
        </w:rPr>
        <w:tab/>
        <w:t>דירקטור חיצוני ימונה לתקופת כהונה נוספת כאמור בסעיף קטן (א) בהתקיים אחד מאלה:</w:t>
      </w:r>
    </w:p>
    <w:p w:rsidR="00961602" w:rsidRPr="00C449B5" w:rsidRDefault="00961602" w:rsidP="00961602">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(1)</w:t>
      </w:r>
      <w:r w:rsidRPr="00C449B5">
        <w:rPr>
          <w:rStyle w:val="default"/>
          <w:rFonts w:cs="FrankRuehl" w:hint="cs"/>
          <w:vanish/>
          <w:sz w:val="22"/>
          <w:szCs w:val="22"/>
          <w:u w:val="single"/>
          <w:shd w:val="clear" w:color="auto" w:fill="FFFF99"/>
          <w:rtl/>
        </w:rPr>
        <w:tab/>
        <w:t>בעל מניות, אחד או יותר, שלו אחוז אחד לפחות מכלל זכויות ההצבעה בחברה, הציע את מועמדותו לכהונה נוספת, המינוי אושר באסיפה הכללית, ברוב קולות, והתקיימו כל אלה:</w:t>
      </w:r>
    </w:p>
    <w:p w:rsidR="00961602" w:rsidRPr="00C449B5" w:rsidRDefault="00961602" w:rsidP="00961602">
      <w:pPr>
        <w:pStyle w:val="P00"/>
        <w:spacing w:before="0"/>
        <w:ind w:left="1474"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(א)</w:t>
      </w:r>
      <w:r w:rsidRPr="00C449B5">
        <w:rPr>
          <w:rStyle w:val="default"/>
          <w:rFonts w:cs="FrankRuehl" w:hint="cs"/>
          <w:vanish/>
          <w:sz w:val="22"/>
          <w:szCs w:val="22"/>
          <w:u w:val="single"/>
          <w:shd w:val="clear" w:color="auto" w:fill="FFFF99"/>
          <w:rtl/>
        </w:rPr>
        <w:tab/>
        <w:t>במניין כלל הקולות של בעלי המניות באסיפה הכללית לא מובאים בחשבון, קולות בעלי המניות שהם בעלי שליטה בחברה או בעלי עניין אישי באישור המינוי, למעט עניין אישי שאינו כתוצאה מקשר עם בעל השליטה, וכן קולות הנמנעים;</w:t>
      </w:r>
    </w:p>
    <w:p w:rsidR="00961602" w:rsidRPr="00C449B5" w:rsidRDefault="00961602" w:rsidP="00961602">
      <w:pPr>
        <w:pStyle w:val="P00"/>
        <w:spacing w:before="0"/>
        <w:ind w:left="1474"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סך קולות התומכים מקרב בעלי המניות שאינם בעלי השליטה בחברה או בעלי עניין אישי באישור המינוי למעט עניין אישי שאינו כתוצאה מקשרים עם בעל השליטה, עולה על שני אחוזים מכלל זכויות ההצבעה בחברה;</w:t>
      </w:r>
    </w:p>
    <w:p w:rsidR="00961602" w:rsidRPr="00C449B5" w:rsidRDefault="00961602" w:rsidP="00961602">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u w:val="single"/>
          <w:shd w:val="clear" w:color="auto" w:fill="FFFF99"/>
          <w:rtl/>
        </w:rPr>
        <w:t>(2)</w:t>
      </w:r>
      <w:r w:rsidRPr="00C449B5">
        <w:rPr>
          <w:rStyle w:val="default"/>
          <w:rFonts w:cs="FrankRuehl" w:hint="cs"/>
          <w:vanish/>
          <w:sz w:val="22"/>
          <w:szCs w:val="22"/>
          <w:u w:val="single"/>
          <w:shd w:val="clear" w:color="auto" w:fill="FFFF99"/>
          <w:rtl/>
        </w:rPr>
        <w:tab/>
        <w:t>הדירקטוריון הציע את מועמדותו לכהונה נוספת והמינוי אושר בהתאם להוראות סעיף 239(ב).</w:t>
      </w:r>
    </w:p>
    <w:p w:rsidR="00961602" w:rsidRPr="00C449B5" w:rsidRDefault="00961602" w:rsidP="00961602">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(א2)</w:t>
      </w:r>
      <w:r w:rsidRPr="00C449B5">
        <w:rPr>
          <w:rStyle w:val="default"/>
          <w:rFonts w:cs="FrankRuehl" w:hint="cs"/>
          <w:vanish/>
          <w:sz w:val="22"/>
          <w:szCs w:val="22"/>
          <w:u w:val="single"/>
          <w:shd w:val="clear" w:color="auto" w:fill="FFFF99"/>
          <w:rtl/>
        </w:rPr>
        <w:tab/>
        <w:t>השר רשאי לקבוע שיעורים שונים מן השיעור האמור בסעיף קטן (א1)(1)(ב).</w:t>
      </w:r>
    </w:p>
    <w:p w:rsidR="00961602" w:rsidRPr="00C449B5" w:rsidRDefault="00961602" w:rsidP="00961602">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(א3)</w:t>
      </w:r>
      <w:r w:rsidRPr="00C449B5">
        <w:rPr>
          <w:rStyle w:val="default"/>
          <w:rFonts w:cs="FrankRuehl" w:hint="cs"/>
          <w:vanish/>
          <w:sz w:val="22"/>
          <w:szCs w:val="22"/>
          <w:u w:val="single"/>
          <w:shd w:val="clear" w:color="auto" w:fill="FFFF99"/>
          <w:rtl/>
        </w:rPr>
        <w:tab/>
        <w:t>על אף הוראות סעיף קטן (א), חברה רשאית לקבוע בתקנונה כי תקופת כהונתו הכוללת של דירקטור חיצוני לא תעלה על שש שנים; קבעה החברה הוראה כאמור בתקנונה, תחול ההוראה רק לגבי דירקטור חיצוני שמונה לראשונה לאחר קביעתה.</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p>
    <w:p w:rsidR="00CA2DAE" w:rsidRPr="00C449B5" w:rsidRDefault="00CA2DAE" w:rsidP="00CA2DAE">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hyperlink r:id="rId570"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1112 (</w:t>
      </w:r>
      <w:hyperlink r:id="rId571"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CA2DAE" w:rsidRPr="00C449B5" w:rsidRDefault="00CA2DAE" w:rsidP="00D062A6">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(א1)</w:t>
      </w:r>
      <w:r w:rsidRPr="00C449B5">
        <w:rPr>
          <w:rStyle w:val="default"/>
          <w:rFonts w:cs="FrankRuehl" w:hint="cs"/>
          <w:vanish/>
          <w:sz w:val="22"/>
          <w:szCs w:val="22"/>
          <w:shd w:val="clear" w:color="auto" w:fill="FFFF99"/>
          <w:rtl/>
        </w:rPr>
        <w:tab/>
        <w:t xml:space="preserve">דירקטור חיצוני </w:t>
      </w:r>
      <w:r w:rsidRPr="00C449B5">
        <w:rPr>
          <w:rStyle w:val="default"/>
          <w:rFonts w:cs="FrankRuehl" w:hint="cs"/>
          <w:vanish/>
          <w:sz w:val="22"/>
          <w:szCs w:val="22"/>
          <w:u w:val="single"/>
          <w:shd w:val="clear" w:color="auto" w:fill="FFFF99"/>
          <w:rtl/>
        </w:rPr>
        <w:t>בחברה ציבורית</w:t>
      </w:r>
      <w:r w:rsidRPr="00C449B5">
        <w:rPr>
          <w:rStyle w:val="default"/>
          <w:rFonts w:cs="FrankRuehl" w:hint="cs"/>
          <w:vanish/>
          <w:sz w:val="22"/>
          <w:szCs w:val="22"/>
          <w:shd w:val="clear" w:color="auto" w:fill="FFFF99"/>
          <w:rtl/>
        </w:rPr>
        <w:t xml:space="preserve"> ימונה לתקופת כהונה נוספת כאמור בסעיף קטן (א) בהתקיים אחד מאלה:</w:t>
      </w:r>
    </w:p>
    <w:p w:rsidR="00AA4AFF" w:rsidRPr="00C449B5" w:rsidRDefault="00AA4AFF" w:rsidP="00AA4AFF">
      <w:pPr>
        <w:pStyle w:val="P00"/>
        <w:spacing w:before="0"/>
        <w:ind w:left="0" w:right="1134"/>
        <w:rPr>
          <w:rStyle w:val="default"/>
          <w:rFonts w:cs="FrankRuehl" w:hint="cs"/>
          <w:vanish/>
          <w:sz w:val="20"/>
          <w:szCs w:val="20"/>
          <w:shd w:val="clear" w:color="auto" w:fill="FFFF99"/>
          <w:rtl/>
        </w:rPr>
      </w:pPr>
    </w:p>
    <w:p w:rsidR="00AA4AFF" w:rsidRPr="00C449B5" w:rsidRDefault="00AA4AFF" w:rsidP="00AA4AFF">
      <w:pPr>
        <w:pStyle w:val="P00"/>
        <w:spacing w:before="0"/>
        <w:ind w:left="1474"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10.1.2014</w:t>
      </w:r>
    </w:p>
    <w:p w:rsidR="00AA4AFF" w:rsidRPr="00C449B5" w:rsidRDefault="00AA4AFF" w:rsidP="00AA4AFF">
      <w:pPr>
        <w:pStyle w:val="P00"/>
        <w:spacing w:before="0"/>
        <w:ind w:left="147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22</w:t>
      </w:r>
    </w:p>
    <w:p w:rsidR="00AA4AFF" w:rsidRPr="00C449B5" w:rsidRDefault="00AA4AFF" w:rsidP="00AA4AFF">
      <w:pPr>
        <w:pStyle w:val="P00"/>
        <w:spacing w:before="0"/>
        <w:ind w:left="1474" w:right="1134"/>
        <w:rPr>
          <w:rStyle w:val="default"/>
          <w:rFonts w:cs="FrankRuehl" w:hint="cs"/>
          <w:vanish/>
          <w:sz w:val="20"/>
          <w:szCs w:val="20"/>
          <w:shd w:val="clear" w:color="auto" w:fill="FFFF99"/>
          <w:rtl/>
        </w:rPr>
      </w:pPr>
      <w:hyperlink r:id="rId572" w:history="1">
        <w:r w:rsidRPr="00C449B5">
          <w:rPr>
            <w:rStyle w:val="Hyperlink"/>
            <w:rFonts w:cs="FrankRuehl" w:hint="cs"/>
            <w:vanish/>
            <w:szCs w:val="20"/>
            <w:shd w:val="clear" w:color="auto" w:fill="FFFF99"/>
            <w:rtl/>
          </w:rPr>
          <w:t>ס"ח תשע"ד מס' 2420</w:t>
        </w:r>
      </w:hyperlink>
      <w:r w:rsidRPr="00C449B5">
        <w:rPr>
          <w:rStyle w:val="default"/>
          <w:rFonts w:cs="FrankRuehl" w:hint="cs"/>
          <w:vanish/>
          <w:sz w:val="20"/>
          <w:szCs w:val="20"/>
          <w:shd w:val="clear" w:color="auto" w:fill="FFFF99"/>
          <w:rtl/>
        </w:rPr>
        <w:t xml:space="preserve"> מיום 11.12.2013 עמ' 103 (</w:t>
      </w:r>
      <w:hyperlink r:id="rId573" w:history="1">
        <w:r w:rsidRPr="00C449B5">
          <w:rPr>
            <w:rStyle w:val="Hyperlink"/>
            <w:rFonts w:cs="FrankRuehl" w:hint="cs"/>
            <w:vanish/>
            <w:szCs w:val="20"/>
            <w:shd w:val="clear" w:color="auto" w:fill="FFFF99"/>
            <w:rtl/>
          </w:rPr>
          <w:t>ה"ח 706</w:t>
        </w:r>
      </w:hyperlink>
      <w:r w:rsidRPr="00C449B5">
        <w:rPr>
          <w:rStyle w:val="default"/>
          <w:rFonts w:cs="FrankRuehl" w:hint="cs"/>
          <w:vanish/>
          <w:sz w:val="20"/>
          <w:szCs w:val="20"/>
          <w:shd w:val="clear" w:color="auto" w:fill="FFFF99"/>
          <w:rtl/>
        </w:rPr>
        <w:t>)</w:t>
      </w:r>
    </w:p>
    <w:p w:rsidR="00AA4AFF" w:rsidRPr="00C449B5" w:rsidRDefault="00AA4AFF" w:rsidP="00C73C0A">
      <w:pPr>
        <w:pStyle w:val="P00"/>
        <w:spacing w:before="0"/>
        <w:ind w:left="147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פסקה 245(א1)(1)(ג)</w:t>
      </w:r>
    </w:p>
    <w:p w:rsidR="00BB42A5" w:rsidRPr="00C449B5" w:rsidRDefault="00BB42A5" w:rsidP="00BB42A5">
      <w:pPr>
        <w:pStyle w:val="P00"/>
        <w:spacing w:before="0"/>
        <w:ind w:left="1021" w:right="1134"/>
        <w:rPr>
          <w:rStyle w:val="default"/>
          <w:rFonts w:cs="FrankRuehl" w:hint="cs"/>
          <w:vanish/>
          <w:sz w:val="20"/>
          <w:szCs w:val="20"/>
          <w:shd w:val="clear" w:color="auto" w:fill="FFFF99"/>
          <w:rtl/>
        </w:rPr>
      </w:pPr>
    </w:p>
    <w:p w:rsidR="00BB42A5" w:rsidRPr="00C449B5" w:rsidRDefault="00BB42A5" w:rsidP="00BB42A5">
      <w:pPr>
        <w:pStyle w:val="P00"/>
        <w:spacing w:before="0"/>
        <w:ind w:left="1021"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25.11.2014</w:t>
      </w:r>
    </w:p>
    <w:p w:rsidR="00BB42A5" w:rsidRPr="00C449B5" w:rsidRDefault="00BB42A5" w:rsidP="00BB42A5">
      <w:pPr>
        <w:pStyle w:val="P00"/>
        <w:spacing w:before="0"/>
        <w:ind w:left="1021"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26</w:t>
      </w:r>
    </w:p>
    <w:p w:rsidR="00BB42A5" w:rsidRPr="00C449B5" w:rsidRDefault="00BB42A5" w:rsidP="00BB42A5">
      <w:pPr>
        <w:pStyle w:val="P00"/>
        <w:spacing w:before="0"/>
        <w:ind w:left="1021" w:right="1134"/>
        <w:rPr>
          <w:rStyle w:val="default"/>
          <w:rFonts w:cs="FrankRuehl" w:hint="cs"/>
          <w:vanish/>
          <w:sz w:val="20"/>
          <w:szCs w:val="20"/>
          <w:shd w:val="clear" w:color="auto" w:fill="FFFF99"/>
          <w:rtl/>
        </w:rPr>
      </w:pPr>
      <w:hyperlink r:id="rId574" w:history="1">
        <w:r w:rsidRPr="00C449B5">
          <w:rPr>
            <w:rStyle w:val="Hyperlink"/>
            <w:rFonts w:cs="FrankRuehl" w:hint="cs"/>
            <w:vanish/>
            <w:szCs w:val="20"/>
            <w:shd w:val="clear" w:color="auto" w:fill="FFFF99"/>
            <w:rtl/>
          </w:rPr>
          <w:t>ס"ח תשע"ה מס' 2477</w:t>
        </w:r>
      </w:hyperlink>
      <w:r w:rsidRPr="00C449B5">
        <w:rPr>
          <w:rStyle w:val="default"/>
          <w:rFonts w:cs="FrankRuehl" w:hint="cs"/>
          <w:vanish/>
          <w:sz w:val="20"/>
          <w:szCs w:val="20"/>
          <w:shd w:val="clear" w:color="auto" w:fill="FFFF99"/>
          <w:rtl/>
        </w:rPr>
        <w:t xml:space="preserve"> מיום 25.11.2014 עמ' 36 (</w:t>
      </w:r>
      <w:hyperlink r:id="rId575" w:history="1">
        <w:r w:rsidRPr="00C449B5">
          <w:rPr>
            <w:rStyle w:val="Hyperlink"/>
            <w:rFonts w:cs="FrankRuehl" w:hint="cs"/>
            <w:vanish/>
            <w:szCs w:val="20"/>
            <w:shd w:val="clear" w:color="auto" w:fill="FFFF99"/>
            <w:rtl/>
          </w:rPr>
          <w:t>ה"ח 574</w:t>
        </w:r>
      </w:hyperlink>
      <w:r w:rsidRPr="00C449B5">
        <w:rPr>
          <w:rStyle w:val="default"/>
          <w:rFonts w:cs="FrankRuehl" w:hint="cs"/>
          <w:vanish/>
          <w:sz w:val="20"/>
          <w:szCs w:val="20"/>
          <w:shd w:val="clear" w:color="auto" w:fill="FFFF99"/>
          <w:rtl/>
        </w:rPr>
        <w:t>)</w:t>
      </w:r>
    </w:p>
    <w:p w:rsidR="00BB42A5" w:rsidRPr="00497DB6" w:rsidRDefault="00BB42A5" w:rsidP="00497DB6">
      <w:pPr>
        <w:pStyle w:val="P00"/>
        <w:spacing w:before="0"/>
        <w:ind w:left="1021"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פסקה 245(א1)(3)</w:t>
      </w:r>
      <w:bookmarkEnd w:id="492"/>
    </w:p>
    <w:p w:rsidR="00F16290" w:rsidRDefault="00F16290" w:rsidP="007247A9">
      <w:pPr>
        <w:pStyle w:val="P00"/>
        <w:spacing w:before="72"/>
        <w:ind w:left="0" w:right="1134"/>
        <w:rPr>
          <w:rStyle w:val="default"/>
          <w:rFonts w:cs="FrankRuehl" w:hint="cs"/>
          <w:rtl/>
        </w:rPr>
      </w:pPr>
      <w:bookmarkStart w:id="493" w:name="Seif401"/>
      <w:bookmarkEnd w:id="493"/>
      <w:r>
        <w:rPr>
          <w:lang w:val="he-IL"/>
        </w:rPr>
        <w:pict>
          <v:rect id="_x0000_s2626" style="position:absolute;left:0;text-align:left;margin-left:464.5pt;margin-top:8.05pt;width:75.05pt;height:26.6pt;z-index:251745792" o:allowincell="f" filled="f" stroked="f" strokecolor="lime" strokeweight=".25pt">
            <v:textbox style="mso-next-textbox:#_x0000_s2626" inset="0,0,0,0">
              <w:txbxContent>
                <w:p w:rsidR="000A63B0" w:rsidRDefault="000A63B0" w:rsidP="00F16290">
                  <w:pPr>
                    <w:spacing w:line="160" w:lineRule="exact"/>
                    <w:jc w:val="left"/>
                    <w:rPr>
                      <w:rFonts w:cs="Miriam" w:hint="cs"/>
                      <w:sz w:val="18"/>
                      <w:szCs w:val="18"/>
                      <w:rtl/>
                    </w:rPr>
                  </w:pPr>
                  <w:r>
                    <w:rPr>
                      <w:rFonts w:cs="Miriam" w:hint="cs"/>
                      <w:sz w:val="18"/>
                      <w:szCs w:val="18"/>
                      <w:rtl/>
                    </w:rPr>
                    <w:t>חובת הודעה</w:t>
                  </w:r>
                </w:p>
                <w:p w:rsidR="000A63B0" w:rsidRDefault="000A63B0" w:rsidP="00F16290">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תשס"ח-2008</w:t>
                  </w:r>
                </w:p>
              </w:txbxContent>
            </v:textbox>
            <w10:anchorlock/>
          </v:rect>
        </w:pict>
      </w:r>
      <w:r>
        <w:rPr>
          <w:rStyle w:val="big-number"/>
          <w:rFonts w:cs="Miriam"/>
          <w:rtl/>
        </w:rPr>
        <w:t>245</w:t>
      </w:r>
      <w:r w:rsidRPr="00F16290">
        <w:rPr>
          <w:rStyle w:val="default"/>
          <w:rFonts w:cs="FrankRuehl" w:hint="cs"/>
          <w:rtl/>
        </w:rPr>
        <w:t>א</w:t>
      </w:r>
      <w:r w:rsidR="006A6F23">
        <w:rPr>
          <w:rStyle w:val="default"/>
          <w:rFonts w:cs="FrankRuehl"/>
          <w:rtl/>
        </w:rPr>
        <w:t>.</w:t>
      </w:r>
      <w:r w:rsidR="006A6F23">
        <w:rPr>
          <w:rStyle w:val="default"/>
          <w:rFonts w:cs="FrankRuehl" w:hint="cs"/>
          <w:rtl/>
        </w:rPr>
        <w:t xml:space="preserve"> </w:t>
      </w:r>
      <w:r>
        <w:rPr>
          <w:rStyle w:val="default"/>
          <w:rFonts w:cs="FrankRuehl" w:hint="cs"/>
          <w:rtl/>
        </w:rPr>
        <w:t>דירקטור חיצוני שחדל להתקיים בו תנאי הדרוש לפי חוק זה לכהונתו כדירקטור חיצוני יודיע על כך מיד לחברה, וכהונתו תפקע במועד מתן ההודעה.</w:t>
      </w:r>
    </w:p>
    <w:p w:rsidR="00F16290" w:rsidRPr="00C449B5" w:rsidRDefault="00F16290" w:rsidP="00F16290">
      <w:pPr>
        <w:pStyle w:val="P00"/>
        <w:spacing w:before="0"/>
        <w:ind w:left="0" w:right="1134"/>
        <w:rPr>
          <w:rStyle w:val="default"/>
          <w:rFonts w:cs="FrankRuehl" w:hint="cs"/>
          <w:vanish/>
          <w:color w:val="FF0000"/>
          <w:sz w:val="20"/>
          <w:szCs w:val="20"/>
          <w:shd w:val="clear" w:color="auto" w:fill="FFFF99"/>
          <w:rtl/>
        </w:rPr>
      </w:pPr>
      <w:bookmarkStart w:id="494" w:name="Rov712"/>
      <w:r w:rsidRPr="00C449B5">
        <w:rPr>
          <w:rStyle w:val="default"/>
          <w:rFonts w:cs="FrankRuehl" w:hint="cs"/>
          <w:vanish/>
          <w:color w:val="FF0000"/>
          <w:sz w:val="20"/>
          <w:szCs w:val="20"/>
          <w:shd w:val="clear" w:color="auto" w:fill="FFFF99"/>
          <w:rtl/>
        </w:rPr>
        <w:t>מיום 29.9.2008</w:t>
      </w:r>
    </w:p>
    <w:p w:rsidR="00F16290" w:rsidRPr="00C449B5" w:rsidRDefault="00F16290" w:rsidP="00F1629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8</w:t>
      </w:r>
    </w:p>
    <w:p w:rsidR="00F16290" w:rsidRPr="00C449B5" w:rsidRDefault="00F16290" w:rsidP="00F16290">
      <w:pPr>
        <w:pStyle w:val="P00"/>
        <w:spacing w:before="0"/>
        <w:ind w:left="0" w:right="1134"/>
        <w:rPr>
          <w:rStyle w:val="default"/>
          <w:rFonts w:cs="FrankRuehl" w:hint="cs"/>
          <w:vanish/>
          <w:sz w:val="20"/>
          <w:szCs w:val="20"/>
          <w:shd w:val="clear" w:color="auto" w:fill="FFFF99"/>
          <w:rtl/>
        </w:rPr>
      </w:pPr>
      <w:hyperlink r:id="rId576" w:history="1">
        <w:r w:rsidRPr="00C449B5">
          <w:rPr>
            <w:rStyle w:val="Hyperlink"/>
            <w:rFonts w:cs="FrankRuehl" w:hint="cs"/>
            <w:vanish/>
            <w:szCs w:val="20"/>
            <w:shd w:val="clear" w:color="auto" w:fill="FFFF99"/>
            <w:rtl/>
          </w:rPr>
          <w:t>ס"ח תשס"ח מס' 2170</w:t>
        </w:r>
      </w:hyperlink>
      <w:r w:rsidRPr="00C449B5">
        <w:rPr>
          <w:rStyle w:val="default"/>
          <w:rFonts w:cs="FrankRuehl" w:hint="cs"/>
          <w:vanish/>
          <w:sz w:val="20"/>
          <w:szCs w:val="20"/>
          <w:shd w:val="clear" w:color="auto" w:fill="FFFF99"/>
          <w:rtl/>
        </w:rPr>
        <w:t xml:space="preserve"> מיום 29.7.2008 עמ' 683 (</w:t>
      </w:r>
      <w:hyperlink r:id="rId577" w:history="1">
        <w:r w:rsidRPr="00C449B5">
          <w:rPr>
            <w:rStyle w:val="Hyperlink"/>
            <w:rFonts w:cs="FrankRuehl" w:hint="cs"/>
            <w:vanish/>
            <w:szCs w:val="20"/>
            <w:shd w:val="clear" w:color="auto" w:fill="FFFF99"/>
            <w:rtl/>
          </w:rPr>
          <w:t>ה"ח 229</w:t>
        </w:r>
      </w:hyperlink>
      <w:r w:rsidRPr="00C449B5">
        <w:rPr>
          <w:rStyle w:val="default"/>
          <w:rFonts w:cs="FrankRuehl" w:hint="cs"/>
          <w:vanish/>
          <w:sz w:val="20"/>
          <w:szCs w:val="20"/>
          <w:shd w:val="clear" w:color="auto" w:fill="FFFF99"/>
          <w:rtl/>
        </w:rPr>
        <w:t>)</w:t>
      </w:r>
    </w:p>
    <w:p w:rsidR="00F16290" w:rsidRPr="006A6F23" w:rsidRDefault="00F16290" w:rsidP="006A6F23">
      <w:pPr>
        <w:pStyle w:val="P00"/>
        <w:spacing w:before="0"/>
        <w:ind w:left="0" w:right="1134"/>
        <w:rPr>
          <w:rStyle w:val="default"/>
          <w:rFonts w:cs="FrankRuehl" w:hint="cs"/>
          <w:b/>
          <w:bCs/>
          <w:sz w:val="2"/>
          <w:szCs w:val="2"/>
          <w:shd w:val="clear" w:color="auto" w:fill="FFFF99"/>
          <w:rtl/>
        </w:rPr>
      </w:pPr>
      <w:r w:rsidRPr="00C449B5">
        <w:rPr>
          <w:rStyle w:val="default"/>
          <w:rFonts w:cs="FrankRuehl" w:hint="cs"/>
          <w:b/>
          <w:bCs/>
          <w:vanish/>
          <w:sz w:val="20"/>
          <w:szCs w:val="20"/>
          <w:shd w:val="clear" w:color="auto" w:fill="FFFF99"/>
          <w:rtl/>
        </w:rPr>
        <w:t>הוספת סעיף 245א</w:t>
      </w:r>
      <w:bookmarkEnd w:id="494"/>
    </w:p>
    <w:p w:rsidR="00543E0D" w:rsidRDefault="00543E0D" w:rsidP="007247A9">
      <w:pPr>
        <w:pStyle w:val="P00"/>
        <w:spacing w:before="72"/>
        <w:ind w:left="0" w:right="1134"/>
        <w:rPr>
          <w:rStyle w:val="default"/>
          <w:rFonts w:cs="FrankRuehl"/>
          <w:rtl/>
        </w:rPr>
      </w:pPr>
      <w:bookmarkStart w:id="495" w:name="Seif227"/>
      <w:bookmarkEnd w:id="495"/>
      <w:r>
        <w:rPr>
          <w:lang w:val="he-IL"/>
        </w:rPr>
        <w:pict>
          <v:rect id="_x0000_s2294" style="position:absolute;left:0;text-align:left;margin-left:464.5pt;margin-top:8.05pt;width:75.05pt;height:16pt;z-index:25144780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פסק</w:t>
                  </w:r>
                  <w:r>
                    <w:rPr>
                      <w:rFonts w:cs="Miriam"/>
                      <w:sz w:val="18"/>
                      <w:szCs w:val="18"/>
                      <w:rtl/>
                    </w:rPr>
                    <w:t>ת</w:t>
                  </w:r>
                  <w:r>
                    <w:rPr>
                      <w:rFonts w:cs="Miriam" w:hint="cs"/>
                      <w:sz w:val="18"/>
                      <w:szCs w:val="18"/>
                      <w:rtl/>
                    </w:rPr>
                    <w:t xml:space="preserve"> כהונה בידי</w:t>
                  </w:r>
                  <w:r>
                    <w:rPr>
                      <w:rFonts w:cs="Miriam"/>
                      <w:sz w:val="18"/>
                      <w:szCs w:val="18"/>
                      <w:rtl/>
                    </w:rPr>
                    <w:t xml:space="preserve"> </w:t>
                  </w:r>
                  <w:r>
                    <w:rPr>
                      <w:rFonts w:cs="Miriam" w:hint="cs"/>
                      <w:sz w:val="18"/>
                      <w:szCs w:val="18"/>
                      <w:rtl/>
                    </w:rPr>
                    <w:t>האס</w:t>
                  </w:r>
                  <w:r>
                    <w:rPr>
                      <w:rFonts w:cs="Miriam"/>
                      <w:sz w:val="18"/>
                      <w:szCs w:val="18"/>
                      <w:rtl/>
                    </w:rPr>
                    <w:t>י</w:t>
                  </w:r>
                  <w:r>
                    <w:rPr>
                      <w:rFonts w:cs="Miriam" w:hint="cs"/>
                      <w:sz w:val="18"/>
                      <w:szCs w:val="18"/>
                      <w:rtl/>
                    </w:rPr>
                    <w:t>פה הכללית</w:t>
                  </w:r>
                </w:p>
              </w:txbxContent>
            </v:textbox>
            <w10:anchorlock/>
          </v:rect>
        </w:pict>
      </w:r>
      <w:r>
        <w:rPr>
          <w:rStyle w:val="big-number"/>
          <w:rFonts w:cs="Miriam"/>
          <w:rtl/>
        </w:rPr>
        <w:t>246.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נוד</w:t>
      </w:r>
      <w:r>
        <w:rPr>
          <w:rStyle w:val="default"/>
          <w:rFonts w:cs="FrankRuehl"/>
          <w:rtl/>
        </w:rPr>
        <w:t>ע</w:t>
      </w:r>
      <w:r>
        <w:rPr>
          <w:rStyle w:val="default"/>
          <w:rFonts w:cs="FrankRuehl" w:hint="cs"/>
          <w:rtl/>
        </w:rPr>
        <w:t xml:space="preserve"> לדירקטוריון כי קיים חשש שדירקטור חיצוני חדל לקי</w:t>
      </w:r>
      <w:r>
        <w:rPr>
          <w:rStyle w:val="default"/>
          <w:rFonts w:cs="FrankRuehl"/>
          <w:rtl/>
        </w:rPr>
        <w:t>י</w:t>
      </w:r>
      <w:r>
        <w:rPr>
          <w:rStyle w:val="default"/>
          <w:rFonts w:cs="FrankRuehl" w:hint="cs"/>
          <w:rtl/>
        </w:rPr>
        <w:t>ם ת</w:t>
      </w:r>
      <w:r>
        <w:rPr>
          <w:rStyle w:val="default"/>
          <w:rFonts w:cs="FrankRuehl"/>
          <w:rtl/>
        </w:rPr>
        <w:t>נ</w:t>
      </w:r>
      <w:r>
        <w:rPr>
          <w:rStyle w:val="default"/>
          <w:rFonts w:cs="FrankRuehl" w:hint="cs"/>
          <w:rtl/>
        </w:rPr>
        <w:t>אי מן התנאים הדרושים לפי חוק זה למינויו כד</w:t>
      </w:r>
      <w:r>
        <w:rPr>
          <w:rStyle w:val="default"/>
          <w:rFonts w:cs="FrankRuehl"/>
          <w:rtl/>
        </w:rPr>
        <w:t>ירקט</w:t>
      </w:r>
      <w:r>
        <w:rPr>
          <w:rStyle w:val="default"/>
          <w:rFonts w:cs="FrankRuehl" w:hint="cs"/>
          <w:rtl/>
        </w:rPr>
        <w:t>ור חי</w:t>
      </w:r>
      <w:r>
        <w:rPr>
          <w:rStyle w:val="default"/>
          <w:rFonts w:cs="FrankRuehl"/>
          <w:rtl/>
        </w:rPr>
        <w:t>צ</w:t>
      </w:r>
      <w:r>
        <w:rPr>
          <w:rStyle w:val="default"/>
          <w:rFonts w:cs="FrankRuehl" w:hint="cs"/>
          <w:rtl/>
        </w:rPr>
        <w:t>ו</w:t>
      </w:r>
      <w:r>
        <w:rPr>
          <w:rStyle w:val="default"/>
          <w:rFonts w:cs="FrankRuehl"/>
          <w:rtl/>
        </w:rPr>
        <w:t>נ</w:t>
      </w:r>
      <w:r>
        <w:rPr>
          <w:rStyle w:val="default"/>
          <w:rFonts w:cs="FrankRuehl" w:hint="cs"/>
          <w:rtl/>
        </w:rPr>
        <w:t>י, או כי קיים חשש כי הדירקטור הפר את חובת האמונים לחברה, ידון בכך הדירקטוריון בישיבה שתכונס לראשונה לאחר שנודע לו על כך.</w:t>
      </w:r>
    </w:p>
    <w:p w:rsidR="00543E0D" w:rsidRDefault="00CA2DAE">
      <w:pPr>
        <w:pStyle w:val="P00"/>
        <w:spacing w:before="72"/>
        <w:ind w:left="0" w:right="1134"/>
        <w:rPr>
          <w:rStyle w:val="default"/>
          <w:rFonts w:cs="FrankRuehl"/>
          <w:rtl/>
        </w:rPr>
      </w:pPr>
      <w:r>
        <w:rPr>
          <w:rFonts w:cs="FrankRuehl"/>
          <w:sz w:val="26"/>
          <w:rtl/>
          <w:lang w:eastAsia="en-US"/>
        </w:rPr>
        <w:pict>
          <v:shape id="_x0000_s2820" type="#_x0000_t202" style="position:absolute;left:0;text-align:left;margin-left:470.25pt;margin-top:7.1pt;width:1in;height:16.8pt;z-index:251863552" filled="f" stroked="f">
            <v:textbox inset="1mm,0,1mm,0">
              <w:txbxContent>
                <w:p w:rsidR="000A63B0" w:rsidRDefault="000A63B0" w:rsidP="00CA2DAE">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(ב</w:t>
      </w:r>
      <w:r w:rsidR="00543E0D">
        <w:rPr>
          <w:rStyle w:val="default"/>
          <w:rFonts w:cs="FrankRuehl" w:hint="cs"/>
          <w:rtl/>
        </w:rPr>
        <w:t>)</w:t>
      </w:r>
      <w:r w:rsidR="00543E0D">
        <w:rPr>
          <w:rStyle w:val="default"/>
          <w:rFonts w:cs="FrankRuehl"/>
          <w:rtl/>
        </w:rPr>
        <w:tab/>
      </w:r>
      <w:r w:rsidR="00543E0D">
        <w:rPr>
          <w:rStyle w:val="default"/>
          <w:rFonts w:cs="FrankRuehl" w:hint="cs"/>
          <w:rtl/>
        </w:rPr>
        <w:t>קבע</w:t>
      </w:r>
      <w:r w:rsidR="00543E0D">
        <w:rPr>
          <w:rStyle w:val="default"/>
          <w:rFonts w:cs="FrankRuehl"/>
          <w:rtl/>
        </w:rPr>
        <w:t xml:space="preserve"> </w:t>
      </w:r>
      <w:r w:rsidR="00543E0D">
        <w:rPr>
          <w:rStyle w:val="default"/>
          <w:rFonts w:cs="FrankRuehl" w:hint="cs"/>
          <w:rtl/>
        </w:rPr>
        <w:t>הדירקטוריון</w:t>
      </w:r>
      <w:r w:rsidR="00D062A6">
        <w:rPr>
          <w:rStyle w:val="default"/>
          <w:rFonts w:cs="FrankRuehl" w:hint="cs"/>
          <w:rtl/>
        </w:rPr>
        <w:t xml:space="preserve"> בחברה ציבורית</w:t>
      </w:r>
      <w:r w:rsidR="00543E0D">
        <w:rPr>
          <w:rStyle w:val="default"/>
          <w:rFonts w:cs="FrankRuehl" w:hint="cs"/>
          <w:rtl/>
        </w:rPr>
        <w:t xml:space="preserve"> כי הדירקטו</w:t>
      </w:r>
      <w:r w:rsidR="00543E0D">
        <w:rPr>
          <w:rStyle w:val="default"/>
          <w:rFonts w:cs="FrankRuehl"/>
          <w:rtl/>
        </w:rPr>
        <w:t xml:space="preserve">ר </w:t>
      </w:r>
      <w:r w:rsidR="00543E0D">
        <w:rPr>
          <w:rStyle w:val="default"/>
          <w:rFonts w:cs="FrankRuehl" w:hint="cs"/>
          <w:rtl/>
        </w:rPr>
        <w:t>החיצוני חדל לקיים</w:t>
      </w:r>
      <w:r w:rsidR="00543E0D">
        <w:rPr>
          <w:rStyle w:val="default"/>
          <w:rFonts w:cs="FrankRuehl"/>
          <w:rtl/>
        </w:rPr>
        <w:t xml:space="preserve"> </w:t>
      </w:r>
      <w:r w:rsidR="00543E0D">
        <w:rPr>
          <w:rStyle w:val="default"/>
          <w:rFonts w:cs="FrankRuehl" w:hint="cs"/>
          <w:rtl/>
        </w:rPr>
        <w:t>תנא</w:t>
      </w:r>
      <w:r w:rsidR="00543E0D">
        <w:rPr>
          <w:rStyle w:val="default"/>
          <w:rFonts w:cs="FrankRuehl"/>
          <w:rtl/>
        </w:rPr>
        <w:t>י</w:t>
      </w:r>
      <w:r w:rsidR="00543E0D">
        <w:rPr>
          <w:rStyle w:val="default"/>
          <w:rFonts w:cs="FrankRuehl" w:hint="cs"/>
          <w:rtl/>
        </w:rPr>
        <w:t xml:space="preserve"> מן התנאים הדרושים לפי חוק זה למינויו או כ</w:t>
      </w:r>
      <w:r w:rsidR="00543E0D">
        <w:rPr>
          <w:rStyle w:val="default"/>
          <w:rFonts w:cs="FrankRuehl"/>
          <w:rtl/>
        </w:rPr>
        <w:t>י הו</w:t>
      </w:r>
      <w:r w:rsidR="00543E0D">
        <w:rPr>
          <w:rStyle w:val="default"/>
          <w:rFonts w:cs="FrankRuehl" w:hint="cs"/>
          <w:rtl/>
        </w:rPr>
        <w:t>א הפר</w:t>
      </w:r>
      <w:r w:rsidR="00543E0D">
        <w:rPr>
          <w:rStyle w:val="default"/>
          <w:rFonts w:cs="FrankRuehl"/>
          <w:rtl/>
        </w:rPr>
        <w:t xml:space="preserve"> </w:t>
      </w:r>
      <w:r w:rsidR="00543E0D">
        <w:rPr>
          <w:rStyle w:val="default"/>
          <w:rFonts w:cs="FrankRuehl" w:hint="cs"/>
          <w:rtl/>
        </w:rPr>
        <w:t>א</w:t>
      </w:r>
      <w:r w:rsidR="00543E0D">
        <w:rPr>
          <w:rStyle w:val="default"/>
          <w:rFonts w:cs="FrankRuehl"/>
          <w:rtl/>
        </w:rPr>
        <w:t>ת</w:t>
      </w:r>
      <w:r w:rsidR="00543E0D">
        <w:rPr>
          <w:rStyle w:val="default"/>
          <w:rFonts w:cs="FrankRuehl" w:hint="cs"/>
          <w:rtl/>
        </w:rPr>
        <w:t xml:space="preserve"> חובת האמונים, יזמן הדירקטוריון אסיפה מיוחדת שעל סדר יומה הפסקת כהונתו של הדירקטור החיצוני.</w:t>
      </w:r>
    </w:p>
    <w:p w:rsidR="00543E0D" w:rsidRDefault="00CA2DAE" w:rsidP="00D062A6">
      <w:pPr>
        <w:pStyle w:val="P00"/>
        <w:spacing w:before="72"/>
        <w:ind w:left="0" w:right="1134"/>
        <w:rPr>
          <w:rStyle w:val="default"/>
          <w:rFonts w:cs="FrankRuehl" w:hint="cs"/>
          <w:rtl/>
        </w:rPr>
      </w:pPr>
      <w:r>
        <w:rPr>
          <w:rFonts w:cs="FrankRuehl"/>
          <w:sz w:val="26"/>
          <w:rtl/>
          <w:lang w:eastAsia="en-US"/>
        </w:rPr>
        <w:pict>
          <v:shape id="_x0000_s2821" type="#_x0000_t202" style="position:absolute;left:0;text-align:left;margin-left:470.25pt;margin-top:7pt;width:1in;height:16.8pt;z-index:251864576" filled="f" stroked="f">
            <v:textbox inset="1mm,0,1mm,0">
              <w:txbxContent>
                <w:p w:rsidR="000A63B0" w:rsidRDefault="000A63B0" w:rsidP="00CA2DAE">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ג)</w:t>
      </w:r>
      <w:r w:rsidR="00543E0D">
        <w:rPr>
          <w:rStyle w:val="default"/>
          <w:rFonts w:cs="FrankRuehl"/>
          <w:rtl/>
        </w:rPr>
        <w:tab/>
      </w:r>
      <w:r w:rsidR="00543E0D">
        <w:rPr>
          <w:rStyle w:val="default"/>
          <w:rFonts w:cs="FrankRuehl" w:hint="cs"/>
          <w:rtl/>
        </w:rPr>
        <w:t>נימ</w:t>
      </w:r>
      <w:r w:rsidR="00543E0D">
        <w:rPr>
          <w:rStyle w:val="default"/>
          <w:rFonts w:cs="FrankRuehl"/>
          <w:rtl/>
        </w:rPr>
        <w:t>ו</w:t>
      </w:r>
      <w:r w:rsidR="00D062A6">
        <w:rPr>
          <w:rStyle w:val="default"/>
          <w:rFonts w:cs="FrankRuehl" w:hint="cs"/>
          <w:rtl/>
        </w:rPr>
        <w:t xml:space="preserve">קי </w:t>
      </w:r>
      <w:r w:rsidR="00543E0D">
        <w:rPr>
          <w:rStyle w:val="default"/>
          <w:rFonts w:cs="FrankRuehl" w:hint="cs"/>
          <w:rtl/>
        </w:rPr>
        <w:t>דירקטוריון</w:t>
      </w:r>
      <w:r w:rsidR="00D062A6">
        <w:rPr>
          <w:rStyle w:val="default"/>
          <w:rFonts w:cs="FrankRuehl" w:hint="cs"/>
          <w:rtl/>
        </w:rPr>
        <w:t xml:space="preserve"> </w:t>
      </w:r>
      <w:r w:rsidR="00D062A6" w:rsidRPr="00D062A6">
        <w:rPr>
          <w:rStyle w:val="default"/>
          <w:rFonts w:cs="FrankRuehl" w:hint="cs"/>
          <w:rtl/>
        </w:rPr>
        <w:t>החברה הציבורית</w:t>
      </w:r>
      <w:r w:rsidR="00543E0D">
        <w:rPr>
          <w:rStyle w:val="default"/>
          <w:rFonts w:cs="FrankRuehl" w:hint="cs"/>
          <w:rtl/>
        </w:rPr>
        <w:t xml:space="preserve"> יובאו לפני האסיפה המיוחדת ותינתן לדירקטור החיצוני הזדמנות סביר</w:t>
      </w:r>
      <w:r w:rsidR="00543E0D">
        <w:rPr>
          <w:rStyle w:val="default"/>
          <w:rFonts w:cs="FrankRuehl"/>
          <w:rtl/>
        </w:rPr>
        <w:t xml:space="preserve">ה </w:t>
      </w:r>
      <w:r w:rsidR="00543E0D">
        <w:rPr>
          <w:rStyle w:val="default"/>
          <w:rFonts w:cs="FrankRuehl" w:hint="cs"/>
          <w:rtl/>
        </w:rPr>
        <w:t>להביא את עמדתו; ה</w:t>
      </w:r>
      <w:r w:rsidR="00543E0D">
        <w:rPr>
          <w:rStyle w:val="default"/>
          <w:rFonts w:cs="FrankRuehl"/>
          <w:rtl/>
        </w:rPr>
        <w:t>ח</w:t>
      </w:r>
      <w:r w:rsidR="00543E0D">
        <w:rPr>
          <w:rStyle w:val="default"/>
          <w:rFonts w:cs="FrankRuehl" w:hint="cs"/>
          <w:rtl/>
        </w:rPr>
        <w:t>לטת</w:t>
      </w:r>
      <w:r w:rsidR="00543E0D">
        <w:rPr>
          <w:rStyle w:val="default"/>
          <w:rFonts w:cs="FrankRuehl"/>
          <w:rtl/>
        </w:rPr>
        <w:t xml:space="preserve"> </w:t>
      </w:r>
      <w:r w:rsidR="00543E0D">
        <w:rPr>
          <w:rStyle w:val="default"/>
          <w:rFonts w:cs="FrankRuehl" w:hint="cs"/>
          <w:rtl/>
        </w:rPr>
        <w:t>האסיפה המיוחדת בדבר הפסקת כהונתו של הדירקטור החיצונ</w:t>
      </w:r>
      <w:r w:rsidR="00543E0D">
        <w:rPr>
          <w:rStyle w:val="default"/>
          <w:rFonts w:cs="FrankRuehl"/>
          <w:rtl/>
        </w:rPr>
        <w:t>י</w:t>
      </w:r>
      <w:r w:rsidR="00543E0D">
        <w:rPr>
          <w:rStyle w:val="default"/>
          <w:rFonts w:cs="FrankRuehl" w:hint="cs"/>
          <w:rtl/>
        </w:rPr>
        <w:t xml:space="preserve"> </w:t>
      </w:r>
      <w:r w:rsidR="00543E0D">
        <w:rPr>
          <w:rStyle w:val="default"/>
          <w:rFonts w:cs="FrankRuehl"/>
          <w:rtl/>
        </w:rPr>
        <w:t>ת</w:t>
      </w:r>
      <w:r w:rsidR="00543E0D">
        <w:rPr>
          <w:rStyle w:val="default"/>
          <w:rFonts w:cs="FrankRuehl" w:hint="cs"/>
          <w:rtl/>
        </w:rPr>
        <w:t>תקבל ברוב הדרוש למינויו.</w:t>
      </w:r>
    </w:p>
    <w:p w:rsidR="00D062A6" w:rsidRDefault="00D062A6" w:rsidP="00D062A6">
      <w:pPr>
        <w:pStyle w:val="P00"/>
        <w:spacing w:before="72"/>
        <w:ind w:left="0" w:right="1134"/>
        <w:rPr>
          <w:rStyle w:val="default"/>
          <w:rFonts w:cs="FrankRuehl" w:hint="cs"/>
          <w:rtl/>
        </w:rPr>
      </w:pPr>
      <w:r w:rsidRPr="00D062A6">
        <w:rPr>
          <w:rStyle w:val="default"/>
          <w:rFonts w:cs="FrankRuehl"/>
          <w:rtl/>
        </w:rPr>
        <w:pict>
          <v:shape id="_x0000_s2870" type="#_x0000_t202" style="position:absolute;left:0;text-align:left;margin-left:470.25pt;margin-top:7pt;width:1in;height:16.8pt;z-index:251888128" filled="f" stroked="f">
            <v:textbox inset="1mm,0,1mm,0">
              <w:txbxContent>
                <w:p w:rsidR="000A63B0" w:rsidRDefault="000A63B0" w:rsidP="00D062A6">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Pr="00D062A6">
        <w:rPr>
          <w:rStyle w:val="default"/>
          <w:rFonts w:cs="FrankRuehl"/>
          <w:rtl/>
        </w:rPr>
        <w:tab/>
      </w:r>
      <w:r>
        <w:rPr>
          <w:rStyle w:val="default"/>
          <w:rFonts w:cs="FrankRuehl"/>
          <w:rtl/>
        </w:rPr>
        <w:t>(</w:t>
      </w:r>
      <w:r w:rsidRPr="00D062A6">
        <w:rPr>
          <w:rStyle w:val="default"/>
          <w:rFonts w:cs="FrankRuehl" w:hint="cs"/>
          <w:rtl/>
        </w:rPr>
        <w:t>ד)</w:t>
      </w:r>
      <w:r w:rsidRPr="00D062A6">
        <w:rPr>
          <w:rStyle w:val="default"/>
          <w:rFonts w:cs="FrankRuehl" w:hint="cs"/>
          <w:rtl/>
        </w:rPr>
        <w:tab/>
        <w:t>קבע הדירקטוריון בחברה פרטית שהיא חברת איגרות חוב, לאחר שנתן לדירקטור חיצוני הזדמנות סבירה להביא את עמדתו, כי הדירקטור החיצוני חדל לקיים תנאי מן התנאים הדרושים לפי חוק זה למינויו או כי הפר את חובת האמונים לחברה, יודיע על החלטתו ונימוקיה לגורם המוסמך למנות את הדירקטורים החיצוניים בחברה</w:t>
      </w:r>
      <w:r>
        <w:rPr>
          <w:rStyle w:val="default"/>
          <w:rFonts w:cs="FrankRuehl" w:hint="cs"/>
          <w:rtl/>
        </w:rPr>
        <w:t>.</w:t>
      </w:r>
    </w:p>
    <w:p w:rsidR="00CA2DAE" w:rsidRPr="00C449B5" w:rsidRDefault="00CA2DAE" w:rsidP="00CA2DAE">
      <w:pPr>
        <w:pStyle w:val="P00"/>
        <w:spacing w:before="0"/>
        <w:ind w:left="0" w:right="1134"/>
        <w:rPr>
          <w:rStyle w:val="default"/>
          <w:rFonts w:cs="FrankRuehl" w:hint="cs"/>
          <w:vanish/>
          <w:color w:val="FF0000"/>
          <w:sz w:val="20"/>
          <w:szCs w:val="20"/>
          <w:shd w:val="clear" w:color="auto" w:fill="FFFF99"/>
          <w:rtl/>
        </w:rPr>
      </w:pPr>
      <w:bookmarkStart w:id="496" w:name="Rov827"/>
      <w:r w:rsidRPr="00C449B5">
        <w:rPr>
          <w:rStyle w:val="default"/>
          <w:rFonts w:cs="FrankRuehl" w:hint="cs"/>
          <w:vanish/>
          <w:color w:val="FF0000"/>
          <w:sz w:val="20"/>
          <w:szCs w:val="20"/>
          <w:shd w:val="clear" w:color="auto" w:fill="FFFF99"/>
          <w:rtl/>
        </w:rPr>
        <w:t>מיום 17.2.2012</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hyperlink r:id="rId578"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1112 (</w:t>
      </w:r>
      <w:hyperlink r:id="rId579"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CA2DAE" w:rsidRPr="00C449B5" w:rsidRDefault="00CA2DAE" w:rsidP="00CA2DAE">
      <w:pPr>
        <w:pStyle w:val="P0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קבע</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הדירקטוריון </w:t>
      </w:r>
      <w:r w:rsidRPr="00C449B5">
        <w:rPr>
          <w:rStyle w:val="default"/>
          <w:rFonts w:cs="FrankRuehl" w:hint="cs"/>
          <w:vanish/>
          <w:sz w:val="22"/>
          <w:szCs w:val="22"/>
          <w:u w:val="single"/>
          <w:shd w:val="clear" w:color="auto" w:fill="FFFF99"/>
          <w:rtl/>
        </w:rPr>
        <w:t>בחברה ציבורית</w:t>
      </w:r>
      <w:r w:rsidRPr="00C449B5">
        <w:rPr>
          <w:rStyle w:val="default"/>
          <w:rFonts w:cs="FrankRuehl" w:hint="cs"/>
          <w:vanish/>
          <w:sz w:val="22"/>
          <w:szCs w:val="22"/>
          <w:shd w:val="clear" w:color="auto" w:fill="FFFF99"/>
          <w:rtl/>
        </w:rPr>
        <w:t xml:space="preserve"> כי הדירקטו</w:t>
      </w:r>
      <w:r w:rsidRPr="00C449B5">
        <w:rPr>
          <w:rStyle w:val="default"/>
          <w:rFonts w:cs="FrankRuehl"/>
          <w:vanish/>
          <w:sz w:val="22"/>
          <w:szCs w:val="22"/>
          <w:shd w:val="clear" w:color="auto" w:fill="FFFF99"/>
          <w:rtl/>
        </w:rPr>
        <w:t xml:space="preserve">ר </w:t>
      </w:r>
      <w:r w:rsidRPr="00C449B5">
        <w:rPr>
          <w:rStyle w:val="default"/>
          <w:rFonts w:cs="FrankRuehl" w:hint="cs"/>
          <w:vanish/>
          <w:sz w:val="22"/>
          <w:szCs w:val="22"/>
          <w:shd w:val="clear" w:color="auto" w:fill="FFFF99"/>
          <w:rtl/>
        </w:rPr>
        <w:t>החיצוני חדל לקיים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תנא</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מן התנאים הדרושים לפי חוק זה למינויו או כ</w:t>
      </w:r>
      <w:r w:rsidRPr="00C449B5">
        <w:rPr>
          <w:rStyle w:val="default"/>
          <w:rFonts w:cs="FrankRuehl"/>
          <w:vanish/>
          <w:sz w:val="22"/>
          <w:szCs w:val="22"/>
          <w:shd w:val="clear" w:color="auto" w:fill="FFFF99"/>
          <w:rtl/>
        </w:rPr>
        <w:t>י הו</w:t>
      </w:r>
      <w:r w:rsidRPr="00C449B5">
        <w:rPr>
          <w:rStyle w:val="default"/>
          <w:rFonts w:cs="FrankRuehl" w:hint="cs"/>
          <w:vanish/>
          <w:sz w:val="22"/>
          <w:szCs w:val="22"/>
          <w:shd w:val="clear" w:color="auto" w:fill="FFFF99"/>
          <w:rtl/>
        </w:rPr>
        <w:t>א הפר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חובת האמונים, יזמן הדירקטוריון אסיפה מיוחדת שעל סדר יומה הפסקת כהונתו של הדירקטור החיצוני.</w:t>
      </w:r>
    </w:p>
    <w:p w:rsidR="00CA2DAE" w:rsidRPr="00C449B5" w:rsidRDefault="00CA2DAE" w:rsidP="00CA2DAE">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נימ</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קי הדירקטוריון</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נימוקי דירקטוריון החברה הציבורית</w:t>
      </w:r>
      <w:r w:rsidRPr="00C449B5">
        <w:rPr>
          <w:rStyle w:val="default"/>
          <w:rFonts w:cs="FrankRuehl" w:hint="cs"/>
          <w:vanish/>
          <w:sz w:val="22"/>
          <w:szCs w:val="22"/>
          <w:shd w:val="clear" w:color="auto" w:fill="FFFF99"/>
          <w:rtl/>
        </w:rPr>
        <w:t xml:space="preserve"> יובאו לפני האסיפה המיוחדת ותינתן לדירקטור החיצוני הזדמנות סביר</w:t>
      </w:r>
      <w:r w:rsidRPr="00C449B5">
        <w:rPr>
          <w:rStyle w:val="default"/>
          <w:rFonts w:cs="FrankRuehl"/>
          <w:vanish/>
          <w:sz w:val="22"/>
          <w:szCs w:val="22"/>
          <w:shd w:val="clear" w:color="auto" w:fill="FFFF99"/>
          <w:rtl/>
        </w:rPr>
        <w:t xml:space="preserve">ה </w:t>
      </w:r>
      <w:r w:rsidRPr="00C449B5">
        <w:rPr>
          <w:rStyle w:val="default"/>
          <w:rFonts w:cs="FrankRuehl" w:hint="cs"/>
          <w:vanish/>
          <w:sz w:val="22"/>
          <w:szCs w:val="22"/>
          <w:shd w:val="clear" w:color="auto" w:fill="FFFF99"/>
          <w:rtl/>
        </w:rPr>
        <w:t>להביא את עמדתו; ה</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לטת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האסיפה המיוחדת בדבר הפסקת כהונתו של הדירקטור החיצונ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תקבל ברוב הדרוש למינויו.</w:t>
      </w:r>
    </w:p>
    <w:p w:rsidR="00CA2DAE" w:rsidRPr="00CA2DAE" w:rsidRDefault="00CA2DAE" w:rsidP="00CA2DAE">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(ד)</w:t>
      </w:r>
      <w:r w:rsidRPr="00C449B5">
        <w:rPr>
          <w:rStyle w:val="default"/>
          <w:rFonts w:cs="FrankRuehl" w:hint="cs"/>
          <w:vanish/>
          <w:sz w:val="22"/>
          <w:szCs w:val="22"/>
          <w:u w:val="single"/>
          <w:shd w:val="clear" w:color="auto" w:fill="FFFF99"/>
          <w:rtl/>
        </w:rPr>
        <w:tab/>
        <w:t>קבע הדירקטוריון בחברה פרטית שהיא חברת איגרות חוב, לאחר שנתן לדירקטור חיצוני הזדמנות סבירה להביא את עמדתו, כי הדירקטור החיצוני חדל לקיים תנאי מן התנאים הדרושים לפי חוק זה למינויו או כי הפר את חובת האמונים לחברה, יודיע על החלטתו ונימוקיה לגורם המוסמך למנות את הדירקטורים החיצוניים בחברה.</w:t>
      </w:r>
      <w:bookmarkEnd w:id="496"/>
    </w:p>
    <w:p w:rsidR="00543E0D" w:rsidRDefault="00543E0D" w:rsidP="007247A9">
      <w:pPr>
        <w:pStyle w:val="P00"/>
        <w:spacing w:before="72"/>
        <w:ind w:left="0" w:right="1134"/>
        <w:rPr>
          <w:rStyle w:val="default"/>
          <w:rFonts w:cs="FrankRuehl"/>
          <w:rtl/>
        </w:rPr>
      </w:pPr>
      <w:bookmarkStart w:id="497" w:name="Seif228"/>
      <w:bookmarkEnd w:id="497"/>
      <w:r>
        <w:rPr>
          <w:lang w:val="he-IL"/>
        </w:rPr>
        <w:pict>
          <v:rect id="_x0000_s2295" style="position:absolute;left:0;text-align:left;margin-left:464.5pt;margin-top:8.05pt;width:75.05pt;height:16pt;z-index:25144883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פסק</w:t>
                  </w:r>
                  <w:r>
                    <w:rPr>
                      <w:rFonts w:cs="Miriam"/>
                      <w:sz w:val="18"/>
                      <w:szCs w:val="18"/>
                      <w:rtl/>
                    </w:rPr>
                    <w:t>ת</w:t>
                  </w:r>
                  <w:r>
                    <w:rPr>
                      <w:rFonts w:cs="Miriam" w:hint="cs"/>
                      <w:sz w:val="18"/>
                      <w:szCs w:val="18"/>
                      <w:rtl/>
                    </w:rPr>
                    <w:t xml:space="preserve"> כהונה בידי בית המשפט</w:t>
                  </w:r>
                </w:p>
              </w:txbxContent>
            </v:textbox>
            <w10:anchorlock/>
          </v:rect>
        </w:pict>
      </w:r>
      <w:r>
        <w:rPr>
          <w:rStyle w:val="big-number"/>
          <w:rFonts w:cs="Miriam"/>
          <w:rtl/>
        </w:rPr>
        <w:t>247.</w:t>
      </w:r>
      <w:r>
        <w:rPr>
          <w:rStyle w:val="big-number"/>
          <w:rFonts w:cs="Miriam"/>
          <w:rtl/>
        </w:rPr>
        <w:tab/>
      </w:r>
      <w:r>
        <w:rPr>
          <w:rStyle w:val="default"/>
          <w:rFonts w:cs="FrankRuehl"/>
          <w:rtl/>
        </w:rPr>
        <w:t>ב</w:t>
      </w:r>
      <w:r>
        <w:rPr>
          <w:rStyle w:val="default"/>
          <w:rFonts w:cs="FrankRuehl" w:hint="cs"/>
          <w:rtl/>
        </w:rPr>
        <w:t xml:space="preserve">ית </w:t>
      </w:r>
      <w:r>
        <w:rPr>
          <w:rStyle w:val="default"/>
          <w:rFonts w:cs="FrankRuehl"/>
          <w:rtl/>
        </w:rPr>
        <w:t>ה</w:t>
      </w:r>
      <w:r>
        <w:rPr>
          <w:rStyle w:val="default"/>
          <w:rFonts w:cs="FrankRuehl" w:hint="cs"/>
          <w:rtl/>
        </w:rPr>
        <w:t>משפט, לבקשת דירקטור או בעל מניה, רשאי להורות על פקיעת כהונתו של דירקטור חיצוני אם מצ</w:t>
      </w:r>
      <w:r>
        <w:rPr>
          <w:rStyle w:val="default"/>
          <w:rFonts w:cs="FrankRuehl"/>
          <w:rtl/>
        </w:rPr>
        <w:t>א</w:t>
      </w:r>
      <w:r>
        <w:rPr>
          <w:rStyle w:val="default"/>
          <w:rFonts w:cs="FrankRuehl" w:hint="cs"/>
          <w:rtl/>
        </w:rPr>
        <w:t xml:space="preserve"> כי הוא חדל לקיים תנאי מן התנאים הדרושים לפי חו</w:t>
      </w:r>
      <w:r>
        <w:rPr>
          <w:rStyle w:val="default"/>
          <w:rFonts w:cs="FrankRuehl"/>
          <w:rtl/>
        </w:rPr>
        <w:t>ק</w:t>
      </w:r>
      <w:r>
        <w:rPr>
          <w:rStyle w:val="default"/>
          <w:rFonts w:cs="FrankRuehl" w:hint="cs"/>
          <w:rtl/>
        </w:rPr>
        <w:t xml:space="preserve"> זה</w:t>
      </w:r>
      <w:r>
        <w:rPr>
          <w:rStyle w:val="default"/>
          <w:rFonts w:cs="FrankRuehl"/>
          <w:rtl/>
        </w:rPr>
        <w:t xml:space="preserve"> </w:t>
      </w:r>
      <w:r>
        <w:rPr>
          <w:rStyle w:val="default"/>
          <w:rFonts w:cs="FrankRuehl" w:hint="cs"/>
          <w:rtl/>
        </w:rPr>
        <w:t xml:space="preserve">למינויו כדירקטור חיצוני או כי הפר את חובת </w:t>
      </w:r>
      <w:r>
        <w:rPr>
          <w:rStyle w:val="default"/>
          <w:rFonts w:cs="FrankRuehl"/>
          <w:rtl/>
        </w:rPr>
        <w:t>האמו</w:t>
      </w:r>
      <w:r>
        <w:rPr>
          <w:rStyle w:val="default"/>
          <w:rFonts w:cs="FrankRuehl" w:hint="cs"/>
          <w:rtl/>
        </w:rPr>
        <w:t>נים לחברה.</w:t>
      </w:r>
    </w:p>
    <w:p w:rsidR="00543E0D" w:rsidRDefault="00543E0D" w:rsidP="007247A9">
      <w:pPr>
        <w:pStyle w:val="P00"/>
        <w:spacing w:before="72"/>
        <w:ind w:left="0" w:right="1134"/>
        <w:rPr>
          <w:rStyle w:val="default"/>
          <w:rFonts w:cs="FrankRuehl" w:hint="cs"/>
          <w:rtl/>
        </w:rPr>
      </w:pPr>
      <w:bookmarkStart w:id="498" w:name="Seif229"/>
      <w:bookmarkEnd w:id="498"/>
      <w:r>
        <w:rPr>
          <w:lang w:val="he-IL"/>
        </w:rPr>
        <w:pict>
          <v:rect id="_x0000_s2296" style="position:absolute;left:0;text-align:left;margin-left:464.5pt;margin-top:8.05pt;width:75.05pt;height:33.05pt;z-index:251449856"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באסיפה מיוחדת</w:t>
                  </w:r>
                </w:p>
                <w:p w:rsidR="000A63B0" w:rsidRDefault="000A63B0" w:rsidP="00D062A6">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248</w:t>
      </w:r>
      <w:r w:rsidRPr="00D062A6">
        <w:rPr>
          <w:rStyle w:val="default"/>
          <w:rFonts w:cs="FrankRuehl"/>
          <w:rtl/>
        </w:rPr>
        <w:t>.</w:t>
      </w:r>
      <w:r w:rsidRPr="00D062A6">
        <w:rPr>
          <w:rStyle w:val="default"/>
          <w:rFonts w:cs="FrankRuehl"/>
          <w:rtl/>
        </w:rPr>
        <w:tab/>
      </w:r>
      <w:r w:rsidR="00D062A6">
        <w:rPr>
          <w:rStyle w:val="default"/>
          <w:rFonts w:cs="FrankRuehl" w:hint="cs"/>
          <w:rtl/>
        </w:rPr>
        <w:t>(א)</w:t>
      </w:r>
      <w:r w:rsidR="00D062A6">
        <w:rPr>
          <w:rStyle w:val="default"/>
          <w:rFonts w:cs="FrankRuehl" w:hint="cs"/>
          <w:rtl/>
        </w:rPr>
        <w:tab/>
      </w:r>
      <w:r>
        <w:rPr>
          <w:rStyle w:val="default"/>
          <w:rFonts w:cs="FrankRuehl"/>
          <w:rtl/>
        </w:rPr>
        <w:t>נ</w:t>
      </w:r>
      <w:r>
        <w:rPr>
          <w:rStyle w:val="default"/>
          <w:rFonts w:cs="FrankRuehl" w:hint="cs"/>
          <w:rtl/>
        </w:rPr>
        <w:t>תפנ</w:t>
      </w:r>
      <w:r>
        <w:rPr>
          <w:rStyle w:val="default"/>
          <w:rFonts w:cs="FrankRuehl"/>
          <w:rtl/>
        </w:rPr>
        <w:t>ת</w:t>
      </w:r>
      <w:r>
        <w:rPr>
          <w:rStyle w:val="default"/>
          <w:rFonts w:cs="FrankRuehl" w:hint="cs"/>
          <w:rtl/>
        </w:rPr>
        <w:t>ה משרתו של ד</w:t>
      </w:r>
      <w:r>
        <w:rPr>
          <w:rStyle w:val="default"/>
          <w:rFonts w:cs="FrankRuehl"/>
          <w:rtl/>
        </w:rPr>
        <w:t>י</w:t>
      </w:r>
      <w:r>
        <w:rPr>
          <w:rStyle w:val="default"/>
          <w:rFonts w:cs="FrankRuehl" w:hint="cs"/>
          <w:rtl/>
        </w:rPr>
        <w:t>ר</w:t>
      </w:r>
      <w:r>
        <w:rPr>
          <w:rStyle w:val="default"/>
          <w:rFonts w:cs="FrankRuehl"/>
          <w:rtl/>
        </w:rPr>
        <w:t>ק</w:t>
      </w:r>
      <w:r>
        <w:rPr>
          <w:rStyle w:val="default"/>
          <w:rFonts w:cs="FrankRuehl" w:hint="cs"/>
          <w:rtl/>
        </w:rPr>
        <w:t>טור חיצוני ולא מכהנים בחברה שני דירקטורים חיצוניים אחרים, יזמן הדירקטוריון אסיפה מיוחדת, למועד מוק</w:t>
      </w:r>
      <w:r>
        <w:rPr>
          <w:rStyle w:val="default"/>
          <w:rFonts w:cs="FrankRuehl"/>
          <w:rtl/>
        </w:rPr>
        <w:t>ד</w:t>
      </w:r>
      <w:r>
        <w:rPr>
          <w:rStyle w:val="default"/>
          <w:rFonts w:cs="FrankRuehl" w:hint="cs"/>
          <w:rtl/>
        </w:rPr>
        <w:t>ם ככל האפשר, שעל סדר יומה מי</w:t>
      </w:r>
      <w:r>
        <w:rPr>
          <w:rStyle w:val="default"/>
          <w:rFonts w:cs="FrankRuehl"/>
          <w:rtl/>
        </w:rPr>
        <w:t>נו</w:t>
      </w:r>
      <w:r>
        <w:rPr>
          <w:rStyle w:val="default"/>
          <w:rFonts w:cs="FrankRuehl" w:hint="cs"/>
          <w:rtl/>
        </w:rPr>
        <w:t>י דירקטור חיצוני.</w:t>
      </w:r>
    </w:p>
    <w:p w:rsidR="00D062A6" w:rsidRDefault="00D062A6" w:rsidP="00D062A6">
      <w:pPr>
        <w:pStyle w:val="P00"/>
        <w:spacing w:before="72"/>
        <w:ind w:left="0" w:right="1134"/>
        <w:rPr>
          <w:rStyle w:val="default"/>
          <w:rFonts w:cs="FrankRuehl"/>
          <w:rtl/>
        </w:rPr>
      </w:pPr>
      <w:r w:rsidRPr="00D062A6">
        <w:rPr>
          <w:rStyle w:val="default"/>
          <w:rFonts w:cs="FrankRuehl"/>
          <w:rtl/>
        </w:rPr>
        <w:pict>
          <v:shape id="_x0000_s2871" type="#_x0000_t202" style="position:absolute;left:0;text-align:left;margin-left:470.25pt;margin-top:7.1pt;width:1in;height:16.8pt;z-index:251889152" filled="f" stroked="f">
            <v:textbox inset="1mm,0,1mm,0">
              <w:txbxContent>
                <w:p w:rsidR="000A63B0" w:rsidRDefault="000A63B0" w:rsidP="00D062A6">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Pr="00D062A6">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Pr="00D062A6">
        <w:rPr>
          <w:rStyle w:val="default"/>
          <w:rFonts w:cs="FrankRuehl" w:hint="cs"/>
          <w:rtl/>
        </w:rPr>
        <w:t>נתפנתה משרתו של דירקטור חיצוני בחברה פרטית שהיא חברת איגרות חוב, ולא מכהנים בחברה שני דירקטורים חיצוניים אחרים, יודיע על כך הדירקטוריון לגורם המוסמך למנות את הדירקטורים החיצוניים בחברה</w:t>
      </w:r>
      <w:r>
        <w:rPr>
          <w:rStyle w:val="default"/>
          <w:rFonts w:cs="FrankRuehl" w:hint="cs"/>
          <w:rtl/>
        </w:rPr>
        <w:t>.</w:t>
      </w:r>
    </w:p>
    <w:p w:rsidR="00CA2DAE" w:rsidRPr="00C449B5" w:rsidRDefault="00CA2DAE" w:rsidP="00CA2DAE">
      <w:pPr>
        <w:pStyle w:val="P00"/>
        <w:spacing w:before="0"/>
        <w:ind w:left="0" w:right="1134"/>
        <w:rPr>
          <w:rStyle w:val="default"/>
          <w:rFonts w:cs="FrankRuehl" w:hint="cs"/>
          <w:vanish/>
          <w:color w:val="FF0000"/>
          <w:sz w:val="20"/>
          <w:szCs w:val="20"/>
          <w:shd w:val="clear" w:color="auto" w:fill="FFFF99"/>
          <w:rtl/>
        </w:rPr>
      </w:pPr>
      <w:bookmarkStart w:id="499" w:name="Rov828"/>
      <w:r w:rsidRPr="00C449B5">
        <w:rPr>
          <w:rStyle w:val="default"/>
          <w:rFonts w:cs="FrankRuehl" w:hint="cs"/>
          <w:vanish/>
          <w:color w:val="FF0000"/>
          <w:sz w:val="20"/>
          <w:szCs w:val="20"/>
          <w:shd w:val="clear" w:color="auto" w:fill="FFFF99"/>
          <w:rtl/>
        </w:rPr>
        <w:t>מיום 17.2.2012</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hyperlink r:id="rId580"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1112 (</w:t>
      </w:r>
      <w:hyperlink r:id="rId581"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CA2DAE" w:rsidRPr="00C449B5" w:rsidRDefault="00CA2DAE" w:rsidP="00CA2DAE">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248.</w:t>
      </w:r>
      <w:r w:rsidRPr="00C449B5">
        <w:rPr>
          <w:rStyle w:val="big-number"/>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(א)</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תפנ</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ה משרתו של ד</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ר</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טור חיצוני </w:t>
      </w:r>
      <w:r w:rsidRPr="00C449B5">
        <w:rPr>
          <w:rStyle w:val="default"/>
          <w:rFonts w:cs="FrankRuehl" w:hint="cs"/>
          <w:vanish/>
          <w:sz w:val="22"/>
          <w:szCs w:val="22"/>
          <w:u w:val="single"/>
          <w:shd w:val="clear" w:color="auto" w:fill="FFFF99"/>
          <w:rtl/>
        </w:rPr>
        <w:t>בחברה ציבורית</w:t>
      </w:r>
      <w:r w:rsidRPr="00C449B5">
        <w:rPr>
          <w:rStyle w:val="default"/>
          <w:rFonts w:cs="FrankRuehl" w:hint="cs"/>
          <w:vanish/>
          <w:sz w:val="22"/>
          <w:szCs w:val="22"/>
          <w:shd w:val="clear" w:color="auto" w:fill="FFFF99"/>
          <w:rtl/>
        </w:rPr>
        <w:t xml:space="preserve"> ולא מכהנים בחברה שני דירקטורים חיצוניים אחרים, יזמן הדירקטוריון אסיפה מיוחדת, למועד מוק</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ם ככל האפשר, שעל סדר יומה מי</w:t>
      </w:r>
      <w:r w:rsidRPr="00C449B5">
        <w:rPr>
          <w:rStyle w:val="default"/>
          <w:rFonts w:cs="FrankRuehl"/>
          <w:vanish/>
          <w:sz w:val="22"/>
          <w:szCs w:val="22"/>
          <w:shd w:val="clear" w:color="auto" w:fill="FFFF99"/>
          <w:rtl/>
        </w:rPr>
        <w:t>נו</w:t>
      </w:r>
      <w:r w:rsidRPr="00C449B5">
        <w:rPr>
          <w:rStyle w:val="default"/>
          <w:rFonts w:cs="FrankRuehl" w:hint="cs"/>
          <w:vanish/>
          <w:sz w:val="22"/>
          <w:szCs w:val="22"/>
          <w:shd w:val="clear" w:color="auto" w:fill="FFFF99"/>
          <w:rtl/>
        </w:rPr>
        <w:t>י דירקטור חיצוני.</w:t>
      </w:r>
    </w:p>
    <w:p w:rsidR="00CA2DAE" w:rsidRPr="00CA2DAE" w:rsidRDefault="00CA2DAE" w:rsidP="00CA2DAE">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נתפנתה משרתו של דירקטור חיצוני בחברה פרטית שהיא חברת איגרות חוב, ולא מכהנים בחברה שני דירקטורים חיצוניים אחרים, יודיע על כך הדירקטוריון לגורם המוסמך למנות את הדירקטורים החיצוניים בחברה.</w:t>
      </w:r>
      <w:bookmarkEnd w:id="499"/>
    </w:p>
    <w:p w:rsidR="00543E0D" w:rsidRDefault="00543E0D" w:rsidP="00D062A6">
      <w:pPr>
        <w:pStyle w:val="P00"/>
        <w:spacing w:before="72"/>
        <w:ind w:left="0" w:right="1134"/>
        <w:rPr>
          <w:rStyle w:val="default"/>
          <w:rFonts w:cs="FrankRuehl" w:hint="cs"/>
          <w:rtl/>
        </w:rPr>
      </w:pPr>
      <w:bookmarkStart w:id="500" w:name="Seif230"/>
      <w:bookmarkEnd w:id="500"/>
      <w:r>
        <w:rPr>
          <w:lang w:val="he-IL"/>
        </w:rPr>
        <w:pict>
          <v:rect id="_x0000_s2297" style="position:absolute;left:0;text-align:left;margin-left:464.5pt;margin-top:8.05pt;width:75.05pt;height:47.3pt;z-index:25145088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אי</w:t>
                  </w:r>
                  <w:r>
                    <w:rPr>
                      <w:rFonts w:cs="Miriam" w:hint="cs"/>
                      <w:sz w:val="18"/>
                      <w:szCs w:val="18"/>
                      <w:rtl/>
                    </w:rPr>
                    <w:t>סו</w:t>
                  </w:r>
                  <w:r>
                    <w:rPr>
                      <w:rFonts w:cs="Miriam"/>
                      <w:sz w:val="18"/>
                      <w:szCs w:val="18"/>
                      <w:rtl/>
                    </w:rPr>
                    <w:t xml:space="preserve">ר </w:t>
                  </w:r>
                  <w:r>
                    <w:rPr>
                      <w:rFonts w:cs="Miriam" w:hint="cs"/>
                      <w:sz w:val="18"/>
                      <w:szCs w:val="18"/>
                      <w:rtl/>
                    </w:rPr>
                    <w:t>מינוי והעסקה</w:t>
                  </w:r>
                </w:p>
                <w:p w:rsidR="000A63B0" w:rsidRDefault="000A63B0">
                  <w:pPr>
                    <w:spacing w:line="160" w:lineRule="exact"/>
                    <w:jc w:val="left"/>
                    <w:rPr>
                      <w:rFonts w:cs="Miriam" w:hint="cs"/>
                      <w:noProof/>
                      <w:sz w:val="18"/>
                      <w:szCs w:val="18"/>
                      <w:rtl/>
                    </w:rPr>
                  </w:pPr>
                  <w:r>
                    <w:rPr>
                      <w:rFonts w:cs="Miriam" w:hint="cs"/>
                      <w:sz w:val="18"/>
                      <w:szCs w:val="18"/>
                      <w:rtl/>
                    </w:rPr>
                    <w:t>(תיקון מס' 16) תשע"א-2011</w:t>
                  </w:r>
                </w:p>
                <w:p w:rsidR="000A63B0" w:rsidRDefault="000A63B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249.</w:t>
      </w:r>
      <w:r>
        <w:rPr>
          <w:rStyle w:val="big-number"/>
          <w:rFonts w:cs="Miriam"/>
          <w:rtl/>
        </w:rPr>
        <w:tab/>
      </w:r>
      <w:r w:rsidR="007B4F02">
        <w:rPr>
          <w:rStyle w:val="default"/>
          <w:rFonts w:cs="FrankRuehl" w:hint="cs"/>
          <w:rtl/>
        </w:rPr>
        <w:t>(א)</w:t>
      </w:r>
      <w:r w:rsidR="007B4F02">
        <w:rPr>
          <w:rStyle w:val="default"/>
          <w:rFonts w:cs="FrankRuehl" w:hint="cs"/>
          <w:rtl/>
        </w:rPr>
        <w:tab/>
        <w:t>חברה, בעל שליטה בה ותאגיד בשליטתו לא יעניקו למי שכיהן כדירקטור חיצוני ב</w:t>
      </w:r>
      <w:r w:rsidR="00D062A6">
        <w:rPr>
          <w:rStyle w:val="default"/>
          <w:rFonts w:cs="FrankRuehl" w:hint="cs"/>
          <w:rtl/>
        </w:rPr>
        <w:t xml:space="preserve">אותה </w:t>
      </w:r>
      <w:r w:rsidR="007B4F02">
        <w:rPr>
          <w:rStyle w:val="default"/>
          <w:rFonts w:cs="FrankRuehl" w:hint="cs"/>
          <w:rtl/>
        </w:rPr>
        <w:t>חברה, לבן זוגו או לילדו טובת הנאה, במישרין או בעקיפין, ובכלל זה לא ימנו אותו, את בן זוגו או את ילדו, לכהונה כנושא משרה ב</w:t>
      </w:r>
      <w:r w:rsidR="00D062A6">
        <w:rPr>
          <w:rStyle w:val="default"/>
          <w:rFonts w:cs="FrankRuehl" w:hint="cs"/>
          <w:rtl/>
        </w:rPr>
        <w:t xml:space="preserve">אותה </w:t>
      </w:r>
      <w:r w:rsidR="007B4F02">
        <w:rPr>
          <w:rStyle w:val="default"/>
          <w:rFonts w:cs="FrankRuehl" w:hint="cs"/>
          <w:rtl/>
        </w:rPr>
        <w:t>חברה או בתאגיד בשליטת בעל השליטה בה, לא יעסיקוהו כעובד ולא יקבלו ממנו שירותים מקצועיים בתמורה, בין במישרין ובין בעקיפין, לרבות באמצעות תאגיד בשליטתו, אלא אם כן חלפו שנתיים מתום כהונתו כדירקטור חיצוני ב</w:t>
      </w:r>
      <w:r w:rsidR="00D062A6">
        <w:rPr>
          <w:rStyle w:val="default"/>
          <w:rFonts w:cs="FrankRuehl" w:hint="cs"/>
          <w:rtl/>
        </w:rPr>
        <w:t xml:space="preserve">אותה </w:t>
      </w:r>
      <w:r w:rsidR="007B4F02">
        <w:rPr>
          <w:rStyle w:val="default"/>
          <w:rFonts w:cs="FrankRuehl" w:hint="cs"/>
          <w:rtl/>
        </w:rPr>
        <w:t xml:space="preserve">חברה, ולעניין קרוב שאינו בן זוגו או ילדו </w:t>
      </w:r>
      <w:r w:rsidR="007B4F02">
        <w:rPr>
          <w:rStyle w:val="default"/>
          <w:rFonts w:cs="FrankRuehl"/>
          <w:rtl/>
        </w:rPr>
        <w:t>–</w:t>
      </w:r>
      <w:r w:rsidR="007B4F02">
        <w:rPr>
          <w:rStyle w:val="default"/>
          <w:rFonts w:cs="FrankRuehl" w:hint="cs"/>
          <w:rtl/>
        </w:rPr>
        <w:t xml:space="preserve"> שנה מתום כהונתו כדירקטור חיצוני.</w:t>
      </w:r>
    </w:p>
    <w:p w:rsidR="007B4F02" w:rsidRDefault="007B4F02" w:rsidP="007B4F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זה לא יחולו על מינוי או העסקה של מי שכיהן כדירקטור חיצוני בחברה ממשלתית או בחברת בת ממשלתית ועל קבלת שירותים מקצועיים ממנו, על ידי המדינה או על ידי חברה ממשלתית או חברת בת ממשלתית אחרת אשר השר האחראי לענייניה אינו השר האחראי לענייני החברה שבה כיהן כדירקטור חיצוני.</w:t>
      </w:r>
    </w:p>
    <w:p w:rsidR="00961602" w:rsidRPr="00C449B5" w:rsidRDefault="00961602" w:rsidP="00961602">
      <w:pPr>
        <w:pStyle w:val="P00"/>
        <w:spacing w:before="0"/>
        <w:ind w:left="0" w:right="1134"/>
        <w:rPr>
          <w:rStyle w:val="default"/>
          <w:rFonts w:cs="FrankRuehl" w:hint="cs"/>
          <w:vanish/>
          <w:color w:val="FF0000"/>
          <w:sz w:val="20"/>
          <w:szCs w:val="20"/>
          <w:shd w:val="clear" w:color="auto" w:fill="FFFF99"/>
          <w:rtl/>
        </w:rPr>
      </w:pPr>
      <w:bookmarkStart w:id="501" w:name="Rov770"/>
      <w:r w:rsidRPr="00C449B5">
        <w:rPr>
          <w:rStyle w:val="default"/>
          <w:rFonts w:cs="FrankRuehl" w:hint="cs"/>
          <w:vanish/>
          <w:color w:val="FF0000"/>
          <w:sz w:val="20"/>
          <w:szCs w:val="20"/>
          <w:shd w:val="clear" w:color="auto" w:fill="FFFF99"/>
          <w:rtl/>
        </w:rPr>
        <w:t>מיום 15.5.2011</w:t>
      </w:r>
    </w:p>
    <w:p w:rsidR="00961602" w:rsidRPr="00C449B5" w:rsidRDefault="00961602" w:rsidP="00961602">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961602" w:rsidRPr="00C449B5" w:rsidRDefault="00961602" w:rsidP="00961602">
      <w:pPr>
        <w:pStyle w:val="P00"/>
        <w:spacing w:before="0"/>
        <w:ind w:left="0" w:right="1134"/>
        <w:rPr>
          <w:rStyle w:val="default"/>
          <w:rFonts w:cs="FrankRuehl" w:hint="cs"/>
          <w:vanish/>
          <w:sz w:val="20"/>
          <w:szCs w:val="20"/>
          <w:shd w:val="clear" w:color="auto" w:fill="FFFF99"/>
          <w:rtl/>
        </w:rPr>
      </w:pPr>
      <w:hyperlink r:id="rId582"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396 (</w:t>
      </w:r>
      <w:hyperlink r:id="rId583"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961602" w:rsidRPr="00C449B5" w:rsidRDefault="00961602" w:rsidP="00961602">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החלפת סעיף 249</w:t>
      </w:r>
    </w:p>
    <w:p w:rsidR="00961602" w:rsidRPr="00C449B5" w:rsidRDefault="00961602" w:rsidP="00961602">
      <w:pPr>
        <w:pStyle w:val="P00"/>
        <w:ind w:left="0" w:right="1134"/>
        <w:rPr>
          <w:rStyle w:val="default"/>
          <w:rFonts w:cs="FrankRuehl" w:hint="cs"/>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7B4F02" w:rsidRPr="00C449B5" w:rsidRDefault="007B4F02" w:rsidP="007B4F02">
      <w:pPr>
        <w:pStyle w:val="P00"/>
        <w:spacing w:before="20"/>
        <w:ind w:left="0" w:right="1134"/>
        <w:rPr>
          <w:rStyle w:val="big-number"/>
          <w:rFonts w:cs="Miriam" w:hint="cs"/>
          <w:strike/>
          <w:vanish/>
          <w:sz w:val="16"/>
          <w:szCs w:val="16"/>
          <w:shd w:val="clear" w:color="auto" w:fill="FFFF99"/>
          <w:rtl/>
        </w:rPr>
      </w:pPr>
      <w:r w:rsidRPr="00C449B5">
        <w:rPr>
          <w:rStyle w:val="big-number"/>
          <w:rFonts w:cs="Miriam" w:hint="cs"/>
          <w:strike/>
          <w:vanish/>
          <w:sz w:val="16"/>
          <w:szCs w:val="16"/>
          <w:shd w:val="clear" w:color="auto" w:fill="FFFF99"/>
          <w:rtl/>
        </w:rPr>
        <w:t>איסור מינוי והעסקה</w:t>
      </w:r>
    </w:p>
    <w:p w:rsidR="007B4F02" w:rsidRPr="00C449B5" w:rsidRDefault="007B4F02" w:rsidP="007B4F02">
      <w:pPr>
        <w:pStyle w:val="P00"/>
        <w:spacing w:before="0"/>
        <w:ind w:left="0" w:right="1134"/>
        <w:rPr>
          <w:rStyle w:val="default"/>
          <w:rFonts w:cs="FrankRuehl" w:hint="cs"/>
          <w:vanish/>
          <w:sz w:val="22"/>
          <w:szCs w:val="22"/>
          <w:shd w:val="clear" w:color="auto" w:fill="FFFF99"/>
          <w:rtl/>
        </w:rPr>
      </w:pPr>
      <w:r w:rsidRPr="00C449B5">
        <w:rPr>
          <w:rStyle w:val="big-number"/>
          <w:rFonts w:cs="FrankRuehl"/>
          <w:strike/>
          <w:vanish/>
          <w:sz w:val="22"/>
          <w:szCs w:val="22"/>
          <w:shd w:val="clear" w:color="auto" w:fill="FFFF99"/>
          <w:rtl/>
        </w:rPr>
        <w:t>249.</w:t>
      </w:r>
      <w:r w:rsidRPr="00C449B5">
        <w:rPr>
          <w:rStyle w:val="big-number"/>
          <w:rFonts w:cs="FrankRuehl"/>
          <w:strike/>
          <w:vanish/>
          <w:sz w:val="22"/>
          <w:szCs w:val="22"/>
          <w:shd w:val="clear" w:color="auto" w:fill="FFFF99"/>
          <w:rtl/>
        </w:rPr>
        <w:tab/>
      </w:r>
      <w:r w:rsidRPr="00C449B5">
        <w:rPr>
          <w:rStyle w:val="default"/>
          <w:rFonts w:cs="FrankRuehl"/>
          <w:strike/>
          <w:vanish/>
          <w:sz w:val="22"/>
          <w:szCs w:val="22"/>
          <w:shd w:val="clear" w:color="auto" w:fill="FFFF99"/>
          <w:rtl/>
        </w:rPr>
        <w:t>ח</w:t>
      </w:r>
      <w:r w:rsidRPr="00C449B5">
        <w:rPr>
          <w:rStyle w:val="default"/>
          <w:rFonts w:cs="FrankRuehl" w:hint="cs"/>
          <w:strike/>
          <w:vanish/>
          <w:sz w:val="22"/>
          <w:szCs w:val="22"/>
          <w:shd w:val="clear" w:color="auto" w:fill="FFFF99"/>
          <w:rtl/>
        </w:rPr>
        <w:t>ברה</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 xml:space="preserve">לא תמנה את מי </w:t>
      </w:r>
      <w:r w:rsidRPr="00C449B5">
        <w:rPr>
          <w:rStyle w:val="default"/>
          <w:rFonts w:cs="FrankRuehl"/>
          <w:strike/>
          <w:vanish/>
          <w:sz w:val="22"/>
          <w:szCs w:val="22"/>
          <w:shd w:val="clear" w:color="auto" w:fill="FFFF99"/>
          <w:rtl/>
        </w:rPr>
        <w:t>שכיה</w:t>
      </w:r>
      <w:r w:rsidRPr="00C449B5">
        <w:rPr>
          <w:rStyle w:val="default"/>
          <w:rFonts w:cs="FrankRuehl" w:hint="cs"/>
          <w:strike/>
          <w:vanish/>
          <w:sz w:val="22"/>
          <w:szCs w:val="22"/>
          <w:shd w:val="clear" w:color="auto" w:fill="FFFF99"/>
          <w:rtl/>
        </w:rPr>
        <w:t>ן בה כדירקטור חיצוני לכהונה כנושא משרה בה, לא תעסיקו כעובד ולא תקבל ממנו שירו</w:t>
      </w:r>
      <w:r w:rsidRPr="00C449B5">
        <w:rPr>
          <w:rStyle w:val="default"/>
          <w:rFonts w:cs="FrankRuehl"/>
          <w:strike/>
          <w:vanish/>
          <w:sz w:val="22"/>
          <w:szCs w:val="22"/>
          <w:shd w:val="clear" w:color="auto" w:fill="FFFF99"/>
          <w:rtl/>
        </w:rPr>
        <w:t>ת</w:t>
      </w:r>
      <w:r w:rsidRPr="00C449B5">
        <w:rPr>
          <w:rStyle w:val="default"/>
          <w:rFonts w:cs="FrankRuehl" w:hint="cs"/>
          <w:strike/>
          <w:vanish/>
          <w:sz w:val="22"/>
          <w:szCs w:val="22"/>
          <w:shd w:val="clear" w:color="auto" w:fill="FFFF99"/>
          <w:rtl/>
        </w:rPr>
        <w:t>י</w:t>
      </w:r>
      <w:r w:rsidRPr="00C449B5">
        <w:rPr>
          <w:rStyle w:val="default"/>
          <w:rFonts w:cs="FrankRuehl"/>
          <w:strike/>
          <w:vanish/>
          <w:sz w:val="22"/>
          <w:szCs w:val="22"/>
          <w:shd w:val="clear" w:color="auto" w:fill="FFFF99"/>
          <w:rtl/>
        </w:rPr>
        <w:t>ם</w:t>
      </w:r>
      <w:r w:rsidRPr="00C449B5">
        <w:rPr>
          <w:rStyle w:val="default"/>
          <w:rFonts w:cs="FrankRuehl" w:hint="cs"/>
          <w:strike/>
          <w:vanish/>
          <w:sz w:val="22"/>
          <w:szCs w:val="22"/>
          <w:shd w:val="clear" w:color="auto" w:fill="FFFF99"/>
          <w:rtl/>
        </w:rPr>
        <w:t xml:space="preserve"> מקצועיים בתמורה, בין במישרין ובין בעקיפין, לרבות באמצעות תאגיד בשליטתו, אלא אם כן חלפו שנתיים מתום כהונתו כדירקטור חיצוני בא</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 xml:space="preserve">תה </w:t>
      </w:r>
      <w:r w:rsidRPr="00C449B5">
        <w:rPr>
          <w:rStyle w:val="default"/>
          <w:rFonts w:cs="FrankRuehl"/>
          <w:strike/>
          <w:vanish/>
          <w:sz w:val="22"/>
          <w:szCs w:val="22"/>
          <w:shd w:val="clear" w:color="auto" w:fill="FFFF99"/>
          <w:rtl/>
        </w:rPr>
        <w:t>ח</w:t>
      </w:r>
      <w:r w:rsidRPr="00C449B5">
        <w:rPr>
          <w:rStyle w:val="default"/>
          <w:rFonts w:cs="FrankRuehl" w:hint="cs"/>
          <w:strike/>
          <w:vanish/>
          <w:sz w:val="22"/>
          <w:szCs w:val="22"/>
          <w:shd w:val="clear" w:color="auto" w:fill="FFFF99"/>
          <w:rtl/>
        </w:rPr>
        <w:t>ברה.</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p>
    <w:p w:rsidR="00CA2DAE" w:rsidRPr="00C449B5" w:rsidRDefault="00CA2DAE" w:rsidP="00CA2DAE">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hyperlink r:id="rId584"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1113 (</w:t>
      </w:r>
      <w:hyperlink r:id="rId585"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CA2DAE" w:rsidRPr="00CA2DAE" w:rsidRDefault="00CA2DAE" w:rsidP="00D062A6">
      <w:pPr>
        <w:pStyle w:val="P00"/>
        <w:ind w:left="0" w:right="1134"/>
        <w:rPr>
          <w:rStyle w:val="default"/>
          <w:rFonts w:cs="FrankRuehl" w:hint="cs"/>
          <w:sz w:val="2"/>
          <w:szCs w:val="2"/>
          <w:rtl/>
        </w:rPr>
      </w:pPr>
      <w:r w:rsidRPr="00C449B5">
        <w:rPr>
          <w:rStyle w:val="big-number"/>
          <w:rFonts w:cs="FrankRuehl"/>
          <w:vanish/>
          <w:sz w:val="22"/>
          <w:szCs w:val="22"/>
          <w:shd w:val="clear" w:color="auto" w:fill="FFFF99"/>
          <w:rtl/>
        </w:rPr>
        <w:tab/>
      </w:r>
      <w:r w:rsidRPr="00C449B5">
        <w:rPr>
          <w:rStyle w:val="default"/>
          <w:rFonts w:cs="FrankRuehl" w:hint="cs"/>
          <w:vanish/>
          <w:sz w:val="22"/>
          <w:szCs w:val="22"/>
          <w:shd w:val="clear" w:color="auto" w:fill="FFFF99"/>
          <w:rtl/>
        </w:rPr>
        <w:t>(א)</w:t>
      </w: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חברה ציבורית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חברה</w:t>
      </w:r>
      <w:r w:rsidRPr="00C449B5">
        <w:rPr>
          <w:rStyle w:val="default"/>
          <w:rFonts w:cs="FrankRuehl" w:hint="cs"/>
          <w:vanish/>
          <w:sz w:val="22"/>
          <w:szCs w:val="22"/>
          <w:shd w:val="clear" w:color="auto" w:fill="FFFF99"/>
          <w:rtl/>
        </w:rPr>
        <w:t xml:space="preserve">, בעל שליטה בה ותאגיד בשליטתו לא יעניקו למי שכיהן כדירקטור חיצוני </w:t>
      </w:r>
      <w:r w:rsidRPr="00C449B5">
        <w:rPr>
          <w:rStyle w:val="default"/>
          <w:rFonts w:cs="FrankRuehl" w:hint="cs"/>
          <w:strike/>
          <w:vanish/>
          <w:sz w:val="22"/>
          <w:szCs w:val="22"/>
          <w:shd w:val="clear" w:color="auto" w:fill="FFFF99"/>
          <w:rtl/>
        </w:rPr>
        <w:t>בחברה הציבורית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באותה חברה</w:t>
      </w:r>
      <w:r w:rsidRPr="00C449B5">
        <w:rPr>
          <w:rStyle w:val="default"/>
          <w:rFonts w:cs="FrankRuehl" w:hint="cs"/>
          <w:vanish/>
          <w:sz w:val="22"/>
          <w:szCs w:val="22"/>
          <w:shd w:val="clear" w:color="auto" w:fill="FFFF99"/>
          <w:rtl/>
        </w:rPr>
        <w:t xml:space="preserve">, לבן זוגו או לילדו טובת הנאה, במישרין או בעקיפין, ובכלל זה לא ימנו אותו, את בן זוגו או את ילדו, לכהונה כנושא משרה </w:t>
      </w:r>
      <w:r w:rsidRPr="00C449B5">
        <w:rPr>
          <w:rStyle w:val="default"/>
          <w:rFonts w:cs="FrankRuehl" w:hint="cs"/>
          <w:strike/>
          <w:vanish/>
          <w:sz w:val="22"/>
          <w:szCs w:val="22"/>
          <w:shd w:val="clear" w:color="auto" w:fill="FFFF99"/>
          <w:rtl/>
        </w:rPr>
        <w:t>בחברה הציבורית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באותה חברה</w:t>
      </w:r>
      <w:r w:rsidRPr="00C449B5">
        <w:rPr>
          <w:rStyle w:val="default"/>
          <w:rFonts w:cs="FrankRuehl" w:hint="cs"/>
          <w:vanish/>
          <w:sz w:val="22"/>
          <w:szCs w:val="22"/>
          <w:shd w:val="clear" w:color="auto" w:fill="FFFF99"/>
          <w:rtl/>
        </w:rPr>
        <w:t xml:space="preserve"> או בתאגיד בשליטת בעל השליטה בה, לא יעסיקוהו כעובד ולא יקבלו ממנו שירותים מקצועיים בתמורה, בין במישרין ובין בעקיפין, לרבות באמצעות תאגיד בשליטתו, אלא אם כן חלפו שנתיים מתום כהונתו כדירקטור חיצוני </w:t>
      </w:r>
      <w:r w:rsidRPr="00C449B5">
        <w:rPr>
          <w:rStyle w:val="default"/>
          <w:rFonts w:cs="FrankRuehl" w:hint="cs"/>
          <w:strike/>
          <w:vanish/>
          <w:sz w:val="22"/>
          <w:szCs w:val="22"/>
          <w:shd w:val="clear" w:color="auto" w:fill="FFFF99"/>
          <w:rtl/>
        </w:rPr>
        <w:t>בחברה הציבורית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באותה חברה</w:t>
      </w:r>
      <w:r w:rsidRPr="00C449B5">
        <w:rPr>
          <w:rStyle w:val="default"/>
          <w:rFonts w:cs="FrankRuehl" w:hint="cs"/>
          <w:vanish/>
          <w:sz w:val="22"/>
          <w:szCs w:val="22"/>
          <w:shd w:val="clear" w:color="auto" w:fill="FFFF99"/>
          <w:rtl/>
        </w:rPr>
        <w:t xml:space="preserve">, ולעניין קרוב שאינו בן זוגו או ילדו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שנה מתום כהונתו כדירקטור חיצוני.</w:t>
      </w:r>
      <w:bookmarkEnd w:id="501"/>
    </w:p>
    <w:p w:rsidR="00543E0D" w:rsidRDefault="00543E0D" w:rsidP="00D062A6">
      <w:pPr>
        <w:pStyle w:val="P00"/>
        <w:spacing w:before="72"/>
        <w:ind w:left="0" w:right="1134"/>
        <w:rPr>
          <w:rStyle w:val="default"/>
          <w:rFonts w:cs="FrankRuehl" w:hint="cs"/>
          <w:rtl/>
        </w:rPr>
      </w:pPr>
      <w:bookmarkStart w:id="502" w:name="Seif360"/>
      <w:bookmarkEnd w:id="502"/>
      <w:r>
        <w:rPr>
          <w:rFonts w:cs="Miriam"/>
          <w:szCs w:val="32"/>
          <w:rtl/>
          <w:lang w:val="he-IL"/>
        </w:rPr>
        <w:pict>
          <v:shape id="_x0000_s2496" type="#_x0000_t202" style="position:absolute;left:0;text-align:left;margin-left:470.25pt;margin-top:7.1pt;width:1in;height:73.8pt;z-index:251654656" filled="f" stroked="f">
            <v:textbox style="mso-next-textbox:#_x0000_s2496" inset="1mm,0,1mm,0">
              <w:txbxContent>
                <w:p w:rsidR="000A63B0" w:rsidRDefault="000A63B0">
                  <w:pPr>
                    <w:spacing w:line="160" w:lineRule="exact"/>
                    <w:jc w:val="left"/>
                    <w:rPr>
                      <w:rFonts w:cs="Miriam" w:hint="cs"/>
                      <w:sz w:val="18"/>
                      <w:szCs w:val="18"/>
                      <w:rtl/>
                    </w:rPr>
                  </w:pPr>
                  <w:r>
                    <w:rPr>
                      <w:rFonts w:cs="Miriam" w:hint="cs"/>
                      <w:sz w:val="18"/>
                      <w:szCs w:val="18"/>
                      <w:rtl/>
                    </w:rPr>
                    <w:t>דירקטור חיצוני בחברה שהפכה לחברה פרטית שאינה חברת איגרות חוב</w:t>
                  </w:r>
                </w:p>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Style w:val="big-number"/>
          <w:rFonts w:cs="Miriam" w:hint="cs"/>
          <w:rtl/>
        </w:rPr>
        <w:t>249</w:t>
      </w:r>
      <w:r>
        <w:rPr>
          <w:rStyle w:val="default"/>
          <w:rFonts w:cs="FrankRuehl" w:hint="cs"/>
          <w:rtl/>
        </w:rPr>
        <w:t>א. (א)</w:t>
      </w:r>
      <w:r>
        <w:rPr>
          <w:rStyle w:val="default"/>
          <w:rFonts w:cs="FrankRuehl" w:hint="cs"/>
          <w:rtl/>
        </w:rPr>
        <w:tab/>
        <w:t xml:space="preserve">מיום הפיכתה של </w:t>
      </w:r>
      <w:r w:rsidR="00D062A6" w:rsidRPr="00D062A6">
        <w:rPr>
          <w:rStyle w:val="default"/>
          <w:rFonts w:cs="FrankRuehl" w:hint="cs"/>
          <w:rtl/>
        </w:rPr>
        <w:t>חברה ציבורית או חברה פרטית שהיא חברת איגרות חוב לחברה פרטית שאינה חברת איגרות חוב</w:t>
      </w:r>
      <w:r>
        <w:rPr>
          <w:rStyle w:val="default"/>
          <w:rFonts w:cs="FrankRuehl" w:hint="cs"/>
          <w:rtl/>
        </w:rPr>
        <w:t xml:space="preserve"> לא יחולו הוראות סימן זה על מי שמכהן או על מי שכיהן בחברה כדירקטור חיצוני.</w:t>
      </w:r>
    </w:p>
    <w:p w:rsidR="00924C5D" w:rsidRDefault="00924C5D" w:rsidP="007247A9">
      <w:pPr>
        <w:pStyle w:val="P00"/>
        <w:spacing w:before="72"/>
        <w:ind w:left="0" w:right="1134"/>
        <w:rPr>
          <w:rStyle w:val="default"/>
          <w:rFonts w:cs="FrankRuehl" w:hint="cs"/>
          <w:rtl/>
        </w:rPr>
      </w:pPr>
    </w:p>
    <w:p w:rsidR="00D062A6" w:rsidRDefault="00D062A6" w:rsidP="007247A9">
      <w:pPr>
        <w:pStyle w:val="P00"/>
        <w:spacing w:before="72"/>
        <w:ind w:left="0" w:right="1134"/>
        <w:rPr>
          <w:rStyle w:val="default"/>
          <w:rFonts w:cs="FrankRuehl" w:hint="cs"/>
          <w:rtl/>
        </w:rPr>
      </w:pPr>
    </w:p>
    <w:p w:rsidR="00543E0D" w:rsidRDefault="00924C5D">
      <w:pPr>
        <w:pStyle w:val="P00"/>
        <w:spacing w:before="72"/>
        <w:ind w:left="0" w:right="1134"/>
        <w:rPr>
          <w:rStyle w:val="default"/>
          <w:rFonts w:cs="FrankRuehl" w:hint="cs"/>
          <w:rtl/>
        </w:rPr>
      </w:pPr>
      <w:r>
        <w:rPr>
          <w:rFonts w:cs="FrankRuehl" w:hint="cs"/>
          <w:sz w:val="26"/>
          <w:rtl/>
          <w:lang w:eastAsia="en-US"/>
        </w:rPr>
        <w:pict>
          <v:shape id="_x0000_s2825" type="#_x0000_t202" style="position:absolute;left:0;text-align:left;margin-left:470.25pt;margin-top:7.1pt;width:1in;height:16.8pt;z-index:251865600" filled="f" stroked="f">
            <v:textbox inset="1mm,0,1mm,0">
              <w:txbxContent>
                <w:p w:rsidR="000A63B0" w:rsidRDefault="000A63B0" w:rsidP="00924C5D">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00543E0D">
        <w:rPr>
          <w:rStyle w:val="default"/>
          <w:rFonts w:cs="FrankRuehl" w:hint="cs"/>
          <w:rtl/>
        </w:rPr>
        <w:tab/>
        <w:t>(ב)</w:t>
      </w:r>
      <w:r w:rsidR="00543E0D">
        <w:rPr>
          <w:rStyle w:val="default"/>
          <w:rFonts w:cs="FrankRuehl" w:hint="cs"/>
          <w:rtl/>
        </w:rPr>
        <w:tab/>
        <w:t>לא החליטה החברה בדבר המשך כהונתו של הדירקטור, תיפסק כהונתו בתום שלושה חודשים מיום הפיכת החברה לחברה פרטית</w:t>
      </w:r>
      <w:r w:rsidR="00D062A6">
        <w:rPr>
          <w:rStyle w:val="default"/>
          <w:rFonts w:cs="FrankRuehl" w:hint="cs"/>
          <w:rtl/>
        </w:rPr>
        <w:t xml:space="preserve"> שאינה חברת איגרות חוב</w:t>
      </w:r>
      <w:r w:rsidR="00543E0D">
        <w:rPr>
          <w:rStyle w:val="default"/>
          <w:rFonts w:cs="FrankRuehl" w:hint="cs"/>
          <w:rtl/>
        </w:rPr>
        <w:t>.</w:t>
      </w:r>
    </w:p>
    <w:p w:rsidR="00436C6E" w:rsidRPr="00C449B5" w:rsidRDefault="00436C6E" w:rsidP="00436C6E">
      <w:pPr>
        <w:spacing w:line="240" w:lineRule="auto"/>
        <w:ind w:right="1134"/>
        <w:rPr>
          <w:rFonts w:cs="FrankRuehl" w:hint="cs"/>
          <w:b/>
          <w:bCs/>
          <w:vanish/>
          <w:sz w:val="20"/>
          <w:szCs w:val="20"/>
          <w:shd w:val="clear" w:color="auto" w:fill="FFFF99"/>
          <w:rtl/>
        </w:rPr>
      </w:pPr>
      <w:bookmarkStart w:id="503" w:name="Rov829"/>
      <w:r w:rsidRPr="00C449B5">
        <w:rPr>
          <w:rFonts w:cs="FrankRuehl" w:hint="cs"/>
          <w:vanish/>
          <w:color w:val="FF0000"/>
          <w:sz w:val="20"/>
          <w:szCs w:val="20"/>
          <w:shd w:val="clear" w:color="auto" w:fill="FFFF99"/>
          <w:rtl/>
        </w:rPr>
        <w:t>מיום 17.3.2005</w:t>
      </w:r>
    </w:p>
    <w:p w:rsidR="00436C6E" w:rsidRPr="00C449B5" w:rsidRDefault="00436C6E" w:rsidP="00436C6E">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436C6E" w:rsidRPr="00C449B5" w:rsidRDefault="00436C6E" w:rsidP="002D0B01">
      <w:pPr>
        <w:spacing w:line="240" w:lineRule="auto"/>
        <w:ind w:right="1134"/>
        <w:rPr>
          <w:rFonts w:cs="FrankRuehl" w:hint="cs"/>
          <w:vanish/>
          <w:sz w:val="20"/>
          <w:szCs w:val="20"/>
          <w:shd w:val="clear" w:color="auto" w:fill="FFFF99"/>
          <w:rtl/>
        </w:rPr>
      </w:pPr>
      <w:hyperlink r:id="rId586"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246</w:t>
      </w:r>
      <w:r w:rsidRPr="00C449B5">
        <w:rPr>
          <w:rFonts w:cs="FrankRuehl" w:hint="cs"/>
          <w:vanish/>
          <w:sz w:val="20"/>
          <w:szCs w:val="20"/>
          <w:shd w:val="clear" w:color="auto" w:fill="FFFF99"/>
          <w:rtl/>
        </w:rPr>
        <w:t xml:space="preserve"> (</w:t>
      </w:r>
      <w:hyperlink r:id="rId587"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588"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436C6E" w:rsidRPr="00C449B5" w:rsidRDefault="00436C6E" w:rsidP="00436C6E">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הוספת סעיף 249א</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p>
    <w:p w:rsidR="00CA2DAE" w:rsidRPr="00C449B5" w:rsidRDefault="00CA2DAE" w:rsidP="00CA2DAE">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CA2DAE" w:rsidRPr="00C449B5" w:rsidRDefault="00CA2DAE" w:rsidP="00CA2DAE">
      <w:pPr>
        <w:pStyle w:val="P00"/>
        <w:spacing w:before="0"/>
        <w:ind w:left="0" w:right="1134"/>
        <w:rPr>
          <w:rStyle w:val="default"/>
          <w:rFonts w:cs="FrankRuehl" w:hint="cs"/>
          <w:vanish/>
          <w:sz w:val="20"/>
          <w:szCs w:val="20"/>
          <w:shd w:val="clear" w:color="auto" w:fill="FFFF99"/>
          <w:rtl/>
        </w:rPr>
      </w:pPr>
      <w:hyperlink r:id="rId589"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1113 (</w:t>
      </w:r>
      <w:hyperlink r:id="rId590"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CA2DAE" w:rsidRPr="00C449B5" w:rsidRDefault="00CA2DAE" w:rsidP="00CA2DAE">
      <w:pPr>
        <w:pStyle w:val="P00"/>
        <w:ind w:left="0" w:right="1134"/>
        <w:rPr>
          <w:rStyle w:val="big-number"/>
          <w:rFonts w:cs="Miriam" w:hint="cs"/>
          <w:vanish/>
          <w:sz w:val="16"/>
          <w:szCs w:val="16"/>
          <w:shd w:val="clear" w:color="auto" w:fill="FFFF99"/>
          <w:rtl/>
        </w:rPr>
      </w:pPr>
      <w:r w:rsidRPr="00C449B5">
        <w:rPr>
          <w:rStyle w:val="big-number"/>
          <w:rFonts w:cs="Miriam" w:hint="cs"/>
          <w:vanish/>
          <w:sz w:val="16"/>
          <w:szCs w:val="16"/>
          <w:shd w:val="clear" w:color="auto" w:fill="FFFF99"/>
          <w:rtl/>
        </w:rPr>
        <w:t>דירקטור חיצוני בחברה שהפכה לחברה פרטית</w:t>
      </w:r>
      <w:r w:rsidR="00924C5D" w:rsidRPr="00C449B5">
        <w:rPr>
          <w:rStyle w:val="big-number"/>
          <w:rFonts w:cs="Miriam" w:hint="cs"/>
          <w:vanish/>
          <w:sz w:val="16"/>
          <w:szCs w:val="16"/>
          <w:shd w:val="clear" w:color="auto" w:fill="FFFF99"/>
          <w:rtl/>
        </w:rPr>
        <w:t xml:space="preserve"> </w:t>
      </w:r>
      <w:r w:rsidR="00924C5D" w:rsidRPr="00C449B5">
        <w:rPr>
          <w:rStyle w:val="big-number"/>
          <w:rFonts w:cs="Miriam" w:hint="cs"/>
          <w:vanish/>
          <w:sz w:val="16"/>
          <w:szCs w:val="16"/>
          <w:u w:val="single"/>
          <w:shd w:val="clear" w:color="auto" w:fill="FFFF99"/>
          <w:rtl/>
        </w:rPr>
        <w:t>שאינה חברת איגרות חוב</w:t>
      </w:r>
    </w:p>
    <w:p w:rsidR="00CA2DAE" w:rsidRPr="00C449B5" w:rsidRDefault="00CA2DAE" w:rsidP="00CA2DAE">
      <w:pPr>
        <w:pStyle w:val="P00"/>
        <w:spacing w:before="0"/>
        <w:ind w:left="0" w:right="1134"/>
        <w:rPr>
          <w:rStyle w:val="default"/>
          <w:rFonts w:cs="FrankRuehl" w:hint="cs"/>
          <w:vanish/>
          <w:sz w:val="22"/>
          <w:szCs w:val="22"/>
          <w:shd w:val="clear" w:color="auto" w:fill="FFFF99"/>
          <w:rtl/>
        </w:rPr>
      </w:pPr>
      <w:r w:rsidRPr="00C449B5">
        <w:rPr>
          <w:rStyle w:val="big-number"/>
          <w:rFonts w:cs="FrankRuehl" w:hint="cs"/>
          <w:vanish/>
          <w:sz w:val="22"/>
          <w:szCs w:val="22"/>
          <w:shd w:val="clear" w:color="auto" w:fill="FFFF99"/>
          <w:rtl/>
        </w:rPr>
        <w:t>249</w:t>
      </w:r>
      <w:r w:rsidRPr="00C449B5">
        <w:rPr>
          <w:rStyle w:val="default"/>
          <w:rFonts w:cs="FrankRuehl" w:hint="cs"/>
          <w:vanish/>
          <w:sz w:val="22"/>
          <w:szCs w:val="22"/>
          <w:shd w:val="clear" w:color="auto" w:fill="FFFF99"/>
          <w:rtl/>
        </w:rPr>
        <w:t>א.</w:t>
      </w:r>
      <w:r w:rsidRPr="00C449B5">
        <w:rPr>
          <w:rStyle w:val="default"/>
          <w:rFonts w:cs="FrankRuehl" w:hint="cs"/>
          <w:vanish/>
          <w:sz w:val="22"/>
          <w:szCs w:val="22"/>
          <w:shd w:val="clear" w:color="auto" w:fill="FFFF99"/>
          <w:rtl/>
        </w:rPr>
        <w:tab/>
        <w:t>(א)</w:t>
      </w:r>
      <w:r w:rsidRPr="00C449B5">
        <w:rPr>
          <w:rStyle w:val="default"/>
          <w:rFonts w:cs="FrankRuehl" w:hint="cs"/>
          <w:vanish/>
          <w:sz w:val="22"/>
          <w:szCs w:val="22"/>
          <w:shd w:val="clear" w:color="auto" w:fill="FFFF99"/>
          <w:rtl/>
        </w:rPr>
        <w:tab/>
        <w:t xml:space="preserve">מיום הפיכתה של </w:t>
      </w:r>
      <w:r w:rsidRPr="00C449B5">
        <w:rPr>
          <w:rStyle w:val="default"/>
          <w:rFonts w:cs="FrankRuehl" w:hint="cs"/>
          <w:strike/>
          <w:vanish/>
          <w:sz w:val="22"/>
          <w:szCs w:val="22"/>
          <w:shd w:val="clear" w:color="auto" w:fill="FFFF99"/>
          <w:rtl/>
        </w:rPr>
        <w:t>חברה ציבורית לחברה פרטית</w:t>
      </w:r>
      <w:r w:rsidR="00924C5D" w:rsidRPr="00C449B5">
        <w:rPr>
          <w:rStyle w:val="default"/>
          <w:rFonts w:cs="FrankRuehl" w:hint="cs"/>
          <w:vanish/>
          <w:sz w:val="22"/>
          <w:szCs w:val="22"/>
          <w:shd w:val="clear" w:color="auto" w:fill="FFFF99"/>
          <w:rtl/>
        </w:rPr>
        <w:t xml:space="preserve"> </w:t>
      </w:r>
      <w:r w:rsidR="00924C5D" w:rsidRPr="00C449B5">
        <w:rPr>
          <w:rStyle w:val="default"/>
          <w:rFonts w:cs="FrankRuehl" w:hint="cs"/>
          <w:vanish/>
          <w:sz w:val="22"/>
          <w:szCs w:val="22"/>
          <w:u w:val="single"/>
          <w:shd w:val="clear" w:color="auto" w:fill="FFFF99"/>
          <w:rtl/>
        </w:rPr>
        <w:t>חברה ציבורית או חברה פרטית שהיא חברת איגרות חוב לחברה פרטית שאינה חברת איגרות חוב</w:t>
      </w:r>
      <w:r w:rsidRPr="00C449B5">
        <w:rPr>
          <w:rStyle w:val="default"/>
          <w:rFonts w:cs="FrankRuehl" w:hint="cs"/>
          <w:vanish/>
          <w:sz w:val="22"/>
          <w:szCs w:val="22"/>
          <w:shd w:val="clear" w:color="auto" w:fill="FFFF99"/>
          <w:rtl/>
        </w:rPr>
        <w:t xml:space="preserve"> לא יחולו הוראות סימן זה על מי שמכהן או על מי שכיהן בחברה כדירקטור חיצוני.</w:t>
      </w:r>
    </w:p>
    <w:p w:rsidR="00CA2DAE" w:rsidRPr="00924C5D" w:rsidRDefault="00CA2DAE" w:rsidP="00924C5D">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t>(ב)</w:t>
      </w:r>
      <w:r w:rsidRPr="00C449B5">
        <w:rPr>
          <w:rStyle w:val="default"/>
          <w:rFonts w:cs="FrankRuehl" w:hint="cs"/>
          <w:vanish/>
          <w:sz w:val="22"/>
          <w:szCs w:val="22"/>
          <w:shd w:val="clear" w:color="auto" w:fill="FFFF99"/>
          <w:rtl/>
        </w:rPr>
        <w:tab/>
        <w:t>לא החליטה החברה בדבר המשך כהונתו של הדירקטור, תיפסק כהונתו בתום שלושה חודשים מיום הפיכת החברה לחברה פרטית</w:t>
      </w:r>
      <w:r w:rsidR="00924C5D" w:rsidRPr="00C449B5">
        <w:rPr>
          <w:rStyle w:val="default"/>
          <w:rFonts w:cs="FrankRuehl" w:hint="cs"/>
          <w:vanish/>
          <w:sz w:val="22"/>
          <w:szCs w:val="22"/>
          <w:shd w:val="clear" w:color="auto" w:fill="FFFF99"/>
          <w:rtl/>
        </w:rPr>
        <w:t xml:space="preserve"> </w:t>
      </w:r>
      <w:r w:rsidR="00924C5D" w:rsidRPr="00C449B5">
        <w:rPr>
          <w:rStyle w:val="default"/>
          <w:rFonts w:cs="FrankRuehl" w:hint="cs"/>
          <w:vanish/>
          <w:sz w:val="22"/>
          <w:szCs w:val="22"/>
          <w:u w:val="single"/>
          <w:shd w:val="clear" w:color="auto" w:fill="FFFF99"/>
          <w:rtl/>
        </w:rPr>
        <w:t>שאינה חברת איגרות חוב</w:t>
      </w:r>
      <w:r w:rsidRPr="00C449B5">
        <w:rPr>
          <w:rStyle w:val="default"/>
          <w:rFonts w:cs="FrankRuehl" w:hint="cs"/>
          <w:vanish/>
          <w:sz w:val="22"/>
          <w:szCs w:val="22"/>
          <w:shd w:val="clear" w:color="auto" w:fill="FFFF99"/>
          <w:rtl/>
        </w:rPr>
        <w:t>.</w:t>
      </w:r>
      <w:bookmarkEnd w:id="503"/>
    </w:p>
    <w:p w:rsidR="00436C6E" w:rsidRDefault="00436C6E" w:rsidP="007B4F02">
      <w:pPr>
        <w:pStyle w:val="P00"/>
        <w:spacing w:before="72"/>
        <w:ind w:left="0" w:right="1134"/>
        <w:rPr>
          <w:rStyle w:val="default"/>
          <w:rFonts w:cs="FrankRuehl" w:hint="cs"/>
          <w:rtl/>
        </w:rPr>
      </w:pPr>
      <w:bookmarkStart w:id="504" w:name="Seif402"/>
      <w:bookmarkEnd w:id="504"/>
      <w:r>
        <w:rPr>
          <w:rFonts w:cs="Miriam"/>
          <w:szCs w:val="32"/>
          <w:rtl/>
          <w:lang w:val="he-IL"/>
        </w:rPr>
        <w:pict>
          <v:shape id="_x0000_s2627" type="#_x0000_t202" style="position:absolute;left:0;text-align:left;margin-left:470.25pt;margin-top:7.1pt;width:1in;height:77.05pt;z-index:251746816" filled="f" stroked="f">
            <v:textbox inset="1mm,0,1mm,0">
              <w:txbxContent>
                <w:p w:rsidR="000A63B0" w:rsidRDefault="000A63B0" w:rsidP="00436C6E">
                  <w:pPr>
                    <w:spacing w:line="160" w:lineRule="exact"/>
                    <w:jc w:val="left"/>
                    <w:rPr>
                      <w:rFonts w:cs="Miriam" w:hint="cs"/>
                      <w:sz w:val="18"/>
                      <w:szCs w:val="18"/>
                      <w:rtl/>
                    </w:rPr>
                  </w:pPr>
                  <w:r>
                    <w:rPr>
                      <w:rFonts w:cs="Miriam" w:hint="cs"/>
                      <w:sz w:val="18"/>
                      <w:szCs w:val="18"/>
                      <w:rtl/>
                    </w:rPr>
                    <w:t>סיווג דירקטור כדירקטור בלתי תלוי</w:t>
                  </w:r>
                </w:p>
                <w:p w:rsidR="000A63B0" w:rsidRDefault="000A63B0" w:rsidP="00436C6E">
                  <w:pPr>
                    <w:spacing w:line="160" w:lineRule="exact"/>
                    <w:jc w:val="left"/>
                    <w:rPr>
                      <w:rFonts w:cs="Miriam" w:hint="cs"/>
                      <w:sz w:val="18"/>
                      <w:szCs w:val="18"/>
                      <w:rtl/>
                    </w:rPr>
                  </w:pPr>
                  <w:r>
                    <w:rPr>
                      <w:rFonts w:cs="Miriam" w:hint="cs"/>
                      <w:sz w:val="18"/>
                      <w:szCs w:val="18"/>
                      <w:rtl/>
                    </w:rPr>
                    <w:t>(תיקון מס' 8) תשס"ח-2008</w:t>
                  </w:r>
                </w:p>
                <w:p w:rsidR="000A63B0" w:rsidRDefault="000A63B0" w:rsidP="00436C6E">
                  <w:pPr>
                    <w:spacing w:line="160" w:lineRule="exact"/>
                    <w:jc w:val="left"/>
                    <w:rPr>
                      <w:rFonts w:cs="Miriam" w:hint="cs"/>
                      <w:sz w:val="18"/>
                      <w:szCs w:val="18"/>
                      <w:rtl/>
                    </w:rPr>
                  </w:pPr>
                  <w:r>
                    <w:rPr>
                      <w:rFonts w:cs="Miriam" w:hint="cs"/>
                      <w:sz w:val="18"/>
                      <w:szCs w:val="18"/>
                      <w:rtl/>
                    </w:rPr>
                    <w:t>(תיקון מס' 16) תשע"א-2011</w:t>
                  </w:r>
                </w:p>
                <w:p w:rsidR="000A63B0" w:rsidRDefault="000A63B0" w:rsidP="00436C6E">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Style w:val="big-number"/>
          <w:rFonts w:cs="Miriam" w:hint="cs"/>
          <w:rtl/>
        </w:rPr>
        <w:t>249</w:t>
      </w:r>
      <w:r>
        <w:rPr>
          <w:rStyle w:val="default"/>
          <w:rFonts w:cs="FrankRuehl" w:hint="cs"/>
          <w:rtl/>
        </w:rPr>
        <w:t>ב. חברה ציבורית</w:t>
      </w:r>
      <w:r w:rsidR="00D062A6">
        <w:rPr>
          <w:rStyle w:val="default"/>
          <w:rFonts w:cs="FrankRuehl" w:hint="cs"/>
          <w:rtl/>
        </w:rPr>
        <w:t xml:space="preserve"> </w:t>
      </w:r>
      <w:r w:rsidR="00D062A6" w:rsidRPr="00D062A6">
        <w:rPr>
          <w:rStyle w:val="default"/>
          <w:rFonts w:cs="FrankRuehl" w:hint="cs"/>
          <w:rtl/>
        </w:rPr>
        <w:t>או חברה שהיא חברת איגרות חוב</w:t>
      </w:r>
      <w:r>
        <w:rPr>
          <w:rStyle w:val="default"/>
          <w:rFonts w:cs="FrankRuehl" w:hint="cs"/>
          <w:rtl/>
        </w:rPr>
        <w:t xml:space="preserve"> רשאית לסווג דירקטור כדירקטור בלתי תלוי אם הוא כשיר להתמנות ככזה </w:t>
      </w:r>
      <w:r w:rsidR="007B4F02" w:rsidRPr="007B4F02">
        <w:rPr>
          <w:rStyle w:val="default"/>
          <w:rFonts w:cs="FrankRuehl" w:hint="cs"/>
          <w:rtl/>
        </w:rPr>
        <w:t>לפי פסקאות (1) ו-(2) להגדרה "דירקטור בלתי תלוי" שבסעיף 1</w:t>
      </w:r>
      <w:r>
        <w:rPr>
          <w:rStyle w:val="default"/>
          <w:rFonts w:cs="FrankRuehl" w:hint="cs"/>
          <w:rtl/>
        </w:rPr>
        <w:t>, לאחר שהצהיר כאמור בסעיף 224ב; לעניין זה, לא יראו בכהונה כדירקטור בחברה טרם הסיווג כדירקטור בלתי תלוי, כזיקה לחברה.</w:t>
      </w:r>
    </w:p>
    <w:p w:rsidR="00924C5D" w:rsidRPr="00C449B5" w:rsidRDefault="00924C5D" w:rsidP="00924C5D">
      <w:pPr>
        <w:pStyle w:val="P00"/>
        <w:spacing w:before="0"/>
        <w:ind w:left="0" w:right="1134"/>
        <w:rPr>
          <w:rStyle w:val="default"/>
          <w:rFonts w:cs="FrankRuehl" w:hint="cs"/>
          <w:vanish/>
          <w:color w:val="FF0000"/>
          <w:sz w:val="20"/>
          <w:szCs w:val="20"/>
          <w:shd w:val="clear" w:color="auto" w:fill="FFFF99"/>
          <w:rtl/>
        </w:rPr>
      </w:pPr>
      <w:bookmarkStart w:id="505" w:name="Rov830"/>
      <w:r w:rsidRPr="00C449B5">
        <w:rPr>
          <w:rStyle w:val="default"/>
          <w:rFonts w:cs="FrankRuehl" w:hint="cs"/>
          <w:vanish/>
          <w:color w:val="FF0000"/>
          <w:sz w:val="20"/>
          <w:szCs w:val="20"/>
          <w:shd w:val="clear" w:color="auto" w:fill="FFFF99"/>
          <w:rtl/>
        </w:rPr>
        <w:t>מיום 29.9.2008</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8</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hyperlink r:id="rId591" w:history="1">
        <w:r w:rsidRPr="00C449B5">
          <w:rPr>
            <w:rStyle w:val="Hyperlink"/>
            <w:rFonts w:cs="FrankRuehl" w:hint="cs"/>
            <w:vanish/>
            <w:szCs w:val="20"/>
            <w:shd w:val="clear" w:color="auto" w:fill="FFFF99"/>
            <w:rtl/>
          </w:rPr>
          <w:t>ס"ח תשס"ח מס' 2170</w:t>
        </w:r>
      </w:hyperlink>
      <w:r w:rsidRPr="00C449B5">
        <w:rPr>
          <w:rStyle w:val="default"/>
          <w:rFonts w:cs="FrankRuehl" w:hint="cs"/>
          <w:vanish/>
          <w:sz w:val="20"/>
          <w:szCs w:val="20"/>
          <w:shd w:val="clear" w:color="auto" w:fill="FFFF99"/>
          <w:rtl/>
        </w:rPr>
        <w:t xml:space="preserve"> מיום 29.7.2008 עמ' 683 (</w:t>
      </w:r>
      <w:hyperlink r:id="rId592" w:history="1">
        <w:r w:rsidRPr="00C449B5">
          <w:rPr>
            <w:rStyle w:val="Hyperlink"/>
            <w:rFonts w:cs="FrankRuehl" w:hint="cs"/>
            <w:vanish/>
            <w:szCs w:val="20"/>
            <w:shd w:val="clear" w:color="auto" w:fill="FFFF99"/>
            <w:rtl/>
          </w:rPr>
          <w:t>ה"ח 229</w:t>
        </w:r>
      </w:hyperlink>
      <w:r w:rsidRPr="00C449B5">
        <w:rPr>
          <w:rStyle w:val="default"/>
          <w:rFonts w:cs="FrankRuehl" w:hint="cs"/>
          <w:vanish/>
          <w:sz w:val="20"/>
          <w:szCs w:val="20"/>
          <w:shd w:val="clear" w:color="auto" w:fill="FFFF99"/>
          <w:rtl/>
        </w:rPr>
        <w:t>)</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249ב</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p>
    <w:p w:rsidR="00924C5D" w:rsidRPr="00C449B5" w:rsidRDefault="00924C5D" w:rsidP="00924C5D">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hyperlink r:id="rId593"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396 (</w:t>
      </w:r>
      <w:hyperlink r:id="rId594"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924C5D" w:rsidRPr="00C449B5" w:rsidRDefault="00924C5D" w:rsidP="00924C5D">
      <w:pPr>
        <w:pStyle w:val="P00"/>
        <w:ind w:left="0" w:right="1134"/>
        <w:rPr>
          <w:rStyle w:val="default"/>
          <w:rFonts w:cs="FrankRuehl" w:hint="cs"/>
          <w:vanish/>
          <w:sz w:val="22"/>
          <w:szCs w:val="22"/>
          <w:shd w:val="clear" w:color="auto" w:fill="FFFF99"/>
          <w:rtl/>
        </w:rPr>
      </w:pPr>
      <w:r w:rsidRPr="00C449B5">
        <w:rPr>
          <w:rStyle w:val="big-number"/>
          <w:rFonts w:cs="FrankRuehl" w:hint="cs"/>
          <w:vanish/>
          <w:sz w:val="22"/>
          <w:szCs w:val="22"/>
          <w:shd w:val="clear" w:color="auto" w:fill="FFFF99"/>
          <w:rtl/>
        </w:rPr>
        <w:t>249</w:t>
      </w:r>
      <w:r w:rsidRPr="00C449B5">
        <w:rPr>
          <w:rStyle w:val="default"/>
          <w:rFonts w:cs="FrankRuehl" w:hint="cs"/>
          <w:vanish/>
          <w:sz w:val="22"/>
          <w:szCs w:val="22"/>
          <w:shd w:val="clear" w:color="auto" w:fill="FFFF99"/>
          <w:rtl/>
        </w:rPr>
        <w:t xml:space="preserve">ב. חברה ציבורית רשאית לסווג דירקטור כדירקטור בלתי תלוי אם הוא כשיר להתמנות ככזה </w:t>
      </w:r>
      <w:r w:rsidRPr="00C449B5">
        <w:rPr>
          <w:rStyle w:val="default"/>
          <w:rFonts w:cs="FrankRuehl" w:hint="cs"/>
          <w:strike/>
          <w:vanish/>
          <w:sz w:val="22"/>
          <w:szCs w:val="22"/>
          <w:shd w:val="clear" w:color="auto" w:fill="FFFF99"/>
          <w:rtl/>
        </w:rPr>
        <w:t>לפי הוראות סעיף 219(ה)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לפי פסקאות (1) ו-(2) להגדרה "דירקטור בלתי תלוי" שבסעיף 1</w:t>
      </w:r>
      <w:r w:rsidRPr="00C449B5">
        <w:rPr>
          <w:rStyle w:val="default"/>
          <w:rFonts w:cs="FrankRuehl" w:hint="cs"/>
          <w:vanish/>
          <w:sz w:val="22"/>
          <w:szCs w:val="22"/>
          <w:shd w:val="clear" w:color="auto" w:fill="FFFF99"/>
          <w:rtl/>
        </w:rPr>
        <w:t>, לאחר שהצהיר כאמור בסעיף 224ב; לעניין זה, לא יראו בכהונה כדירקטור בחברה טרם הסיווג כדירקטור בלתי תלוי, כזיקה לחברה.</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p>
    <w:p w:rsidR="00924C5D" w:rsidRPr="00C449B5" w:rsidRDefault="00924C5D" w:rsidP="00924C5D">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hyperlink r:id="rId595"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1113 (</w:t>
      </w:r>
      <w:hyperlink r:id="rId596"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24C5D" w:rsidRPr="00924C5D" w:rsidRDefault="00924C5D" w:rsidP="00924C5D">
      <w:pPr>
        <w:pStyle w:val="P00"/>
        <w:ind w:left="0" w:right="1134"/>
        <w:rPr>
          <w:rStyle w:val="default"/>
          <w:rFonts w:cs="FrankRuehl" w:hint="cs"/>
          <w:sz w:val="2"/>
          <w:szCs w:val="2"/>
          <w:shd w:val="clear" w:color="auto" w:fill="FFFF99"/>
          <w:rtl/>
        </w:rPr>
      </w:pPr>
      <w:r w:rsidRPr="00C449B5">
        <w:rPr>
          <w:rStyle w:val="big-number"/>
          <w:rFonts w:cs="FrankRuehl" w:hint="cs"/>
          <w:vanish/>
          <w:sz w:val="22"/>
          <w:szCs w:val="22"/>
          <w:shd w:val="clear" w:color="auto" w:fill="FFFF99"/>
          <w:rtl/>
        </w:rPr>
        <w:t>249</w:t>
      </w:r>
      <w:r w:rsidRPr="00C449B5">
        <w:rPr>
          <w:rStyle w:val="default"/>
          <w:rFonts w:cs="FrankRuehl" w:hint="cs"/>
          <w:vanish/>
          <w:sz w:val="22"/>
          <w:szCs w:val="22"/>
          <w:shd w:val="clear" w:color="auto" w:fill="FFFF99"/>
          <w:rtl/>
        </w:rPr>
        <w:t xml:space="preserve">ב. חברה ציבורית </w:t>
      </w:r>
      <w:r w:rsidRPr="00C449B5">
        <w:rPr>
          <w:rStyle w:val="default"/>
          <w:rFonts w:cs="FrankRuehl" w:hint="cs"/>
          <w:vanish/>
          <w:sz w:val="22"/>
          <w:szCs w:val="22"/>
          <w:u w:val="single"/>
          <w:shd w:val="clear" w:color="auto" w:fill="FFFF99"/>
          <w:rtl/>
        </w:rPr>
        <w:t>או חברה שהיא חברת איגרות חוב</w:t>
      </w:r>
      <w:r w:rsidRPr="00C449B5">
        <w:rPr>
          <w:rStyle w:val="default"/>
          <w:rFonts w:cs="FrankRuehl" w:hint="cs"/>
          <w:vanish/>
          <w:sz w:val="22"/>
          <w:szCs w:val="22"/>
          <w:shd w:val="clear" w:color="auto" w:fill="FFFF99"/>
          <w:rtl/>
        </w:rPr>
        <w:t xml:space="preserve"> רשאית לסווג דירקטור כדירקטור בלתי תלוי אם הוא כשיר להתמנות ככזה לפי פסקאות (1) ו-(2) להגדרה "דירקטור בלתי תלוי" שבסעיף 1, לאחר שהצהיר כאמור בסעיף 224ב; לעניין זה, לא יראו בכהונה כדירקטור בחברה טרם הסיווג כדירקטור בלתי תלוי, כזיקה לחברה.</w:t>
      </w:r>
      <w:bookmarkEnd w:id="505"/>
    </w:p>
    <w:p w:rsidR="00924C5D" w:rsidRDefault="00924C5D" w:rsidP="007B4F02">
      <w:pPr>
        <w:pStyle w:val="P00"/>
        <w:spacing w:before="72"/>
        <w:ind w:left="0" w:right="1134"/>
        <w:rPr>
          <w:rStyle w:val="default"/>
          <w:rFonts w:cs="FrankRuehl" w:hint="cs"/>
          <w:rtl/>
        </w:rPr>
      </w:pPr>
    </w:p>
    <w:p w:rsidR="00436C6E" w:rsidRDefault="00436C6E" w:rsidP="007247A9">
      <w:pPr>
        <w:pStyle w:val="P00"/>
        <w:spacing w:before="72"/>
        <w:ind w:left="0" w:right="1134"/>
        <w:rPr>
          <w:rStyle w:val="default"/>
          <w:rFonts w:cs="FrankRuehl" w:hint="cs"/>
          <w:rtl/>
        </w:rPr>
      </w:pPr>
      <w:bookmarkStart w:id="506" w:name="Seif403"/>
      <w:bookmarkEnd w:id="506"/>
      <w:r>
        <w:rPr>
          <w:rFonts w:cs="Miriam"/>
          <w:szCs w:val="32"/>
          <w:rtl/>
          <w:lang w:val="he-IL"/>
        </w:rPr>
        <w:pict>
          <v:shape id="_x0000_s2628" type="#_x0000_t202" style="position:absolute;left:0;text-align:left;margin-left:470.25pt;margin-top:7.1pt;width:1in;height:62.15pt;z-index:251747840" filled="f" stroked="f">
            <v:textbox inset="1mm,0,1mm,0">
              <w:txbxContent>
                <w:p w:rsidR="000A63B0" w:rsidRDefault="000A63B0" w:rsidP="00436C6E">
                  <w:pPr>
                    <w:spacing w:line="160" w:lineRule="exact"/>
                    <w:jc w:val="left"/>
                    <w:rPr>
                      <w:rFonts w:cs="Miriam" w:hint="cs"/>
                      <w:sz w:val="18"/>
                      <w:szCs w:val="18"/>
                      <w:rtl/>
                    </w:rPr>
                  </w:pPr>
                  <w:r>
                    <w:rPr>
                      <w:rFonts w:cs="Miriam" w:hint="cs"/>
                      <w:sz w:val="18"/>
                      <w:szCs w:val="18"/>
                      <w:rtl/>
                    </w:rPr>
                    <w:t>החלת הוראות על דירקטור בלתי תלוי</w:t>
                  </w:r>
                </w:p>
                <w:p w:rsidR="000A63B0" w:rsidRDefault="000A63B0" w:rsidP="00436C6E">
                  <w:pPr>
                    <w:spacing w:line="160" w:lineRule="exact"/>
                    <w:jc w:val="left"/>
                    <w:rPr>
                      <w:rFonts w:cs="Miriam" w:hint="cs"/>
                      <w:sz w:val="18"/>
                      <w:szCs w:val="18"/>
                      <w:rtl/>
                    </w:rPr>
                  </w:pPr>
                  <w:r>
                    <w:rPr>
                      <w:rFonts w:cs="Miriam" w:hint="cs"/>
                      <w:sz w:val="18"/>
                      <w:szCs w:val="18"/>
                      <w:rtl/>
                    </w:rPr>
                    <w:t>(תיקון מס' 8) תשס"ח-2008</w:t>
                  </w:r>
                </w:p>
                <w:p w:rsidR="000A63B0" w:rsidRDefault="000A63B0" w:rsidP="00436C6E">
                  <w:pPr>
                    <w:spacing w:line="160" w:lineRule="exact"/>
                    <w:jc w:val="left"/>
                    <w:rPr>
                      <w:rFonts w:cs="Miriam"/>
                      <w:sz w:val="18"/>
                      <w:szCs w:val="18"/>
                      <w:rtl/>
                    </w:rPr>
                  </w:pPr>
                  <w:r>
                    <w:rPr>
                      <w:rFonts w:cs="Miriam" w:hint="cs"/>
                      <w:sz w:val="18"/>
                      <w:szCs w:val="18"/>
                      <w:rtl/>
                    </w:rPr>
                    <w:t>(תיקון מס' 16) תשע"א-2011</w:t>
                  </w:r>
                </w:p>
              </w:txbxContent>
            </v:textbox>
            <w10:anchorlock/>
          </v:shape>
        </w:pict>
      </w:r>
      <w:r>
        <w:rPr>
          <w:rStyle w:val="big-number"/>
          <w:rFonts w:cs="Miriam" w:hint="cs"/>
          <w:rtl/>
        </w:rPr>
        <w:t>249</w:t>
      </w:r>
      <w:r>
        <w:rPr>
          <w:rStyle w:val="default"/>
          <w:rFonts w:cs="FrankRuehl" w:hint="cs"/>
          <w:rtl/>
        </w:rPr>
        <w:t>ג. הוראות סעיפים</w:t>
      </w:r>
      <w:r w:rsidR="007B4F02">
        <w:rPr>
          <w:rStyle w:val="default"/>
          <w:rFonts w:cs="FrankRuehl" w:hint="cs"/>
          <w:rtl/>
        </w:rPr>
        <w:t xml:space="preserve"> 240(ו),</w:t>
      </w:r>
      <w:r>
        <w:rPr>
          <w:rStyle w:val="default"/>
          <w:rFonts w:cs="FrankRuehl" w:hint="cs"/>
          <w:rtl/>
        </w:rPr>
        <w:t xml:space="preserve"> 244, 245א, 246, 247, 249 ו-249א(א) יחולו גם על דירקטור בלתי תלוי.</w:t>
      </w:r>
    </w:p>
    <w:p w:rsidR="00436C6E" w:rsidRPr="00C449B5" w:rsidRDefault="00436C6E" w:rsidP="00436C6E">
      <w:pPr>
        <w:pStyle w:val="P00"/>
        <w:spacing w:before="0"/>
        <w:ind w:left="0" w:right="1134"/>
        <w:rPr>
          <w:rStyle w:val="default"/>
          <w:rFonts w:cs="FrankRuehl" w:hint="cs"/>
          <w:vanish/>
          <w:color w:val="FF0000"/>
          <w:sz w:val="20"/>
          <w:szCs w:val="20"/>
          <w:shd w:val="clear" w:color="auto" w:fill="FFFF99"/>
          <w:rtl/>
        </w:rPr>
      </w:pPr>
      <w:bookmarkStart w:id="507" w:name="Rov713"/>
      <w:r w:rsidRPr="00C449B5">
        <w:rPr>
          <w:rStyle w:val="default"/>
          <w:rFonts w:cs="FrankRuehl" w:hint="cs"/>
          <w:vanish/>
          <w:color w:val="FF0000"/>
          <w:sz w:val="20"/>
          <w:szCs w:val="20"/>
          <w:shd w:val="clear" w:color="auto" w:fill="FFFF99"/>
          <w:rtl/>
        </w:rPr>
        <w:t>מיום 29.9.2008</w:t>
      </w:r>
    </w:p>
    <w:p w:rsidR="00436C6E" w:rsidRPr="00C449B5" w:rsidRDefault="00436C6E" w:rsidP="00436C6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8</w:t>
      </w:r>
    </w:p>
    <w:p w:rsidR="00436C6E" w:rsidRPr="00C449B5" w:rsidRDefault="00436C6E" w:rsidP="00436C6E">
      <w:pPr>
        <w:pStyle w:val="P00"/>
        <w:spacing w:before="0"/>
        <w:ind w:left="0" w:right="1134"/>
        <w:rPr>
          <w:rStyle w:val="default"/>
          <w:rFonts w:cs="FrankRuehl" w:hint="cs"/>
          <w:vanish/>
          <w:sz w:val="20"/>
          <w:szCs w:val="20"/>
          <w:shd w:val="clear" w:color="auto" w:fill="FFFF99"/>
          <w:rtl/>
        </w:rPr>
      </w:pPr>
      <w:hyperlink r:id="rId597" w:history="1">
        <w:r w:rsidRPr="00C449B5">
          <w:rPr>
            <w:rStyle w:val="Hyperlink"/>
            <w:rFonts w:cs="FrankRuehl" w:hint="cs"/>
            <w:vanish/>
            <w:szCs w:val="20"/>
            <w:shd w:val="clear" w:color="auto" w:fill="FFFF99"/>
            <w:rtl/>
          </w:rPr>
          <w:t>ס"ח תשס"ח מס' 2170</w:t>
        </w:r>
      </w:hyperlink>
      <w:r w:rsidRPr="00C449B5">
        <w:rPr>
          <w:rStyle w:val="default"/>
          <w:rFonts w:cs="FrankRuehl" w:hint="cs"/>
          <w:vanish/>
          <w:sz w:val="20"/>
          <w:szCs w:val="20"/>
          <w:shd w:val="clear" w:color="auto" w:fill="FFFF99"/>
          <w:rtl/>
        </w:rPr>
        <w:t xml:space="preserve"> מיום 29.7.2008 עמ' 683 (</w:t>
      </w:r>
      <w:hyperlink r:id="rId598" w:history="1">
        <w:r w:rsidRPr="00C449B5">
          <w:rPr>
            <w:rStyle w:val="Hyperlink"/>
            <w:rFonts w:cs="FrankRuehl" w:hint="cs"/>
            <w:vanish/>
            <w:szCs w:val="20"/>
            <w:shd w:val="clear" w:color="auto" w:fill="FFFF99"/>
            <w:rtl/>
          </w:rPr>
          <w:t>ה"ח 229</w:t>
        </w:r>
      </w:hyperlink>
      <w:r w:rsidRPr="00C449B5">
        <w:rPr>
          <w:rStyle w:val="default"/>
          <w:rFonts w:cs="FrankRuehl" w:hint="cs"/>
          <w:vanish/>
          <w:sz w:val="20"/>
          <w:szCs w:val="20"/>
          <w:shd w:val="clear" w:color="auto" w:fill="FFFF99"/>
          <w:rtl/>
        </w:rPr>
        <w:t>)</w:t>
      </w:r>
    </w:p>
    <w:p w:rsidR="00436C6E" w:rsidRPr="00C449B5" w:rsidRDefault="00436C6E" w:rsidP="00436C6E">
      <w:pPr>
        <w:pStyle w:val="P00"/>
        <w:spacing w:before="0"/>
        <w:ind w:left="0" w:right="1134"/>
        <w:rPr>
          <w:rStyle w:val="default"/>
          <w:rFonts w:cs="FrankRuehl" w:hint="cs"/>
          <w:b/>
          <w:bCs/>
          <w:vanish/>
          <w:sz w:val="20"/>
          <w:szCs w:val="20"/>
          <w:shd w:val="clear" w:color="auto" w:fill="FFFF99"/>
          <w:rtl/>
        </w:rPr>
      </w:pPr>
      <w:r w:rsidRPr="00C449B5">
        <w:rPr>
          <w:rStyle w:val="default"/>
          <w:rFonts w:cs="FrankRuehl" w:hint="cs"/>
          <w:b/>
          <w:bCs/>
          <w:vanish/>
          <w:sz w:val="20"/>
          <w:szCs w:val="20"/>
          <w:shd w:val="clear" w:color="auto" w:fill="FFFF99"/>
          <w:rtl/>
        </w:rPr>
        <w:t>הוספת סעיף 249ג</w:t>
      </w:r>
    </w:p>
    <w:p w:rsidR="007B4F02" w:rsidRPr="00C449B5" w:rsidRDefault="007B4F02" w:rsidP="007B4F02">
      <w:pPr>
        <w:pStyle w:val="P00"/>
        <w:spacing w:before="0"/>
        <w:ind w:left="0" w:right="1134"/>
        <w:rPr>
          <w:rStyle w:val="default"/>
          <w:rFonts w:cs="FrankRuehl" w:hint="cs"/>
          <w:vanish/>
          <w:sz w:val="20"/>
          <w:szCs w:val="20"/>
          <w:shd w:val="clear" w:color="auto" w:fill="FFFF99"/>
          <w:rtl/>
        </w:rPr>
      </w:pPr>
    </w:p>
    <w:p w:rsidR="007B4F02" w:rsidRPr="00C449B5" w:rsidRDefault="007B4F02" w:rsidP="007B4F02">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7B4F02" w:rsidRPr="00C449B5" w:rsidRDefault="007B4F02" w:rsidP="007B4F02">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B4F02" w:rsidRPr="00C449B5" w:rsidRDefault="007B4F02" w:rsidP="007B4F02">
      <w:pPr>
        <w:pStyle w:val="P00"/>
        <w:spacing w:before="0"/>
        <w:ind w:left="0" w:right="1134"/>
        <w:rPr>
          <w:rStyle w:val="default"/>
          <w:rFonts w:cs="FrankRuehl" w:hint="cs"/>
          <w:vanish/>
          <w:sz w:val="20"/>
          <w:szCs w:val="20"/>
          <w:shd w:val="clear" w:color="auto" w:fill="FFFF99"/>
          <w:rtl/>
        </w:rPr>
      </w:pPr>
      <w:hyperlink r:id="rId599"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396 (</w:t>
      </w:r>
      <w:hyperlink r:id="rId600"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7B4F02" w:rsidRPr="007B4F02" w:rsidRDefault="007B4F02" w:rsidP="007B4F02">
      <w:pPr>
        <w:pStyle w:val="P00"/>
        <w:ind w:left="0" w:right="1134"/>
        <w:rPr>
          <w:rStyle w:val="default"/>
          <w:rFonts w:cs="FrankRuehl" w:hint="cs"/>
          <w:sz w:val="2"/>
          <w:szCs w:val="2"/>
          <w:rtl/>
        </w:rPr>
      </w:pPr>
      <w:r w:rsidRPr="00C449B5">
        <w:rPr>
          <w:rStyle w:val="big-number"/>
          <w:rFonts w:cs="FrankRuehl" w:hint="cs"/>
          <w:vanish/>
          <w:sz w:val="22"/>
          <w:szCs w:val="22"/>
          <w:shd w:val="clear" w:color="auto" w:fill="FFFF99"/>
          <w:rtl/>
        </w:rPr>
        <w:t>249</w:t>
      </w:r>
      <w:r w:rsidRPr="00C449B5">
        <w:rPr>
          <w:rStyle w:val="default"/>
          <w:rFonts w:cs="FrankRuehl" w:hint="cs"/>
          <w:vanish/>
          <w:sz w:val="22"/>
          <w:szCs w:val="22"/>
          <w:shd w:val="clear" w:color="auto" w:fill="FFFF99"/>
          <w:rtl/>
        </w:rPr>
        <w:t xml:space="preserve">ג. הוראות סעיפים </w:t>
      </w:r>
      <w:r w:rsidRPr="00C449B5">
        <w:rPr>
          <w:rStyle w:val="default"/>
          <w:rFonts w:cs="FrankRuehl" w:hint="cs"/>
          <w:strike/>
          <w:vanish/>
          <w:sz w:val="22"/>
          <w:szCs w:val="22"/>
          <w:shd w:val="clear" w:color="auto" w:fill="FFFF99"/>
          <w:rtl/>
        </w:rPr>
        <w:t>244</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240(ו), 244</w:t>
      </w:r>
      <w:r w:rsidRPr="00C449B5">
        <w:rPr>
          <w:rStyle w:val="default"/>
          <w:rFonts w:cs="FrankRuehl" w:hint="cs"/>
          <w:vanish/>
          <w:sz w:val="22"/>
          <w:szCs w:val="22"/>
          <w:shd w:val="clear" w:color="auto" w:fill="FFFF99"/>
          <w:rtl/>
        </w:rPr>
        <w:t>, 245א, 246, 247, 249 ו-249א(א) יחולו גם על דירקטור בלתי תלוי.</w:t>
      </w:r>
      <w:bookmarkEnd w:id="507"/>
    </w:p>
    <w:p w:rsidR="00436C6E" w:rsidRDefault="00436C6E" w:rsidP="00436C6E">
      <w:pPr>
        <w:pStyle w:val="P00"/>
        <w:spacing w:before="72"/>
        <w:ind w:left="0" w:right="1134"/>
        <w:rPr>
          <w:rStyle w:val="default"/>
          <w:rFonts w:cs="FrankRuehl" w:hint="cs"/>
          <w:rtl/>
        </w:rPr>
      </w:pPr>
    </w:p>
    <w:p w:rsidR="00436C6E" w:rsidRDefault="00436C6E" w:rsidP="00436C6E">
      <w:pPr>
        <w:pStyle w:val="P00"/>
        <w:spacing w:before="72"/>
        <w:ind w:left="0" w:right="1134"/>
        <w:rPr>
          <w:rStyle w:val="default"/>
          <w:rFonts w:cs="FrankRuehl" w:hint="cs"/>
          <w:rtl/>
        </w:rPr>
      </w:pPr>
    </w:p>
    <w:p w:rsidR="00543E0D" w:rsidRDefault="00074833">
      <w:pPr>
        <w:pStyle w:val="medium2-header"/>
        <w:keepLines w:val="0"/>
        <w:spacing w:before="72"/>
        <w:ind w:left="0" w:right="1134"/>
        <w:rPr>
          <w:rFonts w:cs="FrankRuehl" w:hint="cs"/>
          <w:noProof/>
          <w:rtl/>
        </w:rPr>
      </w:pPr>
      <w:bookmarkStart w:id="508" w:name="med23"/>
      <w:bookmarkEnd w:id="508"/>
      <w:r>
        <w:rPr>
          <w:rFonts w:cs="FrankRuehl"/>
          <w:noProof/>
          <w:rtl/>
          <w:lang w:eastAsia="en-US"/>
        </w:rPr>
        <w:pict>
          <v:shape id="_x0000_s2659" type="#_x0000_t202" style="position:absolute;left:0;text-align:left;margin-left:470.25pt;margin-top:7.1pt;width:1in;height:16.8pt;z-index:251767296" filled="f" stroked="f">
            <v:textbox inset="1mm,0,1mm,0">
              <w:txbxContent>
                <w:p w:rsidR="000A63B0" w:rsidRDefault="000A63B0" w:rsidP="00074833">
                  <w:pPr>
                    <w:spacing w:line="160" w:lineRule="exact"/>
                    <w:jc w:val="left"/>
                    <w:rPr>
                      <w:rFonts w:cs="Miriam"/>
                      <w:sz w:val="18"/>
                      <w:szCs w:val="18"/>
                      <w:rtl/>
                    </w:rPr>
                  </w:pPr>
                  <w:r>
                    <w:rPr>
                      <w:rFonts w:cs="Miriam" w:hint="cs"/>
                      <w:sz w:val="18"/>
                      <w:szCs w:val="18"/>
                      <w:rtl/>
                    </w:rPr>
                    <w:t>(תיקון מס' 14) תשע"א-2011</w:t>
                  </w:r>
                </w:p>
              </w:txbxContent>
            </v:textbox>
            <w10:anchorlock/>
          </v:shape>
        </w:pict>
      </w:r>
      <w:r w:rsidR="00543E0D">
        <w:rPr>
          <w:rFonts w:cs="FrankRuehl"/>
          <w:noProof/>
          <w:rtl/>
        </w:rPr>
        <w:t>פ</w:t>
      </w:r>
      <w:r w:rsidR="00543E0D">
        <w:rPr>
          <w:rFonts w:cs="FrankRuehl" w:hint="cs"/>
          <w:noProof/>
          <w:rtl/>
        </w:rPr>
        <w:t xml:space="preserve">רק </w:t>
      </w:r>
      <w:r w:rsidR="00543E0D">
        <w:rPr>
          <w:rFonts w:cs="FrankRuehl"/>
          <w:noProof/>
          <w:rtl/>
        </w:rPr>
        <w:t>ש</w:t>
      </w:r>
      <w:r w:rsidR="00543E0D">
        <w:rPr>
          <w:rFonts w:cs="FrankRuehl" w:hint="cs"/>
          <w:noProof/>
          <w:rtl/>
        </w:rPr>
        <w:t>ני: מינוי</w:t>
      </w:r>
      <w:r w:rsidR="00386CFC">
        <w:rPr>
          <w:rFonts w:cs="FrankRuehl" w:hint="cs"/>
          <w:noProof/>
          <w:rtl/>
        </w:rPr>
        <w:t>, כהונה</w:t>
      </w:r>
      <w:r w:rsidR="00543E0D">
        <w:rPr>
          <w:rFonts w:cs="FrankRuehl" w:hint="cs"/>
          <w:noProof/>
          <w:rtl/>
        </w:rPr>
        <w:t xml:space="preserve"> ופיטורים של נושאי משרה</w:t>
      </w:r>
      <w:r w:rsidR="00543E0D">
        <w:rPr>
          <w:rFonts w:cs="FrankRuehl"/>
          <w:noProof/>
          <w:rtl/>
        </w:rPr>
        <w:t xml:space="preserve"> אחר</w:t>
      </w:r>
      <w:r w:rsidR="00543E0D">
        <w:rPr>
          <w:rFonts w:cs="FrankRuehl" w:hint="cs"/>
          <w:noProof/>
          <w:rtl/>
        </w:rPr>
        <w:t>ים</w:t>
      </w:r>
    </w:p>
    <w:p w:rsidR="00074833" w:rsidRPr="00C449B5" w:rsidRDefault="00074833" w:rsidP="00074833">
      <w:pPr>
        <w:pStyle w:val="P00"/>
        <w:spacing w:before="0"/>
        <w:ind w:left="0" w:right="1134"/>
        <w:rPr>
          <w:rStyle w:val="default"/>
          <w:rFonts w:cs="FrankRuehl" w:hint="cs"/>
          <w:vanish/>
          <w:color w:val="FF0000"/>
          <w:szCs w:val="20"/>
          <w:shd w:val="clear" w:color="auto" w:fill="FFFF99"/>
          <w:rtl/>
        </w:rPr>
      </w:pPr>
      <w:bookmarkStart w:id="509" w:name="Rov735"/>
      <w:r w:rsidRPr="00C449B5">
        <w:rPr>
          <w:rStyle w:val="default"/>
          <w:rFonts w:cs="FrankRuehl" w:hint="cs"/>
          <w:vanish/>
          <w:color w:val="FF0000"/>
          <w:szCs w:val="20"/>
          <w:shd w:val="clear" w:color="auto" w:fill="FFFF99"/>
          <w:rtl/>
        </w:rPr>
        <w:t>מיום 27.2.2011</w:t>
      </w:r>
    </w:p>
    <w:p w:rsidR="00074833" w:rsidRPr="00C449B5" w:rsidRDefault="00074833" w:rsidP="0007483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14</w:t>
      </w:r>
    </w:p>
    <w:p w:rsidR="00074833" w:rsidRPr="00C449B5" w:rsidRDefault="00074833" w:rsidP="00074833">
      <w:pPr>
        <w:pStyle w:val="P00"/>
        <w:spacing w:before="0"/>
        <w:ind w:left="0" w:right="1134"/>
        <w:rPr>
          <w:rStyle w:val="default"/>
          <w:rFonts w:cs="FrankRuehl" w:hint="cs"/>
          <w:vanish/>
          <w:szCs w:val="20"/>
          <w:shd w:val="clear" w:color="auto" w:fill="FFFF99"/>
          <w:rtl/>
        </w:rPr>
      </w:pPr>
      <w:hyperlink r:id="rId601" w:history="1">
        <w:r w:rsidRPr="00C449B5">
          <w:rPr>
            <w:rStyle w:val="Hyperlink"/>
            <w:rFonts w:cs="FrankRuehl" w:hint="cs"/>
            <w:vanish/>
            <w:szCs w:val="20"/>
            <w:shd w:val="clear" w:color="auto" w:fill="FFFF99"/>
            <w:rtl/>
          </w:rPr>
          <w:t>ס"ח תשע"א מס' 2274</w:t>
        </w:r>
      </w:hyperlink>
      <w:r w:rsidRPr="00C449B5">
        <w:rPr>
          <w:rStyle w:val="default"/>
          <w:rFonts w:cs="FrankRuehl" w:hint="cs"/>
          <w:vanish/>
          <w:szCs w:val="20"/>
          <w:shd w:val="clear" w:color="auto" w:fill="FFFF99"/>
          <w:rtl/>
        </w:rPr>
        <w:t xml:space="preserve"> מיום 27.1.2011 עמ' 272 (</w:t>
      </w:r>
      <w:hyperlink r:id="rId602" w:history="1">
        <w:r w:rsidRPr="00C449B5">
          <w:rPr>
            <w:rStyle w:val="Hyperlink"/>
            <w:rFonts w:cs="FrankRuehl" w:hint="cs"/>
            <w:vanish/>
            <w:szCs w:val="20"/>
            <w:shd w:val="clear" w:color="auto" w:fill="FFFF99"/>
            <w:rtl/>
          </w:rPr>
          <w:t>ה"ח 489</w:t>
        </w:r>
      </w:hyperlink>
      <w:r w:rsidRPr="00C449B5">
        <w:rPr>
          <w:rStyle w:val="default"/>
          <w:rFonts w:cs="FrankRuehl" w:hint="cs"/>
          <w:vanish/>
          <w:szCs w:val="20"/>
          <w:shd w:val="clear" w:color="auto" w:fill="FFFF99"/>
          <w:rtl/>
        </w:rPr>
        <w:t>)</w:t>
      </w:r>
    </w:p>
    <w:p w:rsidR="00074833" w:rsidRPr="00074833" w:rsidRDefault="00074833" w:rsidP="00074833">
      <w:pPr>
        <w:pStyle w:val="P00"/>
        <w:ind w:left="0" w:right="1134"/>
        <w:rPr>
          <w:rStyle w:val="default"/>
          <w:rFonts w:cs="FrankRuehl" w:hint="cs"/>
          <w:sz w:val="2"/>
          <w:szCs w:val="2"/>
          <w:shd w:val="clear" w:color="auto" w:fill="FFFF99"/>
          <w:rtl/>
        </w:rPr>
      </w:pPr>
      <w:r w:rsidRPr="00C449B5">
        <w:rPr>
          <w:rStyle w:val="default"/>
          <w:rFonts w:cs="FrankRuehl" w:hint="cs"/>
          <w:vanish/>
          <w:sz w:val="22"/>
          <w:szCs w:val="22"/>
          <w:shd w:val="clear" w:color="auto" w:fill="FFFF99"/>
          <w:rtl/>
        </w:rPr>
        <w:t>מינוי</w:t>
      </w:r>
      <w:r w:rsidRPr="00C449B5">
        <w:rPr>
          <w:rStyle w:val="default"/>
          <w:rFonts w:cs="FrankRuehl" w:hint="cs"/>
          <w:vanish/>
          <w:sz w:val="22"/>
          <w:szCs w:val="22"/>
          <w:u w:val="single"/>
          <w:shd w:val="clear" w:color="auto" w:fill="FFFF99"/>
          <w:rtl/>
        </w:rPr>
        <w:t>, כהונה</w:t>
      </w:r>
      <w:r w:rsidRPr="00C449B5">
        <w:rPr>
          <w:rStyle w:val="default"/>
          <w:rFonts w:cs="FrankRuehl" w:hint="cs"/>
          <w:vanish/>
          <w:sz w:val="22"/>
          <w:szCs w:val="22"/>
          <w:shd w:val="clear" w:color="auto" w:fill="FFFF99"/>
          <w:rtl/>
        </w:rPr>
        <w:t xml:space="preserve"> ופיטורים של נושאי משרה אחרים</w:t>
      </w:r>
      <w:bookmarkEnd w:id="509"/>
    </w:p>
    <w:p w:rsidR="00543E0D" w:rsidRDefault="00543E0D" w:rsidP="007247A9">
      <w:pPr>
        <w:pStyle w:val="P00"/>
        <w:spacing w:before="72"/>
        <w:ind w:left="0" w:right="1134"/>
        <w:rPr>
          <w:rStyle w:val="default"/>
          <w:rFonts w:cs="FrankRuehl"/>
          <w:rtl/>
        </w:rPr>
      </w:pPr>
      <w:bookmarkStart w:id="510" w:name="Seif231"/>
      <w:bookmarkEnd w:id="510"/>
      <w:r>
        <w:rPr>
          <w:lang w:val="he-IL"/>
        </w:rPr>
        <w:pict>
          <v:rect id="_x0000_s2298" style="position:absolute;left:0;text-align:left;margin-left:464.5pt;margin-top:8.05pt;width:75.05pt;height:16pt;z-index:25145190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ופיטורים </w:t>
                  </w:r>
                  <w:r>
                    <w:rPr>
                      <w:rFonts w:cs="Miriam"/>
                      <w:sz w:val="18"/>
                      <w:szCs w:val="18"/>
                      <w:rtl/>
                    </w:rPr>
                    <w:t>ש</w:t>
                  </w:r>
                  <w:r>
                    <w:rPr>
                      <w:rFonts w:cs="Miriam" w:hint="cs"/>
                      <w:sz w:val="18"/>
                      <w:szCs w:val="18"/>
                      <w:rtl/>
                    </w:rPr>
                    <w:t>ל מ</w:t>
                  </w:r>
                  <w:r>
                    <w:rPr>
                      <w:rFonts w:cs="Miriam"/>
                      <w:sz w:val="18"/>
                      <w:szCs w:val="18"/>
                      <w:rtl/>
                    </w:rPr>
                    <w:t>נ</w:t>
                  </w:r>
                  <w:r>
                    <w:rPr>
                      <w:rFonts w:cs="Miriam" w:hint="cs"/>
                      <w:sz w:val="18"/>
                      <w:szCs w:val="18"/>
                      <w:rtl/>
                    </w:rPr>
                    <w:t>הל כללי</w:t>
                  </w:r>
                </w:p>
              </w:txbxContent>
            </v:textbox>
            <w10:anchorlock/>
          </v:rect>
        </w:pict>
      </w:r>
      <w:r>
        <w:rPr>
          <w:rStyle w:val="big-number"/>
          <w:rFonts w:cs="Miriam"/>
          <w:rtl/>
        </w:rPr>
        <w:t>250.</w:t>
      </w:r>
      <w:r>
        <w:rPr>
          <w:rStyle w:val="big-number"/>
          <w:rFonts w:cs="Miriam"/>
          <w:rtl/>
        </w:rPr>
        <w:tab/>
      </w:r>
      <w:r>
        <w:rPr>
          <w:rStyle w:val="default"/>
          <w:rFonts w:cs="FrankRuehl"/>
          <w:rtl/>
        </w:rPr>
        <w:t>ה</w:t>
      </w:r>
      <w:r>
        <w:rPr>
          <w:rStyle w:val="default"/>
          <w:rFonts w:cs="FrankRuehl" w:hint="cs"/>
          <w:rtl/>
        </w:rPr>
        <w:t>מנה</w:t>
      </w:r>
      <w:r>
        <w:rPr>
          <w:rStyle w:val="default"/>
          <w:rFonts w:cs="FrankRuehl"/>
          <w:rtl/>
        </w:rPr>
        <w:t>ל</w:t>
      </w:r>
      <w:r>
        <w:rPr>
          <w:rStyle w:val="default"/>
          <w:rFonts w:cs="FrankRuehl" w:hint="cs"/>
          <w:rtl/>
        </w:rPr>
        <w:t xml:space="preserve"> הכללי ימונה ויפוטר בידי הדירקטוריון, אלא אם כן נקבע אחרת בתקנו</w:t>
      </w:r>
      <w:r>
        <w:rPr>
          <w:rStyle w:val="default"/>
          <w:rFonts w:cs="FrankRuehl"/>
          <w:rtl/>
        </w:rPr>
        <w:t>ן</w:t>
      </w:r>
      <w:r>
        <w:rPr>
          <w:rStyle w:val="default"/>
          <w:rFonts w:cs="FrankRuehl" w:hint="cs"/>
          <w:rtl/>
        </w:rPr>
        <w:t>.</w:t>
      </w:r>
    </w:p>
    <w:p w:rsidR="00543E0D" w:rsidRDefault="00543E0D" w:rsidP="007247A9">
      <w:pPr>
        <w:pStyle w:val="P00"/>
        <w:spacing w:before="72"/>
        <w:ind w:left="0" w:right="1134"/>
        <w:rPr>
          <w:rStyle w:val="default"/>
          <w:rFonts w:cs="FrankRuehl" w:hint="cs"/>
          <w:rtl/>
        </w:rPr>
      </w:pPr>
      <w:bookmarkStart w:id="511" w:name="Seif232"/>
      <w:bookmarkEnd w:id="511"/>
      <w:r>
        <w:rPr>
          <w:lang w:val="he-IL"/>
        </w:rPr>
        <w:pict>
          <v:rect id="_x0000_s2299" style="position:absolute;left:0;text-align:left;margin-left:464.5pt;margin-top:8.05pt;width:75.05pt;height:40.75pt;z-index:251452928"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מ</w:t>
                  </w:r>
                  <w:r>
                    <w:rPr>
                      <w:rFonts w:cs="Miriam" w:hint="cs"/>
                      <w:sz w:val="18"/>
                      <w:szCs w:val="18"/>
                      <w:rtl/>
                    </w:rPr>
                    <w:t>ינו</w:t>
                  </w:r>
                  <w:r>
                    <w:rPr>
                      <w:rFonts w:cs="Miriam"/>
                      <w:sz w:val="18"/>
                      <w:szCs w:val="18"/>
                      <w:rtl/>
                    </w:rPr>
                    <w:t>י</w:t>
                  </w:r>
                  <w:r>
                    <w:rPr>
                      <w:rFonts w:cs="Miriam" w:hint="cs"/>
                      <w:sz w:val="18"/>
                      <w:szCs w:val="18"/>
                      <w:rtl/>
                    </w:rPr>
                    <w:t xml:space="preserve"> ופיטורים </w:t>
                  </w:r>
                  <w:r>
                    <w:rPr>
                      <w:rFonts w:cs="Miriam"/>
                      <w:sz w:val="18"/>
                      <w:szCs w:val="18"/>
                      <w:rtl/>
                    </w:rPr>
                    <w:t>ש</w:t>
                  </w:r>
                  <w:r>
                    <w:rPr>
                      <w:rFonts w:cs="Miriam" w:hint="cs"/>
                      <w:sz w:val="18"/>
                      <w:szCs w:val="18"/>
                      <w:rtl/>
                    </w:rPr>
                    <w:t>ל נ</w:t>
                  </w:r>
                  <w:r>
                    <w:rPr>
                      <w:rFonts w:cs="Miriam"/>
                      <w:sz w:val="18"/>
                      <w:szCs w:val="18"/>
                      <w:rtl/>
                    </w:rPr>
                    <w:t>ו</w:t>
                  </w:r>
                  <w:r>
                    <w:rPr>
                      <w:rFonts w:cs="Miriam" w:hint="cs"/>
                      <w:sz w:val="18"/>
                      <w:szCs w:val="18"/>
                      <w:rtl/>
                    </w:rPr>
                    <w:t>שאי משרה</w:t>
                  </w:r>
                </w:p>
                <w:p w:rsidR="000A63B0" w:rsidRDefault="000A63B0" w:rsidP="00924C5D">
                  <w:pPr>
                    <w:spacing w:line="160" w:lineRule="exact"/>
                    <w:jc w:val="left"/>
                    <w:rPr>
                      <w:rFonts w:cs="Miriam" w:hint="cs"/>
                      <w:sz w:val="18"/>
                      <w:szCs w:val="18"/>
                      <w:rtl/>
                    </w:rPr>
                  </w:pPr>
                  <w:r>
                    <w:rPr>
                      <w:rFonts w:cs="Miriam" w:hint="cs"/>
                      <w:sz w:val="18"/>
                      <w:szCs w:val="18"/>
                      <w:rtl/>
                    </w:rPr>
                    <w:t>(תיקון מס' 17) תשע"א-2011</w:t>
                  </w:r>
                </w:p>
              </w:txbxContent>
            </v:textbox>
            <w10:anchorlock/>
          </v:rect>
        </w:pict>
      </w:r>
      <w:r>
        <w:rPr>
          <w:rStyle w:val="big-number"/>
          <w:rFonts w:cs="Miriam"/>
          <w:rtl/>
        </w:rPr>
        <w:t>251.</w:t>
      </w:r>
      <w:r>
        <w:rPr>
          <w:rStyle w:val="big-number"/>
          <w:rFonts w:cs="Miriam"/>
          <w:rtl/>
        </w:rPr>
        <w:tab/>
      </w:r>
      <w:r>
        <w:rPr>
          <w:rStyle w:val="default"/>
          <w:rFonts w:cs="FrankRuehl"/>
          <w:rtl/>
        </w:rPr>
        <w:t>נ</w:t>
      </w:r>
      <w:r>
        <w:rPr>
          <w:rStyle w:val="default"/>
          <w:rFonts w:cs="FrankRuehl" w:hint="cs"/>
          <w:rtl/>
        </w:rPr>
        <w:t>ושא</w:t>
      </w:r>
      <w:r>
        <w:rPr>
          <w:rStyle w:val="default"/>
          <w:rFonts w:cs="FrankRuehl"/>
          <w:rtl/>
        </w:rPr>
        <w:t>י</w:t>
      </w:r>
      <w:r>
        <w:rPr>
          <w:rStyle w:val="default"/>
          <w:rFonts w:cs="FrankRuehl" w:hint="cs"/>
          <w:rtl/>
        </w:rPr>
        <w:t xml:space="preserve"> משרה בחברה, למעט דירקטורים ומנהל כללי, ימונו ויפוטרו</w:t>
      </w:r>
      <w:r>
        <w:rPr>
          <w:rStyle w:val="default"/>
          <w:rFonts w:cs="FrankRuehl"/>
          <w:rtl/>
        </w:rPr>
        <w:t xml:space="preserve">, </w:t>
      </w:r>
      <w:r>
        <w:rPr>
          <w:rStyle w:val="default"/>
          <w:rFonts w:cs="FrankRuehl" w:hint="cs"/>
          <w:rtl/>
        </w:rPr>
        <w:t>בחב</w:t>
      </w:r>
      <w:r>
        <w:rPr>
          <w:rStyle w:val="default"/>
          <w:rFonts w:cs="FrankRuehl"/>
          <w:rtl/>
        </w:rPr>
        <w:t>ר</w:t>
      </w:r>
      <w:r>
        <w:rPr>
          <w:rStyle w:val="default"/>
          <w:rFonts w:cs="FrankRuehl" w:hint="cs"/>
          <w:rtl/>
        </w:rPr>
        <w:t>ה ציבורית</w:t>
      </w:r>
      <w:r w:rsidR="00D062A6">
        <w:rPr>
          <w:rStyle w:val="default"/>
          <w:rFonts w:cs="FrankRuehl" w:hint="cs"/>
          <w:rtl/>
        </w:rPr>
        <w:t xml:space="preserve"> </w:t>
      </w:r>
      <w:r w:rsidR="00D062A6" w:rsidRPr="00D062A6">
        <w:rPr>
          <w:rStyle w:val="default"/>
          <w:rFonts w:cs="FrankRuehl" w:hint="cs"/>
          <w:rtl/>
        </w:rPr>
        <w:t>ובחברה פרטית שהיא חברת איגרות חוב</w:t>
      </w:r>
      <w:r>
        <w:rPr>
          <w:rStyle w:val="default"/>
          <w:rFonts w:cs="FrankRuehl" w:hint="cs"/>
          <w:rtl/>
        </w:rPr>
        <w:t xml:space="preserve"> על ידי המנהל הכללי, ובחברה פרטית</w:t>
      </w:r>
      <w:r w:rsidR="00D062A6">
        <w:rPr>
          <w:rStyle w:val="default"/>
          <w:rFonts w:cs="FrankRuehl" w:hint="cs"/>
          <w:rtl/>
        </w:rPr>
        <w:t xml:space="preserve"> </w:t>
      </w:r>
      <w:r w:rsidR="00D062A6" w:rsidRPr="00D062A6">
        <w:rPr>
          <w:rStyle w:val="default"/>
          <w:rFonts w:cs="FrankRuehl" w:hint="cs"/>
          <w:rtl/>
        </w:rPr>
        <w:t>שאינה חברת איגרות חוב</w:t>
      </w:r>
      <w:r>
        <w:rPr>
          <w:rStyle w:val="default"/>
          <w:rFonts w:cs="FrankRuehl" w:hint="cs"/>
          <w:rtl/>
        </w:rPr>
        <w:t xml:space="preserve"> על ידי הדירקטוריון; הכל אם לא נקבע אחרת בתקנון.</w:t>
      </w:r>
    </w:p>
    <w:p w:rsidR="00924C5D" w:rsidRPr="00C449B5" w:rsidRDefault="00924C5D" w:rsidP="00924C5D">
      <w:pPr>
        <w:pStyle w:val="P00"/>
        <w:spacing w:before="0"/>
        <w:ind w:left="0" w:right="1134"/>
        <w:rPr>
          <w:rStyle w:val="default"/>
          <w:rFonts w:cs="FrankRuehl" w:hint="cs"/>
          <w:vanish/>
          <w:color w:val="FF0000"/>
          <w:sz w:val="20"/>
          <w:szCs w:val="20"/>
          <w:shd w:val="clear" w:color="auto" w:fill="FFFF99"/>
          <w:rtl/>
        </w:rPr>
      </w:pPr>
      <w:bookmarkStart w:id="512" w:name="Rov831"/>
      <w:r w:rsidRPr="00C449B5">
        <w:rPr>
          <w:rStyle w:val="default"/>
          <w:rFonts w:cs="FrankRuehl" w:hint="cs"/>
          <w:vanish/>
          <w:color w:val="FF0000"/>
          <w:sz w:val="20"/>
          <w:szCs w:val="20"/>
          <w:shd w:val="clear" w:color="auto" w:fill="FFFF99"/>
          <w:rtl/>
        </w:rPr>
        <w:t>מיום 17.2.2012</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hyperlink r:id="rId603"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1113 (</w:t>
      </w:r>
      <w:hyperlink r:id="rId604"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24C5D" w:rsidRPr="00924C5D" w:rsidRDefault="00924C5D" w:rsidP="00924C5D">
      <w:pPr>
        <w:pStyle w:val="P00"/>
        <w:ind w:left="0"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251.</w:t>
      </w:r>
      <w:r w:rsidRPr="00C449B5">
        <w:rPr>
          <w:rStyle w:val="default"/>
          <w:rFonts w:cs="FrankRuehl"/>
          <w:vanish/>
          <w:sz w:val="22"/>
          <w:szCs w:val="22"/>
          <w:shd w:val="clear" w:color="auto" w:fill="FFFF99"/>
          <w:rtl/>
        </w:rPr>
        <w:tab/>
        <w:t>נ</w:t>
      </w:r>
      <w:r w:rsidRPr="00C449B5">
        <w:rPr>
          <w:rStyle w:val="default"/>
          <w:rFonts w:cs="FrankRuehl" w:hint="cs"/>
          <w:vanish/>
          <w:sz w:val="22"/>
          <w:szCs w:val="22"/>
          <w:shd w:val="clear" w:color="auto" w:fill="FFFF99"/>
          <w:rtl/>
        </w:rPr>
        <w:t>ושא</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משרה בחברה, למעט דירקטורים ומנהל כללי, ימונו ויפוטרו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ה ציבורית </w:t>
      </w:r>
      <w:r w:rsidRPr="00C449B5">
        <w:rPr>
          <w:rStyle w:val="default"/>
          <w:rFonts w:cs="FrankRuehl" w:hint="cs"/>
          <w:vanish/>
          <w:sz w:val="22"/>
          <w:szCs w:val="22"/>
          <w:u w:val="single"/>
          <w:shd w:val="clear" w:color="auto" w:fill="FFFF99"/>
          <w:rtl/>
        </w:rPr>
        <w:t>ובחברה פרטית שהיא חברת איגרות חוב</w:t>
      </w:r>
      <w:r w:rsidRPr="00C449B5">
        <w:rPr>
          <w:rStyle w:val="default"/>
          <w:rFonts w:cs="FrankRuehl" w:hint="cs"/>
          <w:vanish/>
          <w:sz w:val="22"/>
          <w:szCs w:val="22"/>
          <w:shd w:val="clear" w:color="auto" w:fill="FFFF99"/>
          <w:rtl/>
        </w:rPr>
        <w:t xml:space="preserve"> על ידי המנהל הכללי, ובחברה פרטית </w:t>
      </w:r>
      <w:r w:rsidRPr="00C449B5">
        <w:rPr>
          <w:rStyle w:val="default"/>
          <w:rFonts w:cs="FrankRuehl" w:hint="cs"/>
          <w:vanish/>
          <w:sz w:val="22"/>
          <w:szCs w:val="22"/>
          <w:u w:val="single"/>
          <w:shd w:val="clear" w:color="auto" w:fill="FFFF99"/>
          <w:rtl/>
        </w:rPr>
        <w:t>שאינה חברת איגרות חוב</w:t>
      </w:r>
      <w:r w:rsidRPr="00C449B5">
        <w:rPr>
          <w:rStyle w:val="default"/>
          <w:rFonts w:cs="FrankRuehl" w:hint="cs"/>
          <w:vanish/>
          <w:sz w:val="22"/>
          <w:szCs w:val="22"/>
          <w:shd w:val="clear" w:color="auto" w:fill="FFFF99"/>
          <w:rtl/>
        </w:rPr>
        <w:t xml:space="preserve"> על ידי הדירקטוריון; הכל אם לא נקבע אחרת בתקנון.</w:t>
      </w:r>
      <w:bookmarkEnd w:id="512"/>
    </w:p>
    <w:p w:rsidR="00074833" w:rsidRDefault="00074833" w:rsidP="00074833">
      <w:pPr>
        <w:pStyle w:val="P00"/>
        <w:spacing w:before="72"/>
        <w:ind w:left="0" w:right="1134"/>
        <w:rPr>
          <w:rStyle w:val="default"/>
          <w:rFonts w:cs="FrankRuehl" w:hint="cs"/>
          <w:rtl/>
        </w:rPr>
      </w:pPr>
      <w:bookmarkStart w:id="513" w:name="Seif407"/>
      <w:bookmarkEnd w:id="513"/>
      <w:r>
        <w:rPr>
          <w:lang w:val="he-IL"/>
        </w:rPr>
        <w:pict>
          <v:rect id="_x0000_s2660" style="position:absolute;left:0;text-align:left;margin-left:464.5pt;margin-top:8.05pt;width:75.05pt;height:70.65pt;z-index:251768320" o:allowincell="f" filled="f" stroked="f" strokecolor="lime" strokeweight=".25pt">
            <v:textbox inset="0,0,0,0">
              <w:txbxContent>
                <w:p w:rsidR="000A63B0" w:rsidRDefault="000A63B0" w:rsidP="00074833">
                  <w:pPr>
                    <w:spacing w:line="160" w:lineRule="exact"/>
                    <w:jc w:val="left"/>
                    <w:rPr>
                      <w:rFonts w:cs="Miriam" w:hint="cs"/>
                      <w:sz w:val="18"/>
                      <w:szCs w:val="18"/>
                      <w:rtl/>
                    </w:rPr>
                  </w:pPr>
                  <w:r>
                    <w:rPr>
                      <w:rFonts w:cs="Miriam" w:hint="cs"/>
                      <w:sz w:val="18"/>
                      <w:szCs w:val="18"/>
                      <w:rtl/>
                    </w:rPr>
                    <w:t>החלת סעיפים לעניין הגבלות על מינויים ופקיעת כהונה מסימן ב' בפרק ראשון</w:t>
                  </w:r>
                </w:p>
                <w:p w:rsidR="000A63B0" w:rsidRDefault="000A63B0" w:rsidP="00074833">
                  <w:pPr>
                    <w:spacing w:line="160" w:lineRule="exact"/>
                    <w:jc w:val="left"/>
                    <w:rPr>
                      <w:rFonts w:cs="Miriam" w:hint="cs"/>
                      <w:noProof/>
                      <w:sz w:val="18"/>
                      <w:szCs w:val="18"/>
                      <w:rtl/>
                    </w:rPr>
                  </w:pPr>
                  <w:r>
                    <w:rPr>
                      <w:rFonts w:cs="Miriam" w:hint="cs"/>
                      <w:sz w:val="18"/>
                      <w:szCs w:val="18"/>
                      <w:rtl/>
                    </w:rPr>
                    <w:t>(תיקון מס' 14) תשע"א-2011</w:t>
                  </w:r>
                </w:p>
                <w:p w:rsidR="000A63B0" w:rsidRDefault="000A63B0" w:rsidP="00924C5D">
                  <w:pPr>
                    <w:spacing w:line="160" w:lineRule="exact"/>
                    <w:jc w:val="left"/>
                    <w:rPr>
                      <w:rFonts w:cs="Miriam" w:hint="cs"/>
                      <w:sz w:val="18"/>
                      <w:szCs w:val="18"/>
                      <w:rtl/>
                    </w:rPr>
                  </w:pPr>
                  <w:r>
                    <w:rPr>
                      <w:rFonts w:cs="Miriam" w:hint="cs"/>
                      <w:sz w:val="18"/>
                      <w:szCs w:val="18"/>
                      <w:rtl/>
                    </w:rPr>
                    <w:t>(תיקון מס' 17) תשע"א-2011</w:t>
                  </w:r>
                </w:p>
              </w:txbxContent>
            </v:textbox>
            <w10:anchorlock/>
          </v:rect>
        </w:pict>
      </w:r>
      <w:r>
        <w:rPr>
          <w:rStyle w:val="big-number"/>
          <w:rFonts w:cs="Miriam"/>
          <w:rtl/>
        </w:rPr>
        <w:t>251</w:t>
      </w:r>
      <w:r>
        <w:rPr>
          <w:rStyle w:val="default"/>
          <w:rFonts w:cs="FrankRuehl" w:hint="cs"/>
          <w:rtl/>
        </w:rPr>
        <w:t>א</w:t>
      </w:r>
      <w:r>
        <w:rPr>
          <w:rStyle w:val="default"/>
          <w:rFonts w:cs="FrankRuehl"/>
          <w:rtl/>
        </w:rPr>
        <w:t>.</w:t>
      </w:r>
      <w:r>
        <w:rPr>
          <w:rStyle w:val="default"/>
          <w:rFonts w:cs="FrankRuehl" w:hint="cs"/>
          <w:rtl/>
        </w:rPr>
        <w:t xml:space="preserve"> סעיפים 225 עד 226א, 231 עד 232א, 233(2) ו-234 יחולו, בשינויים המחויבים, לעניין נושא משרה שאינו דירקטור, בחברה ציבורית</w:t>
      </w:r>
      <w:r w:rsidR="00D062A6">
        <w:rPr>
          <w:rStyle w:val="default"/>
          <w:rFonts w:cs="FrankRuehl" w:hint="cs"/>
          <w:rtl/>
        </w:rPr>
        <w:t xml:space="preserve"> </w:t>
      </w:r>
      <w:r w:rsidR="00D062A6" w:rsidRPr="00D062A6">
        <w:rPr>
          <w:rStyle w:val="default"/>
          <w:rFonts w:cs="FrankRuehl" w:hint="cs"/>
          <w:rtl/>
        </w:rPr>
        <w:t>ובחברה פרטית שהיא חברת איגרות חוב</w:t>
      </w:r>
      <w:r>
        <w:rPr>
          <w:rStyle w:val="default"/>
          <w:rFonts w:cs="FrankRuehl" w:hint="cs"/>
          <w:rtl/>
        </w:rPr>
        <w:t>.</w:t>
      </w:r>
    </w:p>
    <w:p w:rsidR="00074833" w:rsidRPr="00C449B5" w:rsidRDefault="00074833" w:rsidP="00074833">
      <w:pPr>
        <w:pStyle w:val="P00"/>
        <w:spacing w:before="0"/>
        <w:ind w:left="0" w:right="1134"/>
        <w:rPr>
          <w:rStyle w:val="default"/>
          <w:rFonts w:cs="FrankRuehl" w:hint="cs"/>
          <w:vanish/>
          <w:color w:val="FF0000"/>
          <w:szCs w:val="20"/>
          <w:shd w:val="clear" w:color="auto" w:fill="FFFF99"/>
          <w:rtl/>
        </w:rPr>
      </w:pPr>
      <w:bookmarkStart w:id="514" w:name="Rov832"/>
      <w:r w:rsidRPr="00C449B5">
        <w:rPr>
          <w:rStyle w:val="default"/>
          <w:rFonts w:cs="FrankRuehl" w:hint="cs"/>
          <w:vanish/>
          <w:color w:val="FF0000"/>
          <w:szCs w:val="20"/>
          <w:shd w:val="clear" w:color="auto" w:fill="FFFF99"/>
          <w:rtl/>
        </w:rPr>
        <w:t>מיום 27.2.2011</w:t>
      </w:r>
    </w:p>
    <w:p w:rsidR="00074833" w:rsidRPr="00C449B5" w:rsidRDefault="00074833" w:rsidP="0007483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14</w:t>
      </w:r>
    </w:p>
    <w:p w:rsidR="00074833" w:rsidRPr="00C449B5" w:rsidRDefault="00074833" w:rsidP="00074833">
      <w:pPr>
        <w:pStyle w:val="P00"/>
        <w:spacing w:before="0"/>
        <w:ind w:left="0" w:right="1134"/>
        <w:rPr>
          <w:rStyle w:val="default"/>
          <w:rFonts w:cs="FrankRuehl" w:hint="cs"/>
          <w:vanish/>
          <w:szCs w:val="20"/>
          <w:shd w:val="clear" w:color="auto" w:fill="FFFF99"/>
          <w:rtl/>
        </w:rPr>
      </w:pPr>
      <w:hyperlink r:id="rId605" w:history="1">
        <w:r w:rsidRPr="00C449B5">
          <w:rPr>
            <w:rStyle w:val="Hyperlink"/>
            <w:rFonts w:cs="FrankRuehl" w:hint="cs"/>
            <w:vanish/>
            <w:szCs w:val="20"/>
            <w:shd w:val="clear" w:color="auto" w:fill="FFFF99"/>
            <w:rtl/>
          </w:rPr>
          <w:t>ס"ח תשע"א מס' 2274</w:t>
        </w:r>
      </w:hyperlink>
      <w:r w:rsidRPr="00C449B5">
        <w:rPr>
          <w:rStyle w:val="default"/>
          <w:rFonts w:cs="FrankRuehl" w:hint="cs"/>
          <w:vanish/>
          <w:szCs w:val="20"/>
          <w:shd w:val="clear" w:color="auto" w:fill="FFFF99"/>
          <w:rtl/>
        </w:rPr>
        <w:t xml:space="preserve"> מיום 27.1.2011 עמ' 272 (</w:t>
      </w:r>
      <w:hyperlink r:id="rId606" w:history="1">
        <w:r w:rsidRPr="00C449B5">
          <w:rPr>
            <w:rStyle w:val="Hyperlink"/>
            <w:rFonts w:cs="FrankRuehl" w:hint="cs"/>
            <w:vanish/>
            <w:szCs w:val="20"/>
            <w:shd w:val="clear" w:color="auto" w:fill="FFFF99"/>
            <w:rtl/>
          </w:rPr>
          <w:t>ה"ח 489</w:t>
        </w:r>
      </w:hyperlink>
      <w:r w:rsidRPr="00C449B5">
        <w:rPr>
          <w:rStyle w:val="default"/>
          <w:rFonts w:cs="FrankRuehl" w:hint="cs"/>
          <w:vanish/>
          <w:szCs w:val="20"/>
          <w:shd w:val="clear" w:color="auto" w:fill="FFFF99"/>
          <w:rtl/>
        </w:rPr>
        <w:t>)</w:t>
      </w:r>
    </w:p>
    <w:p w:rsidR="00074833" w:rsidRPr="00C449B5" w:rsidRDefault="00074833" w:rsidP="00074833">
      <w:pPr>
        <w:pStyle w:val="P00"/>
        <w:spacing w:before="0"/>
        <w:ind w:left="0" w:right="1134"/>
        <w:rPr>
          <w:rStyle w:val="default"/>
          <w:rFonts w:cs="FrankRuehl" w:hint="cs"/>
          <w:b/>
          <w:bCs/>
          <w:vanish/>
          <w:szCs w:val="20"/>
          <w:shd w:val="clear" w:color="auto" w:fill="FFFF99"/>
          <w:rtl/>
        </w:rPr>
      </w:pPr>
      <w:r w:rsidRPr="00C449B5">
        <w:rPr>
          <w:rStyle w:val="default"/>
          <w:rFonts w:cs="FrankRuehl" w:hint="cs"/>
          <w:b/>
          <w:bCs/>
          <w:vanish/>
          <w:szCs w:val="20"/>
          <w:shd w:val="clear" w:color="auto" w:fill="FFFF99"/>
          <w:rtl/>
        </w:rPr>
        <w:t>הוספת סעיף 251א</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p>
    <w:p w:rsidR="00924C5D" w:rsidRPr="00C449B5" w:rsidRDefault="00924C5D" w:rsidP="00924C5D">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hyperlink r:id="rId607"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1113 (</w:t>
      </w:r>
      <w:hyperlink r:id="rId608"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24C5D" w:rsidRPr="00924C5D" w:rsidRDefault="00924C5D" w:rsidP="00924C5D">
      <w:pPr>
        <w:pStyle w:val="P00"/>
        <w:ind w:left="0"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251</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סעיפים 225 עד 226א, 231 עד 232א, 233(2) ו-234 יחולו, בשינויים המחויבים, לעניין נושא משרה שאינו דירקטור, בחברה ציבורית </w:t>
      </w:r>
      <w:r w:rsidRPr="00C449B5">
        <w:rPr>
          <w:rStyle w:val="default"/>
          <w:rFonts w:cs="FrankRuehl" w:hint="cs"/>
          <w:vanish/>
          <w:sz w:val="22"/>
          <w:szCs w:val="22"/>
          <w:u w:val="single"/>
          <w:shd w:val="clear" w:color="auto" w:fill="FFFF99"/>
          <w:rtl/>
        </w:rPr>
        <w:t>ובחברה פרטית שהיא חברת איגרות חוב</w:t>
      </w:r>
      <w:r w:rsidRPr="00C449B5">
        <w:rPr>
          <w:rStyle w:val="default"/>
          <w:rFonts w:cs="FrankRuehl" w:hint="cs"/>
          <w:vanish/>
          <w:sz w:val="22"/>
          <w:szCs w:val="22"/>
          <w:shd w:val="clear" w:color="auto" w:fill="FFFF99"/>
          <w:rtl/>
        </w:rPr>
        <w:t>.</w:t>
      </w:r>
      <w:bookmarkEnd w:id="514"/>
    </w:p>
    <w:p w:rsidR="00924C5D" w:rsidRDefault="00924C5D" w:rsidP="00074833">
      <w:pPr>
        <w:pStyle w:val="P00"/>
        <w:spacing w:before="72"/>
        <w:ind w:left="0" w:right="1134"/>
        <w:rPr>
          <w:rStyle w:val="default"/>
          <w:rFonts w:cs="FrankRuehl" w:hint="cs"/>
          <w:rtl/>
        </w:rPr>
      </w:pPr>
    </w:p>
    <w:p w:rsidR="00924C5D" w:rsidRDefault="00924C5D" w:rsidP="00074833">
      <w:pPr>
        <w:pStyle w:val="P00"/>
        <w:spacing w:before="72"/>
        <w:ind w:left="0" w:right="1134"/>
        <w:rPr>
          <w:rStyle w:val="default"/>
          <w:rFonts w:cs="FrankRuehl" w:hint="cs"/>
          <w:rtl/>
        </w:rPr>
      </w:pPr>
    </w:p>
    <w:p w:rsidR="00543E0D" w:rsidRDefault="00543E0D">
      <w:pPr>
        <w:pStyle w:val="medium2-header"/>
        <w:keepLines w:val="0"/>
        <w:spacing w:before="72"/>
        <w:ind w:left="0" w:right="1134"/>
        <w:rPr>
          <w:rFonts w:cs="FrankRuehl"/>
          <w:noProof/>
          <w:rtl/>
        </w:rPr>
      </w:pPr>
      <w:bookmarkStart w:id="515" w:name="med24"/>
      <w:bookmarkEnd w:id="515"/>
      <w:r>
        <w:rPr>
          <w:rFonts w:cs="FrankRuehl"/>
          <w:noProof/>
          <w:rtl/>
        </w:rPr>
        <w:t>פ</w:t>
      </w:r>
      <w:r>
        <w:rPr>
          <w:rFonts w:cs="FrankRuehl" w:hint="cs"/>
          <w:noProof/>
          <w:rtl/>
        </w:rPr>
        <w:t xml:space="preserve">רק </w:t>
      </w:r>
      <w:r>
        <w:rPr>
          <w:rFonts w:cs="FrankRuehl"/>
          <w:noProof/>
          <w:rtl/>
        </w:rPr>
        <w:t>ש</w:t>
      </w:r>
      <w:r>
        <w:rPr>
          <w:rFonts w:cs="FrankRuehl" w:hint="cs"/>
          <w:noProof/>
          <w:rtl/>
        </w:rPr>
        <w:t>לישי: חובות נושאי משרה</w:t>
      </w:r>
    </w:p>
    <w:p w:rsidR="00543E0D" w:rsidRDefault="00543E0D">
      <w:pPr>
        <w:pStyle w:val="header-2"/>
        <w:ind w:left="0" w:right="1134"/>
        <w:rPr>
          <w:rFonts w:cs="Miriam"/>
          <w:rtl/>
        </w:rPr>
      </w:pPr>
      <w:bookmarkStart w:id="516" w:name="hed255"/>
      <w:bookmarkEnd w:id="516"/>
      <w:r>
        <w:rPr>
          <w:rFonts w:cs="Miriam"/>
          <w:rtl/>
        </w:rPr>
        <w:t>ס</w:t>
      </w:r>
      <w:r>
        <w:rPr>
          <w:rFonts w:cs="Miriam" w:hint="cs"/>
          <w:rtl/>
        </w:rPr>
        <w:t>ימן</w:t>
      </w:r>
      <w:r>
        <w:rPr>
          <w:rFonts w:cs="Miriam"/>
          <w:rtl/>
        </w:rPr>
        <w:t xml:space="preserve"> </w:t>
      </w:r>
      <w:r>
        <w:rPr>
          <w:rFonts w:cs="Miriam" w:hint="cs"/>
          <w:rtl/>
        </w:rPr>
        <w:t>א': חובת זהירות</w:t>
      </w:r>
    </w:p>
    <w:p w:rsidR="00543E0D" w:rsidRDefault="00543E0D" w:rsidP="007247A9">
      <w:pPr>
        <w:pStyle w:val="P00"/>
        <w:spacing w:before="72"/>
        <w:ind w:left="0" w:right="1134"/>
        <w:rPr>
          <w:rStyle w:val="default"/>
          <w:rFonts w:cs="FrankRuehl"/>
          <w:rtl/>
        </w:rPr>
      </w:pPr>
      <w:bookmarkStart w:id="517" w:name="Seif233"/>
      <w:bookmarkEnd w:id="517"/>
      <w:r>
        <w:rPr>
          <w:lang w:val="he-IL"/>
        </w:rPr>
        <w:pict>
          <v:rect id="_x0000_s2300" style="position:absolute;left:0;text-align:left;margin-left:464.5pt;margin-top:8.05pt;width:75.05pt;height:14.9pt;z-index:25145395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זהירות</w:t>
                  </w:r>
                </w:p>
              </w:txbxContent>
            </v:textbox>
            <w10:anchorlock/>
          </v:rect>
        </w:pict>
      </w:r>
      <w:r>
        <w:rPr>
          <w:rStyle w:val="big-number"/>
          <w:rFonts w:cs="Miriam"/>
          <w:rtl/>
        </w:rPr>
        <w:t>252.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נוש</w:t>
      </w:r>
      <w:r>
        <w:rPr>
          <w:rStyle w:val="default"/>
          <w:rFonts w:cs="FrankRuehl"/>
          <w:rtl/>
        </w:rPr>
        <w:t>א</w:t>
      </w:r>
      <w:r>
        <w:rPr>
          <w:rStyle w:val="default"/>
          <w:rFonts w:cs="FrankRuehl" w:hint="cs"/>
          <w:rtl/>
        </w:rPr>
        <w:t xml:space="preserve"> מש</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חב כלפי החברה חובת זהירות כאמור בסעיפים 35 ו-36 לפ</w:t>
      </w:r>
      <w:r>
        <w:rPr>
          <w:rStyle w:val="default"/>
          <w:rFonts w:cs="FrankRuehl"/>
          <w:rtl/>
        </w:rPr>
        <w:t>ק</w:t>
      </w:r>
      <w:r>
        <w:rPr>
          <w:rStyle w:val="default"/>
          <w:rFonts w:cs="FrankRuehl" w:hint="cs"/>
          <w:rtl/>
        </w:rPr>
        <w:t>ודת</w:t>
      </w:r>
      <w:r>
        <w:rPr>
          <w:rStyle w:val="default"/>
          <w:rFonts w:cs="FrankRuehl"/>
          <w:rtl/>
        </w:rPr>
        <w:t xml:space="preserve"> </w:t>
      </w:r>
      <w:r>
        <w:rPr>
          <w:rStyle w:val="default"/>
          <w:rFonts w:cs="FrankRuehl" w:hint="cs"/>
          <w:rtl/>
        </w:rPr>
        <w:t>הנזיקין [נוסח חדש].</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בהוראת סעיף ק</w:t>
      </w:r>
      <w:r>
        <w:rPr>
          <w:rStyle w:val="default"/>
          <w:rFonts w:cs="FrankRuehl"/>
          <w:rtl/>
        </w:rPr>
        <w:t>טן (א</w:t>
      </w:r>
      <w:r>
        <w:rPr>
          <w:rStyle w:val="default"/>
          <w:rFonts w:cs="FrankRuehl" w:hint="cs"/>
          <w:rtl/>
        </w:rPr>
        <w:t>) כדי למנוע קיומה של חובת זהירות של נושא משרה כלפי אדם אחר.</w:t>
      </w:r>
    </w:p>
    <w:p w:rsidR="00543E0D" w:rsidRDefault="00543E0D" w:rsidP="007247A9">
      <w:pPr>
        <w:pStyle w:val="P00"/>
        <w:spacing w:before="72"/>
        <w:ind w:left="0" w:right="1134"/>
        <w:rPr>
          <w:rStyle w:val="default"/>
          <w:rFonts w:cs="FrankRuehl" w:hint="cs"/>
          <w:rtl/>
        </w:rPr>
      </w:pPr>
      <w:bookmarkStart w:id="518" w:name="Seif234"/>
      <w:bookmarkEnd w:id="518"/>
      <w:r>
        <w:rPr>
          <w:lang w:val="he-IL"/>
        </w:rPr>
        <w:pict>
          <v:rect id="_x0000_s2301" style="position:absolute;left:0;text-align:left;margin-left:464.5pt;margin-top:8.05pt;width:75.05pt;height:16pt;z-index:25145497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מצע</w:t>
                  </w:r>
                  <w:r>
                    <w:rPr>
                      <w:rFonts w:cs="Miriam"/>
                      <w:sz w:val="18"/>
                      <w:szCs w:val="18"/>
                      <w:rtl/>
                    </w:rPr>
                    <w:t>י</w:t>
                  </w:r>
                  <w:r>
                    <w:rPr>
                      <w:rFonts w:cs="Miriam" w:hint="cs"/>
                      <w:sz w:val="18"/>
                      <w:szCs w:val="18"/>
                      <w:rtl/>
                    </w:rPr>
                    <w:t xml:space="preserve"> זהירות ורמת מיומנות</w:t>
                  </w:r>
                </w:p>
              </w:txbxContent>
            </v:textbox>
            <w10:anchorlock/>
          </v:rect>
        </w:pict>
      </w:r>
      <w:r>
        <w:rPr>
          <w:rStyle w:val="big-number"/>
          <w:rFonts w:cs="Miriam"/>
          <w:rtl/>
        </w:rPr>
        <w:t>253.</w:t>
      </w:r>
      <w:r>
        <w:rPr>
          <w:rStyle w:val="big-number"/>
          <w:rFonts w:cs="Miriam"/>
          <w:rtl/>
        </w:rPr>
        <w:tab/>
      </w:r>
      <w:r>
        <w:rPr>
          <w:rStyle w:val="default"/>
          <w:rFonts w:cs="FrankRuehl"/>
          <w:rtl/>
        </w:rPr>
        <w:t>נ</w:t>
      </w:r>
      <w:r>
        <w:rPr>
          <w:rStyle w:val="default"/>
          <w:rFonts w:cs="FrankRuehl" w:hint="cs"/>
          <w:rtl/>
        </w:rPr>
        <w:t>ושא</w:t>
      </w:r>
      <w:r>
        <w:rPr>
          <w:rStyle w:val="default"/>
          <w:rFonts w:cs="FrankRuehl"/>
          <w:rtl/>
        </w:rPr>
        <w:t xml:space="preserve"> </w:t>
      </w:r>
      <w:r>
        <w:rPr>
          <w:rStyle w:val="default"/>
          <w:rFonts w:cs="FrankRuehl" w:hint="cs"/>
          <w:rtl/>
        </w:rPr>
        <w:t>משרה יפעל ברמת מיומנות שבה היה פועל נושא משרה סביר, באותה</w:t>
      </w:r>
      <w:r>
        <w:rPr>
          <w:rStyle w:val="default"/>
          <w:rFonts w:cs="FrankRuehl"/>
          <w:rtl/>
        </w:rPr>
        <w:t xml:space="preserve"> </w:t>
      </w:r>
      <w:r>
        <w:rPr>
          <w:rStyle w:val="default"/>
          <w:rFonts w:cs="FrankRuehl" w:hint="cs"/>
          <w:rtl/>
        </w:rPr>
        <w:t>עמדה ובאותן נסיבות, וב</w:t>
      </w:r>
      <w:r>
        <w:rPr>
          <w:rStyle w:val="default"/>
          <w:rFonts w:cs="FrankRuehl"/>
          <w:rtl/>
        </w:rPr>
        <w:t>כ</w:t>
      </w:r>
      <w:r>
        <w:rPr>
          <w:rStyle w:val="default"/>
          <w:rFonts w:cs="FrankRuehl" w:hint="cs"/>
          <w:rtl/>
        </w:rPr>
        <w:t>ל</w:t>
      </w:r>
      <w:r>
        <w:rPr>
          <w:rStyle w:val="default"/>
          <w:rFonts w:cs="FrankRuehl"/>
          <w:rtl/>
        </w:rPr>
        <w:t>ל</w:t>
      </w:r>
      <w:r>
        <w:rPr>
          <w:rStyle w:val="default"/>
          <w:rFonts w:cs="FrankRuehl" w:hint="cs"/>
          <w:rtl/>
        </w:rPr>
        <w:t xml:space="preserve"> זה ינקוט, בשים לב לנס</w:t>
      </w:r>
      <w:r>
        <w:rPr>
          <w:rStyle w:val="default"/>
          <w:rFonts w:cs="FrankRuehl"/>
          <w:rtl/>
        </w:rPr>
        <w:t>י</w:t>
      </w:r>
      <w:r>
        <w:rPr>
          <w:rStyle w:val="default"/>
          <w:rFonts w:cs="FrankRuehl" w:hint="cs"/>
          <w:rtl/>
        </w:rPr>
        <w:t>בות</w:t>
      </w:r>
      <w:r>
        <w:rPr>
          <w:rStyle w:val="default"/>
          <w:rFonts w:cs="FrankRuehl"/>
          <w:rtl/>
        </w:rPr>
        <w:t xml:space="preserve"> </w:t>
      </w:r>
      <w:r>
        <w:rPr>
          <w:rStyle w:val="default"/>
          <w:rFonts w:cs="FrankRuehl" w:hint="cs"/>
          <w:rtl/>
        </w:rPr>
        <w:t>הענין, אמצעים סבירים לקבלת מידע הנוגע לכדא</w:t>
      </w:r>
      <w:r>
        <w:rPr>
          <w:rStyle w:val="default"/>
          <w:rFonts w:cs="FrankRuehl"/>
          <w:rtl/>
        </w:rPr>
        <w:t xml:space="preserve">יות </w:t>
      </w:r>
      <w:r>
        <w:rPr>
          <w:rStyle w:val="default"/>
          <w:rFonts w:cs="FrankRuehl" w:hint="cs"/>
          <w:rtl/>
        </w:rPr>
        <w:t>העסקית של פעולה המובאת לאישורו או של פעולה הנעשית על ידיו בתוקף תפקידו, ולקבלת כל מידע אחר שיש לו חשיבות לענין פעולות כאמור.</w:t>
      </w:r>
    </w:p>
    <w:p w:rsidR="00543E0D" w:rsidRDefault="00543E0D" w:rsidP="007247A9">
      <w:pPr>
        <w:pStyle w:val="P00"/>
        <w:spacing w:before="72"/>
        <w:ind w:left="0" w:right="1134"/>
        <w:rPr>
          <w:rStyle w:val="default"/>
          <w:rFonts w:cs="FrankRuehl" w:hint="cs"/>
          <w:rtl/>
        </w:rPr>
      </w:pPr>
      <w:bookmarkStart w:id="519" w:name="Seif361"/>
      <w:bookmarkEnd w:id="519"/>
      <w:r>
        <w:rPr>
          <w:rFonts w:cs="Miriam"/>
          <w:szCs w:val="32"/>
          <w:rtl/>
          <w:lang w:val="he-IL"/>
        </w:rPr>
        <w:pict>
          <v:shape id="_x0000_s2497" type="#_x0000_t202" style="position:absolute;left:0;text-align:left;margin-left:470.25pt;margin-top:7.1pt;width:1in;height:49.55pt;z-index:251655680"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חובת זהירות של דירקטור בעל מומחיות או כשירות</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big-number"/>
          <w:rFonts w:cs="Miriam" w:hint="cs"/>
          <w:rtl/>
        </w:rPr>
        <w:t>253</w:t>
      </w:r>
      <w:r>
        <w:rPr>
          <w:rStyle w:val="default"/>
          <w:rFonts w:cs="FrankRuehl" w:hint="cs"/>
          <w:rtl/>
        </w:rPr>
        <w:t>א. מינוי דירקטור שהוא בעל מומחיות חשבונאית ופיננסית או שהוא בעל כשירות מקצועית לפי סעיפים 219(ד) או 240(א1), אין בו כדי לשנות מן האחריות המוטלת עליו ועל שאר הדירקטורים בחברה, על פי כל דין.</w:t>
      </w:r>
    </w:p>
    <w:p w:rsidR="00543E0D" w:rsidRPr="00C449B5" w:rsidRDefault="00543E0D">
      <w:pPr>
        <w:spacing w:line="240" w:lineRule="auto"/>
        <w:ind w:right="1134"/>
        <w:rPr>
          <w:rFonts w:cs="FrankRuehl" w:hint="cs"/>
          <w:b/>
          <w:bCs/>
          <w:vanish/>
          <w:sz w:val="20"/>
          <w:szCs w:val="20"/>
          <w:shd w:val="clear" w:color="auto" w:fill="FFFF99"/>
          <w:rtl/>
        </w:rPr>
      </w:pPr>
      <w:bookmarkStart w:id="520" w:name="Rov611"/>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60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246</w:t>
      </w:r>
      <w:r w:rsidRPr="00C449B5">
        <w:rPr>
          <w:rFonts w:cs="FrankRuehl" w:hint="cs"/>
          <w:vanish/>
          <w:sz w:val="20"/>
          <w:szCs w:val="20"/>
          <w:shd w:val="clear" w:color="auto" w:fill="FFFF99"/>
          <w:rtl/>
        </w:rPr>
        <w:t xml:space="preserve"> (</w:t>
      </w:r>
      <w:hyperlink r:id="rId61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61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spacing w:line="240" w:lineRule="auto"/>
        <w:ind w:right="1134"/>
        <w:rPr>
          <w:rFonts w:cs="FrankRuehl" w:hint="cs"/>
          <w:b/>
          <w:bCs/>
          <w:sz w:val="2"/>
          <w:szCs w:val="2"/>
          <w:shd w:val="clear" w:color="auto" w:fill="FFFF99"/>
          <w:rtl/>
        </w:rPr>
      </w:pPr>
      <w:r w:rsidRPr="00C449B5">
        <w:rPr>
          <w:rFonts w:cs="FrankRuehl" w:hint="cs"/>
          <w:b/>
          <w:bCs/>
          <w:vanish/>
          <w:sz w:val="20"/>
          <w:szCs w:val="20"/>
          <w:shd w:val="clear" w:color="auto" w:fill="FFFF99"/>
          <w:rtl/>
        </w:rPr>
        <w:t>הוספת סעיף 253א</w:t>
      </w:r>
      <w:bookmarkEnd w:id="520"/>
    </w:p>
    <w:p w:rsidR="00543E0D" w:rsidRDefault="00543E0D">
      <w:pPr>
        <w:pStyle w:val="header-2"/>
        <w:ind w:left="0" w:right="1134"/>
        <w:rPr>
          <w:rFonts w:cs="Miriam"/>
          <w:rtl/>
        </w:rPr>
      </w:pPr>
      <w:bookmarkStart w:id="521" w:name="hed256"/>
      <w:bookmarkEnd w:id="521"/>
      <w:r>
        <w:rPr>
          <w:rFonts w:cs="Miriam"/>
          <w:rtl/>
        </w:rPr>
        <w:t>ס</w:t>
      </w:r>
      <w:r>
        <w:rPr>
          <w:rFonts w:cs="Miriam" w:hint="cs"/>
          <w:rtl/>
        </w:rPr>
        <w:t>ימן</w:t>
      </w:r>
      <w:r>
        <w:rPr>
          <w:rFonts w:cs="Miriam"/>
          <w:rtl/>
        </w:rPr>
        <w:t xml:space="preserve"> </w:t>
      </w:r>
      <w:r>
        <w:rPr>
          <w:rFonts w:cs="Miriam" w:hint="cs"/>
          <w:rtl/>
        </w:rPr>
        <w:t>ב': חובת אמונים</w:t>
      </w:r>
    </w:p>
    <w:p w:rsidR="00543E0D" w:rsidRDefault="00543E0D" w:rsidP="007247A9">
      <w:pPr>
        <w:pStyle w:val="P00"/>
        <w:spacing w:before="72"/>
        <w:ind w:left="0" w:right="1134"/>
        <w:rPr>
          <w:rStyle w:val="default"/>
          <w:rFonts w:cs="FrankRuehl" w:hint="cs"/>
          <w:rtl/>
        </w:rPr>
      </w:pPr>
      <w:bookmarkStart w:id="522" w:name="Seif235"/>
      <w:bookmarkEnd w:id="522"/>
      <w:r>
        <w:rPr>
          <w:lang w:val="he-IL"/>
        </w:rPr>
        <w:pict>
          <v:rect id="_x0000_s2302" style="position:absolute;left:0;text-align:left;margin-left:464.5pt;margin-top:8.05pt;width:75.05pt;height:8pt;z-index:25145600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אמונים</w:t>
                  </w:r>
                </w:p>
              </w:txbxContent>
            </v:textbox>
            <w10:anchorlock/>
          </v:rect>
        </w:pict>
      </w:r>
      <w:r>
        <w:rPr>
          <w:rStyle w:val="big-number"/>
          <w:rFonts w:cs="Miriam"/>
          <w:rtl/>
        </w:rPr>
        <w:t>254.</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נוש</w:t>
      </w:r>
      <w:r>
        <w:rPr>
          <w:rStyle w:val="default"/>
          <w:rFonts w:cs="FrankRuehl"/>
          <w:rtl/>
        </w:rPr>
        <w:t>א</w:t>
      </w:r>
      <w:r>
        <w:rPr>
          <w:rStyle w:val="default"/>
          <w:rFonts w:cs="FrankRuehl" w:hint="cs"/>
          <w:rtl/>
        </w:rPr>
        <w:t xml:space="preserve"> משרה חב חוב</w:t>
      </w:r>
      <w:r>
        <w:rPr>
          <w:rStyle w:val="default"/>
          <w:rFonts w:cs="FrankRuehl"/>
          <w:rtl/>
        </w:rPr>
        <w:t xml:space="preserve">ת </w:t>
      </w:r>
      <w:r>
        <w:rPr>
          <w:rStyle w:val="default"/>
          <w:rFonts w:cs="FrankRuehl" w:hint="cs"/>
          <w:rtl/>
        </w:rPr>
        <w:t>אמונים</w:t>
      </w:r>
      <w:r>
        <w:rPr>
          <w:rStyle w:val="default"/>
          <w:rFonts w:cs="FrankRuehl"/>
          <w:rtl/>
        </w:rPr>
        <w:t xml:space="preserve"> </w:t>
      </w:r>
      <w:r>
        <w:rPr>
          <w:rStyle w:val="default"/>
          <w:rFonts w:cs="FrankRuehl" w:hint="cs"/>
          <w:rtl/>
        </w:rPr>
        <w:t>ל</w:t>
      </w:r>
      <w:r>
        <w:rPr>
          <w:rStyle w:val="default"/>
          <w:rFonts w:cs="FrankRuehl"/>
          <w:rtl/>
        </w:rPr>
        <w:t>ח</w:t>
      </w:r>
      <w:r>
        <w:rPr>
          <w:rStyle w:val="default"/>
          <w:rFonts w:cs="FrankRuehl" w:hint="cs"/>
          <w:rtl/>
        </w:rPr>
        <w:t>ברה, ינה</w:t>
      </w:r>
      <w:r>
        <w:rPr>
          <w:rStyle w:val="default"/>
          <w:rFonts w:cs="FrankRuehl"/>
          <w:rtl/>
        </w:rPr>
        <w:t>ג</w:t>
      </w:r>
      <w:r>
        <w:rPr>
          <w:rStyle w:val="default"/>
          <w:rFonts w:cs="FrankRuehl" w:hint="cs"/>
          <w:rtl/>
        </w:rPr>
        <w:t xml:space="preserve"> בת</w:t>
      </w:r>
      <w:r>
        <w:rPr>
          <w:rStyle w:val="default"/>
          <w:rFonts w:cs="FrankRuehl"/>
          <w:rtl/>
        </w:rPr>
        <w:t>ו</w:t>
      </w:r>
      <w:r>
        <w:rPr>
          <w:rStyle w:val="default"/>
          <w:rFonts w:cs="FrankRuehl" w:hint="cs"/>
          <w:rtl/>
        </w:rPr>
        <w:t xml:space="preserve">ם לב ויפעל לטובתה, ובכלל זה </w:t>
      </w:r>
      <w:r>
        <w:rPr>
          <w:rStyle w:val="default"/>
          <w:rFonts w:cs="FrankRuehl"/>
          <w:rtl/>
        </w:rPr>
        <w:t>–</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יימ</w:t>
      </w:r>
      <w:r>
        <w:rPr>
          <w:rStyle w:val="default"/>
          <w:rFonts w:cs="FrankRuehl"/>
          <w:rtl/>
        </w:rPr>
        <w:t>נ</w:t>
      </w:r>
      <w:r>
        <w:rPr>
          <w:rStyle w:val="default"/>
          <w:rFonts w:cs="FrankRuehl" w:hint="cs"/>
          <w:rtl/>
        </w:rPr>
        <w:t>ע מכל פעולה שיש בה ניגוד ענינים בין מילוי תפקידו בחברה לבין מילוי תפקיד אחר שלו או לבין עניניו האישיים;</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יימ</w:t>
      </w:r>
      <w:r>
        <w:rPr>
          <w:rStyle w:val="default"/>
          <w:rFonts w:cs="FrankRuehl"/>
          <w:rtl/>
        </w:rPr>
        <w:t>נ</w:t>
      </w:r>
      <w:r>
        <w:rPr>
          <w:rStyle w:val="default"/>
          <w:rFonts w:cs="FrankRuehl" w:hint="cs"/>
          <w:rtl/>
        </w:rPr>
        <w:t>ע מכל פעולה שיש בה תחרות עם עסקי החברה;</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יימ</w:t>
      </w:r>
      <w:r>
        <w:rPr>
          <w:rStyle w:val="default"/>
          <w:rFonts w:cs="FrankRuehl"/>
          <w:rtl/>
        </w:rPr>
        <w:t>נ</w:t>
      </w:r>
      <w:r>
        <w:rPr>
          <w:rStyle w:val="default"/>
          <w:rFonts w:cs="FrankRuehl" w:hint="cs"/>
          <w:rtl/>
        </w:rPr>
        <w:t>ע מניצול הזדמנות עסקית של החברה במטרה להשי</w:t>
      </w:r>
      <w:r>
        <w:rPr>
          <w:rStyle w:val="default"/>
          <w:rFonts w:cs="FrankRuehl"/>
          <w:rtl/>
        </w:rPr>
        <w:t>ג</w:t>
      </w:r>
      <w:r>
        <w:rPr>
          <w:rStyle w:val="default"/>
          <w:rFonts w:cs="FrankRuehl" w:hint="cs"/>
          <w:rtl/>
        </w:rPr>
        <w:t xml:space="preserve"> </w:t>
      </w:r>
      <w:r>
        <w:rPr>
          <w:rStyle w:val="default"/>
          <w:rFonts w:cs="FrankRuehl"/>
          <w:rtl/>
        </w:rPr>
        <w:t>ט</w:t>
      </w:r>
      <w:r>
        <w:rPr>
          <w:rStyle w:val="default"/>
          <w:rFonts w:cs="FrankRuehl" w:hint="cs"/>
          <w:rtl/>
        </w:rPr>
        <w:t>ובת הנאה</w:t>
      </w:r>
      <w:r>
        <w:rPr>
          <w:rStyle w:val="default"/>
          <w:rFonts w:cs="FrankRuehl"/>
          <w:rtl/>
        </w:rPr>
        <w:t xml:space="preserve"> </w:t>
      </w:r>
      <w:r>
        <w:rPr>
          <w:rStyle w:val="default"/>
          <w:rFonts w:cs="FrankRuehl" w:hint="cs"/>
          <w:rtl/>
        </w:rPr>
        <w:t>לעצ</w:t>
      </w:r>
      <w:r>
        <w:rPr>
          <w:rStyle w:val="default"/>
          <w:rFonts w:cs="FrankRuehl"/>
          <w:rtl/>
        </w:rPr>
        <w:t>מ</w:t>
      </w:r>
      <w:r>
        <w:rPr>
          <w:rStyle w:val="default"/>
          <w:rFonts w:cs="FrankRuehl" w:hint="cs"/>
          <w:rtl/>
        </w:rPr>
        <w:t>ו או לאחר;</w:t>
      </w:r>
    </w:p>
    <w:p w:rsidR="00543E0D" w:rsidRDefault="00543E0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יגל</w:t>
      </w:r>
      <w:r>
        <w:rPr>
          <w:rStyle w:val="default"/>
          <w:rFonts w:cs="FrankRuehl"/>
          <w:rtl/>
        </w:rPr>
        <w:t>ה</w:t>
      </w:r>
      <w:r>
        <w:rPr>
          <w:rStyle w:val="default"/>
          <w:rFonts w:cs="FrankRuehl" w:hint="cs"/>
          <w:rtl/>
        </w:rPr>
        <w:t xml:space="preserve"> לחברה כל ידיעה וימסור </w:t>
      </w:r>
      <w:r>
        <w:rPr>
          <w:rStyle w:val="default"/>
          <w:rFonts w:cs="FrankRuehl"/>
          <w:rtl/>
        </w:rPr>
        <w:t>לה כ</w:t>
      </w:r>
      <w:r>
        <w:rPr>
          <w:rStyle w:val="default"/>
          <w:rFonts w:cs="FrankRuehl" w:hint="cs"/>
          <w:rtl/>
        </w:rPr>
        <w:t>ל מסמך הנוגעים לעניניה, שבאו לידיו בתוקף מעמדו בחברה.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בהוראת סעיף קטן (א) כדי למנוע קיומה של חובת אמונים של נושא משרה כלפי אדם אחר.</w:t>
      </w:r>
    </w:p>
    <w:p w:rsidR="00543E0D" w:rsidRDefault="00543E0D" w:rsidP="007247A9">
      <w:pPr>
        <w:pStyle w:val="P00"/>
        <w:spacing w:before="72"/>
        <w:ind w:left="0" w:right="1134"/>
        <w:rPr>
          <w:rStyle w:val="default"/>
          <w:rFonts w:cs="FrankRuehl"/>
          <w:rtl/>
        </w:rPr>
      </w:pPr>
      <w:bookmarkStart w:id="523" w:name="Seif236"/>
      <w:bookmarkEnd w:id="523"/>
      <w:r>
        <w:rPr>
          <w:lang w:val="he-IL"/>
        </w:rPr>
        <w:pict>
          <v:rect id="_x0000_s2303" style="position:absolute;left:0;text-align:left;margin-left:464.5pt;margin-top:8.05pt;width:75.05pt;height:8pt;z-index:25145702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ישו</w:t>
                  </w:r>
                  <w:r>
                    <w:rPr>
                      <w:rFonts w:cs="Miriam"/>
                      <w:sz w:val="18"/>
                      <w:szCs w:val="18"/>
                      <w:rtl/>
                    </w:rPr>
                    <w:t>ר</w:t>
                  </w:r>
                  <w:r>
                    <w:rPr>
                      <w:rFonts w:cs="Miriam" w:hint="cs"/>
                      <w:sz w:val="18"/>
                      <w:szCs w:val="18"/>
                      <w:rtl/>
                    </w:rPr>
                    <w:t xml:space="preserve"> פעולות</w:t>
                  </w:r>
                </w:p>
              </w:txbxContent>
            </v:textbox>
            <w10:anchorlock/>
          </v:rect>
        </w:pict>
      </w:r>
      <w:r>
        <w:rPr>
          <w:rStyle w:val="big-number"/>
          <w:rFonts w:cs="Miriam"/>
          <w:rtl/>
        </w:rPr>
        <w:t>255.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לאשר פעול</w:t>
      </w:r>
      <w:r>
        <w:rPr>
          <w:rStyle w:val="default"/>
          <w:rFonts w:cs="FrankRuehl"/>
          <w:rtl/>
        </w:rPr>
        <w:t xml:space="preserve">ה </w:t>
      </w:r>
      <w:r>
        <w:rPr>
          <w:rStyle w:val="default"/>
          <w:rFonts w:cs="FrankRuehl" w:hint="cs"/>
          <w:rtl/>
        </w:rPr>
        <w:t xml:space="preserve">מהפעולות המנויות </w:t>
      </w:r>
      <w:r>
        <w:rPr>
          <w:rStyle w:val="default"/>
          <w:rFonts w:cs="FrankRuehl"/>
          <w:rtl/>
        </w:rPr>
        <w:t>ב</w:t>
      </w:r>
      <w:r>
        <w:rPr>
          <w:rStyle w:val="default"/>
          <w:rFonts w:cs="FrankRuehl" w:hint="cs"/>
          <w:rtl/>
        </w:rPr>
        <w:t>סעיף 254(</w:t>
      </w:r>
      <w:r>
        <w:rPr>
          <w:rStyle w:val="default"/>
          <w:rFonts w:cs="FrankRuehl"/>
          <w:rtl/>
        </w:rPr>
        <w:t>א</w:t>
      </w:r>
      <w:r>
        <w:rPr>
          <w:rStyle w:val="default"/>
          <w:rFonts w:cs="FrankRuehl" w:hint="cs"/>
          <w:rtl/>
        </w:rPr>
        <w:t>) ובלבד שנתקיימו כל התנאים האלה:</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נוש</w:t>
      </w:r>
      <w:r>
        <w:rPr>
          <w:rStyle w:val="default"/>
          <w:rFonts w:cs="FrankRuehl"/>
          <w:rtl/>
        </w:rPr>
        <w:t>א</w:t>
      </w:r>
      <w:r>
        <w:rPr>
          <w:rStyle w:val="default"/>
          <w:rFonts w:cs="FrankRuehl" w:hint="cs"/>
          <w:rtl/>
        </w:rPr>
        <w:t xml:space="preserve"> המשרה פועל בתום לב והפעולה או אישורה אינן פוגעות בטובת החברה;</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נוש</w:t>
      </w:r>
      <w:r>
        <w:rPr>
          <w:rStyle w:val="default"/>
          <w:rFonts w:cs="FrankRuehl"/>
          <w:rtl/>
        </w:rPr>
        <w:t>א</w:t>
      </w:r>
      <w:r>
        <w:rPr>
          <w:rStyle w:val="default"/>
          <w:rFonts w:cs="FrankRuehl" w:hint="cs"/>
          <w:rtl/>
        </w:rPr>
        <w:t xml:space="preserve"> המשרה גילה לחברה, זמן סביר לפני המועד לדיון באישור, את מהות ענינו האישי בפעולה, לרבו</w:t>
      </w:r>
      <w:r>
        <w:rPr>
          <w:rStyle w:val="default"/>
          <w:rFonts w:cs="FrankRuehl"/>
          <w:rtl/>
        </w:rPr>
        <w:t>ת</w:t>
      </w:r>
      <w:r>
        <w:rPr>
          <w:rStyle w:val="default"/>
          <w:rFonts w:cs="FrankRuehl" w:hint="cs"/>
          <w:rtl/>
        </w:rPr>
        <w:t xml:space="preserve"> כל עובדה או מסמך מהותיים.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w:t>
      </w:r>
      <w:r>
        <w:rPr>
          <w:rStyle w:val="default"/>
          <w:rFonts w:cs="FrankRuehl"/>
          <w:rtl/>
        </w:rPr>
        <w:t>ו</w:t>
      </w:r>
      <w:r>
        <w:rPr>
          <w:rStyle w:val="default"/>
          <w:rFonts w:cs="FrankRuehl" w:hint="cs"/>
          <w:rtl/>
        </w:rPr>
        <w:t>ר החברה לפעולות שאינן פעולות מהו</w:t>
      </w:r>
      <w:r>
        <w:rPr>
          <w:rStyle w:val="default"/>
          <w:rFonts w:cs="FrankRuehl"/>
          <w:rtl/>
        </w:rPr>
        <w:t>תיות</w:t>
      </w:r>
      <w:r>
        <w:rPr>
          <w:rStyle w:val="default"/>
          <w:rFonts w:cs="FrankRuehl" w:hint="cs"/>
          <w:rtl/>
        </w:rPr>
        <w:t xml:space="preserve"> יינתן לפי הוראות הפרק החמישי לענין אישור עסקאות, ואישור החברה לפעולות מהותיות יינתן לפי הוראות הפרק החמישי לענין אישור עסקאות חריגות; הוראות הפרק החמישי לגבי תוקפן של עסקאות, יחולו, בשינויים המחויבים, לגב</w:t>
      </w:r>
      <w:r>
        <w:rPr>
          <w:rStyle w:val="default"/>
          <w:rFonts w:cs="FrankRuehl"/>
          <w:rtl/>
        </w:rPr>
        <w:t>י</w:t>
      </w:r>
      <w:r>
        <w:rPr>
          <w:rStyle w:val="default"/>
          <w:rFonts w:cs="FrankRuehl" w:hint="cs"/>
          <w:rtl/>
        </w:rPr>
        <w:t xml:space="preserve"> תוקפ</w:t>
      </w:r>
      <w:r>
        <w:rPr>
          <w:rStyle w:val="default"/>
          <w:rFonts w:cs="FrankRuehl"/>
          <w:rtl/>
        </w:rPr>
        <w:t>ן</w:t>
      </w:r>
      <w:r>
        <w:rPr>
          <w:rStyle w:val="default"/>
          <w:rFonts w:cs="FrankRuehl" w:hint="cs"/>
          <w:rtl/>
        </w:rPr>
        <w:t xml:space="preserve"> של פעולות.</w:t>
      </w:r>
    </w:p>
    <w:p w:rsidR="00543E0D" w:rsidRDefault="00543E0D" w:rsidP="007247A9">
      <w:pPr>
        <w:pStyle w:val="P00"/>
        <w:spacing w:before="72"/>
        <w:ind w:left="0" w:right="1134"/>
        <w:rPr>
          <w:rStyle w:val="default"/>
          <w:rFonts w:cs="FrankRuehl"/>
          <w:rtl/>
        </w:rPr>
      </w:pPr>
      <w:bookmarkStart w:id="524" w:name="Seif237"/>
      <w:bookmarkEnd w:id="524"/>
      <w:r>
        <w:rPr>
          <w:lang w:val="he-IL"/>
        </w:rPr>
        <w:pict>
          <v:rect id="_x0000_s2304" style="position:absolute;left:0;text-align:left;margin-left:464.5pt;margin-top:8.05pt;width:75.05pt;height:8pt;z-index:25145804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רופ</w:t>
                  </w:r>
                  <w:r>
                    <w:rPr>
                      <w:rFonts w:cs="Miriam"/>
                      <w:sz w:val="18"/>
                      <w:szCs w:val="18"/>
                      <w:rtl/>
                    </w:rPr>
                    <w:t>ו</w:t>
                  </w:r>
                  <w:r>
                    <w:rPr>
                      <w:rFonts w:cs="Miriam" w:hint="cs"/>
                      <w:sz w:val="18"/>
                      <w:szCs w:val="18"/>
                      <w:rtl/>
                    </w:rPr>
                    <w:t>ת</w:t>
                  </w:r>
                </w:p>
              </w:txbxContent>
            </v:textbox>
            <w10:anchorlock/>
          </v:rect>
        </w:pict>
      </w:r>
      <w:r>
        <w:rPr>
          <w:rStyle w:val="big-number"/>
          <w:rFonts w:cs="Miriam"/>
          <w:rtl/>
        </w:rPr>
        <w:t>256.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w:t>
      </w:r>
      <w:r>
        <w:rPr>
          <w:rStyle w:val="default"/>
          <w:rFonts w:cs="FrankRuehl"/>
          <w:rtl/>
        </w:rPr>
        <w:t>ה</w:t>
      </w:r>
      <w:r>
        <w:rPr>
          <w:rStyle w:val="default"/>
          <w:rFonts w:cs="FrankRuehl" w:hint="cs"/>
          <w:rtl/>
        </w:rPr>
        <w:t>פרת חובת אמונים של נושא משרה כלפי החברה יחולו הדינים החלים על הפרת חוזה, בשינויים המחויבים.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בלי</w:t>
      </w:r>
      <w:r>
        <w:rPr>
          <w:rStyle w:val="default"/>
          <w:rFonts w:cs="FrankRuehl"/>
          <w:rtl/>
        </w:rPr>
        <w:t xml:space="preserve"> </w:t>
      </w:r>
      <w:r>
        <w:rPr>
          <w:rStyle w:val="default"/>
          <w:rFonts w:cs="FrankRuehl" w:hint="cs"/>
          <w:rtl/>
        </w:rPr>
        <w:t>לגרוע מכלליות האמור בסעיף קטן (א), רואים נושא משרה שהפר חובת אמונים כלפי החברה כמי שהפר את התק</w:t>
      </w:r>
      <w:r>
        <w:rPr>
          <w:rStyle w:val="default"/>
          <w:rFonts w:cs="FrankRuehl"/>
          <w:rtl/>
        </w:rPr>
        <w:t>שר</w:t>
      </w:r>
      <w:r>
        <w:rPr>
          <w:rStyle w:val="default"/>
          <w:rFonts w:cs="FrankRuehl" w:hint="cs"/>
          <w:rtl/>
        </w:rPr>
        <w:t>ותו עם החברה.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w:t>
      </w:r>
      <w:r>
        <w:rPr>
          <w:rStyle w:val="default"/>
          <w:rFonts w:cs="FrankRuehl"/>
          <w:rtl/>
        </w:rPr>
        <w:t>ל</w:t>
      </w:r>
      <w:r>
        <w:rPr>
          <w:rStyle w:val="default"/>
          <w:rFonts w:cs="FrankRuehl" w:hint="cs"/>
          <w:rtl/>
        </w:rPr>
        <w:t>ב</w:t>
      </w:r>
      <w:r>
        <w:rPr>
          <w:rStyle w:val="default"/>
          <w:rFonts w:cs="FrankRuehl"/>
          <w:rtl/>
        </w:rPr>
        <w:t>ט</w:t>
      </w:r>
      <w:r>
        <w:rPr>
          <w:rStyle w:val="default"/>
          <w:rFonts w:cs="FrankRuehl" w:hint="cs"/>
          <w:rtl/>
        </w:rPr>
        <w:t>ל פעולה שעשה נושא משרה בשם החברה כלפי אדם אחר או לתבוע מאותו אדם את הפיצויים המגיעים לה מנושא המשרה, אף בלא ביטול הפעולה, אם אותו אדם ידע על הפרת חובת האמונים של נושא המשרה, וידע או היה עליו ל</w:t>
      </w:r>
      <w:r>
        <w:rPr>
          <w:rStyle w:val="default"/>
          <w:rFonts w:cs="FrankRuehl"/>
          <w:rtl/>
        </w:rPr>
        <w:t>ד</w:t>
      </w:r>
      <w:r>
        <w:rPr>
          <w:rStyle w:val="default"/>
          <w:rFonts w:cs="FrankRuehl" w:hint="cs"/>
          <w:rtl/>
        </w:rPr>
        <w:t>עת על העדר אישור לפעולה.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חזק</w:t>
      </w:r>
      <w:r>
        <w:rPr>
          <w:rStyle w:val="default"/>
          <w:rFonts w:cs="FrankRuehl"/>
          <w:rtl/>
        </w:rPr>
        <w:t>ה</w:t>
      </w:r>
      <w:r>
        <w:rPr>
          <w:rStyle w:val="default"/>
          <w:rFonts w:cs="FrankRuehl" w:hint="cs"/>
          <w:rtl/>
        </w:rPr>
        <w:t xml:space="preserve"> על אדם שלא ה</w:t>
      </w:r>
      <w:r>
        <w:rPr>
          <w:rStyle w:val="default"/>
          <w:rFonts w:cs="FrankRuehl"/>
          <w:rtl/>
        </w:rPr>
        <w:t>י</w:t>
      </w:r>
      <w:r>
        <w:rPr>
          <w:rStyle w:val="default"/>
          <w:rFonts w:cs="FrankRuehl" w:hint="cs"/>
          <w:rtl/>
        </w:rPr>
        <w:t>ה ע</w:t>
      </w:r>
      <w:r>
        <w:rPr>
          <w:rStyle w:val="default"/>
          <w:rFonts w:cs="FrankRuehl"/>
          <w:rtl/>
        </w:rPr>
        <w:t>ל</w:t>
      </w:r>
      <w:r>
        <w:rPr>
          <w:rStyle w:val="default"/>
          <w:rFonts w:cs="FrankRuehl" w:hint="cs"/>
          <w:rtl/>
        </w:rPr>
        <w:t xml:space="preserve">יו לדעת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העדר אישור לפעולה כנדרש לפי פרק</w:t>
      </w:r>
      <w:r>
        <w:rPr>
          <w:rStyle w:val="default"/>
          <w:rFonts w:cs="FrankRuehl"/>
          <w:rtl/>
        </w:rPr>
        <w:t xml:space="preserve"> זה </w:t>
      </w:r>
      <w:r>
        <w:rPr>
          <w:rStyle w:val="default"/>
          <w:rFonts w:cs="FrankRuehl" w:hint="cs"/>
          <w:rtl/>
        </w:rPr>
        <w:t>אם קיבל את אישור הדירקטוריון לכך שנתקבלו כל האישורים הנדרשים לפעולה.</w:t>
      </w:r>
    </w:p>
    <w:p w:rsidR="00543E0D" w:rsidRDefault="00543E0D" w:rsidP="007247A9">
      <w:pPr>
        <w:pStyle w:val="P00"/>
        <w:spacing w:before="72"/>
        <w:ind w:left="0" w:right="1134"/>
        <w:rPr>
          <w:rStyle w:val="default"/>
          <w:rFonts w:cs="FrankRuehl"/>
          <w:rtl/>
        </w:rPr>
      </w:pPr>
      <w:bookmarkStart w:id="525" w:name="Seif238"/>
      <w:bookmarkEnd w:id="525"/>
      <w:r>
        <w:rPr>
          <w:lang w:val="he-IL"/>
        </w:rPr>
        <w:pict>
          <v:rect id="_x0000_s2305" style="position:absolute;left:0;text-align:left;margin-left:464.5pt;margin-top:8.05pt;width:75.05pt;height:14.2pt;z-index:25145907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ג</w:t>
                  </w:r>
                  <w:r>
                    <w:rPr>
                      <w:rFonts w:cs="Miriam" w:hint="cs"/>
                      <w:sz w:val="18"/>
                      <w:szCs w:val="18"/>
                      <w:rtl/>
                    </w:rPr>
                    <w:t>ילו</w:t>
                  </w:r>
                  <w:r>
                    <w:rPr>
                      <w:rFonts w:cs="Miriam"/>
                      <w:sz w:val="18"/>
                      <w:szCs w:val="18"/>
                      <w:rtl/>
                    </w:rPr>
                    <w:t>י</w:t>
                  </w:r>
                  <w:r>
                    <w:rPr>
                      <w:rFonts w:cs="Miriam" w:hint="cs"/>
                      <w:sz w:val="18"/>
                      <w:szCs w:val="18"/>
                      <w:rtl/>
                    </w:rPr>
                    <w:t xml:space="preserve"> ליקוי</w:t>
                  </w:r>
                </w:p>
              </w:txbxContent>
            </v:textbox>
            <w10:anchorlock/>
          </v:rect>
        </w:pict>
      </w:r>
      <w:r>
        <w:rPr>
          <w:rStyle w:val="big-number"/>
          <w:rFonts w:cs="Miriam"/>
          <w:rtl/>
        </w:rPr>
        <w:t>257.</w:t>
      </w:r>
      <w:r>
        <w:rPr>
          <w:rStyle w:val="big-number"/>
          <w:rFonts w:cs="Miriam"/>
          <w:rtl/>
        </w:rPr>
        <w:tab/>
      </w:r>
      <w:r>
        <w:rPr>
          <w:rStyle w:val="default"/>
          <w:rFonts w:cs="FrankRuehl"/>
          <w:rtl/>
        </w:rPr>
        <w:t>נ</w:t>
      </w:r>
      <w:r>
        <w:rPr>
          <w:rStyle w:val="default"/>
          <w:rFonts w:cs="FrankRuehl" w:hint="cs"/>
          <w:rtl/>
        </w:rPr>
        <w:t>ודע</w:t>
      </w:r>
      <w:r>
        <w:rPr>
          <w:rStyle w:val="default"/>
          <w:rFonts w:cs="FrankRuehl"/>
          <w:rtl/>
        </w:rPr>
        <w:t xml:space="preserve"> </w:t>
      </w:r>
      <w:r>
        <w:rPr>
          <w:rStyle w:val="default"/>
          <w:rFonts w:cs="FrankRuehl" w:hint="cs"/>
          <w:rtl/>
        </w:rPr>
        <w:t>לדירקטור על ענין של החברה שנתגלו בו לכאורה הפרת חוק או פגיעה בנ</w:t>
      </w:r>
      <w:r>
        <w:rPr>
          <w:rStyle w:val="default"/>
          <w:rFonts w:cs="FrankRuehl"/>
          <w:rtl/>
        </w:rPr>
        <w:t>ו</w:t>
      </w:r>
      <w:r>
        <w:rPr>
          <w:rStyle w:val="default"/>
          <w:rFonts w:cs="FrankRuehl" w:hint="cs"/>
          <w:rtl/>
        </w:rPr>
        <w:t>הל עסקים תקין, יפעל בלא דיחו</w:t>
      </w:r>
      <w:r>
        <w:rPr>
          <w:rStyle w:val="default"/>
          <w:rFonts w:cs="FrankRuehl"/>
          <w:rtl/>
        </w:rPr>
        <w:t xml:space="preserve">י </w:t>
      </w:r>
      <w:r>
        <w:rPr>
          <w:rStyle w:val="default"/>
          <w:rFonts w:cs="FrankRuehl" w:hint="cs"/>
          <w:rtl/>
        </w:rPr>
        <w:t>לזימון ישיבה של ה</w:t>
      </w:r>
      <w:r>
        <w:rPr>
          <w:rStyle w:val="default"/>
          <w:rFonts w:cs="FrankRuehl"/>
          <w:rtl/>
        </w:rPr>
        <w:t>ד</w:t>
      </w:r>
      <w:r>
        <w:rPr>
          <w:rStyle w:val="default"/>
          <w:rFonts w:cs="FrankRuehl" w:hint="cs"/>
          <w:rtl/>
        </w:rPr>
        <w:t>ירק</w:t>
      </w:r>
      <w:r>
        <w:rPr>
          <w:rStyle w:val="default"/>
          <w:rFonts w:cs="FrankRuehl"/>
          <w:rtl/>
        </w:rPr>
        <w:t>ט</w:t>
      </w:r>
      <w:r>
        <w:rPr>
          <w:rStyle w:val="default"/>
          <w:rFonts w:cs="FrankRuehl" w:hint="cs"/>
          <w:rtl/>
        </w:rPr>
        <w:t>וריון כאמור בסעיף 98(ב</w:t>
      </w:r>
      <w:r>
        <w:rPr>
          <w:rStyle w:val="default"/>
          <w:rFonts w:cs="FrankRuehl"/>
          <w:rtl/>
        </w:rPr>
        <w:t xml:space="preserve">)(2). </w:t>
      </w:r>
    </w:p>
    <w:p w:rsidR="00543E0D" w:rsidRDefault="00543E0D">
      <w:pPr>
        <w:pStyle w:val="header-2"/>
        <w:ind w:left="0" w:right="1134"/>
        <w:rPr>
          <w:rFonts w:cs="Miriam"/>
          <w:rtl/>
        </w:rPr>
      </w:pPr>
      <w:bookmarkStart w:id="526" w:name="hed257"/>
      <w:bookmarkEnd w:id="526"/>
      <w:r>
        <w:rPr>
          <w:rFonts w:cs="Miriam"/>
          <w:rtl/>
        </w:rPr>
        <w:t>ס</w:t>
      </w:r>
      <w:r>
        <w:rPr>
          <w:rFonts w:cs="Miriam" w:hint="cs"/>
          <w:rtl/>
        </w:rPr>
        <w:t>ימן</w:t>
      </w:r>
      <w:r>
        <w:rPr>
          <w:rFonts w:cs="Miriam"/>
          <w:rtl/>
        </w:rPr>
        <w:t xml:space="preserve"> </w:t>
      </w:r>
      <w:r>
        <w:rPr>
          <w:rFonts w:cs="Miriam" w:hint="cs"/>
          <w:rtl/>
        </w:rPr>
        <w:t>ג': פטור</w:t>
      </w:r>
      <w:r>
        <w:rPr>
          <w:rFonts w:cs="Miriam"/>
          <w:rtl/>
        </w:rPr>
        <w:t>, שיפ</w:t>
      </w:r>
      <w:r>
        <w:rPr>
          <w:rFonts w:cs="Miriam" w:hint="cs"/>
          <w:rtl/>
        </w:rPr>
        <w:t>וי וביטוח</w:t>
      </w:r>
    </w:p>
    <w:p w:rsidR="00543E0D" w:rsidRDefault="00543E0D" w:rsidP="007247A9">
      <w:pPr>
        <w:pStyle w:val="P00"/>
        <w:spacing w:before="72"/>
        <w:ind w:left="0" w:right="1134"/>
        <w:rPr>
          <w:rStyle w:val="default"/>
          <w:rFonts w:cs="FrankRuehl"/>
          <w:rtl/>
        </w:rPr>
      </w:pPr>
      <w:bookmarkStart w:id="527" w:name="Seif239"/>
      <w:bookmarkEnd w:id="527"/>
      <w:r>
        <w:rPr>
          <w:lang w:val="he-IL"/>
        </w:rPr>
        <w:pict>
          <v:rect id="_x0000_s2306" style="position:absolute;left:0;text-align:left;margin-left:464.5pt;margin-top:8.05pt;width:75.05pt;height:24pt;z-index:25146009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החברה למתן פטור, </w:t>
                  </w:r>
                  <w:r>
                    <w:rPr>
                      <w:rFonts w:cs="Miriam"/>
                      <w:sz w:val="18"/>
                      <w:szCs w:val="18"/>
                      <w:rtl/>
                    </w:rPr>
                    <w:t>ש</w:t>
                  </w:r>
                  <w:r>
                    <w:rPr>
                      <w:rFonts w:cs="Miriam" w:hint="cs"/>
                      <w:sz w:val="18"/>
                      <w:szCs w:val="18"/>
                      <w:rtl/>
                    </w:rPr>
                    <w:t>יפו</w:t>
                  </w:r>
                  <w:r>
                    <w:rPr>
                      <w:rFonts w:cs="Miriam"/>
                      <w:sz w:val="18"/>
                      <w:szCs w:val="18"/>
                      <w:rtl/>
                    </w:rPr>
                    <w:t>י</w:t>
                  </w:r>
                  <w:r>
                    <w:rPr>
                      <w:rFonts w:cs="Miriam" w:hint="cs"/>
                      <w:sz w:val="18"/>
                      <w:szCs w:val="18"/>
                      <w:rtl/>
                    </w:rPr>
                    <w:t xml:space="preserve"> וביטוח</w:t>
                  </w:r>
                </w:p>
              </w:txbxContent>
            </v:textbox>
            <w10:anchorlock/>
          </v:rect>
        </w:pict>
      </w:r>
      <w:r>
        <w:rPr>
          <w:rStyle w:val="big-number"/>
          <w:rFonts w:cs="Miriam"/>
          <w:rtl/>
        </w:rPr>
        <w:t>258.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אינה רשאית לפטור נושא משרה מאחריותו בשל הפרת חובת האמונים כלפיה.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לפטור נושא משרה מאחריותו בשל הפרת חובת הזהירות כלפיה, בהתאם </w:t>
      </w:r>
      <w:r>
        <w:rPr>
          <w:rStyle w:val="default"/>
          <w:rFonts w:cs="FrankRuehl"/>
          <w:rtl/>
        </w:rPr>
        <w:t>ל</w:t>
      </w:r>
      <w:r>
        <w:rPr>
          <w:rStyle w:val="default"/>
          <w:rFonts w:cs="FrankRuehl" w:hint="cs"/>
          <w:rtl/>
        </w:rPr>
        <w:t>קבו</w:t>
      </w:r>
      <w:r>
        <w:rPr>
          <w:rStyle w:val="default"/>
          <w:rFonts w:cs="FrankRuehl"/>
          <w:rtl/>
        </w:rPr>
        <w:t>ע</w:t>
      </w:r>
      <w:r>
        <w:rPr>
          <w:rStyle w:val="default"/>
          <w:rFonts w:cs="FrankRuehl" w:hint="cs"/>
          <w:rtl/>
        </w:rPr>
        <w:t xml:space="preserve"> בפרק זה בלבד.</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לבטח את אחריותו של נושא משרה </w:t>
      </w:r>
      <w:r>
        <w:rPr>
          <w:rStyle w:val="default"/>
          <w:rFonts w:cs="FrankRuehl"/>
          <w:rtl/>
        </w:rPr>
        <w:t>ב</w:t>
      </w:r>
      <w:r>
        <w:rPr>
          <w:rStyle w:val="default"/>
          <w:rFonts w:cs="FrankRuehl" w:hint="cs"/>
          <w:rtl/>
        </w:rPr>
        <w:t>ה</w:t>
      </w:r>
      <w:r>
        <w:rPr>
          <w:rStyle w:val="default"/>
          <w:rFonts w:cs="FrankRuehl"/>
          <w:rtl/>
        </w:rPr>
        <w:t xml:space="preserve"> </w:t>
      </w:r>
      <w:r>
        <w:rPr>
          <w:rStyle w:val="default"/>
          <w:rFonts w:cs="FrankRuehl" w:hint="cs"/>
          <w:rtl/>
        </w:rPr>
        <w:t>או לשפותו, בהתאם לקבוע בפרק זה בלבד.</w:t>
      </w:r>
    </w:p>
    <w:p w:rsidR="00543E0D" w:rsidRDefault="00543E0D" w:rsidP="007247A9">
      <w:pPr>
        <w:pStyle w:val="P00"/>
        <w:spacing w:before="72"/>
        <w:ind w:left="0" w:right="1134"/>
        <w:rPr>
          <w:rStyle w:val="default"/>
          <w:rFonts w:cs="FrankRuehl" w:hint="cs"/>
          <w:rtl/>
        </w:rPr>
      </w:pPr>
      <w:bookmarkStart w:id="528" w:name="Seif240"/>
      <w:bookmarkEnd w:id="528"/>
      <w:r>
        <w:rPr>
          <w:lang w:val="he-IL"/>
        </w:rPr>
        <w:pict>
          <v:rect id="_x0000_s2307" style="position:absolute;left:0;text-align:left;margin-left:464.5pt;margin-top:8.05pt;width:75.05pt;height:24.3pt;z-index:25146112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ה</w:t>
                  </w:r>
                  <w:r>
                    <w:rPr>
                      <w:rFonts w:cs="Miriam" w:hint="cs"/>
                      <w:sz w:val="18"/>
                      <w:szCs w:val="18"/>
                      <w:rtl/>
                    </w:rPr>
                    <w:t>סמכ</w:t>
                  </w:r>
                  <w:r>
                    <w:rPr>
                      <w:rFonts w:cs="Miriam"/>
                      <w:sz w:val="18"/>
                      <w:szCs w:val="18"/>
                      <w:rtl/>
                    </w:rPr>
                    <w:t>ה</w:t>
                  </w:r>
                  <w:r>
                    <w:rPr>
                      <w:rFonts w:cs="Miriam" w:hint="cs"/>
                      <w:sz w:val="18"/>
                      <w:szCs w:val="18"/>
                      <w:rtl/>
                    </w:rPr>
                    <w:t xml:space="preserve"> למתן פטור</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259</w:t>
      </w:r>
      <w:r>
        <w:rPr>
          <w:rStyle w:val="default"/>
          <w:rFonts w:cs="FrankRuehl"/>
          <w:rtl/>
        </w:rPr>
        <w:t>.</w:t>
      </w:r>
      <w:r>
        <w:rPr>
          <w:rStyle w:val="default"/>
          <w:rFonts w:cs="FrankRuehl"/>
          <w:rtl/>
        </w:rPr>
        <w:tab/>
      </w:r>
      <w:r w:rsidR="007247A9">
        <w:rPr>
          <w:rStyle w:val="default"/>
          <w:rFonts w:cs="FrankRuehl" w:hint="cs"/>
          <w:rtl/>
        </w:rPr>
        <w:t xml:space="preserve"> </w:t>
      </w:r>
      <w:r>
        <w:rPr>
          <w:rStyle w:val="default"/>
          <w:rFonts w:cs="FrankRuehl" w:hint="cs"/>
          <w:rtl/>
        </w:rPr>
        <w:t>(א)</w:t>
      </w:r>
      <w:r>
        <w:rPr>
          <w:rStyle w:val="default"/>
          <w:rFonts w:cs="FrankRuehl" w:hint="cs"/>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 xml:space="preserve">רשאית לפטור, מראש, נושא משרה בה מאחריותו, כולה או מקצתה, בשל נזק עקב הפרת </w:t>
      </w:r>
      <w:r>
        <w:rPr>
          <w:rStyle w:val="default"/>
          <w:rFonts w:cs="FrankRuehl"/>
          <w:rtl/>
        </w:rPr>
        <w:t>ח</w:t>
      </w:r>
      <w:r>
        <w:rPr>
          <w:rStyle w:val="default"/>
          <w:rFonts w:cs="FrankRuehl" w:hint="cs"/>
          <w:rtl/>
        </w:rPr>
        <w:t>ובת הזהירות כלפיה, אם נקבעה הוראה לכך בתקנון.</w:t>
      </w:r>
    </w:p>
    <w:p w:rsidR="00543E0D" w:rsidRDefault="00543E0D">
      <w:pPr>
        <w:pStyle w:val="P00"/>
        <w:spacing w:before="72"/>
        <w:ind w:left="0" w:right="1134"/>
        <w:rPr>
          <w:rStyle w:val="default"/>
          <w:rFonts w:cs="FrankRuehl" w:hint="cs"/>
          <w:rtl/>
        </w:rPr>
      </w:pPr>
      <w:r>
        <w:rPr>
          <w:rFonts w:cs="FrankRuehl"/>
          <w:rtl/>
          <w:lang w:val="he-IL"/>
        </w:rPr>
        <w:pict>
          <v:shape id="_x0000_s2498" type="#_x0000_t202" style="position:absolute;left:0;text-align:left;margin-left:470.25pt;margin-top:7.1pt;width:1in;height:16.8pt;z-index:251656704"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hint="cs"/>
          <w:rtl/>
        </w:rPr>
        <w:tab/>
        <w:t>(ב)</w:t>
      </w:r>
      <w:r>
        <w:rPr>
          <w:rStyle w:val="default"/>
          <w:rFonts w:cs="FrankRuehl" w:hint="cs"/>
          <w:rtl/>
        </w:rPr>
        <w:tab/>
        <w:t>על אף הוראות סעיף קטן (א), חברה אינה רשאית לפטור מראש דירקטור מאחריותו כלפיה עקב הפרת חובת הזהירות בחלוקה.</w:t>
      </w:r>
    </w:p>
    <w:p w:rsidR="00543E0D" w:rsidRPr="00C449B5" w:rsidRDefault="00543E0D">
      <w:pPr>
        <w:spacing w:line="240" w:lineRule="auto"/>
        <w:ind w:right="1134"/>
        <w:rPr>
          <w:rFonts w:cs="FrankRuehl" w:hint="cs"/>
          <w:b/>
          <w:bCs/>
          <w:vanish/>
          <w:sz w:val="20"/>
          <w:szCs w:val="20"/>
          <w:shd w:val="clear" w:color="auto" w:fill="FFFF99"/>
          <w:rtl/>
        </w:rPr>
      </w:pPr>
      <w:bookmarkStart w:id="529" w:name="Rov612"/>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612"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246</w:t>
      </w:r>
      <w:r w:rsidRPr="00C449B5">
        <w:rPr>
          <w:rFonts w:cs="FrankRuehl" w:hint="cs"/>
          <w:vanish/>
          <w:sz w:val="20"/>
          <w:szCs w:val="20"/>
          <w:shd w:val="clear" w:color="auto" w:fill="FFFF99"/>
          <w:rtl/>
        </w:rPr>
        <w:t xml:space="preserve"> (</w:t>
      </w:r>
      <w:hyperlink r:id="rId613"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614"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259</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(א)</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ברה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רשאית לפטור, מראש, נושא משרה בה מאחריותו, כולה או מקצתה, בשל נזק עקב הפרת </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ובת הזהירות כלפיה, אם נקבעה הוראה לכך בתקנון.</w:t>
      </w:r>
    </w:p>
    <w:p w:rsidR="00543E0D" w:rsidRDefault="00543E0D">
      <w:pPr>
        <w:pStyle w:val="P00"/>
        <w:spacing w:before="0"/>
        <w:ind w:left="0" w:right="1134"/>
        <w:rPr>
          <w:rStyle w:val="default"/>
          <w:rFonts w:cs="FrankRuehl"/>
          <w:sz w:val="2"/>
          <w:szCs w:val="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על אף הוראות סעיף קטן (א), חברה אינה רשאית לפטור מראש דירקטור מאחריותו כלפיה עקב הפרת חובת הזהירות בחלוקה.</w:t>
      </w:r>
      <w:bookmarkEnd w:id="529"/>
    </w:p>
    <w:p w:rsidR="00543E0D" w:rsidRDefault="00543E0D" w:rsidP="007247A9">
      <w:pPr>
        <w:pStyle w:val="P00"/>
        <w:spacing w:before="72"/>
        <w:ind w:left="0" w:right="1134"/>
        <w:rPr>
          <w:rStyle w:val="default"/>
          <w:rFonts w:cs="FrankRuehl"/>
          <w:rtl/>
        </w:rPr>
      </w:pPr>
      <w:bookmarkStart w:id="530" w:name="Seif241"/>
      <w:bookmarkEnd w:id="530"/>
      <w:r>
        <w:rPr>
          <w:lang w:val="he-IL"/>
        </w:rPr>
        <w:pict>
          <v:rect id="_x0000_s2308" style="position:absolute;left:0;text-align:left;margin-left:464.5pt;margin-top:8.05pt;width:75.05pt;height:23.4pt;z-index:251462144"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ר</w:t>
                  </w:r>
                  <w:r>
                    <w:rPr>
                      <w:rFonts w:cs="Miriam" w:hint="cs"/>
                      <w:sz w:val="18"/>
                      <w:szCs w:val="18"/>
                      <w:rtl/>
                    </w:rPr>
                    <w:t>שות</w:t>
                  </w:r>
                  <w:r>
                    <w:rPr>
                      <w:rFonts w:cs="Miriam"/>
                      <w:sz w:val="18"/>
                      <w:szCs w:val="18"/>
                      <w:rtl/>
                    </w:rPr>
                    <w:t xml:space="preserve"> </w:t>
                  </w:r>
                  <w:r>
                    <w:rPr>
                      <w:rFonts w:cs="Miriam" w:hint="cs"/>
                      <w:sz w:val="18"/>
                      <w:szCs w:val="18"/>
                      <w:rtl/>
                    </w:rPr>
                    <w:t>לעני</w:t>
                  </w:r>
                  <w:r>
                    <w:rPr>
                      <w:rFonts w:cs="Miriam"/>
                      <w:sz w:val="18"/>
                      <w:szCs w:val="18"/>
                      <w:rtl/>
                    </w:rPr>
                    <w:t>ן</w:t>
                  </w:r>
                  <w:r>
                    <w:rPr>
                      <w:rFonts w:cs="Miriam" w:hint="cs"/>
                      <w:sz w:val="18"/>
                      <w:szCs w:val="18"/>
                      <w:rtl/>
                    </w:rPr>
                    <w:t xml:space="preserve"> שי</w:t>
                  </w:r>
                  <w:r>
                    <w:rPr>
                      <w:rFonts w:cs="Miriam"/>
                      <w:sz w:val="18"/>
                      <w:szCs w:val="18"/>
                      <w:rtl/>
                    </w:rPr>
                    <w:t>פ</w:t>
                  </w:r>
                  <w:r>
                    <w:rPr>
                      <w:rFonts w:cs="Miriam" w:hint="cs"/>
                      <w:sz w:val="18"/>
                      <w:szCs w:val="18"/>
                      <w:rtl/>
                    </w:rPr>
                    <w:t>וי</w:t>
                  </w:r>
                </w:p>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rect>
        </w:pict>
      </w:r>
      <w:r>
        <w:rPr>
          <w:rStyle w:val="big-number"/>
          <w:rFonts w:cs="Miriam"/>
          <w:rtl/>
        </w:rPr>
        <w:t>260.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אם נקבעה בתקנונה הוראה מההוראות</w:t>
      </w:r>
      <w:r>
        <w:rPr>
          <w:rFonts w:cs="FrankRuehl"/>
          <w:sz w:val="26"/>
          <w:rtl/>
        </w:rPr>
        <w:t> </w:t>
      </w:r>
      <w:r>
        <w:rPr>
          <w:rStyle w:val="default"/>
          <w:rFonts w:cs="FrankRuehl"/>
          <w:rtl/>
        </w:rPr>
        <w:t xml:space="preserve"> </w:t>
      </w:r>
      <w:r>
        <w:rPr>
          <w:rStyle w:val="default"/>
          <w:rFonts w:cs="FrankRuehl" w:hint="cs"/>
          <w:rtl/>
        </w:rPr>
        <w:t>המפור</w:t>
      </w:r>
      <w:r>
        <w:rPr>
          <w:rStyle w:val="default"/>
          <w:rFonts w:cs="FrankRuehl"/>
          <w:rtl/>
        </w:rPr>
        <w:t>ט</w:t>
      </w:r>
      <w:r>
        <w:rPr>
          <w:rStyle w:val="default"/>
          <w:rFonts w:cs="FrankRuehl" w:hint="cs"/>
          <w:rtl/>
        </w:rPr>
        <w:t>ות בסעיף קטן (ב), לשפות נושא משרה בה, בשל חבות או הוצאה כמפורט בפסקאות (1), (1א) ו-(2), שהוטלה עליו או שהוציא, עקב פעולה שעשה בתוקף היותו נושא משרה בה:</w:t>
      </w:r>
    </w:p>
    <w:p w:rsidR="00543E0D" w:rsidRDefault="00543E0D">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חבו</w:t>
      </w:r>
      <w:r>
        <w:rPr>
          <w:rStyle w:val="default"/>
          <w:rFonts w:cs="FrankRuehl"/>
          <w:rtl/>
        </w:rPr>
        <w:t>ת</w:t>
      </w:r>
      <w:r>
        <w:rPr>
          <w:rStyle w:val="default"/>
          <w:rFonts w:cs="FrankRuehl" w:hint="cs"/>
          <w:rtl/>
        </w:rPr>
        <w:t xml:space="preserve"> כספית ש</w:t>
      </w:r>
      <w:r>
        <w:rPr>
          <w:rStyle w:val="default"/>
          <w:rFonts w:cs="FrankRuehl"/>
          <w:rtl/>
        </w:rPr>
        <w:t>ה</w:t>
      </w:r>
      <w:r>
        <w:rPr>
          <w:rStyle w:val="default"/>
          <w:rFonts w:cs="FrankRuehl" w:hint="cs"/>
          <w:rtl/>
        </w:rPr>
        <w:t>וטל</w:t>
      </w:r>
      <w:r>
        <w:rPr>
          <w:rStyle w:val="default"/>
          <w:rFonts w:cs="FrankRuehl"/>
          <w:rtl/>
        </w:rPr>
        <w:t>ה</w:t>
      </w:r>
      <w:r>
        <w:rPr>
          <w:rStyle w:val="default"/>
          <w:rFonts w:cs="FrankRuehl" w:hint="cs"/>
          <w:rtl/>
        </w:rPr>
        <w:t xml:space="preserve"> עליו לטובת אדם אחר על פי פסק דין, לרבות</w:t>
      </w:r>
      <w:r>
        <w:rPr>
          <w:rStyle w:val="default"/>
          <w:rFonts w:cs="FrankRuehl"/>
          <w:rtl/>
        </w:rPr>
        <w:t xml:space="preserve"> פסק</w:t>
      </w:r>
      <w:r>
        <w:rPr>
          <w:rStyle w:val="default"/>
          <w:rFonts w:cs="FrankRuehl" w:hint="cs"/>
          <w:rtl/>
        </w:rPr>
        <w:t xml:space="preserve"> דין שניתן בפשרה או פסק בורר שאושר בידי בית משפט;</w:t>
      </w:r>
    </w:p>
    <w:p w:rsidR="00543E0D" w:rsidRDefault="00543E0D">
      <w:pPr>
        <w:pStyle w:val="P22"/>
        <w:spacing w:before="72"/>
        <w:ind w:left="1021" w:right="1134"/>
        <w:rPr>
          <w:rStyle w:val="default"/>
          <w:rFonts w:cs="FrankRuehl" w:hint="cs"/>
          <w:rtl/>
        </w:rPr>
      </w:pPr>
      <w:r>
        <w:rPr>
          <w:rFonts w:cs="FrankRuehl"/>
          <w:rtl/>
          <w:lang w:val="he-IL"/>
        </w:rPr>
        <w:pict>
          <v:shape id="_x0000_s2499" type="#_x0000_t202" style="position:absolute;left:0;text-align:left;margin-left:470.25pt;margin-top:7.1pt;width:1in;height:38.15pt;z-index:251657728"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hint="cs"/>
                      <w:sz w:val="18"/>
                      <w:szCs w:val="18"/>
                      <w:rtl/>
                    </w:rPr>
                  </w:pPr>
                  <w:r>
                    <w:rPr>
                      <w:rFonts w:cs="Miriam" w:hint="cs"/>
                      <w:sz w:val="18"/>
                      <w:szCs w:val="18"/>
                      <w:rtl/>
                    </w:rPr>
                    <w:t>(תיקון מס' 14) תשע"א-2011</w:t>
                  </w:r>
                </w:p>
              </w:txbxContent>
            </v:textbox>
            <w10:anchorlock/>
          </v:shape>
        </w:pict>
      </w:r>
      <w:r>
        <w:rPr>
          <w:rStyle w:val="default"/>
          <w:rFonts w:cs="FrankRuehl" w:hint="cs"/>
          <w:rtl/>
        </w:rPr>
        <w:t>(1א)</w:t>
      </w:r>
      <w:r>
        <w:rPr>
          <w:rStyle w:val="default"/>
          <w:rFonts w:cs="FrankRuehl" w:hint="cs"/>
          <w:rtl/>
        </w:rPr>
        <w:tab/>
        <w:t>הוצאות התדיינות סבירות, לרבות שכר טרחת עורך דין, שהוציא נושא משרה עקב חקירה או הליך שהתנהל נגדו בידי רשות המוסמכת לנהל חקירה או הליך, ואשר הסתיים בלא הגשת כתב אישום נגדו ובלי שהוטלה עליו חבות כספית כחלופה להליך פלילי, או שהסתיים בלא הגשת כתב אישום נגדו אך בהטלת חבות כספית כחלופה להליך פלילי בעבירה שאינה דורשת הוכחת מחשבה פלילית</w:t>
      </w:r>
      <w:r w:rsidR="00074833">
        <w:rPr>
          <w:rStyle w:val="default"/>
          <w:rFonts w:cs="FrankRuehl" w:hint="cs"/>
          <w:rtl/>
        </w:rPr>
        <w:t xml:space="preserve"> או בקשר לעיצום כספי</w:t>
      </w:r>
      <w:r>
        <w:rPr>
          <w:rStyle w:val="default"/>
          <w:rFonts w:cs="FrankRuehl" w:hint="cs"/>
          <w:rtl/>
        </w:rPr>
        <w:t xml:space="preserve">; בפסקה זו </w:t>
      </w:r>
      <w:r>
        <w:rPr>
          <w:rStyle w:val="default"/>
          <w:rFonts w:cs="FrankRuehl"/>
          <w:rtl/>
        </w:rPr>
        <w:t>–</w:t>
      </w:r>
    </w:p>
    <w:p w:rsidR="00543E0D" w:rsidRDefault="00543E0D">
      <w:pPr>
        <w:pStyle w:val="P22"/>
        <w:spacing w:before="72"/>
        <w:ind w:left="1021" w:right="1134"/>
        <w:rPr>
          <w:rStyle w:val="default"/>
          <w:rFonts w:cs="FrankRuehl" w:hint="cs"/>
          <w:rtl/>
        </w:rPr>
      </w:pPr>
      <w:r>
        <w:rPr>
          <w:rStyle w:val="default"/>
          <w:rFonts w:cs="FrankRuehl" w:hint="cs"/>
          <w:rtl/>
        </w:rPr>
        <w:t xml:space="preserve">סיום הליך בלא הגשת כתב אישום בענין שנפחתה בו חקירה פלילית </w:t>
      </w:r>
      <w:r>
        <w:rPr>
          <w:rStyle w:val="default"/>
          <w:rFonts w:cs="FrankRuehl"/>
          <w:rtl/>
        </w:rPr>
        <w:t>–</w:t>
      </w:r>
      <w:r>
        <w:rPr>
          <w:rStyle w:val="default"/>
          <w:rFonts w:cs="FrankRuehl" w:hint="cs"/>
          <w:rtl/>
        </w:rPr>
        <w:t xml:space="preserve"> משמעו סגירת התיק לפי סעיף 62 לחוק סדר הדין הפלילי [נוסח משולב], התשמ"ב-1982 (בסעיף קטן זה </w:t>
      </w:r>
      <w:r>
        <w:rPr>
          <w:rStyle w:val="default"/>
          <w:rFonts w:cs="FrankRuehl"/>
          <w:rtl/>
        </w:rPr>
        <w:t>–</w:t>
      </w:r>
      <w:r>
        <w:rPr>
          <w:rStyle w:val="default"/>
          <w:rFonts w:cs="FrankRuehl" w:hint="cs"/>
          <w:rtl/>
        </w:rPr>
        <w:t xml:space="preserve"> חוק סדר הדין הפלילי), או עיכוב הליכים בידי היועץ המשפטי לממשלה לפי סעיף 231 לחוק סדר הדין הפלילי;</w:t>
      </w:r>
    </w:p>
    <w:p w:rsidR="00543E0D" w:rsidRDefault="00543E0D">
      <w:pPr>
        <w:pStyle w:val="P22"/>
        <w:spacing w:before="72"/>
        <w:ind w:left="1021" w:right="1134"/>
        <w:rPr>
          <w:rStyle w:val="default"/>
          <w:rFonts w:cs="FrankRuehl"/>
          <w:rtl/>
        </w:rPr>
      </w:pPr>
      <w:r>
        <w:rPr>
          <w:rStyle w:val="default"/>
          <w:rFonts w:cs="FrankRuehl" w:hint="cs"/>
          <w:rtl/>
        </w:rPr>
        <w:t xml:space="preserve">"חבות כספית כחלופה להליך פלילי" </w:t>
      </w:r>
      <w:r>
        <w:rPr>
          <w:rStyle w:val="default"/>
          <w:rFonts w:cs="FrankRuehl"/>
          <w:rtl/>
        </w:rPr>
        <w:t>–</w:t>
      </w:r>
      <w:r>
        <w:rPr>
          <w:rStyle w:val="default"/>
          <w:rFonts w:cs="FrankRuehl" w:hint="cs"/>
          <w:rtl/>
        </w:rPr>
        <w:t xml:space="preserve"> חבות כספית שהוטלה על פי חוק כחלופה להליך פלילי, לרבות קנס מינהלי לפי חוק העבירות המינהליות, התשמ"ו-1985, קנס על עבירה שנקבעה כעבירת קנס לפי הוראות חוק סדר הדין הפלילי, עיצום כספי או כופר;</w:t>
      </w:r>
    </w:p>
    <w:p w:rsidR="00543E0D" w:rsidRDefault="00543E0D">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הוצ</w:t>
      </w:r>
      <w:r>
        <w:rPr>
          <w:rStyle w:val="default"/>
          <w:rFonts w:cs="FrankRuehl"/>
          <w:rtl/>
        </w:rPr>
        <w:t>א</w:t>
      </w:r>
      <w:r>
        <w:rPr>
          <w:rStyle w:val="default"/>
          <w:rFonts w:cs="FrankRuehl" w:hint="cs"/>
          <w:rtl/>
        </w:rPr>
        <w:t>ות התדיינות סבירות, לרבות שכר טרחת עורך דין, שהוציא נושא המשרה או שחויב בהן בידי בית משפט, בהליך שהוג</w:t>
      </w:r>
      <w:r>
        <w:rPr>
          <w:rStyle w:val="default"/>
          <w:rFonts w:cs="FrankRuehl"/>
          <w:rtl/>
        </w:rPr>
        <w:t>ש</w:t>
      </w:r>
      <w:r>
        <w:rPr>
          <w:rStyle w:val="default"/>
          <w:rFonts w:cs="FrankRuehl" w:hint="cs"/>
          <w:rtl/>
        </w:rPr>
        <w:t xml:space="preserve"> נגדו בידי החברה או בשמה או </w:t>
      </w:r>
      <w:r>
        <w:rPr>
          <w:rStyle w:val="default"/>
          <w:rFonts w:cs="FrankRuehl"/>
          <w:rtl/>
        </w:rPr>
        <w:t>בי</w:t>
      </w:r>
      <w:r>
        <w:rPr>
          <w:rStyle w:val="default"/>
          <w:rFonts w:cs="FrankRuehl" w:hint="cs"/>
          <w:rtl/>
        </w:rPr>
        <w:t>די אדם אחר, או בא</w:t>
      </w:r>
      <w:r>
        <w:rPr>
          <w:rStyle w:val="default"/>
          <w:rFonts w:cs="FrankRuehl"/>
          <w:rtl/>
        </w:rPr>
        <w:t>י</w:t>
      </w:r>
      <w:r>
        <w:rPr>
          <w:rStyle w:val="default"/>
          <w:rFonts w:cs="FrankRuehl" w:hint="cs"/>
          <w:rtl/>
        </w:rPr>
        <w:t>שום</w:t>
      </w:r>
      <w:r>
        <w:rPr>
          <w:rStyle w:val="default"/>
          <w:rFonts w:cs="FrankRuehl"/>
          <w:rtl/>
        </w:rPr>
        <w:t xml:space="preserve"> </w:t>
      </w:r>
      <w:r>
        <w:rPr>
          <w:rStyle w:val="default"/>
          <w:rFonts w:cs="FrankRuehl" w:hint="cs"/>
          <w:rtl/>
        </w:rPr>
        <w:t>פלילי שממנו זוכה, או באישום פלילי שבו הו</w:t>
      </w:r>
      <w:r>
        <w:rPr>
          <w:rStyle w:val="default"/>
          <w:rFonts w:cs="FrankRuehl"/>
          <w:rtl/>
        </w:rPr>
        <w:t xml:space="preserve">רשע </w:t>
      </w:r>
      <w:r>
        <w:rPr>
          <w:rStyle w:val="default"/>
          <w:rFonts w:cs="FrankRuehl" w:hint="cs"/>
          <w:rtl/>
        </w:rPr>
        <w:t>בעבירה שאינה דורשת הוכחת מחשבה פלילית.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ה בתק</w:t>
      </w:r>
      <w:r>
        <w:rPr>
          <w:rStyle w:val="default"/>
          <w:rFonts w:cs="FrankRuehl"/>
          <w:rtl/>
        </w:rPr>
        <w:t>נ</w:t>
      </w:r>
      <w:r>
        <w:rPr>
          <w:rStyle w:val="default"/>
          <w:rFonts w:cs="FrankRuehl" w:hint="cs"/>
          <w:rtl/>
        </w:rPr>
        <w:t>ו</w:t>
      </w:r>
      <w:r>
        <w:rPr>
          <w:rStyle w:val="default"/>
          <w:rFonts w:cs="FrankRuehl"/>
          <w:rtl/>
        </w:rPr>
        <w:t>ן</w:t>
      </w:r>
      <w:r>
        <w:rPr>
          <w:rStyle w:val="default"/>
          <w:rFonts w:cs="FrankRuehl" w:hint="cs"/>
          <w:rtl/>
        </w:rPr>
        <w:t xml:space="preserve"> לענין שיפוי יכול שתהיה כל אחת מאלה:</w:t>
      </w:r>
    </w:p>
    <w:p w:rsidR="00543E0D" w:rsidRDefault="00543E0D">
      <w:pPr>
        <w:pStyle w:val="P22"/>
        <w:spacing w:before="72"/>
        <w:ind w:left="1021" w:right="1134"/>
        <w:rPr>
          <w:rStyle w:val="default"/>
          <w:rFonts w:cs="FrankRuehl" w:hint="cs"/>
          <w:rtl/>
        </w:rPr>
      </w:pPr>
      <w:r>
        <w:rPr>
          <w:rFonts w:cs="FrankRuehl"/>
          <w:rtl/>
          <w:lang w:val="he-IL"/>
        </w:rPr>
        <w:pict>
          <v:shape id="_x0000_s2500" type="#_x0000_t202" style="position:absolute;left:0;text-align:left;margin-left:470.25pt;margin-top:7.1pt;width:1in;height:16.8pt;z-index:251658752"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rtl/>
        </w:rPr>
        <w:t>(1)</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 xml:space="preserve">ה המתירה לחברה לתת התחייבות מראש לשפות נושא משרה בה, בכל אחד מאלה (בחוק זה </w:t>
      </w:r>
      <w:r>
        <w:rPr>
          <w:rStyle w:val="default"/>
          <w:rFonts w:cs="FrankRuehl"/>
          <w:rtl/>
        </w:rPr>
        <w:t>–</w:t>
      </w:r>
      <w:r>
        <w:rPr>
          <w:rStyle w:val="default"/>
          <w:rFonts w:cs="FrankRuehl" w:hint="cs"/>
          <w:rtl/>
        </w:rPr>
        <w:t xml:space="preserve"> התחייבות לשיפוי) </w:t>
      </w:r>
      <w:r>
        <w:rPr>
          <w:rStyle w:val="default"/>
          <w:rFonts w:cs="FrankRuehl"/>
          <w:rtl/>
        </w:rPr>
        <w:t>–</w:t>
      </w:r>
    </w:p>
    <w:p w:rsidR="00543E0D" w:rsidRDefault="00543E0D">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כמפורט בסעיף קטן א(1), ובלבד שההתחייבות לשיפוי תוגבל לאירועים שלדעת הדירקטוריון צפויים לאור פעילות החברה בפועל בעת מתן ההתחייבות לשיפוי וכן לסכום או לאמת מידה שהדירקטוריון קבע כי הם סבירים בנסיבות הענין, ושבהתחייבות לשיפוי יצוינו האירועים שלדעת הדירקטוריון צפויים לאור פעילות החברה בפועל בעת מתן ההתחייבות וכן הסכום או אמת המידה אשר הדירקטוריון קבע כי הם סבירים בנסיבות הענין;</w:t>
      </w:r>
    </w:p>
    <w:p w:rsidR="00543E0D" w:rsidRDefault="00543E0D">
      <w:pPr>
        <w:pStyle w:val="P22"/>
        <w:spacing w:before="72"/>
        <w:ind w:left="1474" w:right="1134"/>
        <w:rPr>
          <w:rStyle w:val="default"/>
          <w:rFonts w:cs="FrankRuehl"/>
          <w:rtl/>
        </w:rPr>
      </w:pPr>
      <w:r>
        <w:rPr>
          <w:rStyle w:val="default"/>
          <w:rFonts w:cs="FrankRuehl" w:hint="cs"/>
          <w:rtl/>
        </w:rPr>
        <w:t>(ב)</w:t>
      </w:r>
      <w:r>
        <w:rPr>
          <w:rStyle w:val="default"/>
          <w:rFonts w:cs="FrankRuehl" w:hint="cs"/>
          <w:rtl/>
        </w:rPr>
        <w:tab/>
        <w:t>כמפורט בסעיף קטן א(1א) או (2);</w:t>
      </w:r>
    </w:p>
    <w:p w:rsidR="00543E0D" w:rsidRDefault="00543E0D" w:rsidP="002D0B0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 xml:space="preserve">ה המתירה לחברה לשפות נושא משרה בה בדיעבד (להלן </w:t>
      </w:r>
      <w:r w:rsidR="002D0B01">
        <w:rPr>
          <w:rStyle w:val="default"/>
          <w:rFonts w:cs="FrankRuehl" w:hint="cs"/>
          <w:rtl/>
        </w:rPr>
        <w:t>-</w:t>
      </w:r>
      <w:r>
        <w:rPr>
          <w:rStyle w:val="default"/>
          <w:rFonts w:cs="FrankRuehl" w:hint="cs"/>
          <w:rtl/>
        </w:rPr>
        <w:t xml:space="preserve"> הי</w:t>
      </w:r>
      <w:r>
        <w:rPr>
          <w:rStyle w:val="default"/>
          <w:rFonts w:cs="FrankRuehl"/>
          <w:rtl/>
        </w:rPr>
        <w:t>ת</w:t>
      </w:r>
      <w:r>
        <w:rPr>
          <w:rStyle w:val="default"/>
          <w:rFonts w:cs="FrankRuehl" w:hint="cs"/>
          <w:rtl/>
        </w:rPr>
        <w:t>ר לשיפוי).</w:t>
      </w:r>
    </w:p>
    <w:p w:rsidR="00543E0D" w:rsidRPr="00C449B5" w:rsidRDefault="00543E0D">
      <w:pPr>
        <w:tabs>
          <w:tab w:val="left" w:pos="624"/>
          <w:tab w:val="left" w:pos="1021"/>
          <w:tab w:val="left" w:pos="1474"/>
          <w:tab w:val="left" w:pos="1928"/>
          <w:tab w:val="left" w:pos="2381"/>
          <w:tab w:val="left" w:pos="2835"/>
        </w:tabs>
        <w:spacing w:line="240" w:lineRule="auto"/>
        <w:ind w:right="1134"/>
        <w:rPr>
          <w:rFonts w:cs="FrankRuehl" w:hint="cs"/>
          <w:b/>
          <w:bCs/>
          <w:vanish/>
          <w:sz w:val="20"/>
          <w:szCs w:val="20"/>
          <w:shd w:val="clear" w:color="auto" w:fill="FFFF99"/>
          <w:rtl/>
        </w:rPr>
      </w:pPr>
      <w:bookmarkStart w:id="531" w:name="Rov737"/>
      <w:r w:rsidRPr="00C449B5">
        <w:rPr>
          <w:rFonts w:cs="FrankRuehl" w:hint="cs"/>
          <w:vanish/>
          <w:color w:val="FF0000"/>
          <w:sz w:val="20"/>
          <w:szCs w:val="20"/>
          <w:shd w:val="clear" w:color="auto" w:fill="FFFF99"/>
          <w:rtl/>
        </w:rPr>
        <w:t>מיום 1.2.2000</w:t>
      </w:r>
    </w:p>
    <w:p w:rsidR="00543E0D" w:rsidRPr="00C449B5" w:rsidRDefault="00543E0D">
      <w:pPr>
        <w:tabs>
          <w:tab w:val="left" w:pos="624"/>
          <w:tab w:val="left" w:pos="1021"/>
          <w:tab w:val="left" w:pos="1474"/>
          <w:tab w:val="left" w:pos="1928"/>
          <w:tab w:val="left" w:pos="2381"/>
          <w:tab w:val="left" w:pos="2835"/>
        </w:tabs>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tabs>
          <w:tab w:val="left" w:pos="624"/>
          <w:tab w:val="left" w:pos="1021"/>
          <w:tab w:val="left" w:pos="1474"/>
          <w:tab w:val="left" w:pos="1928"/>
          <w:tab w:val="left" w:pos="2381"/>
          <w:tab w:val="left" w:pos="2835"/>
        </w:tabs>
        <w:spacing w:line="240" w:lineRule="auto"/>
        <w:ind w:right="1134"/>
        <w:rPr>
          <w:rFonts w:cs="FrankRuehl" w:hint="cs"/>
          <w:vanish/>
          <w:sz w:val="20"/>
          <w:szCs w:val="20"/>
          <w:shd w:val="clear" w:color="auto" w:fill="FFFF99"/>
          <w:rtl/>
        </w:rPr>
      </w:pPr>
      <w:hyperlink r:id="rId615"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246</w:t>
      </w:r>
      <w:r w:rsidRPr="00C449B5">
        <w:rPr>
          <w:rFonts w:cs="FrankRuehl" w:hint="cs"/>
          <w:vanish/>
          <w:sz w:val="20"/>
          <w:szCs w:val="20"/>
          <w:shd w:val="clear" w:color="auto" w:fill="FFFF99"/>
          <w:rtl/>
        </w:rPr>
        <w:t xml:space="preserve"> (</w:t>
      </w:r>
      <w:hyperlink r:id="rId616"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617"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רשאית, אם נקבעה בתקנונה הוראה מההוראות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המפור</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 xml:space="preserve">ות בסעיף קטן (ב), לשפות נושא משרה בה, בשל חבות או הוצאה כמפורט בפסקאות (1), </w:t>
      </w:r>
      <w:r w:rsidRPr="00C449B5">
        <w:rPr>
          <w:rStyle w:val="default"/>
          <w:rFonts w:cs="FrankRuehl" w:hint="cs"/>
          <w:vanish/>
          <w:sz w:val="22"/>
          <w:szCs w:val="22"/>
          <w:u w:val="single"/>
          <w:shd w:val="clear" w:color="auto" w:fill="FFFF99"/>
          <w:rtl/>
        </w:rPr>
        <w:t>(1א)</w:t>
      </w:r>
      <w:r w:rsidRPr="00C449B5">
        <w:rPr>
          <w:rStyle w:val="default"/>
          <w:rFonts w:cs="FrankRuehl" w:hint="cs"/>
          <w:vanish/>
          <w:sz w:val="22"/>
          <w:szCs w:val="22"/>
          <w:shd w:val="clear" w:color="auto" w:fill="FFFF99"/>
          <w:rtl/>
        </w:rPr>
        <w:t xml:space="preserve"> ו-(2), שהוטלה עליו </w:t>
      </w:r>
      <w:r w:rsidRPr="00C449B5">
        <w:rPr>
          <w:rStyle w:val="default"/>
          <w:rFonts w:cs="FrankRuehl" w:hint="cs"/>
          <w:vanish/>
          <w:sz w:val="22"/>
          <w:szCs w:val="22"/>
          <w:u w:val="single"/>
          <w:shd w:val="clear" w:color="auto" w:fill="FFFF99"/>
          <w:rtl/>
        </w:rPr>
        <w:t>או שהוציא</w:t>
      </w:r>
      <w:r w:rsidRPr="00C449B5">
        <w:rPr>
          <w:rStyle w:val="default"/>
          <w:rFonts w:cs="FrankRuehl" w:hint="cs"/>
          <w:vanish/>
          <w:sz w:val="22"/>
          <w:szCs w:val="22"/>
          <w:shd w:val="clear" w:color="auto" w:fill="FFFF99"/>
          <w:rtl/>
        </w:rPr>
        <w:t>, עקב פעולה שעשה בתוקף היותו נושא משרה בה:</w:t>
      </w:r>
    </w:p>
    <w:p w:rsidR="00543E0D" w:rsidRPr="00C449B5" w:rsidRDefault="00543E0D">
      <w:pPr>
        <w:pStyle w:val="P22"/>
        <w:tabs>
          <w:tab w:val="left" w:pos="624"/>
          <w:tab w:val="left" w:pos="1021"/>
        </w:tabs>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כספית ש</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וטל</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עליו לטובת אדם אחר על פי פסק דין, לרבות</w:t>
      </w:r>
      <w:r w:rsidRPr="00C449B5">
        <w:rPr>
          <w:rStyle w:val="default"/>
          <w:rFonts w:cs="FrankRuehl"/>
          <w:vanish/>
          <w:sz w:val="22"/>
          <w:szCs w:val="22"/>
          <w:shd w:val="clear" w:color="auto" w:fill="FFFF99"/>
          <w:rtl/>
        </w:rPr>
        <w:t xml:space="preserve"> פסק</w:t>
      </w:r>
      <w:r w:rsidRPr="00C449B5">
        <w:rPr>
          <w:rStyle w:val="default"/>
          <w:rFonts w:cs="FrankRuehl" w:hint="cs"/>
          <w:vanish/>
          <w:sz w:val="22"/>
          <w:szCs w:val="22"/>
          <w:shd w:val="clear" w:color="auto" w:fill="FFFF99"/>
          <w:rtl/>
        </w:rPr>
        <w:t xml:space="preserve"> דין שניתן בפשרה או פסק בורר שאושר בידי בית משפט;</w:t>
      </w:r>
    </w:p>
    <w:p w:rsidR="00543E0D" w:rsidRPr="00C449B5" w:rsidRDefault="00543E0D">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(1א)</w:t>
      </w:r>
      <w:r w:rsidRPr="00C449B5">
        <w:rPr>
          <w:rStyle w:val="default"/>
          <w:rFonts w:cs="FrankRuehl" w:hint="cs"/>
          <w:vanish/>
          <w:sz w:val="22"/>
          <w:szCs w:val="22"/>
          <w:u w:val="single"/>
          <w:shd w:val="clear" w:color="auto" w:fill="FFFF99"/>
          <w:rtl/>
        </w:rPr>
        <w:tab/>
        <w:t xml:space="preserve">הוצאות התדיינות סבירות, לרבות שכר טרחת עורך דין, שהוציא נושא משרה עקב חקירה או הליך שהתנהל נגדו בידי רשות המוסמכת לנהל חקירה או הליך, ואשר הסתיים בלא הגשת כתב אישום נגדו ובלי שהוטלה עליו חבות כספית כחלופה להליך פלילי, או שהסתיים בלא הגשת כתב אישום נגדו אך בהטלת חבות כספית כחלופה להליך פלילי בעבירה שאינה דורשת הוכחת מחשבה פלילית; בפסקה זו </w:t>
      </w:r>
      <w:r w:rsidRPr="00C449B5">
        <w:rPr>
          <w:rStyle w:val="default"/>
          <w:rFonts w:cs="FrankRuehl"/>
          <w:vanish/>
          <w:sz w:val="22"/>
          <w:szCs w:val="22"/>
          <w:u w:val="single"/>
          <w:shd w:val="clear" w:color="auto" w:fill="FFFF99"/>
          <w:rtl/>
        </w:rPr>
        <w:t>–</w:t>
      </w:r>
    </w:p>
    <w:p w:rsidR="00543E0D" w:rsidRPr="00C449B5" w:rsidRDefault="00543E0D">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 xml:space="preserve">סיום הליך בלא הגשת כתב אישום בענין שנפחתה בו חקירה פלילית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משמעו סגירת התיק לפי סעיף 62 לחוק סדר הדין הפלילי [נוסח משולב], התשמ"ב-1982 (בסעיף קטן זה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חוק סדר הדין הפלילי), או עיכוב הליכים בידי היועץ המשפטי לממשלה לפי סעיף 231 לחוק סדר הדין הפלילי;</w:t>
      </w:r>
    </w:p>
    <w:p w:rsidR="00543E0D" w:rsidRPr="00C449B5" w:rsidRDefault="00543E0D">
      <w:pPr>
        <w:pStyle w:val="P22"/>
        <w:tabs>
          <w:tab w:val="left" w:pos="624"/>
          <w:tab w:val="left" w:pos="1021"/>
        </w:tabs>
        <w:spacing w:before="0"/>
        <w:ind w:left="1021" w:right="1134"/>
        <w:rPr>
          <w:rStyle w:val="default"/>
          <w:rFonts w:cs="FrankRuehl"/>
          <w:vanish/>
          <w:sz w:val="22"/>
          <w:szCs w:val="22"/>
          <w:u w:val="single"/>
          <w:shd w:val="clear" w:color="auto" w:fill="FFFF99"/>
          <w:rtl/>
        </w:rPr>
      </w:pPr>
      <w:r w:rsidRPr="00C449B5">
        <w:rPr>
          <w:rStyle w:val="default"/>
          <w:rFonts w:cs="FrankRuehl" w:hint="cs"/>
          <w:vanish/>
          <w:sz w:val="22"/>
          <w:szCs w:val="22"/>
          <w:u w:val="single"/>
          <w:shd w:val="clear" w:color="auto" w:fill="FFFF99"/>
          <w:rtl/>
        </w:rPr>
        <w:t xml:space="preserve">"חבות כספית כחלופה להליך פלילי"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חבות כספית שהוטלה על פי חוק כחלופה להליך פלילי, לרבות קנס מינהלי לפי חוק העבירות המינהליות, התשמ"ו-1985, קנס על עבירה שנקבעה כעבירת קנס לפי הוראות חוק סדר הדין הפלילי, עיצום כספי או כופר;</w:t>
      </w:r>
    </w:p>
    <w:p w:rsidR="00543E0D" w:rsidRPr="00C449B5" w:rsidRDefault="00543E0D">
      <w:pPr>
        <w:pStyle w:val="P22"/>
        <w:tabs>
          <w:tab w:val="left" w:pos="624"/>
          <w:tab w:val="left" w:pos="1021"/>
        </w:tabs>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הוצ</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ות התדיינות סבירות, לרבות שכר טרחת עורך דין, שהוציא נושא המשרה או שחויב בהן בידי בית משפט, בהליך שהוג</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 נגדו בידי החברה או בשמה או </w:t>
      </w:r>
      <w:r w:rsidRPr="00C449B5">
        <w:rPr>
          <w:rStyle w:val="default"/>
          <w:rFonts w:cs="FrankRuehl"/>
          <w:vanish/>
          <w:sz w:val="22"/>
          <w:szCs w:val="22"/>
          <w:shd w:val="clear" w:color="auto" w:fill="FFFF99"/>
          <w:rtl/>
        </w:rPr>
        <w:t>בי</w:t>
      </w:r>
      <w:r w:rsidRPr="00C449B5">
        <w:rPr>
          <w:rStyle w:val="default"/>
          <w:rFonts w:cs="FrankRuehl" w:hint="cs"/>
          <w:vanish/>
          <w:sz w:val="22"/>
          <w:szCs w:val="22"/>
          <w:shd w:val="clear" w:color="auto" w:fill="FFFF99"/>
          <w:rtl/>
        </w:rPr>
        <w:t>די אדם אחר, או בא</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שום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פלילי שממנו זוכה, או באישום פלילי שבו הו</w:t>
      </w:r>
      <w:r w:rsidRPr="00C449B5">
        <w:rPr>
          <w:rStyle w:val="default"/>
          <w:rFonts w:cs="FrankRuehl"/>
          <w:vanish/>
          <w:sz w:val="22"/>
          <w:szCs w:val="22"/>
          <w:shd w:val="clear" w:color="auto" w:fill="FFFF99"/>
          <w:rtl/>
        </w:rPr>
        <w:t xml:space="preserve">רשע </w:t>
      </w:r>
      <w:r w:rsidRPr="00C449B5">
        <w:rPr>
          <w:rStyle w:val="default"/>
          <w:rFonts w:cs="FrankRuehl" w:hint="cs"/>
          <w:vanish/>
          <w:sz w:val="22"/>
          <w:szCs w:val="22"/>
          <w:shd w:val="clear" w:color="auto" w:fill="FFFF99"/>
          <w:rtl/>
        </w:rPr>
        <w:t>בעבירה שאינה דורשת הוכחת מחשבה פלילית.</w:t>
      </w:r>
    </w:p>
    <w:p w:rsidR="00543E0D" w:rsidRPr="00C449B5" w:rsidRDefault="00543E0D">
      <w:pPr>
        <w:pStyle w:val="P00"/>
        <w:spacing w:before="0"/>
        <w:ind w:left="0" w:right="1134"/>
        <w:rPr>
          <w:rStyle w:val="default"/>
          <w:rFonts w:cs="FrankRuehl"/>
          <w:vanish/>
          <w:sz w:val="22"/>
          <w:szCs w:val="22"/>
          <w:shd w:val="clear" w:color="auto" w:fill="FFFF99"/>
          <w:rtl/>
        </w:rPr>
      </w:pPr>
      <w:r w:rsidRPr="00C449B5">
        <w:rPr>
          <w:rFonts w:cs="FrankRuehl"/>
          <w:vanish/>
          <w:sz w:val="26"/>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הור</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ה בתק</w:t>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ו</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לענין שיפוי יכול שתהיה כל אחת מאלה:</w:t>
      </w:r>
    </w:p>
    <w:p w:rsidR="00543E0D" w:rsidRPr="00C449B5" w:rsidRDefault="00543E0D">
      <w:pPr>
        <w:tabs>
          <w:tab w:val="left" w:pos="624"/>
          <w:tab w:val="left" w:pos="1021"/>
          <w:tab w:val="left" w:pos="1474"/>
          <w:tab w:val="left" w:pos="1928"/>
          <w:tab w:val="left" w:pos="2381"/>
          <w:tab w:val="left" w:pos="2835"/>
        </w:tabs>
        <w:spacing w:line="240" w:lineRule="auto"/>
        <w:ind w:left="1021" w:right="1134"/>
        <w:rPr>
          <w:rStyle w:val="default"/>
          <w:rFonts w:cs="FrankRuehl" w:hint="cs"/>
          <w:vanish/>
          <w:sz w:val="22"/>
          <w:szCs w:val="22"/>
          <w:u w:val="single"/>
          <w:shd w:val="clear" w:color="auto" w:fill="FFFF99"/>
          <w:rtl/>
        </w:rPr>
      </w:pPr>
      <w:r w:rsidRPr="00C449B5">
        <w:rPr>
          <w:rStyle w:val="default"/>
          <w:rFonts w:cs="FrankRuehl"/>
          <w:vanish/>
          <w:sz w:val="22"/>
          <w:szCs w:val="22"/>
          <w:shd w:val="clear" w:color="auto" w:fill="FFFF99"/>
          <w:rtl/>
        </w:rPr>
        <w:t xml:space="preserve"> (1)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הור</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ה המתירה לחברה לתת התחייבות מראש לשפות נושא משרה בה, </w:t>
      </w:r>
      <w:r w:rsidRPr="00C449B5">
        <w:rPr>
          <w:rStyle w:val="default"/>
          <w:rFonts w:cs="FrankRuehl" w:hint="cs"/>
          <w:strike/>
          <w:vanish/>
          <w:sz w:val="22"/>
          <w:szCs w:val="22"/>
          <w:shd w:val="clear" w:color="auto" w:fill="FFFF99"/>
          <w:rtl/>
        </w:rPr>
        <w:t xml:space="preserve">ובלבד שההתחייבות תוגבל לסוגי אירועים שלדעת הדירקטוריון ניתן לצפותם, בעת מתן ההתחייבות לשיפוי, ולסכום שהדירקטוריון קבע כי הוא סביר בנסיבות הענין (להלן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התחייבות לשיפוי)</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 xml:space="preserve">בכל אחד מאלה (בחוק זה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התחייבות לשיפוי) </w:t>
      </w:r>
      <w:r w:rsidRPr="00C449B5">
        <w:rPr>
          <w:rStyle w:val="default"/>
          <w:rFonts w:cs="FrankRuehl"/>
          <w:vanish/>
          <w:sz w:val="22"/>
          <w:szCs w:val="22"/>
          <w:u w:val="single"/>
          <w:shd w:val="clear" w:color="auto" w:fill="FFFF99"/>
          <w:rtl/>
        </w:rPr>
        <w:t>–</w:t>
      </w:r>
    </w:p>
    <w:p w:rsidR="00543E0D" w:rsidRPr="00C449B5" w:rsidRDefault="00543E0D">
      <w:pPr>
        <w:pStyle w:val="P22"/>
        <w:tabs>
          <w:tab w:val="left" w:pos="624"/>
          <w:tab w:val="left" w:pos="1021"/>
        </w:tabs>
        <w:spacing w:before="0"/>
        <w:ind w:left="1474"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(א)</w:t>
      </w:r>
      <w:r w:rsidRPr="00C449B5">
        <w:rPr>
          <w:rStyle w:val="default"/>
          <w:rFonts w:cs="FrankRuehl" w:hint="cs"/>
          <w:vanish/>
          <w:sz w:val="22"/>
          <w:szCs w:val="22"/>
          <w:u w:val="single"/>
          <w:shd w:val="clear" w:color="auto" w:fill="FFFF99"/>
          <w:rtl/>
        </w:rPr>
        <w:tab/>
        <w:t>כמפורט בסעיף קטן א(1), ובלבד שההתחייבות לשיפוי תוגבל לאירועים שלדעת הדירקטוריון צפויים לאור פעילות החברה בפועל בעת מתן ההתחייבות לשיפוי וכן לסכום או לאמת מידה שהדירקטוריון קבע כי הם סבירים בנסיבות הענין, ושבהתחייבות לשיפוי יצוינו האירועים שלדעת הדירקטוריון צפויים לאור פעילות החברה בפועל בעת מתן ההתחייבות וכן הסכום או אמת המידה אשר הדירקטוריון קבע כי הם סבירים בנסיבות הענין;</w:t>
      </w:r>
    </w:p>
    <w:p w:rsidR="00543E0D" w:rsidRPr="00C449B5" w:rsidRDefault="00543E0D">
      <w:pPr>
        <w:pStyle w:val="P22"/>
        <w:tabs>
          <w:tab w:val="left" w:pos="624"/>
          <w:tab w:val="left" w:pos="1021"/>
        </w:tabs>
        <w:spacing w:before="0"/>
        <w:ind w:left="1474" w:right="1134"/>
        <w:rPr>
          <w:rStyle w:val="default"/>
          <w:rFonts w:cs="FrankRuehl"/>
          <w:vanish/>
          <w:sz w:val="22"/>
          <w:szCs w:val="22"/>
          <w:u w:val="single"/>
          <w:shd w:val="clear" w:color="auto" w:fill="FFFF99"/>
          <w:rtl/>
        </w:rPr>
      </w:pP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כמפורט בסעיף קטן א(1א) או (2);</w:t>
      </w:r>
    </w:p>
    <w:p w:rsidR="00543E0D" w:rsidRPr="00C449B5" w:rsidRDefault="00543E0D" w:rsidP="00074833">
      <w:pPr>
        <w:pStyle w:val="P22"/>
        <w:tabs>
          <w:tab w:val="left" w:pos="624"/>
          <w:tab w:val="left" w:pos="1021"/>
        </w:tabs>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הור</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ה המתירה לחברה לשפות נושא משרה בה בדיעבד (להלן </w:t>
      </w:r>
      <w:r w:rsidR="00074833"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הי</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ר לשיפוי).</w:t>
      </w:r>
    </w:p>
    <w:p w:rsidR="00074833" w:rsidRPr="00C449B5" w:rsidRDefault="00074833" w:rsidP="00074833">
      <w:pPr>
        <w:pStyle w:val="P00"/>
        <w:spacing w:before="0"/>
        <w:ind w:left="0" w:right="1134"/>
        <w:rPr>
          <w:rStyle w:val="default"/>
          <w:rFonts w:cs="FrankRuehl" w:hint="cs"/>
          <w:vanish/>
          <w:szCs w:val="20"/>
          <w:shd w:val="clear" w:color="auto" w:fill="FFFF99"/>
          <w:rtl/>
        </w:rPr>
      </w:pPr>
    </w:p>
    <w:p w:rsidR="00074833" w:rsidRPr="00C449B5" w:rsidRDefault="00074833" w:rsidP="00074833">
      <w:pPr>
        <w:pStyle w:val="P00"/>
        <w:spacing w:before="0"/>
        <w:ind w:left="0" w:right="1134"/>
        <w:rPr>
          <w:rStyle w:val="default"/>
          <w:rFonts w:cs="FrankRuehl" w:hint="cs"/>
          <w:vanish/>
          <w:color w:val="FF0000"/>
          <w:szCs w:val="20"/>
          <w:shd w:val="clear" w:color="auto" w:fill="FFFF99"/>
          <w:rtl/>
        </w:rPr>
      </w:pPr>
      <w:r w:rsidRPr="00C449B5">
        <w:rPr>
          <w:rStyle w:val="default"/>
          <w:rFonts w:cs="FrankRuehl" w:hint="cs"/>
          <w:vanish/>
          <w:color w:val="FF0000"/>
          <w:szCs w:val="20"/>
          <w:shd w:val="clear" w:color="auto" w:fill="FFFF99"/>
          <w:rtl/>
        </w:rPr>
        <w:t>מיום 27.2.2011</w:t>
      </w:r>
    </w:p>
    <w:p w:rsidR="00074833" w:rsidRPr="00C449B5" w:rsidRDefault="00074833" w:rsidP="0007483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14</w:t>
      </w:r>
    </w:p>
    <w:p w:rsidR="00074833" w:rsidRPr="00C449B5" w:rsidRDefault="00074833" w:rsidP="00074833">
      <w:pPr>
        <w:pStyle w:val="P00"/>
        <w:spacing w:before="0"/>
        <w:ind w:left="0" w:right="1134"/>
        <w:rPr>
          <w:rStyle w:val="default"/>
          <w:rFonts w:cs="FrankRuehl" w:hint="cs"/>
          <w:vanish/>
          <w:szCs w:val="20"/>
          <w:shd w:val="clear" w:color="auto" w:fill="FFFF99"/>
          <w:rtl/>
        </w:rPr>
      </w:pPr>
      <w:hyperlink r:id="rId618" w:history="1">
        <w:r w:rsidRPr="00C449B5">
          <w:rPr>
            <w:rStyle w:val="Hyperlink"/>
            <w:rFonts w:cs="FrankRuehl" w:hint="cs"/>
            <w:vanish/>
            <w:szCs w:val="20"/>
            <w:shd w:val="clear" w:color="auto" w:fill="FFFF99"/>
            <w:rtl/>
          </w:rPr>
          <w:t>ס"ח תשע"א מס' 2274</w:t>
        </w:r>
      </w:hyperlink>
      <w:r w:rsidRPr="00C449B5">
        <w:rPr>
          <w:rStyle w:val="default"/>
          <w:rFonts w:cs="FrankRuehl" w:hint="cs"/>
          <w:vanish/>
          <w:szCs w:val="20"/>
          <w:shd w:val="clear" w:color="auto" w:fill="FFFF99"/>
          <w:rtl/>
        </w:rPr>
        <w:t xml:space="preserve"> מיום 27.1.2011 עמ' 272 (</w:t>
      </w:r>
      <w:hyperlink r:id="rId619" w:history="1">
        <w:r w:rsidRPr="00C449B5">
          <w:rPr>
            <w:rStyle w:val="Hyperlink"/>
            <w:rFonts w:cs="FrankRuehl" w:hint="cs"/>
            <w:vanish/>
            <w:szCs w:val="20"/>
            <w:shd w:val="clear" w:color="auto" w:fill="FFFF99"/>
            <w:rtl/>
          </w:rPr>
          <w:t>ה"ח 489</w:t>
        </w:r>
      </w:hyperlink>
      <w:r w:rsidRPr="00C449B5">
        <w:rPr>
          <w:rStyle w:val="default"/>
          <w:rFonts w:cs="FrankRuehl" w:hint="cs"/>
          <w:vanish/>
          <w:szCs w:val="20"/>
          <w:shd w:val="clear" w:color="auto" w:fill="FFFF99"/>
          <w:rtl/>
        </w:rPr>
        <w:t>)</w:t>
      </w:r>
    </w:p>
    <w:p w:rsidR="00074833" w:rsidRPr="00C449B5" w:rsidRDefault="00074833" w:rsidP="00074833">
      <w:pPr>
        <w:pStyle w:val="P00"/>
        <w:ind w:left="0" w:right="1134"/>
        <w:rPr>
          <w:rStyle w:val="default"/>
          <w:rFonts w:cs="FrankRuehl"/>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רשאית, אם נקבעה בתקנונה הוראה מההוראות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המפור</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ות בסעיף קטן (ב), לשפות נושא משרה בה, בשל חבות או הוצאה כמפורט בפסקאות (1), (1א) ו-(2), שהוטלה עליו או שהוציא, עקב פעולה שעשה בתוקף היותו נושא משרה בה:</w:t>
      </w:r>
    </w:p>
    <w:p w:rsidR="00074833" w:rsidRPr="00C449B5" w:rsidRDefault="00074833" w:rsidP="00074833">
      <w:pPr>
        <w:pStyle w:val="P22"/>
        <w:tabs>
          <w:tab w:val="left" w:pos="624"/>
          <w:tab w:val="left" w:pos="1021"/>
        </w:tabs>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כספית ש</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וטל</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עליו לטובת אדם אחר על פי פסק דין, לרבות</w:t>
      </w:r>
      <w:r w:rsidRPr="00C449B5">
        <w:rPr>
          <w:rStyle w:val="default"/>
          <w:rFonts w:cs="FrankRuehl"/>
          <w:vanish/>
          <w:sz w:val="22"/>
          <w:szCs w:val="22"/>
          <w:shd w:val="clear" w:color="auto" w:fill="FFFF99"/>
          <w:rtl/>
        </w:rPr>
        <w:t xml:space="preserve"> פסק</w:t>
      </w:r>
      <w:r w:rsidRPr="00C449B5">
        <w:rPr>
          <w:rStyle w:val="default"/>
          <w:rFonts w:cs="FrankRuehl" w:hint="cs"/>
          <w:vanish/>
          <w:sz w:val="22"/>
          <w:szCs w:val="22"/>
          <w:shd w:val="clear" w:color="auto" w:fill="FFFF99"/>
          <w:rtl/>
        </w:rPr>
        <w:t xml:space="preserve"> דין שניתן בפשרה או פסק בורר שאושר בידי בית משפט;</w:t>
      </w:r>
    </w:p>
    <w:p w:rsidR="00074833" w:rsidRPr="00C449B5" w:rsidRDefault="00074833" w:rsidP="00074833">
      <w:pPr>
        <w:pStyle w:val="P22"/>
        <w:tabs>
          <w:tab w:val="left" w:pos="624"/>
          <w:tab w:val="left" w:pos="1021"/>
        </w:tabs>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(1א)</w:t>
      </w:r>
      <w:r w:rsidRPr="00C449B5">
        <w:rPr>
          <w:rStyle w:val="default"/>
          <w:rFonts w:cs="FrankRuehl" w:hint="cs"/>
          <w:vanish/>
          <w:sz w:val="22"/>
          <w:szCs w:val="22"/>
          <w:shd w:val="clear" w:color="auto" w:fill="FFFF99"/>
          <w:rtl/>
        </w:rPr>
        <w:tab/>
        <w:t xml:space="preserve">הוצאות התדיינות סבירות, לרבות שכר טרחת עורך דין, שהוציא נושא משרה עקב חקירה או הליך שהתנהל נגדו בידי רשות המוסמכת לנהל חקירה או הליך, ואשר הסתיים בלא הגשת כתב אישום נגדו ובלי שהוטלה עליו חבות כספית כחלופה להליך פלילי, או שהסתיים בלא הגשת כתב אישום נגדו אך בהטלת חבות כספית כחלופה להליך פלילי בעבירה שאינה דורשת הוכחת מחשבה פלילית </w:t>
      </w:r>
      <w:r w:rsidRPr="00C449B5">
        <w:rPr>
          <w:rStyle w:val="default"/>
          <w:rFonts w:cs="FrankRuehl" w:hint="cs"/>
          <w:vanish/>
          <w:sz w:val="22"/>
          <w:szCs w:val="22"/>
          <w:u w:val="single"/>
          <w:shd w:val="clear" w:color="auto" w:fill="FFFF99"/>
          <w:rtl/>
        </w:rPr>
        <w:t>או בקשר לעיצום כספי</w:t>
      </w:r>
      <w:r w:rsidRPr="00C449B5">
        <w:rPr>
          <w:rStyle w:val="default"/>
          <w:rFonts w:cs="FrankRuehl" w:hint="cs"/>
          <w:vanish/>
          <w:sz w:val="22"/>
          <w:szCs w:val="22"/>
          <w:shd w:val="clear" w:color="auto" w:fill="FFFF99"/>
          <w:rtl/>
        </w:rPr>
        <w:t xml:space="preserve">; בפסקה זו </w:t>
      </w:r>
      <w:r w:rsidRPr="00C449B5">
        <w:rPr>
          <w:rStyle w:val="default"/>
          <w:rFonts w:cs="FrankRuehl"/>
          <w:vanish/>
          <w:sz w:val="22"/>
          <w:szCs w:val="22"/>
          <w:shd w:val="clear" w:color="auto" w:fill="FFFF99"/>
          <w:rtl/>
        </w:rPr>
        <w:t>–</w:t>
      </w:r>
    </w:p>
    <w:p w:rsidR="00074833" w:rsidRPr="00C449B5" w:rsidRDefault="00074833" w:rsidP="00074833">
      <w:pPr>
        <w:pStyle w:val="P22"/>
        <w:tabs>
          <w:tab w:val="left" w:pos="624"/>
          <w:tab w:val="left" w:pos="1021"/>
        </w:tabs>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 xml:space="preserve">סיום הליך בלא הגשת כתב אישום בענין שנפחתה בו חקירה פלילית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משמעו סגירת התיק לפי סעיף 62 לחוק סדר הדין הפלילי [נוסח משולב], התשמ"ב-1982 (בסעיף קטן זה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חוק סדר הדין הפלילי), או עיכוב הליכים בידי היועץ המשפטי לממשלה לפי סעיף 231 לחוק סדר הדין הפלילי;</w:t>
      </w:r>
    </w:p>
    <w:p w:rsidR="00074833" w:rsidRPr="00074833" w:rsidRDefault="00074833" w:rsidP="00074833">
      <w:pPr>
        <w:pStyle w:val="P22"/>
        <w:tabs>
          <w:tab w:val="left" w:pos="624"/>
          <w:tab w:val="left" w:pos="1021"/>
        </w:tabs>
        <w:spacing w:before="0"/>
        <w:ind w:left="1021" w:right="1134"/>
        <w:rPr>
          <w:rStyle w:val="default"/>
          <w:rFonts w:cs="FrankRuehl"/>
          <w:sz w:val="2"/>
          <w:szCs w:val="2"/>
          <w:shd w:val="clear" w:color="auto" w:fill="FFFF99"/>
          <w:rtl/>
        </w:rPr>
      </w:pPr>
      <w:r w:rsidRPr="00C449B5">
        <w:rPr>
          <w:rStyle w:val="default"/>
          <w:rFonts w:cs="FrankRuehl" w:hint="cs"/>
          <w:vanish/>
          <w:sz w:val="22"/>
          <w:szCs w:val="22"/>
          <w:shd w:val="clear" w:color="auto" w:fill="FFFF99"/>
          <w:rtl/>
        </w:rPr>
        <w:t xml:space="preserve">"חבות כספית כחלופה להליך פלילי"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חבות כספית שהוטלה על פי חוק כחלופה להליך פלילי, לרבות קנס מינהלי לפי חוק העבירות המינהליות, התשמ"ו-1985, קנס על עבירה שנקבעה כעבירת קנס לפי הוראות חוק סדר הדין הפלילי, עיצום כספי או כופר;</w:t>
      </w:r>
      <w:bookmarkEnd w:id="531"/>
    </w:p>
    <w:p w:rsidR="00543E0D" w:rsidRDefault="00543E0D" w:rsidP="007247A9">
      <w:pPr>
        <w:pStyle w:val="P00"/>
        <w:spacing w:before="72"/>
        <w:ind w:left="0" w:right="1134"/>
        <w:rPr>
          <w:rStyle w:val="default"/>
          <w:rFonts w:cs="FrankRuehl"/>
          <w:rtl/>
        </w:rPr>
      </w:pPr>
      <w:bookmarkStart w:id="532" w:name="Seif242"/>
      <w:bookmarkEnd w:id="532"/>
      <w:r>
        <w:rPr>
          <w:lang w:val="he-IL"/>
        </w:rPr>
        <w:pict>
          <v:rect id="_x0000_s2309" style="position:absolute;left:0;text-align:left;margin-left:464.5pt;margin-top:8.05pt;width:75.05pt;height:14.9pt;z-index:25146316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ב</w:t>
                  </w:r>
                  <w:r>
                    <w:rPr>
                      <w:rFonts w:cs="Miriam" w:hint="cs"/>
                      <w:sz w:val="18"/>
                      <w:szCs w:val="18"/>
                      <w:rtl/>
                    </w:rPr>
                    <w:t>יטו</w:t>
                  </w:r>
                  <w:r>
                    <w:rPr>
                      <w:rFonts w:cs="Miriam"/>
                      <w:sz w:val="18"/>
                      <w:szCs w:val="18"/>
                      <w:rtl/>
                    </w:rPr>
                    <w:t>ח</w:t>
                  </w:r>
                  <w:r>
                    <w:rPr>
                      <w:rFonts w:cs="Miriam" w:hint="cs"/>
                      <w:sz w:val="18"/>
                      <w:szCs w:val="18"/>
                      <w:rtl/>
                    </w:rPr>
                    <w:t xml:space="preserve"> אחריות</w:t>
                  </w:r>
                </w:p>
              </w:txbxContent>
            </v:textbox>
            <w10:anchorlock/>
          </v:rect>
        </w:pict>
      </w:r>
      <w:r>
        <w:rPr>
          <w:rStyle w:val="big-number"/>
          <w:rFonts w:cs="Miriam"/>
          <w:rtl/>
        </w:rPr>
        <w:t>261.</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רשאית, אם נקבעה לכך הור</w:t>
      </w:r>
      <w:r>
        <w:rPr>
          <w:rStyle w:val="default"/>
          <w:rFonts w:cs="FrankRuehl"/>
          <w:rtl/>
        </w:rPr>
        <w:t>אה</w:t>
      </w:r>
      <w:r>
        <w:rPr>
          <w:rStyle w:val="default"/>
          <w:rFonts w:cs="FrankRuehl" w:hint="cs"/>
          <w:rtl/>
        </w:rPr>
        <w:t xml:space="preserve"> בתקנון, להתקשר ב</w:t>
      </w:r>
      <w:r>
        <w:rPr>
          <w:rStyle w:val="default"/>
          <w:rFonts w:cs="FrankRuehl"/>
          <w:rtl/>
        </w:rPr>
        <w:t>ח</w:t>
      </w:r>
      <w:r>
        <w:rPr>
          <w:rStyle w:val="default"/>
          <w:rFonts w:cs="FrankRuehl" w:hint="cs"/>
          <w:rtl/>
        </w:rPr>
        <w:t>וזה</w:t>
      </w:r>
      <w:r>
        <w:rPr>
          <w:rStyle w:val="default"/>
          <w:rFonts w:cs="FrankRuehl"/>
          <w:rtl/>
        </w:rPr>
        <w:t xml:space="preserve"> </w:t>
      </w:r>
      <w:r>
        <w:rPr>
          <w:rStyle w:val="default"/>
          <w:rFonts w:cs="FrankRuehl" w:hint="cs"/>
          <w:rtl/>
        </w:rPr>
        <w:t>לביטוח אחריותו של נושא משרה בה בשל חבות שתוטל עליו עקב פעולה שעשה בתוקף היותו נושא משרה בה, בכל אחד מאלה: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הפר</w:t>
      </w:r>
      <w:r>
        <w:rPr>
          <w:rStyle w:val="default"/>
          <w:rFonts w:cs="FrankRuehl"/>
          <w:rtl/>
        </w:rPr>
        <w:t>ת</w:t>
      </w:r>
      <w:r>
        <w:rPr>
          <w:rStyle w:val="default"/>
          <w:rFonts w:cs="FrankRuehl" w:hint="cs"/>
          <w:rtl/>
        </w:rPr>
        <w:t xml:space="preserve"> חובת זהירות כלפי החברה או כלפי אדם אחר;</w:t>
      </w:r>
    </w:p>
    <w:p w:rsidR="00543E0D" w:rsidRDefault="00543E0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הפר</w:t>
      </w:r>
      <w:r>
        <w:rPr>
          <w:rStyle w:val="default"/>
          <w:rFonts w:cs="FrankRuehl"/>
          <w:rtl/>
        </w:rPr>
        <w:t>ת</w:t>
      </w:r>
      <w:r>
        <w:rPr>
          <w:rStyle w:val="default"/>
          <w:rFonts w:cs="FrankRuehl" w:hint="cs"/>
          <w:rtl/>
        </w:rPr>
        <w:t xml:space="preserve"> חובת אמונים כלפי החברה, ובלבד שנושא המ</w:t>
      </w:r>
      <w:r>
        <w:rPr>
          <w:rStyle w:val="default"/>
          <w:rFonts w:cs="FrankRuehl"/>
          <w:rtl/>
        </w:rPr>
        <w:t>ש</w:t>
      </w:r>
      <w:r>
        <w:rPr>
          <w:rStyle w:val="default"/>
          <w:rFonts w:cs="FrankRuehl" w:hint="cs"/>
          <w:rtl/>
        </w:rPr>
        <w:t xml:space="preserve">רה פעל בתום לב והיה לו יסוד </w:t>
      </w:r>
      <w:r>
        <w:rPr>
          <w:rStyle w:val="default"/>
          <w:rFonts w:cs="FrankRuehl"/>
          <w:rtl/>
        </w:rPr>
        <w:t>סב</w:t>
      </w:r>
      <w:r>
        <w:rPr>
          <w:rStyle w:val="default"/>
          <w:rFonts w:cs="FrankRuehl" w:hint="cs"/>
          <w:rtl/>
        </w:rPr>
        <w:t xml:space="preserve">יר להניח שהפעולה </w:t>
      </w:r>
      <w:r>
        <w:rPr>
          <w:rStyle w:val="default"/>
          <w:rFonts w:cs="FrankRuehl"/>
          <w:rtl/>
        </w:rPr>
        <w:t>ל</w:t>
      </w:r>
      <w:r>
        <w:rPr>
          <w:rStyle w:val="default"/>
          <w:rFonts w:cs="FrankRuehl" w:hint="cs"/>
          <w:rtl/>
        </w:rPr>
        <w:t>א ת</w:t>
      </w:r>
      <w:r>
        <w:rPr>
          <w:rStyle w:val="default"/>
          <w:rFonts w:cs="FrankRuehl"/>
          <w:rtl/>
        </w:rPr>
        <w:t>פ</w:t>
      </w:r>
      <w:r>
        <w:rPr>
          <w:rStyle w:val="default"/>
          <w:rFonts w:cs="FrankRuehl" w:hint="cs"/>
          <w:rtl/>
        </w:rPr>
        <w:t>גע בטובת החברה;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r>
      <w:r>
        <w:rPr>
          <w:rStyle w:val="default"/>
          <w:rFonts w:cs="FrankRuehl" w:hint="cs"/>
          <w:rtl/>
        </w:rPr>
        <w:t>חבו</w:t>
      </w:r>
      <w:r>
        <w:rPr>
          <w:rStyle w:val="default"/>
          <w:rFonts w:cs="FrankRuehl"/>
          <w:rtl/>
        </w:rPr>
        <w:t>ת</w:t>
      </w:r>
      <w:r>
        <w:rPr>
          <w:rStyle w:val="default"/>
          <w:rFonts w:cs="FrankRuehl" w:hint="cs"/>
          <w:rtl/>
        </w:rPr>
        <w:t xml:space="preserve"> כספית שתוטל על</w:t>
      </w:r>
      <w:r>
        <w:rPr>
          <w:rStyle w:val="default"/>
          <w:rFonts w:cs="FrankRuehl"/>
          <w:rtl/>
        </w:rPr>
        <w:t>יו ל</w:t>
      </w:r>
      <w:r>
        <w:rPr>
          <w:rStyle w:val="default"/>
          <w:rFonts w:cs="FrankRuehl" w:hint="cs"/>
          <w:rtl/>
        </w:rPr>
        <w:t>טובת אדם אחר.</w:t>
      </w:r>
    </w:p>
    <w:p w:rsidR="00543E0D" w:rsidRDefault="00543E0D" w:rsidP="007247A9">
      <w:pPr>
        <w:pStyle w:val="P00"/>
        <w:spacing w:before="72"/>
        <w:ind w:left="0" w:right="1134"/>
        <w:rPr>
          <w:rStyle w:val="default"/>
          <w:rFonts w:cs="FrankRuehl"/>
          <w:rtl/>
        </w:rPr>
      </w:pPr>
      <w:bookmarkStart w:id="533" w:name="Seif243"/>
      <w:bookmarkEnd w:id="533"/>
      <w:r>
        <w:rPr>
          <w:lang w:val="he-IL"/>
        </w:rPr>
        <w:pict>
          <v:rect id="_x0000_s2310" style="position:absolute;left:0;text-align:left;margin-left:464.5pt;margin-top:8.05pt;width:75.05pt;height:8pt;z-index:25146419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ש</w:t>
                  </w:r>
                  <w:r>
                    <w:rPr>
                      <w:rFonts w:cs="Miriam" w:hint="cs"/>
                      <w:sz w:val="18"/>
                      <w:szCs w:val="18"/>
                      <w:rtl/>
                    </w:rPr>
                    <w:t>ינו</w:t>
                  </w:r>
                  <w:r>
                    <w:rPr>
                      <w:rFonts w:cs="Miriam"/>
                      <w:sz w:val="18"/>
                      <w:szCs w:val="18"/>
                      <w:rtl/>
                    </w:rPr>
                    <w:t>י</w:t>
                  </w:r>
                  <w:r>
                    <w:rPr>
                      <w:rFonts w:cs="Miriam" w:hint="cs"/>
                      <w:sz w:val="18"/>
                      <w:szCs w:val="18"/>
                      <w:rtl/>
                    </w:rPr>
                    <w:t xml:space="preserve"> </w:t>
                  </w:r>
                  <w:r>
                    <w:rPr>
                      <w:rFonts w:cs="Miriam"/>
                      <w:sz w:val="18"/>
                      <w:szCs w:val="18"/>
                      <w:rtl/>
                    </w:rPr>
                    <w:t>ה</w:t>
                  </w:r>
                  <w:r>
                    <w:rPr>
                      <w:rFonts w:cs="Miriam" w:hint="cs"/>
                      <w:sz w:val="18"/>
                      <w:szCs w:val="18"/>
                      <w:rtl/>
                    </w:rPr>
                    <w:t>ת</w:t>
                  </w:r>
                  <w:r>
                    <w:rPr>
                      <w:rFonts w:cs="Miriam"/>
                      <w:sz w:val="18"/>
                      <w:szCs w:val="18"/>
                      <w:rtl/>
                    </w:rPr>
                    <w:t>ק</w:t>
                  </w:r>
                  <w:r>
                    <w:rPr>
                      <w:rFonts w:cs="Miriam" w:hint="cs"/>
                      <w:sz w:val="18"/>
                      <w:szCs w:val="18"/>
                      <w:rtl/>
                    </w:rPr>
                    <w:t>נון</w:t>
                  </w:r>
                </w:p>
              </w:txbxContent>
            </v:textbox>
            <w10:anchorlock/>
          </v:rect>
        </w:pict>
      </w:r>
      <w:r>
        <w:rPr>
          <w:rStyle w:val="big-number"/>
          <w:rFonts w:cs="Miriam"/>
          <w:rtl/>
        </w:rPr>
        <w:t>262.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בחב</w:t>
      </w:r>
      <w:r>
        <w:rPr>
          <w:rStyle w:val="default"/>
          <w:rFonts w:cs="FrankRuehl"/>
          <w:rtl/>
        </w:rPr>
        <w:t>ר</w:t>
      </w:r>
      <w:r>
        <w:rPr>
          <w:rStyle w:val="default"/>
          <w:rFonts w:cs="FrankRuehl" w:hint="cs"/>
          <w:rtl/>
        </w:rPr>
        <w:t>ה פרטית שמניותיה מחולקות לסוגים, טעונה ה</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טה לכלול הוראה בתקנון בדבר פטור או שיפוי, נוסף על האישור של האסיפה הכללית</w:t>
      </w:r>
      <w:r>
        <w:rPr>
          <w:rStyle w:val="default"/>
          <w:rFonts w:cs="FrankRuehl"/>
          <w:rtl/>
        </w:rPr>
        <w:t xml:space="preserve">, </w:t>
      </w:r>
      <w:r>
        <w:rPr>
          <w:rStyle w:val="default"/>
          <w:rFonts w:cs="FrankRuehl" w:hint="cs"/>
          <w:rtl/>
        </w:rPr>
        <w:t>גם אישור אסיפות סוג.</w:t>
      </w:r>
    </w:p>
    <w:p w:rsidR="00543E0D" w:rsidRDefault="00543E0D">
      <w:pPr>
        <w:pStyle w:val="P00"/>
        <w:spacing w:before="72"/>
        <w:ind w:left="0" w:right="1134"/>
        <w:rPr>
          <w:rStyle w:val="default"/>
          <w:rFonts w:cs="FrankRuehl" w:hint="cs"/>
          <w:rtl/>
        </w:rPr>
      </w:pPr>
      <w:r>
        <w:rPr>
          <w:rFonts w:cs="FrankRuehl"/>
          <w:rtl/>
          <w:lang w:val="he-IL"/>
        </w:rPr>
        <w:pict>
          <v:shape id="_x0000_s2501" type="#_x0000_t202" style="position:absolute;left:0;text-align:left;margin-left:470.25pt;margin-top:7.1pt;width:1in;height:16.8pt;z-index:251659776"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בחב</w:t>
      </w:r>
      <w:r>
        <w:rPr>
          <w:rStyle w:val="default"/>
          <w:rFonts w:cs="FrankRuehl"/>
          <w:rtl/>
        </w:rPr>
        <w:t>ר</w:t>
      </w:r>
      <w:r>
        <w:rPr>
          <w:rStyle w:val="default"/>
          <w:rFonts w:cs="FrankRuehl" w:hint="cs"/>
          <w:rtl/>
        </w:rPr>
        <w:t xml:space="preserve">ה ציבורית אשר נושא משרה בה הוא בעל </w:t>
      </w:r>
      <w:r>
        <w:rPr>
          <w:rStyle w:val="default"/>
          <w:rFonts w:cs="FrankRuehl"/>
          <w:rtl/>
        </w:rPr>
        <w:t>שליט</w:t>
      </w:r>
      <w:r>
        <w:rPr>
          <w:rStyle w:val="default"/>
          <w:rFonts w:cs="FrankRuehl" w:hint="cs"/>
          <w:rtl/>
        </w:rPr>
        <w:t xml:space="preserve">ה כהגדרתו בסעיף 268, טעונה החלטת האסיפה הכללית לכלול הוראה בתקנון בדבר פטור, שיפוי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ביטוח, נוסף על הרוב הדרוש לשינוי התקנון, גם אישור של בעלי מניות שאינם בעלי ענין אישי באישור ההחלטה, כנדרש לגבי עסקה חריגה</w:t>
      </w:r>
      <w:r>
        <w:rPr>
          <w:rStyle w:val="default"/>
          <w:rFonts w:cs="FrankRuehl"/>
          <w:rtl/>
        </w:rPr>
        <w:t xml:space="preserve">, </w:t>
      </w:r>
      <w:r>
        <w:rPr>
          <w:rStyle w:val="default"/>
          <w:rFonts w:cs="FrankRuehl" w:hint="cs"/>
          <w:rtl/>
        </w:rPr>
        <w:t>לפי</w:t>
      </w:r>
      <w:r>
        <w:rPr>
          <w:rStyle w:val="default"/>
          <w:rFonts w:cs="FrankRuehl"/>
          <w:rtl/>
        </w:rPr>
        <w:t xml:space="preserve"> </w:t>
      </w:r>
      <w:r>
        <w:rPr>
          <w:rStyle w:val="default"/>
          <w:rFonts w:cs="FrankRuehl" w:hint="cs"/>
          <w:rtl/>
        </w:rPr>
        <w:t>הוראות סעיף 275(א)(3).</w:t>
      </w:r>
    </w:p>
    <w:p w:rsidR="00543E0D" w:rsidRPr="00C449B5" w:rsidRDefault="00543E0D">
      <w:pPr>
        <w:spacing w:line="240" w:lineRule="auto"/>
        <w:ind w:right="1134"/>
        <w:rPr>
          <w:rFonts w:cs="FrankRuehl" w:hint="cs"/>
          <w:b/>
          <w:bCs/>
          <w:vanish/>
          <w:sz w:val="20"/>
          <w:szCs w:val="20"/>
          <w:shd w:val="clear" w:color="auto" w:fill="FFFF99"/>
          <w:rtl/>
        </w:rPr>
      </w:pPr>
      <w:bookmarkStart w:id="534" w:name="Rov614"/>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620"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247</w:t>
      </w:r>
      <w:r w:rsidRPr="00C449B5">
        <w:rPr>
          <w:rFonts w:cs="FrankRuehl" w:hint="cs"/>
          <w:vanish/>
          <w:sz w:val="20"/>
          <w:szCs w:val="20"/>
          <w:shd w:val="clear" w:color="auto" w:fill="FFFF99"/>
          <w:rtl/>
        </w:rPr>
        <w:t xml:space="preserve"> (</w:t>
      </w:r>
      <w:hyperlink r:id="rId621"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622"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ה ציבורית אשר נושא משרה בה הוא בעל </w:t>
      </w:r>
      <w:r w:rsidRPr="00C449B5">
        <w:rPr>
          <w:rStyle w:val="default"/>
          <w:rFonts w:cs="FrankRuehl"/>
          <w:vanish/>
          <w:sz w:val="22"/>
          <w:szCs w:val="22"/>
          <w:shd w:val="clear" w:color="auto" w:fill="FFFF99"/>
          <w:rtl/>
        </w:rPr>
        <w:t>שליט</w:t>
      </w:r>
      <w:r w:rsidRPr="00C449B5">
        <w:rPr>
          <w:rStyle w:val="default"/>
          <w:rFonts w:cs="FrankRuehl" w:hint="cs"/>
          <w:vanish/>
          <w:sz w:val="22"/>
          <w:szCs w:val="22"/>
          <w:shd w:val="clear" w:color="auto" w:fill="FFFF99"/>
          <w:rtl/>
        </w:rPr>
        <w:t xml:space="preserve">ה כהגדרתו בסעיף 268, טעונה החלטת האסיפה הכללית לכלול הוראה בתקנון בדבר פטור, שיפוי </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ביטוח, נוסף על הרוב הדרוש לשינוי התקנון, גם אישור של בעלי מניות שאינם בעלי ענין אישי באישור ההחלטה, כנדרש לגבי עסקה חריגה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לפי</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הוראות סעיף </w:t>
      </w:r>
      <w:r w:rsidRPr="00C449B5">
        <w:rPr>
          <w:rStyle w:val="default"/>
          <w:rFonts w:cs="FrankRuehl" w:hint="cs"/>
          <w:vanish/>
          <w:sz w:val="22"/>
          <w:szCs w:val="22"/>
          <w:u w:val="single"/>
          <w:shd w:val="clear" w:color="auto" w:fill="FFFF99"/>
          <w:rtl/>
        </w:rPr>
        <w:t>275(א)(3)</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br/>
      </w:r>
      <w:r w:rsidRPr="00C449B5">
        <w:rPr>
          <w:rStyle w:val="default"/>
          <w:rFonts w:cs="FrankRuehl" w:hint="cs"/>
          <w:strike/>
          <w:vanish/>
          <w:sz w:val="22"/>
          <w:szCs w:val="22"/>
          <w:shd w:val="clear" w:color="auto" w:fill="FFFF99"/>
          <w:rtl/>
        </w:rPr>
        <w:t>275(3)(א)</w:t>
      </w:r>
      <w:r w:rsidRPr="00C449B5">
        <w:rPr>
          <w:rStyle w:val="default"/>
          <w:rFonts w:cs="FrankRuehl" w:hint="cs"/>
          <w:vanish/>
          <w:sz w:val="22"/>
          <w:szCs w:val="22"/>
          <w:shd w:val="clear" w:color="auto" w:fill="FFFF99"/>
          <w:rtl/>
        </w:rPr>
        <w:t>.</w:t>
      </w:r>
      <w:bookmarkEnd w:id="534"/>
    </w:p>
    <w:p w:rsidR="00543E0D" w:rsidRDefault="00543E0D" w:rsidP="007247A9">
      <w:pPr>
        <w:pStyle w:val="P00"/>
        <w:spacing w:before="72"/>
        <w:ind w:left="0" w:right="1134"/>
        <w:rPr>
          <w:rStyle w:val="default"/>
          <w:rFonts w:cs="FrankRuehl"/>
          <w:rtl/>
        </w:rPr>
      </w:pPr>
      <w:bookmarkStart w:id="535" w:name="Seif244"/>
      <w:bookmarkEnd w:id="535"/>
      <w:r>
        <w:rPr>
          <w:lang w:val="he-IL"/>
        </w:rPr>
        <w:pict>
          <v:rect id="_x0000_s2311" style="position:absolute;left:0;text-align:left;margin-left:464.5pt;margin-top:8.05pt;width:75.05pt;height:18.1pt;z-index:25146521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ורא</w:t>
                  </w:r>
                  <w:r>
                    <w:rPr>
                      <w:rFonts w:cs="Miriam"/>
                      <w:sz w:val="18"/>
                      <w:szCs w:val="18"/>
                      <w:rtl/>
                    </w:rPr>
                    <w:t>ות</w:t>
                  </w:r>
                  <w:r>
                    <w:rPr>
                      <w:rFonts w:cs="Miriam" w:hint="cs"/>
                      <w:sz w:val="18"/>
                      <w:szCs w:val="18"/>
                      <w:rtl/>
                    </w:rPr>
                    <w:t xml:space="preserve"> חס</w:t>
                  </w:r>
                  <w:r>
                    <w:rPr>
                      <w:rFonts w:cs="Miriam"/>
                      <w:sz w:val="18"/>
                      <w:szCs w:val="18"/>
                      <w:rtl/>
                    </w:rPr>
                    <w:t>ר</w:t>
                  </w:r>
                  <w:r>
                    <w:rPr>
                      <w:rFonts w:cs="Miriam" w:hint="cs"/>
                      <w:sz w:val="18"/>
                      <w:szCs w:val="18"/>
                      <w:rtl/>
                    </w:rPr>
                    <w:t>ות תוק</w:t>
                  </w:r>
                  <w:r>
                    <w:rPr>
                      <w:rFonts w:cs="Miriam"/>
                      <w:sz w:val="18"/>
                      <w:szCs w:val="18"/>
                      <w:rtl/>
                    </w:rPr>
                    <w:t>ף</w:t>
                  </w:r>
                </w:p>
              </w:txbxContent>
            </v:textbox>
            <w10:anchorlock/>
          </v:rect>
        </w:pict>
      </w:r>
      <w:r>
        <w:rPr>
          <w:rStyle w:val="big-number"/>
          <w:rFonts w:cs="Miriam"/>
          <w:rtl/>
        </w:rPr>
        <w:t>263.</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ה</w:t>
      </w:r>
      <w:r>
        <w:rPr>
          <w:rStyle w:val="default"/>
          <w:rFonts w:cs="FrankRuehl" w:hint="cs"/>
          <w:rtl/>
        </w:rPr>
        <w:t>יה תוקף להוראה בתקנון, המתירה לחברה להתקשר בחוזה לביטוח אחריותו של נושא משרה בה, להוראה בתקנ</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או להחלטת דירקטוריון המתירה לשפות נושא משרה, או להוראה בתקנון הפוטרת נושא משרה מאח</w:t>
      </w:r>
      <w:r>
        <w:rPr>
          <w:rStyle w:val="default"/>
          <w:rFonts w:cs="FrankRuehl"/>
          <w:rtl/>
        </w:rPr>
        <w:t>רי</w:t>
      </w:r>
      <w:r>
        <w:rPr>
          <w:rStyle w:val="default"/>
          <w:rFonts w:cs="FrankRuehl" w:hint="cs"/>
          <w:rtl/>
        </w:rPr>
        <w:t>ותו כלפי החברה, ב</w:t>
      </w:r>
      <w:r>
        <w:rPr>
          <w:rStyle w:val="default"/>
          <w:rFonts w:cs="FrankRuehl"/>
          <w:rtl/>
        </w:rPr>
        <w:t>ש</w:t>
      </w:r>
      <w:r>
        <w:rPr>
          <w:rStyle w:val="default"/>
          <w:rFonts w:cs="FrankRuehl" w:hint="cs"/>
          <w:rtl/>
        </w:rPr>
        <w:t>ל כ</w:t>
      </w:r>
      <w:r>
        <w:rPr>
          <w:rStyle w:val="default"/>
          <w:rFonts w:cs="FrankRuehl"/>
          <w:rtl/>
        </w:rPr>
        <w:t>ל</w:t>
      </w:r>
      <w:r>
        <w:rPr>
          <w:rStyle w:val="default"/>
          <w:rFonts w:cs="FrankRuehl" w:hint="cs"/>
          <w:rtl/>
        </w:rPr>
        <w:t xml:space="preserve"> אחד מאלה:</w:t>
      </w:r>
    </w:p>
    <w:p w:rsidR="00543E0D" w:rsidRDefault="00543E0D">
      <w:pPr>
        <w:pStyle w:val="P00"/>
        <w:spacing w:before="72"/>
        <w:ind w:left="624" w:right="1134"/>
        <w:rPr>
          <w:rStyle w:val="default"/>
          <w:rFonts w:cs="FrankRuehl"/>
          <w:rtl/>
        </w:rPr>
      </w:pPr>
      <w:r>
        <w:rPr>
          <w:rFonts w:cs="FrankRuehl"/>
          <w:rtl/>
          <w:lang w:val="he-IL"/>
        </w:rPr>
        <w:pict>
          <v:shape id="_x0000_s2502" type="#_x0000_t202" style="position:absolute;left:0;text-align:left;margin-left:470.25pt;margin-top:7.1pt;width:1in;height:16.8pt;z-index:251660800"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הפרת חובת אמונים, למעט לענין שיפוי וביטוח בשל הפרת חובת אמונים כאמור בסעיף 261(2); </w:t>
      </w:r>
    </w:p>
    <w:p w:rsidR="00543E0D" w:rsidRDefault="00543E0D">
      <w:pPr>
        <w:pStyle w:val="P00"/>
        <w:spacing w:before="72"/>
        <w:ind w:left="624" w:right="1134"/>
        <w:rPr>
          <w:rStyle w:val="default"/>
          <w:rFonts w:cs="FrankRuehl" w:hint="cs"/>
          <w:rtl/>
        </w:rPr>
      </w:pPr>
      <w:r>
        <w:rPr>
          <w:rFonts w:cs="FrankRuehl"/>
          <w:rtl/>
          <w:lang w:val="he-IL"/>
        </w:rPr>
        <w:pict>
          <v:shape id="_x0000_s2503" type="#_x0000_t202" style="position:absolute;left:0;text-align:left;margin-left:470.25pt;margin-top:7.1pt;width:1in;height:16.8pt;z-index:251661824"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rtl/>
        </w:rPr>
        <w:t>(2)</w:t>
      </w:r>
      <w:r>
        <w:rPr>
          <w:rStyle w:val="default"/>
          <w:rFonts w:cs="FrankRuehl"/>
          <w:rtl/>
        </w:rPr>
        <w:tab/>
      </w:r>
      <w:r>
        <w:rPr>
          <w:rStyle w:val="default"/>
          <w:rFonts w:cs="FrankRuehl" w:hint="cs"/>
          <w:rtl/>
        </w:rPr>
        <w:t>הפר</w:t>
      </w:r>
      <w:r>
        <w:rPr>
          <w:rStyle w:val="default"/>
          <w:rFonts w:cs="FrankRuehl"/>
          <w:rtl/>
        </w:rPr>
        <w:t>ת</w:t>
      </w:r>
      <w:r>
        <w:rPr>
          <w:rStyle w:val="default"/>
          <w:rFonts w:cs="FrankRuehl" w:hint="cs"/>
          <w:rtl/>
        </w:rPr>
        <w:t xml:space="preserve"> חובת זהירות שנעשתה בכוונה או בפזיזות, למעט אם נעשתה ברשלנות בלבד;</w:t>
      </w:r>
    </w:p>
    <w:p w:rsidR="00543E0D" w:rsidRDefault="00543E0D">
      <w:pPr>
        <w:pStyle w:val="P00"/>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פעו</w:t>
      </w:r>
      <w:r>
        <w:rPr>
          <w:rStyle w:val="default"/>
          <w:rFonts w:cs="FrankRuehl"/>
          <w:rtl/>
        </w:rPr>
        <w:t>ל</w:t>
      </w:r>
      <w:r>
        <w:rPr>
          <w:rStyle w:val="default"/>
          <w:rFonts w:cs="FrankRuehl" w:hint="cs"/>
          <w:rtl/>
        </w:rPr>
        <w:t>ה מתוך כוונה להפיק רווח אישי של</w:t>
      </w:r>
      <w:r>
        <w:rPr>
          <w:rStyle w:val="default"/>
          <w:rFonts w:cs="FrankRuehl"/>
          <w:rtl/>
        </w:rPr>
        <w:t>א</w:t>
      </w:r>
      <w:r>
        <w:rPr>
          <w:rStyle w:val="default"/>
          <w:rFonts w:cs="FrankRuehl" w:hint="cs"/>
          <w:rtl/>
        </w:rPr>
        <w:t xml:space="preserve"> </w:t>
      </w:r>
      <w:r>
        <w:rPr>
          <w:rStyle w:val="default"/>
          <w:rFonts w:cs="FrankRuehl"/>
          <w:rtl/>
        </w:rPr>
        <w:t>כ</w:t>
      </w:r>
      <w:r>
        <w:rPr>
          <w:rStyle w:val="default"/>
          <w:rFonts w:cs="FrankRuehl" w:hint="cs"/>
          <w:rtl/>
        </w:rPr>
        <w:t>דין;</w:t>
      </w:r>
    </w:p>
    <w:p w:rsidR="00543E0D" w:rsidRDefault="00074833">
      <w:pPr>
        <w:pStyle w:val="P00"/>
        <w:spacing w:before="72"/>
        <w:ind w:left="624" w:right="1134"/>
        <w:rPr>
          <w:rStyle w:val="default"/>
          <w:rFonts w:cs="FrankRuehl" w:hint="cs"/>
          <w:rtl/>
        </w:rPr>
      </w:pPr>
      <w:r>
        <w:rPr>
          <w:rFonts w:cs="FrankRuehl"/>
          <w:sz w:val="26"/>
          <w:rtl/>
          <w:lang w:eastAsia="en-US"/>
        </w:rPr>
        <w:pict>
          <v:shape id="_x0000_s2661" type="#_x0000_t202" style="position:absolute;left:0;text-align:left;margin-left:470.25pt;margin-top:7.1pt;width:1in;height:16.8pt;z-index:251769344" filled="f" stroked="f">
            <v:textbox inset="1mm,0,1mm,0">
              <w:txbxContent>
                <w:p w:rsidR="000A63B0" w:rsidRDefault="000A63B0" w:rsidP="00074833">
                  <w:pPr>
                    <w:spacing w:line="160" w:lineRule="exact"/>
                    <w:jc w:val="left"/>
                    <w:rPr>
                      <w:rFonts w:cs="Miriam"/>
                      <w:sz w:val="18"/>
                      <w:szCs w:val="18"/>
                      <w:rtl/>
                    </w:rPr>
                  </w:pPr>
                  <w:r>
                    <w:rPr>
                      <w:rFonts w:cs="Miriam" w:hint="cs"/>
                      <w:sz w:val="18"/>
                      <w:szCs w:val="18"/>
                      <w:rtl/>
                    </w:rPr>
                    <w:t>(תיקון מס' 14) תשע"א-2011</w:t>
                  </w:r>
                </w:p>
              </w:txbxContent>
            </v:textbox>
            <w10:anchorlock/>
          </v:shape>
        </w:pict>
      </w:r>
      <w:r w:rsidR="00543E0D">
        <w:rPr>
          <w:rStyle w:val="default"/>
          <w:rFonts w:cs="FrankRuehl"/>
          <w:rtl/>
        </w:rPr>
        <w:t>(4)</w:t>
      </w:r>
      <w:r w:rsidR="00543E0D">
        <w:rPr>
          <w:rStyle w:val="default"/>
          <w:rFonts w:cs="FrankRuehl"/>
          <w:rtl/>
        </w:rPr>
        <w:tab/>
      </w:r>
      <w:r w:rsidR="00543E0D">
        <w:rPr>
          <w:rStyle w:val="default"/>
          <w:rFonts w:cs="FrankRuehl" w:hint="cs"/>
          <w:rtl/>
        </w:rPr>
        <w:t>קנס</w:t>
      </w:r>
      <w:r>
        <w:rPr>
          <w:rStyle w:val="default"/>
          <w:rFonts w:cs="FrankRuehl" w:hint="cs"/>
          <w:rtl/>
        </w:rPr>
        <w:t>, קנס אזרחי, עיצום כספי</w:t>
      </w:r>
      <w:r w:rsidR="00543E0D">
        <w:rPr>
          <w:rStyle w:val="default"/>
          <w:rFonts w:cs="FrankRuehl"/>
          <w:rtl/>
        </w:rPr>
        <w:t xml:space="preserve"> </w:t>
      </w:r>
      <w:r w:rsidR="00543E0D">
        <w:rPr>
          <w:rStyle w:val="default"/>
          <w:rFonts w:cs="FrankRuehl" w:hint="cs"/>
          <w:rtl/>
        </w:rPr>
        <w:t>או כופר שהוטל עליו.</w:t>
      </w:r>
    </w:p>
    <w:p w:rsidR="00543E0D" w:rsidRPr="00C449B5" w:rsidRDefault="00543E0D" w:rsidP="00074833">
      <w:pPr>
        <w:spacing w:line="240" w:lineRule="auto"/>
        <w:ind w:left="624" w:right="1134"/>
        <w:rPr>
          <w:rFonts w:cs="FrankRuehl" w:hint="cs"/>
          <w:b/>
          <w:bCs/>
          <w:vanish/>
          <w:sz w:val="20"/>
          <w:szCs w:val="20"/>
          <w:shd w:val="clear" w:color="auto" w:fill="FFFF99"/>
          <w:rtl/>
        </w:rPr>
      </w:pPr>
      <w:bookmarkStart w:id="536" w:name="Rov738"/>
      <w:r w:rsidRPr="00C449B5">
        <w:rPr>
          <w:rFonts w:cs="FrankRuehl" w:hint="cs"/>
          <w:vanish/>
          <w:color w:val="FF0000"/>
          <w:sz w:val="20"/>
          <w:szCs w:val="20"/>
          <w:shd w:val="clear" w:color="auto" w:fill="FFFF99"/>
          <w:rtl/>
        </w:rPr>
        <w:t>מיום 17.3.2005</w:t>
      </w:r>
    </w:p>
    <w:p w:rsidR="00543E0D" w:rsidRPr="00C449B5" w:rsidRDefault="00543E0D" w:rsidP="00074833">
      <w:pPr>
        <w:spacing w:line="240" w:lineRule="auto"/>
        <w:ind w:left="624"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left="624" w:right="1134"/>
        <w:rPr>
          <w:rFonts w:cs="FrankRuehl" w:hint="cs"/>
          <w:vanish/>
          <w:sz w:val="20"/>
          <w:szCs w:val="20"/>
          <w:shd w:val="clear" w:color="auto" w:fill="FFFF99"/>
          <w:rtl/>
        </w:rPr>
      </w:pPr>
      <w:hyperlink r:id="rId623"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247</w:t>
      </w:r>
      <w:r w:rsidRPr="00C449B5">
        <w:rPr>
          <w:rFonts w:cs="FrankRuehl" w:hint="cs"/>
          <w:vanish/>
          <w:sz w:val="20"/>
          <w:szCs w:val="20"/>
          <w:shd w:val="clear" w:color="auto" w:fill="FFFF99"/>
          <w:rtl/>
        </w:rPr>
        <w:t xml:space="preserve"> (</w:t>
      </w:r>
      <w:hyperlink r:id="rId624"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625"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62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הפרת חובת אמונים, למעט </w:t>
      </w:r>
      <w:r w:rsidRPr="00C449B5">
        <w:rPr>
          <w:rStyle w:val="default"/>
          <w:rFonts w:cs="FrankRuehl" w:hint="cs"/>
          <w:vanish/>
          <w:sz w:val="22"/>
          <w:szCs w:val="22"/>
          <w:u w:val="single"/>
          <w:shd w:val="clear" w:color="auto" w:fill="FFFF99"/>
          <w:rtl/>
        </w:rPr>
        <w:t>לענין שיפוי וביטוח בשל הפרת חובת אמונים</w:t>
      </w:r>
      <w:r w:rsidRPr="00C449B5">
        <w:rPr>
          <w:rStyle w:val="default"/>
          <w:rFonts w:cs="FrankRuehl" w:hint="cs"/>
          <w:vanish/>
          <w:sz w:val="22"/>
          <w:szCs w:val="22"/>
          <w:shd w:val="clear" w:color="auto" w:fill="FFFF99"/>
          <w:rtl/>
        </w:rPr>
        <w:t xml:space="preserve"> כאמור בסעיף 261(2); </w:t>
      </w:r>
    </w:p>
    <w:p w:rsidR="00543E0D" w:rsidRPr="00C449B5" w:rsidRDefault="00543E0D">
      <w:pPr>
        <w:pStyle w:val="P00"/>
        <w:spacing w:before="0"/>
        <w:ind w:left="624"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הפר</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חובת זהירות שנעשתה בכוונה או בפזיזות</w:t>
      </w:r>
      <w:r w:rsidRPr="00C449B5">
        <w:rPr>
          <w:rStyle w:val="default"/>
          <w:rFonts w:cs="FrankRuehl" w:hint="cs"/>
          <w:vanish/>
          <w:sz w:val="22"/>
          <w:szCs w:val="22"/>
          <w:u w:val="single"/>
          <w:shd w:val="clear" w:color="auto" w:fill="FFFF99"/>
          <w:rtl/>
        </w:rPr>
        <w:t>, למעט אם נעשתה ברשלנות בלבד</w:t>
      </w:r>
      <w:r w:rsidRPr="00C449B5">
        <w:rPr>
          <w:rStyle w:val="default"/>
          <w:rFonts w:cs="FrankRuehl" w:hint="cs"/>
          <w:vanish/>
          <w:sz w:val="22"/>
          <w:szCs w:val="22"/>
          <w:shd w:val="clear" w:color="auto" w:fill="FFFF99"/>
          <w:rtl/>
        </w:rPr>
        <w:t>;</w:t>
      </w:r>
    </w:p>
    <w:p w:rsidR="00074833" w:rsidRPr="00C449B5" w:rsidRDefault="00074833" w:rsidP="00074833">
      <w:pPr>
        <w:pStyle w:val="P00"/>
        <w:spacing w:before="0"/>
        <w:ind w:left="624" w:right="1134"/>
        <w:rPr>
          <w:rStyle w:val="default"/>
          <w:rFonts w:cs="FrankRuehl" w:hint="cs"/>
          <w:vanish/>
          <w:szCs w:val="20"/>
          <w:shd w:val="clear" w:color="auto" w:fill="FFFF99"/>
          <w:rtl/>
        </w:rPr>
      </w:pPr>
    </w:p>
    <w:p w:rsidR="00074833" w:rsidRPr="00C449B5" w:rsidRDefault="00074833" w:rsidP="00074833">
      <w:pPr>
        <w:pStyle w:val="P00"/>
        <w:spacing w:before="0"/>
        <w:ind w:left="624" w:right="1134"/>
        <w:rPr>
          <w:rStyle w:val="default"/>
          <w:rFonts w:cs="FrankRuehl" w:hint="cs"/>
          <w:vanish/>
          <w:color w:val="FF0000"/>
          <w:szCs w:val="20"/>
          <w:shd w:val="clear" w:color="auto" w:fill="FFFF99"/>
          <w:rtl/>
        </w:rPr>
      </w:pPr>
      <w:r w:rsidRPr="00C449B5">
        <w:rPr>
          <w:rStyle w:val="default"/>
          <w:rFonts w:cs="FrankRuehl" w:hint="cs"/>
          <w:vanish/>
          <w:color w:val="FF0000"/>
          <w:szCs w:val="20"/>
          <w:shd w:val="clear" w:color="auto" w:fill="FFFF99"/>
          <w:rtl/>
        </w:rPr>
        <w:t>מיום 27.2.2011</w:t>
      </w:r>
    </w:p>
    <w:p w:rsidR="00074833" w:rsidRPr="00C449B5" w:rsidRDefault="00074833" w:rsidP="00074833">
      <w:pPr>
        <w:pStyle w:val="P00"/>
        <w:spacing w:before="0"/>
        <w:ind w:left="624"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14</w:t>
      </w:r>
    </w:p>
    <w:p w:rsidR="00074833" w:rsidRPr="00C449B5" w:rsidRDefault="00074833" w:rsidP="00074833">
      <w:pPr>
        <w:pStyle w:val="P00"/>
        <w:spacing w:before="0"/>
        <w:ind w:left="624" w:right="1134"/>
        <w:rPr>
          <w:rStyle w:val="default"/>
          <w:rFonts w:cs="FrankRuehl" w:hint="cs"/>
          <w:vanish/>
          <w:szCs w:val="20"/>
          <w:shd w:val="clear" w:color="auto" w:fill="FFFF99"/>
          <w:rtl/>
        </w:rPr>
      </w:pPr>
      <w:hyperlink r:id="rId626" w:history="1">
        <w:r w:rsidRPr="00C449B5">
          <w:rPr>
            <w:rStyle w:val="Hyperlink"/>
            <w:rFonts w:cs="FrankRuehl" w:hint="cs"/>
            <w:vanish/>
            <w:szCs w:val="20"/>
            <w:shd w:val="clear" w:color="auto" w:fill="FFFF99"/>
            <w:rtl/>
          </w:rPr>
          <w:t>ס"ח תשע"א מס' 2274</w:t>
        </w:r>
      </w:hyperlink>
      <w:r w:rsidRPr="00C449B5">
        <w:rPr>
          <w:rStyle w:val="default"/>
          <w:rFonts w:cs="FrankRuehl" w:hint="cs"/>
          <w:vanish/>
          <w:szCs w:val="20"/>
          <w:shd w:val="clear" w:color="auto" w:fill="FFFF99"/>
          <w:rtl/>
        </w:rPr>
        <w:t xml:space="preserve"> מיום 27.1.2011 עמ' 272 (</w:t>
      </w:r>
      <w:hyperlink r:id="rId627" w:history="1">
        <w:r w:rsidRPr="00C449B5">
          <w:rPr>
            <w:rStyle w:val="Hyperlink"/>
            <w:rFonts w:cs="FrankRuehl" w:hint="cs"/>
            <w:vanish/>
            <w:szCs w:val="20"/>
            <w:shd w:val="clear" w:color="auto" w:fill="FFFF99"/>
            <w:rtl/>
          </w:rPr>
          <w:t>ה"ח 489</w:t>
        </w:r>
      </w:hyperlink>
      <w:r w:rsidRPr="00C449B5">
        <w:rPr>
          <w:rStyle w:val="default"/>
          <w:rFonts w:cs="FrankRuehl" w:hint="cs"/>
          <w:vanish/>
          <w:szCs w:val="20"/>
          <w:shd w:val="clear" w:color="auto" w:fill="FFFF99"/>
          <w:rtl/>
        </w:rPr>
        <w:t>)</w:t>
      </w:r>
    </w:p>
    <w:p w:rsidR="00074833" w:rsidRPr="00074833" w:rsidRDefault="00074833" w:rsidP="00074833">
      <w:pPr>
        <w:pStyle w:val="P00"/>
        <w:ind w:left="624" w:right="1134"/>
        <w:rPr>
          <w:rStyle w:val="default"/>
          <w:rFonts w:cs="FrankRuehl" w:hint="cs"/>
          <w:sz w:val="2"/>
          <w:szCs w:val="2"/>
          <w:rtl/>
        </w:rPr>
      </w:pPr>
      <w:r w:rsidRPr="00C449B5">
        <w:rPr>
          <w:rStyle w:val="default"/>
          <w:rFonts w:cs="FrankRuehl"/>
          <w:vanish/>
          <w:sz w:val="22"/>
          <w:szCs w:val="22"/>
          <w:shd w:val="clear" w:color="auto" w:fill="FFFF99"/>
          <w:rtl/>
        </w:rPr>
        <w:t>(4)</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קנס</w:t>
      </w:r>
      <w:r w:rsidRPr="00C449B5">
        <w:rPr>
          <w:rStyle w:val="default"/>
          <w:rFonts w:cs="FrankRuehl" w:hint="cs"/>
          <w:vanish/>
          <w:sz w:val="22"/>
          <w:szCs w:val="22"/>
          <w:u w:val="single"/>
          <w:shd w:val="clear" w:color="auto" w:fill="FFFF99"/>
          <w:rtl/>
        </w:rPr>
        <w:t>, קנס אזרחי, עיצום כספי</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או כופר שהוטל עליו.</w:t>
      </w:r>
      <w:bookmarkEnd w:id="536"/>
    </w:p>
    <w:p w:rsidR="00543E0D" w:rsidRDefault="00543E0D" w:rsidP="007247A9">
      <w:pPr>
        <w:pStyle w:val="P00"/>
        <w:spacing w:before="72"/>
        <w:ind w:left="0" w:right="1134"/>
        <w:rPr>
          <w:rStyle w:val="default"/>
          <w:rFonts w:cs="FrankRuehl"/>
          <w:rtl/>
        </w:rPr>
      </w:pPr>
      <w:bookmarkStart w:id="537" w:name="Seif245"/>
      <w:bookmarkEnd w:id="537"/>
      <w:r>
        <w:rPr>
          <w:lang w:val="he-IL"/>
        </w:rPr>
        <w:pict>
          <v:rect id="_x0000_s2312" style="position:absolute;left:0;text-align:left;margin-left:464.5pt;margin-top:8.05pt;width:75.05pt;height:8pt;z-index:25146624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י ה</w:t>
                  </w:r>
                  <w:r>
                    <w:rPr>
                      <w:rFonts w:cs="Miriam"/>
                      <w:sz w:val="18"/>
                      <w:szCs w:val="18"/>
                      <w:rtl/>
                    </w:rPr>
                    <w:t>ת</w:t>
                  </w:r>
                  <w:r>
                    <w:rPr>
                      <w:rFonts w:cs="Miriam" w:hint="cs"/>
                      <w:sz w:val="18"/>
                      <w:szCs w:val="18"/>
                      <w:rtl/>
                    </w:rPr>
                    <w:t>ניה</w:t>
                  </w:r>
                </w:p>
              </w:txbxContent>
            </v:textbox>
            <w10:anchorlock/>
          </v:rect>
        </w:pict>
      </w:r>
      <w:r>
        <w:rPr>
          <w:rStyle w:val="big-number"/>
          <w:rFonts w:cs="Miriam"/>
          <w:rtl/>
        </w:rPr>
        <w:t>264.</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 xml:space="preserve">היה תוקף להוראה בתקנון או בחוזה או הניתנת </w:t>
      </w:r>
      <w:r>
        <w:rPr>
          <w:rStyle w:val="default"/>
          <w:rFonts w:cs="FrankRuehl"/>
          <w:rtl/>
        </w:rPr>
        <w:t>ב</w:t>
      </w:r>
      <w:r>
        <w:rPr>
          <w:rStyle w:val="default"/>
          <w:rFonts w:cs="FrankRuehl" w:hint="cs"/>
          <w:rtl/>
        </w:rPr>
        <w:t xml:space="preserve">כל </w:t>
      </w:r>
      <w:r>
        <w:rPr>
          <w:rStyle w:val="default"/>
          <w:rFonts w:cs="FrankRuehl"/>
          <w:rtl/>
        </w:rPr>
        <w:t>ד</w:t>
      </w:r>
      <w:r>
        <w:rPr>
          <w:rStyle w:val="default"/>
          <w:rFonts w:cs="FrankRuehl" w:hint="cs"/>
          <w:rtl/>
        </w:rPr>
        <w:t>רך אחרת, המתנה על האמור בסימן זה, במישרי</w:t>
      </w:r>
      <w:r>
        <w:rPr>
          <w:rStyle w:val="default"/>
          <w:rFonts w:cs="FrankRuehl"/>
          <w:rtl/>
        </w:rPr>
        <w:t>ן או</w:t>
      </w:r>
      <w:r>
        <w:rPr>
          <w:rStyle w:val="default"/>
          <w:rFonts w:cs="FrankRuehl" w:hint="cs"/>
          <w:rtl/>
        </w:rPr>
        <w:t xml:space="preserve"> בעקיפין.</w:t>
      </w:r>
    </w:p>
    <w:p w:rsidR="00543E0D" w:rsidRDefault="00543E0D">
      <w:pPr>
        <w:pStyle w:val="P00"/>
        <w:spacing w:before="72"/>
        <w:ind w:left="0" w:right="1134"/>
        <w:rPr>
          <w:rStyle w:val="default"/>
          <w:rFonts w:cs="FrankRuehl" w:hint="cs"/>
          <w:rtl/>
        </w:rPr>
      </w:pPr>
      <w:r>
        <w:rPr>
          <w:rFonts w:cs="FrankRuehl"/>
          <w:rtl/>
          <w:lang w:val="he-IL"/>
        </w:rPr>
        <w:pict>
          <v:shape id="_x0000_s2504" type="#_x0000_t202" style="position:absolute;left:0;text-align:left;margin-left:470.25pt;margin-top:7.1pt;width:1in;height:16.8pt;z-index:251662848"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היה תוקף להתחייבות לשיפוי או לביטוח אחריותו של נושא משרה עקב הפרת חובת אמונים כלפי החברה, למעט הפרת חובת אמונים כאמור בסעיף 261(2), ונושא</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רה לא יקבל, במישרין או בעקיפין, התחייבות כאמור; קבלת התחייבות כאמור היא</w:t>
      </w:r>
      <w:r>
        <w:rPr>
          <w:rStyle w:val="default"/>
          <w:rFonts w:cs="FrankRuehl"/>
          <w:rtl/>
        </w:rPr>
        <w:t xml:space="preserve"> ה</w:t>
      </w:r>
      <w:r>
        <w:rPr>
          <w:rStyle w:val="default"/>
          <w:rFonts w:cs="FrankRuehl" w:hint="cs"/>
          <w:rtl/>
        </w:rPr>
        <w:t>פרה של חובת אמוני</w:t>
      </w:r>
      <w:r>
        <w:rPr>
          <w:rStyle w:val="default"/>
          <w:rFonts w:cs="FrankRuehl"/>
          <w:rtl/>
        </w:rPr>
        <w:t>ם</w:t>
      </w:r>
      <w:r>
        <w:rPr>
          <w:rStyle w:val="default"/>
          <w:rFonts w:cs="FrankRuehl" w:hint="cs"/>
          <w:rtl/>
        </w:rPr>
        <w:t>.</w:t>
      </w:r>
    </w:p>
    <w:p w:rsidR="00543E0D" w:rsidRPr="00C449B5" w:rsidRDefault="00543E0D">
      <w:pPr>
        <w:spacing w:line="240" w:lineRule="auto"/>
        <w:ind w:right="1134"/>
        <w:rPr>
          <w:rFonts w:cs="FrankRuehl" w:hint="cs"/>
          <w:b/>
          <w:bCs/>
          <w:vanish/>
          <w:sz w:val="20"/>
          <w:szCs w:val="20"/>
          <w:shd w:val="clear" w:color="auto" w:fill="FFFF99"/>
          <w:rtl/>
        </w:rPr>
      </w:pPr>
      <w:bookmarkStart w:id="538" w:name="Rov616"/>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628"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247</w:t>
      </w:r>
      <w:r w:rsidRPr="00C449B5">
        <w:rPr>
          <w:rFonts w:cs="FrankRuehl" w:hint="cs"/>
          <w:vanish/>
          <w:sz w:val="20"/>
          <w:szCs w:val="20"/>
          <w:shd w:val="clear" w:color="auto" w:fill="FFFF99"/>
          <w:rtl/>
        </w:rPr>
        <w:t xml:space="preserve"> (</w:t>
      </w:r>
      <w:hyperlink r:id="rId629"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630"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היה תוקף להתחייבות לשיפוי או לביטוח אחריותו של נושא משרה עקב הפרת חובת אמונים כלפי החברה, </w:t>
      </w:r>
      <w:r w:rsidRPr="00C449B5">
        <w:rPr>
          <w:rStyle w:val="default"/>
          <w:rFonts w:cs="FrankRuehl" w:hint="cs"/>
          <w:vanish/>
          <w:sz w:val="22"/>
          <w:szCs w:val="22"/>
          <w:u w:val="single"/>
          <w:shd w:val="clear" w:color="auto" w:fill="FFFF99"/>
          <w:rtl/>
        </w:rPr>
        <w:t>למעט הפרת חובת אמונים כאמור בסעיף 261(2),</w:t>
      </w:r>
      <w:r w:rsidRPr="00C449B5">
        <w:rPr>
          <w:rStyle w:val="default"/>
          <w:rFonts w:cs="FrankRuehl" w:hint="cs"/>
          <w:vanish/>
          <w:sz w:val="22"/>
          <w:szCs w:val="22"/>
          <w:shd w:val="clear" w:color="auto" w:fill="FFFF99"/>
          <w:rtl/>
        </w:rPr>
        <w:t xml:space="preserve"> ונושא</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רה לא יקבל, במישרין או בעקיפין, התחייבות כאמור; קבלת התחייבות כאמור היא</w:t>
      </w:r>
      <w:r w:rsidRPr="00C449B5">
        <w:rPr>
          <w:rStyle w:val="default"/>
          <w:rFonts w:cs="FrankRuehl"/>
          <w:vanish/>
          <w:sz w:val="22"/>
          <w:szCs w:val="22"/>
          <w:shd w:val="clear" w:color="auto" w:fill="FFFF99"/>
          <w:rtl/>
        </w:rPr>
        <w:t xml:space="preserve"> ה</w:t>
      </w:r>
      <w:r w:rsidRPr="00C449B5">
        <w:rPr>
          <w:rStyle w:val="default"/>
          <w:rFonts w:cs="FrankRuehl" w:hint="cs"/>
          <w:vanish/>
          <w:sz w:val="22"/>
          <w:szCs w:val="22"/>
          <w:shd w:val="clear" w:color="auto" w:fill="FFFF99"/>
          <w:rtl/>
        </w:rPr>
        <w:t>פרה של חובת אמוני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bookmarkEnd w:id="538"/>
    </w:p>
    <w:p w:rsidR="00543E0D" w:rsidRDefault="00543E0D">
      <w:pPr>
        <w:pStyle w:val="medium2-header"/>
        <w:keepLines w:val="0"/>
        <w:spacing w:before="72"/>
        <w:ind w:left="0" w:right="1134"/>
        <w:rPr>
          <w:rFonts w:cs="FrankRuehl"/>
          <w:noProof/>
          <w:rtl/>
        </w:rPr>
      </w:pPr>
      <w:bookmarkStart w:id="539" w:name="med25"/>
      <w:bookmarkEnd w:id="539"/>
      <w:r>
        <w:rPr>
          <w:rFonts w:cs="FrankRuehl"/>
          <w:noProof/>
          <w:rtl/>
        </w:rPr>
        <w:t>פ</w:t>
      </w:r>
      <w:r>
        <w:rPr>
          <w:rFonts w:cs="FrankRuehl" w:hint="cs"/>
          <w:noProof/>
          <w:rtl/>
        </w:rPr>
        <w:t xml:space="preserve">רק </w:t>
      </w:r>
      <w:r>
        <w:rPr>
          <w:rFonts w:cs="FrankRuehl"/>
          <w:noProof/>
          <w:rtl/>
        </w:rPr>
        <w:t>ר</w:t>
      </w:r>
      <w:r>
        <w:rPr>
          <w:rFonts w:cs="FrankRuehl" w:hint="cs"/>
          <w:noProof/>
          <w:rtl/>
        </w:rPr>
        <w:t>ביעי: זכויותיו של דירקטור</w:t>
      </w:r>
    </w:p>
    <w:p w:rsidR="00543E0D" w:rsidRDefault="00543E0D" w:rsidP="007247A9">
      <w:pPr>
        <w:pStyle w:val="P00"/>
        <w:spacing w:before="72"/>
        <w:ind w:left="0" w:right="1134"/>
        <w:rPr>
          <w:rStyle w:val="default"/>
          <w:rFonts w:cs="FrankRuehl"/>
          <w:rtl/>
        </w:rPr>
      </w:pPr>
      <w:bookmarkStart w:id="540" w:name="Seif246"/>
      <w:bookmarkEnd w:id="540"/>
      <w:r>
        <w:rPr>
          <w:lang w:val="he-IL"/>
        </w:rPr>
        <w:pict>
          <v:rect id="_x0000_s2313" style="position:absolute;left:0;text-align:left;margin-left:464.5pt;margin-top:8.05pt;width:75.05pt;height:15.95pt;z-index:25146726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זכו</w:t>
                  </w:r>
                  <w:r>
                    <w:rPr>
                      <w:rFonts w:cs="Miriam"/>
                      <w:sz w:val="18"/>
                      <w:szCs w:val="18"/>
                      <w:rtl/>
                    </w:rPr>
                    <w:t>ת</w:t>
                  </w:r>
                  <w:r>
                    <w:rPr>
                      <w:rFonts w:cs="Miriam" w:hint="cs"/>
                      <w:sz w:val="18"/>
                      <w:szCs w:val="18"/>
                      <w:rtl/>
                    </w:rPr>
                    <w:t xml:space="preserve"> לקבלת</w:t>
                  </w:r>
                  <w:r>
                    <w:rPr>
                      <w:rFonts w:cs="Miriam"/>
                      <w:sz w:val="18"/>
                      <w:szCs w:val="18"/>
                      <w:rtl/>
                    </w:rPr>
                    <w:t xml:space="preserve"> מיד</w:t>
                  </w:r>
                  <w:r>
                    <w:rPr>
                      <w:rFonts w:cs="Miriam" w:hint="cs"/>
                      <w:sz w:val="18"/>
                      <w:szCs w:val="18"/>
                      <w:rtl/>
                    </w:rPr>
                    <w:t>ע</w:t>
                  </w:r>
                </w:p>
              </w:txbxContent>
            </v:textbox>
            <w10:anchorlock/>
          </v:rect>
        </w:pict>
      </w:r>
      <w:r>
        <w:rPr>
          <w:rStyle w:val="big-number"/>
          <w:rFonts w:cs="Miriam"/>
          <w:rtl/>
        </w:rPr>
        <w:t>265.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לכל</w:t>
      </w:r>
      <w:r>
        <w:rPr>
          <w:rStyle w:val="default"/>
          <w:rFonts w:cs="FrankRuehl"/>
          <w:rtl/>
        </w:rPr>
        <w:t xml:space="preserve"> </w:t>
      </w:r>
      <w:r>
        <w:rPr>
          <w:rStyle w:val="default"/>
          <w:rFonts w:cs="FrankRuehl" w:hint="cs"/>
          <w:rtl/>
        </w:rPr>
        <w:t>דירקטור הזכות לבדוק את מסמכי החברה ואת רישומיה ולקבל העתקים מהם, ולבדוק את נכסי החברה, ככל שהדבר דרוש למילוי חובותי</w:t>
      </w:r>
      <w:r>
        <w:rPr>
          <w:rStyle w:val="default"/>
          <w:rFonts w:cs="FrankRuehl"/>
          <w:rtl/>
        </w:rPr>
        <w:t>ו</w:t>
      </w:r>
      <w:r>
        <w:rPr>
          <w:rStyle w:val="default"/>
          <w:rFonts w:cs="FrankRuehl" w:hint="cs"/>
          <w:rtl/>
        </w:rPr>
        <w:t xml:space="preserve"> </w:t>
      </w:r>
      <w:r>
        <w:rPr>
          <w:rStyle w:val="default"/>
          <w:rFonts w:cs="FrankRuehl"/>
          <w:rtl/>
        </w:rPr>
        <w:t>כ</w:t>
      </w:r>
      <w:r>
        <w:rPr>
          <w:rStyle w:val="default"/>
          <w:rFonts w:cs="FrankRuehl" w:hint="cs"/>
          <w:rtl/>
        </w:rPr>
        <w:t>דירקטור.</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w:t>
      </w:r>
      <w:r>
        <w:rPr>
          <w:rStyle w:val="default"/>
          <w:rFonts w:cs="FrankRuehl"/>
          <w:rtl/>
        </w:rPr>
        <w:t>ר</w:t>
      </w:r>
      <w:r>
        <w:rPr>
          <w:rStyle w:val="default"/>
          <w:rFonts w:cs="FrankRuehl" w:hint="cs"/>
          <w:rtl/>
        </w:rPr>
        <w:t>ה רשא</w:t>
      </w:r>
      <w:r>
        <w:rPr>
          <w:rStyle w:val="default"/>
          <w:rFonts w:cs="FrankRuehl"/>
          <w:rtl/>
        </w:rPr>
        <w:t>י</w:t>
      </w:r>
      <w:r>
        <w:rPr>
          <w:rStyle w:val="default"/>
          <w:rFonts w:cs="FrankRuehl" w:hint="cs"/>
          <w:rtl/>
        </w:rPr>
        <w:t>ת למנוע מדירקטור לבדוק מסמך או נכס של החברה, אם</w:t>
      </w:r>
      <w:r>
        <w:rPr>
          <w:rStyle w:val="default"/>
          <w:rFonts w:cs="FrankRuehl"/>
          <w:rtl/>
        </w:rPr>
        <w:t xml:space="preserve"> </w:t>
      </w:r>
      <w:r>
        <w:rPr>
          <w:rStyle w:val="default"/>
          <w:rFonts w:cs="FrankRuehl" w:hint="cs"/>
          <w:rtl/>
        </w:rPr>
        <w:t>סבר</w:t>
      </w:r>
      <w:r>
        <w:rPr>
          <w:rStyle w:val="default"/>
          <w:rFonts w:cs="FrankRuehl"/>
          <w:rtl/>
        </w:rPr>
        <w:t xml:space="preserve"> </w:t>
      </w:r>
      <w:r>
        <w:rPr>
          <w:rStyle w:val="default"/>
          <w:rFonts w:cs="FrankRuehl" w:hint="cs"/>
          <w:rtl/>
        </w:rPr>
        <w:t xml:space="preserve">הדירקטוריון שהדירקטור פועל בחוסר תום לב </w:t>
      </w:r>
      <w:r>
        <w:rPr>
          <w:rStyle w:val="default"/>
          <w:rFonts w:cs="FrankRuehl"/>
          <w:rtl/>
        </w:rPr>
        <w:t>או ש</w:t>
      </w:r>
      <w:r>
        <w:rPr>
          <w:rStyle w:val="default"/>
          <w:rFonts w:cs="FrankRuehl" w:hint="cs"/>
          <w:rtl/>
        </w:rPr>
        <w:t>בדיקה כאמור עלולה לפגוע בטובת החברה.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רשאי, לבקשת דירקטור חיצוני, לקבוע כי הזכות האמורה בסעיף קטן (א) תחול גם לגבי מסמכ</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ורישומים של כל חברה קשו</w:t>
      </w:r>
      <w:r>
        <w:rPr>
          <w:rStyle w:val="default"/>
          <w:rFonts w:cs="FrankRuehl"/>
          <w:rtl/>
        </w:rPr>
        <w:t>ר</w:t>
      </w:r>
      <w:r>
        <w:rPr>
          <w:rStyle w:val="default"/>
          <w:rFonts w:cs="FrankRuehl" w:hint="cs"/>
          <w:rtl/>
        </w:rPr>
        <w:t>ה, אם השתכנע כי המידע המבוקש</w:t>
      </w:r>
      <w:r>
        <w:rPr>
          <w:rStyle w:val="default"/>
          <w:rFonts w:cs="FrankRuehl"/>
          <w:rtl/>
        </w:rPr>
        <w:t xml:space="preserve"> ח</w:t>
      </w:r>
      <w:r>
        <w:rPr>
          <w:rStyle w:val="default"/>
          <w:rFonts w:cs="FrankRuehl" w:hint="cs"/>
          <w:rtl/>
        </w:rPr>
        <w:t>שוב לביצוע תפקידו</w:t>
      </w:r>
      <w:r>
        <w:rPr>
          <w:rStyle w:val="default"/>
          <w:rFonts w:cs="FrankRuehl"/>
          <w:rtl/>
        </w:rPr>
        <w:t xml:space="preserve"> </w:t>
      </w:r>
      <w:r>
        <w:rPr>
          <w:rStyle w:val="default"/>
          <w:rFonts w:cs="FrankRuehl" w:hint="cs"/>
          <w:rtl/>
        </w:rPr>
        <w:t>כדי</w:t>
      </w:r>
      <w:r>
        <w:rPr>
          <w:rStyle w:val="default"/>
          <w:rFonts w:cs="FrankRuehl"/>
          <w:rtl/>
        </w:rPr>
        <w:t>ר</w:t>
      </w:r>
      <w:r>
        <w:rPr>
          <w:rStyle w:val="default"/>
          <w:rFonts w:cs="FrankRuehl" w:hint="cs"/>
          <w:rtl/>
        </w:rPr>
        <w:t>קטור חיצוני.</w:t>
      </w:r>
    </w:p>
    <w:p w:rsidR="00543E0D" w:rsidRDefault="00543E0D" w:rsidP="007247A9">
      <w:pPr>
        <w:pStyle w:val="P00"/>
        <w:spacing w:before="72"/>
        <w:ind w:left="0" w:right="1134"/>
        <w:rPr>
          <w:rStyle w:val="default"/>
          <w:rFonts w:cs="FrankRuehl"/>
          <w:rtl/>
        </w:rPr>
      </w:pPr>
      <w:bookmarkStart w:id="541" w:name="Seif247"/>
      <w:bookmarkEnd w:id="541"/>
      <w:r>
        <w:rPr>
          <w:lang w:val="he-IL"/>
        </w:rPr>
        <w:pict>
          <v:rect id="_x0000_s2314" style="position:absolute;left:0;text-align:left;margin-left:464.5pt;margin-top:8.05pt;width:75.05pt;height:8pt;z-index:25146828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להעסיק יועצים</w:t>
                  </w:r>
                </w:p>
              </w:txbxContent>
            </v:textbox>
            <w10:anchorlock/>
          </v:rect>
        </w:pict>
      </w:r>
      <w:r>
        <w:rPr>
          <w:rStyle w:val="big-number"/>
          <w:rFonts w:cs="Miriam"/>
          <w:rtl/>
        </w:rPr>
        <w:t>266.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לצו</w:t>
      </w:r>
      <w:r>
        <w:rPr>
          <w:rStyle w:val="default"/>
          <w:rFonts w:cs="FrankRuehl"/>
          <w:rtl/>
        </w:rPr>
        <w:t>ר</w:t>
      </w:r>
      <w:r>
        <w:rPr>
          <w:rStyle w:val="default"/>
          <w:rFonts w:cs="FrankRuehl" w:hint="cs"/>
          <w:rtl/>
        </w:rPr>
        <w:t xml:space="preserve">ך ביצוע תפקידו זכאי דירקטור, במקרים מיוחדים, לקבל ייעוץ מקצועי על חשבון החברה, אם כיסוי ההוצאה אושר על ידי דירקטוריון החברה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על ידי בית המשפט.</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בבואו להחליט בבק</w:t>
      </w:r>
      <w:r>
        <w:rPr>
          <w:rStyle w:val="default"/>
          <w:rFonts w:cs="FrankRuehl"/>
          <w:rtl/>
        </w:rPr>
        <w:t>ש</w:t>
      </w:r>
      <w:r>
        <w:rPr>
          <w:rStyle w:val="default"/>
          <w:rFonts w:cs="FrankRuehl" w:hint="cs"/>
          <w:rtl/>
        </w:rPr>
        <w:t>ה כ</w:t>
      </w:r>
      <w:r>
        <w:rPr>
          <w:rStyle w:val="default"/>
          <w:rFonts w:cs="FrankRuehl"/>
          <w:rtl/>
        </w:rPr>
        <w:t>א</w:t>
      </w:r>
      <w:r>
        <w:rPr>
          <w:rStyle w:val="default"/>
          <w:rFonts w:cs="FrankRuehl" w:hint="cs"/>
          <w:rtl/>
        </w:rPr>
        <w:t>מור בסעיף קטן (א) ישקול, בין היתר, האם המומחים של החברה אינם מספקים את הסיוע הנדרש לדירקטור לצורך מילוי תפקידו, ואת הסבירות של הסכום המבוקש בהתחשב בעילה לבקשת הייעוץ ובמצבה הכספי של החברה.</w:t>
      </w:r>
    </w:p>
    <w:p w:rsidR="00543E0D" w:rsidRDefault="00543E0D" w:rsidP="007247A9">
      <w:pPr>
        <w:pStyle w:val="P00"/>
        <w:spacing w:before="72"/>
        <w:ind w:left="0" w:right="1134"/>
        <w:rPr>
          <w:rStyle w:val="default"/>
          <w:rFonts w:cs="FrankRuehl"/>
          <w:rtl/>
        </w:rPr>
      </w:pPr>
      <w:bookmarkStart w:id="542" w:name="Seif248"/>
      <w:bookmarkEnd w:id="542"/>
      <w:r>
        <w:rPr>
          <w:lang w:val="he-IL"/>
        </w:rPr>
        <w:pict>
          <v:rect id="_x0000_s2315" style="position:absolute;left:0;text-align:left;margin-left:464.5pt;margin-top:8.05pt;width:75.05pt;height:8pt;z-index:251469312" o:allowincell="f" filled="f" stroked="f" strokecolor="lime" strokeweight=".25pt">
            <v:textbox style="mso-next-textbox:#_x0000_s2315" inset="0,0,0,0">
              <w:txbxContent>
                <w:p w:rsidR="000A63B0" w:rsidRDefault="000A63B0">
                  <w:pPr>
                    <w:spacing w:line="160" w:lineRule="exact"/>
                    <w:jc w:val="left"/>
                    <w:rPr>
                      <w:rFonts w:cs="Miriam"/>
                      <w:noProof/>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תביעה</w:t>
                  </w:r>
                </w:p>
              </w:txbxContent>
            </v:textbox>
            <w10:anchorlock/>
          </v:rect>
        </w:pict>
      </w:r>
      <w:r>
        <w:rPr>
          <w:rStyle w:val="big-number"/>
          <w:rFonts w:cs="Miriam"/>
          <w:rtl/>
        </w:rPr>
        <w:t>267.</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לדירקטור יסוד סב</w:t>
      </w:r>
      <w:r>
        <w:rPr>
          <w:rStyle w:val="default"/>
          <w:rFonts w:cs="FrankRuehl"/>
          <w:rtl/>
        </w:rPr>
        <w:t>יר</w:t>
      </w:r>
      <w:r>
        <w:rPr>
          <w:rStyle w:val="default"/>
          <w:rFonts w:cs="FrankRuehl" w:hint="cs"/>
          <w:rtl/>
        </w:rPr>
        <w:t xml:space="preserve"> להניח שעומדת להת</w:t>
      </w:r>
      <w:r>
        <w:rPr>
          <w:rStyle w:val="default"/>
          <w:rFonts w:cs="FrankRuehl"/>
          <w:rtl/>
        </w:rPr>
        <w:t>ב</w:t>
      </w:r>
      <w:r>
        <w:rPr>
          <w:rStyle w:val="default"/>
          <w:rFonts w:cs="FrankRuehl" w:hint="cs"/>
          <w:rtl/>
        </w:rPr>
        <w:t xml:space="preserve">צע </w:t>
      </w:r>
      <w:r>
        <w:rPr>
          <w:rStyle w:val="default"/>
          <w:rFonts w:cs="FrankRuehl"/>
          <w:rtl/>
        </w:rPr>
        <w:t>פ</w:t>
      </w:r>
      <w:r>
        <w:rPr>
          <w:rStyle w:val="default"/>
          <w:rFonts w:cs="FrankRuehl" w:hint="cs"/>
          <w:rtl/>
        </w:rPr>
        <w:t>עולה של נושא משרה העלולה להוות הפרת חובה</w:t>
      </w:r>
      <w:r>
        <w:rPr>
          <w:rStyle w:val="default"/>
          <w:rFonts w:cs="FrankRuehl"/>
          <w:rtl/>
        </w:rPr>
        <w:t xml:space="preserve"> של </w:t>
      </w:r>
      <w:r>
        <w:rPr>
          <w:rStyle w:val="default"/>
          <w:rFonts w:cs="FrankRuehl" w:hint="cs"/>
          <w:rtl/>
        </w:rPr>
        <w:t>נושא משרה, רשאי הוא, לאחר שפעל כאמור בסעיף 257 אם הנסיבות מאפשרות זאת, לפנות לבית המשפט בבקשה שיאכוף את החובה או ימנע את הפעולה; בית המשפט רשאי לתת צו שימנע את</w:t>
      </w:r>
      <w:r>
        <w:rPr>
          <w:rStyle w:val="default"/>
          <w:rFonts w:cs="FrankRuehl"/>
          <w:rtl/>
        </w:rPr>
        <w:t xml:space="preserve"> </w:t>
      </w:r>
      <w:r>
        <w:rPr>
          <w:rStyle w:val="default"/>
          <w:rFonts w:cs="FrankRuehl" w:hint="cs"/>
          <w:rtl/>
        </w:rPr>
        <w:t xml:space="preserve">הפעולה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 xml:space="preserve">כל סעד אחר שייראה </w:t>
      </w:r>
      <w:r>
        <w:rPr>
          <w:rStyle w:val="default"/>
          <w:rFonts w:cs="FrankRuehl"/>
          <w:rtl/>
        </w:rPr>
        <w:t>לו</w:t>
      </w:r>
      <w:r>
        <w:rPr>
          <w:rStyle w:val="default"/>
          <w:rFonts w:cs="FrankRuehl" w:hint="cs"/>
          <w:rtl/>
        </w:rPr>
        <w:t xml:space="preserve"> בנסיבות הענין.</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אלא</w:t>
      </w:r>
      <w:r>
        <w:rPr>
          <w:rStyle w:val="default"/>
          <w:rFonts w:cs="FrankRuehl"/>
          <w:rtl/>
        </w:rPr>
        <w:t xml:space="preserve"> </w:t>
      </w:r>
      <w:r>
        <w:rPr>
          <w:rStyle w:val="default"/>
          <w:rFonts w:cs="FrankRuehl" w:hint="cs"/>
          <w:rtl/>
        </w:rPr>
        <w:t xml:space="preserve">אם כן קבע בית המשפט אחרת, תישא החברה </w:t>
      </w:r>
      <w:r>
        <w:rPr>
          <w:rStyle w:val="default"/>
          <w:rFonts w:cs="FrankRuehl"/>
          <w:rtl/>
        </w:rPr>
        <w:t xml:space="preserve">בכל </w:t>
      </w:r>
      <w:r>
        <w:rPr>
          <w:rStyle w:val="default"/>
          <w:rFonts w:cs="FrankRuehl" w:hint="cs"/>
          <w:rtl/>
        </w:rPr>
        <w:t>ההוצאות שהוציא דירקטור שפנה לבית המשפט לפי הוראות סעיף זה, לרבות אגרות בית משפט ושכר טרחת עורך דין, במועד כפי שיקבע בית המשפט.</w:t>
      </w:r>
    </w:p>
    <w:p w:rsidR="00130DFB" w:rsidRDefault="00130DFB" w:rsidP="00EA33FD">
      <w:pPr>
        <w:pStyle w:val="medium2-header"/>
        <w:keepLines w:val="0"/>
        <w:spacing w:before="72"/>
        <w:ind w:left="0" w:right="1134"/>
        <w:rPr>
          <w:rFonts w:cs="FrankRuehl"/>
          <w:noProof/>
          <w:rtl/>
        </w:rPr>
      </w:pPr>
      <w:bookmarkStart w:id="543" w:name="med26"/>
      <w:bookmarkEnd w:id="543"/>
      <w:r>
        <w:rPr>
          <w:rFonts w:cs="FrankRuehl"/>
          <w:noProof/>
          <w:rtl/>
          <w:lang w:eastAsia="en-US"/>
        </w:rPr>
        <w:pict>
          <v:shape id="_x0000_s2950" type="#_x0000_t202" style="position:absolute;left:0;text-align:left;margin-left:470.35pt;margin-top:7.1pt;width:1in;height:16.1pt;z-index:251936256" filled="f" stroked="f">
            <v:textbox inset="1mm,0,1mm,0">
              <w:txbxContent>
                <w:p w:rsidR="000A63B0" w:rsidRDefault="000A63B0" w:rsidP="00130DFB">
                  <w:pPr>
                    <w:spacing w:line="160" w:lineRule="exact"/>
                    <w:jc w:val="left"/>
                    <w:rPr>
                      <w:rFonts w:cs="Miriam" w:hint="cs"/>
                      <w:noProof/>
                      <w:sz w:val="18"/>
                      <w:szCs w:val="18"/>
                      <w:rtl/>
                    </w:rPr>
                  </w:pPr>
                  <w:r>
                    <w:rPr>
                      <w:rFonts w:cs="Miriam" w:hint="cs"/>
                      <w:sz w:val="18"/>
                      <w:szCs w:val="18"/>
                      <w:rtl/>
                    </w:rPr>
                    <w:t>(תיקון מס' 20) תשע"ג-2012</w:t>
                  </w:r>
                </w:p>
              </w:txbxContent>
            </v:textbox>
          </v:shape>
        </w:pict>
      </w:r>
      <w:r>
        <w:rPr>
          <w:rFonts w:cs="FrankRuehl"/>
          <w:noProof/>
          <w:rtl/>
        </w:rPr>
        <w:t>פ</w:t>
      </w:r>
      <w:r>
        <w:rPr>
          <w:rFonts w:cs="FrankRuehl" w:hint="cs"/>
          <w:noProof/>
          <w:rtl/>
        </w:rPr>
        <w:t xml:space="preserve">רק </w:t>
      </w:r>
      <w:r>
        <w:rPr>
          <w:rFonts w:cs="FrankRuehl"/>
          <w:noProof/>
          <w:rtl/>
        </w:rPr>
        <w:t>ר</w:t>
      </w:r>
      <w:r>
        <w:rPr>
          <w:rFonts w:cs="FrankRuehl" w:hint="cs"/>
          <w:noProof/>
          <w:rtl/>
        </w:rPr>
        <w:t>ביעי</w:t>
      </w:r>
      <w:r w:rsidR="00EA33FD">
        <w:rPr>
          <w:rFonts w:cs="FrankRuehl" w:hint="cs"/>
          <w:noProof/>
          <w:rtl/>
        </w:rPr>
        <w:t xml:space="preserve"> א'</w:t>
      </w:r>
      <w:r>
        <w:rPr>
          <w:rFonts w:cs="FrankRuehl" w:hint="cs"/>
          <w:noProof/>
          <w:rtl/>
        </w:rPr>
        <w:t xml:space="preserve">: </w:t>
      </w:r>
      <w:r w:rsidR="00EA33FD">
        <w:rPr>
          <w:rFonts w:cs="FrankRuehl" w:hint="cs"/>
          <w:noProof/>
          <w:rtl/>
        </w:rPr>
        <w:t>מדיניות תגמול לנושאי משרה</w:t>
      </w:r>
    </w:p>
    <w:p w:rsidR="00130DFB" w:rsidRPr="00C449B5" w:rsidRDefault="00130DFB" w:rsidP="00130DFB">
      <w:pPr>
        <w:pStyle w:val="P00"/>
        <w:spacing w:before="0"/>
        <w:ind w:left="0" w:right="1134"/>
        <w:rPr>
          <w:rStyle w:val="default"/>
          <w:rFonts w:cs="FrankRuehl" w:hint="cs"/>
          <w:vanish/>
          <w:color w:val="FF0000"/>
          <w:sz w:val="20"/>
          <w:szCs w:val="20"/>
          <w:shd w:val="clear" w:color="auto" w:fill="FFFF99"/>
          <w:rtl/>
        </w:rPr>
      </w:pPr>
      <w:bookmarkStart w:id="544" w:name="Rov873"/>
      <w:r w:rsidRPr="00C449B5">
        <w:rPr>
          <w:rStyle w:val="default"/>
          <w:rFonts w:cs="FrankRuehl" w:hint="cs"/>
          <w:vanish/>
          <w:color w:val="FF0000"/>
          <w:sz w:val="20"/>
          <w:szCs w:val="20"/>
          <w:shd w:val="clear" w:color="auto" w:fill="FFFF99"/>
          <w:rtl/>
        </w:rPr>
        <w:t>מיום 12.12.2012</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hyperlink r:id="rId631"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7 (</w:t>
      </w:r>
      <w:hyperlink r:id="rId632"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130DFB" w:rsidRPr="00EA33FD" w:rsidRDefault="00130DFB" w:rsidP="00EA33FD">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פרק רביעי א'</w:t>
      </w:r>
      <w:bookmarkEnd w:id="544"/>
    </w:p>
    <w:p w:rsidR="00130DFB" w:rsidRDefault="00130DFB" w:rsidP="00EA33FD">
      <w:pPr>
        <w:pStyle w:val="P00"/>
        <w:spacing w:before="72"/>
        <w:ind w:left="0" w:right="1134"/>
        <w:rPr>
          <w:rStyle w:val="default"/>
          <w:rFonts w:cs="FrankRuehl" w:hint="cs"/>
          <w:rtl/>
        </w:rPr>
      </w:pPr>
      <w:bookmarkStart w:id="545" w:name="Seif426"/>
      <w:bookmarkEnd w:id="545"/>
      <w:r>
        <w:rPr>
          <w:lang w:val="he-IL"/>
        </w:rPr>
        <w:pict>
          <v:rect id="_x0000_s2951" style="position:absolute;left:0;text-align:left;margin-left:464.5pt;margin-top:8.05pt;width:75.05pt;height:32.15pt;z-index:251937280" o:allowincell="f" filled="f" stroked="f" strokecolor="lime" strokeweight=".25pt">
            <v:textbox inset="0,0,0,0">
              <w:txbxContent>
                <w:p w:rsidR="000A63B0" w:rsidRDefault="000A63B0" w:rsidP="00130DFB">
                  <w:pPr>
                    <w:spacing w:line="160" w:lineRule="exact"/>
                    <w:jc w:val="left"/>
                    <w:rPr>
                      <w:rFonts w:cs="Miriam" w:hint="cs"/>
                      <w:noProof/>
                      <w:sz w:val="18"/>
                      <w:szCs w:val="18"/>
                      <w:rtl/>
                    </w:rPr>
                  </w:pPr>
                  <w:r>
                    <w:rPr>
                      <w:rFonts w:cs="Miriam" w:hint="cs"/>
                      <w:sz w:val="18"/>
                      <w:szCs w:val="18"/>
                      <w:rtl/>
                    </w:rPr>
                    <w:t>קביעת מדיניות תגמול לנושאי משרה</w:t>
                  </w:r>
                </w:p>
                <w:p w:rsidR="000A63B0" w:rsidRDefault="000A63B0" w:rsidP="00130DFB">
                  <w:pPr>
                    <w:spacing w:line="160" w:lineRule="exact"/>
                    <w:jc w:val="left"/>
                    <w:rPr>
                      <w:rFonts w:cs="Miriam" w:hint="cs"/>
                      <w:noProof/>
                      <w:sz w:val="18"/>
                      <w:szCs w:val="18"/>
                      <w:rtl/>
                    </w:rPr>
                  </w:pPr>
                  <w:r>
                    <w:rPr>
                      <w:rFonts w:cs="Miriam" w:hint="cs"/>
                      <w:noProof/>
                      <w:sz w:val="18"/>
                      <w:szCs w:val="18"/>
                      <w:rtl/>
                    </w:rPr>
                    <w:t>(תיקון מס' 20) תשע"ג-2012</w:t>
                  </w:r>
                </w:p>
              </w:txbxContent>
            </v:textbox>
            <w10:anchorlock/>
          </v:rect>
        </w:pict>
      </w:r>
      <w:r>
        <w:rPr>
          <w:rStyle w:val="big-number"/>
          <w:rFonts w:cs="Miriam" w:hint="cs"/>
          <w:rtl/>
        </w:rPr>
        <w:t>267</w:t>
      </w:r>
      <w:r>
        <w:rPr>
          <w:rStyle w:val="default"/>
          <w:rFonts w:cs="FrankRuehl" w:hint="cs"/>
          <w:rtl/>
        </w:rPr>
        <w:t>א</w:t>
      </w:r>
      <w:r>
        <w:rPr>
          <w:rStyle w:val="default"/>
          <w:rFonts w:cs="FrankRuehl"/>
          <w:rtl/>
        </w:rPr>
        <w:t>.</w:t>
      </w:r>
      <w:r>
        <w:rPr>
          <w:rStyle w:val="default"/>
          <w:rFonts w:cs="FrankRuehl" w:hint="cs"/>
          <w:rtl/>
        </w:rPr>
        <w:t xml:space="preserve"> </w:t>
      </w:r>
      <w:r w:rsidR="00EA33FD">
        <w:rPr>
          <w:rStyle w:val="default"/>
          <w:rFonts w:cs="FrankRuehl" w:hint="cs"/>
          <w:rtl/>
        </w:rPr>
        <w:t>(א)</w:t>
      </w:r>
      <w:r w:rsidR="00EA33FD">
        <w:rPr>
          <w:rStyle w:val="default"/>
          <w:rFonts w:cs="FrankRuehl" w:hint="cs"/>
          <w:rtl/>
        </w:rPr>
        <w:tab/>
        <w:t xml:space="preserve">דירקטוריון חברה ציבורית או חברה פרטית שהיא חברת איגרות חוב יקבע מדיניות לעניין תנאי כהונה והעסקה של נושאי משרה בחברה (בחוק זה </w:t>
      </w:r>
      <w:r w:rsidR="00EA33FD">
        <w:rPr>
          <w:rStyle w:val="default"/>
          <w:rFonts w:cs="FrankRuehl"/>
          <w:rtl/>
        </w:rPr>
        <w:t>–</w:t>
      </w:r>
      <w:r w:rsidR="00EA33FD">
        <w:rPr>
          <w:rStyle w:val="default"/>
          <w:rFonts w:cs="FrankRuehl" w:hint="cs"/>
          <w:rtl/>
        </w:rPr>
        <w:t xml:space="preserve"> מדיניות התגמול), לאחר ששקל את המלצות ועדת התגמול שהוגשו לו לפי סעיף 118ב(1); מדיניות התגמול טעונה אישור האסיפה הכללית.</w:t>
      </w:r>
    </w:p>
    <w:p w:rsidR="00EA33FD" w:rsidRDefault="00EA33FD" w:rsidP="00EA33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באישור האסיפה הכללית בחברה ציבורית, לפי סעיף קטן (א), יתקיים אחד מאלה:</w:t>
      </w:r>
    </w:p>
    <w:p w:rsidR="00EA33FD" w:rsidRDefault="00EA33FD" w:rsidP="00E354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45D2F">
        <w:rPr>
          <w:rStyle w:val="default"/>
          <w:rFonts w:cs="FrankRuehl" w:hint="cs"/>
          <w:rtl/>
        </w:rPr>
        <w:t>במניין קולות הרוב באסיפה הכללית ייכללו רוב מכלל קולות בעלי המניות שאינם ב</w:t>
      </w:r>
      <w:r w:rsidR="00E3540E">
        <w:rPr>
          <w:rStyle w:val="default"/>
          <w:rFonts w:cs="FrankRuehl" w:hint="cs"/>
          <w:rtl/>
        </w:rPr>
        <w:t>ע</w:t>
      </w:r>
      <w:r w:rsidR="00F45D2F">
        <w:rPr>
          <w:rStyle w:val="default"/>
          <w:rFonts w:cs="FrankRuehl" w:hint="cs"/>
          <w:rtl/>
        </w:rPr>
        <w:t>לי השליטה בחברה או בעלי עניין אישי באישור מדיניות התגמול, המשתתפים בהצבעה; במניין כלל הקולות של בעלי המניות האמורים לא יובאו בחשבון קולות הנמנעים; על מי שיש לו עניין אישי יחולו הוראות סעיף 276, בשינויים המחויבים;</w:t>
      </w:r>
    </w:p>
    <w:p w:rsidR="00F45D2F" w:rsidRDefault="00E3540E" w:rsidP="00F45D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סך קולות המתנגדים מ</w:t>
      </w:r>
      <w:r w:rsidR="00F45D2F">
        <w:rPr>
          <w:rStyle w:val="default"/>
          <w:rFonts w:cs="FrankRuehl" w:hint="cs"/>
          <w:rtl/>
        </w:rPr>
        <w:t>קרב בעלי המניות האמורים בפסקה (1) לא עלה על שיעור של שני אחוזים מכלל זכויות ההצבעה בחברה; השר רשאי לקבוע שיעורים שונים מהשיעור האמור בפסקה זו.</w:t>
      </w:r>
    </w:p>
    <w:p w:rsidR="00F45D2F" w:rsidRDefault="00F45D2F" w:rsidP="00F45D2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בסעיפים קטנים (א) ו-(ב), דירקטוריון החברה, למעט בחברה נכדה ציבורית, רשאי לקבוע את מדיניות התגמול גם אם האסיפה הכללית התנגדה לאישורה, ובלבד שוועדת התגמול ולאחריה הדירקטוריון החליטו, על יסוד נימוקים מפורטים ולאחר שדנו מחדש במדיניות התגמול, כי אישור מדיניות התגמול על אף התנגדות האסיפה הכללית הוא לטובת החברה; לעניין זה, "חברה נכדה ציבורית" </w:t>
      </w:r>
      <w:r>
        <w:rPr>
          <w:rStyle w:val="default"/>
          <w:rFonts w:cs="FrankRuehl"/>
          <w:rtl/>
        </w:rPr>
        <w:t>–</w:t>
      </w:r>
      <w:r>
        <w:rPr>
          <w:rStyle w:val="default"/>
          <w:rFonts w:cs="FrankRuehl" w:hint="cs"/>
          <w:rtl/>
        </w:rPr>
        <w:t xml:space="preserve"> חברה ציבורית הנשלטת בידי חברה ציבורית או בידי חברה פרטית שהיא חברת איגרות חוב, שהיא עצמה נשלטת בידי חברה ציבורית או בידי חברה פרטית שהיא חברת איגרות חוב אחרת, הנשלטת בידי בעל שליטה.</w:t>
      </w:r>
    </w:p>
    <w:p w:rsidR="00F45D2F" w:rsidRDefault="00F45D2F" w:rsidP="00B9457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B94578">
        <w:rPr>
          <w:rStyle w:val="default"/>
          <w:rFonts w:cs="FrankRuehl" w:hint="cs"/>
          <w:rtl/>
        </w:rPr>
        <w:t>מדיניות תגמול לתקופה העולה על שלוש שנים טעונה אישור אחת לשלוש שנים; אישור לפי סעיף קטן זה יינתן בדרך שבה נקבעת מדיניות התגמול לפי סעיפים קטנים (א) עד (ג).</w:t>
      </w:r>
    </w:p>
    <w:p w:rsidR="00B94578" w:rsidRDefault="00B94578" w:rsidP="00B9457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בלי לגרוע מהוראות סעיף קטן (ד), הדירקטוריון יבחן, מעת לעת, את מדיניות התגמול וכן את הצורך בהתאמתה להוראות סעיף 267ב אם חל שינוי מהותי בנסיבות שהיו קיימות בעת קביעתה או מטעמים אחרים.</w:t>
      </w:r>
    </w:p>
    <w:p w:rsidR="00130DFB" w:rsidRPr="00C449B5" w:rsidRDefault="00130DFB" w:rsidP="00130DFB">
      <w:pPr>
        <w:pStyle w:val="P00"/>
        <w:spacing w:before="0"/>
        <w:ind w:left="0" w:right="1134"/>
        <w:rPr>
          <w:rStyle w:val="default"/>
          <w:rFonts w:cs="FrankRuehl" w:hint="cs"/>
          <w:vanish/>
          <w:color w:val="FF0000"/>
          <w:sz w:val="20"/>
          <w:szCs w:val="20"/>
          <w:shd w:val="clear" w:color="auto" w:fill="FFFF99"/>
          <w:rtl/>
        </w:rPr>
      </w:pPr>
      <w:bookmarkStart w:id="546" w:name="Rov874"/>
      <w:r w:rsidRPr="00C449B5">
        <w:rPr>
          <w:rStyle w:val="default"/>
          <w:rFonts w:cs="FrankRuehl" w:hint="cs"/>
          <w:vanish/>
          <w:color w:val="FF0000"/>
          <w:sz w:val="20"/>
          <w:szCs w:val="20"/>
          <w:shd w:val="clear" w:color="auto" w:fill="FFFF99"/>
          <w:rtl/>
        </w:rPr>
        <w:t>מיום 12.12.2012</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130DFB" w:rsidRPr="00C449B5" w:rsidRDefault="00130DFB" w:rsidP="00130DFB">
      <w:pPr>
        <w:pStyle w:val="P00"/>
        <w:spacing w:before="0"/>
        <w:ind w:left="0" w:right="1134"/>
        <w:rPr>
          <w:rStyle w:val="default"/>
          <w:rFonts w:cs="FrankRuehl" w:hint="cs"/>
          <w:vanish/>
          <w:sz w:val="20"/>
          <w:szCs w:val="20"/>
          <w:shd w:val="clear" w:color="auto" w:fill="FFFF99"/>
          <w:rtl/>
        </w:rPr>
      </w:pPr>
      <w:hyperlink r:id="rId633"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7 (</w:t>
      </w:r>
      <w:hyperlink r:id="rId634"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130DFB" w:rsidRPr="00B94578" w:rsidRDefault="00130DFB" w:rsidP="00B94578">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267א</w:t>
      </w:r>
      <w:bookmarkEnd w:id="546"/>
    </w:p>
    <w:p w:rsidR="00EA33FD" w:rsidRDefault="00EA33FD" w:rsidP="00B94578">
      <w:pPr>
        <w:pStyle w:val="P00"/>
        <w:spacing w:before="72"/>
        <w:ind w:left="0" w:right="1134"/>
        <w:rPr>
          <w:rStyle w:val="default"/>
          <w:rFonts w:cs="FrankRuehl" w:hint="cs"/>
          <w:rtl/>
        </w:rPr>
      </w:pPr>
      <w:bookmarkStart w:id="547" w:name="Seif427"/>
      <w:bookmarkEnd w:id="547"/>
      <w:r>
        <w:rPr>
          <w:lang w:val="he-IL"/>
        </w:rPr>
        <w:pict>
          <v:rect id="_x0000_s2952" style="position:absolute;left:0;text-align:left;margin-left:464.5pt;margin-top:8.05pt;width:75.05pt;height:36.05pt;z-index:251938304" o:allowincell="f" filled="f" stroked="f" strokecolor="lime" strokeweight=".25pt">
            <v:textbox inset="0,0,0,0">
              <w:txbxContent>
                <w:p w:rsidR="000A63B0" w:rsidRDefault="000A63B0" w:rsidP="00EA33FD">
                  <w:pPr>
                    <w:spacing w:line="160" w:lineRule="exact"/>
                    <w:jc w:val="left"/>
                    <w:rPr>
                      <w:rFonts w:cs="Miriam" w:hint="cs"/>
                      <w:noProof/>
                      <w:sz w:val="18"/>
                      <w:szCs w:val="18"/>
                      <w:rtl/>
                    </w:rPr>
                  </w:pPr>
                  <w:r>
                    <w:rPr>
                      <w:rFonts w:cs="Miriam" w:hint="cs"/>
                      <w:sz w:val="18"/>
                      <w:szCs w:val="18"/>
                      <w:rtl/>
                    </w:rPr>
                    <w:t>שיקולים בקביעת מדיניות התגמול</w:t>
                  </w:r>
                </w:p>
                <w:p w:rsidR="000A63B0" w:rsidRDefault="000A63B0" w:rsidP="00EA33FD">
                  <w:pPr>
                    <w:spacing w:line="160" w:lineRule="exact"/>
                    <w:jc w:val="left"/>
                    <w:rPr>
                      <w:rFonts w:cs="Miriam" w:hint="cs"/>
                      <w:noProof/>
                      <w:sz w:val="18"/>
                      <w:szCs w:val="18"/>
                      <w:rtl/>
                    </w:rPr>
                  </w:pPr>
                  <w:r>
                    <w:rPr>
                      <w:rFonts w:cs="Miriam" w:hint="cs"/>
                      <w:noProof/>
                      <w:sz w:val="18"/>
                      <w:szCs w:val="18"/>
                      <w:rtl/>
                    </w:rPr>
                    <w:t>(תיקון מס' 20) תשע"ג-2012</w:t>
                  </w:r>
                </w:p>
              </w:txbxContent>
            </v:textbox>
            <w10:anchorlock/>
          </v:rect>
        </w:pict>
      </w:r>
      <w:r>
        <w:rPr>
          <w:rStyle w:val="big-number"/>
          <w:rFonts w:cs="Miriam" w:hint="cs"/>
          <w:rtl/>
        </w:rPr>
        <w:t>267</w:t>
      </w:r>
      <w:r w:rsidR="00B94578">
        <w:rPr>
          <w:rStyle w:val="default"/>
          <w:rFonts w:cs="FrankRuehl" w:hint="cs"/>
          <w:rtl/>
        </w:rPr>
        <w:t>ב</w:t>
      </w:r>
      <w:r>
        <w:rPr>
          <w:rStyle w:val="default"/>
          <w:rFonts w:cs="FrankRuehl"/>
          <w:rtl/>
        </w:rPr>
        <w:t>.</w:t>
      </w:r>
      <w:r>
        <w:rPr>
          <w:rStyle w:val="default"/>
          <w:rFonts w:cs="FrankRuehl" w:hint="cs"/>
          <w:rtl/>
        </w:rPr>
        <w:t xml:space="preserve"> </w:t>
      </w:r>
      <w:r w:rsidR="00B94578">
        <w:rPr>
          <w:rStyle w:val="default"/>
          <w:rFonts w:cs="FrankRuehl" w:hint="cs"/>
          <w:rtl/>
        </w:rPr>
        <w:t>(א)</w:t>
      </w:r>
      <w:r w:rsidR="00B94578">
        <w:rPr>
          <w:rStyle w:val="default"/>
          <w:rFonts w:cs="FrankRuehl" w:hint="cs"/>
          <w:rtl/>
        </w:rPr>
        <w:tab/>
        <w:t>מדיניות התגמול תיקבע בין השאר לפי שיקולים אלה:</w:t>
      </w:r>
    </w:p>
    <w:p w:rsidR="00B94578" w:rsidRDefault="00B94578" w:rsidP="00AE2E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קידום מטרות החברה, תכנית העבודה שלה ומדיניותה בראייה ארוכת טווח;</w:t>
      </w:r>
    </w:p>
    <w:p w:rsidR="00B94578" w:rsidRDefault="00B94578" w:rsidP="00AE2E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E2E38">
        <w:rPr>
          <w:rStyle w:val="default"/>
          <w:rFonts w:cs="FrankRuehl" w:hint="cs"/>
          <w:rtl/>
        </w:rPr>
        <w:t>יצירת תמריצים ראויים לנושאי המשרה בחברה, בהתחשב, בין השאר, במדיניות ניהול הסיכונים של החברה;</w:t>
      </w:r>
    </w:p>
    <w:p w:rsidR="00AE2E38" w:rsidRDefault="00AE2E38" w:rsidP="00AE2E3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גודל החברה ואופי פעילותה;</w:t>
      </w:r>
    </w:p>
    <w:p w:rsidR="00AE2E38" w:rsidRDefault="00AE2E38" w:rsidP="00AE2E3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תנאי כהונה והעסקה הכוללים רכיבים משתנים </w:t>
      </w:r>
      <w:r>
        <w:rPr>
          <w:rStyle w:val="default"/>
          <w:rFonts w:cs="FrankRuehl"/>
          <w:rtl/>
        </w:rPr>
        <w:t>–</w:t>
      </w:r>
      <w:r>
        <w:rPr>
          <w:rStyle w:val="default"/>
          <w:rFonts w:cs="FrankRuehl" w:hint="cs"/>
          <w:rtl/>
        </w:rPr>
        <w:t xml:space="preserve"> תרומתו של נושא המשרה להשגת יעדי החברה ולהשאת רווחיה, והכל בראייה ארוכת טווח ובהתאם לתפקידו של נושא המשרה.</w:t>
      </w:r>
    </w:p>
    <w:p w:rsidR="00AE2E38" w:rsidRDefault="00AE2E38" w:rsidP="00B945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מדיניות התגמול תכלול, בין השאר, התייחסות לעניינים המפורטים בחלק א' לתוספת ראשונה א' וייקבעו בה, בין השאר, הוראות כמפורט בחלק ב' לתוספת האמורה.</w:t>
      </w:r>
    </w:p>
    <w:p w:rsidR="00AE2E38" w:rsidRDefault="00AE2E38" w:rsidP="00B9457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לאחר התייעצות עם רשות ניירות ערך ובאישור ועדת החוקה חוק ומשפט של הכנסת, רשאי, בצו, לשנות את תוספת ראשונה א'.</w:t>
      </w:r>
    </w:p>
    <w:p w:rsidR="00EA33FD" w:rsidRPr="00C449B5" w:rsidRDefault="00EA33FD" w:rsidP="00EA33FD">
      <w:pPr>
        <w:pStyle w:val="P00"/>
        <w:spacing w:before="0"/>
        <w:ind w:left="0" w:right="1134"/>
        <w:rPr>
          <w:rStyle w:val="default"/>
          <w:rFonts w:cs="FrankRuehl" w:hint="cs"/>
          <w:vanish/>
          <w:color w:val="FF0000"/>
          <w:sz w:val="20"/>
          <w:szCs w:val="20"/>
          <w:shd w:val="clear" w:color="auto" w:fill="FFFF99"/>
          <w:rtl/>
        </w:rPr>
      </w:pPr>
      <w:bookmarkStart w:id="548" w:name="Rov875"/>
      <w:r w:rsidRPr="00C449B5">
        <w:rPr>
          <w:rStyle w:val="default"/>
          <w:rFonts w:cs="FrankRuehl" w:hint="cs"/>
          <w:vanish/>
          <w:color w:val="FF0000"/>
          <w:sz w:val="20"/>
          <w:szCs w:val="20"/>
          <w:shd w:val="clear" w:color="auto" w:fill="FFFF99"/>
          <w:rtl/>
        </w:rPr>
        <w:t>מיום 12.12.2012</w:t>
      </w:r>
    </w:p>
    <w:p w:rsidR="00EA33FD" w:rsidRPr="00C449B5" w:rsidRDefault="00EA33FD" w:rsidP="00EA33F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EA33FD" w:rsidRPr="00C449B5" w:rsidRDefault="00EA33FD" w:rsidP="00EA33FD">
      <w:pPr>
        <w:pStyle w:val="P00"/>
        <w:spacing w:before="0"/>
        <w:ind w:left="0" w:right="1134"/>
        <w:rPr>
          <w:rStyle w:val="default"/>
          <w:rFonts w:cs="FrankRuehl" w:hint="cs"/>
          <w:vanish/>
          <w:sz w:val="20"/>
          <w:szCs w:val="20"/>
          <w:shd w:val="clear" w:color="auto" w:fill="FFFF99"/>
          <w:rtl/>
        </w:rPr>
      </w:pPr>
      <w:hyperlink r:id="rId635"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7 (</w:t>
      </w:r>
      <w:hyperlink r:id="rId636"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EA33FD" w:rsidRPr="00AE2E38" w:rsidRDefault="00EA33FD" w:rsidP="00AE2E38">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267</w:t>
      </w:r>
      <w:r w:rsidR="00B94578" w:rsidRPr="00C449B5">
        <w:rPr>
          <w:rStyle w:val="default"/>
          <w:rFonts w:cs="FrankRuehl" w:hint="cs"/>
          <w:b/>
          <w:bCs/>
          <w:vanish/>
          <w:sz w:val="20"/>
          <w:szCs w:val="20"/>
          <w:shd w:val="clear" w:color="auto" w:fill="FFFF99"/>
          <w:rtl/>
        </w:rPr>
        <w:t>ב</w:t>
      </w:r>
      <w:bookmarkEnd w:id="548"/>
    </w:p>
    <w:p w:rsidR="00EA33FD" w:rsidRDefault="00EA33FD" w:rsidP="00AE2E38">
      <w:pPr>
        <w:pStyle w:val="P00"/>
        <w:spacing w:before="72"/>
        <w:ind w:left="0" w:right="1134"/>
        <w:rPr>
          <w:rStyle w:val="default"/>
          <w:rFonts w:cs="FrankRuehl"/>
          <w:rtl/>
        </w:rPr>
      </w:pPr>
      <w:bookmarkStart w:id="549" w:name="Seif428"/>
      <w:bookmarkEnd w:id="549"/>
      <w:r>
        <w:rPr>
          <w:lang w:val="he-IL"/>
        </w:rPr>
        <w:pict>
          <v:rect id="_x0000_s2953" style="position:absolute;left:0;text-align:left;margin-left:464.5pt;margin-top:8.05pt;width:75.05pt;height:33.75pt;z-index:251939328" o:allowincell="f" filled="f" stroked="f" strokecolor="lime" strokeweight=".25pt">
            <v:textbox inset="0,0,0,0">
              <w:txbxContent>
                <w:p w:rsidR="000A63B0" w:rsidRDefault="000A63B0" w:rsidP="00EA33FD">
                  <w:pPr>
                    <w:spacing w:line="160" w:lineRule="exact"/>
                    <w:jc w:val="left"/>
                    <w:rPr>
                      <w:rFonts w:cs="Miriam" w:hint="cs"/>
                      <w:noProof/>
                      <w:sz w:val="18"/>
                      <w:szCs w:val="18"/>
                      <w:rtl/>
                    </w:rPr>
                  </w:pPr>
                  <w:r>
                    <w:rPr>
                      <w:rFonts w:cs="Miriam" w:hint="cs"/>
                      <w:sz w:val="18"/>
                      <w:szCs w:val="18"/>
                      <w:rtl/>
                    </w:rPr>
                    <w:t>תקנות לעניין פרק רביעי א'</w:t>
                  </w:r>
                </w:p>
                <w:p w:rsidR="000A63B0" w:rsidRDefault="000A63B0" w:rsidP="00EA33FD">
                  <w:pPr>
                    <w:spacing w:line="160" w:lineRule="exact"/>
                    <w:jc w:val="left"/>
                    <w:rPr>
                      <w:rFonts w:cs="Miriam" w:hint="cs"/>
                      <w:noProof/>
                      <w:sz w:val="18"/>
                      <w:szCs w:val="18"/>
                      <w:rtl/>
                    </w:rPr>
                  </w:pPr>
                  <w:r>
                    <w:rPr>
                      <w:rFonts w:cs="Miriam" w:hint="cs"/>
                      <w:noProof/>
                      <w:sz w:val="18"/>
                      <w:szCs w:val="18"/>
                      <w:rtl/>
                    </w:rPr>
                    <w:t>(תיקון מס' 20) תשע"ג-2012</w:t>
                  </w:r>
                </w:p>
              </w:txbxContent>
            </v:textbox>
            <w10:anchorlock/>
          </v:rect>
        </w:pict>
      </w:r>
      <w:r>
        <w:rPr>
          <w:rStyle w:val="big-number"/>
          <w:rFonts w:cs="Miriam" w:hint="cs"/>
          <w:rtl/>
        </w:rPr>
        <w:t>267</w:t>
      </w:r>
      <w:r>
        <w:rPr>
          <w:rStyle w:val="default"/>
          <w:rFonts w:cs="FrankRuehl" w:hint="cs"/>
          <w:rtl/>
        </w:rPr>
        <w:t>ג</w:t>
      </w:r>
      <w:r>
        <w:rPr>
          <w:rStyle w:val="default"/>
          <w:rFonts w:cs="FrankRuehl"/>
          <w:rtl/>
        </w:rPr>
        <w:t>.</w:t>
      </w:r>
      <w:r>
        <w:rPr>
          <w:rStyle w:val="default"/>
          <w:rFonts w:cs="FrankRuehl" w:hint="cs"/>
          <w:rtl/>
        </w:rPr>
        <w:t xml:space="preserve"> </w:t>
      </w:r>
      <w:r w:rsidR="00AE2E38">
        <w:rPr>
          <w:rStyle w:val="default"/>
          <w:rFonts w:cs="FrankRuehl" w:hint="cs"/>
          <w:rtl/>
        </w:rPr>
        <w:t>השר, לאחר התייעצות עם רשות ניירות ערך, רשאי לקבוע כי הוראות פרק זה לא יחולו על סוגים של חברות ציבוריות או של חברות איגרות חוב, כפי שיקבע.</w:t>
      </w:r>
    </w:p>
    <w:p w:rsidR="00EA33FD" w:rsidRPr="00C449B5" w:rsidRDefault="00EA33FD" w:rsidP="00EA33FD">
      <w:pPr>
        <w:pStyle w:val="P00"/>
        <w:spacing w:before="0"/>
        <w:ind w:left="0" w:right="1134"/>
        <w:rPr>
          <w:rStyle w:val="default"/>
          <w:rFonts w:cs="FrankRuehl" w:hint="cs"/>
          <w:vanish/>
          <w:color w:val="FF0000"/>
          <w:sz w:val="20"/>
          <w:szCs w:val="20"/>
          <w:shd w:val="clear" w:color="auto" w:fill="FFFF99"/>
          <w:rtl/>
        </w:rPr>
      </w:pPr>
      <w:bookmarkStart w:id="550" w:name="Rov876"/>
      <w:r w:rsidRPr="00C449B5">
        <w:rPr>
          <w:rStyle w:val="default"/>
          <w:rFonts w:cs="FrankRuehl" w:hint="cs"/>
          <w:vanish/>
          <w:color w:val="FF0000"/>
          <w:sz w:val="20"/>
          <w:szCs w:val="20"/>
          <w:shd w:val="clear" w:color="auto" w:fill="FFFF99"/>
          <w:rtl/>
        </w:rPr>
        <w:t>מיום 12.12.2012</w:t>
      </w:r>
    </w:p>
    <w:p w:rsidR="00EA33FD" w:rsidRPr="00C449B5" w:rsidRDefault="00EA33FD" w:rsidP="00EA33F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EA33FD" w:rsidRPr="00C449B5" w:rsidRDefault="00EA33FD" w:rsidP="00EA33FD">
      <w:pPr>
        <w:pStyle w:val="P00"/>
        <w:spacing w:before="0"/>
        <w:ind w:left="0" w:right="1134"/>
        <w:rPr>
          <w:rStyle w:val="default"/>
          <w:rFonts w:cs="FrankRuehl" w:hint="cs"/>
          <w:vanish/>
          <w:sz w:val="20"/>
          <w:szCs w:val="20"/>
          <w:shd w:val="clear" w:color="auto" w:fill="FFFF99"/>
          <w:rtl/>
        </w:rPr>
      </w:pPr>
      <w:hyperlink r:id="rId637"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8 (</w:t>
      </w:r>
      <w:hyperlink r:id="rId638"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EA33FD" w:rsidRPr="00AE2E38" w:rsidRDefault="00EA33FD" w:rsidP="00AE2E38">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267ג</w:t>
      </w:r>
      <w:bookmarkEnd w:id="550"/>
    </w:p>
    <w:p w:rsidR="00543E0D" w:rsidRDefault="00543E0D">
      <w:pPr>
        <w:pStyle w:val="medium2-header"/>
        <w:keepLines w:val="0"/>
        <w:spacing w:before="72"/>
        <w:ind w:left="0" w:right="1134"/>
        <w:rPr>
          <w:rFonts w:cs="FrankRuehl"/>
          <w:noProof/>
          <w:rtl/>
        </w:rPr>
      </w:pPr>
      <w:bookmarkStart w:id="551" w:name="med27"/>
      <w:bookmarkEnd w:id="551"/>
      <w:r>
        <w:rPr>
          <w:rFonts w:cs="FrankRuehl"/>
          <w:noProof/>
          <w:rtl/>
        </w:rPr>
        <w:t>פ</w:t>
      </w:r>
      <w:r>
        <w:rPr>
          <w:rFonts w:cs="FrankRuehl" w:hint="cs"/>
          <w:noProof/>
          <w:rtl/>
        </w:rPr>
        <w:t xml:space="preserve">רק </w:t>
      </w:r>
      <w:r>
        <w:rPr>
          <w:rFonts w:cs="FrankRuehl"/>
          <w:noProof/>
          <w:rtl/>
        </w:rPr>
        <w:t>ח</w:t>
      </w:r>
      <w:r>
        <w:rPr>
          <w:rFonts w:cs="FrankRuehl" w:hint="cs"/>
          <w:noProof/>
          <w:rtl/>
        </w:rPr>
        <w:t>מישי: עסקאות עם בעלי ענין</w:t>
      </w:r>
    </w:p>
    <w:p w:rsidR="00543E0D" w:rsidRDefault="00543E0D" w:rsidP="007247A9">
      <w:pPr>
        <w:pStyle w:val="P00"/>
        <w:spacing w:before="72"/>
        <w:ind w:left="0" w:right="1134"/>
        <w:rPr>
          <w:rStyle w:val="default"/>
          <w:rFonts w:cs="FrankRuehl"/>
          <w:rtl/>
        </w:rPr>
      </w:pPr>
      <w:bookmarkStart w:id="552" w:name="Seif249"/>
      <w:bookmarkEnd w:id="552"/>
      <w:r>
        <w:rPr>
          <w:lang w:val="he-IL"/>
        </w:rPr>
        <w:pict>
          <v:rect id="_x0000_s2316" style="position:absolute;left:0;text-align:left;margin-left:464.5pt;margin-top:8.05pt;width:75.05pt;height:8pt;z-index:25147033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 xml:space="preserve">ת </w:t>
                  </w:r>
                  <w:r>
                    <w:rPr>
                      <w:rFonts w:cs="Miriam" w:hint="cs"/>
                      <w:sz w:val="18"/>
                      <w:szCs w:val="18"/>
                      <w:rtl/>
                    </w:rPr>
                    <w:t>בעל שליטה</w:t>
                  </w:r>
                </w:p>
              </w:txbxContent>
            </v:textbox>
            <w10:anchorlock/>
          </v:rect>
        </w:pict>
      </w:r>
      <w:r>
        <w:rPr>
          <w:rStyle w:val="big-number"/>
          <w:rFonts w:cs="Miriam"/>
          <w:rtl/>
        </w:rPr>
        <w:t>268.</w:t>
      </w:r>
      <w:r>
        <w:rPr>
          <w:rStyle w:val="big-number"/>
          <w:rFonts w:cs="Miriam"/>
          <w:rtl/>
        </w:rPr>
        <w:tab/>
      </w:r>
      <w:r>
        <w:rPr>
          <w:rStyle w:val="default"/>
          <w:rFonts w:cs="FrankRuehl"/>
          <w:rtl/>
        </w:rPr>
        <w:t>ב</w:t>
      </w:r>
      <w:r>
        <w:rPr>
          <w:rStyle w:val="default"/>
          <w:rFonts w:cs="FrankRuehl" w:hint="cs"/>
          <w:rtl/>
        </w:rPr>
        <w:t>פר</w:t>
      </w:r>
      <w:r>
        <w:rPr>
          <w:rStyle w:val="default"/>
          <w:rFonts w:cs="FrankRuehl"/>
          <w:rtl/>
        </w:rPr>
        <w:t>ק ז</w:t>
      </w:r>
      <w:r>
        <w:rPr>
          <w:rStyle w:val="default"/>
          <w:rFonts w:cs="FrankRuehl" w:hint="cs"/>
          <w:rtl/>
        </w:rPr>
        <w:t>ה, "בעל שליטה" - בעל הש</w:t>
      </w:r>
      <w:r>
        <w:rPr>
          <w:rStyle w:val="default"/>
          <w:rFonts w:cs="FrankRuehl"/>
          <w:rtl/>
        </w:rPr>
        <w:t>ל</w:t>
      </w:r>
      <w:r>
        <w:rPr>
          <w:rStyle w:val="default"/>
          <w:rFonts w:cs="FrankRuehl" w:hint="cs"/>
          <w:rtl/>
        </w:rPr>
        <w:t>יטה כמשמעותה בסעיף 1, לרבות מי שמחזיק בעשרים וחמישה אחוזים או יותר מזכויות ההצבעה באסיפה הכללית של החברה אם אין אדם אחר המחזיק בלמעלה מחמישים אחוזים מזכויות ההצבעה בחברה; לענין החזקה, יראו שניים או יותר,</w:t>
      </w:r>
      <w:r>
        <w:rPr>
          <w:rStyle w:val="default"/>
          <w:rFonts w:cs="FrankRuehl"/>
          <w:rtl/>
        </w:rPr>
        <w:t xml:space="preserve"> </w:t>
      </w:r>
      <w:r>
        <w:rPr>
          <w:rStyle w:val="default"/>
          <w:rFonts w:cs="FrankRuehl" w:hint="cs"/>
          <w:rtl/>
        </w:rPr>
        <w:t>המחזיקים בזכויות הצבעה בח</w:t>
      </w:r>
      <w:r>
        <w:rPr>
          <w:rStyle w:val="default"/>
          <w:rFonts w:cs="FrankRuehl"/>
          <w:rtl/>
        </w:rPr>
        <w:t>ב</w:t>
      </w:r>
      <w:r>
        <w:rPr>
          <w:rStyle w:val="default"/>
          <w:rFonts w:cs="FrankRuehl" w:hint="cs"/>
          <w:rtl/>
        </w:rPr>
        <w:t>ר</w:t>
      </w:r>
      <w:r>
        <w:rPr>
          <w:rStyle w:val="default"/>
          <w:rFonts w:cs="FrankRuehl"/>
          <w:rtl/>
        </w:rPr>
        <w:t>ה ו</w:t>
      </w:r>
      <w:r>
        <w:rPr>
          <w:rStyle w:val="default"/>
          <w:rFonts w:cs="FrankRuehl" w:hint="cs"/>
          <w:rtl/>
        </w:rPr>
        <w:t xml:space="preserve">אשר לכל אחד מהם </w:t>
      </w:r>
      <w:r>
        <w:rPr>
          <w:rStyle w:val="default"/>
          <w:rFonts w:cs="FrankRuehl"/>
          <w:rtl/>
        </w:rPr>
        <w:t>יש</w:t>
      </w:r>
      <w:r>
        <w:rPr>
          <w:rStyle w:val="default"/>
          <w:rFonts w:cs="FrankRuehl" w:hint="cs"/>
          <w:rtl/>
        </w:rPr>
        <w:t xml:space="preserve"> ע</w:t>
      </w:r>
      <w:r>
        <w:rPr>
          <w:rStyle w:val="default"/>
          <w:rFonts w:cs="FrankRuehl"/>
          <w:rtl/>
        </w:rPr>
        <w:t>ני</w:t>
      </w:r>
      <w:r>
        <w:rPr>
          <w:rStyle w:val="default"/>
          <w:rFonts w:cs="FrankRuehl" w:hint="cs"/>
          <w:rtl/>
        </w:rPr>
        <w:t>ן אישי באישור אותה עסקה המובאת לאישור הח</w:t>
      </w:r>
      <w:r>
        <w:rPr>
          <w:rStyle w:val="default"/>
          <w:rFonts w:cs="FrankRuehl"/>
          <w:rtl/>
        </w:rPr>
        <w:t xml:space="preserve">ברה, </w:t>
      </w:r>
      <w:r>
        <w:rPr>
          <w:rStyle w:val="default"/>
          <w:rFonts w:cs="FrankRuehl" w:hint="cs"/>
          <w:rtl/>
        </w:rPr>
        <w:t>כמחזיקים יחד.</w:t>
      </w:r>
    </w:p>
    <w:p w:rsidR="00543E0D" w:rsidRDefault="00543E0D" w:rsidP="007247A9">
      <w:pPr>
        <w:pStyle w:val="P00"/>
        <w:spacing w:before="72"/>
        <w:ind w:left="0" w:right="1134"/>
        <w:rPr>
          <w:rStyle w:val="default"/>
          <w:rFonts w:cs="FrankRuehl"/>
          <w:rtl/>
        </w:rPr>
      </w:pPr>
      <w:bookmarkStart w:id="553" w:name="Seif250"/>
      <w:bookmarkEnd w:id="553"/>
      <w:r>
        <w:rPr>
          <w:lang w:val="he-IL"/>
        </w:rPr>
        <w:pict>
          <v:rect id="_x0000_s2317" style="position:absolute;left:0;text-align:left;margin-left:464.5pt;margin-top:8.05pt;width:75.05pt;height:31.4pt;z-index:25147136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ח</w:t>
                  </w:r>
                  <w:r>
                    <w:rPr>
                      <w:rFonts w:cs="Miriam" w:hint="cs"/>
                      <w:sz w:val="18"/>
                      <w:szCs w:val="18"/>
                      <w:rtl/>
                    </w:rPr>
                    <w:t>ובת</w:t>
                  </w:r>
                  <w:r>
                    <w:rPr>
                      <w:rFonts w:cs="Miriam"/>
                      <w:sz w:val="18"/>
                      <w:szCs w:val="18"/>
                      <w:rtl/>
                    </w:rPr>
                    <w:t xml:space="preserve"> </w:t>
                  </w:r>
                  <w:r>
                    <w:rPr>
                      <w:rFonts w:cs="Miriam" w:hint="cs"/>
                      <w:sz w:val="18"/>
                      <w:szCs w:val="18"/>
                      <w:rtl/>
                    </w:rPr>
                    <w:t>גילוי</w:t>
                  </w:r>
                </w:p>
                <w:p w:rsidR="000A63B0" w:rsidRDefault="000A63B0">
                  <w:pPr>
                    <w:spacing w:line="160" w:lineRule="exact"/>
                    <w:jc w:val="left"/>
                    <w:rPr>
                      <w:rFonts w:cs="Miriam"/>
                      <w:noProof/>
                      <w:sz w:val="18"/>
                      <w:szCs w:val="18"/>
                      <w:rtl/>
                    </w:rPr>
                  </w:pPr>
                  <w:r>
                    <w:rPr>
                      <w:rFonts w:cs="Miriam" w:hint="cs"/>
                      <w:sz w:val="18"/>
                      <w:szCs w:val="18"/>
                      <w:rtl/>
                    </w:rPr>
                    <w:t>(תיקון מס' 17) תשע"א-2011</w:t>
                  </w:r>
                </w:p>
              </w:txbxContent>
            </v:textbox>
            <w10:anchorlock/>
          </v:rect>
        </w:pict>
      </w:r>
      <w:r>
        <w:rPr>
          <w:rStyle w:val="big-number"/>
          <w:rFonts w:cs="Miriam"/>
          <w:rtl/>
        </w:rPr>
        <w:t>269.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נוש</w:t>
      </w:r>
      <w:r>
        <w:rPr>
          <w:rStyle w:val="default"/>
          <w:rFonts w:cs="FrankRuehl"/>
          <w:rtl/>
        </w:rPr>
        <w:t>א</w:t>
      </w:r>
      <w:r>
        <w:rPr>
          <w:rStyle w:val="default"/>
          <w:rFonts w:cs="FrankRuehl" w:hint="cs"/>
          <w:rtl/>
        </w:rPr>
        <w:t xml:space="preserve"> משרה בחברה או בעל שליטה בחברה ציבורית</w:t>
      </w:r>
      <w:r w:rsidR="00D062A6">
        <w:rPr>
          <w:rStyle w:val="default"/>
          <w:rFonts w:cs="FrankRuehl" w:hint="cs"/>
          <w:rtl/>
        </w:rPr>
        <w:t xml:space="preserve"> </w:t>
      </w:r>
      <w:r w:rsidR="00D062A6" w:rsidRPr="00D062A6">
        <w:rPr>
          <w:rStyle w:val="default"/>
          <w:rFonts w:cs="FrankRuehl" w:hint="cs"/>
          <w:rtl/>
        </w:rPr>
        <w:t>או בחברה פרטית שהיא חברת איגרות חוב</w:t>
      </w:r>
      <w:r>
        <w:rPr>
          <w:rStyle w:val="default"/>
          <w:rFonts w:cs="FrankRuehl" w:hint="cs"/>
          <w:rtl/>
        </w:rPr>
        <w:t xml:space="preserve"> היודע שיש לו ענין אישי בעסקה קיימת או מוצעת של החברה, יגלה לחברה, בלא דיחוי, ו</w:t>
      </w:r>
      <w:r>
        <w:rPr>
          <w:rStyle w:val="default"/>
          <w:rFonts w:cs="FrankRuehl"/>
          <w:rtl/>
        </w:rPr>
        <w:t>ל</w:t>
      </w:r>
      <w:r>
        <w:rPr>
          <w:rStyle w:val="default"/>
          <w:rFonts w:cs="FrankRuehl" w:hint="cs"/>
          <w:rtl/>
        </w:rPr>
        <w:t>א יאוחר מישיבת הדירקטוריון ש</w:t>
      </w:r>
      <w:r>
        <w:rPr>
          <w:rStyle w:val="default"/>
          <w:rFonts w:cs="FrankRuehl"/>
          <w:rtl/>
        </w:rPr>
        <w:t>בה</w:t>
      </w:r>
      <w:r>
        <w:rPr>
          <w:rStyle w:val="default"/>
          <w:rFonts w:cs="FrankRuehl" w:hint="cs"/>
          <w:rtl/>
        </w:rPr>
        <w:t xml:space="preserve"> נדונה ה</w:t>
      </w:r>
      <w:r>
        <w:rPr>
          <w:rStyle w:val="default"/>
          <w:rFonts w:cs="FrankRuehl"/>
          <w:rtl/>
        </w:rPr>
        <w:t>ע</w:t>
      </w:r>
      <w:r>
        <w:rPr>
          <w:rStyle w:val="default"/>
          <w:rFonts w:cs="FrankRuehl" w:hint="cs"/>
          <w:rtl/>
        </w:rPr>
        <w:t>ס</w:t>
      </w:r>
      <w:r>
        <w:rPr>
          <w:rStyle w:val="default"/>
          <w:rFonts w:cs="FrankRuehl"/>
          <w:rtl/>
        </w:rPr>
        <w:t>ק</w:t>
      </w:r>
      <w:r>
        <w:rPr>
          <w:rStyle w:val="default"/>
          <w:rFonts w:cs="FrankRuehl" w:hint="cs"/>
          <w:rtl/>
        </w:rPr>
        <w:t>ה לראש</w:t>
      </w:r>
      <w:r>
        <w:rPr>
          <w:rStyle w:val="default"/>
          <w:rFonts w:cs="FrankRuehl"/>
          <w:rtl/>
        </w:rPr>
        <w:t>ו</w:t>
      </w:r>
      <w:r>
        <w:rPr>
          <w:rStyle w:val="default"/>
          <w:rFonts w:cs="FrankRuehl" w:hint="cs"/>
          <w:rtl/>
        </w:rPr>
        <w:t xml:space="preserve">נה, </w:t>
      </w:r>
      <w:r>
        <w:rPr>
          <w:rStyle w:val="default"/>
          <w:rFonts w:cs="FrankRuehl"/>
          <w:rtl/>
        </w:rPr>
        <w:t>א</w:t>
      </w:r>
      <w:r>
        <w:rPr>
          <w:rStyle w:val="default"/>
          <w:rFonts w:cs="FrankRuehl" w:hint="cs"/>
          <w:rtl/>
        </w:rPr>
        <w:t>ת מהות ענינו האישי, לרבות כל עובדה או מ</w:t>
      </w:r>
      <w:r>
        <w:rPr>
          <w:rStyle w:val="default"/>
          <w:rFonts w:cs="FrankRuehl"/>
          <w:rtl/>
        </w:rPr>
        <w:t xml:space="preserve">סמך </w:t>
      </w:r>
      <w:r>
        <w:rPr>
          <w:rStyle w:val="default"/>
          <w:rFonts w:cs="FrankRuehl" w:hint="cs"/>
          <w:rtl/>
        </w:rPr>
        <w:t>מהותיים.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ת סעיף קטן (א) לא תחול כאשר הענין האישי נובע רק מקיום ענין אישי של קרוב בעסקה שאינה חריגה.</w:t>
      </w:r>
    </w:p>
    <w:p w:rsidR="00543E0D" w:rsidRDefault="00543E0D">
      <w:pPr>
        <w:pStyle w:val="P00"/>
        <w:spacing w:before="72"/>
        <w:ind w:left="0" w:right="1134"/>
        <w:rPr>
          <w:rStyle w:val="default"/>
          <w:rFonts w:cs="FrankRuehl" w:hint="cs"/>
          <w:rtl/>
        </w:rPr>
      </w:pPr>
      <w:r>
        <w:rPr>
          <w:rFonts w:cs="FrankRuehl"/>
          <w:rtl/>
          <w:lang w:val="he-IL"/>
        </w:rPr>
        <w:pict>
          <v:shape id="_x0000_s2505" type="#_x0000_t202" style="position:absolute;left:0;text-align:left;margin-left:470.25pt;margin-top:7.1pt;width:1in;height:16.8pt;z-index:251663872"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צד </w:t>
      </w:r>
      <w:r>
        <w:rPr>
          <w:rStyle w:val="default"/>
          <w:rFonts w:cs="FrankRuehl"/>
          <w:rtl/>
        </w:rPr>
        <w:t>מ</w:t>
      </w:r>
      <w:r>
        <w:rPr>
          <w:rStyle w:val="default"/>
          <w:rFonts w:cs="FrankRuehl" w:hint="cs"/>
          <w:rtl/>
        </w:rPr>
        <w:t>עונין, כמשמעותו בסעיף 270(5), או מי שיהפוך לבעל שליטה כתוצאה מהצעה פרטית, היודע שיש לו ענין אישי בהצעה הפרטית המהותית, יגלה בל</w:t>
      </w:r>
      <w:r>
        <w:rPr>
          <w:rStyle w:val="default"/>
          <w:rFonts w:cs="FrankRuehl"/>
          <w:rtl/>
        </w:rPr>
        <w:t>א</w:t>
      </w:r>
      <w:r>
        <w:rPr>
          <w:rStyle w:val="default"/>
          <w:rFonts w:cs="FrankRuehl" w:hint="cs"/>
          <w:rtl/>
        </w:rPr>
        <w:t xml:space="preserve"> </w:t>
      </w:r>
      <w:r>
        <w:rPr>
          <w:rStyle w:val="default"/>
          <w:rFonts w:cs="FrankRuehl"/>
          <w:rtl/>
        </w:rPr>
        <w:t>ד</w:t>
      </w:r>
      <w:r>
        <w:rPr>
          <w:rStyle w:val="default"/>
          <w:rFonts w:cs="FrankRuehl" w:hint="cs"/>
          <w:rtl/>
        </w:rPr>
        <w:t>יחוי ל</w:t>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הציבורית את מהות ענינו האישי, לרבות כל ע</w:t>
      </w:r>
      <w:r>
        <w:rPr>
          <w:rStyle w:val="default"/>
          <w:rFonts w:cs="FrankRuehl"/>
          <w:rtl/>
        </w:rPr>
        <w:t>ובדה</w:t>
      </w:r>
      <w:r>
        <w:rPr>
          <w:rStyle w:val="default"/>
          <w:rFonts w:cs="FrankRuehl" w:hint="cs"/>
          <w:rtl/>
        </w:rPr>
        <w:t xml:space="preserve"> או מסמך מהותיים.</w:t>
      </w:r>
    </w:p>
    <w:p w:rsidR="00543E0D" w:rsidRPr="00C449B5" w:rsidRDefault="00543E0D">
      <w:pPr>
        <w:spacing w:line="240" w:lineRule="auto"/>
        <w:ind w:right="1134"/>
        <w:rPr>
          <w:rFonts w:cs="FrankRuehl" w:hint="cs"/>
          <w:b/>
          <w:bCs/>
          <w:vanish/>
          <w:sz w:val="20"/>
          <w:szCs w:val="20"/>
          <w:shd w:val="clear" w:color="auto" w:fill="FFFF99"/>
          <w:rtl/>
        </w:rPr>
      </w:pPr>
      <w:bookmarkStart w:id="554" w:name="Rov833"/>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63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247</w:t>
      </w:r>
      <w:r w:rsidRPr="00C449B5">
        <w:rPr>
          <w:rFonts w:cs="FrankRuehl" w:hint="cs"/>
          <w:vanish/>
          <w:sz w:val="20"/>
          <w:szCs w:val="20"/>
          <w:shd w:val="clear" w:color="auto" w:fill="FFFF99"/>
          <w:rtl/>
        </w:rPr>
        <w:t xml:space="preserve"> (</w:t>
      </w:r>
      <w:hyperlink r:id="rId64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64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rsidP="002D0B01">
      <w:pPr>
        <w:pStyle w:val="P0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צד </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 xml:space="preserve">עונין, כמשמעותו בסעיף 270(5), </w:t>
      </w:r>
      <w:r w:rsidRPr="00C449B5">
        <w:rPr>
          <w:rStyle w:val="default"/>
          <w:rFonts w:cs="FrankRuehl" w:hint="cs"/>
          <w:vanish/>
          <w:sz w:val="22"/>
          <w:szCs w:val="22"/>
          <w:u w:val="single"/>
          <w:shd w:val="clear" w:color="auto" w:fill="FFFF99"/>
          <w:rtl/>
        </w:rPr>
        <w:t>או מי שיהפוך לבעל שליטה כתוצאה מהצעה פרטית</w:t>
      </w:r>
      <w:r w:rsidRPr="00C449B5">
        <w:rPr>
          <w:rStyle w:val="default"/>
          <w:rFonts w:cs="FrankRuehl" w:hint="cs"/>
          <w:vanish/>
          <w:sz w:val="22"/>
          <w:szCs w:val="22"/>
          <w:shd w:val="clear" w:color="auto" w:fill="FFFF99"/>
          <w:rtl/>
        </w:rPr>
        <w:t xml:space="preserve">, היודע שיש לו ענין אישי </w:t>
      </w:r>
      <w:r w:rsidRPr="00C449B5">
        <w:rPr>
          <w:rStyle w:val="default"/>
          <w:rFonts w:cs="FrankRuehl" w:hint="cs"/>
          <w:strike/>
          <w:vanish/>
          <w:sz w:val="22"/>
          <w:szCs w:val="22"/>
          <w:shd w:val="clear" w:color="auto" w:fill="FFFF99"/>
          <w:rtl/>
        </w:rPr>
        <w:t>בהצעה פרטית מהותית</w:t>
      </w:r>
      <w:r w:rsidR="002D0B01" w:rsidRPr="00C449B5">
        <w:rPr>
          <w:rStyle w:val="default"/>
          <w:rFonts w:cs="FrankRuehl" w:hint="cs"/>
          <w:vanish/>
          <w:sz w:val="22"/>
          <w:szCs w:val="22"/>
          <w:shd w:val="clear" w:color="auto" w:fill="FFFF99"/>
          <w:rtl/>
        </w:rPr>
        <w:t xml:space="preserve"> </w:t>
      </w:r>
      <w:r w:rsidR="002D0B01" w:rsidRPr="00C449B5">
        <w:rPr>
          <w:rStyle w:val="default"/>
          <w:rFonts w:cs="FrankRuehl" w:hint="cs"/>
          <w:vanish/>
          <w:sz w:val="22"/>
          <w:szCs w:val="22"/>
          <w:u w:val="single"/>
          <w:shd w:val="clear" w:color="auto" w:fill="FFFF99"/>
          <w:rtl/>
        </w:rPr>
        <w:t>בהצעה הפרטית המהותית</w:t>
      </w:r>
      <w:r w:rsidRPr="00C449B5">
        <w:rPr>
          <w:rStyle w:val="default"/>
          <w:rFonts w:cs="FrankRuehl" w:hint="cs"/>
          <w:vanish/>
          <w:sz w:val="22"/>
          <w:szCs w:val="22"/>
          <w:shd w:val="clear" w:color="auto" w:fill="FFFF99"/>
          <w:rtl/>
        </w:rPr>
        <w:t>, יגלה בל</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יחוי ל</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ברה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הציבורית את מהות ענינו האישי, לרבות כל ע</w:t>
      </w:r>
      <w:r w:rsidRPr="00C449B5">
        <w:rPr>
          <w:rStyle w:val="default"/>
          <w:rFonts w:cs="FrankRuehl"/>
          <w:vanish/>
          <w:sz w:val="22"/>
          <w:szCs w:val="22"/>
          <w:shd w:val="clear" w:color="auto" w:fill="FFFF99"/>
          <w:rtl/>
        </w:rPr>
        <w:t>ובדה</w:t>
      </w:r>
      <w:r w:rsidRPr="00C449B5">
        <w:rPr>
          <w:rStyle w:val="default"/>
          <w:rFonts w:cs="FrankRuehl" w:hint="cs"/>
          <w:vanish/>
          <w:sz w:val="22"/>
          <w:szCs w:val="22"/>
          <w:shd w:val="clear" w:color="auto" w:fill="FFFF99"/>
          <w:rtl/>
        </w:rPr>
        <w:t xml:space="preserve"> או מסמך מהותיים.</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p>
    <w:p w:rsidR="00924C5D" w:rsidRPr="00C449B5" w:rsidRDefault="00924C5D" w:rsidP="00924C5D">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924C5D" w:rsidRPr="00C449B5" w:rsidRDefault="00924C5D" w:rsidP="00924C5D">
      <w:pPr>
        <w:pStyle w:val="P00"/>
        <w:spacing w:before="0"/>
        <w:ind w:left="0" w:right="1134"/>
        <w:rPr>
          <w:rStyle w:val="default"/>
          <w:rFonts w:cs="FrankRuehl" w:hint="cs"/>
          <w:vanish/>
          <w:sz w:val="20"/>
          <w:szCs w:val="20"/>
          <w:shd w:val="clear" w:color="auto" w:fill="FFFF99"/>
          <w:rtl/>
        </w:rPr>
      </w:pPr>
      <w:hyperlink r:id="rId642"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1113 (</w:t>
      </w:r>
      <w:hyperlink r:id="rId643"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924C5D" w:rsidRPr="00211177" w:rsidRDefault="00924C5D" w:rsidP="00211177">
      <w:pPr>
        <w:pStyle w:val="P00"/>
        <w:ind w:left="0" w:right="1134"/>
        <w:rPr>
          <w:rStyle w:val="default"/>
          <w:rFonts w:cs="FrankRuehl"/>
          <w:sz w:val="2"/>
          <w:szCs w:val="2"/>
          <w:shd w:val="clear" w:color="auto" w:fill="FFFF99"/>
          <w:rtl/>
        </w:rPr>
      </w:pP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נוש</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 משרה בחברה או בעל שליטה בחברה ציבורית</w:t>
      </w:r>
      <w:r w:rsidR="00211177" w:rsidRPr="00C449B5">
        <w:rPr>
          <w:rStyle w:val="default"/>
          <w:rFonts w:cs="FrankRuehl" w:hint="cs"/>
          <w:vanish/>
          <w:sz w:val="22"/>
          <w:szCs w:val="22"/>
          <w:shd w:val="clear" w:color="auto" w:fill="FFFF99"/>
          <w:rtl/>
        </w:rPr>
        <w:t xml:space="preserve"> </w:t>
      </w:r>
      <w:r w:rsidR="00211177" w:rsidRPr="00C449B5">
        <w:rPr>
          <w:rStyle w:val="default"/>
          <w:rFonts w:cs="FrankRuehl" w:hint="cs"/>
          <w:vanish/>
          <w:sz w:val="22"/>
          <w:szCs w:val="22"/>
          <w:u w:val="single"/>
          <w:shd w:val="clear" w:color="auto" w:fill="FFFF99"/>
          <w:rtl/>
        </w:rPr>
        <w:t>או בחברה פרטית שהיא חברת איגרות חוב</w:t>
      </w:r>
      <w:r w:rsidRPr="00C449B5">
        <w:rPr>
          <w:rStyle w:val="default"/>
          <w:rFonts w:cs="FrankRuehl" w:hint="cs"/>
          <w:vanish/>
          <w:sz w:val="22"/>
          <w:szCs w:val="22"/>
          <w:shd w:val="clear" w:color="auto" w:fill="FFFF99"/>
          <w:rtl/>
        </w:rPr>
        <w:t xml:space="preserve"> היודע שיש לו ענין אישי בעסקה קיימת או מוצעת של החברה, יגלה לחברה, בלא דיחוי, ו</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א יאוחר מישיבת הדירקטוריון ש</w:t>
      </w:r>
      <w:r w:rsidRPr="00C449B5">
        <w:rPr>
          <w:rStyle w:val="default"/>
          <w:rFonts w:cs="FrankRuehl"/>
          <w:vanish/>
          <w:sz w:val="22"/>
          <w:szCs w:val="22"/>
          <w:shd w:val="clear" w:color="auto" w:fill="FFFF99"/>
          <w:rtl/>
        </w:rPr>
        <w:t>בה</w:t>
      </w:r>
      <w:r w:rsidRPr="00C449B5">
        <w:rPr>
          <w:rStyle w:val="default"/>
          <w:rFonts w:cs="FrankRuehl" w:hint="cs"/>
          <w:vanish/>
          <w:sz w:val="22"/>
          <w:szCs w:val="22"/>
          <w:shd w:val="clear" w:color="auto" w:fill="FFFF99"/>
          <w:rtl/>
        </w:rPr>
        <w:t xml:space="preserve"> נדונה ה</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ס</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ה לראש</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נה, </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ת מהות ענינו האישי, לרבות כל עובדה או מ</w:t>
      </w:r>
      <w:r w:rsidRPr="00C449B5">
        <w:rPr>
          <w:rStyle w:val="default"/>
          <w:rFonts w:cs="FrankRuehl"/>
          <w:vanish/>
          <w:sz w:val="22"/>
          <w:szCs w:val="22"/>
          <w:shd w:val="clear" w:color="auto" w:fill="FFFF99"/>
          <w:rtl/>
        </w:rPr>
        <w:t xml:space="preserve">סמך </w:t>
      </w:r>
      <w:r w:rsidRPr="00C449B5">
        <w:rPr>
          <w:rStyle w:val="default"/>
          <w:rFonts w:cs="FrankRuehl" w:hint="cs"/>
          <w:vanish/>
          <w:sz w:val="22"/>
          <w:szCs w:val="22"/>
          <w:shd w:val="clear" w:color="auto" w:fill="FFFF99"/>
          <w:rtl/>
        </w:rPr>
        <w:t>מהותיים.</w:t>
      </w:r>
      <w:bookmarkEnd w:id="554"/>
    </w:p>
    <w:p w:rsidR="00543E0D" w:rsidRDefault="00543E0D" w:rsidP="00C73C0A">
      <w:pPr>
        <w:pStyle w:val="P00"/>
        <w:spacing w:before="72"/>
        <w:ind w:left="0" w:right="1134"/>
        <w:rPr>
          <w:rStyle w:val="default"/>
          <w:rFonts w:cs="FrankRuehl" w:hint="cs"/>
          <w:rtl/>
        </w:rPr>
      </w:pPr>
      <w:bookmarkStart w:id="555" w:name="Seif251"/>
      <w:bookmarkEnd w:id="555"/>
      <w:r>
        <w:rPr>
          <w:lang w:val="he-IL"/>
        </w:rPr>
        <w:pict>
          <v:rect id="_x0000_s2318" style="position:absolute;left:0;text-align:left;margin-left:464.5pt;margin-top:8.05pt;width:75.05pt;height:36.45pt;z-index:251472384"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ע</w:t>
                  </w:r>
                  <w:r>
                    <w:rPr>
                      <w:rFonts w:cs="Miriam" w:hint="cs"/>
                      <w:sz w:val="18"/>
                      <w:szCs w:val="18"/>
                      <w:rtl/>
                    </w:rPr>
                    <w:t>סקא</w:t>
                  </w:r>
                  <w:r>
                    <w:rPr>
                      <w:rFonts w:cs="Miriam"/>
                      <w:sz w:val="18"/>
                      <w:szCs w:val="18"/>
                      <w:rtl/>
                    </w:rPr>
                    <w:t>ו</w:t>
                  </w:r>
                  <w:r>
                    <w:rPr>
                      <w:rFonts w:cs="Miriam" w:hint="cs"/>
                      <w:sz w:val="18"/>
                      <w:szCs w:val="18"/>
                      <w:rtl/>
                    </w:rPr>
                    <w:t>ת הטעונות אישורים מיוחדים</w:t>
                  </w:r>
                </w:p>
                <w:p w:rsidR="000A63B0" w:rsidRDefault="000A63B0">
                  <w:pPr>
                    <w:spacing w:line="160" w:lineRule="exact"/>
                    <w:jc w:val="left"/>
                    <w:rPr>
                      <w:rFonts w:cs="Miriam" w:hint="cs"/>
                      <w:noProof/>
                      <w:sz w:val="18"/>
                      <w:szCs w:val="18"/>
                      <w:rtl/>
                    </w:rPr>
                  </w:pPr>
                  <w:r>
                    <w:rPr>
                      <w:rFonts w:cs="Miriam" w:hint="cs"/>
                      <w:noProof/>
                      <w:sz w:val="18"/>
                      <w:szCs w:val="18"/>
                      <w:rtl/>
                    </w:rPr>
                    <w:t>(תיקון מס' 22) תשע"ד-2013</w:t>
                  </w:r>
                </w:p>
              </w:txbxContent>
            </v:textbox>
            <w10:anchorlock/>
          </v:rect>
        </w:pict>
      </w:r>
      <w:r>
        <w:rPr>
          <w:rStyle w:val="big-number"/>
          <w:rFonts w:cs="Miriam"/>
          <w:rtl/>
        </w:rPr>
        <w:t>270.</w:t>
      </w:r>
      <w:r>
        <w:rPr>
          <w:rStyle w:val="big-number"/>
          <w:rFonts w:cs="Miriam"/>
          <w:rtl/>
        </w:rPr>
        <w:tab/>
      </w:r>
      <w:r>
        <w:rPr>
          <w:rStyle w:val="default"/>
          <w:rFonts w:cs="FrankRuehl"/>
          <w:rtl/>
        </w:rPr>
        <w:t>ע</w:t>
      </w:r>
      <w:r>
        <w:rPr>
          <w:rStyle w:val="default"/>
          <w:rFonts w:cs="FrankRuehl" w:hint="cs"/>
          <w:rtl/>
        </w:rPr>
        <w:t>סקא</w:t>
      </w:r>
      <w:r>
        <w:rPr>
          <w:rStyle w:val="default"/>
          <w:rFonts w:cs="FrankRuehl"/>
          <w:rtl/>
        </w:rPr>
        <w:t>ו</w:t>
      </w:r>
      <w:r>
        <w:rPr>
          <w:rStyle w:val="default"/>
          <w:rFonts w:cs="FrankRuehl" w:hint="cs"/>
          <w:rtl/>
        </w:rPr>
        <w:t xml:space="preserve">ת של חברה המפורטות להלן, טעונות אישורים כקבוע בפרק זה, ובלבד שהעסקה </w:t>
      </w:r>
      <w:r w:rsidR="00C73C0A">
        <w:rPr>
          <w:rStyle w:val="default"/>
          <w:rFonts w:cs="FrankRuehl" w:hint="cs"/>
          <w:rtl/>
        </w:rPr>
        <w:t>היא ל</w:t>
      </w:r>
      <w:r>
        <w:rPr>
          <w:rStyle w:val="default"/>
          <w:rFonts w:cs="FrankRuehl" w:hint="cs"/>
          <w:rtl/>
        </w:rPr>
        <w:t>טובת החברה:</w:t>
      </w:r>
    </w:p>
    <w:p w:rsidR="00C73C0A" w:rsidRPr="00C449B5" w:rsidRDefault="00C73C0A" w:rsidP="00C73C0A">
      <w:pPr>
        <w:pStyle w:val="P00"/>
        <w:spacing w:before="0"/>
        <w:ind w:left="0" w:right="1134"/>
        <w:rPr>
          <w:rStyle w:val="default"/>
          <w:rFonts w:cs="FrankRuehl" w:hint="cs"/>
          <w:vanish/>
          <w:color w:val="FF0000"/>
          <w:sz w:val="20"/>
          <w:szCs w:val="20"/>
          <w:shd w:val="clear" w:color="auto" w:fill="FFFF99"/>
          <w:rtl/>
        </w:rPr>
      </w:pPr>
      <w:bookmarkStart w:id="556" w:name="Rov900"/>
      <w:r w:rsidRPr="00C449B5">
        <w:rPr>
          <w:rStyle w:val="default"/>
          <w:rFonts w:cs="FrankRuehl" w:hint="cs"/>
          <w:vanish/>
          <w:color w:val="FF0000"/>
          <w:sz w:val="20"/>
          <w:szCs w:val="20"/>
          <w:shd w:val="clear" w:color="auto" w:fill="FFFF99"/>
          <w:rtl/>
        </w:rPr>
        <w:t>מיום 10.1.2014</w:t>
      </w:r>
    </w:p>
    <w:p w:rsidR="00C73C0A" w:rsidRPr="00C449B5" w:rsidRDefault="00C73C0A" w:rsidP="00C73C0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22</w:t>
      </w:r>
    </w:p>
    <w:p w:rsidR="00C73C0A" w:rsidRPr="00C449B5" w:rsidRDefault="00C73C0A" w:rsidP="00C73C0A">
      <w:pPr>
        <w:pStyle w:val="P00"/>
        <w:spacing w:before="0"/>
        <w:ind w:left="0" w:right="1134"/>
        <w:rPr>
          <w:rStyle w:val="default"/>
          <w:rFonts w:cs="FrankRuehl" w:hint="cs"/>
          <w:vanish/>
          <w:sz w:val="20"/>
          <w:szCs w:val="20"/>
          <w:shd w:val="clear" w:color="auto" w:fill="FFFF99"/>
          <w:rtl/>
        </w:rPr>
      </w:pPr>
      <w:hyperlink r:id="rId644" w:history="1">
        <w:r w:rsidRPr="00C449B5">
          <w:rPr>
            <w:rStyle w:val="Hyperlink"/>
            <w:rFonts w:cs="FrankRuehl" w:hint="cs"/>
            <w:vanish/>
            <w:szCs w:val="20"/>
            <w:shd w:val="clear" w:color="auto" w:fill="FFFF99"/>
            <w:rtl/>
          </w:rPr>
          <w:t>ס"ח תשע"ד מס' 2420</w:t>
        </w:r>
      </w:hyperlink>
      <w:r w:rsidRPr="00C449B5">
        <w:rPr>
          <w:rStyle w:val="default"/>
          <w:rFonts w:cs="FrankRuehl" w:hint="cs"/>
          <w:vanish/>
          <w:sz w:val="20"/>
          <w:szCs w:val="20"/>
          <w:shd w:val="clear" w:color="auto" w:fill="FFFF99"/>
          <w:rtl/>
        </w:rPr>
        <w:t xml:space="preserve"> מיום 11.12.2013 עמ' 103 (</w:t>
      </w:r>
      <w:hyperlink r:id="rId645" w:history="1">
        <w:r w:rsidRPr="00C449B5">
          <w:rPr>
            <w:rStyle w:val="Hyperlink"/>
            <w:rFonts w:cs="FrankRuehl" w:hint="cs"/>
            <w:vanish/>
            <w:szCs w:val="20"/>
            <w:shd w:val="clear" w:color="auto" w:fill="FFFF99"/>
            <w:rtl/>
          </w:rPr>
          <w:t>ה"ח 706</w:t>
        </w:r>
      </w:hyperlink>
      <w:r w:rsidRPr="00C449B5">
        <w:rPr>
          <w:rStyle w:val="default"/>
          <w:rFonts w:cs="FrankRuehl" w:hint="cs"/>
          <w:vanish/>
          <w:sz w:val="20"/>
          <w:szCs w:val="20"/>
          <w:shd w:val="clear" w:color="auto" w:fill="FFFF99"/>
          <w:rtl/>
        </w:rPr>
        <w:t>)</w:t>
      </w:r>
    </w:p>
    <w:p w:rsidR="00C73C0A" w:rsidRPr="00C73C0A" w:rsidRDefault="00C73C0A" w:rsidP="00C73C0A">
      <w:pPr>
        <w:pStyle w:val="P00"/>
        <w:ind w:left="0" w:right="1134"/>
        <w:rPr>
          <w:rStyle w:val="default"/>
          <w:rFonts w:cs="FrankRuehl" w:hint="cs"/>
          <w:sz w:val="2"/>
          <w:szCs w:val="2"/>
          <w:rtl/>
        </w:rPr>
      </w:pPr>
      <w:r w:rsidRPr="00C449B5">
        <w:rPr>
          <w:rStyle w:val="default"/>
          <w:rFonts w:cs="FrankRuehl"/>
          <w:vanish/>
          <w:sz w:val="22"/>
          <w:szCs w:val="22"/>
          <w:shd w:val="clear" w:color="auto" w:fill="FFFF99"/>
          <w:rtl/>
        </w:rPr>
        <w:t>270.</w:t>
      </w:r>
      <w:r w:rsidRPr="00C449B5">
        <w:rPr>
          <w:rStyle w:val="default"/>
          <w:rFonts w:cs="FrankRuehl"/>
          <w:vanish/>
          <w:sz w:val="22"/>
          <w:szCs w:val="22"/>
          <w:shd w:val="clear" w:color="auto" w:fill="FFFF99"/>
          <w:rtl/>
        </w:rPr>
        <w:tab/>
        <w:t>ע</w:t>
      </w:r>
      <w:r w:rsidRPr="00C449B5">
        <w:rPr>
          <w:rStyle w:val="default"/>
          <w:rFonts w:cs="FrankRuehl" w:hint="cs"/>
          <w:vanish/>
          <w:sz w:val="22"/>
          <w:szCs w:val="22"/>
          <w:shd w:val="clear" w:color="auto" w:fill="FFFF99"/>
          <w:rtl/>
        </w:rPr>
        <w:t>סקא</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ת של חברה המפורטות להלן, טעונות אישורים כקבוע בפרק זה, ובלבד שהעסקה </w:t>
      </w:r>
      <w:r w:rsidRPr="00C449B5">
        <w:rPr>
          <w:rStyle w:val="default"/>
          <w:rFonts w:cs="FrankRuehl" w:hint="cs"/>
          <w:strike/>
          <w:vanish/>
          <w:sz w:val="22"/>
          <w:szCs w:val="22"/>
          <w:shd w:val="clear" w:color="auto" w:fill="FFFF99"/>
          <w:rtl/>
        </w:rPr>
        <w:t>אינ</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 xml:space="preserve"> פוגעת בטובת החברה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היא לטובת החברה</w:t>
      </w:r>
      <w:r w:rsidRPr="00C449B5">
        <w:rPr>
          <w:rStyle w:val="default"/>
          <w:rFonts w:cs="FrankRuehl" w:hint="cs"/>
          <w:vanish/>
          <w:sz w:val="22"/>
          <w:szCs w:val="22"/>
          <w:shd w:val="clear" w:color="auto" w:fill="FFFF99"/>
          <w:rtl/>
        </w:rPr>
        <w:t>:</w:t>
      </w:r>
      <w:bookmarkEnd w:id="556"/>
    </w:p>
    <w:p w:rsidR="00543E0D" w:rsidRDefault="00543E0D">
      <w:pPr>
        <w:pStyle w:val="P11"/>
        <w:spacing w:before="72"/>
        <w:ind w:left="624" w:right="1134"/>
        <w:rPr>
          <w:rStyle w:val="default"/>
          <w:rFonts w:cs="FrankRuehl" w:hint="cs"/>
          <w:rtl/>
        </w:rPr>
      </w:pPr>
      <w:r>
        <w:rPr>
          <w:rFonts w:cs="FrankRuehl"/>
          <w:rtl/>
          <w:lang w:val="he-IL"/>
        </w:rPr>
        <w:pict>
          <v:shape id="_x0000_s2506" type="#_x0000_t202" style="position:absolute;left:0;text-align:left;margin-left:470.25pt;margin-top:7.1pt;width:1in;height:16.8pt;z-index:251664896"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rtl/>
        </w:rPr>
        <w:t>(1)</w:t>
      </w:r>
      <w:r>
        <w:rPr>
          <w:rStyle w:val="default"/>
          <w:rFonts w:cs="FrankRuehl"/>
          <w:rtl/>
        </w:rPr>
        <w:tab/>
      </w:r>
      <w:r>
        <w:rPr>
          <w:rStyle w:val="default"/>
          <w:rFonts w:cs="FrankRuehl" w:hint="cs"/>
          <w:rtl/>
        </w:rPr>
        <w:t>עסק</w:t>
      </w:r>
      <w:r>
        <w:rPr>
          <w:rStyle w:val="default"/>
          <w:rFonts w:cs="FrankRuehl"/>
          <w:rtl/>
        </w:rPr>
        <w:t>ה</w:t>
      </w:r>
      <w:r>
        <w:rPr>
          <w:rStyle w:val="default"/>
          <w:rFonts w:cs="FrankRuehl" w:hint="cs"/>
          <w:rtl/>
        </w:rPr>
        <w:t xml:space="preserve"> של חברה עם נושא מש</w:t>
      </w:r>
      <w:r>
        <w:rPr>
          <w:rStyle w:val="default"/>
          <w:rFonts w:cs="FrankRuehl"/>
          <w:rtl/>
        </w:rPr>
        <w:t>ר</w:t>
      </w:r>
      <w:r>
        <w:rPr>
          <w:rStyle w:val="default"/>
          <w:rFonts w:cs="FrankRuehl" w:hint="cs"/>
          <w:rtl/>
        </w:rPr>
        <w:t>ה ב</w:t>
      </w:r>
      <w:r>
        <w:rPr>
          <w:rStyle w:val="default"/>
          <w:rFonts w:cs="FrankRuehl"/>
          <w:rtl/>
        </w:rPr>
        <w:t>ה</w:t>
      </w:r>
      <w:r>
        <w:rPr>
          <w:rStyle w:val="default"/>
          <w:rFonts w:cs="FrankRuehl" w:hint="cs"/>
          <w:rtl/>
        </w:rPr>
        <w:t xml:space="preserve"> וכן עסקה של חברה ע</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דם אחר שלנושא משרה בחברה יש בה ענין אישי; ואולם לא יראו</w:t>
      </w:r>
    </w:p>
    <w:p w:rsidR="00543E0D" w:rsidRDefault="00543E0D">
      <w:pPr>
        <w:pStyle w:val="P11"/>
        <w:spacing w:before="72"/>
        <w:ind w:left="1021" w:right="1134"/>
        <w:rPr>
          <w:rStyle w:val="default"/>
          <w:rFonts w:cs="FrankRuehl" w:hint="cs"/>
          <w:rtl/>
        </w:rPr>
      </w:pPr>
      <w:r>
        <w:rPr>
          <w:rStyle w:val="default"/>
          <w:rFonts w:cs="FrankRuehl" w:hint="cs"/>
          <w:rtl/>
        </w:rPr>
        <w:t>(א)</w:t>
      </w:r>
      <w:r>
        <w:rPr>
          <w:rStyle w:val="default"/>
          <w:rFonts w:cs="FrankRuehl" w:hint="cs"/>
          <w:rtl/>
        </w:rPr>
        <w:tab/>
        <w:t>נושא משרה בחברה אם וגם בחברה בת הנמצאת בשליטתה ובבעלותה המלאות, כבעל ענין אישי בעסקה בין החברה האם לבין החברה הבת, בשל עצם הי</w:t>
      </w:r>
      <w:r>
        <w:rPr>
          <w:rStyle w:val="default"/>
          <w:rFonts w:cs="FrankRuehl"/>
          <w:rtl/>
        </w:rPr>
        <w:t>ו</w:t>
      </w:r>
      <w:r>
        <w:rPr>
          <w:rStyle w:val="default"/>
          <w:rFonts w:cs="FrankRuehl" w:hint="cs"/>
          <w:rtl/>
        </w:rPr>
        <w:t>תו נושא משרה בשתיהן או בשל היותו בעל מניה או בעל נייר ערך שניתן לממשו במניות בחברה האם;</w:t>
      </w:r>
    </w:p>
    <w:p w:rsidR="00543E0D" w:rsidRDefault="00543E0D">
      <w:pPr>
        <w:pStyle w:val="P11"/>
        <w:spacing w:before="72"/>
        <w:ind w:left="1021" w:right="1134"/>
        <w:rPr>
          <w:rStyle w:val="default"/>
          <w:rFonts w:cs="FrankRuehl" w:hint="cs"/>
          <w:rtl/>
        </w:rPr>
      </w:pPr>
      <w:r>
        <w:rPr>
          <w:rStyle w:val="default"/>
          <w:rFonts w:cs="FrankRuehl" w:hint="cs"/>
          <w:rtl/>
        </w:rPr>
        <w:t>(ב)</w:t>
      </w:r>
      <w:r>
        <w:rPr>
          <w:rStyle w:val="default"/>
          <w:rFonts w:cs="FrankRuehl" w:hint="cs"/>
          <w:rtl/>
        </w:rPr>
        <w:tab/>
        <w:t>נושא משרה במספר חברות בנות הנמצאות בשליטה ובבעלות מלאה של אותו אדם, כבעל ענין אישי בעסקה בין חברות בנות כאמור, בשל עצם היותו נושא משרה בחברות המתקשרות;</w:t>
      </w:r>
    </w:p>
    <w:p w:rsidR="00543E0D" w:rsidRPr="00C449B5" w:rsidRDefault="00543E0D">
      <w:pPr>
        <w:spacing w:line="240" w:lineRule="auto"/>
        <w:ind w:left="624" w:right="1134"/>
        <w:rPr>
          <w:rFonts w:cs="FrankRuehl" w:hint="cs"/>
          <w:b/>
          <w:bCs/>
          <w:vanish/>
          <w:sz w:val="20"/>
          <w:szCs w:val="20"/>
          <w:shd w:val="clear" w:color="auto" w:fill="FFFF99"/>
          <w:rtl/>
        </w:rPr>
      </w:pPr>
      <w:bookmarkStart w:id="557" w:name="Rov618"/>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left="624"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left="624" w:right="1134"/>
        <w:rPr>
          <w:rFonts w:cs="FrankRuehl" w:hint="cs"/>
          <w:vanish/>
          <w:sz w:val="20"/>
          <w:szCs w:val="20"/>
          <w:shd w:val="clear" w:color="auto" w:fill="FFFF99"/>
          <w:rtl/>
        </w:rPr>
      </w:pPr>
      <w:hyperlink r:id="rId646"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247</w:t>
      </w:r>
      <w:r w:rsidRPr="00C449B5">
        <w:rPr>
          <w:rFonts w:cs="FrankRuehl" w:hint="cs"/>
          <w:vanish/>
          <w:sz w:val="20"/>
          <w:szCs w:val="20"/>
          <w:shd w:val="clear" w:color="auto" w:fill="FFFF99"/>
          <w:rtl/>
        </w:rPr>
        <w:t xml:space="preserve"> (</w:t>
      </w:r>
      <w:hyperlink r:id="rId647"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648"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11"/>
        <w:ind w:left="624"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עסק</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של חברה עם נושא מש</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ה ב</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וכן עסקה של חברה ע</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דם אחר שלנושא משרה בחברה יש בה ענין אישי; ואולם לא יראו</w:t>
      </w:r>
    </w:p>
    <w:p w:rsidR="00543E0D" w:rsidRPr="00C449B5" w:rsidRDefault="00543E0D">
      <w:pPr>
        <w:pStyle w:val="P11"/>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u w:val="single"/>
          <w:shd w:val="clear" w:color="auto" w:fill="FFFF99"/>
          <w:rtl/>
        </w:rPr>
        <w:t>(א)</w:t>
      </w:r>
      <w:r w:rsidRPr="00C449B5">
        <w:rPr>
          <w:rStyle w:val="default"/>
          <w:rFonts w:cs="FrankRuehl" w:hint="cs"/>
          <w:vanish/>
          <w:sz w:val="22"/>
          <w:szCs w:val="22"/>
          <w:shd w:val="clear" w:color="auto" w:fill="FFFF99"/>
          <w:rtl/>
        </w:rPr>
        <w:tab/>
        <w:t>נושא משרה בחברה אם וגם בחברה בת הנמצאת בשליטתה ובבעלותה המלאות, כבעל ענין אישי בעסקה בין החברה האם לבין החברה הבת, בשל עצם הי</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תו נושא משרה בשתיהן </w:t>
      </w:r>
      <w:r w:rsidRPr="00C449B5">
        <w:rPr>
          <w:rStyle w:val="default"/>
          <w:rFonts w:cs="FrankRuehl" w:hint="cs"/>
          <w:vanish/>
          <w:sz w:val="22"/>
          <w:szCs w:val="22"/>
          <w:u w:val="single"/>
          <w:shd w:val="clear" w:color="auto" w:fill="FFFF99"/>
          <w:rtl/>
        </w:rPr>
        <w:t>או בשל היותו בעל מניה או בעל נייר ערך שניתן לממשו במניות בחברה האם</w:t>
      </w:r>
      <w:r w:rsidRPr="00C449B5">
        <w:rPr>
          <w:rStyle w:val="default"/>
          <w:rFonts w:cs="FrankRuehl" w:hint="cs"/>
          <w:vanish/>
          <w:sz w:val="22"/>
          <w:szCs w:val="22"/>
          <w:shd w:val="clear" w:color="auto" w:fill="FFFF99"/>
          <w:rtl/>
        </w:rPr>
        <w:t>;</w:t>
      </w:r>
    </w:p>
    <w:p w:rsidR="00543E0D" w:rsidRDefault="00543E0D">
      <w:pPr>
        <w:pStyle w:val="P11"/>
        <w:spacing w:before="0"/>
        <w:ind w:left="1021" w:right="1134"/>
        <w:rPr>
          <w:rStyle w:val="default"/>
          <w:rFonts w:cs="FrankRuehl"/>
          <w:sz w:val="2"/>
          <w:szCs w:val="2"/>
          <w:u w:val="single"/>
          <w:shd w:val="clear" w:color="auto" w:fill="FFFF99"/>
          <w:rtl/>
        </w:rPr>
      </w:pP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נושא משרה במספר חברות בנות הנמצאות בשליטה ובבעלות מלאה של אותו אדם, כבעל ענין אישי בעסקה בין חברות בנות כאמור, בשל עצם היותו נושא משרה בחברות המתקשרות;</w:t>
      </w:r>
      <w:bookmarkEnd w:id="557"/>
    </w:p>
    <w:p w:rsidR="00543E0D" w:rsidRDefault="00787863" w:rsidP="00AE2E38">
      <w:pPr>
        <w:pStyle w:val="P11"/>
        <w:spacing w:before="72"/>
        <w:ind w:left="624" w:right="1134"/>
        <w:rPr>
          <w:rStyle w:val="default"/>
          <w:rFonts w:cs="FrankRuehl" w:hint="cs"/>
          <w:rtl/>
        </w:rPr>
      </w:pPr>
      <w:r>
        <w:rPr>
          <w:rFonts w:cs="FrankRuehl"/>
          <w:sz w:val="26"/>
          <w:rtl/>
          <w:lang w:eastAsia="en-US"/>
        </w:rPr>
        <w:pict>
          <v:shape id="_x0000_s2716" type="#_x0000_t202" style="position:absolute;left:0;text-align:left;margin-left:470.25pt;margin-top:7.1pt;width:1in;height:32.95pt;z-index:251806208" filled="f" stroked="f">
            <v:textbox style="mso-next-textbox:#_x0000_s2716" inset="1mm,0,1mm,0">
              <w:txbxContent>
                <w:p w:rsidR="000A63B0" w:rsidRDefault="000A63B0" w:rsidP="00787863">
                  <w:pPr>
                    <w:spacing w:line="160" w:lineRule="exact"/>
                    <w:jc w:val="left"/>
                    <w:rPr>
                      <w:rFonts w:cs="Miriam" w:hint="cs"/>
                      <w:sz w:val="18"/>
                      <w:szCs w:val="18"/>
                      <w:rtl/>
                    </w:rPr>
                  </w:pPr>
                  <w:r>
                    <w:rPr>
                      <w:rFonts w:cs="Miriam" w:hint="cs"/>
                      <w:sz w:val="18"/>
                      <w:szCs w:val="18"/>
                      <w:rtl/>
                    </w:rPr>
                    <w:t>(תיקון מס' 16) תשע"א-2011</w:t>
                  </w:r>
                </w:p>
                <w:p w:rsidR="000A63B0" w:rsidRDefault="000A63B0" w:rsidP="00787863">
                  <w:pPr>
                    <w:spacing w:line="160" w:lineRule="exact"/>
                    <w:jc w:val="left"/>
                    <w:rPr>
                      <w:rFonts w:cs="Miriam" w:hint="cs"/>
                      <w:sz w:val="18"/>
                      <w:szCs w:val="18"/>
                      <w:rtl/>
                    </w:rPr>
                  </w:pPr>
                  <w:r>
                    <w:rPr>
                      <w:rFonts w:cs="Miriam" w:hint="cs"/>
                      <w:sz w:val="18"/>
                      <w:szCs w:val="18"/>
                      <w:rtl/>
                    </w:rPr>
                    <w:t>(תיקון מס' 20) תשע"ג-2012</w:t>
                  </w:r>
                </w:p>
              </w:txbxContent>
            </v:textbox>
            <w10:anchorlock/>
          </v:shape>
        </w:pict>
      </w:r>
      <w:r w:rsidR="00543E0D">
        <w:rPr>
          <w:rStyle w:val="default"/>
          <w:rFonts w:cs="FrankRuehl"/>
          <w:rtl/>
        </w:rPr>
        <w:t>(2)</w:t>
      </w:r>
      <w:r w:rsidR="00543E0D">
        <w:rPr>
          <w:rStyle w:val="default"/>
          <w:rFonts w:cs="FrankRuehl"/>
          <w:rtl/>
        </w:rPr>
        <w:tab/>
      </w:r>
      <w:r w:rsidRPr="00787863">
        <w:rPr>
          <w:rStyle w:val="default"/>
          <w:rFonts w:cs="FrankRuehl" w:hint="cs"/>
          <w:rtl/>
        </w:rPr>
        <w:t>התקשרות של חברה עם נושא משרה בה שאינו דירקטור, באשר לתנאי כהונתו והעסקתו</w:t>
      </w:r>
      <w:r w:rsidR="00543E0D">
        <w:rPr>
          <w:rStyle w:val="default"/>
          <w:rFonts w:cs="FrankRuehl" w:hint="cs"/>
          <w:rtl/>
        </w:rPr>
        <w:t>;</w:t>
      </w:r>
    </w:p>
    <w:p w:rsidR="00AE2E38" w:rsidRPr="00C449B5" w:rsidRDefault="00AE2E38" w:rsidP="00AE2E38">
      <w:pPr>
        <w:pStyle w:val="P00"/>
        <w:spacing w:before="0"/>
        <w:ind w:left="624" w:right="1134"/>
        <w:rPr>
          <w:rStyle w:val="default"/>
          <w:rFonts w:cs="FrankRuehl" w:hint="cs"/>
          <w:vanish/>
          <w:color w:val="FF0000"/>
          <w:sz w:val="20"/>
          <w:szCs w:val="20"/>
          <w:shd w:val="clear" w:color="auto" w:fill="FFFF99"/>
          <w:rtl/>
        </w:rPr>
      </w:pPr>
      <w:bookmarkStart w:id="558" w:name="Rov771"/>
      <w:r w:rsidRPr="00C449B5">
        <w:rPr>
          <w:rStyle w:val="default"/>
          <w:rFonts w:cs="FrankRuehl" w:hint="cs"/>
          <w:vanish/>
          <w:color w:val="FF0000"/>
          <w:sz w:val="20"/>
          <w:szCs w:val="20"/>
          <w:shd w:val="clear" w:color="auto" w:fill="FFFF99"/>
          <w:rtl/>
        </w:rPr>
        <w:t>מיום 15.5.2011</w:t>
      </w:r>
    </w:p>
    <w:p w:rsidR="00AE2E38" w:rsidRPr="00C449B5" w:rsidRDefault="00AE2E38" w:rsidP="00AE2E38">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AE2E38" w:rsidRPr="00C449B5" w:rsidRDefault="00AE2E38" w:rsidP="00AE2E38">
      <w:pPr>
        <w:pStyle w:val="P00"/>
        <w:spacing w:before="0"/>
        <w:ind w:left="624" w:right="1134"/>
        <w:rPr>
          <w:rStyle w:val="default"/>
          <w:rFonts w:cs="FrankRuehl" w:hint="cs"/>
          <w:vanish/>
          <w:sz w:val="20"/>
          <w:szCs w:val="20"/>
          <w:shd w:val="clear" w:color="auto" w:fill="FFFF99"/>
          <w:rtl/>
        </w:rPr>
      </w:pPr>
      <w:hyperlink r:id="rId649"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396 (</w:t>
      </w:r>
      <w:hyperlink r:id="rId650"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AE2E38" w:rsidRPr="00C449B5" w:rsidRDefault="00AE2E38" w:rsidP="00AE2E38">
      <w:pPr>
        <w:pStyle w:val="P11"/>
        <w:ind w:left="624"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התקשרות של חברה עם נושא משרה בה שאינו דירקטור, באשר לתנאי כהונתו והעסקתו, לרבות</w:t>
      </w:r>
      <w:r w:rsidRPr="00C449B5">
        <w:rPr>
          <w:rStyle w:val="default"/>
          <w:rFonts w:cs="FrankRuehl" w:hint="cs"/>
          <w:vanish/>
          <w:sz w:val="22"/>
          <w:szCs w:val="22"/>
          <w:shd w:val="clear" w:color="auto" w:fill="FFFF99"/>
          <w:rtl/>
        </w:rPr>
        <w:t xml:space="preserve"> מתן</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פטור, ביטוח, התחיי</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 xml:space="preserve">ות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שיפוי או שיפוי לפי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ר לשיפוי</w:t>
      </w:r>
      <w:r w:rsidRPr="00C449B5">
        <w:rPr>
          <w:rStyle w:val="default"/>
          <w:rFonts w:cs="FrankRuehl" w:hint="cs"/>
          <w:strike/>
          <w:vanish/>
          <w:sz w:val="22"/>
          <w:szCs w:val="22"/>
          <w:shd w:val="clear" w:color="auto" w:fill="FFFF99"/>
          <w:rtl/>
        </w:rPr>
        <w:t>, לנושא משרה שאינו דירקטור</w:t>
      </w:r>
      <w:r w:rsidRPr="00C449B5">
        <w:rPr>
          <w:rStyle w:val="default"/>
          <w:rFonts w:cs="FrankRuehl" w:hint="cs"/>
          <w:vanish/>
          <w:sz w:val="22"/>
          <w:szCs w:val="22"/>
          <w:shd w:val="clear" w:color="auto" w:fill="FFFF99"/>
          <w:rtl/>
        </w:rPr>
        <w:t>;</w:t>
      </w:r>
    </w:p>
    <w:p w:rsidR="00AE2E38" w:rsidRPr="00C449B5" w:rsidRDefault="00AE2E38" w:rsidP="00AE2E38">
      <w:pPr>
        <w:pStyle w:val="P00"/>
        <w:spacing w:before="0"/>
        <w:ind w:left="624" w:right="1134"/>
        <w:rPr>
          <w:rStyle w:val="default"/>
          <w:rFonts w:cs="FrankRuehl" w:hint="cs"/>
          <w:vanish/>
          <w:sz w:val="20"/>
          <w:szCs w:val="20"/>
          <w:shd w:val="clear" w:color="auto" w:fill="FFFF99"/>
          <w:rtl/>
        </w:rPr>
      </w:pPr>
    </w:p>
    <w:p w:rsidR="00AE2E38" w:rsidRPr="00C449B5" w:rsidRDefault="00AE2E38" w:rsidP="00AE2E38">
      <w:pPr>
        <w:pStyle w:val="P00"/>
        <w:spacing w:before="0"/>
        <w:ind w:left="624"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12.12.2012</w:t>
      </w:r>
    </w:p>
    <w:p w:rsidR="00AE2E38" w:rsidRPr="00C449B5" w:rsidRDefault="00AE2E38" w:rsidP="00AE2E38">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AE2E38" w:rsidRPr="00C449B5" w:rsidRDefault="00AE2E38" w:rsidP="00AE2E38">
      <w:pPr>
        <w:pStyle w:val="P00"/>
        <w:spacing w:before="0"/>
        <w:ind w:left="624" w:right="1134"/>
        <w:rPr>
          <w:rStyle w:val="default"/>
          <w:rFonts w:cs="FrankRuehl" w:hint="cs"/>
          <w:vanish/>
          <w:sz w:val="20"/>
          <w:szCs w:val="20"/>
          <w:shd w:val="clear" w:color="auto" w:fill="FFFF99"/>
          <w:rtl/>
        </w:rPr>
      </w:pPr>
      <w:hyperlink r:id="rId651"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8 (</w:t>
      </w:r>
      <w:hyperlink r:id="rId652"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AE2E38" w:rsidRPr="00AE2E38" w:rsidRDefault="00AE2E38" w:rsidP="00AE2E38">
      <w:pPr>
        <w:pStyle w:val="P11"/>
        <w:ind w:left="624"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התקשרות של חברה עם נושא משרה בה שאינו דירקטור, באשר לתנאי כהונתו והעסקתו</w:t>
      </w:r>
      <w:r w:rsidRPr="00C449B5">
        <w:rPr>
          <w:rStyle w:val="default"/>
          <w:rFonts w:cs="FrankRuehl" w:hint="cs"/>
          <w:strike/>
          <w:vanish/>
          <w:sz w:val="22"/>
          <w:szCs w:val="22"/>
          <w:shd w:val="clear" w:color="auto" w:fill="FFFF99"/>
          <w:rtl/>
        </w:rPr>
        <w:t>, לרבות מתן</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פטור, ביטוח, התחיי</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 xml:space="preserve">ות </w:t>
      </w:r>
      <w:r w:rsidRPr="00C449B5">
        <w:rPr>
          <w:rStyle w:val="default"/>
          <w:rFonts w:cs="FrankRuehl"/>
          <w:strike/>
          <w:vanish/>
          <w:sz w:val="22"/>
          <w:szCs w:val="22"/>
          <w:shd w:val="clear" w:color="auto" w:fill="FFFF99"/>
          <w:rtl/>
        </w:rPr>
        <w:t>ל</w:t>
      </w:r>
      <w:r w:rsidRPr="00C449B5">
        <w:rPr>
          <w:rStyle w:val="default"/>
          <w:rFonts w:cs="FrankRuehl" w:hint="cs"/>
          <w:strike/>
          <w:vanish/>
          <w:sz w:val="22"/>
          <w:szCs w:val="22"/>
          <w:shd w:val="clear" w:color="auto" w:fill="FFFF99"/>
          <w:rtl/>
        </w:rPr>
        <w:t xml:space="preserve">שיפוי או שיפוי לפי </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י</w:t>
      </w:r>
      <w:r w:rsidRPr="00C449B5">
        <w:rPr>
          <w:rStyle w:val="default"/>
          <w:rFonts w:cs="FrankRuehl"/>
          <w:strike/>
          <w:vanish/>
          <w:sz w:val="22"/>
          <w:szCs w:val="22"/>
          <w:shd w:val="clear" w:color="auto" w:fill="FFFF99"/>
          <w:rtl/>
        </w:rPr>
        <w:t>ת</w:t>
      </w:r>
      <w:r w:rsidRPr="00C449B5">
        <w:rPr>
          <w:rStyle w:val="default"/>
          <w:rFonts w:cs="FrankRuehl" w:hint="cs"/>
          <w:strike/>
          <w:vanish/>
          <w:sz w:val="22"/>
          <w:szCs w:val="22"/>
          <w:shd w:val="clear" w:color="auto" w:fill="FFFF99"/>
          <w:rtl/>
        </w:rPr>
        <w:t>ר לשיפוי</w:t>
      </w:r>
      <w:r w:rsidRPr="00C449B5">
        <w:rPr>
          <w:rStyle w:val="default"/>
          <w:rFonts w:cs="FrankRuehl" w:hint="cs"/>
          <w:vanish/>
          <w:sz w:val="22"/>
          <w:szCs w:val="22"/>
          <w:shd w:val="clear" w:color="auto" w:fill="FFFF99"/>
          <w:rtl/>
        </w:rPr>
        <w:t>;</w:t>
      </w:r>
      <w:bookmarkEnd w:id="558"/>
    </w:p>
    <w:p w:rsidR="00AE2E38" w:rsidRDefault="00AE2E38" w:rsidP="00AE2E38">
      <w:pPr>
        <w:pStyle w:val="P11"/>
        <w:spacing w:before="72"/>
        <w:ind w:left="624" w:right="1134"/>
        <w:rPr>
          <w:rStyle w:val="default"/>
          <w:rFonts w:cs="FrankRuehl" w:hint="cs"/>
          <w:rtl/>
        </w:rPr>
      </w:pPr>
    </w:p>
    <w:p w:rsidR="00543E0D" w:rsidRDefault="00AE2E38" w:rsidP="00AE2E38">
      <w:pPr>
        <w:pStyle w:val="P11"/>
        <w:spacing w:before="72"/>
        <w:ind w:left="624" w:right="1134"/>
        <w:rPr>
          <w:rStyle w:val="default"/>
          <w:rFonts w:cs="FrankRuehl" w:hint="cs"/>
          <w:rtl/>
        </w:rPr>
      </w:pPr>
      <w:r>
        <w:rPr>
          <w:rFonts w:cs="FrankRuehl"/>
          <w:sz w:val="26"/>
          <w:rtl/>
          <w:lang w:eastAsia="en-US"/>
        </w:rPr>
        <w:pict>
          <v:shape id="_x0000_s2956" type="#_x0000_t202" style="position:absolute;left:0;text-align:left;margin-left:470.35pt;margin-top:7.1pt;width:1in;height:16.8pt;z-index:251940352" filled="f" stroked="f">
            <v:textbox inset="1mm,0,1mm,0">
              <w:txbxContent>
                <w:p w:rsidR="000A63B0" w:rsidRDefault="000A63B0" w:rsidP="00AE2E38">
                  <w:pPr>
                    <w:spacing w:line="160" w:lineRule="exact"/>
                    <w:jc w:val="left"/>
                    <w:rPr>
                      <w:rFonts w:cs="Miriam" w:hint="cs"/>
                      <w:sz w:val="18"/>
                      <w:szCs w:val="18"/>
                      <w:rtl/>
                    </w:rPr>
                  </w:pPr>
                  <w:r>
                    <w:rPr>
                      <w:rFonts w:cs="Miriam" w:hint="cs"/>
                      <w:sz w:val="18"/>
                      <w:szCs w:val="18"/>
                      <w:rtl/>
                    </w:rPr>
                    <w:t>(תיקון מס' 20) תשע"ג-2012</w:t>
                  </w:r>
                </w:p>
              </w:txbxContent>
            </v:textbox>
          </v:shape>
        </w:pict>
      </w:r>
      <w:r>
        <w:rPr>
          <w:rStyle w:val="default"/>
          <w:rFonts w:cs="FrankRuehl"/>
          <w:rtl/>
        </w:rPr>
        <w:t xml:space="preserve"> </w:t>
      </w:r>
      <w:r w:rsidR="00543E0D">
        <w:rPr>
          <w:rStyle w:val="default"/>
          <w:rFonts w:cs="FrankRuehl"/>
          <w:rtl/>
        </w:rPr>
        <w:t>(3)</w:t>
      </w:r>
      <w:r w:rsidR="00543E0D">
        <w:rPr>
          <w:rStyle w:val="default"/>
          <w:rFonts w:cs="FrankRuehl"/>
          <w:rtl/>
        </w:rPr>
        <w:tab/>
      </w:r>
      <w:r w:rsidR="00543E0D">
        <w:rPr>
          <w:rStyle w:val="default"/>
          <w:rFonts w:cs="FrankRuehl" w:hint="cs"/>
          <w:rtl/>
        </w:rPr>
        <w:t>התק</w:t>
      </w:r>
      <w:r w:rsidR="00543E0D">
        <w:rPr>
          <w:rStyle w:val="default"/>
          <w:rFonts w:cs="FrankRuehl"/>
          <w:rtl/>
        </w:rPr>
        <w:t>ש</w:t>
      </w:r>
      <w:r w:rsidR="00543E0D">
        <w:rPr>
          <w:rStyle w:val="default"/>
          <w:rFonts w:cs="FrankRuehl" w:hint="cs"/>
          <w:rtl/>
        </w:rPr>
        <w:t xml:space="preserve">רות של חברה עם דירקטור בה </w:t>
      </w:r>
      <w:r w:rsidRPr="00AE2E38">
        <w:rPr>
          <w:rStyle w:val="default"/>
          <w:rFonts w:cs="FrankRuehl" w:hint="cs"/>
          <w:rtl/>
        </w:rPr>
        <w:t xml:space="preserve">באשר לתנאי כהונתו והעסקתו, לעניין כהונתו כדירקטור, וכן לעניין העסקתו בתפקידים אחרים </w:t>
      </w:r>
      <w:r w:rsidRPr="00AE2E38">
        <w:rPr>
          <w:rStyle w:val="default"/>
          <w:rFonts w:cs="FrankRuehl"/>
          <w:rtl/>
        </w:rPr>
        <w:t>–</w:t>
      </w:r>
      <w:r w:rsidRPr="00AE2E38">
        <w:rPr>
          <w:rStyle w:val="default"/>
          <w:rFonts w:cs="FrankRuehl" w:hint="cs"/>
          <w:rtl/>
        </w:rPr>
        <w:t xml:space="preserve"> אם הוא מועסק כאמור</w:t>
      </w:r>
      <w:r w:rsidR="00543E0D">
        <w:rPr>
          <w:rStyle w:val="default"/>
          <w:rFonts w:cs="FrankRuehl" w:hint="cs"/>
          <w:rtl/>
        </w:rPr>
        <w:t>;</w:t>
      </w:r>
    </w:p>
    <w:p w:rsidR="00AE2E38" w:rsidRPr="00C449B5" w:rsidRDefault="00AE2E38" w:rsidP="00AE2E38">
      <w:pPr>
        <w:pStyle w:val="P00"/>
        <w:spacing w:before="0"/>
        <w:ind w:left="624" w:right="1134"/>
        <w:rPr>
          <w:rStyle w:val="default"/>
          <w:rFonts w:cs="FrankRuehl" w:hint="cs"/>
          <w:vanish/>
          <w:color w:val="FF0000"/>
          <w:sz w:val="20"/>
          <w:szCs w:val="20"/>
          <w:shd w:val="clear" w:color="auto" w:fill="FFFF99"/>
          <w:rtl/>
        </w:rPr>
      </w:pPr>
      <w:bookmarkStart w:id="559" w:name="Rov877"/>
      <w:r w:rsidRPr="00C449B5">
        <w:rPr>
          <w:rStyle w:val="default"/>
          <w:rFonts w:cs="FrankRuehl" w:hint="cs"/>
          <w:vanish/>
          <w:color w:val="FF0000"/>
          <w:sz w:val="20"/>
          <w:szCs w:val="20"/>
          <w:shd w:val="clear" w:color="auto" w:fill="FFFF99"/>
          <w:rtl/>
        </w:rPr>
        <w:t>מיום 12.12.2012</w:t>
      </w:r>
    </w:p>
    <w:p w:rsidR="00AE2E38" w:rsidRPr="00C449B5" w:rsidRDefault="00AE2E38" w:rsidP="00AE2E38">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AE2E38" w:rsidRPr="00C449B5" w:rsidRDefault="00AE2E38" w:rsidP="00AE2E38">
      <w:pPr>
        <w:pStyle w:val="P00"/>
        <w:spacing w:before="0"/>
        <w:ind w:left="624" w:right="1134"/>
        <w:rPr>
          <w:rStyle w:val="default"/>
          <w:rFonts w:cs="FrankRuehl" w:hint="cs"/>
          <w:vanish/>
          <w:sz w:val="20"/>
          <w:szCs w:val="20"/>
          <w:shd w:val="clear" w:color="auto" w:fill="FFFF99"/>
          <w:rtl/>
        </w:rPr>
      </w:pPr>
      <w:hyperlink r:id="rId653"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8 (</w:t>
      </w:r>
      <w:hyperlink r:id="rId654"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AE2E38" w:rsidRPr="00AE2E38" w:rsidRDefault="00AE2E38" w:rsidP="00AE2E38">
      <w:pPr>
        <w:pStyle w:val="P11"/>
        <w:ind w:left="624" w:right="1134"/>
        <w:rPr>
          <w:rStyle w:val="default"/>
          <w:rFonts w:cs="FrankRuehl" w:hint="cs"/>
          <w:sz w:val="2"/>
          <w:szCs w:val="2"/>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התק</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רות של חברה עם דירקטור בה </w:t>
      </w:r>
      <w:r w:rsidRPr="00C449B5">
        <w:rPr>
          <w:rStyle w:val="default"/>
          <w:rFonts w:cs="FrankRuehl" w:hint="cs"/>
          <w:strike/>
          <w:vanish/>
          <w:sz w:val="22"/>
          <w:szCs w:val="22"/>
          <w:shd w:val="clear" w:color="auto" w:fill="FFFF99"/>
          <w:rtl/>
        </w:rPr>
        <w:t>באשר לתנאי כהונתו, לרבות מתן פטור, ביטוח, התחייבות לשיפוי או שיפוי לפי היתר לשיפוי, וכן התקשרות של חברה עם דירקטור בה באשר לתנאי העסקתו בתפק</w:t>
      </w:r>
      <w:r w:rsidRPr="00C449B5">
        <w:rPr>
          <w:rStyle w:val="default"/>
          <w:rFonts w:cs="FrankRuehl"/>
          <w:strike/>
          <w:vanish/>
          <w:sz w:val="22"/>
          <w:szCs w:val="22"/>
          <w:shd w:val="clear" w:color="auto" w:fill="FFFF99"/>
          <w:rtl/>
        </w:rPr>
        <w:t>יד</w:t>
      </w:r>
      <w:r w:rsidRPr="00C449B5">
        <w:rPr>
          <w:rStyle w:val="default"/>
          <w:rFonts w:cs="FrankRuehl" w:hint="cs"/>
          <w:strike/>
          <w:vanish/>
          <w:sz w:val="22"/>
          <w:szCs w:val="22"/>
          <w:shd w:val="clear" w:color="auto" w:fill="FFFF99"/>
          <w:rtl/>
        </w:rPr>
        <w:t xml:space="preserve">ים אחרים (להלן - </w:t>
      </w:r>
      <w:r w:rsidRPr="00C449B5">
        <w:rPr>
          <w:rStyle w:val="default"/>
          <w:rFonts w:cs="FrankRuehl"/>
          <w:strike/>
          <w:vanish/>
          <w:sz w:val="22"/>
          <w:szCs w:val="22"/>
          <w:shd w:val="clear" w:color="auto" w:fill="FFFF99"/>
          <w:rtl/>
        </w:rPr>
        <w:t>ת</w:t>
      </w:r>
      <w:r w:rsidRPr="00C449B5">
        <w:rPr>
          <w:rStyle w:val="default"/>
          <w:rFonts w:cs="FrankRuehl" w:hint="cs"/>
          <w:strike/>
          <w:vanish/>
          <w:sz w:val="22"/>
          <w:szCs w:val="22"/>
          <w:shd w:val="clear" w:color="auto" w:fill="FFFF99"/>
          <w:rtl/>
        </w:rPr>
        <w:t>נ</w:t>
      </w:r>
      <w:r w:rsidRPr="00C449B5">
        <w:rPr>
          <w:rStyle w:val="default"/>
          <w:rFonts w:cs="FrankRuehl"/>
          <w:strike/>
          <w:vanish/>
          <w:sz w:val="22"/>
          <w:szCs w:val="22"/>
          <w:shd w:val="clear" w:color="auto" w:fill="FFFF99"/>
          <w:rtl/>
        </w:rPr>
        <w:t>א</w:t>
      </w:r>
      <w:r w:rsidRPr="00C449B5">
        <w:rPr>
          <w:rStyle w:val="default"/>
          <w:rFonts w:cs="FrankRuehl" w:hint="cs"/>
          <w:strike/>
          <w:vanish/>
          <w:sz w:val="22"/>
          <w:szCs w:val="22"/>
          <w:shd w:val="clear" w:color="auto" w:fill="FFFF99"/>
          <w:rtl/>
        </w:rPr>
        <w:t>י</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כהונה והעסקה)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 xml:space="preserve">באשר לתנאי כהונתו והעסקתו, לעניין כהונתו כדירקטור, וכן לעניין העסקתו בתפקידים אחרים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אם הוא מועסק כאמור</w:t>
      </w:r>
      <w:r w:rsidRPr="00C449B5">
        <w:rPr>
          <w:rStyle w:val="default"/>
          <w:rFonts w:cs="FrankRuehl" w:hint="cs"/>
          <w:vanish/>
          <w:sz w:val="22"/>
          <w:szCs w:val="22"/>
          <w:shd w:val="clear" w:color="auto" w:fill="FFFF99"/>
          <w:rtl/>
        </w:rPr>
        <w:t>;</w:t>
      </w:r>
      <w:bookmarkEnd w:id="559"/>
    </w:p>
    <w:p w:rsidR="00543E0D" w:rsidRDefault="00543E0D" w:rsidP="0089711A">
      <w:pPr>
        <w:pStyle w:val="P11"/>
        <w:spacing w:before="72"/>
        <w:ind w:left="624" w:right="1134"/>
        <w:rPr>
          <w:rStyle w:val="default"/>
          <w:rFonts w:cs="FrankRuehl" w:hint="cs"/>
          <w:rtl/>
        </w:rPr>
      </w:pPr>
      <w:r>
        <w:rPr>
          <w:rFonts w:cs="FrankRuehl"/>
          <w:rtl/>
          <w:lang w:val="he-IL"/>
        </w:rPr>
        <w:pict>
          <v:shape id="_x0000_s2507" type="#_x0000_t202" style="position:absolute;left:0;text-align:left;margin-left:470.25pt;margin-top:7.1pt;width:1in;height:50.45pt;z-index:251665920"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hint="cs"/>
                      <w:sz w:val="18"/>
                      <w:szCs w:val="18"/>
                      <w:rtl/>
                    </w:rPr>
                  </w:pPr>
                  <w:r>
                    <w:rPr>
                      <w:rFonts w:cs="Miriam" w:hint="cs"/>
                      <w:sz w:val="18"/>
                      <w:szCs w:val="18"/>
                      <w:rtl/>
                    </w:rPr>
                    <w:t>(תיקון מס' 16) תשע"א-2011</w:t>
                  </w:r>
                </w:p>
                <w:p w:rsidR="000A63B0" w:rsidRDefault="000A63B0">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Style w:val="default"/>
          <w:rFonts w:cs="FrankRuehl"/>
          <w:rtl/>
        </w:rPr>
        <w:t>(4)</w:t>
      </w:r>
      <w:r>
        <w:rPr>
          <w:rStyle w:val="default"/>
          <w:rFonts w:cs="FrankRuehl"/>
          <w:rtl/>
        </w:rPr>
        <w:tab/>
        <w:t>ע</w:t>
      </w:r>
      <w:r>
        <w:rPr>
          <w:rStyle w:val="default"/>
          <w:rFonts w:cs="FrankRuehl" w:hint="cs"/>
          <w:rtl/>
        </w:rPr>
        <w:t>ס</w:t>
      </w:r>
      <w:r>
        <w:rPr>
          <w:rStyle w:val="default"/>
          <w:rFonts w:cs="FrankRuehl"/>
          <w:rtl/>
        </w:rPr>
        <w:t>קה</w:t>
      </w:r>
      <w:r>
        <w:rPr>
          <w:rStyle w:val="default"/>
          <w:rFonts w:cs="FrankRuehl" w:hint="cs"/>
          <w:rtl/>
        </w:rPr>
        <w:t xml:space="preserve"> חריגה של חברה צי</w:t>
      </w:r>
      <w:r>
        <w:rPr>
          <w:rStyle w:val="default"/>
          <w:rFonts w:cs="FrankRuehl"/>
          <w:rtl/>
        </w:rPr>
        <w:t>בורי</w:t>
      </w:r>
      <w:r>
        <w:rPr>
          <w:rStyle w:val="default"/>
          <w:rFonts w:cs="FrankRuehl" w:hint="cs"/>
          <w:rtl/>
        </w:rPr>
        <w:t>ת עם בעל השליטה בה או עסקה חריגה של חברה ציבורית עם אדם אחר שלבעל השליטה יש בה ענין אישי, לרבות הצעה פרטית שלבעל השליטה יש בה ענין אישי; וכן התקשרות של חברה ציבורית עם בעל השליטה בה או עם קרובו,</w:t>
      </w:r>
      <w:r w:rsidR="00787863">
        <w:rPr>
          <w:rStyle w:val="default"/>
          <w:rFonts w:cs="FrankRuehl" w:hint="cs"/>
          <w:rtl/>
        </w:rPr>
        <w:t xml:space="preserve"> </w:t>
      </w:r>
      <w:r w:rsidR="00787863" w:rsidRPr="00787863">
        <w:rPr>
          <w:rStyle w:val="default"/>
          <w:rFonts w:cs="FrankRuehl" w:hint="cs"/>
          <w:rtl/>
        </w:rPr>
        <w:t>במישרין או בעקיפין, לרבות באמצעות חברה שבשליטתו, לעניין קבלת שירותים בידי החברה וכן</w:t>
      </w:r>
      <w:r>
        <w:rPr>
          <w:rStyle w:val="default"/>
          <w:rFonts w:cs="FrankRuehl" w:hint="cs"/>
          <w:rtl/>
        </w:rPr>
        <w:t xml:space="preserve"> אם הוא גם נושא משר</w:t>
      </w:r>
      <w:r>
        <w:rPr>
          <w:rStyle w:val="default"/>
          <w:rFonts w:cs="FrankRuehl"/>
          <w:rtl/>
        </w:rPr>
        <w:t xml:space="preserve">ה </w:t>
      </w:r>
      <w:r>
        <w:rPr>
          <w:rStyle w:val="default"/>
          <w:rFonts w:cs="FrankRuehl" w:hint="cs"/>
          <w:rtl/>
        </w:rPr>
        <w:t>בה - בא</w:t>
      </w:r>
      <w:r>
        <w:rPr>
          <w:rStyle w:val="default"/>
          <w:rFonts w:cs="FrankRuehl"/>
          <w:rtl/>
        </w:rPr>
        <w:t>ש</w:t>
      </w:r>
      <w:r>
        <w:rPr>
          <w:rStyle w:val="default"/>
          <w:rFonts w:cs="FrankRuehl" w:hint="cs"/>
          <w:rtl/>
        </w:rPr>
        <w:t>ר לתנאי כ</w:t>
      </w:r>
      <w:r>
        <w:rPr>
          <w:rStyle w:val="default"/>
          <w:rFonts w:cs="FrankRuehl"/>
          <w:rtl/>
        </w:rPr>
        <w:t>ה</w:t>
      </w:r>
      <w:r>
        <w:rPr>
          <w:rStyle w:val="default"/>
          <w:rFonts w:cs="FrankRuehl" w:hint="cs"/>
          <w:rtl/>
        </w:rPr>
        <w:t>ונת</w:t>
      </w:r>
      <w:r>
        <w:rPr>
          <w:rStyle w:val="default"/>
          <w:rFonts w:cs="FrankRuehl"/>
          <w:rtl/>
        </w:rPr>
        <w:t>ו</w:t>
      </w:r>
      <w:r>
        <w:rPr>
          <w:rStyle w:val="default"/>
          <w:rFonts w:cs="FrankRuehl" w:hint="cs"/>
          <w:rtl/>
        </w:rPr>
        <w:t xml:space="preserve"> והעסקתו, ואם הוא ע</w:t>
      </w:r>
      <w:r>
        <w:rPr>
          <w:rStyle w:val="default"/>
          <w:rFonts w:cs="FrankRuehl"/>
          <w:rtl/>
        </w:rPr>
        <w:t>ו</w:t>
      </w:r>
      <w:r>
        <w:rPr>
          <w:rStyle w:val="default"/>
          <w:rFonts w:cs="FrankRuehl" w:hint="cs"/>
          <w:rtl/>
        </w:rPr>
        <w:t>ב</w:t>
      </w:r>
      <w:r>
        <w:rPr>
          <w:rStyle w:val="default"/>
          <w:rFonts w:cs="FrankRuehl"/>
          <w:rtl/>
        </w:rPr>
        <w:t>ד</w:t>
      </w:r>
      <w:r>
        <w:rPr>
          <w:rStyle w:val="default"/>
          <w:rFonts w:cs="FrankRuehl" w:hint="cs"/>
          <w:rtl/>
        </w:rPr>
        <w:t xml:space="preserve"> החברה ואינו נושא </w:t>
      </w:r>
      <w:r>
        <w:rPr>
          <w:rStyle w:val="default"/>
          <w:rFonts w:cs="FrankRuehl"/>
          <w:rtl/>
        </w:rPr>
        <w:t>משרה</w:t>
      </w:r>
      <w:r>
        <w:rPr>
          <w:rStyle w:val="default"/>
          <w:rFonts w:cs="FrankRuehl" w:hint="cs"/>
          <w:rtl/>
        </w:rPr>
        <w:t xml:space="preserve"> בה - בא</w:t>
      </w:r>
      <w:r>
        <w:rPr>
          <w:rStyle w:val="default"/>
          <w:rFonts w:cs="FrankRuehl"/>
          <w:rtl/>
        </w:rPr>
        <w:t>ש</w:t>
      </w:r>
      <w:r>
        <w:rPr>
          <w:rStyle w:val="default"/>
          <w:rFonts w:cs="FrankRuehl" w:hint="cs"/>
          <w:rtl/>
        </w:rPr>
        <w:t>ר להעסקתו בחברה;</w:t>
      </w:r>
    </w:p>
    <w:p w:rsidR="0089711A" w:rsidRPr="00C449B5" w:rsidRDefault="0089711A" w:rsidP="0089711A">
      <w:pPr>
        <w:spacing w:line="240" w:lineRule="auto"/>
        <w:ind w:left="624" w:right="1134"/>
        <w:rPr>
          <w:rFonts w:cs="FrankRuehl" w:hint="cs"/>
          <w:b/>
          <w:bCs/>
          <w:vanish/>
          <w:sz w:val="20"/>
          <w:szCs w:val="20"/>
          <w:shd w:val="clear" w:color="auto" w:fill="FFFF99"/>
          <w:rtl/>
        </w:rPr>
      </w:pPr>
      <w:bookmarkStart w:id="560" w:name="Rov772"/>
      <w:r w:rsidRPr="00C449B5">
        <w:rPr>
          <w:rFonts w:cs="FrankRuehl" w:hint="cs"/>
          <w:vanish/>
          <w:color w:val="FF0000"/>
          <w:sz w:val="20"/>
          <w:szCs w:val="20"/>
          <w:shd w:val="clear" w:color="auto" w:fill="FFFF99"/>
          <w:rtl/>
        </w:rPr>
        <w:t>מיום 17.3.2005</w:t>
      </w:r>
    </w:p>
    <w:p w:rsidR="0089711A" w:rsidRPr="00C449B5" w:rsidRDefault="0089711A" w:rsidP="0089711A">
      <w:pPr>
        <w:spacing w:line="240" w:lineRule="auto"/>
        <w:ind w:left="624"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89711A" w:rsidRPr="00C449B5" w:rsidRDefault="0089711A" w:rsidP="0089711A">
      <w:pPr>
        <w:spacing w:line="240" w:lineRule="auto"/>
        <w:ind w:left="624" w:right="1134"/>
        <w:rPr>
          <w:rFonts w:cs="FrankRuehl" w:hint="cs"/>
          <w:vanish/>
          <w:sz w:val="20"/>
          <w:szCs w:val="20"/>
          <w:shd w:val="clear" w:color="auto" w:fill="FFFF99"/>
          <w:rtl/>
        </w:rPr>
      </w:pPr>
      <w:hyperlink r:id="rId655"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247 (</w:t>
      </w:r>
      <w:hyperlink r:id="rId656"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657"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89711A" w:rsidRPr="00C449B5" w:rsidRDefault="0089711A" w:rsidP="0089711A">
      <w:pPr>
        <w:pStyle w:val="P11"/>
        <w:ind w:left="624"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(4)</w:t>
      </w:r>
      <w:r w:rsidRPr="00C449B5">
        <w:rPr>
          <w:rStyle w:val="default"/>
          <w:rFonts w:cs="FrankRuehl"/>
          <w:vanish/>
          <w:sz w:val="22"/>
          <w:szCs w:val="22"/>
          <w:shd w:val="clear" w:color="auto" w:fill="FFFF99"/>
          <w:rtl/>
        </w:rPr>
        <w:tab/>
        <w:t>ע</w:t>
      </w:r>
      <w:r w:rsidRPr="00C449B5">
        <w:rPr>
          <w:rStyle w:val="default"/>
          <w:rFonts w:cs="FrankRuehl" w:hint="cs"/>
          <w:vanish/>
          <w:sz w:val="22"/>
          <w:szCs w:val="22"/>
          <w:shd w:val="clear" w:color="auto" w:fill="FFFF99"/>
          <w:rtl/>
        </w:rPr>
        <w:t>ס</w:t>
      </w:r>
      <w:r w:rsidRPr="00C449B5">
        <w:rPr>
          <w:rStyle w:val="default"/>
          <w:rFonts w:cs="FrankRuehl"/>
          <w:vanish/>
          <w:sz w:val="22"/>
          <w:szCs w:val="22"/>
          <w:shd w:val="clear" w:color="auto" w:fill="FFFF99"/>
          <w:rtl/>
        </w:rPr>
        <w:t>קה</w:t>
      </w:r>
      <w:r w:rsidRPr="00C449B5">
        <w:rPr>
          <w:rStyle w:val="default"/>
          <w:rFonts w:cs="FrankRuehl" w:hint="cs"/>
          <w:vanish/>
          <w:sz w:val="22"/>
          <w:szCs w:val="22"/>
          <w:shd w:val="clear" w:color="auto" w:fill="FFFF99"/>
          <w:rtl/>
        </w:rPr>
        <w:t xml:space="preserve"> חריגה של חברה צי</w:t>
      </w:r>
      <w:r w:rsidRPr="00C449B5">
        <w:rPr>
          <w:rStyle w:val="default"/>
          <w:rFonts w:cs="FrankRuehl"/>
          <w:vanish/>
          <w:sz w:val="22"/>
          <w:szCs w:val="22"/>
          <w:shd w:val="clear" w:color="auto" w:fill="FFFF99"/>
          <w:rtl/>
        </w:rPr>
        <w:t>בורי</w:t>
      </w:r>
      <w:r w:rsidRPr="00C449B5">
        <w:rPr>
          <w:rStyle w:val="default"/>
          <w:rFonts w:cs="FrankRuehl" w:hint="cs"/>
          <w:vanish/>
          <w:sz w:val="22"/>
          <w:szCs w:val="22"/>
          <w:shd w:val="clear" w:color="auto" w:fill="FFFF99"/>
          <w:rtl/>
        </w:rPr>
        <w:t xml:space="preserve">ת עם בעל השליטה בה או עסקה חריגה של חברה ציבורית עם אדם אחר שלבעל השליטה יש בה ענין אישי, לרבות הצעה פרטית </w:t>
      </w:r>
      <w:r w:rsidRPr="00C449B5">
        <w:rPr>
          <w:rStyle w:val="default"/>
          <w:rFonts w:cs="FrankRuehl" w:hint="cs"/>
          <w:strike/>
          <w:vanish/>
          <w:sz w:val="22"/>
          <w:szCs w:val="22"/>
          <w:shd w:val="clear" w:color="auto" w:fill="FFFF99"/>
          <w:rtl/>
        </w:rPr>
        <w:t>שהיא עסקה חריגה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שלבעל השליטה יש בה ענין אישי</w:t>
      </w:r>
      <w:r w:rsidRPr="00C449B5">
        <w:rPr>
          <w:rStyle w:val="default"/>
          <w:rFonts w:cs="FrankRuehl" w:hint="cs"/>
          <w:vanish/>
          <w:sz w:val="22"/>
          <w:szCs w:val="22"/>
          <w:shd w:val="clear" w:color="auto" w:fill="FFFF99"/>
          <w:rtl/>
        </w:rPr>
        <w:t xml:space="preserve">; וכן התקשרות של חברה ציבורית עם בעל השליטה בה </w:t>
      </w:r>
      <w:r w:rsidRPr="00C449B5">
        <w:rPr>
          <w:rStyle w:val="default"/>
          <w:rFonts w:cs="FrankRuehl" w:hint="cs"/>
          <w:vanish/>
          <w:sz w:val="22"/>
          <w:szCs w:val="22"/>
          <w:u w:val="single"/>
          <w:shd w:val="clear" w:color="auto" w:fill="FFFF99"/>
          <w:rtl/>
        </w:rPr>
        <w:t>או עם קרובו</w:t>
      </w:r>
      <w:r w:rsidRPr="00C449B5">
        <w:rPr>
          <w:rStyle w:val="default"/>
          <w:rFonts w:cs="FrankRuehl" w:hint="cs"/>
          <w:vanish/>
          <w:sz w:val="22"/>
          <w:szCs w:val="22"/>
          <w:shd w:val="clear" w:color="auto" w:fill="FFFF99"/>
          <w:rtl/>
        </w:rPr>
        <w:t>, אם הוא גם נושא משר</w:t>
      </w:r>
      <w:r w:rsidRPr="00C449B5">
        <w:rPr>
          <w:rStyle w:val="default"/>
          <w:rFonts w:cs="FrankRuehl"/>
          <w:vanish/>
          <w:sz w:val="22"/>
          <w:szCs w:val="22"/>
          <w:shd w:val="clear" w:color="auto" w:fill="FFFF99"/>
          <w:rtl/>
        </w:rPr>
        <w:t xml:space="preserve">ה </w:t>
      </w:r>
      <w:r w:rsidRPr="00C449B5">
        <w:rPr>
          <w:rStyle w:val="default"/>
          <w:rFonts w:cs="FrankRuehl" w:hint="cs"/>
          <w:vanish/>
          <w:sz w:val="22"/>
          <w:szCs w:val="22"/>
          <w:shd w:val="clear" w:color="auto" w:fill="FFFF99"/>
          <w:rtl/>
        </w:rPr>
        <w:t xml:space="preserve">בה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בא</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ר לתנאי כ</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ונת</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והעסקתו, ואם הוא ע</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 xml:space="preserve"> החברה ואינו נושא </w:t>
      </w:r>
      <w:r w:rsidRPr="00C449B5">
        <w:rPr>
          <w:rStyle w:val="default"/>
          <w:rFonts w:cs="FrankRuehl"/>
          <w:vanish/>
          <w:sz w:val="22"/>
          <w:szCs w:val="22"/>
          <w:shd w:val="clear" w:color="auto" w:fill="FFFF99"/>
          <w:rtl/>
        </w:rPr>
        <w:t>משרה</w:t>
      </w:r>
      <w:r w:rsidRPr="00C449B5">
        <w:rPr>
          <w:rStyle w:val="default"/>
          <w:rFonts w:cs="FrankRuehl" w:hint="cs"/>
          <w:vanish/>
          <w:sz w:val="22"/>
          <w:szCs w:val="22"/>
          <w:shd w:val="clear" w:color="auto" w:fill="FFFF99"/>
          <w:rtl/>
        </w:rPr>
        <w:t xml:space="preserve"> בה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בא</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ר להעסקתו בחברה;</w:t>
      </w:r>
    </w:p>
    <w:p w:rsidR="0089711A" w:rsidRPr="00C449B5" w:rsidRDefault="0089711A" w:rsidP="0089711A">
      <w:pPr>
        <w:pStyle w:val="P00"/>
        <w:spacing w:before="0"/>
        <w:ind w:left="624" w:right="1134"/>
        <w:rPr>
          <w:rStyle w:val="default"/>
          <w:rFonts w:cs="FrankRuehl" w:hint="cs"/>
          <w:vanish/>
          <w:sz w:val="20"/>
          <w:szCs w:val="20"/>
          <w:shd w:val="clear" w:color="auto" w:fill="FFFF99"/>
          <w:rtl/>
        </w:rPr>
      </w:pPr>
    </w:p>
    <w:p w:rsidR="0089711A" w:rsidRPr="00C449B5" w:rsidRDefault="0089711A" w:rsidP="0089711A">
      <w:pPr>
        <w:pStyle w:val="P00"/>
        <w:spacing w:before="0"/>
        <w:ind w:left="624"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89711A" w:rsidRPr="00C449B5" w:rsidRDefault="0089711A" w:rsidP="0089711A">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89711A" w:rsidRPr="00C449B5" w:rsidRDefault="0089711A" w:rsidP="0089711A">
      <w:pPr>
        <w:pStyle w:val="P00"/>
        <w:spacing w:before="0"/>
        <w:ind w:left="624" w:right="1134"/>
        <w:rPr>
          <w:rStyle w:val="default"/>
          <w:rFonts w:cs="FrankRuehl" w:hint="cs"/>
          <w:vanish/>
          <w:sz w:val="20"/>
          <w:szCs w:val="20"/>
          <w:shd w:val="clear" w:color="auto" w:fill="FFFF99"/>
          <w:rtl/>
        </w:rPr>
      </w:pPr>
      <w:hyperlink r:id="rId658"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396 (</w:t>
      </w:r>
      <w:hyperlink r:id="rId659"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89711A" w:rsidRPr="00C449B5" w:rsidRDefault="0089711A" w:rsidP="0089711A">
      <w:pPr>
        <w:pStyle w:val="P11"/>
        <w:ind w:left="624"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(4)</w:t>
      </w:r>
      <w:r w:rsidRPr="00C449B5">
        <w:rPr>
          <w:rStyle w:val="default"/>
          <w:rFonts w:cs="FrankRuehl"/>
          <w:vanish/>
          <w:sz w:val="22"/>
          <w:szCs w:val="22"/>
          <w:shd w:val="clear" w:color="auto" w:fill="FFFF99"/>
          <w:rtl/>
        </w:rPr>
        <w:tab/>
        <w:t>ע</w:t>
      </w:r>
      <w:r w:rsidRPr="00C449B5">
        <w:rPr>
          <w:rStyle w:val="default"/>
          <w:rFonts w:cs="FrankRuehl" w:hint="cs"/>
          <w:vanish/>
          <w:sz w:val="22"/>
          <w:szCs w:val="22"/>
          <w:shd w:val="clear" w:color="auto" w:fill="FFFF99"/>
          <w:rtl/>
        </w:rPr>
        <w:t>ס</w:t>
      </w:r>
      <w:r w:rsidRPr="00C449B5">
        <w:rPr>
          <w:rStyle w:val="default"/>
          <w:rFonts w:cs="FrankRuehl"/>
          <w:vanish/>
          <w:sz w:val="22"/>
          <w:szCs w:val="22"/>
          <w:shd w:val="clear" w:color="auto" w:fill="FFFF99"/>
          <w:rtl/>
        </w:rPr>
        <w:t>קה</w:t>
      </w:r>
      <w:r w:rsidRPr="00C449B5">
        <w:rPr>
          <w:rStyle w:val="default"/>
          <w:rFonts w:cs="FrankRuehl" w:hint="cs"/>
          <w:vanish/>
          <w:sz w:val="22"/>
          <w:szCs w:val="22"/>
          <w:shd w:val="clear" w:color="auto" w:fill="FFFF99"/>
          <w:rtl/>
        </w:rPr>
        <w:t xml:space="preserve"> חריגה של חברה צי</w:t>
      </w:r>
      <w:r w:rsidRPr="00C449B5">
        <w:rPr>
          <w:rStyle w:val="default"/>
          <w:rFonts w:cs="FrankRuehl"/>
          <w:vanish/>
          <w:sz w:val="22"/>
          <w:szCs w:val="22"/>
          <w:shd w:val="clear" w:color="auto" w:fill="FFFF99"/>
          <w:rtl/>
        </w:rPr>
        <w:t>בורי</w:t>
      </w:r>
      <w:r w:rsidRPr="00C449B5">
        <w:rPr>
          <w:rStyle w:val="default"/>
          <w:rFonts w:cs="FrankRuehl" w:hint="cs"/>
          <w:vanish/>
          <w:sz w:val="22"/>
          <w:szCs w:val="22"/>
          <w:shd w:val="clear" w:color="auto" w:fill="FFFF99"/>
          <w:rtl/>
        </w:rPr>
        <w:t xml:space="preserve">ת עם בעל השליטה בה או עסקה חריגה של חברה ציבורית עם אדם אחר שלבעל השליטה יש בה ענין אישי, לרבות הצעה פרטית שלבעל השליטה יש בה ענין אישי; וכן התקשרות של חברה ציבורית עם בעל השליטה בה או עם קרובו, </w:t>
      </w:r>
      <w:r w:rsidRPr="00C449B5">
        <w:rPr>
          <w:rStyle w:val="default"/>
          <w:rFonts w:cs="FrankRuehl" w:hint="cs"/>
          <w:vanish/>
          <w:sz w:val="22"/>
          <w:szCs w:val="22"/>
          <w:u w:val="single"/>
          <w:shd w:val="clear" w:color="auto" w:fill="FFFF99"/>
          <w:rtl/>
        </w:rPr>
        <w:t>במישרין או בעקיפין, לרבות באמצעות חברה שבשליטתו, לעניין קבלת שירותים ממנו בידי החברה וכן</w:t>
      </w:r>
      <w:r w:rsidRPr="00C449B5">
        <w:rPr>
          <w:rStyle w:val="default"/>
          <w:rFonts w:cs="FrankRuehl" w:hint="cs"/>
          <w:vanish/>
          <w:sz w:val="22"/>
          <w:szCs w:val="22"/>
          <w:shd w:val="clear" w:color="auto" w:fill="FFFF99"/>
          <w:rtl/>
        </w:rPr>
        <w:t xml:space="preserve"> אם הוא גם נושא משר</w:t>
      </w:r>
      <w:r w:rsidRPr="00C449B5">
        <w:rPr>
          <w:rStyle w:val="default"/>
          <w:rFonts w:cs="FrankRuehl"/>
          <w:vanish/>
          <w:sz w:val="22"/>
          <w:szCs w:val="22"/>
          <w:shd w:val="clear" w:color="auto" w:fill="FFFF99"/>
          <w:rtl/>
        </w:rPr>
        <w:t xml:space="preserve">ה </w:t>
      </w:r>
      <w:r w:rsidRPr="00C449B5">
        <w:rPr>
          <w:rStyle w:val="default"/>
          <w:rFonts w:cs="FrankRuehl" w:hint="cs"/>
          <w:vanish/>
          <w:sz w:val="22"/>
          <w:szCs w:val="22"/>
          <w:shd w:val="clear" w:color="auto" w:fill="FFFF99"/>
          <w:rtl/>
        </w:rPr>
        <w:t xml:space="preserve">בה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בא</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ר לתנאי כ</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ונת</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והעסקתו, ואם הוא ע</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 xml:space="preserve"> החברה ואינו נושא </w:t>
      </w:r>
      <w:r w:rsidRPr="00C449B5">
        <w:rPr>
          <w:rStyle w:val="default"/>
          <w:rFonts w:cs="FrankRuehl"/>
          <w:vanish/>
          <w:sz w:val="22"/>
          <w:szCs w:val="22"/>
          <w:shd w:val="clear" w:color="auto" w:fill="FFFF99"/>
          <w:rtl/>
        </w:rPr>
        <w:t>משרה</w:t>
      </w:r>
      <w:r w:rsidRPr="00C449B5">
        <w:rPr>
          <w:rStyle w:val="default"/>
          <w:rFonts w:cs="FrankRuehl" w:hint="cs"/>
          <w:vanish/>
          <w:sz w:val="22"/>
          <w:szCs w:val="22"/>
          <w:shd w:val="clear" w:color="auto" w:fill="FFFF99"/>
          <w:rtl/>
        </w:rPr>
        <w:t xml:space="preserve"> בה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בא</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ר להעסקתו בחברה;</w:t>
      </w:r>
    </w:p>
    <w:p w:rsidR="0089711A" w:rsidRPr="00C449B5" w:rsidRDefault="0089711A" w:rsidP="0089711A">
      <w:pPr>
        <w:pStyle w:val="P00"/>
        <w:spacing w:before="0"/>
        <w:ind w:left="624" w:right="1134"/>
        <w:rPr>
          <w:rStyle w:val="default"/>
          <w:rFonts w:cs="FrankRuehl" w:hint="cs"/>
          <w:vanish/>
          <w:sz w:val="20"/>
          <w:szCs w:val="20"/>
          <w:shd w:val="clear" w:color="auto" w:fill="FFFF99"/>
          <w:rtl/>
        </w:rPr>
      </w:pPr>
    </w:p>
    <w:p w:rsidR="0089711A" w:rsidRPr="00C449B5" w:rsidRDefault="0089711A" w:rsidP="0089711A">
      <w:pPr>
        <w:pStyle w:val="P00"/>
        <w:spacing w:before="0"/>
        <w:ind w:left="624"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17.8.2011</w:t>
      </w:r>
    </w:p>
    <w:p w:rsidR="0089711A" w:rsidRPr="00C449B5" w:rsidRDefault="0089711A" w:rsidP="0089711A">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89711A" w:rsidRPr="00C449B5" w:rsidRDefault="0089711A" w:rsidP="0089711A">
      <w:pPr>
        <w:pStyle w:val="P00"/>
        <w:spacing w:before="0"/>
        <w:ind w:left="624" w:right="1134"/>
        <w:rPr>
          <w:rStyle w:val="default"/>
          <w:rFonts w:cs="FrankRuehl" w:hint="cs"/>
          <w:vanish/>
          <w:sz w:val="20"/>
          <w:szCs w:val="20"/>
          <w:shd w:val="clear" w:color="auto" w:fill="FFFF99"/>
          <w:rtl/>
        </w:rPr>
      </w:pPr>
      <w:hyperlink r:id="rId660"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1113 (</w:t>
      </w:r>
      <w:hyperlink r:id="rId661"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89711A" w:rsidRPr="00787863" w:rsidRDefault="0089711A" w:rsidP="0089711A">
      <w:pPr>
        <w:pStyle w:val="P11"/>
        <w:ind w:left="624"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(4)</w:t>
      </w:r>
      <w:r w:rsidRPr="00C449B5">
        <w:rPr>
          <w:rStyle w:val="default"/>
          <w:rFonts w:cs="FrankRuehl"/>
          <w:vanish/>
          <w:sz w:val="22"/>
          <w:szCs w:val="22"/>
          <w:shd w:val="clear" w:color="auto" w:fill="FFFF99"/>
          <w:rtl/>
        </w:rPr>
        <w:tab/>
        <w:t>ע</w:t>
      </w:r>
      <w:r w:rsidRPr="00C449B5">
        <w:rPr>
          <w:rStyle w:val="default"/>
          <w:rFonts w:cs="FrankRuehl" w:hint="cs"/>
          <w:vanish/>
          <w:sz w:val="22"/>
          <w:szCs w:val="22"/>
          <w:shd w:val="clear" w:color="auto" w:fill="FFFF99"/>
          <w:rtl/>
        </w:rPr>
        <w:t>ס</w:t>
      </w:r>
      <w:r w:rsidRPr="00C449B5">
        <w:rPr>
          <w:rStyle w:val="default"/>
          <w:rFonts w:cs="FrankRuehl"/>
          <w:vanish/>
          <w:sz w:val="22"/>
          <w:szCs w:val="22"/>
          <w:shd w:val="clear" w:color="auto" w:fill="FFFF99"/>
          <w:rtl/>
        </w:rPr>
        <w:t>קה</w:t>
      </w:r>
      <w:r w:rsidRPr="00C449B5">
        <w:rPr>
          <w:rStyle w:val="default"/>
          <w:rFonts w:cs="FrankRuehl" w:hint="cs"/>
          <w:vanish/>
          <w:sz w:val="22"/>
          <w:szCs w:val="22"/>
          <w:shd w:val="clear" w:color="auto" w:fill="FFFF99"/>
          <w:rtl/>
        </w:rPr>
        <w:t xml:space="preserve"> חריגה של חברה צי</w:t>
      </w:r>
      <w:r w:rsidRPr="00C449B5">
        <w:rPr>
          <w:rStyle w:val="default"/>
          <w:rFonts w:cs="FrankRuehl"/>
          <w:vanish/>
          <w:sz w:val="22"/>
          <w:szCs w:val="22"/>
          <w:shd w:val="clear" w:color="auto" w:fill="FFFF99"/>
          <w:rtl/>
        </w:rPr>
        <w:t>בורי</w:t>
      </w:r>
      <w:r w:rsidRPr="00C449B5">
        <w:rPr>
          <w:rStyle w:val="default"/>
          <w:rFonts w:cs="FrankRuehl" w:hint="cs"/>
          <w:vanish/>
          <w:sz w:val="22"/>
          <w:szCs w:val="22"/>
          <w:shd w:val="clear" w:color="auto" w:fill="FFFF99"/>
          <w:rtl/>
        </w:rPr>
        <w:t xml:space="preserve">ת עם בעל השליטה בה או עסקה חריגה של חברה ציבורית עם אדם אחר שלבעל השליטה יש בה ענין אישי, לרבות הצעה פרטית שלבעל השליטה יש בה ענין אישי; וכן התקשרות של חברה ציבורית עם בעל השליטה בה או עם קרובו, במישרין או בעקיפין, לרבות באמצעות חברה שבשליטתו, לעניין קבלת שירותים </w:t>
      </w:r>
      <w:r w:rsidRPr="00C449B5">
        <w:rPr>
          <w:rStyle w:val="default"/>
          <w:rFonts w:cs="FrankRuehl" w:hint="cs"/>
          <w:strike/>
          <w:vanish/>
          <w:sz w:val="22"/>
          <w:szCs w:val="22"/>
          <w:shd w:val="clear" w:color="auto" w:fill="FFFF99"/>
          <w:rtl/>
        </w:rPr>
        <w:t>ממנו</w:t>
      </w:r>
      <w:r w:rsidRPr="00C449B5">
        <w:rPr>
          <w:rStyle w:val="default"/>
          <w:rFonts w:cs="FrankRuehl" w:hint="cs"/>
          <w:vanish/>
          <w:sz w:val="22"/>
          <w:szCs w:val="22"/>
          <w:shd w:val="clear" w:color="auto" w:fill="FFFF99"/>
          <w:rtl/>
        </w:rPr>
        <w:t xml:space="preserve"> בידי החברה וכן אם הוא גם נושא משר</w:t>
      </w:r>
      <w:r w:rsidRPr="00C449B5">
        <w:rPr>
          <w:rStyle w:val="default"/>
          <w:rFonts w:cs="FrankRuehl"/>
          <w:vanish/>
          <w:sz w:val="22"/>
          <w:szCs w:val="22"/>
          <w:shd w:val="clear" w:color="auto" w:fill="FFFF99"/>
          <w:rtl/>
        </w:rPr>
        <w:t xml:space="preserve">ה </w:t>
      </w:r>
      <w:r w:rsidRPr="00C449B5">
        <w:rPr>
          <w:rStyle w:val="default"/>
          <w:rFonts w:cs="FrankRuehl" w:hint="cs"/>
          <w:vanish/>
          <w:sz w:val="22"/>
          <w:szCs w:val="22"/>
          <w:shd w:val="clear" w:color="auto" w:fill="FFFF99"/>
          <w:rtl/>
        </w:rPr>
        <w:t xml:space="preserve">בה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בא</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ר לתנאי כ</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ונת</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והעסקתו, ואם הוא ע</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 xml:space="preserve"> החברה ואינו נושא </w:t>
      </w:r>
      <w:r w:rsidRPr="00C449B5">
        <w:rPr>
          <w:rStyle w:val="default"/>
          <w:rFonts w:cs="FrankRuehl"/>
          <w:vanish/>
          <w:sz w:val="22"/>
          <w:szCs w:val="22"/>
          <w:shd w:val="clear" w:color="auto" w:fill="FFFF99"/>
          <w:rtl/>
        </w:rPr>
        <w:t>משרה</w:t>
      </w:r>
      <w:r w:rsidRPr="00C449B5">
        <w:rPr>
          <w:rStyle w:val="default"/>
          <w:rFonts w:cs="FrankRuehl" w:hint="cs"/>
          <w:vanish/>
          <w:sz w:val="22"/>
          <w:szCs w:val="22"/>
          <w:shd w:val="clear" w:color="auto" w:fill="FFFF99"/>
          <w:rtl/>
        </w:rPr>
        <w:t xml:space="preserve"> בה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בא</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ר להעסקתו בחברה;</w:t>
      </w:r>
      <w:bookmarkEnd w:id="560"/>
    </w:p>
    <w:p w:rsidR="0089711A" w:rsidRPr="00D062A6" w:rsidRDefault="0089711A" w:rsidP="0089711A">
      <w:pPr>
        <w:pStyle w:val="P11"/>
        <w:spacing w:before="72"/>
        <w:ind w:left="624" w:right="1134"/>
        <w:rPr>
          <w:rStyle w:val="default"/>
          <w:rFonts w:cs="FrankRuehl" w:hint="cs"/>
          <w:rtl/>
        </w:rPr>
      </w:pPr>
      <w:r w:rsidRPr="00D062A6">
        <w:rPr>
          <w:rFonts w:cs="FrankRuehl"/>
          <w:rtl/>
          <w:lang w:val="he-IL"/>
        </w:rPr>
        <w:pict>
          <v:shape id="_x0000_s2829" type="#_x0000_t202" style="position:absolute;left:0;text-align:left;margin-left:470.25pt;margin-top:7.1pt;width:1in;height:19.75pt;z-index:251866624" filled="f" stroked="f">
            <v:textbox inset="1mm,0,1mm,0">
              <w:txbxContent>
                <w:p w:rsidR="000A63B0" w:rsidRDefault="000A63B0" w:rsidP="0089711A">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Pr="00D062A6">
        <w:rPr>
          <w:rStyle w:val="default"/>
          <w:rFonts w:cs="FrankRuehl"/>
          <w:rtl/>
        </w:rPr>
        <w:t>(</w:t>
      </w:r>
      <w:r w:rsidRPr="00D062A6">
        <w:rPr>
          <w:rStyle w:val="default"/>
          <w:rFonts w:cs="FrankRuehl" w:hint="cs"/>
          <w:rtl/>
        </w:rPr>
        <w:t>4א)</w:t>
      </w:r>
      <w:r w:rsidRPr="00D062A6">
        <w:rPr>
          <w:rStyle w:val="default"/>
          <w:rFonts w:cs="FrankRuehl" w:hint="cs"/>
          <w:rtl/>
        </w:rPr>
        <w:tab/>
        <w:t xml:space="preserve">עסקה חריגה של חברה פרטית שהיא חברת איגרות חוב, עם בעל השליטה בה, או עסקה חריגה של חברה כאמור עם אדם אחר שלבעל השליטה יש בה עניין אישי, וכן התקשרות של חברה כאמור עם בעל השליטה בה או עם קרובו, במישרין או בעקיפין לרבות באמצעות חברה שבשליטתו, לעניין קבלת שירותים בידי החברה, וכן אם הוא גם נושא משרה בה </w:t>
      </w:r>
      <w:r w:rsidRPr="00D062A6">
        <w:rPr>
          <w:rStyle w:val="default"/>
          <w:rFonts w:cs="FrankRuehl"/>
          <w:rtl/>
        </w:rPr>
        <w:t>–</w:t>
      </w:r>
      <w:r w:rsidRPr="00D062A6">
        <w:rPr>
          <w:rStyle w:val="default"/>
          <w:rFonts w:cs="FrankRuehl" w:hint="cs"/>
          <w:rtl/>
        </w:rPr>
        <w:t xml:space="preserve"> באשר לתנאי כהונתו והעסקתו, ואם הוא עובד החברה ואינו נושא משרה בה </w:t>
      </w:r>
      <w:r w:rsidRPr="00D062A6">
        <w:rPr>
          <w:rStyle w:val="default"/>
          <w:rFonts w:cs="FrankRuehl"/>
          <w:rtl/>
        </w:rPr>
        <w:t>–</w:t>
      </w:r>
      <w:r w:rsidRPr="00D062A6">
        <w:rPr>
          <w:rStyle w:val="default"/>
          <w:rFonts w:cs="FrankRuehl" w:hint="cs"/>
          <w:rtl/>
        </w:rPr>
        <w:t xml:space="preserve"> באשר להעסקתו בחברה;</w:t>
      </w:r>
    </w:p>
    <w:p w:rsidR="0089711A" w:rsidRPr="00C449B5" w:rsidRDefault="0089711A" w:rsidP="0089711A">
      <w:pPr>
        <w:pStyle w:val="P00"/>
        <w:spacing w:before="0"/>
        <w:ind w:left="624" w:right="1134"/>
        <w:rPr>
          <w:rStyle w:val="default"/>
          <w:rFonts w:cs="FrankRuehl" w:hint="cs"/>
          <w:vanish/>
          <w:color w:val="FF0000"/>
          <w:sz w:val="20"/>
          <w:szCs w:val="20"/>
          <w:shd w:val="clear" w:color="auto" w:fill="FFFF99"/>
          <w:rtl/>
        </w:rPr>
      </w:pPr>
      <w:bookmarkStart w:id="561" w:name="Rov794"/>
      <w:r w:rsidRPr="00C449B5">
        <w:rPr>
          <w:rStyle w:val="default"/>
          <w:rFonts w:cs="FrankRuehl" w:hint="cs"/>
          <w:vanish/>
          <w:color w:val="FF0000"/>
          <w:sz w:val="20"/>
          <w:szCs w:val="20"/>
          <w:shd w:val="clear" w:color="auto" w:fill="FFFF99"/>
          <w:rtl/>
        </w:rPr>
        <w:t>מיום 17.2.2012</w:t>
      </w:r>
    </w:p>
    <w:p w:rsidR="0089711A" w:rsidRPr="00C449B5" w:rsidRDefault="0089711A" w:rsidP="0089711A">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89711A" w:rsidRPr="00C449B5" w:rsidRDefault="0089711A" w:rsidP="0089711A">
      <w:pPr>
        <w:pStyle w:val="P00"/>
        <w:spacing w:before="0"/>
        <w:ind w:left="624" w:right="1134"/>
        <w:rPr>
          <w:rStyle w:val="default"/>
          <w:rFonts w:cs="FrankRuehl" w:hint="cs"/>
          <w:vanish/>
          <w:sz w:val="20"/>
          <w:szCs w:val="20"/>
          <w:shd w:val="clear" w:color="auto" w:fill="FFFF99"/>
          <w:rtl/>
        </w:rPr>
      </w:pPr>
      <w:hyperlink r:id="rId662"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1113 (</w:t>
      </w:r>
      <w:hyperlink r:id="rId663"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89711A" w:rsidRPr="00D062A6" w:rsidRDefault="0089711A" w:rsidP="00D062A6">
      <w:pPr>
        <w:pStyle w:val="P00"/>
        <w:spacing w:before="0"/>
        <w:ind w:left="624" w:right="1134"/>
        <w:rPr>
          <w:rStyle w:val="default"/>
          <w:rFonts w:cs="FrankRuehl" w:hint="cs"/>
          <w:b/>
          <w:bCs/>
          <w:sz w:val="2"/>
          <w:szCs w:val="2"/>
          <w:shd w:val="clear" w:color="auto" w:fill="FFFF99"/>
          <w:rtl/>
        </w:rPr>
      </w:pPr>
      <w:r w:rsidRPr="00C449B5">
        <w:rPr>
          <w:rStyle w:val="default"/>
          <w:rFonts w:cs="FrankRuehl" w:hint="cs"/>
          <w:b/>
          <w:bCs/>
          <w:vanish/>
          <w:sz w:val="20"/>
          <w:szCs w:val="20"/>
          <w:shd w:val="clear" w:color="auto" w:fill="FFFF99"/>
          <w:rtl/>
        </w:rPr>
        <w:t>הוספת פסקה 270(4א)</w:t>
      </w:r>
      <w:bookmarkEnd w:id="561"/>
    </w:p>
    <w:p w:rsidR="00543E0D" w:rsidRDefault="00543E0D">
      <w:pPr>
        <w:pStyle w:val="P11"/>
        <w:spacing w:before="72"/>
        <w:ind w:left="1645" w:right="1134" w:hanging="1021"/>
        <w:rPr>
          <w:rStyle w:val="default"/>
          <w:rFonts w:cs="FrankRuehl" w:hint="cs"/>
          <w:rtl/>
        </w:rPr>
      </w:pPr>
      <w:r>
        <w:rPr>
          <w:rFonts w:cs="FrankRuehl"/>
          <w:rtl/>
          <w:lang w:val="he-IL"/>
        </w:rPr>
        <w:pict>
          <v:shape id="_x0000_s2508" type="#_x0000_t202" style="position:absolute;left:0;text-align:left;margin-left:470.25pt;margin-top:7.1pt;width:1in;height:16.8pt;z-index:251666944" filled="f" stroked="f">
            <v:textbox inset="1mm,0,1mm,0">
              <w:txbxContent>
                <w:p w:rsidR="000A63B0" w:rsidRDefault="000A63B0">
                  <w:pPr>
                    <w:spacing w:line="160" w:lineRule="exact"/>
                    <w:jc w:val="left"/>
                    <w:rPr>
                      <w:rFonts w:cs="Miriam"/>
                      <w:sz w:val="18"/>
                      <w:szCs w:val="18"/>
                      <w:rtl/>
                    </w:rPr>
                  </w:pPr>
                  <w:r>
                    <w:rPr>
                      <w:rFonts w:cs="Miriam" w:hint="cs"/>
                      <w:sz w:val="18"/>
                      <w:szCs w:val="18"/>
                      <w:rtl/>
                    </w:rPr>
                    <w:t>(תיקון מס' 3) תשס"ה-2005</w:t>
                  </w:r>
                </w:p>
              </w:txbxContent>
            </v:textbox>
            <w10:anchorlock/>
          </v:shape>
        </w:pict>
      </w:r>
      <w:r>
        <w:rPr>
          <w:rStyle w:val="default"/>
          <w:rFonts w:cs="FrankRuehl"/>
          <w:rtl/>
        </w:rPr>
        <w:t>(5)</w:t>
      </w:r>
      <w:r>
        <w:rPr>
          <w:rStyle w:val="default"/>
          <w:rFonts w:cs="FrankRuehl"/>
          <w:rtl/>
        </w:rPr>
        <w:tab/>
      </w:r>
      <w:r>
        <w:rPr>
          <w:rStyle w:val="default"/>
          <w:rFonts w:cs="FrankRuehl" w:hint="cs"/>
          <w:rtl/>
        </w:rPr>
        <w:t>(א)</w:t>
      </w:r>
      <w:r>
        <w:rPr>
          <w:rStyle w:val="default"/>
          <w:rFonts w:cs="FrankRuehl" w:hint="cs"/>
          <w:rtl/>
        </w:rPr>
        <w:tab/>
        <w:t>הצעה פרטית אשר מתקיים בה אחד מאלה:</w:t>
      </w:r>
    </w:p>
    <w:p w:rsidR="00543E0D" w:rsidRDefault="00543E0D">
      <w:pPr>
        <w:pStyle w:val="P11"/>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הצעה המקנה עשרים אחוזים או יותר מסך זכויות ההצבעה בחברה בפועל לפני ההנפקה שהתמורה, כולה או חלקה, אינה במזומן או בניירות ערך הרשומים למסחר בבורסה או שאינה בתנאי שוק, ואשר כתוצאה ממנה יגדלו החזקותיו של בעל מניה מהותי בניירות הערך של החברה, או שכתוצאה ממנה יהפוך אדם לבעל מניה מהותי לאחר ההנפקה (בחוק זה </w:t>
      </w:r>
      <w:r>
        <w:rPr>
          <w:rStyle w:val="default"/>
          <w:rFonts w:cs="FrankRuehl"/>
          <w:rtl/>
        </w:rPr>
        <w:t>–</w:t>
      </w:r>
      <w:r>
        <w:rPr>
          <w:rStyle w:val="default"/>
          <w:rFonts w:cs="FrankRuehl" w:hint="cs"/>
          <w:rtl/>
        </w:rPr>
        <w:t xml:space="preserve"> צד מעוניין);</w:t>
      </w:r>
    </w:p>
    <w:p w:rsidR="00543E0D" w:rsidRDefault="00543E0D">
      <w:pPr>
        <w:pStyle w:val="P11"/>
        <w:spacing w:before="72"/>
        <w:ind w:left="1474" w:right="1134"/>
        <w:rPr>
          <w:rStyle w:val="default"/>
          <w:rFonts w:cs="FrankRuehl" w:hint="cs"/>
          <w:rtl/>
        </w:rPr>
      </w:pPr>
      <w:r>
        <w:rPr>
          <w:rStyle w:val="default"/>
          <w:rFonts w:cs="FrankRuehl" w:hint="cs"/>
          <w:rtl/>
        </w:rPr>
        <w:t>(2)</w:t>
      </w:r>
      <w:r>
        <w:rPr>
          <w:rStyle w:val="default"/>
          <w:rFonts w:cs="FrankRuehl" w:hint="cs"/>
          <w:rtl/>
        </w:rPr>
        <w:tab/>
        <w:t>כתוצאה ממנה יהפוך אדם לבעל שליטה בחברה;</w:t>
      </w:r>
    </w:p>
    <w:p w:rsidR="00543E0D" w:rsidRDefault="00543E0D">
      <w:pPr>
        <w:pStyle w:val="P11"/>
        <w:spacing w:before="72"/>
        <w:ind w:left="1021" w:right="1134"/>
        <w:rPr>
          <w:rStyle w:val="default"/>
          <w:rFonts w:cs="FrankRuehl" w:hint="cs"/>
          <w:rtl/>
        </w:rPr>
      </w:pPr>
      <w:r>
        <w:rPr>
          <w:rStyle w:val="default"/>
          <w:rFonts w:cs="FrankRuehl" w:hint="cs"/>
          <w:rtl/>
        </w:rPr>
        <w:t>(ב)</w:t>
      </w:r>
      <w:r>
        <w:rPr>
          <w:rStyle w:val="default"/>
          <w:rFonts w:cs="FrankRuehl" w:hint="cs"/>
          <w:rtl/>
        </w:rPr>
        <w:tab/>
        <w:t>לענין פסקה זו יראו את סך כל ההצעות הפרטיות שמתקיים בהן אחד מאלה, כהצעה פרטית אחת:</w:t>
      </w:r>
    </w:p>
    <w:p w:rsidR="00543E0D" w:rsidRDefault="00543E0D">
      <w:pPr>
        <w:pStyle w:val="P11"/>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הן נעשו במהלך תקופה בת 12 חודשים רצופים לאותו ניצע או למי מטעמו, לקרובו, לתאגיד בשליטתו או בשליטת קרובו, וכשהניצע הוא תאגיד </w:t>
      </w:r>
      <w:r>
        <w:rPr>
          <w:rStyle w:val="default"/>
          <w:rFonts w:cs="FrankRuehl"/>
          <w:rtl/>
        </w:rPr>
        <w:t>–</w:t>
      </w:r>
      <w:r>
        <w:rPr>
          <w:rStyle w:val="default"/>
          <w:rFonts w:cs="FrankRuehl" w:hint="cs"/>
          <w:rtl/>
        </w:rPr>
        <w:t xml:space="preserve"> גם לבעלי השליטה בניצע, לקרובו של בעל השליטה ולתאגיד בשליטת בעל השליטה או בשליטת קרובו;</w:t>
      </w:r>
    </w:p>
    <w:p w:rsidR="00543E0D" w:rsidRDefault="00543E0D">
      <w:pPr>
        <w:pStyle w:val="P11"/>
        <w:spacing w:before="72"/>
        <w:ind w:left="1474" w:right="1134"/>
        <w:rPr>
          <w:rStyle w:val="default"/>
          <w:rFonts w:cs="FrankRuehl" w:hint="cs"/>
          <w:rtl/>
        </w:rPr>
      </w:pPr>
      <w:r>
        <w:rPr>
          <w:rStyle w:val="default"/>
          <w:rFonts w:cs="FrankRuehl" w:hint="cs"/>
          <w:rtl/>
        </w:rPr>
        <w:t>(2)</w:t>
      </w:r>
      <w:r>
        <w:rPr>
          <w:rStyle w:val="default"/>
          <w:rFonts w:cs="FrankRuehl" w:hint="cs"/>
          <w:rtl/>
        </w:rPr>
        <w:tab/>
        <w:t>הן נעשו במהלך תקופה בת 12 חודשים רצופים ונקבעה בהם תמורה באותו נכס ויראו ניירות ערך שונים של חברה אחת כאותו נכס;</w:t>
      </w:r>
    </w:p>
    <w:p w:rsidR="00543E0D" w:rsidRDefault="00543E0D">
      <w:pPr>
        <w:pStyle w:val="P11"/>
        <w:spacing w:before="72"/>
        <w:ind w:left="1474" w:right="1134"/>
        <w:rPr>
          <w:rStyle w:val="default"/>
          <w:rFonts w:cs="FrankRuehl" w:hint="cs"/>
          <w:rtl/>
        </w:rPr>
      </w:pPr>
      <w:r>
        <w:rPr>
          <w:rStyle w:val="default"/>
          <w:rFonts w:cs="FrankRuehl" w:hint="cs"/>
          <w:rtl/>
        </w:rPr>
        <w:t>(3)</w:t>
      </w:r>
      <w:r>
        <w:rPr>
          <w:rStyle w:val="default"/>
          <w:rFonts w:cs="FrankRuehl" w:hint="cs"/>
          <w:rtl/>
        </w:rPr>
        <w:tab/>
        <w:t>הן מהוות חלק מעסקה אחת או שהן מותנו</w:t>
      </w:r>
      <w:r w:rsidR="00E57A78">
        <w:rPr>
          <w:rStyle w:val="default"/>
          <w:rFonts w:cs="FrankRuehl" w:hint="cs"/>
          <w:rtl/>
        </w:rPr>
        <w:t>ת</w:t>
      </w:r>
      <w:r>
        <w:rPr>
          <w:rStyle w:val="default"/>
          <w:rFonts w:cs="FrankRuehl" w:hint="cs"/>
          <w:rtl/>
        </w:rPr>
        <w:t xml:space="preserve"> זו בזו;</w:t>
      </w:r>
    </w:p>
    <w:p w:rsidR="00543E0D" w:rsidRDefault="00543E0D">
      <w:pPr>
        <w:pStyle w:val="P11"/>
        <w:spacing w:before="72"/>
        <w:ind w:left="1021" w:right="1134"/>
        <w:rPr>
          <w:rStyle w:val="default"/>
          <w:rFonts w:cs="FrankRuehl" w:hint="cs"/>
          <w:rtl/>
        </w:rPr>
      </w:pPr>
      <w:r>
        <w:rPr>
          <w:rStyle w:val="default"/>
          <w:rFonts w:cs="FrankRuehl" w:hint="cs"/>
          <w:rtl/>
        </w:rPr>
        <w:t>(ג)</w:t>
      </w:r>
      <w:r>
        <w:rPr>
          <w:rStyle w:val="default"/>
          <w:rFonts w:cs="FrankRuehl" w:hint="cs"/>
          <w:rtl/>
        </w:rPr>
        <w:tab/>
        <w:t>לענין תנאי שוק לפי פסקה זו, יראו הצעה כהצעה בתנאי שוק אם הדירקטוריון קבע על יסוד נימוקים מפורטים כי ההצעה היא בתנאי שוק, אלא אם כן הוכח אחרת, ולענין החזקה לפי פסקה זו, יראו ניירות ערך הניתנים להמרה או למימוש מניות, שאותו אדם מחזיק או שיונפקו לו לפי ההצעה הפרטית, כאילו הומרו או מומשו.</w:t>
      </w:r>
    </w:p>
    <w:p w:rsidR="00543E0D" w:rsidRPr="00C449B5" w:rsidRDefault="00543E0D">
      <w:pPr>
        <w:spacing w:line="240" w:lineRule="auto"/>
        <w:ind w:left="624" w:right="1134"/>
        <w:rPr>
          <w:rFonts w:cs="FrankRuehl" w:hint="cs"/>
          <w:b/>
          <w:bCs/>
          <w:vanish/>
          <w:sz w:val="20"/>
          <w:szCs w:val="20"/>
          <w:shd w:val="clear" w:color="auto" w:fill="FFFF99"/>
          <w:rtl/>
        </w:rPr>
      </w:pPr>
      <w:bookmarkStart w:id="562" w:name="Rov620"/>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left="624"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left="624" w:right="1134"/>
        <w:rPr>
          <w:rFonts w:cs="FrankRuehl" w:hint="cs"/>
          <w:vanish/>
          <w:sz w:val="20"/>
          <w:szCs w:val="20"/>
          <w:shd w:val="clear" w:color="auto" w:fill="FFFF99"/>
          <w:rtl/>
        </w:rPr>
      </w:pPr>
      <w:hyperlink r:id="rId66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247</w:t>
      </w:r>
      <w:r w:rsidRPr="00C449B5">
        <w:rPr>
          <w:rFonts w:cs="FrankRuehl" w:hint="cs"/>
          <w:vanish/>
          <w:sz w:val="20"/>
          <w:szCs w:val="20"/>
          <w:shd w:val="clear" w:color="auto" w:fill="FFFF99"/>
          <w:rtl/>
        </w:rPr>
        <w:t xml:space="preserve"> (</w:t>
      </w:r>
      <w:hyperlink r:id="rId66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66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spacing w:line="240" w:lineRule="auto"/>
        <w:ind w:left="624" w:right="1134"/>
        <w:rPr>
          <w:rFonts w:cs="FrankRuehl" w:hint="cs"/>
          <w:b/>
          <w:bCs/>
          <w:vanish/>
          <w:sz w:val="20"/>
          <w:szCs w:val="20"/>
          <w:shd w:val="clear" w:color="auto" w:fill="FFFF99"/>
          <w:rtl/>
        </w:rPr>
      </w:pPr>
      <w:r w:rsidRPr="00C449B5">
        <w:rPr>
          <w:rFonts w:cs="FrankRuehl" w:hint="cs"/>
          <w:b/>
          <w:bCs/>
          <w:vanish/>
          <w:sz w:val="20"/>
          <w:szCs w:val="20"/>
          <w:shd w:val="clear" w:color="auto" w:fill="FFFF99"/>
          <w:rtl/>
        </w:rPr>
        <w:t>החלפת פסקה 270(5)</w:t>
      </w:r>
    </w:p>
    <w:p w:rsidR="00543E0D" w:rsidRPr="00C449B5" w:rsidRDefault="00543E0D">
      <w:pPr>
        <w:spacing w:before="60" w:line="240" w:lineRule="auto"/>
        <w:ind w:left="624" w:right="1134"/>
        <w:rPr>
          <w:rFonts w:cs="FrankRuehl" w:hint="cs"/>
          <w:vanish/>
          <w:sz w:val="20"/>
          <w:szCs w:val="20"/>
          <w:shd w:val="clear" w:color="auto" w:fill="FFFF99"/>
          <w:rtl/>
        </w:rPr>
      </w:pPr>
      <w:r w:rsidRPr="00C449B5">
        <w:rPr>
          <w:rFonts w:cs="FrankRuehl" w:hint="cs"/>
          <w:vanish/>
          <w:sz w:val="20"/>
          <w:szCs w:val="20"/>
          <w:shd w:val="clear" w:color="auto" w:fill="FFFF99"/>
          <w:rtl/>
        </w:rPr>
        <w:t>הנוסח הקודם:</w:t>
      </w:r>
    </w:p>
    <w:p w:rsidR="00543E0D" w:rsidRDefault="00543E0D">
      <w:pPr>
        <w:tabs>
          <w:tab w:val="left" w:pos="624"/>
          <w:tab w:val="left" w:pos="1021"/>
          <w:tab w:val="left" w:pos="1474"/>
          <w:tab w:val="left" w:pos="1928"/>
          <w:tab w:val="left" w:pos="2381"/>
          <w:tab w:val="left" w:pos="2835"/>
        </w:tabs>
        <w:spacing w:line="240" w:lineRule="auto"/>
        <w:ind w:left="624" w:right="1134"/>
        <w:rPr>
          <w:rFonts w:cs="FrankRuehl" w:hint="cs"/>
          <w:strike/>
          <w:sz w:val="2"/>
          <w:szCs w:val="2"/>
          <w:shd w:val="clear" w:color="auto" w:fill="FFFF99"/>
          <w:rtl/>
        </w:rPr>
      </w:pPr>
      <w:r w:rsidRPr="00C449B5">
        <w:rPr>
          <w:rFonts w:cs="FrankRuehl" w:hint="cs"/>
          <w:strike/>
          <w:vanish/>
          <w:szCs w:val="22"/>
          <w:shd w:val="clear" w:color="auto" w:fill="FFFF99"/>
          <w:rtl/>
        </w:rPr>
        <w:t>(5)</w:t>
      </w:r>
      <w:r w:rsidRPr="00C449B5">
        <w:rPr>
          <w:rFonts w:cs="FrankRuehl" w:hint="cs"/>
          <w:strike/>
          <w:vanish/>
          <w:szCs w:val="22"/>
          <w:shd w:val="clear" w:color="auto" w:fill="FFFF99"/>
          <w:rtl/>
        </w:rPr>
        <w:tab/>
        <w:t xml:space="preserve">הצעה פרטית אשר כתוצאה ממנה יגדלו החזקותיו של בעל מניה מהותי בניירות ערך של החברה או שכתוצאה ממנה יהפוך אדם להיות בעל מניה מהותי לאחר ההנפקה (להלן </w:t>
      </w:r>
      <w:r w:rsidRPr="00C449B5">
        <w:rPr>
          <w:rFonts w:cs="FrankRuehl"/>
          <w:strike/>
          <w:vanish/>
          <w:szCs w:val="22"/>
          <w:shd w:val="clear" w:color="auto" w:fill="FFFF99"/>
          <w:rtl/>
        </w:rPr>
        <w:t>–</w:t>
      </w:r>
      <w:r w:rsidRPr="00C449B5">
        <w:rPr>
          <w:rFonts w:cs="FrankRuehl" w:hint="cs"/>
          <w:strike/>
          <w:vanish/>
          <w:szCs w:val="22"/>
          <w:shd w:val="clear" w:color="auto" w:fill="FFFF99"/>
          <w:rtl/>
        </w:rPr>
        <w:t xml:space="preserve"> צד מעונין); לענין החזקה יראו ניירות ערך הניתנים להמרה או למימוש למניות, שאותו אדם מחזיק או שיונפקו לו לפי ההצעה הפרטית, כאילו הומרו או מומשו.</w:t>
      </w:r>
      <w:bookmarkEnd w:id="562"/>
    </w:p>
    <w:p w:rsidR="00543E0D" w:rsidRDefault="00543E0D" w:rsidP="007247A9">
      <w:pPr>
        <w:pStyle w:val="P00"/>
        <w:spacing w:before="72"/>
        <w:ind w:left="0" w:right="1134"/>
        <w:rPr>
          <w:rStyle w:val="default"/>
          <w:rFonts w:cs="FrankRuehl"/>
          <w:rtl/>
        </w:rPr>
      </w:pPr>
      <w:bookmarkStart w:id="563" w:name="Seif252"/>
      <w:bookmarkEnd w:id="563"/>
      <w:r>
        <w:rPr>
          <w:lang w:val="he-IL"/>
        </w:rPr>
        <w:pict>
          <v:rect id="_x0000_s2319" style="position:absolute;left:0;text-align:left;margin-left:464.5pt;margin-top:8.05pt;width:75.05pt;height:18.65pt;z-index:25147340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ע</w:t>
                  </w:r>
                  <w:r>
                    <w:rPr>
                      <w:rFonts w:cs="Miriam" w:hint="cs"/>
                      <w:sz w:val="18"/>
                      <w:szCs w:val="18"/>
                      <w:rtl/>
                    </w:rPr>
                    <w:t>סקא</w:t>
                  </w:r>
                  <w:r>
                    <w:rPr>
                      <w:rFonts w:cs="Miriam"/>
                      <w:sz w:val="18"/>
                      <w:szCs w:val="18"/>
                      <w:rtl/>
                    </w:rPr>
                    <w:t>ו</w:t>
                  </w:r>
                  <w:r>
                    <w:rPr>
                      <w:rFonts w:cs="Miriam" w:hint="cs"/>
                      <w:sz w:val="18"/>
                      <w:szCs w:val="18"/>
                      <w:rtl/>
                    </w:rPr>
                    <w:t>ת שאינן חריגות</w:t>
                  </w:r>
                </w:p>
              </w:txbxContent>
            </v:textbox>
            <w10:anchorlock/>
          </v:rect>
        </w:pict>
      </w:r>
      <w:r>
        <w:rPr>
          <w:rStyle w:val="big-number"/>
          <w:rFonts w:cs="Miriam"/>
          <w:rtl/>
        </w:rPr>
        <w:t>271.</w:t>
      </w:r>
      <w:r>
        <w:rPr>
          <w:rStyle w:val="big-number"/>
          <w:rFonts w:cs="Miriam"/>
          <w:rtl/>
        </w:rPr>
        <w:tab/>
      </w:r>
      <w:r>
        <w:rPr>
          <w:rStyle w:val="default"/>
          <w:rFonts w:cs="FrankRuehl"/>
          <w:rtl/>
        </w:rPr>
        <w:t>ע</w:t>
      </w:r>
      <w:r>
        <w:rPr>
          <w:rStyle w:val="default"/>
          <w:rFonts w:cs="FrankRuehl" w:hint="cs"/>
          <w:rtl/>
        </w:rPr>
        <w:t>סקה</w:t>
      </w:r>
      <w:r>
        <w:rPr>
          <w:rStyle w:val="default"/>
          <w:rFonts w:cs="FrankRuehl"/>
          <w:rtl/>
        </w:rPr>
        <w:t xml:space="preserve"> </w:t>
      </w:r>
      <w:r>
        <w:rPr>
          <w:rStyle w:val="default"/>
          <w:rFonts w:cs="FrankRuehl" w:hint="cs"/>
          <w:rtl/>
        </w:rPr>
        <w:t>שמתקיים בה האמור בסעיף 270(1), שאינה עסקה חריגה, טעונה אישור ה</w:t>
      </w:r>
      <w:r>
        <w:rPr>
          <w:rStyle w:val="default"/>
          <w:rFonts w:cs="FrankRuehl"/>
          <w:rtl/>
        </w:rPr>
        <w:t>ד</w:t>
      </w:r>
      <w:r>
        <w:rPr>
          <w:rStyle w:val="default"/>
          <w:rFonts w:cs="FrankRuehl" w:hint="cs"/>
          <w:rtl/>
        </w:rPr>
        <w:t>ירקטוריון, אלא אם כן נקבעה דרך אישור אחרת בתקנו</w:t>
      </w:r>
      <w:r>
        <w:rPr>
          <w:rStyle w:val="default"/>
          <w:rFonts w:cs="FrankRuehl"/>
          <w:rtl/>
        </w:rPr>
        <w:t>ן</w:t>
      </w:r>
      <w:r>
        <w:rPr>
          <w:rStyle w:val="default"/>
          <w:rFonts w:cs="FrankRuehl" w:hint="cs"/>
          <w:rtl/>
        </w:rPr>
        <w:t>.</w:t>
      </w:r>
    </w:p>
    <w:p w:rsidR="00543E0D" w:rsidRDefault="00543E0D" w:rsidP="007136F9">
      <w:pPr>
        <w:pStyle w:val="P00"/>
        <w:spacing w:before="72"/>
        <w:ind w:left="0" w:right="1134"/>
        <w:rPr>
          <w:rStyle w:val="default"/>
          <w:rFonts w:cs="FrankRuehl" w:hint="cs"/>
          <w:rtl/>
        </w:rPr>
      </w:pPr>
      <w:bookmarkStart w:id="564" w:name="Seif253"/>
      <w:bookmarkEnd w:id="564"/>
      <w:r>
        <w:rPr>
          <w:lang w:val="he-IL"/>
        </w:rPr>
        <w:pict>
          <v:rect id="_x0000_s2320" style="position:absolute;left:0;text-align:left;margin-left:464.5pt;margin-top:8.05pt;width:75.05pt;height:54.45pt;z-index:251474432"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עס</w:t>
                  </w:r>
                  <w:r>
                    <w:rPr>
                      <w:rFonts w:cs="Miriam" w:hint="cs"/>
                      <w:sz w:val="18"/>
                      <w:szCs w:val="18"/>
                      <w:rtl/>
                    </w:rPr>
                    <w:t>קא</w:t>
                  </w:r>
                  <w:r>
                    <w:rPr>
                      <w:rFonts w:cs="Miriam"/>
                      <w:sz w:val="18"/>
                      <w:szCs w:val="18"/>
                      <w:rtl/>
                    </w:rPr>
                    <w:t>ות</w:t>
                  </w:r>
                  <w:r>
                    <w:rPr>
                      <w:rFonts w:cs="Miriam" w:hint="cs"/>
                      <w:sz w:val="18"/>
                      <w:szCs w:val="18"/>
                      <w:rtl/>
                    </w:rPr>
                    <w:t xml:space="preserve"> חריגות עם נושא משרה</w:t>
                  </w:r>
                  <w:r>
                    <w:rPr>
                      <w:rFonts w:cs="Miriam" w:hint="cs"/>
                      <w:noProof/>
                      <w:sz w:val="18"/>
                      <w:szCs w:val="18"/>
                      <w:rtl/>
                    </w:rPr>
                    <w:t xml:space="preserve"> ועסקאות עם נושא משרה שאינו דירקטור באשר לתנאי כהונתו והעסקתו</w:t>
                  </w:r>
                </w:p>
                <w:p w:rsidR="000A63B0" w:rsidRDefault="000A63B0">
                  <w:pPr>
                    <w:spacing w:line="160" w:lineRule="exact"/>
                    <w:jc w:val="left"/>
                    <w:rPr>
                      <w:rFonts w:cs="Miriam" w:hint="cs"/>
                      <w:noProof/>
                      <w:sz w:val="18"/>
                      <w:szCs w:val="18"/>
                      <w:rtl/>
                    </w:rPr>
                  </w:pPr>
                  <w:r>
                    <w:rPr>
                      <w:rFonts w:cs="Miriam" w:hint="cs"/>
                      <w:noProof/>
                      <w:sz w:val="18"/>
                      <w:szCs w:val="18"/>
                      <w:rtl/>
                    </w:rPr>
                    <w:t>(תיקון מס' 20) תשע"ג-2012</w:t>
                  </w:r>
                </w:p>
              </w:txbxContent>
            </v:textbox>
            <w10:anchorlock/>
          </v:rect>
        </w:pict>
      </w:r>
      <w:r>
        <w:rPr>
          <w:rStyle w:val="big-number"/>
          <w:rFonts w:cs="Miriam"/>
          <w:rtl/>
        </w:rPr>
        <w:t>272.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עסקה</w:t>
      </w:r>
      <w:r>
        <w:rPr>
          <w:rStyle w:val="default"/>
          <w:rFonts w:cs="FrankRuehl"/>
          <w:rtl/>
        </w:rPr>
        <w:t xml:space="preserve"> של</w:t>
      </w:r>
      <w:r>
        <w:rPr>
          <w:rStyle w:val="default"/>
          <w:rFonts w:cs="FrankRuehl" w:hint="cs"/>
          <w:rtl/>
        </w:rPr>
        <w:t xml:space="preserve"> חברה, שמתקיים בה האמור 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270(1) והיא עסקה חריגה, </w:t>
      </w:r>
      <w:r w:rsidR="007136F9" w:rsidRPr="007136F9">
        <w:rPr>
          <w:rStyle w:val="default"/>
          <w:rFonts w:cs="FrankRuehl" w:hint="cs"/>
          <w:rtl/>
        </w:rPr>
        <w:t>או עסקה של חברה פרטית שאינה חברת איגרות חוב שמתקיים בה</w:t>
      </w:r>
      <w:r>
        <w:rPr>
          <w:rStyle w:val="default"/>
          <w:rFonts w:cs="FrankRuehl" w:hint="cs"/>
          <w:rtl/>
        </w:rPr>
        <w:t xml:space="preserve"> האמור בסעיף 270(2), טעונה אישור ועדת הביקורת ולאחר מכן אישור הדירקטוריון.</w:t>
      </w:r>
    </w:p>
    <w:p w:rsidR="007136F9" w:rsidRDefault="007136F9" w:rsidP="007136F9">
      <w:pPr>
        <w:pStyle w:val="P00"/>
        <w:spacing w:before="72"/>
        <w:ind w:left="0" w:right="1134"/>
        <w:rPr>
          <w:rStyle w:val="default"/>
          <w:rFonts w:cs="FrankRuehl" w:hint="cs"/>
          <w:rtl/>
        </w:rPr>
      </w:pPr>
    </w:p>
    <w:p w:rsidR="00543E0D" w:rsidRDefault="0089711A">
      <w:pPr>
        <w:pStyle w:val="P00"/>
        <w:spacing w:before="72"/>
        <w:ind w:left="0" w:right="1134"/>
        <w:rPr>
          <w:rStyle w:val="default"/>
          <w:rFonts w:cs="FrankRuehl" w:hint="cs"/>
          <w:rtl/>
        </w:rPr>
      </w:pPr>
      <w:r>
        <w:rPr>
          <w:rFonts w:cs="FrankRuehl"/>
          <w:sz w:val="26"/>
          <w:rtl/>
          <w:lang w:eastAsia="en-US"/>
        </w:rPr>
        <w:pict>
          <v:shape id="_x0000_s2830" type="#_x0000_t202" style="position:absolute;left:0;text-align:left;margin-left:470.25pt;margin-top:7.1pt;width:1in;height:16.8pt;z-index:251867648" filled="f" stroked="f">
            <v:textbox inset="1mm,0,1mm,0">
              <w:txbxContent>
                <w:p w:rsidR="000A63B0" w:rsidRDefault="000A63B0" w:rsidP="0089711A">
                  <w:pPr>
                    <w:spacing w:line="160" w:lineRule="exact"/>
                    <w:jc w:val="left"/>
                    <w:rPr>
                      <w:rFonts w:cs="Miriam"/>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 xml:space="preserve">לא </w:t>
      </w:r>
      <w:r w:rsidR="00543E0D">
        <w:rPr>
          <w:rStyle w:val="default"/>
          <w:rFonts w:cs="FrankRuehl"/>
          <w:rtl/>
        </w:rPr>
        <w:t>ה</w:t>
      </w:r>
      <w:r w:rsidR="00543E0D">
        <w:rPr>
          <w:rStyle w:val="default"/>
          <w:rFonts w:cs="FrankRuehl" w:hint="cs"/>
          <w:rtl/>
        </w:rPr>
        <w:t>יתה לחברה פרטית</w:t>
      </w:r>
      <w:r w:rsidR="00D062A6">
        <w:rPr>
          <w:rStyle w:val="default"/>
          <w:rFonts w:cs="FrankRuehl" w:hint="cs"/>
          <w:rtl/>
        </w:rPr>
        <w:t xml:space="preserve"> שאינה חברת איגרות חוב</w:t>
      </w:r>
      <w:r w:rsidR="00543E0D">
        <w:rPr>
          <w:rStyle w:val="default"/>
          <w:rFonts w:cs="FrankRuehl" w:hint="cs"/>
          <w:rtl/>
        </w:rPr>
        <w:t xml:space="preserve"> ועדת ביקורת, טעונה הע</w:t>
      </w:r>
      <w:r w:rsidR="00543E0D">
        <w:rPr>
          <w:rStyle w:val="default"/>
          <w:rFonts w:cs="FrankRuehl"/>
          <w:rtl/>
        </w:rPr>
        <w:t>סק</w:t>
      </w:r>
      <w:r w:rsidR="00543E0D">
        <w:rPr>
          <w:rStyle w:val="default"/>
          <w:rFonts w:cs="FrankRuehl" w:hint="cs"/>
          <w:rtl/>
        </w:rPr>
        <w:t>ה אישור הדירקטורי</w:t>
      </w:r>
      <w:r w:rsidR="00543E0D">
        <w:rPr>
          <w:rStyle w:val="default"/>
          <w:rFonts w:cs="FrankRuehl"/>
          <w:rtl/>
        </w:rPr>
        <w:t>ו</w:t>
      </w:r>
      <w:r w:rsidR="00543E0D">
        <w:rPr>
          <w:rStyle w:val="default"/>
          <w:rFonts w:cs="FrankRuehl" w:hint="cs"/>
          <w:rtl/>
        </w:rPr>
        <w:t>ן ב</w:t>
      </w:r>
      <w:r w:rsidR="00543E0D">
        <w:rPr>
          <w:rStyle w:val="default"/>
          <w:rFonts w:cs="FrankRuehl"/>
          <w:rtl/>
        </w:rPr>
        <w:t>ל</w:t>
      </w:r>
      <w:r w:rsidR="00543E0D">
        <w:rPr>
          <w:rStyle w:val="default"/>
          <w:rFonts w:cs="FrankRuehl" w:hint="cs"/>
          <w:rtl/>
        </w:rPr>
        <w:t xml:space="preserve">בד אם נושא המשרה אינו דירקטור, ואם נושא </w:t>
      </w:r>
      <w:r w:rsidR="00543E0D">
        <w:rPr>
          <w:rStyle w:val="default"/>
          <w:rFonts w:cs="FrankRuehl"/>
          <w:rtl/>
        </w:rPr>
        <w:t>המשר</w:t>
      </w:r>
      <w:r w:rsidR="00543E0D">
        <w:rPr>
          <w:rStyle w:val="default"/>
          <w:rFonts w:cs="FrankRuehl" w:hint="cs"/>
          <w:rtl/>
        </w:rPr>
        <w:t xml:space="preserve">ה הוא דירקטור גם אישור של </w:t>
      </w:r>
      <w:r w:rsidR="00543E0D">
        <w:rPr>
          <w:rStyle w:val="default"/>
          <w:rFonts w:cs="FrankRuehl"/>
          <w:rtl/>
        </w:rPr>
        <w:t>ה</w:t>
      </w:r>
      <w:r w:rsidR="00543E0D">
        <w:rPr>
          <w:rStyle w:val="default"/>
          <w:rFonts w:cs="FrankRuehl" w:hint="cs"/>
          <w:rtl/>
        </w:rPr>
        <w:t>א</w:t>
      </w:r>
      <w:r w:rsidR="00543E0D">
        <w:rPr>
          <w:rStyle w:val="default"/>
          <w:rFonts w:cs="FrankRuehl"/>
          <w:rtl/>
        </w:rPr>
        <w:t>ס</w:t>
      </w:r>
      <w:r w:rsidR="00543E0D">
        <w:rPr>
          <w:rStyle w:val="default"/>
          <w:rFonts w:cs="FrankRuehl" w:hint="cs"/>
          <w:rtl/>
        </w:rPr>
        <w:t>יפה הכללית.</w:t>
      </w:r>
    </w:p>
    <w:p w:rsidR="00787863" w:rsidRDefault="00787863" w:rsidP="007F436C">
      <w:pPr>
        <w:pStyle w:val="P00"/>
        <w:spacing w:before="72"/>
        <w:ind w:left="1021" w:right="1134" w:hanging="1021"/>
        <w:rPr>
          <w:rStyle w:val="default"/>
          <w:rFonts w:cs="FrankRuehl" w:hint="cs"/>
          <w:rtl/>
        </w:rPr>
      </w:pPr>
      <w:r w:rsidRPr="007F436C">
        <w:rPr>
          <w:rStyle w:val="default"/>
          <w:rFonts w:cs="FrankRuehl"/>
          <w:rtl/>
        </w:rPr>
        <w:pict>
          <v:shape id="_x0000_s2717" type="#_x0000_t202" style="position:absolute;left:0;text-align:left;margin-left:470.25pt;margin-top:7.1pt;width:1in;height:16.8pt;z-index:251807232" filled="f" stroked="f">
            <v:textbox inset="1mm,0,1mm,0">
              <w:txbxContent>
                <w:p w:rsidR="000A63B0" w:rsidRDefault="000A63B0" w:rsidP="007F436C">
                  <w:pPr>
                    <w:spacing w:line="160" w:lineRule="exact"/>
                    <w:jc w:val="left"/>
                    <w:rPr>
                      <w:rFonts w:cs="Miriam"/>
                      <w:sz w:val="18"/>
                      <w:szCs w:val="18"/>
                      <w:rtl/>
                    </w:rPr>
                  </w:pPr>
                  <w:r>
                    <w:rPr>
                      <w:rFonts w:cs="Miriam" w:hint="cs"/>
                      <w:sz w:val="18"/>
                      <w:szCs w:val="18"/>
                      <w:rtl/>
                    </w:rPr>
                    <w:t>(תיקון מס' 20) תשע"ג-2012</w:t>
                  </w:r>
                </w:p>
              </w:txbxContent>
            </v:textbox>
            <w10:anchorlock/>
          </v:shape>
        </w:pict>
      </w:r>
      <w:r w:rsidRPr="007F436C">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7F436C" w:rsidRPr="007F436C">
        <w:rPr>
          <w:rStyle w:val="default"/>
          <w:rFonts w:cs="FrankRuehl" w:hint="cs"/>
          <w:rtl/>
        </w:rPr>
        <w:t>(1)</w:t>
      </w:r>
      <w:r w:rsidR="007F436C" w:rsidRPr="007F436C">
        <w:rPr>
          <w:rStyle w:val="default"/>
          <w:rFonts w:cs="FrankRuehl" w:hint="cs"/>
          <w:rtl/>
        </w:rPr>
        <w:tab/>
        <w:t>עסקה של חברה ציבורית או חברה פרטית שהיא חברת איגרות חוב, שמתקיים בה האמור בסעיף 270(2), למעט עסקה עם המנהל הכללי של החברה כאמור בסעיף קטן (ג1), טעונה אישור של ועדת התגמול ולאחר מכן אישור הדירקטוריון;</w:t>
      </w:r>
    </w:p>
    <w:p w:rsidR="007F436C" w:rsidRPr="007F436C" w:rsidRDefault="007F436C" w:rsidP="007F436C">
      <w:pPr>
        <w:pStyle w:val="P00"/>
        <w:spacing w:before="72"/>
        <w:ind w:left="1021" w:right="1134"/>
        <w:rPr>
          <w:rFonts w:cs="FrankRuehl" w:hint="cs"/>
          <w:sz w:val="26"/>
          <w:rtl/>
        </w:rPr>
      </w:pPr>
      <w:r w:rsidRPr="007F436C">
        <w:rPr>
          <w:rFonts w:cs="FrankRuehl" w:hint="cs"/>
          <w:sz w:val="26"/>
          <w:rtl/>
        </w:rPr>
        <w:t>(2)</w:t>
      </w:r>
      <w:r w:rsidRPr="007F436C">
        <w:rPr>
          <w:rFonts w:cs="FrankRuehl" w:hint="cs"/>
          <w:sz w:val="26"/>
          <w:rtl/>
        </w:rPr>
        <w:tab/>
        <w:t>אישור ועדת התגמול והדירקטוריון לפי פסקה (1) יהיה בהתאם למדיניות התגמול, ואולם ועדת התגמול ולאחריה הדירקטוריון רשאים, במקרים מיוחדים, לאשר עסקה כאמור באותה פסקה שלא בהתאם למדיניות התגמול, בהתקיים שניים אלה:</w:t>
      </w:r>
    </w:p>
    <w:p w:rsidR="007F436C" w:rsidRPr="007F436C" w:rsidRDefault="007F436C" w:rsidP="007F436C">
      <w:pPr>
        <w:pStyle w:val="P00"/>
        <w:spacing w:before="72"/>
        <w:ind w:left="1474" w:right="1134"/>
        <w:rPr>
          <w:rFonts w:cs="FrankRuehl" w:hint="cs"/>
          <w:sz w:val="26"/>
          <w:rtl/>
        </w:rPr>
      </w:pPr>
      <w:r w:rsidRPr="007F436C">
        <w:rPr>
          <w:rFonts w:cs="FrankRuehl" w:hint="cs"/>
          <w:sz w:val="26"/>
          <w:rtl/>
        </w:rPr>
        <w:t>(א)</w:t>
      </w:r>
      <w:r w:rsidRPr="007F436C">
        <w:rPr>
          <w:rFonts w:cs="FrankRuehl" w:hint="cs"/>
          <w:sz w:val="26"/>
          <w:rtl/>
        </w:rPr>
        <w:tab/>
        <w:t>ועדת התגמול ולאחריה הדירקטוריון אישרו את העסקה, בין השאר, לפי השיקולים המנויים בסעיף 267ב(א), תוך התייחסות לעניינים המפורטים בחלק א' לתוספת ראשונה א' ובתנאי שנקבעו בעסקה, בין השאר, ההוראות כמפורט בחלק ב' לתוספת האמורה;</w:t>
      </w:r>
    </w:p>
    <w:p w:rsidR="007F436C" w:rsidRPr="007F436C" w:rsidRDefault="007F436C" w:rsidP="007F436C">
      <w:pPr>
        <w:pStyle w:val="P00"/>
        <w:spacing w:before="72"/>
        <w:ind w:left="1474" w:right="1134"/>
        <w:rPr>
          <w:rFonts w:cs="FrankRuehl" w:hint="cs"/>
          <w:sz w:val="26"/>
          <w:rtl/>
        </w:rPr>
      </w:pPr>
      <w:r w:rsidRPr="007F436C">
        <w:rPr>
          <w:rFonts w:cs="FrankRuehl" w:hint="cs"/>
          <w:sz w:val="26"/>
          <w:rtl/>
        </w:rPr>
        <w:t>(ב)</w:t>
      </w:r>
      <w:r w:rsidRPr="007F436C">
        <w:rPr>
          <w:rFonts w:cs="FrankRuehl" w:hint="cs"/>
          <w:sz w:val="26"/>
          <w:rtl/>
        </w:rPr>
        <w:tab/>
        <w:t>האסיפה הכללית אישרה את העסקה, ובלבד שבחברה ציבורית מתקיים האמור בסעיף 267א(ב)(1) או (2);</w:t>
      </w:r>
    </w:p>
    <w:p w:rsidR="007F436C" w:rsidRPr="007F436C" w:rsidRDefault="007F436C" w:rsidP="007F436C">
      <w:pPr>
        <w:pStyle w:val="P00"/>
        <w:spacing w:before="72"/>
        <w:ind w:left="1021" w:right="1134"/>
        <w:rPr>
          <w:rFonts w:cs="FrankRuehl" w:hint="cs"/>
          <w:sz w:val="26"/>
          <w:rtl/>
        </w:rPr>
      </w:pPr>
      <w:r w:rsidRPr="007F436C">
        <w:rPr>
          <w:rFonts w:cs="FrankRuehl" w:hint="cs"/>
          <w:sz w:val="26"/>
          <w:rtl/>
        </w:rPr>
        <w:t>(3)</w:t>
      </w:r>
      <w:r w:rsidRPr="007F436C">
        <w:rPr>
          <w:rFonts w:cs="FrankRuehl" w:hint="cs"/>
          <w:sz w:val="26"/>
          <w:rtl/>
        </w:rPr>
        <w:tab/>
        <w:t>על אף הוראות פסקה (2), בחברה, למעט חברה נכדה ציבורית כהגדרתה בסעיף 267א(ג), ועדת התגמול ולאחריה הדירקטוריון רשאים, במקרים מיוחדים, לאשר עסקה כאמור באותה פסקה גם אם האסיפה הכללית התנגדה לאישור העסקה, ובלבד שוועדת התגמול ולאחריה הדירקטוריון החליטו על כך, על יסוד נימוקים מפורטים, לאחר שדנו מחדש בעסקה ובחנו בדיון כאמור, בין השאר, את התנגדות האסיפה הכללית.</w:t>
      </w:r>
    </w:p>
    <w:p w:rsidR="007F436C" w:rsidRDefault="007F436C" w:rsidP="007F436C">
      <w:pPr>
        <w:pStyle w:val="P00"/>
        <w:spacing w:before="72"/>
        <w:ind w:left="1021" w:right="1134" w:hanging="1021"/>
        <w:rPr>
          <w:rStyle w:val="default"/>
          <w:rFonts w:cs="FrankRuehl" w:hint="cs"/>
          <w:rtl/>
        </w:rPr>
      </w:pPr>
      <w:r w:rsidRPr="007F436C">
        <w:rPr>
          <w:rStyle w:val="default"/>
          <w:rFonts w:cs="FrankRuehl"/>
          <w:rtl/>
        </w:rPr>
        <w:pict>
          <v:shape id="_x0000_s2961" type="#_x0000_t202" style="position:absolute;left:0;text-align:left;margin-left:470.25pt;margin-top:7.1pt;width:1in;height:16.8pt;z-index:251941376" filled="f" stroked="f">
            <v:textbox inset="1mm,0,1mm,0">
              <w:txbxContent>
                <w:p w:rsidR="000A63B0" w:rsidRDefault="000A63B0" w:rsidP="007F436C">
                  <w:pPr>
                    <w:spacing w:line="160" w:lineRule="exact"/>
                    <w:jc w:val="left"/>
                    <w:rPr>
                      <w:rFonts w:cs="Miriam"/>
                      <w:sz w:val="18"/>
                      <w:szCs w:val="18"/>
                      <w:rtl/>
                    </w:rPr>
                  </w:pPr>
                  <w:r>
                    <w:rPr>
                      <w:rFonts w:cs="Miriam" w:hint="cs"/>
                      <w:sz w:val="18"/>
                      <w:szCs w:val="18"/>
                      <w:rtl/>
                    </w:rPr>
                    <w:t>(תיקון מס' 20) תשע"ג-2012</w:t>
                  </w:r>
                </w:p>
              </w:txbxContent>
            </v:textbox>
            <w10:anchorlock/>
          </v:shape>
        </w:pict>
      </w:r>
      <w:r w:rsidRPr="007F436C">
        <w:rPr>
          <w:rStyle w:val="default"/>
          <w:rFonts w:cs="FrankRuehl"/>
          <w:rtl/>
        </w:rPr>
        <w:tab/>
      </w:r>
      <w:r>
        <w:rPr>
          <w:rStyle w:val="default"/>
          <w:rFonts w:cs="FrankRuehl"/>
          <w:rtl/>
        </w:rPr>
        <w:t>(</w:t>
      </w:r>
      <w:r>
        <w:rPr>
          <w:rStyle w:val="default"/>
          <w:rFonts w:cs="FrankRuehl" w:hint="cs"/>
          <w:rtl/>
        </w:rPr>
        <w:t>ג1)</w:t>
      </w:r>
      <w:r>
        <w:rPr>
          <w:rStyle w:val="default"/>
          <w:rFonts w:cs="FrankRuehl"/>
          <w:rtl/>
        </w:rPr>
        <w:tab/>
      </w:r>
      <w:r w:rsidRPr="007F436C">
        <w:rPr>
          <w:rStyle w:val="default"/>
          <w:rFonts w:cs="FrankRuehl" w:hint="cs"/>
          <w:rtl/>
        </w:rPr>
        <w:t>(1)</w:t>
      </w:r>
      <w:r w:rsidRPr="007F436C">
        <w:rPr>
          <w:rStyle w:val="default"/>
          <w:rFonts w:cs="FrankRuehl" w:hint="cs"/>
          <w:rtl/>
        </w:rPr>
        <w:tab/>
      </w:r>
      <w:r w:rsidRPr="0089048F">
        <w:rPr>
          <w:rStyle w:val="default"/>
          <w:rFonts w:cs="FrankRuehl" w:hint="cs"/>
          <w:rtl/>
        </w:rPr>
        <w:t>עסקה של חברה ציבורית או חברה פרטית שהיא חברת איגרות חוב, עם המנהל הכללי של החברה, שמתקיים בה האמור בסעיף 270(2), טעונה אישור של אלה בסדר הזה:</w:t>
      </w:r>
    </w:p>
    <w:p w:rsidR="0089048F" w:rsidRPr="0089048F" w:rsidRDefault="0089048F" w:rsidP="0089048F">
      <w:pPr>
        <w:pStyle w:val="P00"/>
        <w:spacing w:before="72"/>
        <w:ind w:left="1474" w:right="1134"/>
        <w:rPr>
          <w:rFonts w:cs="FrankRuehl" w:hint="cs"/>
          <w:sz w:val="26"/>
          <w:rtl/>
        </w:rPr>
      </w:pPr>
      <w:r w:rsidRPr="0089048F">
        <w:rPr>
          <w:rFonts w:cs="FrankRuehl" w:hint="cs"/>
          <w:sz w:val="26"/>
          <w:rtl/>
        </w:rPr>
        <w:t>(א)</w:t>
      </w:r>
      <w:r w:rsidRPr="0089048F">
        <w:rPr>
          <w:rFonts w:cs="FrankRuehl" w:hint="cs"/>
          <w:sz w:val="26"/>
          <w:rtl/>
        </w:rPr>
        <w:tab/>
        <w:t>ועדת התגמול;</w:t>
      </w:r>
    </w:p>
    <w:p w:rsidR="0089048F" w:rsidRPr="0089048F" w:rsidRDefault="0089048F" w:rsidP="0089048F">
      <w:pPr>
        <w:pStyle w:val="P00"/>
        <w:spacing w:before="72"/>
        <w:ind w:left="1474" w:right="1134"/>
        <w:rPr>
          <w:rFonts w:cs="FrankRuehl" w:hint="cs"/>
          <w:sz w:val="26"/>
          <w:rtl/>
        </w:rPr>
      </w:pPr>
      <w:r w:rsidRPr="0089048F">
        <w:rPr>
          <w:rFonts w:cs="FrankRuehl" w:hint="cs"/>
          <w:sz w:val="26"/>
          <w:rtl/>
        </w:rPr>
        <w:t>(ב)</w:t>
      </w:r>
      <w:r w:rsidRPr="0089048F">
        <w:rPr>
          <w:rFonts w:cs="FrankRuehl" w:hint="cs"/>
          <w:sz w:val="26"/>
          <w:rtl/>
        </w:rPr>
        <w:tab/>
        <w:t>הדירקטוריון;</w:t>
      </w:r>
    </w:p>
    <w:p w:rsidR="0089048F" w:rsidRPr="0089048F" w:rsidRDefault="0089048F" w:rsidP="0089048F">
      <w:pPr>
        <w:pStyle w:val="P00"/>
        <w:spacing w:before="72"/>
        <w:ind w:left="1474" w:right="1134"/>
        <w:rPr>
          <w:rFonts w:cs="FrankRuehl" w:hint="cs"/>
          <w:sz w:val="26"/>
          <w:rtl/>
        </w:rPr>
      </w:pPr>
      <w:r w:rsidRPr="0089048F">
        <w:rPr>
          <w:rFonts w:cs="FrankRuehl" w:hint="cs"/>
          <w:sz w:val="26"/>
          <w:rtl/>
        </w:rPr>
        <w:t>(ג)</w:t>
      </w:r>
      <w:r w:rsidRPr="0089048F">
        <w:rPr>
          <w:rFonts w:cs="FrankRuehl" w:hint="cs"/>
          <w:sz w:val="26"/>
          <w:rtl/>
        </w:rPr>
        <w:tab/>
        <w:t>האסיפה הכללית, ובלבד שבחברה ציבורית מתקיים האמור בסעיף 267א(ב)(1) או (2); לעניין אישור האסיפה הכללית לפי פסקת משנה זו, יחולו הוראות סעיף קטן (ג)(3);</w:t>
      </w:r>
    </w:p>
    <w:p w:rsidR="0089048F" w:rsidRPr="0089048F" w:rsidRDefault="0089048F" w:rsidP="0089048F">
      <w:pPr>
        <w:pStyle w:val="P00"/>
        <w:spacing w:before="72"/>
        <w:ind w:left="1021" w:right="1134"/>
        <w:rPr>
          <w:rFonts w:cs="FrankRuehl" w:hint="cs"/>
          <w:sz w:val="26"/>
          <w:rtl/>
        </w:rPr>
      </w:pPr>
      <w:r w:rsidRPr="0089048F">
        <w:rPr>
          <w:rFonts w:cs="FrankRuehl" w:hint="cs"/>
          <w:sz w:val="26"/>
          <w:rtl/>
        </w:rPr>
        <w:t>(2)</w:t>
      </w:r>
      <w:r w:rsidRPr="0089048F">
        <w:rPr>
          <w:rFonts w:cs="FrankRuehl" w:hint="cs"/>
          <w:sz w:val="26"/>
          <w:rtl/>
        </w:rPr>
        <w:tab/>
        <w:t>אישור ועדת התגמול ואישור הדירקטוריון כאמור בפסקה (1) יהיו בהתאם למדיניות התגמול, ואולם ועדת התגמול ולאחריה הדירקטוריון רשאים, במקרים מיוחדים, לאשר את העסקה שלא בהתאם למדיניות כאמור, ובלבד שמתקיים האמור בסעיף קטן (ג)(2)(א); אין באמור בסעיף קטן זה כדי לגרוע מהוראות פסקה (1)(ג);</w:t>
      </w:r>
    </w:p>
    <w:p w:rsidR="0089048F" w:rsidRPr="0089048F" w:rsidRDefault="0089048F" w:rsidP="0089048F">
      <w:pPr>
        <w:pStyle w:val="P00"/>
        <w:spacing w:before="72"/>
        <w:ind w:left="1021" w:right="1134"/>
        <w:rPr>
          <w:rFonts w:cs="FrankRuehl" w:hint="cs"/>
          <w:sz w:val="26"/>
          <w:rtl/>
        </w:rPr>
      </w:pPr>
      <w:r w:rsidRPr="0089048F">
        <w:rPr>
          <w:rFonts w:cs="FrankRuehl" w:hint="cs"/>
          <w:sz w:val="26"/>
          <w:rtl/>
        </w:rPr>
        <w:t>(3)</w:t>
      </w:r>
      <w:r w:rsidRPr="0089048F">
        <w:rPr>
          <w:rFonts w:cs="FrankRuehl" w:hint="cs"/>
          <w:sz w:val="26"/>
          <w:rtl/>
        </w:rPr>
        <w:tab/>
        <w:t>על אף הוראות פסקה (1)(ג), ועדת התגמול רשאית לפטור מאישור האסיפה הכללית עסקה עם מי שמועמד לכהן כמנהל כללי של החברה שמתקיים לגביו האמור בסעיף 240(ב), אם מצאה, על יסוד נימוקים שפירטה, כי הבאת העסקה לאישור האסיפה הכללית תסכל את ההתקשרות, ובלבד שהעסקה תואמת את מדיניות התגמול.</w:t>
      </w:r>
    </w:p>
    <w:p w:rsidR="00787863" w:rsidRDefault="00787863" w:rsidP="0089048F">
      <w:pPr>
        <w:pStyle w:val="P00"/>
        <w:spacing w:before="72"/>
        <w:ind w:left="0" w:right="1134"/>
        <w:rPr>
          <w:rStyle w:val="default"/>
          <w:rFonts w:cs="FrankRuehl" w:hint="cs"/>
          <w:rtl/>
        </w:rPr>
      </w:pPr>
      <w:r>
        <w:rPr>
          <w:rFonts w:cs="FrankRuehl"/>
          <w:rtl/>
          <w:lang w:val="he-IL"/>
        </w:rPr>
        <w:pict>
          <v:shape id="_x0000_s2718" type="#_x0000_t202" style="position:absolute;left:0;text-align:left;margin-left:470.25pt;margin-top:7.1pt;width:1in;height:32.7pt;z-index:251808256" filled="f" stroked="f">
            <v:textbox inset="1mm,0,1mm,0">
              <w:txbxContent>
                <w:p w:rsidR="000A63B0" w:rsidRDefault="000A63B0" w:rsidP="00787863">
                  <w:pPr>
                    <w:spacing w:line="160" w:lineRule="exact"/>
                    <w:jc w:val="left"/>
                    <w:rPr>
                      <w:rFonts w:cs="Miriam" w:hint="cs"/>
                      <w:sz w:val="18"/>
                      <w:szCs w:val="18"/>
                      <w:rtl/>
                    </w:rPr>
                  </w:pPr>
                  <w:r>
                    <w:rPr>
                      <w:rFonts w:cs="Miriam" w:hint="cs"/>
                      <w:sz w:val="18"/>
                      <w:szCs w:val="18"/>
                      <w:rtl/>
                    </w:rPr>
                    <w:t>(תיקון מס' 16) תשע"א-2011</w:t>
                  </w:r>
                </w:p>
                <w:p w:rsidR="000A63B0" w:rsidRDefault="000A63B0" w:rsidP="00787863">
                  <w:pPr>
                    <w:spacing w:line="160" w:lineRule="exact"/>
                    <w:jc w:val="left"/>
                    <w:rPr>
                      <w:rFonts w:cs="Miriam" w:hint="cs"/>
                      <w:sz w:val="18"/>
                      <w:szCs w:val="18"/>
                      <w:rtl/>
                    </w:rPr>
                  </w:pPr>
                  <w:r>
                    <w:rPr>
                      <w:rFonts w:cs="Miriam" w:hint="cs"/>
                      <w:sz w:val="18"/>
                      <w:szCs w:val="18"/>
                      <w:rtl/>
                    </w:rPr>
                    <w:t>(תיקון מס' 20) תשע"ג-2012</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על אף האמור בסעי</w:t>
      </w:r>
      <w:r w:rsidR="0089048F">
        <w:rPr>
          <w:rStyle w:val="default"/>
          <w:rFonts w:cs="FrankRuehl" w:hint="cs"/>
          <w:rtl/>
        </w:rPr>
        <w:t>פים קטנים</w:t>
      </w:r>
      <w:r>
        <w:rPr>
          <w:rStyle w:val="default"/>
          <w:rFonts w:cs="FrankRuehl" w:hint="cs"/>
          <w:rtl/>
        </w:rPr>
        <w:t xml:space="preserve"> (א)</w:t>
      </w:r>
      <w:r w:rsidR="0089048F">
        <w:rPr>
          <w:rStyle w:val="default"/>
          <w:rFonts w:cs="FrankRuehl" w:hint="cs"/>
          <w:rtl/>
        </w:rPr>
        <w:t>, (ג) ו-(ג1)</w:t>
      </w:r>
      <w:r>
        <w:rPr>
          <w:rStyle w:val="default"/>
          <w:rFonts w:cs="FrankRuehl" w:hint="cs"/>
          <w:rtl/>
        </w:rPr>
        <w:t>, עסקה שמתקיים בה האמור בסעיף 270(2) והיא שינוי של עסקה קיימת, טעונה אישור של ועדת ביקורת</w:t>
      </w:r>
      <w:r w:rsidR="0089048F">
        <w:rPr>
          <w:rStyle w:val="default"/>
          <w:rFonts w:cs="FrankRuehl" w:hint="cs"/>
          <w:rtl/>
        </w:rPr>
        <w:t xml:space="preserve"> </w:t>
      </w:r>
      <w:r w:rsidR="0089048F" w:rsidRPr="0089048F">
        <w:rPr>
          <w:rStyle w:val="default"/>
          <w:rFonts w:cs="FrankRuehl" w:hint="cs"/>
          <w:rtl/>
        </w:rPr>
        <w:t>או ועדת תגמול, לפני העניין,</w:t>
      </w:r>
      <w:r>
        <w:rPr>
          <w:rStyle w:val="default"/>
          <w:rFonts w:cs="FrankRuehl" w:hint="cs"/>
          <w:rtl/>
        </w:rPr>
        <w:t xml:space="preserve"> בלבד, אם </w:t>
      </w:r>
      <w:r w:rsidR="0089048F">
        <w:rPr>
          <w:rStyle w:val="default"/>
          <w:rFonts w:cs="FrankRuehl" w:hint="cs"/>
          <w:rtl/>
        </w:rPr>
        <w:t>הוועדה האמורה</w:t>
      </w:r>
      <w:r>
        <w:rPr>
          <w:rStyle w:val="default"/>
          <w:rFonts w:cs="FrankRuehl" w:hint="cs"/>
          <w:rtl/>
        </w:rPr>
        <w:t xml:space="preserve"> אישרה כי השינוי בתנאי העסקה אינו מהותי ביחס לעסקה הקיימת.</w:t>
      </w:r>
    </w:p>
    <w:p w:rsidR="00787863" w:rsidRPr="00C449B5" w:rsidRDefault="00787863" w:rsidP="00787863">
      <w:pPr>
        <w:pStyle w:val="P00"/>
        <w:spacing w:before="0"/>
        <w:ind w:left="0" w:right="1134"/>
        <w:rPr>
          <w:rStyle w:val="default"/>
          <w:rFonts w:cs="FrankRuehl" w:hint="cs"/>
          <w:vanish/>
          <w:color w:val="FF0000"/>
          <w:sz w:val="20"/>
          <w:szCs w:val="20"/>
          <w:shd w:val="clear" w:color="auto" w:fill="FFFF99"/>
          <w:rtl/>
        </w:rPr>
      </w:pPr>
      <w:bookmarkStart w:id="565" w:name="Rov773"/>
      <w:r w:rsidRPr="00C449B5">
        <w:rPr>
          <w:rStyle w:val="default"/>
          <w:rFonts w:cs="FrankRuehl" w:hint="cs"/>
          <w:vanish/>
          <w:color w:val="FF0000"/>
          <w:sz w:val="20"/>
          <w:szCs w:val="20"/>
          <w:shd w:val="clear" w:color="auto" w:fill="FFFF99"/>
          <w:rtl/>
        </w:rPr>
        <w:t>מיום 15.5.2011</w:t>
      </w:r>
    </w:p>
    <w:p w:rsidR="00787863" w:rsidRPr="00C449B5" w:rsidRDefault="00787863" w:rsidP="00787863">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87863" w:rsidRPr="00C449B5" w:rsidRDefault="00787863" w:rsidP="00787863">
      <w:pPr>
        <w:pStyle w:val="P00"/>
        <w:spacing w:before="0"/>
        <w:ind w:left="0" w:right="1134"/>
        <w:rPr>
          <w:rStyle w:val="default"/>
          <w:rFonts w:cs="FrankRuehl" w:hint="cs"/>
          <w:vanish/>
          <w:sz w:val="20"/>
          <w:szCs w:val="20"/>
          <w:shd w:val="clear" w:color="auto" w:fill="FFFF99"/>
          <w:rtl/>
        </w:rPr>
      </w:pPr>
      <w:hyperlink r:id="rId667"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396 (</w:t>
      </w:r>
      <w:hyperlink r:id="rId668"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787863" w:rsidRPr="00C449B5" w:rsidRDefault="00787863" w:rsidP="00787863">
      <w:pPr>
        <w:pStyle w:val="P00"/>
        <w:spacing w:before="0"/>
        <w:ind w:left="0" w:right="1134"/>
        <w:rPr>
          <w:rStyle w:val="default"/>
          <w:rFonts w:cs="FrankRuehl" w:hint="cs"/>
          <w:b/>
          <w:bCs/>
          <w:vanish/>
          <w:sz w:val="20"/>
          <w:szCs w:val="20"/>
          <w:shd w:val="clear" w:color="auto" w:fill="FFFF99"/>
          <w:rtl/>
        </w:rPr>
      </w:pPr>
      <w:r w:rsidRPr="00C449B5">
        <w:rPr>
          <w:rStyle w:val="default"/>
          <w:rFonts w:cs="FrankRuehl" w:hint="cs"/>
          <w:b/>
          <w:bCs/>
          <w:vanish/>
          <w:sz w:val="20"/>
          <w:szCs w:val="20"/>
          <w:shd w:val="clear" w:color="auto" w:fill="FFFF99"/>
          <w:rtl/>
        </w:rPr>
        <w:t>הוספת סעיפים קטנים 272(ג), 272(ד)</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p>
    <w:p w:rsidR="0089711A" w:rsidRPr="00C449B5" w:rsidRDefault="0089711A" w:rsidP="0089711A">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hyperlink r:id="rId669"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1113 (</w:t>
      </w:r>
      <w:hyperlink r:id="rId670"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89711A" w:rsidRPr="00C449B5" w:rsidRDefault="0089711A" w:rsidP="0089711A">
      <w:pPr>
        <w:pStyle w:val="P0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יתה לחברה פרטית </w:t>
      </w:r>
      <w:r w:rsidRPr="00C449B5">
        <w:rPr>
          <w:rStyle w:val="default"/>
          <w:rFonts w:cs="FrankRuehl" w:hint="cs"/>
          <w:vanish/>
          <w:sz w:val="22"/>
          <w:szCs w:val="22"/>
          <w:u w:val="single"/>
          <w:shd w:val="clear" w:color="auto" w:fill="FFFF99"/>
          <w:rtl/>
        </w:rPr>
        <w:t>שאינה חברת איגרות חוב</w:t>
      </w:r>
      <w:r w:rsidRPr="00C449B5">
        <w:rPr>
          <w:rStyle w:val="default"/>
          <w:rFonts w:cs="FrankRuehl" w:hint="cs"/>
          <w:vanish/>
          <w:sz w:val="22"/>
          <w:szCs w:val="22"/>
          <w:shd w:val="clear" w:color="auto" w:fill="FFFF99"/>
          <w:rtl/>
        </w:rPr>
        <w:t xml:space="preserve"> ועדת ביקורת, טעונה הע</w:t>
      </w:r>
      <w:r w:rsidRPr="00C449B5">
        <w:rPr>
          <w:rStyle w:val="default"/>
          <w:rFonts w:cs="FrankRuehl"/>
          <w:vanish/>
          <w:sz w:val="22"/>
          <w:szCs w:val="22"/>
          <w:shd w:val="clear" w:color="auto" w:fill="FFFF99"/>
          <w:rtl/>
        </w:rPr>
        <w:t>סק</w:t>
      </w:r>
      <w:r w:rsidRPr="00C449B5">
        <w:rPr>
          <w:rStyle w:val="default"/>
          <w:rFonts w:cs="FrankRuehl" w:hint="cs"/>
          <w:vanish/>
          <w:sz w:val="22"/>
          <w:szCs w:val="22"/>
          <w:shd w:val="clear" w:color="auto" w:fill="FFFF99"/>
          <w:rtl/>
        </w:rPr>
        <w:t>ה אישור הדירקטורי</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ן ב</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בד אם נושא המשרה אינו דירקטור, ואם נושא </w:t>
      </w:r>
      <w:r w:rsidRPr="00C449B5">
        <w:rPr>
          <w:rStyle w:val="default"/>
          <w:rFonts w:cs="FrankRuehl"/>
          <w:vanish/>
          <w:sz w:val="22"/>
          <w:szCs w:val="22"/>
          <w:shd w:val="clear" w:color="auto" w:fill="FFFF99"/>
          <w:rtl/>
        </w:rPr>
        <w:t>המשר</w:t>
      </w:r>
      <w:r w:rsidRPr="00C449B5">
        <w:rPr>
          <w:rStyle w:val="default"/>
          <w:rFonts w:cs="FrankRuehl" w:hint="cs"/>
          <w:vanish/>
          <w:sz w:val="22"/>
          <w:szCs w:val="22"/>
          <w:shd w:val="clear" w:color="auto" w:fill="FFFF99"/>
          <w:rtl/>
        </w:rPr>
        <w:t xml:space="preserve">ה הוא דירקטור גם אישור של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ס</w:t>
      </w:r>
      <w:r w:rsidRPr="00C449B5">
        <w:rPr>
          <w:rStyle w:val="default"/>
          <w:rFonts w:cs="FrankRuehl" w:hint="cs"/>
          <w:vanish/>
          <w:sz w:val="22"/>
          <w:szCs w:val="22"/>
          <w:shd w:val="clear" w:color="auto" w:fill="FFFF99"/>
          <w:rtl/>
        </w:rPr>
        <w:t>יפה הכללית.</w:t>
      </w:r>
    </w:p>
    <w:p w:rsidR="00AE2E38" w:rsidRPr="00C449B5" w:rsidRDefault="00AE2E38" w:rsidP="00AE2E38">
      <w:pPr>
        <w:pStyle w:val="P00"/>
        <w:spacing w:before="0"/>
        <w:ind w:left="0" w:right="1134"/>
        <w:rPr>
          <w:rStyle w:val="default"/>
          <w:rFonts w:cs="FrankRuehl" w:hint="cs"/>
          <w:vanish/>
          <w:sz w:val="20"/>
          <w:szCs w:val="20"/>
          <w:shd w:val="clear" w:color="auto" w:fill="FFFF99"/>
          <w:rtl/>
        </w:rPr>
      </w:pPr>
    </w:p>
    <w:p w:rsidR="00AE2E38" w:rsidRPr="00C449B5" w:rsidRDefault="00AE2E38" w:rsidP="00AE2E38">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12.12.2012</w:t>
      </w:r>
    </w:p>
    <w:p w:rsidR="00AE2E38" w:rsidRPr="00C449B5" w:rsidRDefault="00AE2E38" w:rsidP="00AE2E38">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AE2E38" w:rsidRPr="00C449B5" w:rsidRDefault="00AE2E38" w:rsidP="00AE2E38">
      <w:pPr>
        <w:pStyle w:val="P00"/>
        <w:spacing w:before="0"/>
        <w:ind w:left="0" w:right="1134"/>
        <w:rPr>
          <w:rStyle w:val="default"/>
          <w:rFonts w:cs="FrankRuehl" w:hint="cs"/>
          <w:vanish/>
          <w:sz w:val="20"/>
          <w:szCs w:val="20"/>
          <w:shd w:val="clear" w:color="auto" w:fill="FFFF99"/>
          <w:rtl/>
        </w:rPr>
      </w:pPr>
      <w:hyperlink r:id="rId671"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8 (</w:t>
      </w:r>
      <w:hyperlink r:id="rId672"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AE2E38" w:rsidRPr="00C449B5" w:rsidRDefault="00AE2E38" w:rsidP="00AE2E38">
      <w:pPr>
        <w:pStyle w:val="P00"/>
        <w:ind w:left="0" w:right="1134"/>
        <w:rPr>
          <w:rStyle w:val="big-number"/>
          <w:rFonts w:cs="Miriam" w:hint="cs"/>
          <w:vanish/>
          <w:sz w:val="16"/>
          <w:szCs w:val="16"/>
          <w:u w:val="single"/>
          <w:shd w:val="clear" w:color="auto" w:fill="FFFF99"/>
          <w:rtl/>
        </w:rPr>
      </w:pPr>
      <w:r w:rsidRPr="00C449B5">
        <w:rPr>
          <w:rStyle w:val="big-number"/>
          <w:rFonts w:cs="Miriam" w:hint="cs"/>
          <w:vanish/>
          <w:sz w:val="16"/>
          <w:szCs w:val="16"/>
          <w:shd w:val="clear" w:color="auto" w:fill="FFFF99"/>
          <w:rtl/>
        </w:rPr>
        <w:t>עסקאות חריגות עם נושא משרה</w:t>
      </w:r>
      <w:r w:rsidR="007136F9" w:rsidRPr="00C449B5">
        <w:rPr>
          <w:rStyle w:val="big-number"/>
          <w:rFonts w:cs="Miriam" w:hint="cs"/>
          <w:vanish/>
          <w:sz w:val="16"/>
          <w:szCs w:val="16"/>
          <w:shd w:val="clear" w:color="auto" w:fill="FFFF99"/>
          <w:rtl/>
        </w:rPr>
        <w:t xml:space="preserve"> </w:t>
      </w:r>
      <w:r w:rsidR="007136F9" w:rsidRPr="00C449B5">
        <w:rPr>
          <w:rStyle w:val="big-number"/>
          <w:rFonts w:cs="Miriam" w:hint="cs"/>
          <w:vanish/>
          <w:sz w:val="16"/>
          <w:szCs w:val="16"/>
          <w:u w:val="single"/>
          <w:shd w:val="clear" w:color="auto" w:fill="FFFF99"/>
          <w:rtl/>
        </w:rPr>
        <w:t>ועסקאות עם נושא משרה שאינו דירקטור באשר לתנאי כהונתו והעסקתו</w:t>
      </w:r>
    </w:p>
    <w:p w:rsidR="00AE2E38" w:rsidRPr="00C449B5" w:rsidRDefault="00AE2E38" w:rsidP="00AE2E38">
      <w:pPr>
        <w:pStyle w:val="P00"/>
        <w:spacing w:before="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272.</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עסקה</w:t>
      </w:r>
      <w:r w:rsidRPr="00C449B5">
        <w:rPr>
          <w:rStyle w:val="default"/>
          <w:rFonts w:cs="FrankRuehl"/>
          <w:vanish/>
          <w:sz w:val="22"/>
          <w:szCs w:val="22"/>
          <w:shd w:val="clear" w:color="auto" w:fill="FFFF99"/>
          <w:rtl/>
        </w:rPr>
        <w:t xml:space="preserve"> של</w:t>
      </w:r>
      <w:r w:rsidRPr="00C449B5">
        <w:rPr>
          <w:rStyle w:val="default"/>
          <w:rFonts w:cs="FrankRuehl" w:hint="cs"/>
          <w:vanish/>
          <w:sz w:val="22"/>
          <w:szCs w:val="22"/>
          <w:shd w:val="clear" w:color="auto" w:fill="FFFF99"/>
          <w:rtl/>
        </w:rPr>
        <w:t xml:space="preserve"> חברה, שמתקיים בה האמור בס</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ף</w:t>
      </w:r>
      <w:r w:rsidRPr="00C449B5">
        <w:rPr>
          <w:rStyle w:val="default"/>
          <w:rFonts w:cs="FrankRuehl" w:hint="cs"/>
          <w:vanish/>
          <w:sz w:val="22"/>
          <w:szCs w:val="22"/>
          <w:shd w:val="clear" w:color="auto" w:fill="FFFF99"/>
          <w:rtl/>
        </w:rPr>
        <w:t xml:space="preserve"> 270(1) והיא עסקה חריגה, </w:t>
      </w:r>
      <w:r w:rsidRPr="00C449B5">
        <w:rPr>
          <w:rStyle w:val="default"/>
          <w:rFonts w:cs="FrankRuehl" w:hint="cs"/>
          <w:strike/>
          <w:vanish/>
          <w:sz w:val="22"/>
          <w:szCs w:val="22"/>
          <w:shd w:val="clear" w:color="auto" w:fill="FFFF99"/>
          <w:rtl/>
        </w:rPr>
        <w:t>או שמתקיים בה</w:t>
      </w:r>
      <w:r w:rsidR="007136F9" w:rsidRPr="00C449B5">
        <w:rPr>
          <w:rStyle w:val="default"/>
          <w:rFonts w:cs="FrankRuehl" w:hint="cs"/>
          <w:vanish/>
          <w:sz w:val="22"/>
          <w:szCs w:val="22"/>
          <w:shd w:val="clear" w:color="auto" w:fill="FFFF99"/>
          <w:rtl/>
        </w:rPr>
        <w:t xml:space="preserve"> </w:t>
      </w:r>
      <w:r w:rsidR="007136F9" w:rsidRPr="00C449B5">
        <w:rPr>
          <w:rStyle w:val="default"/>
          <w:rFonts w:cs="FrankRuehl" w:hint="cs"/>
          <w:vanish/>
          <w:sz w:val="22"/>
          <w:szCs w:val="22"/>
          <w:u w:val="single"/>
          <w:shd w:val="clear" w:color="auto" w:fill="FFFF99"/>
          <w:rtl/>
        </w:rPr>
        <w:t>או עסקה של חברה פרטית שאינה חברת איגרות חוב שמתקיים בה</w:t>
      </w:r>
      <w:r w:rsidRPr="00C449B5">
        <w:rPr>
          <w:rStyle w:val="default"/>
          <w:rFonts w:cs="FrankRuehl" w:hint="cs"/>
          <w:vanish/>
          <w:sz w:val="22"/>
          <w:szCs w:val="22"/>
          <w:shd w:val="clear" w:color="auto" w:fill="FFFF99"/>
          <w:rtl/>
        </w:rPr>
        <w:t xml:space="preserve"> האמור בסעיף 270(2), טעונה אישור ועדת הביקורת ולאחר מכן אישור הדירקטוריון.</w:t>
      </w:r>
    </w:p>
    <w:p w:rsidR="00AE2E38" w:rsidRPr="00C449B5" w:rsidRDefault="00AE2E38" w:rsidP="00AE2E38">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יתה לחברה פרטית שאינה חברת איגרות חוב ועדת ביקורת, טעונה הע</w:t>
      </w:r>
      <w:r w:rsidRPr="00C449B5">
        <w:rPr>
          <w:rStyle w:val="default"/>
          <w:rFonts w:cs="FrankRuehl"/>
          <w:vanish/>
          <w:sz w:val="22"/>
          <w:szCs w:val="22"/>
          <w:shd w:val="clear" w:color="auto" w:fill="FFFF99"/>
          <w:rtl/>
        </w:rPr>
        <w:t>סק</w:t>
      </w:r>
      <w:r w:rsidRPr="00C449B5">
        <w:rPr>
          <w:rStyle w:val="default"/>
          <w:rFonts w:cs="FrankRuehl" w:hint="cs"/>
          <w:vanish/>
          <w:sz w:val="22"/>
          <w:szCs w:val="22"/>
          <w:shd w:val="clear" w:color="auto" w:fill="FFFF99"/>
          <w:rtl/>
        </w:rPr>
        <w:t>ה אישור הדירקטורי</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ן ב</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בד אם נושא המשרה אינו דירקטור, ואם נושא </w:t>
      </w:r>
      <w:r w:rsidRPr="00C449B5">
        <w:rPr>
          <w:rStyle w:val="default"/>
          <w:rFonts w:cs="FrankRuehl"/>
          <w:vanish/>
          <w:sz w:val="22"/>
          <w:szCs w:val="22"/>
          <w:shd w:val="clear" w:color="auto" w:fill="FFFF99"/>
          <w:rtl/>
        </w:rPr>
        <w:t>המשר</w:t>
      </w:r>
      <w:r w:rsidRPr="00C449B5">
        <w:rPr>
          <w:rStyle w:val="default"/>
          <w:rFonts w:cs="FrankRuehl" w:hint="cs"/>
          <w:vanish/>
          <w:sz w:val="22"/>
          <w:szCs w:val="22"/>
          <w:shd w:val="clear" w:color="auto" w:fill="FFFF99"/>
          <w:rtl/>
        </w:rPr>
        <w:t xml:space="preserve">ה הוא דירקטור גם אישור של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ס</w:t>
      </w:r>
      <w:r w:rsidRPr="00C449B5">
        <w:rPr>
          <w:rStyle w:val="default"/>
          <w:rFonts w:cs="FrankRuehl" w:hint="cs"/>
          <w:vanish/>
          <w:sz w:val="22"/>
          <w:szCs w:val="22"/>
          <w:shd w:val="clear" w:color="auto" w:fill="FFFF99"/>
          <w:rtl/>
        </w:rPr>
        <w:t>יפה הכללית.</w:t>
      </w:r>
    </w:p>
    <w:p w:rsidR="00AE2E38" w:rsidRPr="00C449B5" w:rsidRDefault="00AE2E38" w:rsidP="00AE2E38">
      <w:pPr>
        <w:pStyle w:val="P00"/>
        <w:spacing w:before="0"/>
        <w:ind w:left="0" w:right="1134"/>
        <w:rPr>
          <w:rStyle w:val="default"/>
          <w:rFonts w:cs="FrankRuehl" w:hint="cs"/>
          <w:strike/>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ג)</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על אף האמור בסעיף קטן (א), עסקה שמתקיים בה האמור בסעיף 270(2), יכול שתאושר בידי ועדת דירקטוריון מיוחדת לענייני שכר במקום אישורה של ועדת הביקורת, ובלבד שמתקיימות בה כל ההוראות החלות על ועדת ביקורת לפי חוק זה.</w:t>
      </w:r>
    </w:p>
    <w:p w:rsidR="007136F9" w:rsidRPr="00C449B5" w:rsidRDefault="007136F9" w:rsidP="007F436C">
      <w:pPr>
        <w:pStyle w:val="P00"/>
        <w:spacing w:before="0"/>
        <w:ind w:left="1021" w:right="1134" w:hanging="1021"/>
        <w:rPr>
          <w:rFonts w:cs="FrankRuehl" w:hint="cs"/>
          <w:vanish/>
          <w:sz w:val="22"/>
          <w:szCs w:val="22"/>
          <w:u w:val="single"/>
          <w:shd w:val="clear" w:color="auto" w:fill="FFFF99"/>
          <w:rtl/>
        </w:rPr>
      </w:pPr>
      <w:r w:rsidRPr="00C449B5">
        <w:rPr>
          <w:rFonts w:cs="FrankRuehl" w:hint="cs"/>
          <w:vanish/>
          <w:sz w:val="22"/>
          <w:szCs w:val="22"/>
          <w:shd w:val="clear" w:color="auto" w:fill="FFFF99"/>
          <w:rtl/>
        </w:rPr>
        <w:tab/>
      </w:r>
      <w:r w:rsidRPr="00C449B5">
        <w:rPr>
          <w:rFonts w:cs="FrankRuehl" w:hint="cs"/>
          <w:vanish/>
          <w:sz w:val="22"/>
          <w:szCs w:val="22"/>
          <w:u w:val="single"/>
          <w:shd w:val="clear" w:color="auto" w:fill="FFFF99"/>
          <w:rtl/>
        </w:rPr>
        <w:t>(ג)</w:t>
      </w:r>
      <w:r w:rsidRPr="00C449B5">
        <w:rPr>
          <w:rFonts w:cs="FrankRuehl" w:hint="cs"/>
          <w:vanish/>
          <w:sz w:val="22"/>
          <w:szCs w:val="22"/>
          <w:u w:val="single"/>
          <w:shd w:val="clear" w:color="auto" w:fill="FFFF99"/>
          <w:rtl/>
        </w:rPr>
        <w:tab/>
        <w:t>(1)</w:t>
      </w:r>
      <w:r w:rsidRPr="00C449B5">
        <w:rPr>
          <w:rFonts w:cs="FrankRuehl" w:hint="cs"/>
          <w:vanish/>
          <w:sz w:val="22"/>
          <w:szCs w:val="22"/>
          <w:u w:val="single"/>
          <w:shd w:val="clear" w:color="auto" w:fill="FFFF99"/>
          <w:rtl/>
        </w:rPr>
        <w:tab/>
        <w:t>עסקה של חברה ציבורית או חברה פרטית שהיא חברת איגרות חוב, שמתקיים בה האמור בסעיף 270(2), למעט עסקה עם המנהל הכללי של החברה כאמור בסעיף קטן (ג1), טעונה אישור של ועדת התגמול ולאחר מכן אישור הדירקטוריון;</w:t>
      </w:r>
    </w:p>
    <w:p w:rsidR="007136F9" w:rsidRPr="00C449B5" w:rsidRDefault="007136F9" w:rsidP="007F436C">
      <w:pPr>
        <w:pStyle w:val="P00"/>
        <w:spacing w:before="0"/>
        <w:ind w:left="1021" w:right="1134"/>
        <w:rPr>
          <w:rFonts w:cs="FrankRuehl" w:hint="cs"/>
          <w:vanish/>
          <w:sz w:val="22"/>
          <w:szCs w:val="22"/>
          <w:u w:val="single"/>
          <w:shd w:val="clear" w:color="auto" w:fill="FFFF99"/>
          <w:rtl/>
        </w:rPr>
      </w:pPr>
      <w:r w:rsidRPr="00C449B5">
        <w:rPr>
          <w:rFonts w:cs="FrankRuehl" w:hint="cs"/>
          <w:vanish/>
          <w:sz w:val="22"/>
          <w:szCs w:val="22"/>
          <w:u w:val="single"/>
          <w:shd w:val="clear" w:color="auto" w:fill="FFFF99"/>
          <w:rtl/>
        </w:rPr>
        <w:t>(2)</w:t>
      </w:r>
      <w:r w:rsidRPr="00C449B5">
        <w:rPr>
          <w:rFonts w:cs="FrankRuehl" w:hint="cs"/>
          <w:vanish/>
          <w:sz w:val="22"/>
          <w:szCs w:val="22"/>
          <w:u w:val="single"/>
          <w:shd w:val="clear" w:color="auto" w:fill="FFFF99"/>
          <w:rtl/>
        </w:rPr>
        <w:tab/>
        <w:t>אישור ועדת התגמול והדירקטוריון לפי פסקה (1) יהיה בהתאם למדיניות התגמול, ואולם ועדת התגמול ולאחריה הדירקטוריון רשאים, במקרים מיוחדים, לאשר עסקה כאמור באותה פסקה שלא בהתאם למדיניות התגמול, בהתקיים שניים אלה:</w:t>
      </w:r>
    </w:p>
    <w:p w:rsidR="007136F9" w:rsidRPr="00C449B5" w:rsidRDefault="007136F9" w:rsidP="007F436C">
      <w:pPr>
        <w:pStyle w:val="P00"/>
        <w:spacing w:before="0"/>
        <w:ind w:left="1474" w:right="1134"/>
        <w:rPr>
          <w:rFonts w:cs="FrankRuehl" w:hint="cs"/>
          <w:vanish/>
          <w:sz w:val="22"/>
          <w:szCs w:val="22"/>
          <w:u w:val="single"/>
          <w:shd w:val="clear" w:color="auto" w:fill="FFFF99"/>
          <w:rtl/>
        </w:rPr>
      </w:pPr>
      <w:r w:rsidRPr="00C449B5">
        <w:rPr>
          <w:rFonts w:cs="FrankRuehl" w:hint="cs"/>
          <w:vanish/>
          <w:sz w:val="22"/>
          <w:szCs w:val="22"/>
          <w:u w:val="single"/>
          <w:shd w:val="clear" w:color="auto" w:fill="FFFF99"/>
          <w:rtl/>
        </w:rPr>
        <w:t>(א)</w:t>
      </w:r>
      <w:r w:rsidRPr="00C449B5">
        <w:rPr>
          <w:rFonts w:cs="FrankRuehl" w:hint="cs"/>
          <w:vanish/>
          <w:sz w:val="22"/>
          <w:szCs w:val="22"/>
          <w:u w:val="single"/>
          <w:shd w:val="clear" w:color="auto" w:fill="FFFF99"/>
          <w:rtl/>
        </w:rPr>
        <w:tab/>
        <w:t>ועדת התגמול ולאחריה הדירקטוריון אישרו את העסקה, בין השאר, לפי השיקולים המנויים בסעיף 267ב(א), תוך התייחסות לעניינים המפורטים בחלק א' לתוספת ראשונה א' ובתנאי שנקבעו בעסקה, בין השאר, ההוראות כמפורט בחלק ב' לתוספת האמורה;</w:t>
      </w:r>
    </w:p>
    <w:p w:rsidR="007136F9" w:rsidRPr="00C449B5" w:rsidRDefault="007136F9" w:rsidP="007F436C">
      <w:pPr>
        <w:pStyle w:val="P00"/>
        <w:spacing w:before="0"/>
        <w:ind w:left="1474" w:right="1134"/>
        <w:rPr>
          <w:rFonts w:cs="FrankRuehl" w:hint="cs"/>
          <w:vanish/>
          <w:sz w:val="22"/>
          <w:szCs w:val="22"/>
          <w:u w:val="single"/>
          <w:shd w:val="clear" w:color="auto" w:fill="FFFF99"/>
          <w:rtl/>
        </w:rPr>
      </w:pPr>
      <w:r w:rsidRPr="00C449B5">
        <w:rPr>
          <w:rFonts w:cs="FrankRuehl" w:hint="cs"/>
          <w:vanish/>
          <w:sz w:val="22"/>
          <w:szCs w:val="22"/>
          <w:u w:val="single"/>
          <w:shd w:val="clear" w:color="auto" w:fill="FFFF99"/>
          <w:rtl/>
        </w:rPr>
        <w:t>(ב)</w:t>
      </w:r>
      <w:r w:rsidRPr="00C449B5">
        <w:rPr>
          <w:rFonts w:cs="FrankRuehl" w:hint="cs"/>
          <w:vanish/>
          <w:sz w:val="22"/>
          <w:szCs w:val="22"/>
          <w:u w:val="single"/>
          <w:shd w:val="clear" w:color="auto" w:fill="FFFF99"/>
          <w:rtl/>
        </w:rPr>
        <w:tab/>
        <w:t>האסיפה הכללית אישרה את העסקה, ובלבד שבחברה ציבורית מתקיים האמור בסעיף 267א(ב)(1) או (2);</w:t>
      </w:r>
    </w:p>
    <w:p w:rsidR="007136F9" w:rsidRPr="00C449B5" w:rsidRDefault="007136F9" w:rsidP="007F436C">
      <w:pPr>
        <w:pStyle w:val="P00"/>
        <w:spacing w:before="0"/>
        <w:ind w:left="1021" w:right="1134"/>
        <w:rPr>
          <w:rFonts w:cs="FrankRuehl" w:hint="cs"/>
          <w:vanish/>
          <w:sz w:val="22"/>
          <w:szCs w:val="22"/>
          <w:shd w:val="clear" w:color="auto" w:fill="FFFF99"/>
          <w:rtl/>
        </w:rPr>
      </w:pPr>
      <w:r w:rsidRPr="00C449B5">
        <w:rPr>
          <w:rFonts w:cs="FrankRuehl" w:hint="cs"/>
          <w:vanish/>
          <w:sz w:val="22"/>
          <w:szCs w:val="22"/>
          <w:u w:val="single"/>
          <w:shd w:val="clear" w:color="auto" w:fill="FFFF99"/>
          <w:rtl/>
        </w:rPr>
        <w:t>(3)</w:t>
      </w:r>
      <w:r w:rsidRPr="00C449B5">
        <w:rPr>
          <w:rFonts w:cs="FrankRuehl" w:hint="cs"/>
          <w:vanish/>
          <w:sz w:val="22"/>
          <w:szCs w:val="22"/>
          <w:u w:val="single"/>
          <w:shd w:val="clear" w:color="auto" w:fill="FFFF99"/>
          <w:rtl/>
        </w:rPr>
        <w:tab/>
        <w:t>על אף הוראות פסקה (2), בחברה, למעט חברה נכדה ציבורית כהגדרתה בסעיף 267א(ג), ועדת התגמול ולאחריה הדירקטוריון רשאים, במקרים מיוחדים, לאשר עסקה כאמור באותה פסקה גם אם האסיפה הכללית התנגדה לאישור העסקה, ובלבד שוועדת התגמול ולאחריה הדירקטוריון החליטו על כך, על יסוד נימוקים מפורטים, לאחר שדנו מחדש בעסקה ובחנו בדיון כאמור, בין השאר, את התנגדות האסיפה הכללית.</w:t>
      </w:r>
    </w:p>
    <w:p w:rsidR="007136F9" w:rsidRPr="00C449B5" w:rsidRDefault="007136F9" w:rsidP="007F436C">
      <w:pPr>
        <w:pStyle w:val="P00"/>
        <w:spacing w:before="0"/>
        <w:ind w:left="1021" w:right="1134" w:hanging="1021"/>
        <w:rPr>
          <w:rFonts w:cs="FrankRuehl" w:hint="cs"/>
          <w:vanish/>
          <w:sz w:val="22"/>
          <w:szCs w:val="22"/>
          <w:u w:val="single"/>
          <w:shd w:val="clear" w:color="auto" w:fill="FFFF99"/>
          <w:rtl/>
        </w:rPr>
      </w:pPr>
      <w:r w:rsidRPr="00C449B5">
        <w:rPr>
          <w:rFonts w:cs="FrankRuehl" w:hint="cs"/>
          <w:vanish/>
          <w:sz w:val="22"/>
          <w:szCs w:val="22"/>
          <w:shd w:val="clear" w:color="auto" w:fill="FFFF99"/>
          <w:rtl/>
        </w:rPr>
        <w:tab/>
      </w:r>
      <w:r w:rsidRPr="00C449B5">
        <w:rPr>
          <w:rFonts w:cs="FrankRuehl" w:hint="cs"/>
          <w:vanish/>
          <w:sz w:val="22"/>
          <w:szCs w:val="22"/>
          <w:u w:val="single"/>
          <w:shd w:val="clear" w:color="auto" w:fill="FFFF99"/>
          <w:rtl/>
        </w:rPr>
        <w:t>(ג1)</w:t>
      </w:r>
      <w:r w:rsidRPr="00C449B5">
        <w:rPr>
          <w:rFonts w:cs="FrankRuehl" w:hint="cs"/>
          <w:vanish/>
          <w:sz w:val="22"/>
          <w:szCs w:val="22"/>
          <w:u w:val="single"/>
          <w:shd w:val="clear" w:color="auto" w:fill="FFFF99"/>
          <w:rtl/>
        </w:rPr>
        <w:tab/>
        <w:t>(1)</w:t>
      </w:r>
      <w:r w:rsidRPr="00C449B5">
        <w:rPr>
          <w:rFonts w:cs="FrankRuehl" w:hint="cs"/>
          <w:vanish/>
          <w:sz w:val="22"/>
          <w:szCs w:val="22"/>
          <w:u w:val="single"/>
          <w:shd w:val="clear" w:color="auto" w:fill="FFFF99"/>
          <w:rtl/>
        </w:rPr>
        <w:tab/>
        <w:t xml:space="preserve">עסקה של חברה ציבורית או חברה פרטית שהיא חברת איגרות חוב, </w:t>
      </w:r>
      <w:r w:rsidR="007F436C" w:rsidRPr="00C449B5">
        <w:rPr>
          <w:rFonts w:cs="FrankRuehl" w:hint="cs"/>
          <w:vanish/>
          <w:sz w:val="22"/>
          <w:szCs w:val="22"/>
          <w:u w:val="single"/>
          <w:shd w:val="clear" w:color="auto" w:fill="FFFF99"/>
          <w:rtl/>
        </w:rPr>
        <w:t>עם המנהל הכללי של החברה, שמתקיים בה האמור בסעיף 270(2), טעונה אישור של אלה בסדר הזה:</w:t>
      </w:r>
    </w:p>
    <w:p w:rsidR="007F436C" w:rsidRPr="00C449B5" w:rsidRDefault="007F436C" w:rsidP="007F436C">
      <w:pPr>
        <w:pStyle w:val="P00"/>
        <w:spacing w:before="0"/>
        <w:ind w:left="1474" w:right="1134"/>
        <w:rPr>
          <w:rFonts w:cs="FrankRuehl" w:hint="cs"/>
          <w:vanish/>
          <w:sz w:val="22"/>
          <w:szCs w:val="22"/>
          <w:u w:val="single"/>
          <w:shd w:val="clear" w:color="auto" w:fill="FFFF99"/>
          <w:rtl/>
        </w:rPr>
      </w:pPr>
      <w:r w:rsidRPr="00C449B5">
        <w:rPr>
          <w:rFonts w:cs="FrankRuehl" w:hint="cs"/>
          <w:vanish/>
          <w:sz w:val="22"/>
          <w:szCs w:val="22"/>
          <w:u w:val="single"/>
          <w:shd w:val="clear" w:color="auto" w:fill="FFFF99"/>
          <w:rtl/>
        </w:rPr>
        <w:t>(א)</w:t>
      </w:r>
      <w:r w:rsidRPr="00C449B5">
        <w:rPr>
          <w:rFonts w:cs="FrankRuehl" w:hint="cs"/>
          <w:vanish/>
          <w:sz w:val="22"/>
          <w:szCs w:val="22"/>
          <w:u w:val="single"/>
          <w:shd w:val="clear" w:color="auto" w:fill="FFFF99"/>
          <w:rtl/>
        </w:rPr>
        <w:tab/>
        <w:t>ועדת התגמול;</w:t>
      </w:r>
    </w:p>
    <w:p w:rsidR="007F436C" w:rsidRPr="00C449B5" w:rsidRDefault="007F436C" w:rsidP="007F436C">
      <w:pPr>
        <w:pStyle w:val="P00"/>
        <w:spacing w:before="0"/>
        <w:ind w:left="1474" w:right="1134"/>
        <w:rPr>
          <w:rFonts w:cs="FrankRuehl" w:hint="cs"/>
          <w:vanish/>
          <w:sz w:val="22"/>
          <w:szCs w:val="22"/>
          <w:u w:val="single"/>
          <w:shd w:val="clear" w:color="auto" w:fill="FFFF99"/>
          <w:rtl/>
        </w:rPr>
      </w:pPr>
      <w:r w:rsidRPr="00C449B5">
        <w:rPr>
          <w:rFonts w:cs="FrankRuehl" w:hint="cs"/>
          <w:vanish/>
          <w:sz w:val="22"/>
          <w:szCs w:val="22"/>
          <w:u w:val="single"/>
          <w:shd w:val="clear" w:color="auto" w:fill="FFFF99"/>
          <w:rtl/>
        </w:rPr>
        <w:t>(ב)</w:t>
      </w:r>
      <w:r w:rsidRPr="00C449B5">
        <w:rPr>
          <w:rFonts w:cs="FrankRuehl" w:hint="cs"/>
          <w:vanish/>
          <w:sz w:val="22"/>
          <w:szCs w:val="22"/>
          <w:u w:val="single"/>
          <w:shd w:val="clear" w:color="auto" w:fill="FFFF99"/>
          <w:rtl/>
        </w:rPr>
        <w:tab/>
        <w:t>הדירקטוריון;</w:t>
      </w:r>
    </w:p>
    <w:p w:rsidR="007F436C" w:rsidRPr="00C449B5" w:rsidRDefault="007F436C" w:rsidP="007F436C">
      <w:pPr>
        <w:pStyle w:val="P00"/>
        <w:spacing w:before="0"/>
        <w:ind w:left="1474" w:right="1134"/>
        <w:rPr>
          <w:rFonts w:cs="FrankRuehl" w:hint="cs"/>
          <w:vanish/>
          <w:sz w:val="22"/>
          <w:szCs w:val="22"/>
          <w:u w:val="single"/>
          <w:shd w:val="clear" w:color="auto" w:fill="FFFF99"/>
          <w:rtl/>
        </w:rPr>
      </w:pPr>
      <w:r w:rsidRPr="00C449B5">
        <w:rPr>
          <w:rFonts w:cs="FrankRuehl" w:hint="cs"/>
          <w:vanish/>
          <w:sz w:val="22"/>
          <w:szCs w:val="22"/>
          <w:u w:val="single"/>
          <w:shd w:val="clear" w:color="auto" w:fill="FFFF99"/>
          <w:rtl/>
        </w:rPr>
        <w:t>(ג)</w:t>
      </w:r>
      <w:r w:rsidRPr="00C449B5">
        <w:rPr>
          <w:rFonts w:cs="FrankRuehl" w:hint="cs"/>
          <w:vanish/>
          <w:sz w:val="22"/>
          <w:szCs w:val="22"/>
          <w:u w:val="single"/>
          <w:shd w:val="clear" w:color="auto" w:fill="FFFF99"/>
          <w:rtl/>
        </w:rPr>
        <w:tab/>
        <w:t>האסיפה הכללית, ובלבד שבחברה ציבורית מתקיים האמור בסעיף 267א(ב)(1) או (2); לעניין אישור האסיפה הכללית לפי פסקת משנה זו, יחולו הוראות סעיף קטן (ג)(3);</w:t>
      </w:r>
    </w:p>
    <w:p w:rsidR="007F436C" w:rsidRPr="00C449B5" w:rsidRDefault="007F436C" w:rsidP="0089048F">
      <w:pPr>
        <w:pStyle w:val="P00"/>
        <w:spacing w:before="0"/>
        <w:ind w:left="1021" w:right="1134"/>
        <w:rPr>
          <w:rFonts w:cs="FrankRuehl" w:hint="cs"/>
          <w:vanish/>
          <w:sz w:val="22"/>
          <w:szCs w:val="22"/>
          <w:u w:val="single"/>
          <w:shd w:val="clear" w:color="auto" w:fill="FFFF99"/>
          <w:rtl/>
        </w:rPr>
      </w:pPr>
      <w:r w:rsidRPr="00C449B5">
        <w:rPr>
          <w:rFonts w:cs="FrankRuehl" w:hint="cs"/>
          <w:vanish/>
          <w:sz w:val="22"/>
          <w:szCs w:val="22"/>
          <w:u w:val="single"/>
          <w:shd w:val="clear" w:color="auto" w:fill="FFFF99"/>
          <w:rtl/>
        </w:rPr>
        <w:t>(2)</w:t>
      </w:r>
      <w:r w:rsidRPr="00C449B5">
        <w:rPr>
          <w:rFonts w:cs="FrankRuehl" w:hint="cs"/>
          <w:vanish/>
          <w:sz w:val="22"/>
          <w:szCs w:val="22"/>
          <w:u w:val="single"/>
          <w:shd w:val="clear" w:color="auto" w:fill="FFFF99"/>
          <w:rtl/>
        </w:rPr>
        <w:tab/>
        <w:t>אישור ועדת התגמול ואישור הדירקטוריון כאמור בפסקה (1) יהיו בהתאם למדיניות התגמול, ואולם ועדת התגמול ולאחריה הדירקטוריון רשאים, במקרים מיוחדים, לאשר את העסקה שלא בהתאם למדיניות כאמור, ובלבד שמתקיים האמור בסעיף קטן (ג)(2)(א); אין באמור בסעיף קטן זה כדי לגרוע מהוראות פסקה (1)(ג);</w:t>
      </w:r>
    </w:p>
    <w:p w:rsidR="007F436C" w:rsidRPr="00C449B5" w:rsidRDefault="007F436C" w:rsidP="0089048F">
      <w:pPr>
        <w:pStyle w:val="P00"/>
        <w:spacing w:before="0"/>
        <w:ind w:left="1021" w:right="1134"/>
        <w:rPr>
          <w:rFonts w:cs="FrankRuehl" w:hint="cs"/>
          <w:vanish/>
          <w:sz w:val="22"/>
          <w:szCs w:val="22"/>
          <w:u w:val="single"/>
          <w:shd w:val="clear" w:color="auto" w:fill="FFFF99"/>
          <w:rtl/>
        </w:rPr>
      </w:pPr>
      <w:r w:rsidRPr="00C449B5">
        <w:rPr>
          <w:rFonts w:cs="FrankRuehl" w:hint="cs"/>
          <w:vanish/>
          <w:sz w:val="22"/>
          <w:szCs w:val="22"/>
          <w:u w:val="single"/>
          <w:shd w:val="clear" w:color="auto" w:fill="FFFF99"/>
          <w:rtl/>
        </w:rPr>
        <w:t>(3)</w:t>
      </w:r>
      <w:r w:rsidRPr="00C449B5">
        <w:rPr>
          <w:rFonts w:cs="FrankRuehl" w:hint="cs"/>
          <w:vanish/>
          <w:sz w:val="22"/>
          <w:szCs w:val="22"/>
          <w:u w:val="single"/>
          <w:shd w:val="clear" w:color="auto" w:fill="FFFF99"/>
          <w:rtl/>
        </w:rPr>
        <w:tab/>
        <w:t xml:space="preserve">על אף הוראות פסקה (1)(ג), ועדת התגמול רשאית לפטור מאישור האסיפה הכללית עסקה עם מי שמועמד לכהן כמנהל כללי של החברה שמתקיים לגביו האמור בסעיף 240(ב), אם מצאה, על יסוד נימוקים שפירטה, </w:t>
      </w:r>
      <w:r w:rsidR="0089048F" w:rsidRPr="00C449B5">
        <w:rPr>
          <w:rFonts w:cs="FrankRuehl" w:hint="cs"/>
          <w:vanish/>
          <w:sz w:val="22"/>
          <w:szCs w:val="22"/>
          <w:u w:val="single"/>
          <w:shd w:val="clear" w:color="auto" w:fill="FFFF99"/>
          <w:rtl/>
        </w:rPr>
        <w:t>כי הבאת העסקה לאישור האסיפה הכללית תסכל את ההתקשרות, ובלבד שהעסקה תואמת את מדיניות התגמול.</w:t>
      </w:r>
    </w:p>
    <w:p w:rsidR="00AE2E38" w:rsidRPr="0089048F" w:rsidRDefault="00AE2E38" w:rsidP="0089048F">
      <w:pPr>
        <w:pStyle w:val="P00"/>
        <w:spacing w:before="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ד)</w:t>
      </w:r>
      <w:r w:rsidRPr="00C449B5">
        <w:rPr>
          <w:rStyle w:val="default"/>
          <w:rFonts w:cs="FrankRuehl" w:hint="cs"/>
          <w:vanish/>
          <w:sz w:val="22"/>
          <w:szCs w:val="22"/>
          <w:shd w:val="clear" w:color="auto" w:fill="FFFF99"/>
          <w:rtl/>
        </w:rPr>
        <w:tab/>
        <w:t xml:space="preserve">על אף האמור </w:t>
      </w:r>
      <w:r w:rsidRPr="00C449B5">
        <w:rPr>
          <w:rStyle w:val="default"/>
          <w:rFonts w:cs="FrankRuehl" w:hint="cs"/>
          <w:strike/>
          <w:vanish/>
          <w:sz w:val="22"/>
          <w:szCs w:val="22"/>
          <w:shd w:val="clear" w:color="auto" w:fill="FFFF99"/>
          <w:rtl/>
        </w:rPr>
        <w:t>בסעיף קטן (א)</w:t>
      </w:r>
      <w:r w:rsidR="0089048F" w:rsidRPr="00C449B5">
        <w:rPr>
          <w:rStyle w:val="default"/>
          <w:rFonts w:cs="FrankRuehl" w:hint="cs"/>
          <w:vanish/>
          <w:sz w:val="22"/>
          <w:szCs w:val="22"/>
          <w:shd w:val="clear" w:color="auto" w:fill="FFFF99"/>
          <w:rtl/>
        </w:rPr>
        <w:t xml:space="preserve"> </w:t>
      </w:r>
      <w:r w:rsidR="0089048F" w:rsidRPr="00C449B5">
        <w:rPr>
          <w:rStyle w:val="default"/>
          <w:rFonts w:cs="FrankRuehl" w:hint="cs"/>
          <w:vanish/>
          <w:sz w:val="22"/>
          <w:szCs w:val="22"/>
          <w:u w:val="single"/>
          <w:shd w:val="clear" w:color="auto" w:fill="FFFF99"/>
          <w:rtl/>
        </w:rPr>
        <w:t>בסעיפים קטנים (א), (ג) ו-(ג1)</w:t>
      </w:r>
      <w:r w:rsidRPr="00C449B5">
        <w:rPr>
          <w:rStyle w:val="default"/>
          <w:rFonts w:cs="FrankRuehl" w:hint="cs"/>
          <w:vanish/>
          <w:sz w:val="22"/>
          <w:szCs w:val="22"/>
          <w:shd w:val="clear" w:color="auto" w:fill="FFFF99"/>
          <w:rtl/>
        </w:rPr>
        <w:t>, עסקה שמתקיים בה האמור בסעיף 270(2) והיא שינוי של עסקה קיימת, טעונה אישור של ועדת ביקורת</w:t>
      </w:r>
      <w:r w:rsidR="0089048F" w:rsidRPr="00C449B5">
        <w:rPr>
          <w:rStyle w:val="default"/>
          <w:rFonts w:cs="FrankRuehl" w:hint="cs"/>
          <w:vanish/>
          <w:sz w:val="22"/>
          <w:szCs w:val="22"/>
          <w:shd w:val="clear" w:color="auto" w:fill="FFFF99"/>
          <w:rtl/>
        </w:rPr>
        <w:t xml:space="preserve"> </w:t>
      </w:r>
      <w:r w:rsidR="0089048F" w:rsidRPr="00C449B5">
        <w:rPr>
          <w:rStyle w:val="default"/>
          <w:rFonts w:cs="FrankRuehl" w:hint="cs"/>
          <w:vanish/>
          <w:sz w:val="22"/>
          <w:szCs w:val="22"/>
          <w:u w:val="single"/>
          <w:shd w:val="clear" w:color="auto" w:fill="FFFF99"/>
          <w:rtl/>
        </w:rPr>
        <w:t>או ועדת תגמול, לפני העניין,</w:t>
      </w:r>
      <w:r w:rsidRPr="00C449B5">
        <w:rPr>
          <w:rStyle w:val="default"/>
          <w:rFonts w:cs="FrankRuehl" w:hint="cs"/>
          <w:vanish/>
          <w:sz w:val="22"/>
          <w:szCs w:val="22"/>
          <w:shd w:val="clear" w:color="auto" w:fill="FFFF99"/>
          <w:rtl/>
        </w:rPr>
        <w:t xml:space="preserve"> בלבד, אם </w:t>
      </w:r>
      <w:r w:rsidRPr="00C449B5">
        <w:rPr>
          <w:rStyle w:val="default"/>
          <w:rFonts w:cs="FrankRuehl" w:hint="cs"/>
          <w:strike/>
          <w:vanish/>
          <w:sz w:val="22"/>
          <w:szCs w:val="22"/>
          <w:shd w:val="clear" w:color="auto" w:fill="FFFF99"/>
          <w:rtl/>
        </w:rPr>
        <w:t>ועדת הביקורת</w:t>
      </w:r>
      <w:r w:rsidR="0089048F" w:rsidRPr="00C449B5">
        <w:rPr>
          <w:rStyle w:val="default"/>
          <w:rFonts w:cs="FrankRuehl" w:hint="cs"/>
          <w:vanish/>
          <w:sz w:val="22"/>
          <w:szCs w:val="22"/>
          <w:shd w:val="clear" w:color="auto" w:fill="FFFF99"/>
          <w:rtl/>
        </w:rPr>
        <w:t xml:space="preserve"> </w:t>
      </w:r>
      <w:r w:rsidR="0089048F" w:rsidRPr="00C449B5">
        <w:rPr>
          <w:rStyle w:val="default"/>
          <w:rFonts w:cs="FrankRuehl" w:hint="cs"/>
          <w:vanish/>
          <w:sz w:val="22"/>
          <w:szCs w:val="22"/>
          <w:u w:val="single"/>
          <w:shd w:val="clear" w:color="auto" w:fill="FFFF99"/>
          <w:rtl/>
        </w:rPr>
        <w:t>הוועדה האמורה</w:t>
      </w:r>
      <w:r w:rsidRPr="00C449B5">
        <w:rPr>
          <w:rStyle w:val="default"/>
          <w:rFonts w:cs="FrankRuehl" w:hint="cs"/>
          <w:vanish/>
          <w:sz w:val="22"/>
          <w:szCs w:val="22"/>
          <w:shd w:val="clear" w:color="auto" w:fill="FFFF99"/>
          <w:rtl/>
        </w:rPr>
        <w:t xml:space="preserve"> אישרה כי השינוי בתנאי העסקה אינו מהותי ביחס לעסקה הקיימת.</w:t>
      </w:r>
      <w:bookmarkEnd w:id="565"/>
    </w:p>
    <w:p w:rsidR="00543E0D" w:rsidRDefault="00543E0D" w:rsidP="005032B0">
      <w:pPr>
        <w:pStyle w:val="P00"/>
        <w:spacing w:before="72"/>
        <w:ind w:left="0" w:right="1134"/>
        <w:rPr>
          <w:rStyle w:val="default"/>
          <w:rFonts w:cs="FrankRuehl" w:hint="cs"/>
          <w:rtl/>
        </w:rPr>
      </w:pPr>
      <w:bookmarkStart w:id="566" w:name="Seif254"/>
      <w:bookmarkEnd w:id="566"/>
      <w:r>
        <w:rPr>
          <w:lang w:val="he-IL"/>
        </w:rPr>
        <w:pict>
          <v:rect id="_x0000_s2321" style="position:absolute;left:0;text-align:left;margin-left:464.5pt;margin-top:8.05pt;width:75.05pt;height:60.95pt;z-index:25147545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עסקה עם דירקטור באשר לתנאי כהונתו והעסקתו</w:t>
                  </w:r>
                </w:p>
                <w:p w:rsidR="000A63B0" w:rsidRDefault="000A63B0" w:rsidP="0089711A">
                  <w:pPr>
                    <w:spacing w:line="160" w:lineRule="exact"/>
                    <w:jc w:val="left"/>
                    <w:rPr>
                      <w:rFonts w:cs="Miriam" w:hint="cs"/>
                      <w:noProof/>
                      <w:sz w:val="18"/>
                      <w:szCs w:val="18"/>
                      <w:rtl/>
                    </w:rPr>
                  </w:pPr>
                  <w:r>
                    <w:rPr>
                      <w:rFonts w:cs="Miriam" w:hint="cs"/>
                      <w:sz w:val="18"/>
                      <w:szCs w:val="18"/>
                      <w:rtl/>
                    </w:rPr>
                    <w:t>(תיקון מס' 17) תשע"א-</w:t>
                  </w:r>
                  <w:r>
                    <w:rPr>
                      <w:rFonts w:cs="Miriam" w:hint="cs"/>
                      <w:noProof/>
                      <w:sz w:val="18"/>
                      <w:szCs w:val="18"/>
                      <w:rtl/>
                    </w:rPr>
                    <w:t>2011</w:t>
                  </w:r>
                </w:p>
                <w:p w:rsidR="000A63B0" w:rsidRDefault="000A63B0" w:rsidP="005032B0">
                  <w:pPr>
                    <w:spacing w:line="160" w:lineRule="exact"/>
                    <w:jc w:val="left"/>
                    <w:rPr>
                      <w:rFonts w:cs="Miriam" w:hint="cs"/>
                      <w:sz w:val="18"/>
                      <w:szCs w:val="18"/>
                      <w:rtl/>
                    </w:rPr>
                  </w:pPr>
                  <w:r>
                    <w:rPr>
                      <w:rFonts w:cs="Miriam" w:hint="cs"/>
                      <w:sz w:val="18"/>
                      <w:szCs w:val="18"/>
                      <w:rtl/>
                    </w:rPr>
                    <w:t>(תיקון מס' 20) תשע"ג-2012</w:t>
                  </w:r>
                </w:p>
              </w:txbxContent>
            </v:textbox>
            <w10:anchorlock/>
          </v:rect>
        </w:pict>
      </w:r>
      <w:r>
        <w:rPr>
          <w:rStyle w:val="big-number"/>
          <w:rFonts w:cs="Miriam"/>
          <w:rtl/>
        </w:rPr>
        <w:t>273.</w:t>
      </w:r>
      <w:r>
        <w:rPr>
          <w:rStyle w:val="big-number"/>
          <w:rFonts w:cs="Miriam"/>
          <w:rtl/>
        </w:rPr>
        <w:tab/>
      </w:r>
      <w:r w:rsidR="005032B0">
        <w:rPr>
          <w:rStyle w:val="default"/>
          <w:rFonts w:cs="FrankRuehl" w:hint="cs"/>
          <w:rtl/>
        </w:rPr>
        <w:t>(א)</w:t>
      </w:r>
      <w:r w:rsidR="005032B0">
        <w:rPr>
          <w:rStyle w:val="default"/>
          <w:rFonts w:cs="FrankRuehl" w:hint="cs"/>
          <w:rtl/>
        </w:rPr>
        <w:tab/>
      </w:r>
      <w:r>
        <w:rPr>
          <w:rStyle w:val="default"/>
          <w:rFonts w:cs="FrankRuehl"/>
          <w:rtl/>
        </w:rPr>
        <w:t>ע</w:t>
      </w:r>
      <w:r>
        <w:rPr>
          <w:rStyle w:val="default"/>
          <w:rFonts w:cs="FrankRuehl" w:hint="cs"/>
          <w:rtl/>
        </w:rPr>
        <w:t>סקה</w:t>
      </w:r>
      <w:r>
        <w:rPr>
          <w:rStyle w:val="default"/>
          <w:rFonts w:cs="FrankRuehl"/>
          <w:rtl/>
        </w:rPr>
        <w:t xml:space="preserve"> </w:t>
      </w:r>
      <w:r>
        <w:rPr>
          <w:rStyle w:val="default"/>
          <w:rFonts w:cs="FrankRuehl" w:hint="cs"/>
          <w:rtl/>
        </w:rPr>
        <w:t>של חברה שמתקיים בה האמור בסעיף 270(3), טעונה אישורו של הדירקט</w:t>
      </w:r>
      <w:r>
        <w:rPr>
          <w:rStyle w:val="default"/>
          <w:rFonts w:cs="FrankRuehl"/>
          <w:rtl/>
        </w:rPr>
        <w:t>ו</w:t>
      </w:r>
      <w:r>
        <w:rPr>
          <w:rStyle w:val="default"/>
          <w:rFonts w:cs="FrankRuehl" w:hint="cs"/>
          <w:rtl/>
        </w:rPr>
        <w:t>ריון ולאחריו אישורה של האסיפה הכללית, ובחברה צי</w:t>
      </w:r>
      <w:r>
        <w:rPr>
          <w:rStyle w:val="default"/>
          <w:rFonts w:cs="FrankRuehl"/>
          <w:rtl/>
        </w:rPr>
        <w:t>ב</w:t>
      </w:r>
      <w:r>
        <w:rPr>
          <w:rStyle w:val="default"/>
          <w:rFonts w:cs="FrankRuehl" w:hint="cs"/>
          <w:rtl/>
        </w:rPr>
        <w:t>ורי</w:t>
      </w:r>
      <w:r>
        <w:rPr>
          <w:rStyle w:val="default"/>
          <w:rFonts w:cs="FrankRuehl"/>
          <w:rtl/>
        </w:rPr>
        <w:t>ת</w:t>
      </w:r>
      <w:r w:rsidR="00D062A6">
        <w:rPr>
          <w:rStyle w:val="default"/>
          <w:rFonts w:cs="FrankRuehl" w:hint="cs"/>
          <w:rtl/>
        </w:rPr>
        <w:t xml:space="preserve"> </w:t>
      </w:r>
      <w:r w:rsidR="00D062A6" w:rsidRPr="00D062A6">
        <w:rPr>
          <w:rStyle w:val="default"/>
          <w:rFonts w:cs="FrankRuehl" w:hint="cs"/>
          <w:rtl/>
        </w:rPr>
        <w:t>וכן בחברה פרטית שהיא חברת איגרות חוב</w:t>
      </w:r>
      <w:r>
        <w:rPr>
          <w:rStyle w:val="default"/>
          <w:rFonts w:cs="FrankRuehl" w:hint="cs"/>
          <w:rtl/>
        </w:rPr>
        <w:t>, טעונה העסקה אישור ועדת</w:t>
      </w:r>
      <w:r w:rsidR="005032B0">
        <w:rPr>
          <w:rStyle w:val="default"/>
          <w:rFonts w:cs="FrankRuehl" w:hint="cs"/>
          <w:rtl/>
        </w:rPr>
        <w:t xml:space="preserve"> התגמול</w:t>
      </w:r>
      <w:r>
        <w:rPr>
          <w:rStyle w:val="default"/>
          <w:rFonts w:cs="FrankRuehl" w:hint="cs"/>
          <w:rtl/>
        </w:rPr>
        <w:t>, קודם לאישור הדירקטוריון.</w:t>
      </w:r>
    </w:p>
    <w:p w:rsidR="005032B0" w:rsidRDefault="005032B0" w:rsidP="005032B0">
      <w:pPr>
        <w:pStyle w:val="P00"/>
        <w:spacing w:before="72"/>
        <w:ind w:left="0" w:right="1134"/>
        <w:rPr>
          <w:rStyle w:val="default"/>
          <w:rFonts w:cs="FrankRuehl" w:hint="cs"/>
          <w:rtl/>
        </w:rPr>
      </w:pPr>
    </w:p>
    <w:p w:rsidR="005032B0" w:rsidRDefault="005032B0" w:rsidP="005032B0">
      <w:pPr>
        <w:pStyle w:val="P00"/>
        <w:spacing w:before="72"/>
        <w:ind w:left="0" w:right="1134"/>
        <w:rPr>
          <w:rStyle w:val="default"/>
          <w:rFonts w:cs="FrankRuehl" w:hint="cs"/>
          <w:rtl/>
        </w:rPr>
      </w:pPr>
      <w:r w:rsidRPr="005032B0">
        <w:rPr>
          <w:rStyle w:val="default"/>
          <w:rFonts w:cs="FrankRuehl"/>
          <w:rtl/>
        </w:rPr>
        <w:pict>
          <v:shape id="_x0000_s2962" type="#_x0000_t202" style="position:absolute;left:0;text-align:left;margin-left:470.25pt;margin-top:7.1pt;width:1in;height:21.8pt;z-index:251942400" filled="f" stroked="f">
            <v:textbox inset="1mm,0,1mm,0">
              <w:txbxContent>
                <w:p w:rsidR="000A63B0" w:rsidRDefault="000A63B0" w:rsidP="005032B0">
                  <w:pPr>
                    <w:spacing w:line="160" w:lineRule="exact"/>
                    <w:jc w:val="left"/>
                    <w:rPr>
                      <w:rFonts w:cs="Miriam" w:hint="cs"/>
                      <w:sz w:val="18"/>
                      <w:szCs w:val="18"/>
                      <w:rtl/>
                    </w:rPr>
                  </w:pPr>
                  <w:r>
                    <w:rPr>
                      <w:rFonts w:cs="Miriam" w:hint="cs"/>
                      <w:sz w:val="18"/>
                      <w:szCs w:val="18"/>
                      <w:rtl/>
                    </w:rPr>
                    <w:t>(תיקון מס' 20) תשע"ג-2012</w:t>
                  </w:r>
                </w:p>
              </w:txbxContent>
            </v:textbox>
            <w10:anchorlock/>
          </v:shape>
        </w:pict>
      </w:r>
      <w:r w:rsidRPr="005032B0">
        <w:rPr>
          <w:rStyle w:val="default"/>
          <w:rFonts w:cs="FrankRuehl"/>
          <w:rtl/>
        </w:rPr>
        <w:tab/>
      </w:r>
      <w:r>
        <w:rPr>
          <w:rStyle w:val="default"/>
          <w:rFonts w:cs="FrankRuehl"/>
          <w:rtl/>
        </w:rPr>
        <w:t>(</w:t>
      </w:r>
      <w:r w:rsidRPr="005032B0">
        <w:rPr>
          <w:rStyle w:val="default"/>
          <w:rFonts w:cs="FrankRuehl" w:hint="cs"/>
          <w:rtl/>
        </w:rPr>
        <w:t>ב)</w:t>
      </w:r>
      <w:r w:rsidRPr="005032B0">
        <w:rPr>
          <w:rStyle w:val="default"/>
          <w:rFonts w:cs="FrankRuehl" w:hint="cs"/>
          <w:rtl/>
        </w:rPr>
        <w:tab/>
        <w:t xml:space="preserve">אישור ועדת התגמול ואישור הדירקטוריון כאמור בסעיף קטן (א), בחברה ציבורית ובחברה פרטית שהיא חברת איגרות חוב, יהיו בהתאם למדיניות התגמול, ואולם ועדת התגמול ולאחריה הדירקטוריון רשאים, במקרים מיוחדים, לאשר את העסקה שלא בהתאם למדיניות כאמור, ובלבד שמתקיים האמור בסעיף 272(ג)(2)(א) וכן, בחברה ציבורית </w:t>
      </w:r>
      <w:r w:rsidRPr="005032B0">
        <w:rPr>
          <w:rStyle w:val="default"/>
          <w:rFonts w:cs="FrankRuehl"/>
          <w:rtl/>
        </w:rPr>
        <w:t>–</w:t>
      </w:r>
      <w:r w:rsidRPr="005032B0">
        <w:rPr>
          <w:rStyle w:val="default"/>
          <w:rFonts w:cs="FrankRuehl" w:hint="cs"/>
          <w:rtl/>
        </w:rPr>
        <w:t xml:space="preserve"> מתקיים באישור האסיפה הכללית האמור בסעיף 267א(ב)(1) או (2)</w:t>
      </w:r>
      <w:r>
        <w:rPr>
          <w:rStyle w:val="default"/>
          <w:rFonts w:cs="FrankRuehl" w:hint="cs"/>
          <w:rtl/>
        </w:rPr>
        <w:t>.</w:t>
      </w:r>
    </w:p>
    <w:p w:rsidR="0089711A" w:rsidRPr="00C449B5" w:rsidRDefault="0089711A" w:rsidP="0089711A">
      <w:pPr>
        <w:pStyle w:val="P00"/>
        <w:spacing w:before="0"/>
        <w:ind w:left="0" w:right="1134"/>
        <w:rPr>
          <w:rStyle w:val="default"/>
          <w:rFonts w:cs="FrankRuehl" w:hint="cs"/>
          <w:vanish/>
          <w:color w:val="FF0000"/>
          <w:sz w:val="20"/>
          <w:szCs w:val="20"/>
          <w:shd w:val="clear" w:color="auto" w:fill="FFFF99"/>
          <w:rtl/>
        </w:rPr>
      </w:pPr>
      <w:bookmarkStart w:id="567" w:name="Rov835"/>
      <w:r w:rsidRPr="00C449B5">
        <w:rPr>
          <w:rStyle w:val="default"/>
          <w:rFonts w:cs="FrankRuehl" w:hint="cs"/>
          <w:vanish/>
          <w:color w:val="FF0000"/>
          <w:sz w:val="20"/>
          <w:szCs w:val="20"/>
          <w:shd w:val="clear" w:color="auto" w:fill="FFFF99"/>
          <w:rtl/>
        </w:rPr>
        <w:t>מיום 17.2.2012</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hyperlink r:id="rId673"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1113 (</w:t>
      </w:r>
      <w:hyperlink r:id="rId674"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89711A" w:rsidRPr="00C449B5" w:rsidRDefault="0089711A" w:rsidP="0089711A">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273.</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סקה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של חברה שמתקיים בה האמור בסעיף 270(3), טעונה אישורו של הדירקט</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ריון ולאחריו אישורה של האסיפה הכללית, ובחברה צי</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ורי</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וכן בחברה פרטית שהיא חברת איגרות חוב</w:t>
      </w:r>
      <w:r w:rsidRPr="00C449B5">
        <w:rPr>
          <w:rStyle w:val="default"/>
          <w:rFonts w:cs="FrankRuehl" w:hint="cs"/>
          <w:vanish/>
          <w:sz w:val="22"/>
          <w:szCs w:val="22"/>
          <w:shd w:val="clear" w:color="auto" w:fill="FFFF99"/>
          <w:rtl/>
        </w:rPr>
        <w:t>, טעונה העסקה אישור ועדת הביקורת, קודם לאישור הדירקטוריון.</w:t>
      </w:r>
    </w:p>
    <w:p w:rsidR="0089048F" w:rsidRPr="00C449B5" w:rsidRDefault="0089048F" w:rsidP="0089048F">
      <w:pPr>
        <w:pStyle w:val="P00"/>
        <w:spacing w:before="0"/>
        <w:ind w:left="0" w:right="1134"/>
        <w:rPr>
          <w:rStyle w:val="default"/>
          <w:rFonts w:cs="FrankRuehl" w:hint="cs"/>
          <w:vanish/>
          <w:sz w:val="20"/>
          <w:szCs w:val="20"/>
          <w:shd w:val="clear" w:color="auto" w:fill="FFFF99"/>
          <w:rtl/>
        </w:rPr>
      </w:pPr>
    </w:p>
    <w:p w:rsidR="0089048F" w:rsidRPr="00C449B5" w:rsidRDefault="0089048F" w:rsidP="0089048F">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12.12.2012</w:t>
      </w:r>
    </w:p>
    <w:p w:rsidR="0089048F" w:rsidRPr="00C449B5" w:rsidRDefault="0089048F" w:rsidP="0089048F">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89048F" w:rsidRPr="00C449B5" w:rsidRDefault="0089048F" w:rsidP="0089048F">
      <w:pPr>
        <w:pStyle w:val="P00"/>
        <w:spacing w:before="0"/>
        <w:ind w:left="0" w:right="1134"/>
        <w:rPr>
          <w:rStyle w:val="default"/>
          <w:rFonts w:cs="FrankRuehl" w:hint="cs"/>
          <w:vanish/>
          <w:sz w:val="20"/>
          <w:szCs w:val="20"/>
          <w:shd w:val="clear" w:color="auto" w:fill="FFFF99"/>
          <w:rtl/>
        </w:rPr>
      </w:pPr>
      <w:hyperlink r:id="rId675"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9 (</w:t>
      </w:r>
      <w:hyperlink r:id="rId676"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89048F" w:rsidRPr="00C449B5" w:rsidRDefault="0089048F" w:rsidP="0089048F">
      <w:pPr>
        <w:pStyle w:val="P00"/>
        <w:ind w:left="0" w:right="1134"/>
        <w:rPr>
          <w:rStyle w:val="big-number"/>
          <w:rFonts w:cs="Miriam" w:hint="cs"/>
          <w:vanish/>
          <w:sz w:val="16"/>
          <w:szCs w:val="16"/>
          <w:shd w:val="clear" w:color="auto" w:fill="FFFF99"/>
          <w:rtl/>
        </w:rPr>
      </w:pPr>
      <w:r w:rsidRPr="00C449B5">
        <w:rPr>
          <w:rStyle w:val="big-number"/>
          <w:rFonts w:cs="Miriam" w:hint="cs"/>
          <w:strike/>
          <w:vanish/>
          <w:sz w:val="16"/>
          <w:szCs w:val="16"/>
          <w:shd w:val="clear" w:color="auto" w:fill="FFFF99"/>
          <w:rtl/>
        </w:rPr>
        <w:t>תנאי כהונה והעסקה</w:t>
      </w:r>
      <w:r w:rsidR="005032B0" w:rsidRPr="00C449B5">
        <w:rPr>
          <w:rStyle w:val="big-number"/>
          <w:rFonts w:cs="Miriam" w:hint="cs"/>
          <w:vanish/>
          <w:sz w:val="16"/>
          <w:szCs w:val="16"/>
          <w:shd w:val="clear" w:color="auto" w:fill="FFFF99"/>
          <w:rtl/>
        </w:rPr>
        <w:t xml:space="preserve"> </w:t>
      </w:r>
      <w:r w:rsidR="005032B0" w:rsidRPr="00C449B5">
        <w:rPr>
          <w:rStyle w:val="big-number"/>
          <w:rFonts w:cs="Miriam" w:hint="cs"/>
          <w:vanish/>
          <w:sz w:val="16"/>
          <w:szCs w:val="16"/>
          <w:u w:val="single"/>
          <w:shd w:val="clear" w:color="auto" w:fill="FFFF99"/>
          <w:rtl/>
        </w:rPr>
        <w:t>עסקה עם דירקטור באשר לתנאי כהונתו והעסקתו</w:t>
      </w:r>
    </w:p>
    <w:p w:rsidR="0089048F" w:rsidRPr="00C449B5" w:rsidRDefault="0089048F" w:rsidP="0089048F">
      <w:pPr>
        <w:pStyle w:val="P00"/>
        <w:spacing w:before="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273.</w:t>
      </w:r>
      <w:r w:rsidRPr="00C449B5">
        <w:rPr>
          <w:rStyle w:val="big-number"/>
          <w:rFonts w:cs="FrankRuehl"/>
          <w:vanish/>
          <w:sz w:val="22"/>
          <w:szCs w:val="22"/>
          <w:shd w:val="clear" w:color="auto" w:fill="FFFF99"/>
          <w:rtl/>
        </w:rPr>
        <w:tab/>
      </w:r>
      <w:r w:rsidR="005032B0" w:rsidRPr="00C449B5">
        <w:rPr>
          <w:rStyle w:val="default"/>
          <w:rFonts w:cs="FrankRuehl" w:hint="cs"/>
          <w:vanish/>
          <w:sz w:val="22"/>
          <w:szCs w:val="22"/>
          <w:u w:val="single"/>
          <w:shd w:val="clear" w:color="auto" w:fill="FFFF99"/>
          <w:rtl/>
        </w:rPr>
        <w:t>(א)</w:t>
      </w:r>
      <w:r w:rsidR="005032B0"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סקה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של חברה שמתקיים בה האמור בסעיף 270(3), טעונה אישורו של הדירקט</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ריון ולאחריו אישורה של האסיפה הכללית, ובחברה צי</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ורי</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וכן בחברה פרטית שהיא חברת איגרות חוב, טעונה העסקה אישור </w:t>
      </w:r>
      <w:r w:rsidRPr="00C449B5">
        <w:rPr>
          <w:rStyle w:val="default"/>
          <w:rFonts w:cs="FrankRuehl" w:hint="cs"/>
          <w:strike/>
          <w:vanish/>
          <w:sz w:val="22"/>
          <w:szCs w:val="22"/>
          <w:shd w:val="clear" w:color="auto" w:fill="FFFF99"/>
          <w:rtl/>
        </w:rPr>
        <w:t>ועדת הביקורת</w:t>
      </w:r>
      <w:r w:rsidR="005032B0" w:rsidRPr="00C449B5">
        <w:rPr>
          <w:rStyle w:val="default"/>
          <w:rFonts w:cs="FrankRuehl" w:hint="cs"/>
          <w:vanish/>
          <w:sz w:val="22"/>
          <w:szCs w:val="22"/>
          <w:shd w:val="clear" w:color="auto" w:fill="FFFF99"/>
          <w:rtl/>
        </w:rPr>
        <w:t xml:space="preserve"> </w:t>
      </w:r>
      <w:r w:rsidR="005032B0" w:rsidRPr="00C449B5">
        <w:rPr>
          <w:rStyle w:val="default"/>
          <w:rFonts w:cs="FrankRuehl" w:hint="cs"/>
          <w:vanish/>
          <w:sz w:val="22"/>
          <w:szCs w:val="22"/>
          <w:u w:val="single"/>
          <w:shd w:val="clear" w:color="auto" w:fill="FFFF99"/>
          <w:rtl/>
        </w:rPr>
        <w:t>ועדת התגמול</w:t>
      </w:r>
      <w:r w:rsidRPr="00C449B5">
        <w:rPr>
          <w:rStyle w:val="default"/>
          <w:rFonts w:cs="FrankRuehl" w:hint="cs"/>
          <w:vanish/>
          <w:sz w:val="22"/>
          <w:szCs w:val="22"/>
          <w:shd w:val="clear" w:color="auto" w:fill="FFFF99"/>
          <w:rtl/>
        </w:rPr>
        <w:t>, קודם לאישור הדירקטוריון.</w:t>
      </w:r>
    </w:p>
    <w:p w:rsidR="005032B0" w:rsidRPr="005032B0" w:rsidRDefault="005032B0" w:rsidP="005032B0">
      <w:pPr>
        <w:pStyle w:val="P00"/>
        <w:spacing w:before="0"/>
        <w:ind w:left="0" w:right="1134"/>
        <w:rPr>
          <w:rStyle w:val="default"/>
          <w:rFonts w:cs="FrankRuehl" w:hint="cs"/>
          <w:sz w:val="2"/>
          <w:szCs w:val="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 xml:space="preserve">אישור ועדת התגמול ואישור הדירקטוריון כאמור בסעיף קטן (א), בחברה ציבורית ובחברה פרטית שהיא חברת איגרות חוב, יהיו בהתאם למדיניות התגמול, ואולם ועדת התגמול ולאחריה הדירקטוריון רשאים, במקרים מיוחדים, לאשר את העסקה שלא בהתאם למדיניות כאמור, ובלבד שמתקיים האמור בסעיף 272(ג)(2)(א) וכן, בחברה ציבורית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מתקיים באישור האסיפה הכללית האמור בסעיף 267א(ב)(1) או (2).</w:t>
      </w:r>
      <w:bookmarkEnd w:id="567"/>
    </w:p>
    <w:p w:rsidR="00543E0D" w:rsidRDefault="00543E0D" w:rsidP="007247A9">
      <w:pPr>
        <w:pStyle w:val="P00"/>
        <w:spacing w:before="72"/>
        <w:ind w:left="0" w:right="1134"/>
        <w:rPr>
          <w:rStyle w:val="default"/>
          <w:rFonts w:cs="FrankRuehl"/>
          <w:rtl/>
        </w:rPr>
      </w:pPr>
      <w:bookmarkStart w:id="568" w:name="Seif255"/>
      <w:bookmarkEnd w:id="568"/>
      <w:r>
        <w:rPr>
          <w:lang w:val="he-IL"/>
        </w:rPr>
        <w:pict>
          <v:rect id="_x0000_s2322" style="position:absolute;left:0;text-align:left;margin-left:464.5pt;margin-top:8.05pt;width:75.05pt;height:8pt;z-index:251476480" o:allowincell="f" filled="f" stroked="f" strokecolor="lime" strokeweight=".25pt">
            <v:textbox style="mso-next-textbox:#_x0000_s2322"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צעה</w:t>
                  </w:r>
                  <w:r>
                    <w:rPr>
                      <w:rFonts w:cs="Miriam"/>
                      <w:sz w:val="18"/>
                      <w:szCs w:val="18"/>
                      <w:rtl/>
                    </w:rPr>
                    <w:t xml:space="preserve"> </w:t>
                  </w:r>
                  <w:r>
                    <w:rPr>
                      <w:rFonts w:cs="Miriam" w:hint="cs"/>
                      <w:sz w:val="18"/>
                      <w:szCs w:val="18"/>
                      <w:rtl/>
                    </w:rPr>
                    <w:t>פרטית</w:t>
                  </w:r>
                </w:p>
              </w:txbxContent>
            </v:textbox>
            <w10:anchorlock/>
          </v:rect>
        </w:pict>
      </w:r>
      <w:r>
        <w:rPr>
          <w:rStyle w:val="big-number"/>
          <w:rFonts w:cs="Miriam"/>
          <w:rtl/>
        </w:rPr>
        <w:t>274.</w:t>
      </w:r>
      <w:r>
        <w:rPr>
          <w:rStyle w:val="big-number"/>
          <w:rFonts w:cs="Miriam"/>
          <w:rtl/>
        </w:rPr>
        <w:tab/>
      </w:r>
      <w:r>
        <w:rPr>
          <w:rStyle w:val="default"/>
          <w:rFonts w:cs="FrankRuehl"/>
          <w:rtl/>
        </w:rPr>
        <w:t>ה</w:t>
      </w:r>
      <w:r>
        <w:rPr>
          <w:rStyle w:val="default"/>
          <w:rFonts w:cs="FrankRuehl" w:hint="cs"/>
          <w:rtl/>
        </w:rPr>
        <w:t>צעה</w:t>
      </w:r>
      <w:r>
        <w:rPr>
          <w:rStyle w:val="default"/>
          <w:rFonts w:cs="FrankRuehl"/>
          <w:rtl/>
        </w:rPr>
        <w:t xml:space="preserve"> </w:t>
      </w:r>
      <w:r>
        <w:rPr>
          <w:rStyle w:val="default"/>
          <w:rFonts w:cs="FrankRuehl" w:hint="cs"/>
          <w:rtl/>
        </w:rPr>
        <w:t>פרטית מהותית טעונה 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 הדירקטוריון ולאחריו אישורה של האסיפה הכללית.</w:t>
      </w:r>
    </w:p>
    <w:p w:rsidR="00543E0D" w:rsidRDefault="00543E0D" w:rsidP="007247A9">
      <w:pPr>
        <w:pStyle w:val="P00"/>
        <w:spacing w:before="72"/>
        <w:ind w:left="0" w:right="1134"/>
        <w:rPr>
          <w:rStyle w:val="default"/>
          <w:rFonts w:cs="FrankRuehl"/>
          <w:rtl/>
        </w:rPr>
      </w:pPr>
      <w:bookmarkStart w:id="569" w:name="Seif256"/>
      <w:bookmarkEnd w:id="569"/>
      <w:r>
        <w:rPr>
          <w:lang w:val="he-IL"/>
        </w:rPr>
        <w:pict>
          <v:rect id="_x0000_s2323" style="position:absolute;left:0;text-align:left;margin-left:464.5pt;margin-top:8.05pt;width:75.05pt;height:16pt;z-index:251477504" o:allowincell="f" filled="f" stroked="f" strokecolor="lime" strokeweight=".25pt">
            <v:textbox style="mso-next-textbox:#_x0000_s2323" inset="0,0,0,0">
              <w:txbxContent>
                <w:p w:rsidR="000A63B0" w:rsidRDefault="000A63B0">
                  <w:pPr>
                    <w:spacing w:line="160" w:lineRule="exact"/>
                    <w:jc w:val="left"/>
                    <w:rPr>
                      <w:rFonts w:cs="Miriam"/>
                      <w:noProof/>
                      <w:sz w:val="18"/>
                      <w:szCs w:val="18"/>
                      <w:rtl/>
                    </w:rPr>
                  </w:pPr>
                  <w:r>
                    <w:rPr>
                      <w:rFonts w:cs="Miriam"/>
                      <w:sz w:val="18"/>
                      <w:szCs w:val="18"/>
                      <w:rtl/>
                    </w:rPr>
                    <w:t>ע</w:t>
                  </w:r>
                  <w:r>
                    <w:rPr>
                      <w:rFonts w:cs="Miriam" w:hint="cs"/>
                      <w:sz w:val="18"/>
                      <w:szCs w:val="18"/>
                      <w:rtl/>
                    </w:rPr>
                    <w:t>סקה</w:t>
                  </w:r>
                  <w:r>
                    <w:rPr>
                      <w:rFonts w:cs="Miriam"/>
                      <w:sz w:val="18"/>
                      <w:szCs w:val="18"/>
                      <w:rtl/>
                    </w:rPr>
                    <w:t xml:space="preserve"> </w:t>
                  </w:r>
                  <w:r>
                    <w:rPr>
                      <w:rFonts w:cs="Miriam" w:hint="cs"/>
                      <w:sz w:val="18"/>
                      <w:szCs w:val="18"/>
                      <w:rtl/>
                    </w:rPr>
                    <w:t xml:space="preserve">עם </w:t>
                  </w:r>
                  <w:r>
                    <w:rPr>
                      <w:rFonts w:cs="Miriam"/>
                      <w:sz w:val="18"/>
                      <w:szCs w:val="18"/>
                      <w:rtl/>
                    </w:rPr>
                    <w:t>ב</w:t>
                  </w:r>
                  <w:r>
                    <w:rPr>
                      <w:rFonts w:cs="Miriam" w:hint="cs"/>
                      <w:sz w:val="18"/>
                      <w:szCs w:val="18"/>
                      <w:rtl/>
                    </w:rPr>
                    <w:t xml:space="preserve">על </w:t>
                  </w:r>
                  <w:r>
                    <w:rPr>
                      <w:rFonts w:cs="Miriam"/>
                      <w:sz w:val="18"/>
                      <w:szCs w:val="18"/>
                      <w:rtl/>
                    </w:rPr>
                    <w:t>ש</w:t>
                  </w:r>
                  <w:r>
                    <w:rPr>
                      <w:rFonts w:cs="Miriam" w:hint="cs"/>
                      <w:sz w:val="18"/>
                      <w:szCs w:val="18"/>
                      <w:rtl/>
                    </w:rPr>
                    <w:t>ליטה</w:t>
                  </w:r>
                </w:p>
              </w:txbxContent>
            </v:textbox>
            <w10:anchorlock/>
          </v:rect>
        </w:pict>
      </w:r>
      <w:r>
        <w:rPr>
          <w:rStyle w:val="big-number"/>
          <w:rFonts w:cs="Miriam"/>
          <w:rtl/>
        </w:rPr>
        <w:t>275.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עסק</w:t>
      </w:r>
      <w:r>
        <w:rPr>
          <w:rStyle w:val="default"/>
          <w:rFonts w:cs="FrankRuehl"/>
          <w:rtl/>
        </w:rPr>
        <w:t>ה</w:t>
      </w:r>
      <w:r>
        <w:rPr>
          <w:rStyle w:val="default"/>
          <w:rFonts w:cs="FrankRuehl" w:hint="cs"/>
          <w:rtl/>
        </w:rPr>
        <w:t xml:space="preserve"> שמתקיים בה האמור בסעיף 270(4) טעונה אישורם של אלה בסדר הזה:</w:t>
      </w:r>
    </w:p>
    <w:p w:rsidR="00543E0D" w:rsidRDefault="005032B0">
      <w:pPr>
        <w:pStyle w:val="P22"/>
        <w:spacing w:before="72"/>
        <w:ind w:left="1021" w:right="1134"/>
        <w:rPr>
          <w:rStyle w:val="default"/>
          <w:rFonts w:cs="FrankRuehl"/>
          <w:rtl/>
        </w:rPr>
      </w:pPr>
      <w:r>
        <w:rPr>
          <w:rFonts w:cs="FrankRuehl"/>
          <w:sz w:val="26"/>
          <w:rtl/>
          <w:lang w:eastAsia="en-US"/>
        </w:rPr>
        <w:pict>
          <v:shape id="_x0000_s2971" type="#_x0000_t202" style="position:absolute;left:0;text-align:left;margin-left:470.35pt;margin-top:7.1pt;width:1in;height:16.8pt;z-index:251943424" filled="f" stroked="f">
            <v:textbox inset="1mm,0,1mm,0">
              <w:txbxContent>
                <w:p w:rsidR="000A63B0" w:rsidRDefault="000A63B0" w:rsidP="005032B0">
                  <w:pPr>
                    <w:spacing w:line="160" w:lineRule="exact"/>
                    <w:jc w:val="left"/>
                    <w:rPr>
                      <w:rFonts w:cs="Miriam" w:hint="cs"/>
                      <w:sz w:val="18"/>
                      <w:szCs w:val="18"/>
                      <w:rtl/>
                    </w:rPr>
                  </w:pPr>
                  <w:r>
                    <w:rPr>
                      <w:rFonts w:cs="Miriam" w:hint="cs"/>
                      <w:sz w:val="18"/>
                      <w:szCs w:val="18"/>
                      <w:rtl/>
                    </w:rPr>
                    <w:t>(תיקון מס' 20) תשע"ג-2012</w:t>
                  </w:r>
                </w:p>
              </w:txbxContent>
            </v:textbox>
          </v:shape>
        </w:pict>
      </w:r>
      <w:r w:rsidR="00543E0D">
        <w:rPr>
          <w:rStyle w:val="default"/>
          <w:rFonts w:cs="FrankRuehl"/>
          <w:rtl/>
        </w:rPr>
        <w:t>(1)</w:t>
      </w:r>
      <w:r w:rsidR="00543E0D">
        <w:rPr>
          <w:rStyle w:val="default"/>
          <w:rFonts w:cs="FrankRuehl"/>
          <w:rtl/>
        </w:rPr>
        <w:tab/>
      </w:r>
      <w:r w:rsidR="00543E0D">
        <w:rPr>
          <w:rStyle w:val="default"/>
          <w:rFonts w:cs="FrankRuehl" w:hint="cs"/>
          <w:rtl/>
        </w:rPr>
        <w:t>ועד</w:t>
      </w:r>
      <w:r w:rsidR="00543E0D">
        <w:rPr>
          <w:rStyle w:val="default"/>
          <w:rFonts w:cs="FrankRuehl"/>
          <w:rtl/>
        </w:rPr>
        <w:t>ת</w:t>
      </w:r>
      <w:r w:rsidR="00543E0D">
        <w:rPr>
          <w:rStyle w:val="default"/>
          <w:rFonts w:cs="FrankRuehl" w:hint="cs"/>
          <w:rtl/>
        </w:rPr>
        <w:t xml:space="preserve"> הביקורת</w:t>
      </w:r>
      <w:r w:rsidRPr="005032B0">
        <w:rPr>
          <w:rStyle w:val="default"/>
          <w:rFonts w:cs="FrankRuehl" w:hint="cs"/>
          <w:rtl/>
        </w:rPr>
        <w:t xml:space="preserve">, ובעסקה באשר לתנאי כהונה והעסקה </w:t>
      </w:r>
      <w:r w:rsidRPr="005032B0">
        <w:rPr>
          <w:rStyle w:val="default"/>
          <w:rFonts w:cs="FrankRuehl"/>
          <w:rtl/>
        </w:rPr>
        <w:t>–</w:t>
      </w:r>
      <w:r w:rsidRPr="005032B0">
        <w:rPr>
          <w:rStyle w:val="default"/>
          <w:rFonts w:cs="FrankRuehl" w:hint="cs"/>
          <w:rtl/>
        </w:rPr>
        <w:t xml:space="preserve"> ועדת התגמול</w:t>
      </w:r>
      <w:r w:rsidR="00543E0D">
        <w:rPr>
          <w:rStyle w:val="default"/>
          <w:rFonts w:cs="FrankRuehl" w:hint="cs"/>
          <w:rtl/>
        </w:rPr>
        <w:t>;</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הדי</w:t>
      </w:r>
      <w:r>
        <w:rPr>
          <w:rStyle w:val="default"/>
          <w:rFonts w:cs="FrankRuehl"/>
          <w:rtl/>
        </w:rPr>
        <w:t>ר</w:t>
      </w:r>
      <w:r>
        <w:rPr>
          <w:rStyle w:val="default"/>
          <w:rFonts w:cs="FrankRuehl" w:hint="cs"/>
          <w:rtl/>
        </w:rPr>
        <w:t>קטוריון;</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האס</w:t>
      </w:r>
      <w:r>
        <w:rPr>
          <w:rStyle w:val="default"/>
          <w:rFonts w:cs="FrankRuehl"/>
          <w:rtl/>
        </w:rPr>
        <w:t>י</w:t>
      </w:r>
      <w:r>
        <w:rPr>
          <w:rStyle w:val="default"/>
          <w:rFonts w:cs="FrankRuehl" w:hint="cs"/>
          <w:rtl/>
        </w:rPr>
        <w:t>פה הכללית, ובלבד שיתקיים אחד מאלה:</w:t>
      </w:r>
    </w:p>
    <w:p w:rsidR="00543E0D" w:rsidRDefault="00543E0D" w:rsidP="00787863">
      <w:pPr>
        <w:pStyle w:val="P33"/>
        <w:spacing w:before="72"/>
        <w:ind w:left="1474" w:right="1134"/>
        <w:rPr>
          <w:rStyle w:val="default"/>
          <w:rFonts w:cs="FrankRuehl" w:hint="cs"/>
          <w:rtl/>
        </w:rPr>
      </w:pPr>
      <w:r>
        <w:rPr>
          <w:rFonts w:cs="FrankRuehl"/>
          <w:rtl/>
          <w:lang w:val="he-IL"/>
        </w:rPr>
        <w:pict>
          <v:shape id="_x0000_s2509" type="#_x0000_t202" style="position:absolute;left:0;text-align:left;margin-left:470.25pt;margin-top:7.1pt;width:1in;height:32.15pt;z-index:251667968"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במנ</w:t>
      </w:r>
      <w:r>
        <w:rPr>
          <w:rStyle w:val="default"/>
          <w:rFonts w:cs="FrankRuehl"/>
          <w:rtl/>
        </w:rPr>
        <w:t>י</w:t>
      </w:r>
      <w:r>
        <w:rPr>
          <w:rStyle w:val="default"/>
          <w:rFonts w:cs="FrankRuehl" w:hint="cs"/>
          <w:rtl/>
        </w:rPr>
        <w:t xml:space="preserve">ן קולות הרוב באסיפה הכללית ייכללו </w:t>
      </w:r>
      <w:r w:rsidR="00787863">
        <w:rPr>
          <w:rStyle w:val="default"/>
          <w:rFonts w:cs="FrankRuehl" w:hint="cs"/>
          <w:rtl/>
        </w:rPr>
        <w:t>רוב</w:t>
      </w:r>
      <w:r>
        <w:rPr>
          <w:rStyle w:val="default"/>
          <w:rFonts w:cs="FrankRuehl" w:hint="cs"/>
          <w:rtl/>
        </w:rPr>
        <w:t xml:space="preserve"> </w:t>
      </w:r>
      <w:r>
        <w:rPr>
          <w:rStyle w:val="default"/>
          <w:rFonts w:cs="FrankRuehl"/>
          <w:rtl/>
        </w:rPr>
        <w:t>מ</w:t>
      </w:r>
      <w:r>
        <w:rPr>
          <w:rStyle w:val="default"/>
          <w:rFonts w:cs="FrankRuehl" w:hint="cs"/>
          <w:rtl/>
        </w:rPr>
        <w:t>כ</w:t>
      </w:r>
      <w:r>
        <w:rPr>
          <w:rStyle w:val="default"/>
          <w:rFonts w:cs="FrankRuehl"/>
          <w:rtl/>
        </w:rPr>
        <w:t>ל</w:t>
      </w:r>
      <w:r>
        <w:rPr>
          <w:rStyle w:val="default"/>
          <w:rFonts w:cs="FrankRuehl" w:hint="cs"/>
          <w:rtl/>
        </w:rPr>
        <w:t xml:space="preserve">ל קולות בעלי המניות שאינם בעלי ענין אישי באישור העסקה, המשתתפים בהצבעה; במנין </w:t>
      </w:r>
      <w:r>
        <w:rPr>
          <w:rStyle w:val="default"/>
          <w:rFonts w:cs="FrankRuehl"/>
          <w:rtl/>
        </w:rPr>
        <w:t>כ</w:t>
      </w:r>
      <w:r>
        <w:rPr>
          <w:rStyle w:val="default"/>
          <w:rFonts w:cs="FrankRuehl" w:hint="cs"/>
          <w:rtl/>
        </w:rPr>
        <w:t>לל הקולות של בעלי המניות האמורים לא יובאו בחשבו</w:t>
      </w:r>
      <w:r>
        <w:rPr>
          <w:rStyle w:val="default"/>
          <w:rFonts w:cs="FrankRuehl"/>
          <w:rtl/>
        </w:rPr>
        <w:t>ן</w:t>
      </w:r>
      <w:r>
        <w:rPr>
          <w:rStyle w:val="default"/>
          <w:rFonts w:cs="FrankRuehl" w:hint="cs"/>
          <w:rtl/>
        </w:rPr>
        <w:t xml:space="preserve"> קו</w:t>
      </w:r>
      <w:r>
        <w:rPr>
          <w:rStyle w:val="default"/>
          <w:rFonts w:cs="FrankRuehl"/>
          <w:rtl/>
        </w:rPr>
        <w:t>ל</w:t>
      </w:r>
      <w:r>
        <w:rPr>
          <w:rStyle w:val="default"/>
          <w:rFonts w:cs="FrankRuehl" w:hint="cs"/>
          <w:rtl/>
        </w:rPr>
        <w:t>ות הנמנעים;</w:t>
      </w:r>
    </w:p>
    <w:p w:rsidR="00543E0D" w:rsidRDefault="00787863" w:rsidP="00787863">
      <w:pPr>
        <w:pStyle w:val="P33"/>
        <w:spacing w:before="72"/>
        <w:ind w:left="1474" w:right="1134"/>
        <w:rPr>
          <w:rStyle w:val="default"/>
          <w:rFonts w:cs="FrankRuehl"/>
          <w:rtl/>
        </w:rPr>
      </w:pPr>
      <w:r>
        <w:rPr>
          <w:rFonts w:cs="FrankRuehl"/>
          <w:sz w:val="26"/>
          <w:rtl/>
          <w:lang w:eastAsia="en-US"/>
        </w:rPr>
        <w:pict>
          <v:shape id="_x0000_s2721" type="#_x0000_t202" style="position:absolute;left:0;text-align:left;margin-left:470.25pt;margin-top:7.1pt;width:1in;height:16.8pt;z-index:251809280" filled="f" stroked="f">
            <v:textbox inset="1mm,0,1mm,0">
              <w:txbxContent>
                <w:p w:rsidR="000A63B0" w:rsidRDefault="000A63B0" w:rsidP="00787863">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 xml:space="preserve">סך </w:t>
      </w:r>
      <w:r w:rsidR="00543E0D">
        <w:rPr>
          <w:rStyle w:val="default"/>
          <w:rFonts w:cs="FrankRuehl"/>
          <w:rtl/>
        </w:rPr>
        <w:t>ק</w:t>
      </w:r>
      <w:r w:rsidR="00543E0D">
        <w:rPr>
          <w:rStyle w:val="default"/>
          <w:rFonts w:cs="FrankRuehl" w:hint="cs"/>
          <w:rtl/>
        </w:rPr>
        <w:t>ולות המתנגדים מקרב ב</w:t>
      </w:r>
      <w:r w:rsidR="00543E0D">
        <w:rPr>
          <w:rStyle w:val="default"/>
          <w:rFonts w:cs="FrankRuehl"/>
          <w:rtl/>
        </w:rPr>
        <w:t xml:space="preserve">עלי </w:t>
      </w:r>
      <w:r w:rsidR="00543E0D">
        <w:rPr>
          <w:rStyle w:val="default"/>
          <w:rFonts w:cs="FrankRuehl" w:hint="cs"/>
          <w:rtl/>
        </w:rPr>
        <w:t xml:space="preserve">המניות האמורים בפסקת משנה (א) לא עלה על שיעור של </w:t>
      </w:r>
      <w:r>
        <w:rPr>
          <w:rStyle w:val="default"/>
          <w:rFonts w:cs="FrankRuehl" w:hint="cs"/>
          <w:rtl/>
        </w:rPr>
        <w:t>שני אחוזים</w:t>
      </w:r>
      <w:r w:rsidR="00543E0D">
        <w:rPr>
          <w:rStyle w:val="default"/>
          <w:rFonts w:cs="FrankRuehl" w:hint="cs"/>
          <w:rtl/>
        </w:rPr>
        <w:t xml:space="preserve"> מכלל זכויות ההצבעה בח</w:t>
      </w:r>
      <w:r w:rsidR="00543E0D">
        <w:rPr>
          <w:rStyle w:val="default"/>
          <w:rFonts w:cs="FrankRuehl"/>
          <w:rtl/>
        </w:rPr>
        <w:t>ב</w:t>
      </w:r>
      <w:r w:rsidR="00543E0D">
        <w:rPr>
          <w:rStyle w:val="default"/>
          <w:rFonts w:cs="FrankRuehl" w:hint="cs"/>
          <w:rtl/>
        </w:rPr>
        <w:t>ר</w:t>
      </w:r>
      <w:r w:rsidR="00543E0D">
        <w:rPr>
          <w:rStyle w:val="default"/>
          <w:rFonts w:cs="FrankRuehl"/>
          <w:rtl/>
        </w:rPr>
        <w:t>ה</w:t>
      </w:r>
      <w:r w:rsidR="00543E0D">
        <w:rPr>
          <w:rStyle w:val="default"/>
          <w:rFonts w:cs="FrankRuehl" w:hint="cs"/>
          <w:rtl/>
        </w:rPr>
        <w:t>.</w:t>
      </w:r>
    </w:p>
    <w:p w:rsidR="00787863" w:rsidRPr="00787863" w:rsidRDefault="00787863" w:rsidP="00787863">
      <w:pPr>
        <w:pStyle w:val="P00"/>
        <w:spacing w:before="72"/>
        <w:ind w:left="1021" w:right="1134" w:hanging="1021"/>
        <w:rPr>
          <w:rStyle w:val="default"/>
          <w:rFonts w:cs="FrankRuehl" w:hint="cs"/>
          <w:rtl/>
        </w:rPr>
      </w:pPr>
      <w:r>
        <w:rPr>
          <w:rFonts w:cs="FrankRuehl" w:hint="cs"/>
          <w:sz w:val="26"/>
          <w:rtl/>
          <w:lang w:eastAsia="en-US"/>
        </w:rPr>
        <w:pict>
          <v:shape id="_x0000_s2722" type="#_x0000_t202" style="position:absolute;left:0;text-align:left;margin-left:470.25pt;margin-top:7.1pt;width:1in;height:16.8pt;z-index:251810304" filled="f" stroked="f">
            <v:textbox inset="1mm,0,1mm,0">
              <w:txbxContent>
                <w:p w:rsidR="000A63B0" w:rsidRDefault="000A63B0" w:rsidP="00787863">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sidRPr="00787863">
        <w:rPr>
          <w:rStyle w:val="default"/>
          <w:rFonts w:cs="FrankRuehl" w:hint="cs"/>
          <w:rtl/>
        </w:rPr>
        <w:tab/>
        <w:t>(א1)</w:t>
      </w:r>
      <w:r w:rsidRPr="00787863">
        <w:rPr>
          <w:rStyle w:val="default"/>
          <w:rFonts w:cs="FrankRuehl" w:hint="cs"/>
          <w:rtl/>
        </w:rPr>
        <w:tab/>
        <w:t>(1)</w:t>
      </w:r>
      <w:r w:rsidRPr="00787863">
        <w:rPr>
          <w:rStyle w:val="default"/>
          <w:rFonts w:cs="FrankRuehl" w:hint="cs"/>
          <w:rtl/>
        </w:rPr>
        <w:tab/>
        <w:t>עסקה כאמור בסעיף קטן (א) לתקופה העולה על שלוש שנים, טעונה אישור כאמור באותו סעיף קטן, אחת לשלוש שנים;</w:t>
      </w:r>
    </w:p>
    <w:p w:rsidR="00787863" w:rsidRPr="00787863" w:rsidRDefault="00787863" w:rsidP="00787863">
      <w:pPr>
        <w:pStyle w:val="P00"/>
        <w:spacing w:before="72"/>
        <w:ind w:left="1021" w:right="1134"/>
        <w:rPr>
          <w:rStyle w:val="default"/>
          <w:rFonts w:cs="FrankRuehl" w:hint="cs"/>
          <w:rtl/>
        </w:rPr>
      </w:pPr>
      <w:r w:rsidRPr="00787863">
        <w:rPr>
          <w:rStyle w:val="default"/>
          <w:rFonts w:cs="FrankRuehl" w:hint="cs"/>
          <w:rtl/>
        </w:rPr>
        <w:t>(2)</w:t>
      </w:r>
      <w:r w:rsidRPr="00787863">
        <w:rPr>
          <w:rStyle w:val="default"/>
          <w:rFonts w:cs="FrankRuehl" w:hint="cs"/>
          <w:rtl/>
        </w:rPr>
        <w:tab/>
        <w:t>על אף האמור בפסקה (1), עסקה כאמור בסעיף 270(4) רישה, בלבד, יכול שתאושר לתקופה העולה על שלוש שנים, ובלבד שוועדת הביקורת אישרה כי התקשרות לתקופה כאמור סבירה בנסיבות העניין;</w:t>
      </w:r>
    </w:p>
    <w:p w:rsidR="00787863" w:rsidRPr="00787863" w:rsidRDefault="00787863" w:rsidP="00787863">
      <w:pPr>
        <w:pStyle w:val="P00"/>
        <w:spacing w:before="72"/>
        <w:ind w:left="1021" w:right="1134"/>
        <w:rPr>
          <w:rStyle w:val="default"/>
          <w:rFonts w:cs="FrankRuehl" w:hint="cs"/>
          <w:rtl/>
        </w:rPr>
      </w:pPr>
      <w:r w:rsidRPr="00787863">
        <w:rPr>
          <w:rStyle w:val="default"/>
          <w:rFonts w:cs="FrankRuehl" w:hint="cs"/>
          <w:rtl/>
        </w:rPr>
        <w:t>(3)</w:t>
      </w:r>
      <w:r w:rsidRPr="00787863">
        <w:rPr>
          <w:rStyle w:val="default"/>
          <w:rFonts w:cs="FrankRuehl" w:hint="cs"/>
          <w:rtl/>
        </w:rPr>
        <w:tab/>
        <w:t>הוראות פסקאות (1) ו-(2) יחולו על עסקה של חברה שהפכה לחברה ציבורית, ביחס לתקופה שלאחר הפיכתה לחברה ציבורית.</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שיעורים שונים מן השיעור האמור בסעיף קטן (א)(3)(ב).</w:t>
      </w:r>
    </w:p>
    <w:p w:rsidR="0089711A" w:rsidRPr="00191F66" w:rsidRDefault="0089711A" w:rsidP="0089711A">
      <w:pPr>
        <w:pStyle w:val="P00"/>
        <w:spacing w:before="72"/>
        <w:ind w:left="0" w:right="1134"/>
        <w:rPr>
          <w:rStyle w:val="default"/>
          <w:rFonts w:cs="FrankRuehl" w:hint="cs"/>
          <w:rtl/>
        </w:rPr>
      </w:pPr>
      <w:r w:rsidRPr="00191F66">
        <w:rPr>
          <w:rFonts w:cs="FrankRuehl"/>
          <w:rtl/>
          <w:lang w:val="he-IL"/>
        </w:rPr>
        <w:pict>
          <v:shape id="_x0000_s2832" type="#_x0000_t202" style="position:absolute;left:0;text-align:left;margin-left:470.25pt;margin-top:7.1pt;width:1in;height:16.8pt;z-index:251868672" filled="f" stroked="f">
            <v:textbox inset="1mm,0,1mm,0">
              <w:txbxContent>
                <w:p w:rsidR="000A63B0" w:rsidRDefault="000A63B0" w:rsidP="0089711A">
                  <w:pPr>
                    <w:spacing w:line="160" w:lineRule="exact"/>
                    <w:jc w:val="left"/>
                    <w:rPr>
                      <w:rFonts w:cs="Miriam"/>
                      <w:sz w:val="18"/>
                      <w:szCs w:val="18"/>
                      <w:rtl/>
                    </w:rPr>
                  </w:pPr>
                  <w:r>
                    <w:rPr>
                      <w:rFonts w:cs="Miriam" w:hint="cs"/>
                      <w:sz w:val="18"/>
                      <w:szCs w:val="18"/>
                      <w:rtl/>
                    </w:rPr>
                    <w:t>(תיקון מס' 17) תשע"א-2011</w:t>
                  </w:r>
                </w:p>
              </w:txbxContent>
            </v:textbox>
            <w10:anchorlock/>
          </v:shape>
        </w:pict>
      </w:r>
      <w:r w:rsidRPr="00191F66">
        <w:rPr>
          <w:rFonts w:cs="FrankRuehl"/>
          <w:sz w:val="26"/>
          <w:rtl/>
        </w:rPr>
        <w:tab/>
      </w:r>
      <w:r w:rsidRPr="00191F66">
        <w:rPr>
          <w:rStyle w:val="default"/>
          <w:rFonts w:cs="FrankRuehl"/>
          <w:rtl/>
        </w:rPr>
        <w:t>(</w:t>
      </w:r>
      <w:r w:rsidRPr="00191F66">
        <w:rPr>
          <w:rStyle w:val="default"/>
          <w:rFonts w:cs="FrankRuehl" w:hint="cs"/>
          <w:rtl/>
        </w:rPr>
        <w:t>ג)</w:t>
      </w:r>
      <w:r w:rsidRPr="00191F66">
        <w:rPr>
          <w:rStyle w:val="default"/>
          <w:rFonts w:cs="FrankRuehl"/>
          <w:rtl/>
        </w:rPr>
        <w:tab/>
      </w:r>
      <w:r w:rsidRPr="00191F66">
        <w:rPr>
          <w:rStyle w:val="default"/>
          <w:rFonts w:cs="FrankRuehl" w:hint="cs"/>
          <w:rtl/>
        </w:rPr>
        <w:t>עסקה שמתקיים בה האמור בסעיף 270(4א) טעונה אישורם של אלה בלבד בסדר הזה:</w:t>
      </w:r>
    </w:p>
    <w:p w:rsidR="0089711A" w:rsidRPr="00191F66" w:rsidRDefault="005032B0" w:rsidP="0089711A">
      <w:pPr>
        <w:pStyle w:val="P00"/>
        <w:spacing w:before="72"/>
        <w:ind w:left="1021" w:right="1134"/>
        <w:rPr>
          <w:rStyle w:val="default"/>
          <w:rFonts w:cs="FrankRuehl" w:hint="cs"/>
          <w:rtl/>
        </w:rPr>
      </w:pPr>
      <w:r>
        <w:rPr>
          <w:rFonts w:cs="FrankRuehl" w:hint="cs"/>
          <w:sz w:val="26"/>
          <w:rtl/>
          <w:lang w:eastAsia="en-US"/>
        </w:rPr>
        <w:pict>
          <v:shape id="_x0000_s2974" type="#_x0000_t202" style="position:absolute;left:0;text-align:left;margin-left:470.35pt;margin-top:7.1pt;width:1in;height:16.8pt;z-index:251944448" filled="f" stroked="f">
            <v:textbox inset="1mm,0,1mm,0">
              <w:txbxContent>
                <w:p w:rsidR="000A63B0" w:rsidRDefault="000A63B0" w:rsidP="005032B0">
                  <w:pPr>
                    <w:spacing w:line="160" w:lineRule="exact"/>
                    <w:jc w:val="left"/>
                    <w:rPr>
                      <w:rFonts w:cs="Miriam" w:hint="cs"/>
                      <w:sz w:val="18"/>
                      <w:szCs w:val="18"/>
                      <w:rtl/>
                    </w:rPr>
                  </w:pPr>
                  <w:r>
                    <w:rPr>
                      <w:rFonts w:cs="Miriam" w:hint="cs"/>
                      <w:sz w:val="18"/>
                      <w:szCs w:val="18"/>
                      <w:rtl/>
                    </w:rPr>
                    <w:t>(תיקון מס' 20) תשע"ג-2012</w:t>
                  </w:r>
                </w:p>
              </w:txbxContent>
            </v:textbox>
          </v:shape>
        </w:pict>
      </w:r>
      <w:r w:rsidR="0089711A" w:rsidRPr="00191F66">
        <w:rPr>
          <w:rStyle w:val="default"/>
          <w:rFonts w:cs="FrankRuehl" w:hint="cs"/>
          <w:rtl/>
        </w:rPr>
        <w:t>(1)</w:t>
      </w:r>
      <w:r w:rsidR="0089711A" w:rsidRPr="00191F66">
        <w:rPr>
          <w:rStyle w:val="default"/>
          <w:rFonts w:cs="FrankRuehl" w:hint="cs"/>
          <w:rtl/>
        </w:rPr>
        <w:tab/>
        <w:t>ועדת הביקורת</w:t>
      </w:r>
      <w:r w:rsidRPr="005032B0">
        <w:rPr>
          <w:rStyle w:val="default"/>
          <w:rFonts w:cs="FrankRuehl" w:hint="cs"/>
          <w:rtl/>
        </w:rPr>
        <w:t xml:space="preserve">, ובעסקה באשר לתנאי כהונה והעסקה </w:t>
      </w:r>
      <w:r w:rsidRPr="005032B0">
        <w:rPr>
          <w:rStyle w:val="default"/>
          <w:rFonts w:cs="FrankRuehl"/>
          <w:rtl/>
        </w:rPr>
        <w:t>–</w:t>
      </w:r>
      <w:r w:rsidRPr="005032B0">
        <w:rPr>
          <w:rStyle w:val="default"/>
          <w:rFonts w:cs="FrankRuehl" w:hint="cs"/>
          <w:rtl/>
        </w:rPr>
        <w:t xml:space="preserve"> ועדת התגמול</w:t>
      </w:r>
      <w:r w:rsidR="0089711A" w:rsidRPr="00191F66">
        <w:rPr>
          <w:rStyle w:val="default"/>
          <w:rFonts w:cs="FrankRuehl" w:hint="cs"/>
          <w:rtl/>
        </w:rPr>
        <w:t>;</w:t>
      </w:r>
    </w:p>
    <w:p w:rsidR="0089711A" w:rsidRDefault="00825035" w:rsidP="008971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הדירקטוריון;</w:t>
      </w:r>
    </w:p>
    <w:p w:rsidR="00825035" w:rsidRPr="00191F66" w:rsidRDefault="00825035" w:rsidP="00825035">
      <w:pPr>
        <w:pStyle w:val="P00"/>
        <w:spacing w:before="72"/>
        <w:ind w:left="1021" w:right="1134"/>
        <w:rPr>
          <w:rStyle w:val="default"/>
          <w:rFonts w:cs="FrankRuehl" w:hint="cs"/>
          <w:rtl/>
        </w:rPr>
      </w:pPr>
      <w:r w:rsidRPr="00825035">
        <w:rPr>
          <w:rStyle w:val="default"/>
          <w:rFonts w:cs="FrankRuehl" w:hint="cs"/>
          <w:rtl/>
        </w:rPr>
        <w:pict>
          <v:shape id="_x0000_s2975" type="#_x0000_t202" style="position:absolute;left:0;text-align:left;margin-left:470.35pt;margin-top:7.1pt;width:1in;height:16.8pt;z-index:251945472" filled="f" stroked="f">
            <v:textbox inset="1mm,0,1mm,0">
              <w:txbxContent>
                <w:p w:rsidR="000A63B0" w:rsidRDefault="000A63B0" w:rsidP="00825035">
                  <w:pPr>
                    <w:spacing w:line="160" w:lineRule="exact"/>
                    <w:jc w:val="left"/>
                    <w:rPr>
                      <w:rFonts w:cs="Miriam" w:hint="cs"/>
                      <w:sz w:val="18"/>
                      <w:szCs w:val="18"/>
                      <w:rtl/>
                    </w:rPr>
                  </w:pPr>
                  <w:r>
                    <w:rPr>
                      <w:rFonts w:cs="Miriam" w:hint="cs"/>
                      <w:sz w:val="18"/>
                      <w:szCs w:val="18"/>
                      <w:rtl/>
                    </w:rPr>
                    <w:t>(תיקון מס' 20) תשע"ג-2012</w:t>
                  </w:r>
                </w:p>
              </w:txbxContent>
            </v:textbox>
          </v:shape>
        </w:pict>
      </w:r>
      <w:r w:rsidRPr="00191F66">
        <w:rPr>
          <w:rStyle w:val="default"/>
          <w:rFonts w:cs="FrankRuehl" w:hint="cs"/>
          <w:rtl/>
        </w:rPr>
        <w:t>(</w:t>
      </w:r>
      <w:r w:rsidRPr="00825035">
        <w:rPr>
          <w:rStyle w:val="default"/>
          <w:rFonts w:cs="FrankRuehl" w:hint="cs"/>
          <w:rtl/>
        </w:rPr>
        <w:t>3)</w:t>
      </w:r>
      <w:r w:rsidRPr="00825035">
        <w:rPr>
          <w:rStyle w:val="default"/>
          <w:rFonts w:cs="FrankRuehl" w:hint="cs"/>
          <w:rtl/>
        </w:rPr>
        <w:tab/>
        <w:t xml:space="preserve">בעסקה באשר לתנאי כהונה והעסקה </w:t>
      </w:r>
      <w:r w:rsidRPr="00825035">
        <w:rPr>
          <w:rStyle w:val="default"/>
          <w:rFonts w:cs="FrankRuehl"/>
          <w:rtl/>
        </w:rPr>
        <w:t>–</w:t>
      </w:r>
      <w:r w:rsidRPr="00825035">
        <w:rPr>
          <w:rStyle w:val="default"/>
          <w:rFonts w:cs="FrankRuehl" w:hint="cs"/>
          <w:rtl/>
        </w:rPr>
        <w:t xml:space="preserve"> האסיפה הכללית.</w:t>
      </w:r>
    </w:p>
    <w:p w:rsidR="00825035" w:rsidRDefault="00825035" w:rsidP="00825035">
      <w:pPr>
        <w:pStyle w:val="P00"/>
        <w:spacing w:before="72"/>
        <w:ind w:left="0" w:right="1134"/>
        <w:rPr>
          <w:rStyle w:val="default"/>
          <w:rFonts w:cs="FrankRuehl" w:hint="cs"/>
          <w:rtl/>
        </w:rPr>
      </w:pPr>
      <w:r w:rsidRPr="005032B0">
        <w:rPr>
          <w:rStyle w:val="default"/>
          <w:rFonts w:cs="FrankRuehl"/>
          <w:rtl/>
        </w:rPr>
        <w:pict>
          <v:shape id="_x0000_s2976" type="#_x0000_t202" style="position:absolute;left:0;text-align:left;margin-left:470.25pt;margin-top:7.1pt;width:1in;height:21.8pt;z-index:251946496" filled="f" stroked="f">
            <v:textbox inset="1mm,0,1mm,0">
              <w:txbxContent>
                <w:p w:rsidR="000A63B0" w:rsidRDefault="000A63B0" w:rsidP="00825035">
                  <w:pPr>
                    <w:spacing w:line="160" w:lineRule="exact"/>
                    <w:jc w:val="left"/>
                    <w:rPr>
                      <w:rFonts w:cs="Miriam" w:hint="cs"/>
                      <w:sz w:val="18"/>
                      <w:szCs w:val="18"/>
                      <w:rtl/>
                    </w:rPr>
                  </w:pPr>
                  <w:r>
                    <w:rPr>
                      <w:rFonts w:cs="Miriam" w:hint="cs"/>
                      <w:sz w:val="18"/>
                      <w:szCs w:val="18"/>
                      <w:rtl/>
                    </w:rPr>
                    <w:t>(תיקון מס' 20) תשע"ג-2012</w:t>
                  </w:r>
                </w:p>
              </w:txbxContent>
            </v:textbox>
            <w10:anchorlock/>
          </v:shape>
        </w:pict>
      </w:r>
      <w:r w:rsidRPr="005032B0">
        <w:rPr>
          <w:rStyle w:val="default"/>
          <w:rFonts w:cs="FrankRuehl"/>
          <w:rtl/>
        </w:rPr>
        <w:tab/>
      </w:r>
      <w:r>
        <w:rPr>
          <w:rStyle w:val="default"/>
          <w:rFonts w:cs="FrankRuehl"/>
          <w:rtl/>
        </w:rPr>
        <w:t>(</w:t>
      </w:r>
      <w:r w:rsidRPr="00825035">
        <w:rPr>
          <w:rStyle w:val="default"/>
          <w:rFonts w:cs="FrankRuehl" w:hint="cs"/>
          <w:rtl/>
        </w:rPr>
        <w:t>ג1)</w:t>
      </w:r>
      <w:r w:rsidRPr="00825035">
        <w:rPr>
          <w:rStyle w:val="default"/>
          <w:rFonts w:cs="FrankRuehl" w:hint="cs"/>
          <w:rtl/>
        </w:rPr>
        <w:tab/>
        <w:t>אישור ועדת התגמול ואישור הדירקטוריון כאמור בסעיפים קטנים (א) ו-(ג), בעסקה שעניינה תנאי כהונה והעסקה, יהיו בהתאם למדיניות התגמול, ואולם ועדת התגמול ולאחריה הדירקטוריון רשאים, במקרים מיוחדים, לאשר את העסקה שלא בהתאם למדיניות כאמור, ובלבד שמתקיים האמור בסעיף 272(ג)(2)(א); אין באמור בסעיף קטן זה כדי לגרוע מהוראות סעיף קטן (ג)(3)</w:t>
      </w:r>
      <w:r>
        <w:rPr>
          <w:rStyle w:val="default"/>
          <w:rFonts w:cs="FrankRuehl" w:hint="cs"/>
          <w:rtl/>
        </w:rPr>
        <w:t>.</w:t>
      </w:r>
    </w:p>
    <w:p w:rsidR="0089711A" w:rsidRDefault="0089711A" w:rsidP="00825035">
      <w:pPr>
        <w:pStyle w:val="P00"/>
        <w:spacing w:before="72"/>
        <w:ind w:left="1021" w:right="1134" w:hanging="1021"/>
        <w:rPr>
          <w:rStyle w:val="default"/>
          <w:rFonts w:cs="FrankRuehl" w:hint="cs"/>
          <w:rtl/>
        </w:rPr>
      </w:pPr>
      <w:r w:rsidRPr="00191F66">
        <w:rPr>
          <w:rFonts w:cs="FrankRuehl"/>
          <w:rtl/>
          <w:lang w:val="he-IL"/>
        </w:rPr>
        <w:pict>
          <v:shape id="_x0000_s2833" type="#_x0000_t202" style="position:absolute;left:0;text-align:left;margin-left:470.25pt;margin-top:7.1pt;width:1in;height:38.1pt;z-index:251869696" filled="f" stroked="f">
            <v:textbox style="mso-next-textbox:#_x0000_s2833" inset="1mm,0,1mm,0">
              <w:txbxContent>
                <w:p w:rsidR="000A63B0" w:rsidRDefault="000A63B0" w:rsidP="0089711A">
                  <w:pPr>
                    <w:spacing w:line="160" w:lineRule="exact"/>
                    <w:jc w:val="left"/>
                    <w:rPr>
                      <w:rFonts w:cs="Miriam" w:hint="cs"/>
                      <w:sz w:val="18"/>
                      <w:szCs w:val="18"/>
                      <w:rtl/>
                    </w:rPr>
                  </w:pPr>
                  <w:r>
                    <w:rPr>
                      <w:rFonts w:cs="Miriam" w:hint="cs"/>
                      <w:sz w:val="18"/>
                      <w:szCs w:val="18"/>
                      <w:rtl/>
                    </w:rPr>
                    <w:t>(תיקון מס' 17) תשע"א-2011</w:t>
                  </w:r>
                </w:p>
                <w:p w:rsidR="000A63B0" w:rsidRDefault="000A63B0" w:rsidP="00825035">
                  <w:pPr>
                    <w:spacing w:line="160" w:lineRule="exact"/>
                    <w:jc w:val="left"/>
                    <w:rPr>
                      <w:rFonts w:cs="Miriam" w:hint="cs"/>
                      <w:sz w:val="18"/>
                      <w:szCs w:val="18"/>
                      <w:rtl/>
                    </w:rPr>
                  </w:pPr>
                  <w:r>
                    <w:rPr>
                      <w:rFonts w:cs="Miriam" w:hint="cs"/>
                      <w:sz w:val="18"/>
                      <w:szCs w:val="18"/>
                      <w:rtl/>
                    </w:rPr>
                    <w:t>(תיקון מס' 20) תשע"ג-2012</w:t>
                  </w:r>
                </w:p>
              </w:txbxContent>
            </v:textbox>
            <w10:anchorlock/>
          </v:shape>
        </w:pict>
      </w:r>
      <w:r w:rsidRPr="00191F66">
        <w:rPr>
          <w:rFonts w:cs="FrankRuehl"/>
          <w:sz w:val="26"/>
          <w:rtl/>
        </w:rPr>
        <w:tab/>
      </w:r>
      <w:r w:rsidRPr="00191F66">
        <w:rPr>
          <w:rStyle w:val="default"/>
          <w:rFonts w:cs="FrankRuehl"/>
          <w:rtl/>
        </w:rPr>
        <w:t>(</w:t>
      </w:r>
      <w:r w:rsidRPr="00191F66">
        <w:rPr>
          <w:rStyle w:val="default"/>
          <w:rFonts w:cs="FrankRuehl" w:hint="cs"/>
          <w:rtl/>
        </w:rPr>
        <w:t>ד)</w:t>
      </w:r>
      <w:r w:rsidRPr="00191F66">
        <w:rPr>
          <w:rStyle w:val="default"/>
          <w:rFonts w:cs="FrankRuehl" w:hint="cs"/>
          <w:rtl/>
        </w:rPr>
        <w:tab/>
        <w:t>(1)</w:t>
      </w:r>
      <w:r w:rsidRPr="00191F66">
        <w:rPr>
          <w:rStyle w:val="default"/>
          <w:rFonts w:cs="FrankRuehl" w:hint="cs"/>
          <w:rtl/>
        </w:rPr>
        <w:tab/>
        <w:t>אישור ועדת הביקורת</w:t>
      </w:r>
      <w:r w:rsidR="004023BE">
        <w:rPr>
          <w:rStyle w:val="default"/>
          <w:rFonts w:cs="FrankRuehl" w:hint="cs"/>
          <w:rtl/>
        </w:rPr>
        <w:t xml:space="preserve"> </w:t>
      </w:r>
      <w:r w:rsidR="004023BE" w:rsidRPr="004023BE">
        <w:rPr>
          <w:rStyle w:val="default"/>
          <w:rFonts w:cs="FrankRuehl" w:hint="cs"/>
          <w:rtl/>
        </w:rPr>
        <w:t xml:space="preserve">או ועדת התגמול, לפי העניין (בסעיף קטן זה </w:t>
      </w:r>
      <w:r w:rsidR="004023BE" w:rsidRPr="004023BE">
        <w:rPr>
          <w:rStyle w:val="default"/>
          <w:rFonts w:cs="FrankRuehl"/>
          <w:rtl/>
        </w:rPr>
        <w:t>–</w:t>
      </w:r>
      <w:r w:rsidR="004023BE" w:rsidRPr="004023BE">
        <w:rPr>
          <w:rStyle w:val="default"/>
          <w:rFonts w:cs="FrankRuehl" w:hint="cs"/>
          <w:rtl/>
        </w:rPr>
        <w:t xml:space="preserve"> הוועדה)</w:t>
      </w:r>
      <w:r w:rsidRPr="00191F66">
        <w:rPr>
          <w:rStyle w:val="default"/>
          <w:rFonts w:cs="FrankRuehl" w:hint="cs"/>
          <w:rtl/>
        </w:rPr>
        <w:t xml:space="preserve"> והדירקטוריון לפי הוראות סעיפים קטנים (א) או (ג), יינתן לאחר </w:t>
      </w:r>
      <w:r w:rsidR="00825035">
        <w:rPr>
          <w:rStyle w:val="default"/>
          <w:rFonts w:cs="FrankRuehl" w:hint="cs"/>
          <w:rtl/>
        </w:rPr>
        <w:t>שהוועדה</w:t>
      </w:r>
      <w:r w:rsidRPr="00191F66">
        <w:rPr>
          <w:rStyle w:val="default"/>
          <w:rFonts w:cs="FrankRuehl" w:hint="cs"/>
          <w:rtl/>
        </w:rPr>
        <w:t xml:space="preserve"> והדירקטוריון בחנו, בין השאר, אם העסקה כוללת חלוקה;</w:t>
      </w:r>
    </w:p>
    <w:p w:rsidR="0089711A" w:rsidRPr="00191F66" w:rsidRDefault="00825035" w:rsidP="00825035">
      <w:pPr>
        <w:pStyle w:val="P00"/>
        <w:spacing w:before="72"/>
        <w:ind w:left="1021" w:right="1134"/>
        <w:rPr>
          <w:rStyle w:val="default"/>
          <w:rFonts w:cs="FrankRuehl" w:hint="cs"/>
          <w:rtl/>
        </w:rPr>
      </w:pPr>
      <w:r>
        <w:rPr>
          <w:rFonts w:cs="FrankRuehl" w:hint="cs"/>
          <w:sz w:val="26"/>
          <w:rtl/>
          <w:lang w:eastAsia="en-US"/>
        </w:rPr>
        <w:pict>
          <v:shape id="_x0000_s2979" type="#_x0000_t202" style="position:absolute;left:0;text-align:left;margin-left:470.35pt;margin-top:7.1pt;width:1in;height:16.8pt;z-index:251947520" filled="f" stroked="f">
            <v:textbox style="mso-next-textbox:#_x0000_s2979" inset="1mm,0,1mm,0">
              <w:txbxContent>
                <w:p w:rsidR="000A63B0" w:rsidRDefault="000A63B0" w:rsidP="00825035">
                  <w:pPr>
                    <w:spacing w:line="160" w:lineRule="exact"/>
                    <w:jc w:val="left"/>
                    <w:rPr>
                      <w:rFonts w:cs="Miriam" w:hint="cs"/>
                      <w:sz w:val="18"/>
                      <w:szCs w:val="18"/>
                      <w:rtl/>
                    </w:rPr>
                  </w:pPr>
                  <w:r>
                    <w:rPr>
                      <w:rFonts w:cs="Miriam" w:hint="cs"/>
                      <w:sz w:val="18"/>
                      <w:szCs w:val="18"/>
                      <w:rtl/>
                    </w:rPr>
                    <w:t>(תיקון מס' 20) תשע"ג-2012</w:t>
                  </w:r>
                </w:p>
              </w:txbxContent>
            </v:textbox>
          </v:shape>
        </w:pict>
      </w:r>
      <w:r w:rsidR="0089711A" w:rsidRPr="00191F66">
        <w:rPr>
          <w:rStyle w:val="default"/>
          <w:rFonts w:cs="FrankRuehl" w:hint="cs"/>
          <w:rtl/>
        </w:rPr>
        <w:t>(2)</w:t>
      </w:r>
      <w:r w:rsidR="0089711A" w:rsidRPr="00191F66">
        <w:rPr>
          <w:rStyle w:val="default"/>
          <w:rFonts w:cs="FrankRuehl" w:hint="cs"/>
          <w:rtl/>
        </w:rPr>
        <w:tab/>
        <w:t xml:space="preserve">קבעו </w:t>
      </w:r>
      <w:r>
        <w:rPr>
          <w:rStyle w:val="default"/>
          <w:rFonts w:cs="FrankRuehl" w:hint="cs"/>
          <w:rtl/>
        </w:rPr>
        <w:t>הוועדה</w:t>
      </w:r>
      <w:r w:rsidR="0089711A" w:rsidRPr="00191F66">
        <w:rPr>
          <w:rStyle w:val="default"/>
          <w:rFonts w:cs="FrankRuehl" w:hint="cs"/>
          <w:rtl/>
        </w:rPr>
        <w:t xml:space="preserve"> או הדירקטוריון כי העסקה כוללת חלוקה, תאושר העסקה רק לאחר שאישרו כי קוימו, לעניין זה, הוראות כל דין לעניין חלוקה;</w:t>
      </w:r>
    </w:p>
    <w:p w:rsidR="0089711A" w:rsidRPr="00191F66" w:rsidRDefault="00825035" w:rsidP="00825035">
      <w:pPr>
        <w:pStyle w:val="P00"/>
        <w:spacing w:before="72"/>
        <w:ind w:left="1021" w:right="1134"/>
        <w:rPr>
          <w:rStyle w:val="default"/>
          <w:rFonts w:cs="FrankRuehl" w:hint="cs"/>
          <w:rtl/>
        </w:rPr>
      </w:pPr>
      <w:r>
        <w:rPr>
          <w:rFonts w:cs="FrankRuehl" w:hint="cs"/>
          <w:sz w:val="26"/>
          <w:rtl/>
          <w:lang w:eastAsia="en-US"/>
        </w:rPr>
        <w:pict>
          <v:shape id="_x0000_s2982" type="#_x0000_t202" style="position:absolute;left:0;text-align:left;margin-left:470.35pt;margin-top:7.1pt;width:1in;height:16.8pt;z-index:251948544" filled="f" stroked="f">
            <v:textbox inset="1mm,0,1mm,0">
              <w:txbxContent>
                <w:p w:rsidR="000A63B0" w:rsidRDefault="000A63B0" w:rsidP="00825035">
                  <w:pPr>
                    <w:spacing w:line="160" w:lineRule="exact"/>
                    <w:jc w:val="left"/>
                    <w:rPr>
                      <w:rFonts w:cs="Miriam" w:hint="cs"/>
                      <w:sz w:val="18"/>
                      <w:szCs w:val="18"/>
                      <w:rtl/>
                    </w:rPr>
                  </w:pPr>
                  <w:r>
                    <w:rPr>
                      <w:rFonts w:cs="Miriam" w:hint="cs"/>
                      <w:sz w:val="18"/>
                      <w:szCs w:val="18"/>
                      <w:rtl/>
                    </w:rPr>
                    <w:t>(תיקון מס' 20) תשע"ג-2012</w:t>
                  </w:r>
                </w:p>
              </w:txbxContent>
            </v:textbox>
          </v:shape>
        </w:pict>
      </w:r>
      <w:r w:rsidR="0089711A" w:rsidRPr="00191F66">
        <w:rPr>
          <w:rStyle w:val="default"/>
          <w:rFonts w:cs="FrankRuehl" w:hint="cs"/>
          <w:rtl/>
        </w:rPr>
        <w:t>(3)</w:t>
      </w:r>
      <w:r w:rsidR="0089711A" w:rsidRPr="00191F66">
        <w:rPr>
          <w:rStyle w:val="default"/>
          <w:rFonts w:cs="FrankRuehl" w:hint="cs"/>
          <w:rtl/>
        </w:rPr>
        <w:tab/>
        <w:t xml:space="preserve">לעניין חברת איגרות חוב, קבעו </w:t>
      </w:r>
      <w:r>
        <w:rPr>
          <w:rStyle w:val="default"/>
          <w:rFonts w:cs="FrankRuehl" w:hint="cs"/>
          <w:rtl/>
        </w:rPr>
        <w:t>הוועדה</w:t>
      </w:r>
      <w:r w:rsidR="0089711A" w:rsidRPr="00191F66">
        <w:rPr>
          <w:rStyle w:val="default"/>
          <w:rFonts w:cs="FrankRuehl" w:hint="cs"/>
          <w:rtl/>
        </w:rPr>
        <w:t xml:space="preserve"> והדירקטוריון כי עסקה הטעונה אישורם לפי סעיפים קטנים (א) או (ג) אינה כוללת חלוקה, יבחנו אם קיים חשש סביר שהעסקה תמנע מהחברה את היכולת לעמוד בחבויותיה הקיימות והצפויות, בהגיע מועד קיומן; קבעו </w:t>
      </w:r>
      <w:r>
        <w:rPr>
          <w:rStyle w:val="default"/>
          <w:rFonts w:cs="FrankRuehl" w:hint="cs"/>
          <w:rtl/>
        </w:rPr>
        <w:t>הוועדה</w:t>
      </w:r>
      <w:r w:rsidR="0089711A" w:rsidRPr="00191F66">
        <w:rPr>
          <w:rStyle w:val="default"/>
          <w:rFonts w:cs="FrankRuehl" w:hint="cs"/>
          <w:rtl/>
        </w:rPr>
        <w:t xml:space="preserve"> או הדירקטוריון כי קיים חשש כאמור, לא תאושר העסקה.</w:t>
      </w:r>
    </w:p>
    <w:p w:rsidR="00787863" w:rsidRPr="00C449B5" w:rsidRDefault="00787863" w:rsidP="00787863">
      <w:pPr>
        <w:spacing w:line="240" w:lineRule="auto"/>
        <w:ind w:left="1021" w:right="1134"/>
        <w:rPr>
          <w:rFonts w:cs="FrankRuehl" w:hint="cs"/>
          <w:b/>
          <w:bCs/>
          <w:vanish/>
          <w:sz w:val="20"/>
          <w:szCs w:val="20"/>
          <w:shd w:val="clear" w:color="auto" w:fill="FFFF99"/>
          <w:rtl/>
        </w:rPr>
      </w:pPr>
      <w:bookmarkStart w:id="570" w:name="Rov774"/>
      <w:r w:rsidRPr="00C449B5">
        <w:rPr>
          <w:rFonts w:cs="FrankRuehl" w:hint="cs"/>
          <w:vanish/>
          <w:color w:val="FF0000"/>
          <w:sz w:val="20"/>
          <w:szCs w:val="20"/>
          <w:shd w:val="clear" w:color="auto" w:fill="FFFF99"/>
          <w:rtl/>
        </w:rPr>
        <w:t>מיום 17.3.2005</w:t>
      </w:r>
    </w:p>
    <w:p w:rsidR="00787863" w:rsidRPr="00C449B5" w:rsidRDefault="00787863" w:rsidP="00787863">
      <w:pPr>
        <w:spacing w:line="240" w:lineRule="auto"/>
        <w:ind w:left="1021"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787863" w:rsidRPr="00C449B5" w:rsidRDefault="00787863" w:rsidP="002D0B01">
      <w:pPr>
        <w:spacing w:line="240" w:lineRule="auto"/>
        <w:ind w:left="1021" w:right="1134"/>
        <w:rPr>
          <w:rFonts w:cs="FrankRuehl" w:hint="cs"/>
          <w:vanish/>
          <w:sz w:val="20"/>
          <w:szCs w:val="20"/>
          <w:shd w:val="clear" w:color="auto" w:fill="FFFF99"/>
          <w:rtl/>
        </w:rPr>
      </w:pPr>
      <w:hyperlink r:id="rId677"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248</w:t>
      </w:r>
      <w:r w:rsidRPr="00C449B5">
        <w:rPr>
          <w:rFonts w:cs="FrankRuehl" w:hint="cs"/>
          <w:vanish/>
          <w:sz w:val="20"/>
          <w:szCs w:val="20"/>
          <w:shd w:val="clear" w:color="auto" w:fill="FFFF99"/>
          <w:rtl/>
        </w:rPr>
        <w:t xml:space="preserve"> (</w:t>
      </w:r>
      <w:hyperlink r:id="rId678"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679"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787863" w:rsidRPr="00C449B5" w:rsidRDefault="00787863" w:rsidP="00787863">
      <w:pPr>
        <w:pStyle w:val="P22"/>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האס</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פה הכללית, ובלבד שיתקיים אחד מאלה:</w:t>
      </w:r>
    </w:p>
    <w:p w:rsidR="00787863" w:rsidRPr="00C449B5" w:rsidRDefault="00787863" w:rsidP="00787863">
      <w:pPr>
        <w:pStyle w:val="P33"/>
        <w:spacing w:before="0"/>
        <w:ind w:left="1474"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במנ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ן קולות הרוב באסיפה הכללית ייכללו לפחות שליש </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כ</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ל קולות בעלי המניות שאינם בעלי ענין אישי באישור העסקה, </w:t>
      </w:r>
      <w:r w:rsidRPr="00C449B5">
        <w:rPr>
          <w:rStyle w:val="default"/>
          <w:rFonts w:cs="FrankRuehl" w:hint="cs"/>
          <w:strike/>
          <w:vanish/>
          <w:sz w:val="22"/>
          <w:szCs w:val="22"/>
          <w:shd w:val="clear" w:color="auto" w:fill="FFFF99"/>
          <w:rtl/>
        </w:rPr>
        <w:t>הנוכחים באסיפה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המשתתפים בהצבעה</w:t>
      </w:r>
      <w:r w:rsidRPr="00C449B5">
        <w:rPr>
          <w:rStyle w:val="default"/>
          <w:rFonts w:cs="FrankRuehl" w:hint="cs"/>
          <w:vanish/>
          <w:sz w:val="22"/>
          <w:szCs w:val="22"/>
          <w:shd w:val="clear" w:color="auto" w:fill="FFFF99"/>
          <w:rtl/>
        </w:rPr>
        <w:t xml:space="preserve">; במנין </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לל הקולות של בעלי המניות האמורים לא יובאו בחשבו</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קו</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ות הנמנעים;</w:t>
      </w:r>
    </w:p>
    <w:p w:rsidR="00787863" w:rsidRPr="00C449B5" w:rsidRDefault="00787863" w:rsidP="00787863">
      <w:pPr>
        <w:pStyle w:val="P00"/>
        <w:spacing w:before="0"/>
        <w:ind w:left="0" w:right="1134"/>
        <w:rPr>
          <w:rStyle w:val="default"/>
          <w:rFonts w:cs="FrankRuehl" w:hint="cs"/>
          <w:vanish/>
          <w:sz w:val="20"/>
          <w:szCs w:val="20"/>
          <w:shd w:val="clear" w:color="auto" w:fill="FFFF99"/>
          <w:rtl/>
        </w:rPr>
      </w:pPr>
    </w:p>
    <w:p w:rsidR="00787863" w:rsidRPr="00C449B5" w:rsidRDefault="00787863" w:rsidP="00787863">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787863" w:rsidRPr="00C449B5" w:rsidRDefault="00787863" w:rsidP="00787863">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87863" w:rsidRPr="00C449B5" w:rsidRDefault="00787863" w:rsidP="00787863">
      <w:pPr>
        <w:pStyle w:val="P00"/>
        <w:spacing w:before="0"/>
        <w:ind w:left="0" w:right="1134"/>
        <w:rPr>
          <w:rStyle w:val="default"/>
          <w:rFonts w:cs="FrankRuehl" w:hint="cs"/>
          <w:vanish/>
          <w:sz w:val="20"/>
          <w:szCs w:val="20"/>
          <w:shd w:val="clear" w:color="auto" w:fill="FFFF99"/>
          <w:rtl/>
        </w:rPr>
      </w:pPr>
      <w:hyperlink r:id="rId680"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396 (</w:t>
      </w:r>
      <w:hyperlink r:id="rId681"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787863" w:rsidRPr="00C449B5" w:rsidRDefault="00787863" w:rsidP="00787863">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עסק</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שמתקיים בה האמור בסעיף 270(4) טעונה אישורם של אלה בסדר הזה:</w:t>
      </w:r>
    </w:p>
    <w:p w:rsidR="00787863" w:rsidRPr="00C449B5" w:rsidRDefault="00787863" w:rsidP="00787863">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ועד</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הביקורת;</w:t>
      </w:r>
    </w:p>
    <w:p w:rsidR="00787863" w:rsidRPr="00C449B5" w:rsidRDefault="00787863" w:rsidP="00787863">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הדי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קטוריון;</w:t>
      </w:r>
    </w:p>
    <w:p w:rsidR="00787863" w:rsidRPr="00C449B5" w:rsidRDefault="00787863" w:rsidP="00787863">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האס</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פה הכללית, ובלבד שיתקיים אחד מאלה:</w:t>
      </w:r>
    </w:p>
    <w:p w:rsidR="00787863" w:rsidRPr="00C449B5" w:rsidRDefault="00787863" w:rsidP="00787863">
      <w:pPr>
        <w:pStyle w:val="P33"/>
        <w:spacing w:before="0"/>
        <w:ind w:left="1474"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במנ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ן קולות הרוב באסיפה הכללית ייכללו </w:t>
      </w:r>
      <w:r w:rsidRPr="00C449B5">
        <w:rPr>
          <w:rStyle w:val="default"/>
          <w:rFonts w:cs="FrankRuehl" w:hint="cs"/>
          <w:strike/>
          <w:vanish/>
          <w:sz w:val="22"/>
          <w:szCs w:val="22"/>
          <w:shd w:val="clear" w:color="auto" w:fill="FFFF99"/>
          <w:rtl/>
        </w:rPr>
        <w:t>לפחות שליש</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רוב</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כ</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ל קולות בעלי המניות שאינם בעלי ענין אישי באישור העסקה, המשתתפים בהצבעה; במנין </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לל הקולות של בעלי המניות האמורים לא יובאו בחשבו</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קו</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ות הנמנעים;</w:t>
      </w:r>
    </w:p>
    <w:p w:rsidR="00787863" w:rsidRPr="00C449B5" w:rsidRDefault="00787863" w:rsidP="00787863">
      <w:pPr>
        <w:pStyle w:val="P33"/>
        <w:spacing w:before="0"/>
        <w:ind w:left="147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סך </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ולות המתנגדים מקרב ב</w:t>
      </w:r>
      <w:r w:rsidRPr="00C449B5">
        <w:rPr>
          <w:rStyle w:val="default"/>
          <w:rFonts w:cs="FrankRuehl"/>
          <w:vanish/>
          <w:sz w:val="22"/>
          <w:szCs w:val="22"/>
          <w:shd w:val="clear" w:color="auto" w:fill="FFFF99"/>
          <w:rtl/>
        </w:rPr>
        <w:t xml:space="preserve">עלי </w:t>
      </w:r>
      <w:r w:rsidRPr="00C449B5">
        <w:rPr>
          <w:rStyle w:val="default"/>
          <w:rFonts w:cs="FrankRuehl" w:hint="cs"/>
          <w:vanish/>
          <w:sz w:val="22"/>
          <w:szCs w:val="22"/>
          <w:shd w:val="clear" w:color="auto" w:fill="FFFF99"/>
          <w:rtl/>
        </w:rPr>
        <w:t xml:space="preserve">המניות האמורים בפסקת משנה (א) לא עלה על שיעור של </w:t>
      </w:r>
      <w:r w:rsidRPr="00C449B5">
        <w:rPr>
          <w:rStyle w:val="default"/>
          <w:rFonts w:cs="FrankRuehl" w:hint="cs"/>
          <w:strike/>
          <w:vanish/>
          <w:sz w:val="22"/>
          <w:szCs w:val="22"/>
          <w:shd w:val="clear" w:color="auto" w:fill="FFFF99"/>
          <w:rtl/>
        </w:rPr>
        <w:t>אחוז אחד</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שני אחוזים</w:t>
      </w:r>
      <w:r w:rsidRPr="00C449B5">
        <w:rPr>
          <w:rStyle w:val="default"/>
          <w:rFonts w:cs="FrankRuehl" w:hint="cs"/>
          <w:vanish/>
          <w:sz w:val="22"/>
          <w:szCs w:val="22"/>
          <w:shd w:val="clear" w:color="auto" w:fill="FFFF99"/>
          <w:rtl/>
        </w:rPr>
        <w:t xml:space="preserve"> מכלל זכויות ההצבעה בח</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w:t>
      </w:r>
    </w:p>
    <w:p w:rsidR="00787863" w:rsidRPr="00C449B5" w:rsidRDefault="00787863" w:rsidP="00787863">
      <w:pPr>
        <w:pStyle w:val="P00"/>
        <w:spacing w:before="0"/>
        <w:ind w:left="1021" w:right="1134" w:hanging="1021"/>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(א1)</w:t>
      </w:r>
      <w:r w:rsidRPr="00C449B5">
        <w:rPr>
          <w:rStyle w:val="default"/>
          <w:rFonts w:cs="FrankRuehl" w:hint="cs"/>
          <w:vanish/>
          <w:sz w:val="22"/>
          <w:szCs w:val="22"/>
          <w:u w:val="single"/>
          <w:shd w:val="clear" w:color="auto" w:fill="FFFF99"/>
          <w:rtl/>
        </w:rPr>
        <w:tab/>
        <w:t>(1)</w:t>
      </w:r>
      <w:r w:rsidRPr="00C449B5">
        <w:rPr>
          <w:rStyle w:val="default"/>
          <w:rFonts w:cs="FrankRuehl" w:hint="cs"/>
          <w:vanish/>
          <w:sz w:val="22"/>
          <w:szCs w:val="22"/>
          <w:u w:val="single"/>
          <w:shd w:val="clear" w:color="auto" w:fill="FFFF99"/>
          <w:rtl/>
        </w:rPr>
        <w:tab/>
        <w:t>עסקה כאמור בסעיף קטן (א) לתקופה העולה על שלוש שנים, טעונה אישור כאמור באותו סעיף קטן, אחת לשלוש שנים;</w:t>
      </w:r>
    </w:p>
    <w:p w:rsidR="00787863" w:rsidRPr="00C449B5" w:rsidRDefault="00787863" w:rsidP="00787863">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(2)</w:t>
      </w:r>
      <w:r w:rsidRPr="00C449B5">
        <w:rPr>
          <w:rStyle w:val="default"/>
          <w:rFonts w:cs="FrankRuehl" w:hint="cs"/>
          <w:vanish/>
          <w:sz w:val="22"/>
          <w:szCs w:val="22"/>
          <w:u w:val="single"/>
          <w:shd w:val="clear" w:color="auto" w:fill="FFFF99"/>
          <w:rtl/>
        </w:rPr>
        <w:tab/>
        <w:t>על אף האמור בפסקה (1), עסקה כאמור בסעיף 270(4) רישה, בלבד, יכול שתאושר לתקופה העולה על שלוש שנים, ובלבד שוועדת הביקורת אישרה כי התקשרות לתקופה כאמור סבירה בנסיבות העניין;</w:t>
      </w:r>
    </w:p>
    <w:p w:rsidR="00787863" w:rsidRPr="00C449B5" w:rsidRDefault="00787863" w:rsidP="00787863">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u w:val="single"/>
          <w:shd w:val="clear" w:color="auto" w:fill="FFFF99"/>
          <w:rtl/>
        </w:rPr>
        <w:t>(3)</w:t>
      </w:r>
      <w:r w:rsidRPr="00C449B5">
        <w:rPr>
          <w:rStyle w:val="default"/>
          <w:rFonts w:cs="FrankRuehl" w:hint="cs"/>
          <w:vanish/>
          <w:sz w:val="22"/>
          <w:szCs w:val="22"/>
          <w:u w:val="single"/>
          <w:shd w:val="clear" w:color="auto" w:fill="FFFF99"/>
          <w:rtl/>
        </w:rPr>
        <w:tab/>
        <w:t>הוראות פסקאות (1) ו-(2) יחולו על עסקה של חברה שהפכה לחברה ציבורית, ביחס לתקופה שלאחר הפיכתה לחברה ציבורית.</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p>
    <w:p w:rsidR="0089711A" w:rsidRPr="00C449B5" w:rsidRDefault="0089711A" w:rsidP="0089711A">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hyperlink r:id="rId682"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1113 (</w:t>
      </w:r>
      <w:hyperlink r:id="rId683"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89711A" w:rsidRPr="00C449B5" w:rsidRDefault="0089711A" w:rsidP="00191F66">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סעיפים קטנים 275(ג), 275(</w:t>
      </w:r>
      <w:r w:rsidR="00191F66" w:rsidRPr="00C449B5">
        <w:rPr>
          <w:rStyle w:val="default"/>
          <w:rFonts w:cs="FrankRuehl" w:hint="cs"/>
          <w:b/>
          <w:bCs/>
          <w:vanish/>
          <w:sz w:val="20"/>
          <w:szCs w:val="20"/>
          <w:shd w:val="clear" w:color="auto" w:fill="FFFF99"/>
          <w:rtl/>
        </w:rPr>
        <w:t>ד</w:t>
      </w:r>
      <w:r w:rsidRPr="00C449B5">
        <w:rPr>
          <w:rStyle w:val="default"/>
          <w:rFonts w:cs="FrankRuehl" w:hint="cs"/>
          <w:b/>
          <w:bCs/>
          <w:vanish/>
          <w:sz w:val="20"/>
          <w:szCs w:val="20"/>
          <w:shd w:val="clear" w:color="auto" w:fill="FFFF99"/>
          <w:rtl/>
        </w:rPr>
        <w:t>)</w:t>
      </w:r>
    </w:p>
    <w:p w:rsidR="005032B0" w:rsidRPr="00C449B5" w:rsidRDefault="005032B0" w:rsidP="005032B0">
      <w:pPr>
        <w:pStyle w:val="P00"/>
        <w:spacing w:before="0"/>
        <w:ind w:left="0" w:right="1134"/>
        <w:rPr>
          <w:rStyle w:val="default"/>
          <w:rFonts w:cs="FrankRuehl" w:hint="cs"/>
          <w:vanish/>
          <w:sz w:val="20"/>
          <w:szCs w:val="20"/>
          <w:shd w:val="clear" w:color="auto" w:fill="FFFF99"/>
          <w:rtl/>
        </w:rPr>
      </w:pPr>
    </w:p>
    <w:p w:rsidR="005032B0" w:rsidRPr="00C449B5" w:rsidRDefault="005032B0" w:rsidP="005032B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12.12.2012</w:t>
      </w:r>
    </w:p>
    <w:p w:rsidR="005032B0" w:rsidRPr="00C449B5" w:rsidRDefault="005032B0" w:rsidP="005032B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5032B0" w:rsidRPr="00C449B5" w:rsidRDefault="005032B0" w:rsidP="005032B0">
      <w:pPr>
        <w:pStyle w:val="P00"/>
        <w:spacing w:before="0"/>
        <w:ind w:left="0" w:right="1134"/>
        <w:rPr>
          <w:rStyle w:val="default"/>
          <w:rFonts w:cs="FrankRuehl" w:hint="cs"/>
          <w:vanish/>
          <w:sz w:val="20"/>
          <w:szCs w:val="20"/>
          <w:shd w:val="clear" w:color="auto" w:fill="FFFF99"/>
          <w:rtl/>
        </w:rPr>
      </w:pPr>
      <w:hyperlink r:id="rId684"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10 (</w:t>
      </w:r>
      <w:hyperlink r:id="rId685"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5032B0" w:rsidRPr="00C449B5" w:rsidRDefault="005032B0" w:rsidP="005032B0">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275.</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עסק</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שמתקיים בה האמור בסעיף 270(4) טעונה אישורם של אלה בסדר הזה:</w:t>
      </w:r>
    </w:p>
    <w:p w:rsidR="005032B0" w:rsidRPr="00C449B5" w:rsidRDefault="005032B0" w:rsidP="005032B0">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ועד</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הביקורת</w:t>
      </w:r>
      <w:r w:rsidRPr="00C449B5">
        <w:rPr>
          <w:rStyle w:val="default"/>
          <w:rFonts w:cs="FrankRuehl" w:hint="cs"/>
          <w:vanish/>
          <w:sz w:val="22"/>
          <w:szCs w:val="22"/>
          <w:u w:val="single"/>
          <w:shd w:val="clear" w:color="auto" w:fill="FFFF99"/>
          <w:rtl/>
        </w:rPr>
        <w:t xml:space="preserve">, ובעסקה באשר לתנאי כהונה והעסקה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ועדת התגמול</w:t>
      </w:r>
      <w:r w:rsidRPr="00C449B5">
        <w:rPr>
          <w:rStyle w:val="default"/>
          <w:rFonts w:cs="FrankRuehl" w:hint="cs"/>
          <w:vanish/>
          <w:sz w:val="22"/>
          <w:szCs w:val="22"/>
          <w:shd w:val="clear" w:color="auto" w:fill="FFFF99"/>
          <w:rtl/>
        </w:rPr>
        <w:t>;</w:t>
      </w:r>
    </w:p>
    <w:p w:rsidR="005032B0" w:rsidRPr="00C449B5" w:rsidRDefault="005032B0" w:rsidP="005032B0">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הדי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קטוריון;</w:t>
      </w:r>
    </w:p>
    <w:p w:rsidR="005032B0" w:rsidRPr="00C449B5" w:rsidRDefault="005032B0" w:rsidP="005032B0">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האס</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פה הכללית, ובלבד שיתקיים אחד מאלה:</w:t>
      </w:r>
    </w:p>
    <w:p w:rsidR="005032B0" w:rsidRPr="00C449B5" w:rsidRDefault="005032B0" w:rsidP="005032B0">
      <w:pPr>
        <w:pStyle w:val="P33"/>
        <w:spacing w:before="0"/>
        <w:ind w:left="1474"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במנ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ן קולות הרוב באסיפה הכללית ייכללו רוב </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כ</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ל קולות בעלי המניות שאינם בעלי ענין אישי באישור העסקה, המשתתפים בהצבעה; במנין </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לל הקולות של בעלי המניות האמורים לא יובאו בחשבו</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קו</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ות הנמנעים;</w:t>
      </w:r>
    </w:p>
    <w:p w:rsidR="005032B0" w:rsidRPr="00C449B5" w:rsidRDefault="005032B0" w:rsidP="005032B0">
      <w:pPr>
        <w:pStyle w:val="P33"/>
        <w:spacing w:before="0"/>
        <w:ind w:left="1474"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סך </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ולות המתנגדים מקרב ב</w:t>
      </w:r>
      <w:r w:rsidRPr="00C449B5">
        <w:rPr>
          <w:rStyle w:val="default"/>
          <w:rFonts w:cs="FrankRuehl"/>
          <w:vanish/>
          <w:sz w:val="22"/>
          <w:szCs w:val="22"/>
          <w:shd w:val="clear" w:color="auto" w:fill="FFFF99"/>
          <w:rtl/>
        </w:rPr>
        <w:t xml:space="preserve">עלי </w:t>
      </w:r>
      <w:r w:rsidRPr="00C449B5">
        <w:rPr>
          <w:rStyle w:val="default"/>
          <w:rFonts w:cs="FrankRuehl" w:hint="cs"/>
          <w:vanish/>
          <w:sz w:val="22"/>
          <w:szCs w:val="22"/>
          <w:shd w:val="clear" w:color="auto" w:fill="FFFF99"/>
          <w:rtl/>
        </w:rPr>
        <w:t>המניות האמורים בפסקת משנה (א) לא עלה על שיעור של שני אחוזים מכלל זכויות ההצבעה בח</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w:t>
      </w:r>
    </w:p>
    <w:p w:rsidR="005032B0" w:rsidRPr="00C449B5" w:rsidRDefault="005032B0" w:rsidP="005032B0">
      <w:pPr>
        <w:pStyle w:val="P00"/>
        <w:spacing w:before="0"/>
        <w:ind w:left="1021" w:right="1134" w:hanging="1021"/>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(א1)</w:t>
      </w:r>
      <w:r w:rsidRPr="00C449B5">
        <w:rPr>
          <w:rStyle w:val="default"/>
          <w:rFonts w:cs="FrankRuehl" w:hint="cs"/>
          <w:vanish/>
          <w:sz w:val="22"/>
          <w:szCs w:val="22"/>
          <w:shd w:val="clear" w:color="auto" w:fill="FFFF99"/>
          <w:rtl/>
        </w:rPr>
        <w:tab/>
        <w:t>(1)</w:t>
      </w:r>
      <w:r w:rsidRPr="00C449B5">
        <w:rPr>
          <w:rStyle w:val="default"/>
          <w:rFonts w:cs="FrankRuehl" w:hint="cs"/>
          <w:vanish/>
          <w:sz w:val="22"/>
          <w:szCs w:val="22"/>
          <w:shd w:val="clear" w:color="auto" w:fill="FFFF99"/>
          <w:rtl/>
        </w:rPr>
        <w:tab/>
        <w:t>עסקה כאמור בסעיף קטן (א) לתקופה העולה על שלוש שנים, טעונה אישור כאמור באותו סעיף קטן, אחת לשלוש שנים;</w:t>
      </w:r>
    </w:p>
    <w:p w:rsidR="005032B0" w:rsidRPr="00C449B5" w:rsidRDefault="005032B0" w:rsidP="005032B0">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(2)</w:t>
      </w:r>
      <w:r w:rsidRPr="00C449B5">
        <w:rPr>
          <w:rStyle w:val="default"/>
          <w:rFonts w:cs="FrankRuehl" w:hint="cs"/>
          <w:vanish/>
          <w:sz w:val="22"/>
          <w:szCs w:val="22"/>
          <w:shd w:val="clear" w:color="auto" w:fill="FFFF99"/>
          <w:rtl/>
        </w:rPr>
        <w:tab/>
        <w:t>על אף האמור בפסקה (1), עסקה כאמור בסעיף 270(4) רישה, בלבד, יכול שתאושר לתקופה העולה על שלוש שנים, ובלבד שוועדת הביקורת אישרה כי התקשרות לתקופה כאמור סבירה בנסיבות העניין;</w:t>
      </w:r>
    </w:p>
    <w:p w:rsidR="005032B0" w:rsidRPr="00C449B5" w:rsidRDefault="005032B0" w:rsidP="005032B0">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(3)</w:t>
      </w:r>
      <w:r w:rsidRPr="00C449B5">
        <w:rPr>
          <w:rStyle w:val="default"/>
          <w:rFonts w:cs="FrankRuehl" w:hint="cs"/>
          <w:vanish/>
          <w:sz w:val="22"/>
          <w:szCs w:val="22"/>
          <w:shd w:val="clear" w:color="auto" w:fill="FFFF99"/>
          <w:rtl/>
        </w:rPr>
        <w:tab/>
        <w:t>הוראות פסקאות (1) ו-(2) יחולו על עסקה של חברה שהפכה לחברה ציבורית, ביחס לתקופה שלאחר הפיכתה לחברה ציבורית.</w:t>
      </w:r>
    </w:p>
    <w:p w:rsidR="005032B0" w:rsidRPr="00C449B5" w:rsidRDefault="005032B0" w:rsidP="005032B0">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רשאי לקבוע שיעורים שונים מן השיעור האמור בסעיף קטן (א)(3)(ב).</w:t>
      </w:r>
    </w:p>
    <w:p w:rsidR="005032B0" w:rsidRPr="00C449B5" w:rsidRDefault="005032B0" w:rsidP="005032B0">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עסקה שמתקיים בה האמור בסעיף 270(4א) טעונה אישורם של אלה בלבד בסדר הזה:</w:t>
      </w:r>
    </w:p>
    <w:p w:rsidR="005032B0" w:rsidRPr="00C449B5" w:rsidRDefault="005032B0" w:rsidP="005032B0">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(1)</w:t>
      </w:r>
      <w:r w:rsidRPr="00C449B5">
        <w:rPr>
          <w:rStyle w:val="default"/>
          <w:rFonts w:cs="FrankRuehl" w:hint="cs"/>
          <w:vanish/>
          <w:sz w:val="22"/>
          <w:szCs w:val="22"/>
          <w:shd w:val="clear" w:color="auto" w:fill="FFFF99"/>
          <w:rtl/>
        </w:rPr>
        <w:tab/>
        <w:t>ועדת הביקורת</w:t>
      </w:r>
      <w:r w:rsidRPr="00C449B5">
        <w:rPr>
          <w:rStyle w:val="default"/>
          <w:rFonts w:cs="FrankRuehl" w:hint="cs"/>
          <w:vanish/>
          <w:sz w:val="22"/>
          <w:szCs w:val="22"/>
          <w:u w:val="single"/>
          <w:shd w:val="clear" w:color="auto" w:fill="FFFF99"/>
          <w:rtl/>
        </w:rPr>
        <w:t xml:space="preserve">, ובעסקה באשר לתנאי כהונה והעסקה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ועדת התגמול</w:t>
      </w:r>
      <w:r w:rsidRPr="00C449B5">
        <w:rPr>
          <w:rStyle w:val="default"/>
          <w:rFonts w:cs="FrankRuehl" w:hint="cs"/>
          <w:vanish/>
          <w:sz w:val="22"/>
          <w:szCs w:val="22"/>
          <w:shd w:val="clear" w:color="auto" w:fill="FFFF99"/>
          <w:rtl/>
        </w:rPr>
        <w:t>;</w:t>
      </w:r>
    </w:p>
    <w:p w:rsidR="005032B0" w:rsidRPr="00C449B5" w:rsidRDefault="005032B0" w:rsidP="005032B0">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(2)</w:t>
      </w:r>
      <w:r w:rsidRPr="00C449B5">
        <w:rPr>
          <w:rStyle w:val="default"/>
          <w:rFonts w:cs="FrankRuehl" w:hint="cs"/>
          <w:vanish/>
          <w:sz w:val="22"/>
          <w:szCs w:val="22"/>
          <w:shd w:val="clear" w:color="auto" w:fill="FFFF99"/>
          <w:rtl/>
        </w:rPr>
        <w:tab/>
        <w:t>הדירקטוריון;</w:t>
      </w:r>
    </w:p>
    <w:p w:rsidR="005032B0" w:rsidRPr="00C449B5" w:rsidRDefault="005032B0" w:rsidP="005032B0">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u w:val="single"/>
          <w:shd w:val="clear" w:color="auto" w:fill="FFFF99"/>
          <w:rtl/>
        </w:rPr>
        <w:t>(3)</w:t>
      </w:r>
      <w:r w:rsidRPr="00C449B5">
        <w:rPr>
          <w:rStyle w:val="default"/>
          <w:rFonts w:cs="FrankRuehl" w:hint="cs"/>
          <w:vanish/>
          <w:sz w:val="22"/>
          <w:szCs w:val="22"/>
          <w:u w:val="single"/>
          <w:shd w:val="clear" w:color="auto" w:fill="FFFF99"/>
          <w:rtl/>
        </w:rPr>
        <w:tab/>
        <w:t xml:space="preserve">בעסקה באשר לתנאי כהונה והעסקה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האסיפה הכללית.</w:t>
      </w:r>
    </w:p>
    <w:p w:rsidR="005032B0" w:rsidRPr="00C449B5" w:rsidRDefault="005032B0" w:rsidP="005032B0">
      <w:pPr>
        <w:pStyle w:val="P00"/>
        <w:spacing w:before="0"/>
        <w:ind w:left="0" w:right="1134"/>
        <w:rPr>
          <w:rFonts w:cs="FrankRuehl" w:hint="cs"/>
          <w:vanish/>
          <w:sz w:val="22"/>
          <w:szCs w:val="22"/>
          <w:shd w:val="clear" w:color="auto" w:fill="FFFF99"/>
          <w:rtl/>
        </w:rPr>
      </w:pPr>
      <w:r w:rsidRPr="00C449B5">
        <w:rPr>
          <w:rFonts w:cs="FrankRuehl" w:hint="cs"/>
          <w:vanish/>
          <w:sz w:val="22"/>
          <w:szCs w:val="22"/>
          <w:shd w:val="clear" w:color="auto" w:fill="FFFF99"/>
          <w:rtl/>
        </w:rPr>
        <w:tab/>
      </w:r>
      <w:r w:rsidRPr="00C449B5">
        <w:rPr>
          <w:rFonts w:cs="FrankRuehl" w:hint="cs"/>
          <w:vanish/>
          <w:sz w:val="22"/>
          <w:szCs w:val="22"/>
          <w:u w:val="single"/>
          <w:shd w:val="clear" w:color="auto" w:fill="FFFF99"/>
          <w:rtl/>
        </w:rPr>
        <w:t>(ג1)</w:t>
      </w:r>
      <w:r w:rsidRPr="00C449B5">
        <w:rPr>
          <w:rFonts w:cs="FrankRuehl" w:hint="cs"/>
          <w:vanish/>
          <w:sz w:val="22"/>
          <w:szCs w:val="22"/>
          <w:u w:val="single"/>
          <w:shd w:val="clear" w:color="auto" w:fill="FFFF99"/>
          <w:rtl/>
        </w:rPr>
        <w:tab/>
        <w:t xml:space="preserve">אישור ועדת התגמול </w:t>
      </w:r>
      <w:r w:rsidRPr="00C449B5">
        <w:rPr>
          <w:rStyle w:val="default"/>
          <w:rFonts w:cs="FrankRuehl" w:hint="cs"/>
          <w:vanish/>
          <w:sz w:val="22"/>
          <w:szCs w:val="22"/>
          <w:u w:val="single"/>
          <w:shd w:val="clear" w:color="auto" w:fill="FFFF99"/>
          <w:rtl/>
        </w:rPr>
        <w:t>ואישור</w:t>
      </w:r>
      <w:r w:rsidRPr="00C449B5">
        <w:rPr>
          <w:rFonts w:cs="FrankRuehl" w:hint="cs"/>
          <w:vanish/>
          <w:sz w:val="22"/>
          <w:szCs w:val="22"/>
          <w:u w:val="single"/>
          <w:shd w:val="clear" w:color="auto" w:fill="FFFF99"/>
          <w:rtl/>
        </w:rPr>
        <w:t xml:space="preserve"> הדירקטוריון כאמור בסעיפים קטנים (א) ו-(ג), בעסקה שעניינה תנאי כהונה והעסקה, יהיו בהתאם למדיניות התגמול, ואולם ועדת התגמול ולאחריה הדירקטוריון רשאים, במקרים מיוחדים, לאשר את העסקה שלא בהתאם למדיניות כאמור, ובלבד שמתקיים האמור בסעיף 272(ג)(2)(א); אין באמור בסעיף קטן זה כדי לגרוע מהוראות סעיף קטן (ג)(3).</w:t>
      </w:r>
    </w:p>
    <w:p w:rsidR="005032B0" w:rsidRPr="00C449B5" w:rsidRDefault="005032B0" w:rsidP="005032B0">
      <w:pPr>
        <w:pStyle w:val="P00"/>
        <w:spacing w:before="0"/>
        <w:ind w:left="1021" w:right="1134" w:hanging="1021"/>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ד)</w:t>
      </w:r>
      <w:r w:rsidRPr="00C449B5">
        <w:rPr>
          <w:rStyle w:val="default"/>
          <w:rFonts w:cs="FrankRuehl" w:hint="cs"/>
          <w:vanish/>
          <w:sz w:val="22"/>
          <w:szCs w:val="22"/>
          <w:shd w:val="clear" w:color="auto" w:fill="FFFF99"/>
          <w:rtl/>
        </w:rPr>
        <w:tab/>
        <w:t>(1)</w:t>
      </w:r>
      <w:r w:rsidRPr="00C449B5">
        <w:rPr>
          <w:rStyle w:val="default"/>
          <w:rFonts w:cs="FrankRuehl" w:hint="cs"/>
          <w:vanish/>
          <w:sz w:val="22"/>
          <w:szCs w:val="22"/>
          <w:shd w:val="clear" w:color="auto" w:fill="FFFF99"/>
          <w:rtl/>
        </w:rPr>
        <w:tab/>
        <w:t xml:space="preserve">אישור ועדת הביקורת </w:t>
      </w:r>
      <w:r w:rsidRPr="00C449B5">
        <w:rPr>
          <w:rStyle w:val="default"/>
          <w:rFonts w:cs="FrankRuehl" w:hint="cs"/>
          <w:vanish/>
          <w:sz w:val="22"/>
          <w:szCs w:val="22"/>
          <w:u w:val="single"/>
          <w:shd w:val="clear" w:color="auto" w:fill="FFFF99"/>
          <w:rtl/>
        </w:rPr>
        <w:t xml:space="preserve">או ועדת התגמול, לפי העניין (בסעיף קטן זה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הוועדה)</w:t>
      </w:r>
      <w:r w:rsidRPr="00C449B5">
        <w:rPr>
          <w:rStyle w:val="default"/>
          <w:rFonts w:cs="FrankRuehl" w:hint="cs"/>
          <w:vanish/>
          <w:sz w:val="22"/>
          <w:szCs w:val="22"/>
          <w:shd w:val="clear" w:color="auto" w:fill="FFFF99"/>
          <w:rtl/>
        </w:rPr>
        <w:t xml:space="preserve"> והדירקטוריון לפי הוראות סעיפים קטנים (א) או (ג), יינתן </w:t>
      </w:r>
      <w:r w:rsidRPr="00C449B5">
        <w:rPr>
          <w:rStyle w:val="default"/>
          <w:rFonts w:cs="FrankRuehl" w:hint="cs"/>
          <w:strike/>
          <w:vanish/>
          <w:sz w:val="22"/>
          <w:szCs w:val="22"/>
          <w:shd w:val="clear" w:color="auto" w:fill="FFFF99"/>
          <w:rtl/>
        </w:rPr>
        <w:t>לאחר שוועדת הביקורת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לאחר שהוועדה</w:t>
      </w:r>
      <w:r w:rsidRPr="00C449B5">
        <w:rPr>
          <w:rStyle w:val="default"/>
          <w:rFonts w:cs="FrankRuehl" w:hint="cs"/>
          <w:vanish/>
          <w:sz w:val="22"/>
          <w:szCs w:val="22"/>
          <w:shd w:val="clear" w:color="auto" w:fill="FFFF99"/>
          <w:rtl/>
        </w:rPr>
        <w:t xml:space="preserve"> והדירקטוריון בחנו, בין השאר, אם העסקה כוללת חלוקה;</w:t>
      </w:r>
    </w:p>
    <w:p w:rsidR="005032B0" w:rsidRPr="00C449B5" w:rsidRDefault="005032B0" w:rsidP="005032B0">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(2)</w:t>
      </w:r>
      <w:r w:rsidRPr="00C449B5">
        <w:rPr>
          <w:rStyle w:val="default"/>
          <w:rFonts w:cs="FrankRuehl" w:hint="cs"/>
          <w:vanish/>
          <w:sz w:val="22"/>
          <w:szCs w:val="22"/>
          <w:shd w:val="clear" w:color="auto" w:fill="FFFF99"/>
          <w:rtl/>
        </w:rPr>
        <w:tab/>
        <w:t xml:space="preserve">קבעו </w:t>
      </w:r>
      <w:r w:rsidRPr="00C449B5">
        <w:rPr>
          <w:rStyle w:val="default"/>
          <w:rFonts w:cs="FrankRuehl" w:hint="cs"/>
          <w:strike/>
          <w:vanish/>
          <w:sz w:val="22"/>
          <w:szCs w:val="22"/>
          <w:shd w:val="clear" w:color="auto" w:fill="FFFF99"/>
          <w:rtl/>
        </w:rPr>
        <w:t>ועדת הביקורת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הוועדה</w:t>
      </w:r>
      <w:r w:rsidRPr="00C449B5">
        <w:rPr>
          <w:rStyle w:val="default"/>
          <w:rFonts w:cs="FrankRuehl" w:hint="cs"/>
          <w:vanish/>
          <w:sz w:val="22"/>
          <w:szCs w:val="22"/>
          <w:shd w:val="clear" w:color="auto" w:fill="FFFF99"/>
          <w:rtl/>
        </w:rPr>
        <w:t xml:space="preserve"> או הדירקטוריון כי העסקה כוללת חלוקה, תאושר העסקה רק לאחר שאישרו כי קוימו, לעניין זה, הוראות כל דין לעניין חלוקה;</w:t>
      </w:r>
    </w:p>
    <w:p w:rsidR="005032B0" w:rsidRPr="00825035" w:rsidRDefault="005032B0" w:rsidP="00825035">
      <w:pPr>
        <w:pStyle w:val="P00"/>
        <w:spacing w:before="0"/>
        <w:ind w:left="1021" w:right="1134"/>
        <w:rPr>
          <w:rStyle w:val="default"/>
          <w:rFonts w:cs="FrankRuehl" w:hint="cs"/>
          <w:sz w:val="2"/>
          <w:szCs w:val="2"/>
          <w:rtl/>
        </w:rPr>
      </w:pPr>
      <w:r w:rsidRPr="00C449B5">
        <w:rPr>
          <w:rStyle w:val="default"/>
          <w:rFonts w:cs="FrankRuehl" w:hint="cs"/>
          <w:vanish/>
          <w:sz w:val="22"/>
          <w:szCs w:val="22"/>
          <w:shd w:val="clear" w:color="auto" w:fill="FFFF99"/>
          <w:rtl/>
        </w:rPr>
        <w:t>(3)</w:t>
      </w:r>
      <w:r w:rsidRPr="00C449B5">
        <w:rPr>
          <w:rStyle w:val="default"/>
          <w:rFonts w:cs="FrankRuehl" w:hint="cs"/>
          <w:vanish/>
          <w:sz w:val="22"/>
          <w:szCs w:val="22"/>
          <w:shd w:val="clear" w:color="auto" w:fill="FFFF99"/>
          <w:rtl/>
        </w:rPr>
        <w:tab/>
        <w:t xml:space="preserve">לעניין חברת איגרות חוב, קבעו </w:t>
      </w:r>
      <w:r w:rsidRPr="00C449B5">
        <w:rPr>
          <w:rStyle w:val="default"/>
          <w:rFonts w:cs="FrankRuehl" w:hint="cs"/>
          <w:strike/>
          <w:vanish/>
          <w:sz w:val="22"/>
          <w:szCs w:val="22"/>
          <w:shd w:val="clear" w:color="auto" w:fill="FFFF99"/>
          <w:rtl/>
        </w:rPr>
        <w:t>ועדת הביקורת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הוועדה</w:t>
      </w:r>
      <w:r w:rsidRPr="00C449B5">
        <w:rPr>
          <w:rStyle w:val="default"/>
          <w:rFonts w:cs="FrankRuehl" w:hint="cs"/>
          <w:vanish/>
          <w:sz w:val="22"/>
          <w:szCs w:val="22"/>
          <w:shd w:val="clear" w:color="auto" w:fill="FFFF99"/>
          <w:rtl/>
        </w:rPr>
        <w:t xml:space="preserve"> והדירקטוריון כי עסקה הטעונה אישורם לפי סעיפים קטנים (א) או (ג) אינה כוללת חלוקה, יבחנו אם קיים חשש סביר שהעסקה תמנע מהחברה את היכולת לעמוד בחבויותיה הקיימות והצפויות, בהגיע מועד קיומן; קבעו </w:t>
      </w:r>
      <w:r w:rsidRPr="00C449B5">
        <w:rPr>
          <w:rStyle w:val="default"/>
          <w:rFonts w:cs="FrankRuehl" w:hint="cs"/>
          <w:strike/>
          <w:vanish/>
          <w:sz w:val="22"/>
          <w:szCs w:val="22"/>
          <w:shd w:val="clear" w:color="auto" w:fill="FFFF99"/>
          <w:rtl/>
        </w:rPr>
        <w:t>ועדת הביקורת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הוועדה</w:t>
      </w:r>
      <w:r w:rsidRPr="00C449B5">
        <w:rPr>
          <w:rStyle w:val="default"/>
          <w:rFonts w:cs="FrankRuehl" w:hint="cs"/>
          <w:vanish/>
          <w:sz w:val="22"/>
          <w:szCs w:val="22"/>
          <w:shd w:val="clear" w:color="auto" w:fill="FFFF99"/>
          <w:rtl/>
        </w:rPr>
        <w:t xml:space="preserve"> או הדירקטוריון כי קיים חשש כאמור, לא תאושר העסקה.</w:t>
      </w:r>
      <w:bookmarkEnd w:id="570"/>
    </w:p>
    <w:p w:rsidR="00543E0D" w:rsidRDefault="00543E0D" w:rsidP="007247A9">
      <w:pPr>
        <w:pStyle w:val="P00"/>
        <w:spacing w:before="72"/>
        <w:ind w:left="0" w:right="1134"/>
        <w:rPr>
          <w:rStyle w:val="default"/>
          <w:rFonts w:cs="FrankRuehl"/>
          <w:rtl/>
        </w:rPr>
      </w:pPr>
      <w:bookmarkStart w:id="571" w:name="Seif257"/>
      <w:bookmarkEnd w:id="571"/>
      <w:r>
        <w:rPr>
          <w:lang w:val="he-IL"/>
        </w:rPr>
        <w:pict>
          <v:rect id="_x0000_s2324" style="position:absolute;left:0;text-align:left;margin-left:464.5pt;margin-top:8.05pt;width:75.05pt;height:8pt;z-index:25147852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ג</w:t>
                  </w:r>
                  <w:r>
                    <w:rPr>
                      <w:rFonts w:cs="Miriam" w:hint="cs"/>
                      <w:sz w:val="18"/>
                      <w:szCs w:val="18"/>
                      <w:rtl/>
                    </w:rPr>
                    <w:t>ילו</w:t>
                  </w:r>
                  <w:r>
                    <w:rPr>
                      <w:rFonts w:cs="Miriam"/>
                      <w:sz w:val="18"/>
                      <w:szCs w:val="18"/>
                      <w:rtl/>
                    </w:rPr>
                    <w:t>י</w:t>
                  </w:r>
                  <w:r>
                    <w:rPr>
                      <w:rFonts w:cs="Miriam" w:hint="cs"/>
                      <w:sz w:val="18"/>
                      <w:szCs w:val="18"/>
                      <w:rtl/>
                    </w:rPr>
                    <w:t xml:space="preserve"> ענ</w:t>
                  </w:r>
                  <w:r>
                    <w:rPr>
                      <w:rFonts w:cs="Miriam"/>
                      <w:sz w:val="18"/>
                      <w:szCs w:val="18"/>
                      <w:rtl/>
                    </w:rPr>
                    <w:t>ין</w:t>
                  </w:r>
                  <w:r>
                    <w:rPr>
                      <w:rFonts w:cs="Miriam" w:hint="cs"/>
                      <w:sz w:val="18"/>
                      <w:szCs w:val="18"/>
                      <w:rtl/>
                    </w:rPr>
                    <w:t xml:space="preserve"> </w:t>
                  </w:r>
                  <w:r>
                    <w:rPr>
                      <w:rFonts w:cs="Miriam"/>
                      <w:sz w:val="18"/>
                      <w:szCs w:val="18"/>
                      <w:rtl/>
                    </w:rPr>
                    <w:t>א</w:t>
                  </w:r>
                  <w:r>
                    <w:rPr>
                      <w:rFonts w:cs="Miriam" w:hint="cs"/>
                      <w:sz w:val="18"/>
                      <w:szCs w:val="18"/>
                      <w:rtl/>
                    </w:rPr>
                    <w:t>ישי</w:t>
                  </w:r>
                </w:p>
              </w:txbxContent>
            </v:textbox>
            <w10:anchorlock/>
          </v:rect>
        </w:pict>
      </w:r>
      <w:r>
        <w:rPr>
          <w:rStyle w:val="big-number"/>
          <w:rFonts w:cs="Miriam"/>
          <w:rtl/>
        </w:rPr>
        <w:t>276.</w:t>
      </w:r>
      <w:r>
        <w:rPr>
          <w:rStyle w:val="big-number"/>
          <w:rFonts w:cs="Miriam"/>
          <w:rtl/>
        </w:rPr>
        <w:tab/>
      </w:r>
      <w:r>
        <w:rPr>
          <w:rStyle w:val="default"/>
          <w:rFonts w:cs="FrankRuehl"/>
          <w:rtl/>
        </w:rPr>
        <w:t>ב</w:t>
      </w:r>
      <w:r>
        <w:rPr>
          <w:rStyle w:val="default"/>
          <w:rFonts w:cs="FrankRuehl" w:hint="cs"/>
          <w:rtl/>
        </w:rPr>
        <w:t xml:space="preserve">על </w:t>
      </w:r>
      <w:r>
        <w:rPr>
          <w:rStyle w:val="default"/>
          <w:rFonts w:cs="FrankRuehl"/>
          <w:rtl/>
        </w:rPr>
        <w:t>מ</w:t>
      </w:r>
      <w:r>
        <w:rPr>
          <w:rStyle w:val="default"/>
          <w:rFonts w:cs="FrankRuehl" w:hint="cs"/>
          <w:rtl/>
        </w:rPr>
        <w:t xml:space="preserve">ניה </w:t>
      </w:r>
      <w:r>
        <w:rPr>
          <w:rStyle w:val="default"/>
          <w:rFonts w:cs="FrankRuehl"/>
          <w:rtl/>
        </w:rPr>
        <w:t>המ</w:t>
      </w:r>
      <w:r>
        <w:rPr>
          <w:rStyle w:val="default"/>
          <w:rFonts w:cs="FrankRuehl" w:hint="cs"/>
          <w:rtl/>
        </w:rPr>
        <w:t>שתתף בהצבעה לפי ס</w:t>
      </w:r>
      <w:r>
        <w:rPr>
          <w:rStyle w:val="default"/>
          <w:rFonts w:cs="FrankRuehl"/>
          <w:rtl/>
        </w:rPr>
        <w:t>ע</w:t>
      </w:r>
      <w:r>
        <w:rPr>
          <w:rStyle w:val="default"/>
          <w:rFonts w:cs="FrankRuehl" w:hint="cs"/>
          <w:rtl/>
        </w:rPr>
        <w:t xml:space="preserve">יף 275 </w:t>
      </w:r>
      <w:r>
        <w:rPr>
          <w:rStyle w:val="default"/>
          <w:rFonts w:cs="FrankRuehl"/>
          <w:rtl/>
        </w:rPr>
        <w:t>י</w:t>
      </w:r>
      <w:r>
        <w:rPr>
          <w:rStyle w:val="default"/>
          <w:rFonts w:cs="FrankRuehl" w:hint="cs"/>
          <w:rtl/>
        </w:rPr>
        <w:t>ודיע לחברה לפני ההצבעה באסיפה או, אם ההצבעה היא באמצעות כתב הצבעה - על</w:t>
      </w:r>
      <w:r>
        <w:rPr>
          <w:rStyle w:val="default"/>
          <w:rFonts w:cs="FrankRuehl"/>
          <w:rtl/>
        </w:rPr>
        <w:t xml:space="preserve"> </w:t>
      </w:r>
      <w:r>
        <w:rPr>
          <w:rStyle w:val="default"/>
          <w:rFonts w:cs="FrankRuehl" w:hint="cs"/>
          <w:rtl/>
        </w:rPr>
        <w:t>גבי כתב ההצבעה, אם יש לו ענין אישי באישור העסקה אם לאו; לא הודיע 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מניה כאמור, לא יצביע וקולו לא יימנה.</w:t>
      </w:r>
    </w:p>
    <w:p w:rsidR="00543E0D" w:rsidRDefault="00543E0D" w:rsidP="007247A9">
      <w:pPr>
        <w:pStyle w:val="P00"/>
        <w:spacing w:before="72"/>
        <w:ind w:left="0" w:right="1134"/>
        <w:rPr>
          <w:rStyle w:val="default"/>
          <w:rFonts w:cs="FrankRuehl"/>
          <w:rtl/>
        </w:rPr>
      </w:pPr>
      <w:bookmarkStart w:id="572" w:name="Seif258"/>
      <w:bookmarkEnd w:id="572"/>
      <w:r>
        <w:rPr>
          <w:lang w:val="he-IL"/>
        </w:rPr>
        <w:pict>
          <v:rect id="_x0000_s2325" style="position:absolute;left:0;text-align:left;margin-left:464.5pt;margin-top:8.05pt;width:75.05pt;height:8pt;z-index:25147955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ישו</w:t>
                  </w:r>
                  <w:r>
                    <w:rPr>
                      <w:rFonts w:cs="Miriam"/>
                      <w:sz w:val="18"/>
                      <w:szCs w:val="18"/>
                      <w:rtl/>
                    </w:rPr>
                    <w:t>ר</w:t>
                  </w:r>
                  <w:r>
                    <w:rPr>
                      <w:rFonts w:cs="Miriam" w:hint="cs"/>
                      <w:sz w:val="18"/>
                      <w:szCs w:val="18"/>
                      <w:rtl/>
                    </w:rPr>
                    <w:t>ים מצטברים</w:t>
                  </w:r>
                </w:p>
              </w:txbxContent>
            </v:textbox>
            <w10:anchorlock/>
          </v:rect>
        </w:pict>
      </w:r>
      <w:r>
        <w:rPr>
          <w:rStyle w:val="big-number"/>
          <w:rFonts w:cs="Miriam"/>
          <w:rtl/>
        </w:rPr>
        <w:t>277.</w:t>
      </w:r>
      <w:r>
        <w:rPr>
          <w:rStyle w:val="big-number"/>
          <w:rFonts w:cs="Miriam"/>
          <w:rtl/>
        </w:rPr>
        <w:tab/>
      </w:r>
      <w:r>
        <w:rPr>
          <w:rStyle w:val="default"/>
          <w:rFonts w:cs="FrankRuehl"/>
          <w:rtl/>
        </w:rPr>
        <w:t>ה</w:t>
      </w:r>
      <w:r>
        <w:rPr>
          <w:rStyle w:val="default"/>
          <w:rFonts w:cs="FrankRuehl" w:hint="cs"/>
          <w:rtl/>
        </w:rPr>
        <w:t>תקי</w:t>
      </w:r>
      <w:r>
        <w:rPr>
          <w:rStyle w:val="default"/>
          <w:rFonts w:cs="FrankRuehl"/>
          <w:rtl/>
        </w:rPr>
        <w:t>י</w:t>
      </w:r>
      <w:r>
        <w:rPr>
          <w:rStyle w:val="default"/>
          <w:rFonts w:cs="FrankRuehl" w:hint="cs"/>
          <w:rtl/>
        </w:rPr>
        <w:t xml:space="preserve">מו בעסקה התנאים הקבועים ביותר מחלופה אחת </w:t>
      </w:r>
      <w:r>
        <w:rPr>
          <w:rStyle w:val="default"/>
          <w:rFonts w:cs="FrankRuehl"/>
          <w:rtl/>
        </w:rPr>
        <w:t>מ</w:t>
      </w:r>
      <w:r>
        <w:rPr>
          <w:rStyle w:val="default"/>
          <w:rFonts w:cs="FrankRuehl" w:hint="cs"/>
          <w:rtl/>
        </w:rPr>
        <w:t>החל</w:t>
      </w:r>
      <w:r>
        <w:rPr>
          <w:rStyle w:val="default"/>
          <w:rFonts w:cs="FrankRuehl"/>
          <w:rtl/>
        </w:rPr>
        <w:t>ו</w:t>
      </w:r>
      <w:r>
        <w:rPr>
          <w:rStyle w:val="default"/>
          <w:rFonts w:cs="FrankRuehl" w:hint="cs"/>
          <w:rtl/>
        </w:rPr>
        <w:t>פות שבסעיף 270, טעונה העסקה אישורים בהתא</w:t>
      </w:r>
      <w:r>
        <w:rPr>
          <w:rStyle w:val="default"/>
          <w:rFonts w:cs="FrankRuehl"/>
          <w:rtl/>
        </w:rPr>
        <w:t>ם לה</w:t>
      </w:r>
      <w:r>
        <w:rPr>
          <w:rStyle w:val="default"/>
          <w:rFonts w:cs="FrankRuehl" w:hint="cs"/>
          <w:rtl/>
        </w:rPr>
        <w:t>וראות החלות על כל אחת מן החלופות.</w:t>
      </w:r>
    </w:p>
    <w:p w:rsidR="00543E0D" w:rsidRDefault="00543E0D" w:rsidP="00717D0F">
      <w:pPr>
        <w:pStyle w:val="P00"/>
        <w:spacing w:before="72"/>
        <w:ind w:left="0" w:right="1134"/>
        <w:rPr>
          <w:rStyle w:val="default"/>
          <w:rFonts w:cs="FrankRuehl"/>
          <w:rtl/>
        </w:rPr>
      </w:pPr>
      <w:bookmarkStart w:id="573" w:name="Seif259"/>
      <w:bookmarkEnd w:id="573"/>
      <w:r>
        <w:rPr>
          <w:lang w:val="he-IL"/>
        </w:rPr>
        <w:pict>
          <v:rect id="_x0000_s2326" style="position:absolute;left:0;text-align:left;margin-left:464.5pt;margin-top:8.05pt;width:75.05pt;height:36.55pt;z-index:251480576" o:allowincell="f" filled="f" stroked="f" strokecolor="lime" strokeweight=".25pt">
            <v:textbox inset="0,0,0,0">
              <w:txbxContent>
                <w:p w:rsidR="000A63B0" w:rsidRDefault="000A63B0" w:rsidP="00717D0F">
                  <w:pPr>
                    <w:spacing w:line="160" w:lineRule="exact"/>
                    <w:jc w:val="left"/>
                    <w:rPr>
                      <w:rFonts w:cs="Miriam" w:hint="cs"/>
                      <w:sz w:val="18"/>
                      <w:szCs w:val="18"/>
                      <w:rtl/>
                    </w:rPr>
                  </w:pPr>
                  <w:r>
                    <w:rPr>
                      <w:rFonts w:cs="Miriam"/>
                      <w:sz w:val="18"/>
                      <w:szCs w:val="18"/>
                      <w:rtl/>
                    </w:rPr>
                    <w:t>ה</w:t>
                  </w:r>
                  <w:r>
                    <w:rPr>
                      <w:rFonts w:cs="Miriam" w:hint="cs"/>
                      <w:sz w:val="18"/>
                      <w:szCs w:val="18"/>
                      <w:rtl/>
                    </w:rPr>
                    <w:t>ימנ</w:t>
                  </w:r>
                  <w:r>
                    <w:rPr>
                      <w:rFonts w:cs="Miriam"/>
                      <w:sz w:val="18"/>
                      <w:szCs w:val="18"/>
                      <w:rtl/>
                    </w:rPr>
                    <w:t>ע</w:t>
                  </w:r>
                  <w:r>
                    <w:rPr>
                      <w:rFonts w:cs="Miriam" w:hint="cs"/>
                      <w:sz w:val="18"/>
                      <w:szCs w:val="18"/>
                      <w:rtl/>
                    </w:rPr>
                    <w:t>ות בעלי עניין אישי</w:t>
                  </w:r>
                </w:p>
                <w:p w:rsidR="000A63B0" w:rsidRDefault="000A63B0" w:rsidP="00717D0F">
                  <w:pPr>
                    <w:spacing w:line="160" w:lineRule="exact"/>
                    <w:jc w:val="left"/>
                    <w:rPr>
                      <w:rFonts w:cs="Miriam"/>
                      <w:noProof/>
                      <w:sz w:val="18"/>
                      <w:szCs w:val="18"/>
                      <w:rtl/>
                    </w:rPr>
                  </w:pPr>
                  <w:r>
                    <w:rPr>
                      <w:rFonts w:cs="Miriam" w:hint="cs"/>
                      <w:sz w:val="18"/>
                      <w:szCs w:val="18"/>
                      <w:rtl/>
                    </w:rPr>
                    <w:t>(תיקון מס' 16) תשע"א-2011</w:t>
                  </w:r>
                </w:p>
              </w:txbxContent>
            </v:textbox>
            <w10:anchorlock/>
          </v:rect>
        </w:pict>
      </w:r>
      <w:r>
        <w:rPr>
          <w:rStyle w:val="big-number"/>
          <w:rFonts w:cs="Miriam"/>
          <w:rtl/>
        </w:rPr>
        <w:t>278.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sidR="00717D0F">
        <w:rPr>
          <w:rStyle w:val="default"/>
          <w:rFonts w:cs="FrankRuehl" w:hint="cs"/>
          <w:rtl/>
        </w:rPr>
        <w:t>מי</w:t>
      </w:r>
      <w:r>
        <w:rPr>
          <w:rStyle w:val="default"/>
          <w:rFonts w:cs="FrankRuehl" w:hint="cs"/>
          <w:rtl/>
        </w:rPr>
        <w:t xml:space="preserve"> שיש לו ענין אישי באישור עסקה, למעט עסקה כאמור בסעיף 271, המובאת</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ישור ועדת הביקורת או הדירקטוריון, לא יהיה נוכח בדי</w:t>
      </w:r>
      <w:r>
        <w:rPr>
          <w:rStyle w:val="default"/>
          <w:rFonts w:cs="FrankRuehl"/>
          <w:rtl/>
        </w:rPr>
        <w:t>ון</w:t>
      </w:r>
      <w:r>
        <w:rPr>
          <w:rStyle w:val="default"/>
          <w:rFonts w:cs="FrankRuehl" w:hint="cs"/>
          <w:rtl/>
        </w:rPr>
        <w:t xml:space="preserve"> ולא ישתתף בהצבעה</w:t>
      </w:r>
      <w:r>
        <w:rPr>
          <w:rStyle w:val="default"/>
          <w:rFonts w:cs="FrankRuehl"/>
          <w:rtl/>
        </w:rPr>
        <w:t xml:space="preserve"> </w:t>
      </w:r>
      <w:r>
        <w:rPr>
          <w:rStyle w:val="default"/>
          <w:rFonts w:cs="FrankRuehl" w:hint="cs"/>
          <w:rtl/>
        </w:rPr>
        <w:t>בוע</w:t>
      </w:r>
      <w:r>
        <w:rPr>
          <w:rStyle w:val="default"/>
          <w:rFonts w:cs="FrankRuehl"/>
          <w:rtl/>
        </w:rPr>
        <w:t>ד</w:t>
      </w:r>
      <w:r>
        <w:rPr>
          <w:rStyle w:val="default"/>
          <w:rFonts w:cs="FrankRuehl" w:hint="cs"/>
          <w:rtl/>
        </w:rPr>
        <w:t>ת הביקורת ובדירקטוריון</w:t>
      </w:r>
      <w:r w:rsidR="00717D0F" w:rsidRPr="00717D0F">
        <w:rPr>
          <w:rStyle w:val="default"/>
          <w:rFonts w:cs="FrankRuehl" w:hint="cs"/>
          <w:rtl/>
        </w:rPr>
        <w:t>, ואולם נושא משרה שיש לו עניין אישי, רשאי להיות נוכח לשם הצגת העסקה, אם יושב ראש ועדת הביקורת או יושב ראש הדירקטוריון, לפי העניין, קבע כי הוא נדרש לשם הצגתה</w:t>
      </w:r>
      <w:r>
        <w:rPr>
          <w:rStyle w:val="default"/>
          <w:rFonts w:cs="FrankRuehl" w:hint="cs"/>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בסעיף קטן (א), רשאי דירקטור להיות נוכח בדיון בועדת ביקורת ולהשתתף בהצבעה, אם לרוב חברי ועדת הביקורת יש ענין אישי</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ישור העסקה, וכן רשאי דירקטור להיות נוכח בדיון בדירקטוריון ולהשתתף בהצ</w:t>
      </w:r>
      <w:r>
        <w:rPr>
          <w:rStyle w:val="default"/>
          <w:rFonts w:cs="FrankRuehl"/>
          <w:rtl/>
        </w:rPr>
        <w:t>ב</w:t>
      </w:r>
      <w:r>
        <w:rPr>
          <w:rStyle w:val="default"/>
          <w:rFonts w:cs="FrankRuehl" w:hint="cs"/>
          <w:rtl/>
        </w:rPr>
        <w:t xml:space="preserve">עה, </w:t>
      </w:r>
      <w:r>
        <w:rPr>
          <w:rStyle w:val="default"/>
          <w:rFonts w:cs="FrankRuehl"/>
          <w:rtl/>
        </w:rPr>
        <w:t>א</w:t>
      </w:r>
      <w:r>
        <w:rPr>
          <w:rStyle w:val="default"/>
          <w:rFonts w:cs="FrankRuehl" w:hint="cs"/>
          <w:rtl/>
        </w:rPr>
        <w:t xml:space="preserve">ם לרוב הדירקטורים בחברה יש ענין אישי </w:t>
      </w:r>
      <w:r>
        <w:rPr>
          <w:rStyle w:val="default"/>
          <w:rFonts w:cs="FrankRuehl"/>
          <w:rtl/>
        </w:rPr>
        <w:t>באיש</w:t>
      </w:r>
      <w:r>
        <w:rPr>
          <w:rStyle w:val="default"/>
          <w:rFonts w:cs="FrankRuehl" w:hint="cs"/>
          <w:rtl/>
        </w:rPr>
        <w:t>ור העסקה.</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לרוב הדירקטורים בדירקטוריון החברה ענין אישי באישור עסקה כאמור בסעיף קטן (א), טעונה העסקה גם אישור האסיפה הכללית.</w:t>
      </w:r>
    </w:p>
    <w:p w:rsidR="00787863" w:rsidRPr="00C449B5" w:rsidRDefault="00787863" w:rsidP="00787863">
      <w:pPr>
        <w:pStyle w:val="P00"/>
        <w:spacing w:before="0"/>
        <w:ind w:left="0" w:right="1134"/>
        <w:rPr>
          <w:rStyle w:val="default"/>
          <w:rFonts w:cs="FrankRuehl" w:hint="cs"/>
          <w:vanish/>
          <w:color w:val="FF0000"/>
          <w:sz w:val="20"/>
          <w:szCs w:val="20"/>
          <w:shd w:val="clear" w:color="auto" w:fill="FFFF99"/>
          <w:rtl/>
        </w:rPr>
      </w:pPr>
      <w:bookmarkStart w:id="574" w:name="Rov775"/>
      <w:r w:rsidRPr="00C449B5">
        <w:rPr>
          <w:rStyle w:val="default"/>
          <w:rFonts w:cs="FrankRuehl" w:hint="cs"/>
          <w:vanish/>
          <w:color w:val="FF0000"/>
          <w:sz w:val="20"/>
          <w:szCs w:val="20"/>
          <w:shd w:val="clear" w:color="auto" w:fill="FFFF99"/>
          <w:rtl/>
        </w:rPr>
        <w:t>מיום 15.5.2011</w:t>
      </w:r>
    </w:p>
    <w:p w:rsidR="00787863" w:rsidRPr="00C449B5" w:rsidRDefault="00787863" w:rsidP="00787863">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87863" w:rsidRPr="00C449B5" w:rsidRDefault="00787863" w:rsidP="00787863">
      <w:pPr>
        <w:pStyle w:val="P00"/>
        <w:spacing w:before="0"/>
        <w:ind w:left="0" w:right="1134"/>
        <w:rPr>
          <w:rStyle w:val="default"/>
          <w:rFonts w:cs="FrankRuehl" w:hint="cs"/>
          <w:vanish/>
          <w:sz w:val="20"/>
          <w:szCs w:val="20"/>
          <w:shd w:val="clear" w:color="auto" w:fill="FFFF99"/>
          <w:rtl/>
        </w:rPr>
      </w:pPr>
      <w:hyperlink r:id="rId686"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397 (</w:t>
      </w:r>
      <w:hyperlink r:id="rId687"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7B1136" w:rsidRPr="00C449B5" w:rsidRDefault="007B1136" w:rsidP="007B1136">
      <w:pPr>
        <w:pStyle w:val="P00"/>
        <w:ind w:left="0" w:right="1134"/>
        <w:rPr>
          <w:rStyle w:val="big-number"/>
          <w:rFonts w:cs="Miriam" w:hint="cs"/>
          <w:vanish/>
          <w:sz w:val="16"/>
          <w:szCs w:val="16"/>
          <w:u w:val="single"/>
          <w:shd w:val="clear" w:color="auto" w:fill="FFFF99"/>
          <w:rtl/>
        </w:rPr>
      </w:pPr>
      <w:r w:rsidRPr="00C449B5">
        <w:rPr>
          <w:rStyle w:val="big-number"/>
          <w:rFonts w:cs="Miriam" w:hint="cs"/>
          <w:vanish/>
          <w:sz w:val="16"/>
          <w:szCs w:val="16"/>
          <w:shd w:val="clear" w:color="auto" w:fill="FFFF99"/>
          <w:rtl/>
        </w:rPr>
        <w:t xml:space="preserve">הימנעות </w:t>
      </w:r>
      <w:r w:rsidRPr="00C449B5">
        <w:rPr>
          <w:rStyle w:val="big-number"/>
          <w:rFonts w:cs="Miriam" w:hint="cs"/>
          <w:strike/>
          <w:vanish/>
          <w:sz w:val="16"/>
          <w:szCs w:val="16"/>
          <w:shd w:val="clear" w:color="auto" w:fill="FFFF99"/>
          <w:rtl/>
        </w:rPr>
        <w:t>דירקטורים</w:t>
      </w:r>
      <w:r w:rsidRPr="00C449B5">
        <w:rPr>
          <w:rStyle w:val="big-number"/>
          <w:rFonts w:cs="Miriam" w:hint="cs"/>
          <w:vanish/>
          <w:sz w:val="16"/>
          <w:szCs w:val="16"/>
          <w:shd w:val="clear" w:color="auto" w:fill="FFFF99"/>
          <w:rtl/>
        </w:rPr>
        <w:t xml:space="preserve"> </w:t>
      </w:r>
      <w:r w:rsidRPr="00C449B5">
        <w:rPr>
          <w:rStyle w:val="big-number"/>
          <w:rFonts w:cs="Miriam" w:hint="cs"/>
          <w:vanish/>
          <w:sz w:val="16"/>
          <w:szCs w:val="16"/>
          <w:u w:val="single"/>
          <w:shd w:val="clear" w:color="auto" w:fill="FFFF99"/>
          <w:rtl/>
        </w:rPr>
        <w:t>בעלי עניין אישי</w:t>
      </w:r>
    </w:p>
    <w:p w:rsidR="007B1136" w:rsidRPr="00717D0F" w:rsidRDefault="007B1136" w:rsidP="00717D0F">
      <w:pPr>
        <w:pStyle w:val="P00"/>
        <w:spacing w:before="0"/>
        <w:ind w:left="0" w:right="1134"/>
        <w:rPr>
          <w:rStyle w:val="default"/>
          <w:rFonts w:cs="FrankRuehl"/>
          <w:sz w:val="2"/>
          <w:szCs w:val="2"/>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דיר</w:t>
      </w:r>
      <w:r w:rsidRPr="00C449B5">
        <w:rPr>
          <w:rStyle w:val="default"/>
          <w:rFonts w:cs="FrankRuehl"/>
          <w:strike/>
          <w:vanish/>
          <w:sz w:val="22"/>
          <w:szCs w:val="22"/>
          <w:shd w:val="clear" w:color="auto" w:fill="FFFF99"/>
          <w:rtl/>
        </w:rPr>
        <w:t>ק</w:t>
      </w:r>
      <w:r w:rsidRPr="00C449B5">
        <w:rPr>
          <w:rStyle w:val="default"/>
          <w:rFonts w:cs="FrankRuehl" w:hint="cs"/>
          <w:strike/>
          <w:vanish/>
          <w:sz w:val="22"/>
          <w:szCs w:val="22"/>
          <w:shd w:val="clear" w:color="auto" w:fill="FFFF99"/>
          <w:rtl/>
        </w:rPr>
        <w:t>טור שיש לו</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מי שיש לו</w:t>
      </w:r>
      <w:r w:rsidRPr="00C449B5">
        <w:rPr>
          <w:rStyle w:val="default"/>
          <w:rFonts w:cs="FrankRuehl" w:hint="cs"/>
          <w:vanish/>
          <w:sz w:val="22"/>
          <w:szCs w:val="22"/>
          <w:shd w:val="clear" w:color="auto" w:fill="FFFF99"/>
          <w:rtl/>
        </w:rPr>
        <w:t xml:space="preserve"> ענין אישי באישור עסקה, למעט עסקה כאמור בסעיף 271, המובאת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ישור ועדת הביקורת או הדירקטוריון, לא יהיה נוכח בדי</w:t>
      </w:r>
      <w:r w:rsidRPr="00C449B5">
        <w:rPr>
          <w:rStyle w:val="default"/>
          <w:rFonts w:cs="FrankRuehl"/>
          <w:vanish/>
          <w:sz w:val="22"/>
          <w:szCs w:val="22"/>
          <w:shd w:val="clear" w:color="auto" w:fill="FFFF99"/>
          <w:rtl/>
        </w:rPr>
        <w:t>ון</w:t>
      </w:r>
      <w:r w:rsidRPr="00C449B5">
        <w:rPr>
          <w:rStyle w:val="default"/>
          <w:rFonts w:cs="FrankRuehl" w:hint="cs"/>
          <w:vanish/>
          <w:sz w:val="22"/>
          <w:szCs w:val="22"/>
          <w:shd w:val="clear" w:color="auto" w:fill="FFFF99"/>
          <w:rtl/>
        </w:rPr>
        <w:t xml:space="preserve"> ולא ישתתף בהצבעה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בוע</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ת הביקורת ובדירקטוריון</w:t>
      </w:r>
      <w:r w:rsidRPr="00C449B5">
        <w:rPr>
          <w:rStyle w:val="default"/>
          <w:rFonts w:cs="FrankRuehl" w:hint="cs"/>
          <w:vanish/>
          <w:sz w:val="22"/>
          <w:szCs w:val="22"/>
          <w:u w:val="single"/>
          <w:shd w:val="clear" w:color="auto" w:fill="FFFF99"/>
          <w:rtl/>
        </w:rPr>
        <w:t>, ואולם נושא משרה שיש לו עניין אישי, רשאי להיות נוכח לשם הצגת העסקה, אם יושב ראש ועדת הביקורת או יושב ראש הדירקטוריון, לפי העניין, קבע כי הוא נדרש לשם הצגתה</w:t>
      </w:r>
      <w:r w:rsidRPr="00C449B5">
        <w:rPr>
          <w:rStyle w:val="default"/>
          <w:rFonts w:cs="FrankRuehl" w:hint="cs"/>
          <w:vanish/>
          <w:sz w:val="22"/>
          <w:szCs w:val="22"/>
          <w:shd w:val="clear" w:color="auto" w:fill="FFFF99"/>
          <w:rtl/>
        </w:rPr>
        <w:t>.</w:t>
      </w:r>
      <w:bookmarkEnd w:id="574"/>
    </w:p>
    <w:p w:rsidR="00543E0D" w:rsidRDefault="00543E0D" w:rsidP="00191F66">
      <w:pPr>
        <w:pStyle w:val="P00"/>
        <w:spacing w:before="72"/>
        <w:ind w:left="0" w:right="1134"/>
        <w:rPr>
          <w:rStyle w:val="default"/>
          <w:rFonts w:cs="FrankRuehl" w:hint="cs"/>
          <w:rtl/>
        </w:rPr>
      </w:pPr>
      <w:bookmarkStart w:id="575" w:name="Seif260"/>
      <w:bookmarkEnd w:id="575"/>
      <w:r>
        <w:rPr>
          <w:lang w:val="he-IL"/>
        </w:rPr>
        <w:pict>
          <v:rect id="_x0000_s2327" style="position:absolute;left:0;text-align:left;margin-left:464.5pt;margin-top:8.05pt;width:75.05pt;height:65.3pt;z-index:251481600"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ו</w:t>
                  </w:r>
                  <w:r>
                    <w:rPr>
                      <w:rFonts w:cs="Miriam" w:hint="cs"/>
                      <w:sz w:val="18"/>
                      <w:szCs w:val="18"/>
                      <w:rtl/>
                    </w:rPr>
                    <w:t>עדת</w:t>
                  </w:r>
                  <w:r>
                    <w:rPr>
                      <w:rFonts w:cs="Miriam"/>
                      <w:sz w:val="18"/>
                      <w:szCs w:val="18"/>
                      <w:rtl/>
                    </w:rPr>
                    <w:t xml:space="preserve"> </w:t>
                  </w:r>
                  <w:r>
                    <w:rPr>
                      <w:rFonts w:cs="Miriam" w:hint="cs"/>
                      <w:sz w:val="18"/>
                      <w:szCs w:val="18"/>
                      <w:rtl/>
                    </w:rPr>
                    <w:t>ביקורת בחברה ציבורית ובחברה פרטית שהיא חברת איגרות חוב</w:t>
                  </w:r>
                </w:p>
                <w:p w:rsidR="000A63B0" w:rsidRDefault="000A63B0">
                  <w:pPr>
                    <w:spacing w:line="160" w:lineRule="exact"/>
                    <w:jc w:val="left"/>
                    <w:rPr>
                      <w:rFonts w:cs="Miriam" w:hint="cs"/>
                      <w:noProof/>
                      <w:sz w:val="18"/>
                      <w:szCs w:val="18"/>
                      <w:rtl/>
                    </w:rPr>
                  </w:pPr>
                  <w:r>
                    <w:rPr>
                      <w:rFonts w:cs="Miriam" w:hint="cs"/>
                      <w:noProof/>
                      <w:sz w:val="18"/>
                      <w:szCs w:val="18"/>
                      <w:rtl/>
                    </w:rPr>
                    <w:t>(תיקון מס' 16) תשע"א-2011</w:t>
                  </w:r>
                </w:p>
                <w:p w:rsidR="000A63B0" w:rsidRDefault="000A63B0" w:rsidP="0089711A">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279.</w:t>
      </w:r>
      <w:r>
        <w:rPr>
          <w:rStyle w:val="big-number"/>
          <w:rFonts w:cs="Miriam"/>
          <w:rtl/>
        </w:rPr>
        <w:tab/>
      </w:r>
      <w:r>
        <w:rPr>
          <w:rStyle w:val="default"/>
          <w:rFonts w:cs="FrankRuehl"/>
          <w:rtl/>
        </w:rPr>
        <w:t>ו</w:t>
      </w:r>
      <w:r>
        <w:rPr>
          <w:rStyle w:val="default"/>
          <w:rFonts w:cs="FrankRuehl" w:hint="cs"/>
          <w:rtl/>
        </w:rPr>
        <w:t>עדת</w:t>
      </w:r>
      <w:r>
        <w:rPr>
          <w:rStyle w:val="default"/>
          <w:rFonts w:cs="FrankRuehl"/>
          <w:rtl/>
        </w:rPr>
        <w:t xml:space="preserve"> </w:t>
      </w:r>
      <w:r>
        <w:rPr>
          <w:rStyle w:val="default"/>
          <w:rFonts w:cs="FrankRuehl" w:hint="cs"/>
          <w:rtl/>
        </w:rPr>
        <w:t>ביקורת בחברה ציבורי</w:t>
      </w:r>
      <w:r>
        <w:rPr>
          <w:rStyle w:val="default"/>
          <w:rFonts w:cs="FrankRuehl"/>
          <w:rtl/>
        </w:rPr>
        <w:t>ת</w:t>
      </w:r>
      <w:r w:rsidR="00191F66">
        <w:rPr>
          <w:rStyle w:val="default"/>
          <w:rFonts w:cs="FrankRuehl" w:hint="cs"/>
          <w:rtl/>
        </w:rPr>
        <w:t xml:space="preserve"> </w:t>
      </w:r>
      <w:r w:rsidR="00191F66" w:rsidRPr="00191F66">
        <w:rPr>
          <w:rStyle w:val="default"/>
          <w:rFonts w:cs="FrankRuehl" w:hint="cs"/>
          <w:rtl/>
        </w:rPr>
        <w:t>או בחברה פרטית שהיא חברת איגרות חוב</w:t>
      </w:r>
      <w:r>
        <w:rPr>
          <w:rStyle w:val="default"/>
          <w:rFonts w:cs="FrankRuehl"/>
          <w:rtl/>
        </w:rPr>
        <w:t xml:space="preserve"> </w:t>
      </w:r>
      <w:r>
        <w:rPr>
          <w:rStyle w:val="default"/>
          <w:rFonts w:cs="FrankRuehl" w:hint="cs"/>
          <w:rtl/>
        </w:rPr>
        <w:t xml:space="preserve">לא תהא רשאית לתת </w:t>
      </w:r>
      <w:r>
        <w:rPr>
          <w:rStyle w:val="default"/>
          <w:rFonts w:cs="FrankRuehl"/>
          <w:rtl/>
        </w:rPr>
        <w:t>א</w:t>
      </w:r>
      <w:r>
        <w:rPr>
          <w:rStyle w:val="default"/>
          <w:rFonts w:cs="FrankRuehl" w:hint="cs"/>
          <w:rtl/>
        </w:rPr>
        <w:t>ישו</w:t>
      </w:r>
      <w:r>
        <w:rPr>
          <w:rStyle w:val="default"/>
          <w:rFonts w:cs="FrankRuehl"/>
          <w:rtl/>
        </w:rPr>
        <w:t>ר</w:t>
      </w:r>
      <w:r>
        <w:rPr>
          <w:rStyle w:val="default"/>
          <w:rFonts w:cs="FrankRuehl" w:hint="cs"/>
          <w:rtl/>
        </w:rPr>
        <w:t xml:space="preserve"> הנדרש לפי פרק זה, אלא אם כן </w:t>
      </w:r>
      <w:r w:rsidR="00191F66">
        <w:rPr>
          <w:rStyle w:val="default"/>
          <w:rFonts w:cs="FrankRuehl" w:hint="cs"/>
          <w:rtl/>
        </w:rPr>
        <w:t>מתקיימות</w:t>
      </w:r>
      <w:r w:rsidR="00717D0F" w:rsidRPr="00717D0F">
        <w:rPr>
          <w:rStyle w:val="default"/>
          <w:rFonts w:cs="FrankRuehl" w:hint="cs"/>
          <w:rtl/>
        </w:rPr>
        <w:t xml:space="preserve"> בה, בעת מתן האישור, הוראות סעיף 115</w:t>
      </w:r>
      <w:r>
        <w:rPr>
          <w:rStyle w:val="default"/>
          <w:rFonts w:cs="FrankRuehl" w:hint="cs"/>
          <w:rtl/>
        </w:rPr>
        <w:t>.</w:t>
      </w:r>
    </w:p>
    <w:p w:rsidR="0089711A" w:rsidRPr="00C449B5" w:rsidRDefault="0089711A" w:rsidP="0089711A">
      <w:pPr>
        <w:pStyle w:val="P00"/>
        <w:spacing w:before="0"/>
        <w:ind w:left="0" w:right="1134"/>
        <w:rPr>
          <w:rStyle w:val="default"/>
          <w:rFonts w:cs="FrankRuehl" w:hint="cs"/>
          <w:vanish/>
          <w:color w:val="FF0000"/>
          <w:sz w:val="20"/>
          <w:szCs w:val="20"/>
          <w:shd w:val="clear" w:color="auto" w:fill="FFFF99"/>
          <w:rtl/>
        </w:rPr>
      </w:pPr>
      <w:bookmarkStart w:id="576" w:name="Rov776"/>
      <w:r w:rsidRPr="00C449B5">
        <w:rPr>
          <w:rStyle w:val="default"/>
          <w:rFonts w:cs="FrankRuehl" w:hint="cs"/>
          <w:vanish/>
          <w:color w:val="FF0000"/>
          <w:sz w:val="20"/>
          <w:szCs w:val="20"/>
          <w:shd w:val="clear" w:color="auto" w:fill="FFFF99"/>
          <w:rtl/>
        </w:rPr>
        <w:t>מיום 15.5.2011</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hyperlink r:id="rId688"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397 (</w:t>
      </w:r>
      <w:hyperlink r:id="rId689"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89711A" w:rsidRPr="00C449B5" w:rsidRDefault="0089711A" w:rsidP="0089711A">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279.</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עדת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ביקורת בחברה ציבורי</w:t>
      </w:r>
      <w:r w:rsidRPr="00C449B5">
        <w:rPr>
          <w:rStyle w:val="default"/>
          <w:rFonts w:cs="FrankRuehl"/>
          <w:vanish/>
          <w:sz w:val="22"/>
          <w:szCs w:val="22"/>
          <w:shd w:val="clear" w:color="auto" w:fill="FFFF99"/>
          <w:rtl/>
        </w:rPr>
        <w:t xml:space="preserve">ת </w:t>
      </w:r>
      <w:r w:rsidRPr="00C449B5">
        <w:rPr>
          <w:rStyle w:val="default"/>
          <w:rFonts w:cs="FrankRuehl" w:hint="cs"/>
          <w:vanish/>
          <w:sz w:val="22"/>
          <w:szCs w:val="22"/>
          <w:shd w:val="clear" w:color="auto" w:fill="FFFF99"/>
          <w:rtl/>
        </w:rPr>
        <w:t xml:space="preserve">לא תהא רשאית לתת </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ישו</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 הנדרש לפי פרק זה, אלא אם כן </w:t>
      </w:r>
      <w:r w:rsidRPr="00C449B5">
        <w:rPr>
          <w:rStyle w:val="default"/>
          <w:rFonts w:cs="FrankRuehl" w:hint="cs"/>
          <w:strike/>
          <w:vanish/>
          <w:sz w:val="22"/>
          <w:szCs w:val="22"/>
          <w:shd w:val="clear" w:color="auto" w:fill="FFFF99"/>
          <w:rtl/>
        </w:rPr>
        <w:t>מכהנים בה, בעת מתן האישור, שני דירקטורים חיצוניים, ולפחות אחד מהם נכח בדיון שבו החליטה הועדה על מתן האישור</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מתקיימים בה, בעת מתן האישור, הוראות סעיף 115</w:t>
      </w:r>
      <w:r w:rsidRPr="00C449B5">
        <w:rPr>
          <w:rStyle w:val="default"/>
          <w:rFonts w:cs="FrankRuehl" w:hint="cs"/>
          <w:vanish/>
          <w:sz w:val="22"/>
          <w:szCs w:val="22"/>
          <w:shd w:val="clear" w:color="auto" w:fill="FFFF99"/>
          <w:rtl/>
        </w:rPr>
        <w:t>.</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p>
    <w:p w:rsidR="0089711A" w:rsidRPr="00C449B5" w:rsidRDefault="0089711A" w:rsidP="0089711A">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hyperlink r:id="rId690"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1114 (</w:t>
      </w:r>
      <w:hyperlink r:id="rId691"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89711A" w:rsidRPr="00C449B5" w:rsidRDefault="0089711A" w:rsidP="0089711A">
      <w:pPr>
        <w:pStyle w:val="P00"/>
        <w:ind w:left="0" w:right="1134"/>
        <w:rPr>
          <w:rStyle w:val="default"/>
          <w:rFonts w:cs="Miriam" w:hint="cs"/>
          <w:vanish/>
          <w:sz w:val="16"/>
          <w:szCs w:val="16"/>
          <w:u w:val="single"/>
          <w:shd w:val="clear" w:color="auto" w:fill="FFFF99"/>
          <w:rtl/>
        </w:rPr>
      </w:pPr>
      <w:r w:rsidRPr="00C449B5">
        <w:rPr>
          <w:rStyle w:val="default"/>
          <w:rFonts w:cs="Miriam" w:hint="cs"/>
          <w:vanish/>
          <w:sz w:val="16"/>
          <w:szCs w:val="16"/>
          <w:shd w:val="clear" w:color="auto" w:fill="FFFF99"/>
          <w:rtl/>
        </w:rPr>
        <w:t xml:space="preserve">ועדת ביקורת בחברה ציבורית </w:t>
      </w:r>
      <w:r w:rsidRPr="00C449B5">
        <w:rPr>
          <w:rStyle w:val="default"/>
          <w:rFonts w:cs="Miriam" w:hint="cs"/>
          <w:vanish/>
          <w:sz w:val="16"/>
          <w:szCs w:val="16"/>
          <w:u w:val="single"/>
          <w:shd w:val="clear" w:color="auto" w:fill="FFFF99"/>
          <w:rtl/>
        </w:rPr>
        <w:t>ובחברה פרטית שהיא חברת איגרות חוב</w:t>
      </w:r>
    </w:p>
    <w:p w:rsidR="0089711A" w:rsidRPr="0089711A" w:rsidRDefault="0089711A" w:rsidP="0089711A">
      <w:pPr>
        <w:pStyle w:val="P00"/>
        <w:spacing w:before="0"/>
        <w:ind w:left="0"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279.</w:t>
      </w:r>
      <w:r w:rsidRPr="00C449B5">
        <w:rPr>
          <w:rStyle w:val="default"/>
          <w:rFonts w:cs="FrankRuehl"/>
          <w:vanish/>
          <w:sz w:val="22"/>
          <w:szCs w:val="22"/>
          <w:shd w:val="clear" w:color="auto" w:fill="FFFF99"/>
          <w:rtl/>
        </w:rPr>
        <w:tab/>
        <w:t>ו</w:t>
      </w:r>
      <w:r w:rsidRPr="00C449B5">
        <w:rPr>
          <w:rStyle w:val="default"/>
          <w:rFonts w:cs="FrankRuehl" w:hint="cs"/>
          <w:vanish/>
          <w:sz w:val="22"/>
          <w:szCs w:val="22"/>
          <w:shd w:val="clear" w:color="auto" w:fill="FFFF99"/>
          <w:rtl/>
        </w:rPr>
        <w:t>עדת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ביקורת בחברה ציבורי</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או בחברה פרטית שהיא חברת איגרות חוב</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לא תהא רשאית לתת </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ישו</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 הנדרש לפי פרק זה, אלא אם כן </w:t>
      </w:r>
      <w:r w:rsidRPr="00C449B5">
        <w:rPr>
          <w:rStyle w:val="default"/>
          <w:rFonts w:cs="FrankRuehl" w:hint="cs"/>
          <w:strike/>
          <w:vanish/>
          <w:sz w:val="22"/>
          <w:szCs w:val="22"/>
          <w:shd w:val="clear" w:color="auto" w:fill="FFFF99"/>
          <w:rtl/>
        </w:rPr>
        <w:t>מתקיימים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מתקיימות</w:t>
      </w:r>
      <w:r w:rsidRPr="00C449B5">
        <w:rPr>
          <w:rStyle w:val="default"/>
          <w:rFonts w:cs="FrankRuehl" w:hint="cs"/>
          <w:vanish/>
          <w:sz w:val="22"/>
          <w:szCs w:val="22"/>
          <w:shd w:val="clear" w:color="auto" w:fill="FFFF99"/>
          <w:rtl/>
        </w:rPr>
        <w:t xml:space="preserve"> בה, בעת מתן האישור, הוראות סעיף 115.</w:t>
      </w:r>
      <w:bookmarkEnd w:id="576"/>
    </w:p>
    <w:p w:rsidR="0089711A" w:rsidRDefault="0089711A" w:rsidP="00717D0F">
      <w:pPr>
        <w:pStyle w:val="P00"/>
        <w:spacing w:before="72"/>
        <w:ind w:left="0" w:right="1134"/>
        <w:rPr>
          <w:rStyle w:val="default"/>
          <w:rFonts w:cs="FrankRuehl" w:hint="cs"/>
          <w:rtl/>
        </w:rPr>
      </w:pPr>
    </w:p>
    <w:p w:rsidR="00191F66" w:rsidRDefault="00191F66" w:rsidP="00717D0F">
      <w:pPr>
        <w:pStyle w:val="P00"/>
        <w:spacing w:before="72"/>
        <w:ind w:left="0" w:right="1134"/>
        <w:rPr>
          <w:rStyle w:val="default"/>
          <w:rFonts w:cs="FrankRuehl" w:hint="cs"/>
          <w:rtl/>
        </w:rPr>
      </w:pPr>
    </w:p>
    <w:p w:rsidR="00543E0D" w:rsidRDefault="00543E0D" w:rsidP="00717D0F">
      <w:pPr>
        <w:pStyle w:val="P00"/>
        <w:spacing w:before="72"/>
        <w:ind w:left="0" w:right="1134"/>
        <w:rPr>
          <w:rStyle w:val="default"/>
          <w:rFonts w:cs="FrankRuehl"/>
          <w:rtl/>
        </w:rPr>
      </w:pPr>
      <w:bookmarkStart w:id="577" w:name="Seif261"/>
      <w:bookmarkEnd w:id="577"/>
      <w:r>
        <w:rPr>
          <w:lang w:val="he-IL"/>
        </w:rPr>
        <w:pict>
          <v:rect id="_x0000_s2328" style="position:absolute;left:0;text-align:left;margin-left:464.5pt;margin-top:8.05pt;width:75.05pt;height:43.35pt;z-index:251482624"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ע</w:t>
                  </w:r>
                  <w:r>
                    <w:rPr>
                      <w:rFonts w:cs="Miriam" w:hint="cs"/>
                      <w:sz w:val="18"/>
                      <w:szCs w:val="18"/>
                      <w:rtl/>
                    </w:rPr>
                    <w:t>סקה</w:t>
                  </w:r>
                  <w:r>
                    <w:rPr>
                      <w:rFonts w:cs="Miriam"/>
                      <w:sz w:val="18"/>
                      <w:szCs w:val="18"/>
                      <w:rtl/>
                    </w:rPr>
                    <w:t xml:space="preserve"> </w:t>
                  </w:r>
                  <w:r>
                    <w:rPr>
                      <w:rFonts w:cs="Miriam" w:hint="cs"/>
                      <w:sz w:val="18"/>
                      <w:szCs w:val="18"/>
                      <w:rtl/>
                    </w:rPr>
                    <w:t>חסרת תוקף</w:t>
                  </w:r>
                </w:p>
                <w:p w:rsidR="000A63B0" w:rsidRDefault="000A63B0" w:rsidP="00717D0F">
                  <w:pPr>
                    <w:spacing w:line="160" w:lineRule="exact"/>
                    <w:jc w:val="left"/>
                    <w:rPr>
                      <w:rFonts w:cs="Miriam" w:hint="cs"/>
                      <w:noProof/>
                      <w:sz w:val="18"/>
                      <w:szCs w:val="18"/>
                      <w:rtl/>
                    </w:rPr>
                  </w:pPr>
                  <w:r>
                    <w:rPr>
                      <w:rFonts w:cs="Miriam" w:hint="cs"/>
                      <w:noProof/>
                      <w:sz w:val="18"/>
                      <w:szCs w:val="18"/>
                      <w:rtl/>
                    </w:rPr>
                    <w:t>(תיקון מס' 16) תשע"א-2011</w:t>
                  </w:r>
                </w:p>
                <w:p w:rsidR="000A63B0" w:rsidRDefault="000A63B0" w:rsidP="0089711A">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280.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לעס</w:t>
      </w:r>
      <w:r>
        <w:rPr>
          <w:rStyle w:val="default"/>
          <w:rFonts w:cs="FrankRuehl"/>
          <w:rtl/>
        </w:rPr>
        <w:t>ק</w:t>
      </w:r>
      <w:r>
        <w:rPr>
          <w:rStyle w:val="default"/>
          <w:rFonts w:cs="FrankRuehl" w:hint="cs"/>
          <w:rtl/>
        </w:rPr>
        <w:t xml:space="preserve">ה של חברה עם נושא משרה בה או </w:t>
      </w:r>
      <w:r w:rsidR="00717D0F" w:rsidRPr="00717D0F">
        <w:rPr>
          <w:rStyle w:val="default"/>
          <w:rFonts w:cs="FrankRuehl" w:hint="cs"/>
          <w:rtl/>
        </w:rPr>
        <w:t>לעסקה כאמור בסעיף 270(4)</w:t>
      </w:r>
      <w:r w:rsidR="00191F66">
        <w:rPr>
          <w:rStyle w:val="default"/>
          <w:rFonts w:cs="FrankRuehl" w:hint="cs"/>
          <w:rtl/>
        </w:rPr>
        <w:t xml:space="preserve"> ו-(4א)</w:t>
      </w:r>
      <w:r>
        <w:rPr>
          <w:rStyle w:val="default"/>
          <w:rFonts w:cs="FrankRuehl"/>
          <w:rtl/>
        </w:rPr>
        <w:t xml:space="preserve"> </w:t>
      </w:r>
      <w:r>
        <w:rPr>
          <w:rStyle w:val="default"/>
          <w:rFonts w:cs="FrankRuehl" w:hint="cs"/>
          <w:rtl/>
        </w:rPr>
        <w:t>ע</w:t>
      </w:r>
      <w:r>
        <w:rPr>
          <w:rStyle w:val="default"/>
          <w:rFonts w:cs="FrankRuehl"/>
          <w:rtl/>
        </w:rPr>
        <w:t>ם</w:t>
      </w:r>
      <w:r>
        <w:rPr>
          <w:rStyle w:val="default"/>
          <w:rFonts w:cs="FrankRuehl" w:hint="cs"/>
          <w:rtl/>
        </w:rPr>
        <w:t xml:space="preserve"> בעל </w:t>
      </w:r>
      <w:r>
        <w:rPr>
          <w:rStyle w:val="default"/>
          <w:rFonts w:cs="FrankRuehl"/>
          <w:rtl/>
        </w:rPr>
        <w:t>של</w:t>
      </w:r>
      <w:r>
        <w:rPr>
          <w:rStyle w:val="default"/>
          <w:rFonts w:cs="FrankRuehl" w:hint="cs"/>
          <w:rtl/>
        </w:rPr>
        <w:t>יטה בה לא יהיה תו</w:t>
      </w:r>
      <w:r>
        <w:rPr>
          <w:rStyle w:val="default"/>
          <w:rFonts w:cs="FrankRuehl"/>
          <w:rtl/>
        </w:rPr>
        <w:t>ק</w:t>
      </w:r>
      <w:r>
        <w:rPr>
          <w:rStyle w:val="default"/>
          <w:rFonts w:cs="FrankRuehl" w:hint="cs"/>
          <w:rtl/>
        </w:rPr>
        <w:t>ף כ</w:t>
      </w:r>
      <w:r>
        <w:rPr>
          <w:rStyle w:val="default"/>
          <w:rFonts w:cs="FrankRuehl"/>
          <w:rtl/>
        </w:rPr>
        <w:t>ל</w:t>
      </w:r>
      <w:r>
        <w:rPr>
          <w:rStyle w:val="default"/>
          <w:rFonts w:cs="FrankRuehl" w:hint="cs"/>
          <w:rtl/>
        </w:rPr>
        <w:t>פי החברה וכלפי נושא המשרה או בעל השליט</w:t>
      </w:r>
      <w:r>
        <w:rPr>
          <w:rStyle w:val="default"/>
          <w:rFonts w:cs="FrankRuehl"/>
          <w:rtl/>
        </w:rPr>
        <w:t>ה, אם</w:t>
      </w:r>
      <w:r>
        <w:rPr>
          <w:rStyle w:val="default"/>
          <w:rFonts w:cs="FrankRuehl" w:hint="cs"/>
          <w:rtl/>
        </w:rPr>
        <w:t xml:space="preserve"> העסקה לא אושרה בהתאם לקבוע בפרק זה לרבות אם נפל בהליך האישור פגם מהותי, או אם העסקה נעשתה בחריגה מהותית מן האישור.</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לעס</w:t>
      </w:r>
      <w:r>
        <w:rPr>
          <w:rStyle w:val="default"/>
          <w:rFonts w:cs="FrankRuehl"/>
          <w:rtl/>
        </w:rPr>
        <w:t>ק</w:t>
      </w:r>
      <w:r>
        <w:rPr>
          <w:rStyle w:val="default"/>
          <w:rFonts w:cs="FrankRuehl" w:hint="cs"/>
          <w:rtl/>
        </w:rPr>
        <w:t xml:space="preserve">ה כאמור בסעיף קטן (א) לא יהיה תוקף </w:t>
      </w:r>
      <w:r>
        <w:rPr>
          <w:rStyle w:val="default"/>
          <w:rFonts w:cs="FrankRuehl"/>
          <w:rtl/>
        </w:rPr>
        <w:t>ג</w:t>
      </w:r>
      <w:r>
        <w:rPr>
          <w:rStyle w:val="default"/>
          <w:rFonts w:cs="FrankRuehl" w:hint="cs"/>
          <w:rtl/>
        </w:rPr>
        <w:t>ם כלפי אדם אחר אם או</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אדם ידע על ענינו האישי ש</w:t>
      </w:r>
      <w:r>
        <w:rPr>
          <w:rStyle w:val="default"/>
          <w:rFonts w:cs="FrankRuehl"/>
          <w:rtl/>
        </w:rPr>
        <w:t>ל</w:t>
      </w:r>
      <w:r>
        <w:rPr>
          <w:rStyle w:val="default"/>
          <w:rFonts w:cs="FrankRuehl" w:hint="cs"/>
          <w:rtl/>
        </w:rPr>
        <w:t xml:space="preserve"> נו</w:t>
      </w:r>
      <w:r>
        <w:rPr>
          <w:rStyle w:val="default"/>
          <w:rFonts w:cs="FrankRuehl"/>
          <w:rtl/>
        </w:rPr>
        <w:t>ש</w:t>
      </w:r>
      <w:r>
        <w:rPr>
          <w:rStyle w:val="default"/>
          <w:rFonts w:cs="FrankRuehl" w:hint="cs"/>
          <w:rtl/>
        </w:rPr>
        <w:t>א המשרה או של בעל השליטה באישור העסקה,</w:t>
      </w:r>
      <w:r>
        <w:rPr>
          <w:rStyle w:val="default"/>
          <w:rFonts w:cs="FrankRuehl"/>
          <w:rtl/>
        </w:rPr>
        <w:t xml:space="preserve"> ויד</w:t>
      </w:r>
      <w:r>
        <w:rPr>
          <w:rStyle w:val="default"/>
          <w:rFonts w:cs="FrankRuehl" w:hint="cs"/>
          <w:rtl/>
        </w:rPr>
        <w:t>ע או היה עליו לדעת על העדר אישור לעסקה כנדרש לפי פרק זה.</w:t>
      </w:r>
    </w:p>
    <w:p w:rsidR="00717D0F" w:rsidRPr="00C449B5" w:rsidRDefault="00717D0F" w:rsidP="00717D0F">
      <w:pPr>
        <w:pStyle w:val="P00"/>
        <w:spacing w:before="0"/>
        <w:ind w:left="0" w:right="1134"/>
        <w:rPr>
          <w:rStyle w:val="default"/>
          <w:rFonts w:cs="FrankRuehl" w:hint="cs"/>
          <w:vanish/>
          <w:color w:val="FF0000"/>
          <w:sz w:val="20"/>
          <w:szCs w:val="20"/>
          <w:shd w:val="clear" w:color="auto" w:fill="FFFF99"/>
          <w:rtl/>
        </w:rPr>
      </w:pPr>
      <w:bookmarkStart w:id="578" w:name="Rov777"/>
      <w:r w:rsidRPr="00C449B5">
        <w:rPr>
          <w:rStyle w:val="default"/>
          <w:rFonts w:cs="FrankRuehl" w:hint="cs"/>
          <w:vanish/>
          <w:color w:val="FF0000"/>
          <w:sz w:val="20"/>
          <w:szCs w:val="20"/>
          <w:shd w:val="clear" w:color="auto" w:fill="FFFF99"/>
          <w:rtl/>
        </w:rPr>
        <w:t>מיום 15.5.2011</w:t>
      </w:r>
    </w:p>
    <w:p w:rsidR="00717D0F" w:rsidRPr="00C449B5" w:rsidRDefault="00717D0F" w:rsidP="00717D0F">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17D0F" w:rsidRPr="00C449B5" w:rsidRDefault="00717D0F" w:rsidP="00717D0F">
      <w:pPr>
        <w:pStyle w:val="P00"/>
        <w:spacing w:before="0"/>
        <w:ind w:left="0" w:right="1134"/>
        <w:rPr>
          <w:rStyle w:val="default"/>
          <w:rFonts w:cs="FrankRuehl" w:hint="cs"/>
          <w:vanish/>
          <w:sz w:val="20"/>
          <w:szCs w:val="20"/>
          <w:shd w:val="clear" w:color="auto" w:fill="FFFF99"/>
          <w:rtl/>
        </w:rPr>
      </w:pPr>
      <w:hyperlink r:id="rId692"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397 (</w:t>
      </w:r>
      <w:hyperlink r:id="rId693"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89711A" w:rsidRPr="00C449B5" w:rsidRDefault="0089711A" w:rsidP="0089711A">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לעס</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ה של חברה עם נושא משרה בה או </w:t>
      </w:r>
      <w:r w:rsidRPr="00C449B5">
        <w:rPr>
          <w:rStyle w:val="default"/>
          <w:rFonts w:cs="FrankRuehl" w:hint="cs"/>
          <w:strike/>
          <w:vanish/>
          <w:sz w:val="22"/>
          <w:szCs w:val="22"/>
          <w:shd w:val="clear" w:color="auto" w:fill="FFFF99"/>
          <w:rtl/>
        </w:rPr>
        <w:t>לעסקה חריגה של חברה ציבורית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לעסקה כאמור בסעיף 270(4)</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ע</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בעל </w:t>
      </w:r>
      <w:r w:rsidRPr="00C449B5">
        <w:rPr>
          <w:rStyle w:val="default"/>
          <w:rFonts w:cs="FrankRuehl"/>
          <w:vanish/>
          <w:sz w:val="22"/>
          <w:szCs w:val="22"/>
          <w:shd w:val="clear" w:color="auto" w:fill="FFFF99"/>
          <w:rtl/>
        </w:rPr>
        <w:t>של</w:t>
      </w:r>
      <w:r w:rsidRPr="00C449B5">
        <w:rPr>
          <w:rStyle w:val="default"/>
          <w:rFonts w:cs="FrankRuehl" w:hint="cs"/>
          <w:vanish/>
          <w:sz w:val="22"/>
          <w:szCs w:val="22"/>
          <w:shd w:val="clear" w:color="auto" w:fill="FFFF99"/>
          <w:rtl/>
        </w:rPr>
        <w:t>יטה בה לא יהיה תו</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ף כ</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פי החברה וכלפי נושא המשרה או בעל השליט</w:t>
      </w:r>
      <w:r w:rsidRPr="00C449B5">
        <w:rPr>
          <w:rStyle w:val="default"/>
          <w:rFonts w:cs="FrankRuehl"/>
          <w:vanish/>
          <w:sz w:val="22"/>
          <w:szCs w:val="22"/>
          <w:shd w:val="clear" w:color="auto" w:fill="FFFF99"/>
          <w:rtl/>
        </w:rPr>
        <w:t>ה, אם</w:t>
      </w:r>
      <w:r w:rsidRPr="00C449B5">
        <w:rPr>
          <w:rStyle w:val="default"/>
          <w:rFonts w:cs="FrankRuehl" w:hint="cs"/>
          <w:vanish/>
          <w:sz w:val="22"/>
          <w:szCs w:val="22"/>
          <w:shd w:val="clear" w:color="auto" w:fill="FFFF99"/>
          <w:rtl/>
        </w:rPr>
        <w:t xml:space="preserve"> העסקה לא אושרה בהתאם לקבוע בפרק זה לרבות אם נפל בהליך האישור פגם מהותי, או אם העסקה נעשתה בחריגה מהותית מן האישור.</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p>
    <w:p w:rsidR="0089711A" w:rsidRPr="00C449B5" w:rsidRDefault="0089711A" w:rsidP="0089711A">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hyperlink r:id="rId694"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1114 (</w:t>
      </w:r>
      <w:hyperlink r:id="rId695"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717D0F" w:rsidRPr="00717D0F" w:rsidRDefault="00717D0F" w:rsidP="0089711A">
      <w:pPr>
        <w:pStyle w:val="P00"/>
        <w:ind w:left="0" w:right="1134"/>
        <w:rPr>
          <w:rStyle w:val="default"/>
          <w:rFonts w:cs="FrankRuehl"/>
          <w:sz w:val="2"/>
          <w:szCs w:val="2"/>
          <w:shd w:val="clear" w:color="auto" w:fill="FFFF99"/>
          <w:rtl/>
        </w:rPr>
      </w:pP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לעס</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ה של חברה עם נושא משרה בה או לעסקה כאמור בסעיף 270(4)</w:t>
      </w:r>
      <w:r w:rsidR="0089711A" w:rsidRPr="00C449B5">
        <w:rPr>
          <w:rStyle w:val="default"/>
          <w:rFonts w:cs="FrankRuehl" w:hint="cs"/>
          <w:vanish/>
          <w:sz w:val="22"/>
          <w:szCs w:val="22"/>
          <w:shd w:val="clear" w:color="auto" w:fill="FFFF99"/>
          <w:rtl/>
        </w:rPr>
        <w:t xml:space="preserve"> </w:t>
      </w:r>
      <w:r w:rsidR="0089711A" w:rsidRPr="00C449B5">
        <w:rPr>
          <w:rStyle w:val="default"/>
          <w:rFonts w:cs="FrankRuehl" w:hint="cs"/>
          <w:vanish/>
          <w:sz w:val="22"/>
          <w:szCs w:val="22"/>
          <w:u w:val="single"/>
          <w:shd w:val="clear" w:color="auto" w:fill="FFFF99"/>
          <w:rtl/>
        </w:rPr>
        <w:t>ו-(4א)</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ע</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בעל </w:t>
      </w:r>
      <w:r w:rsidRPr="00C449B5">
        <w:rPr>
          <w:rStyle w:val="default"/>
          <w:rFonts w:cs="FrankRuehl"/>
          <w:vanish/>
          <w:sz w:val="22"/>
          <w:szCs w:val="22"/>
          <w:shd w:val="clear" w:color="auto" w:fill="FFFF99"/>
          <w:rtl/>
        </w:rPr>
        <w:t>של</w:t>
      </w:r>
      <w:r w:rsidRPr="00C449B5">
        <w:rPr>
          <w:rStyle w:val="default"/>
          <w:rFonts w:cs="FrankRuehl" w:hint="cs"/>
          <w:vanish/>
          <w:sz w:val="22"/>
          <w:szCs w:val="22"/>
          <w:shd w:val="clear" w:color="auto" w:fill="FFFF99"/>
          <w:rtl/>
        </w:rPr>
        <w:t>יטה בה לא יהיה תו</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ף כ</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פי החברה וכלפי נושא המשרה או בעל השליט</w:t>
      </w:r>
      <w:r w:rsidRPr="00C449B5">
        <w:rPr>
          <w:rStyle w:val="default"/>
          <w:rFonts w:cs="FrankRuehl"/>
          <w:vanish/>
          <w:sz w:val="22"/>
          <w:szCs w:val="22"/>
          <w:shd w:val="clear" w:color="auto" w:fill="FFFF99"/>
          <w:rtl/>
        </w:rPr>
        <w:t>ה, אם</w:t>
      </w:r>
      <w:r w:rsidRPr="00C449B5">
        <w:rPr>
          <w:rStyle w:val="default"/>
          <w:rFonts w:cs="FrankRuehl" w:hint="cs"/>
          <w:vanish/>
          <w:sz w:val="22"/>
          <w:szCs w:val="22"/>
          <w:shd w:val="clear" w:color="auto" w:fill="FFFF99"/>
          <w:rtl/>
        </w:rPr>
        <w:t xml:space="preserve"> העסקה לא אושרה בהתאם לקבוע בפרק זה לרבות אם נפל בהליך האישור פגם מהותי, או אם העסקה נעשתה בחריגה מהותית מן האישור.</w:t>
      </w:r>
      <w:bookmarkEnd w:id="578"/>
    </w:p>
    <w:p w:rsidR="00543E0D" w:rsidRDefault="00543E0D" w:rsidP="007247A9">
      <w:pPr>
        <w:pStyle w:val="P00"/>
        <w:spacing w:before="72"/>
        <w:ind w:left="0" w:right="1134"/>
        <w:rPr>
          <w:rStyle w:val="default"/>
          <w:rFonts w:cs="FrankRuehl" w:hint="cs"/>
          <w:rtl/>
        </w:rPr>
      </w:pPr>
      <w:bookmarkStart w:id="579" w:name="Seif262"/>
      <w:bookmarkEnd w:id="579"/>
      <w:r>
        <w:rPr>
          <w:lang w:val="he-IL"/>
        </w:rPr>
        <w:pict>
          <v:rect id="_x0000_s2329" style="position:absolute;left:0;text-align:left;margin-left:464.5pt;margin-top:8.05pt;width:75.05pt;height:29.65pt;z-index:251483648"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ב</w:t>
                  </w:r>
                  <w:r>
                    <w:rPr>
                      <w:rFonts w:cs="Miriam" w:hint="cs"/>
                      <w:sz w:val="18"/>
                      <w:szCs w:val="18"/>
                      <w:rtl/>
                    </w:rPr>
                    <w:t>יטו</w:t>
                  </w:r>
                  <w:r>
                    <w:rPr>
                      <w:rFonts w:cs="Miriam"/>
                      <w:sz w:val="18"/>
                      <w:szCs w:val="18"/>
                      <w:rtl/>
                    </w:rPr>
                    <w:t>ל</w:t>
                  </w:r>
                  <w:r>
                    <w:rPr>
                      <w:rFonts w:cs="Miriam" w:hint="cs"/>
                      <w:sz w:val="18"/>
                      <w:szCs w:val="18"/>
                      <w:rtl/>
                    </w:rPr>
                    <w:t xml:space="preserve"> עסקה</w:t>
                  </w:r>
                </w:p>
                <w:p w:rsidR="000A63B0" w:rsidRDefault="000A63B0" w:rsidP="0089711A">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281.</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רשאית לבטל עסקה עם אדם אחר, הטעונה אישור כאמור בפרק זה, למעט עסקה כאמור בסעיף 27</w:t>
      </w:r>
      <w:r>
        <w:rPr>
          <w:rStyle w:val="default"/>
          <w:rFonts w:cs="FrankRuehl"/>
          <w:rtl/>
        </w:rPr>
        <w:t xml:space="preserve">1, </w:t>
      </w:r>
      <w:r>
        <w:rPr>
          <w:rStyle w:val="default"/>
          <w:rFonts w:cs="FrankRuehl" w:hint="cs"/>
          <w:rtl/>
        </w:rPr>
        <w:t>וכן רשאית היא לתבוע ממנו פ</w:t>
      </w:r>
      <w:r>
        <w:rPr>
          <w:rStyle w:val="default"/>
          <w:rFonts w:cs="FrankRuehl"/>
          <w:rtl/>
        </w:rPr>
        <w:t>יצ</w:t>
      </w:r>
      <w:r>
        <w:rPr>
          <w:rStyle w:val="default"/>
          <w:rFonts w:cs="FrankRuehl" w:hint="cs"/>
          <w:rtl/>
        </w:rPr>
        <w:t>ויי</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של הנזק שנג</w:t>
      </w:r>
      <w:r>
        <w:rPr>
          <w:rStyle w:val="default"/>
          <w:rFonts w:cs="FrankRuehl"/>
          <w:rtl/>
        </w:rPr>
        <w:t>ר</w:t>
      </w:r>
      <w:r>
        <w:rPr>
          <w:rStyle w:val="default"/>
          <w:rFonts w:cs="FrankRuehl" w:hint="cs"/>
          <w:rtl/>
        </w:rPr>
        <w:t>ם ל</w:t>
      </w:r>
      <w:r>
        <w:rPr>
          <w:rStyle w:val="default"/>
          <w:rFonts w:cs="FrankRuehl"/>
          <w:rtl/>
        </w:rPr>
        <w:t>ה</w:t>
      </w:r>
      <w:r>
        <w:rPr>
          <w:rStyle w:val="default"/>
          <w:rFonts w:cs="FrankRuehl" w:hint="cs"/>
          <w:rtl/>
        </w:rPr>
        <w:t xml:space="preserve"> אף בלא ביטול העסקה, אם אותו אדם ידע ע</w:t>
      </w:r>
      <w:r>
        <w:rPr>
          <w:rStyle w:val="default"/>
          <w:rFonts w:cs="FrankRuehl"/>
          <w:rtl/>
        </w:rPr>
        <w:t>ל ענ</w:t>
      </w:r>
      <w:r>
        <w:rPr>
          <w:rStyle w:val="default"/>
          <w:rFonts w:cs="FrankRuehl" w:hint="cs"/>
          <w:rtl/>
        </w:rPr>
        <w:t>ינו האישי של נושא המשרה בחברה באישור העסקה או על ענינו האישי של בעל השליטה בחברה הציבורית</w:t>
      </w:r>
      <w:r w:rsidR="00191F66">
        <w:rPr>
          <w:rStyle w:val="default"/>
          <w:rFonts w:cs="FrankRuehl" w:hint="cs"/>
          <w:rtl/>
        </w:rPr>
        <w:t xml:space="preserve"> </w:t>
      </w:r>
      <w:r w:rsidR="00191F66" w:rsidRPr="00191F66">
        <w:rPr>
          <w:rStyle w:val="default"/>
          <w:rFonts w:cs="FrankRuehl" w:hint="cs"/>
          <w:rtl/>
        </w:rPr>
        <w:t>או בחברה הפרטית שהיא חברת איגרות חוב</w:t>
      </w:r>
      <w:r>
        <w:rPr>
          <w:rStyle w:val="default"/>
          <w:rFonts w:cs="FrankRuehl" w:hint="cs"/>
          <w:rtl/>
        </w:rPr>
        <w:t xml:space="preserve"> באישור העסקה, וידע או היה עליו לדעת על העדר אישור לעסקה כנדרש לפי פרק ז</w:t>
      </w:r>
      <w:r>
        <w:rPr>
          <w:rStyle w:val="default"/>
          <w:rFonts w:cs="FrankRuehl"/>
          <w:rtl/>
        </w:rPr>
        <w:t>ה</w:t>
      </w:r>
      <w:r>
        <w:rPr>
          <w:rStyle w:val="default"/>
          <w:rFonts w:cs="FrankRuehl" w:hint="cs"/>
          <w:rtl/>
        </w:rPr>
        <w:t>.</w:t>
      </w:r>
    </w:p>
    <w:p w:rsidR="0089711A" w:rsidRPr="00C449B5" w:rsidRDefault="0089711A" w:rsidP="0089711A">
      <w:pPr>
        <w:pStyle w:val="P00"/>
        <w:spacing w:before="0"/>
        <w:ind w:left="0" w:right="1134"/>
        <w:rPr>
          <w:rStyle w:val="default"/>
          <w:rFonts w:cs="FrankRuehl" w:hint="cs"/>
          <w:vanish/>
          <w:color w:val="FF0000"/>
          <w:sz w:val="20"/>
          <w:szCs w:val="20"/>
          <w:shd w:val="clear" w:color="auto" w:fill="FFFF99"/>
          <w:rtl/>
        </w:rPr>
      </w:pPr>
      <w:bookmarkStart w:id="580" w:name="Rov836"/>
      <w:r w:rsidRPr="00C449B5">
        <w:rPr>
          <w:rStyle w:val="default"/>
          <w:rFonts w:cs="FrankRuehl" w:hint="cs"/>
          <w:vanish/>
          <w:color w:val="FF0000"/>
          <w:sz w:val="20"/>
          <w:szCs w:val="20"/>
          <w:shd w:val="clear" w:color="auto" w:fill="FFFF99"/>
          <w:rtl/>
        </w:rPr>
        <w:t>מיום 17.2.2012</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hyperlink r:id="rId696"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1114 (</w:t>
      </w:r>
      <w:hyperlink r:id="rId697"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89711A" w:rsidRPr="0089711A" w:rsidRDefault="0089711A" w:rsidP="0089711A">
      <w:pPr>
        <w:pStyle w:val="P00"/>
        <w:ind w:left="0" w:right="1134"/>
        <w:rPr>
          <w:rStyle w:val="default"/>
          <w:rFonts w:cs="FrankRuehl" w:hint="cs"/>
          <w:sz w:val="2"/>
          <w:szCs w:val="2"/>
          <w:rtl/>
        </w:rPr>
      </w:pPr>
      <w:r w:rsidRPr="00C449B5">
        <w:rPr>
          <w:rStyle w:val="big-number"/>
          <w:rFonts w:cs="FrankRuehl"/>
          <w:vanish/>
          <w:sz w:val="22"/>
          <w:szCs w:val="22"/>
          <w:shd w:val="clear" w:color="auto" w:fill="FFFF99"/>
          <w:rtl/>
        </w:rPr>
        <w:t>281.</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ברה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רשאית לבטל עסקה עם אדם אחר, הטעונה אישור כאמור בפרק זה, למעט עסקה כאמור בסעיף 27</w:t>
      </w:r>
      <w:r w:rsidRPr="00C449B5">
        <w:rPr>
          <w:rStyle w:val="default"/>
          <w:rFonts w:cs="FrankRuehl"/>
          <w:vanish/>
          <w:sz w:val="22"/>
          <w:szCs w:val="22"/>
          <w:shd w:val="clear" w:color="auto" w:fill="FFFF99"/>
          <w:rtl/>
        </w:rPr>
        <w:t xml:space="preserve">1, </w:t>
      </w:r>
      <w:r w:rsidRPr="00C449B5">
        <w:rPr>
          <w:rStyle w:val="default"/>
          <w:rFonts w:cs="FrankRuehl" w:hint="cs"/>
          <w:vanish/>
          <w:sz w:val="22"/>
          <w:szCs w:val="22"/>
          <w:shd w:val="clear" w:color="auto" w:fill="FFFF99"/>
          <w:rtl/>
        </w:rPr>
        <w:t>וכן רשאית היא לתבוע ממנו פ</w:t>
      </w:r>
      <w:r w:rsidRPr="00C449B5">
        <w:rPr>
          <w:rStyle w:val="default"/>
          <w:rFonts w:cs="FrankRuehl"/>
          <w:vanish/>
          <w:sz w:val="22"/>
          <w:szCs w:val="22"/>
          <w:shd w:val="clear" w:color="auto" w:fill="FFFF99"/>
          <w:rtl/>
        </w:rPr>
        <w:t>יצ</w:t>
      </w:r>
      <w:r w:rsidRPr="00C449B5">
        <w:rPr>
          <w:rStyle w:val="default"/>
          <w:rFonts w:cs="FrankRuehl" w:hint="cs"/>
          <w:vanish/>
          <w:sz w:val="22"/>
          <w:szCs w:val="22"/>
          <w:shd w:val="clear" w:color="auto" w:fill="FFFF99"/>
          <w:rtl/>
        </w:rPr>
        <w:t>ויי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של הנזק שנג</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ם ל</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אף בלא ביטול העסקה, אם אותו אדם ידע ע</w:t>
      </w:r>
      <w:r w:rsidRPr="00C449B5">
        <w:rPr>
          <w:rStyle w:val="default"/>
          <w:rFonts w:cs="FrankRuehl"/>
          <w:vanish/>
          <w:sz w:val="22"/>
          <w:szCs w:val="22"/>
          <w:shd w:val="clear" w:color="auto" w:fill="FFFF99"/>
          <w:rtl/>
        </w:rPr>
        <w:t>ל ענ</w:t>
      </w:r>
      <w:r w:rsidRPr="00C449B5">
        <w:rPr>
          <w:rStyle w:val="default"/>
          <w:rFonts w:cs="FrankRuehl" w:hint="cs"/>
          <w:vanish/>
          <w:sz w:val="22"/>
          <w:szCs w:val="22"/>
          <w:shd w:val="clear" w:color="auto" w:fill="FFFF99"/>
          <w:rtl/>
        </w:rPr>
        <w:t xml:space="preserve">ינו האישי של נושא המשרה בחברה באישור העסקה או על ענינו האישי של בעל השליטה בחברה הציבורית </w:t>
      </w:r>
      <w:r w:rsidRPr="00C449B5">
        <w:rPr>
          <w:rStyle w:val="default"/>
          <w:rFonts w:cs="FrankRuehl" w:hint="cs"/>
          <w:vanish/>
          <w:sz w:val="22"/>
          <w:szCs w:val="22"/>
          <w:u w:val="single"/>
          <w:shd w:val="clear" w:color="auto" w:fill="FFFF99"/>
          <w:rtl/>
        </w:rPr>
        <w:t>או בחברה הפרטית שהיא חברת איגרות חוב</w:t>
      </w:r>
      <w:r w:rsidRPr="00C449B5">
        <w:rPr>
          <w:rStyle w:val="default"/>
          <w:rFonts w:cs="FrankRuehl" w:hint="cs"/>
          <w:vanish/>
          <w:sz w:val="22"/>
          <w:szCs w:val="22"/>
          <w:shd w:val="clear" w:color="auto" w:fill="FFFF99"/>
          <w:rtl/>
        </w:rPr>
        <w:t xml:space="preserve"> באישור העסקה, וידע או היה עליו לדעת על העדר אישור לעסקה כנדרש לפי פרק ז</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w:t>
      </w:r>
      <w:bookmarkEnd w:id="580"/>
    </w:p>
    <w:p w:rsidR="00543E0D" w:rsidRDefault="00543E0D" w:rsidP="007247A9">
      <w:pPr>
        <w:pStyle w:val="P00"/>
        <w:spacing w:before="72"/>
        <w:ind w:left="0" w:right="1134"/>
        <w:rPr>
          <w:rStyle w:val="default"/>
          <w:rFonts w:cs="FrankRuehl"/>
          <w:rtl/>
        </w:rPr>
      </w:pPr>
      <w:bookmarkStart w:id="581" w:name="Seif263"/>
      <w:bookmarkEnd w:id="581"/>
      <w:r>
        <w:rPr>
          <w:lang w:val="he-IL"/>
        </w:rPr>
        <w:pict>
          <v:rect id="_x0000_s2330" style="position:absolute;left:0;text-align:left;margin-left:464.5pt;margin-top:8.05pt;width:75.05pt;height:16.7pt;z-index:25148467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אי</w:t>
                  </w:r>
                  <w:r>
                    <w:rPr>
                      <w:rFonts w:cs="Miriam" w:hint="cs"/>
                      <w:sz w:val="18"/>
                      <w:szCs w:val="18"/>
                      <w:rtl/>
                    </w:rPr>
                    <w:t>שו</w:t>
                  </w:r>
                  <w:r>
                    <w:rPr>
                      <w:rFonts w:cs="Miriam"/>
                      <w:sz w:val="18"/>
                      <w:szCs w:val="18"/>
                      <w:rtl/>
                    </w:rPr>
                    <w:t xml:space="preserve">ר </w:t>
                  </w:r>
                  <w:r>
                    <w:rPr>
                      <w:rFonts w:cs="Miriam" w:hint="cs"/>
                      <w:sz w:val="18"/>
                      <w:szCs w:val="18"/>
                      <w:rtl/>
                    </w:rPr>
                    <w:t>דירקטוריון</w:t>
                  </w:r>
                </w:p>
              </w:txbxContent>
            </v:textbox>
            <w10:anchorlock/>
          </v:rect>
        </w:pict>
      </w:r>
      <w:r>
        <w:rPr>
          <w:rStyle w:val="big-number"/>
          <w:rFonts w:cs="Miriam"/>
          <w:rtl/>
        </w:rPr>
        <w:t>282.</w:t>
      </w:r>
      <w:r>
        <w:rPr>
          <w:rStyle w:val="big-number"/>
          <w:rFonts w:cs="Miriam"/>
          <w:rtl/>
        </w:rPr>
        <w:tab/>
      </w:r>
      <w:r>
        <w:rPr>
          <w:rStyle w:val="default"/>
          <w:rFonts w:cs="FrankRuehl"/>
          <w:rtl/>
        </w:rPr>
        <w:t>ח</w:t>
      </w:r>
      <w:r>
        <w:rPr>
          <w:rStyle w:val="default"/>
          <w:rFonts w:cs="FrankRuehl" w:hint="cs"/>
          <w:rtl/>
        </w:rPr>
        <w:t>זקה</w:t>
      </w:r>
      <w:r>
        <w:rPr>
          <w:rStyle w:val="default"/>
          <w:rFonts w:cs="FrankRuehl"/>
          <w:rtl/>
        </w:rPr>
        <w:t xml:space="preserve"> </w:t>
      </w:r>
      <w:r>
        <w:rPr>
          <w:rStyle w:val="default"/>
          <w:rFonts w:cs="FrankRuehl" w:hint="cs"/>
          <w:rtl/>
        </w:rPr>
        <w:t xml:space="preserve">על אדם שלא היה </w:t>
      </w:r>
      <w:r>
        <w:rPr>
          <w:rStyle w:val="default"/>
          <w:rFonts w:cs="FrankRuehl"/>
          <w:rtl/>
        </w:rPr>
        <w:t>ע</w:t>
      </w:r>
      <w:r>
        <w:rPr>
          <w:rStyle w:val="default"/>
          <w:rFonts w:cs="FrankRuehl" w:hint="cs"/>
          <w:rtl/>
        </w:rPr>
        <w:t>ליו</w:t>
      </w:r>
      <w:r>
        <w:rPr>
          <w:rStyle w:val="default"/>
          <w:rFonts w:cs="FrankRuehl"/>
          <w:rtl/>
        </w:rPr>
        <w:t xml:space="preserve"> ל</w:t>
      </w:r>
      <w:r>
        <w:rPr>
          <w:rStyle w:val="default"/>
          <w:rFonts w:cs="FrankRuehl" w:hint="cs"/>
          <w:rtl/>
        </w:rPr>
        <w:t>ד</w:t>
      </w:r>
      <w:r>
        <w:rPr>
          <w:rStyle w:val="default"/>
          <w:rFonts w:cs="FrankRuehl"/>
          <w:rtl/>
        </w:rPr>
        <w:t>ע</w:t>
      </w:r>
      <w:r>
        <w:rPr>
          <w:rStyle w:val="default"/>
          <w:rFonts w:cs="FrankRuehl" w:hint="cs"/>
          <w:rtl/>
        </w:rPr>
        <w:t>ת על העדר אישור לעסקה כנדרש לפי פרק</w:t>
      </w:r>
      <w:r>
        <w:rPr>
          <w:rStyle w:val="default"/>
          <w:rFonts w:cs="FrankRuehl"/>
          <w:rtl/>
        </w:rPr>
        <w:t xml:space="preserve"> זה, </w:t>
      </w:r>
      <w:r>
        <w:rPr>
          <w:rStyle w:val="default"/>
          <w:rFonts w:cs="FrankRuehl" w:hint="cs"/>
          <w:rtl/>
        </w:rPr>
        <w:t>אם קיבל את אישור הדירקטוריון לכך שנתקבלו כל האישורים הנדרשים לעסקה.</w:t>
      </w:r>
    </w:p>
    <w:p w:rsidR="00543E0D" w:rsidRDefault="00543E0D" w:rsidP="007247A9">
      <w:pPr>
        <w:pStyle w:val="P00"/>
        <w:spacing w:before="72"/>
        <w:ind w:left="0" w:right="1134"/>
        <w:rPr>
          <w:rStyle w:val="default"/>
          <w:rFonts w:cs="FrankRuehl"/>
          <w:rtl/>
        </w:rPr>
      </w:pPr>
      <w:bookmarkStart w:id="582" w:name="Seif264"/>
      <w:bookmarkEnd w:id="582"/>
      <w:r>
        <w:rPr>
          <w:lang w:val="he-IL"/>
        </w:rPr>
        <w:pict>
          <v:rect id="_x0000_s2331" style="position:absolute;left:0;text-align:left;margin-left:464.5pt;margin-top:8.05pt;width:75.05pt;height:27.2pt;z-index:251485696"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ס</w:t>
                  </w:r>
                  <w:r>
                    <w:rPr>
                      <w:rFonts w:cs="Miriam" w:hint="cs"/>
                      <w:sz w:val="18"/>
                      <w:szCs w:val="18"/>
                      <w:rtl/>
                    </w:rPr>
                    <w:t>עדי</w:t>
                  </w:r>
                  <w:r>
                    <w:rPr>
                      <w:rFonts w:cs="Miriam"/>
                      <w:sz w:val="18"/>
                      <w:szCs w:val="18"/>
                      <w:rtl/>
                    </w:rPr>
                    <w:t>ם</w:t>
                  </w:r>
                </w:p>
                <w:p w:rsidR="000A63B0" w:rsidRDefault="000A63B0" w:rsidP="0089711A">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283.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נוש</w:t>
      </w:r>
      <w:r>
        <w:rPr>
          <w:rStyle w:val="default"/>
          <w:rFonts w:cs="FrankRuehl"/>
          <w:rtl/>
        </w:rPr>
        <w:t>א</w:t>
      </w:r>
      <w:r>
        <w:rPr>
          <w:rStyle w:val="default"/>
          <w:rFonts w:cs="FrankRuehl" w:hint="cs"/>
          <w:rtl/>
        </w:rPr>
        <w:t xml:space="preserve"> משרה שלא גילה את ענינו האישי כאמור בסעיף 269 יראו אותו כמי שהפר את חובת האמונים; בעל שליטה בחברה ציבורית</w:t>
      </w:r>
      <w:r w:rsidR="00191F66">
        <w:rPr>
          <w:rStyle w:val="default"/>
          <w:rFonts w:cs="FrankRuehl" w:hint="cs"/>
          <w:rtl/>
        </w:rPr>
        <w:t xml:space="preserve"> </w:t>
      </w:r>
      <w:r w:rsidR="00191F66" w:rsidRPr="00191F66">
        <w:rPr>
          <w:rStyle w:val="default"/>
          <w:rFonts w:cs="FrankRuehl" w:hint="cs"/>
          <w:rtl/>
        </w:rPr>
        <w:t>או בחברה פרטית שהיא חברת איגרות חוב</w:t>
      </w:r>
      <w:r>
        <w:rPr>
          <w:rStyle w:val="default"/>
          <w:rFonts w:cs="FrankRuehl" w:hint="cs"/>
          <w:rtl/>
        </w:rPr>
        <w:t xml:space="preserve"> שלא גילה את </w:t>
      </w:r>
      <w:r>
        <w:rPr>
          <w:rStyle w:val="default"/>
          <w:rFonts w:cs="FrankRuehl"/>
          <w:rtl/>
        </w:rPr>
        <w:t>ע</w:t>
      </w:r>
      <w:r>
        <w:rPr>
          <w:rStyle w:val="default"/>
          <w:rFonts w:cs="FrankRuehl" w:hint="cs"/>
          <w:rtl/>
        </w:rPr>
        <w:t>נינ</w:t>
      </w:r>
      <w:r>
        <w:rPr>
          <w:rStyle w:val="default"/>
          <w:rFonts w:cs="FrankRuehl"/>
          <w:rtl/>
        </w:rPr>
        <w:t>ו</w:t>
      </w:r>
      <w:r>
        <w:rPr>
          <w:rStyle w:val="default"/>
          <w:rFonts w:cs="FrankRuehl" w:hint="cs"/>
          <w:rtl/>
        </w:rPr>
        <w:t xml:space="preserve"> האישי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באותו סעיף, יראו אותו כמי שהפר את חובת ההגינות.</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צד </w:t>
      </w:r>
      <w:r>
        <w:rPr>
          <w:rStyle w:val="default"/>
          <w:rFonts w:cs="FrankRuehl"/>
          <w:rtl/>
        </w:rPr>
        <w:t>מ</w:t>
      </w:r>
      <w:r>
        <w:rPr>
          <w:rStyle w:val="default"/>
          <w:rFonts w:cs="FrankRuehl" w:hint="cs"/>
          <w:rtl/>
        </w:rPr>
        <w:t xml:space="preserve">עונין שהפר את חובת הגילוי כאמור בסעיף 269 או בעל מניה שלא גילה את ענינו האישי כאמור בסעיף 276, רשאית החברה לתבוע ממנו פיצויים על הנזקים </w:t>
      </w:r>
      <w:r>
        <w:rPr>
          <w:rStyle w:val="default"/>
          <w:rFonts w:cs="FrankRuehl"/>
          <w:rtl/>
        </w:rPr>
        <w:t>שנ</w:t>
      </w:r>
      <w:r>
        <w:rPr>
          <w:rStyle w:val="default"/>
          <w:rFonts w:cs="FrankRuehl" w:hint="cs"/>
          <w:rtl/>
        </w:rPr>
        <w:t xml:space="preserve">גרמו לה עקב העדר </w:t>
      </w:r>
      <w:r>
        <w:rPr>
          <w:rStyle w:val="default"/>
          <w:rFonts w:cs="FrankRuehl"/>
          <w:rtl/>
        </w:rPr>
        <w:t>ה</w:t>
      </w:r>
      <w:r>
        <w:rPr>
          <w:rStyle w:val="default"/>
          <w:rFonts w:cs="FrankRuehl" w:hint="cs"/>
          <w:rtl/>
        </w:rPr>
        <w:t>גיל</w:t>
      </w:r>
      <w:r>
        <w:rPr>
          <w:rStyle w:val="default"/>
          <w:rFonts w:cs="FrankRuehl"/>
          <w:rtl/>
        </w:rPr>
        <w:t>ו</w:t>
      </w:r>
      <w:r>
        <w:rPr>
          <w:rStyle w:val="default"/>
          <w:rFonts w:cs="FrankRuehl" w:hint="cs"/>
          <w:rtl/>
        </w:rPr>
        <w:t>י.</w:t>
      </w:r>
    </w:p>
    <w:p w:rsidR="0089711A" w:rsidRPr="00C449B5" w:rsidRDefault="0089711A" w:rsidP="0089711A">
      <w:pPr>
        <w:pStyle w:val="P00"/>
        <w:spacing w:before="0"/>
        <w:ind w:left="0" w:right="1134"/>
        <w:rPr>
          <w:rStyle w:val="default"/>
          <w:rFonts w:cs="FrankRuehl" w:hint="cs"/>
          <w:vanish/>
          <w:color w:val="FF0000"/>
          <w:sz w:val="20"/>
          <w:szCs w:val="20"/>
          <w:shd w:val="clear" w:color="auto" w:fill="FFFF99"/>
          <w:rtl/>
        </w:rPr>
      </w:pPr>
      <w:bookmarkStart w:id="583" w:name="Rov837"/>
      <w:r w:rsidRPr="00C449B5">
        <w:rPr>
          <w:rStyle w:val="default"/>
          <w:rFonts w:cs="FrankRuehl" w:hint="cs"/>
          <w:vanish/>
          <w:color w:val="FF0000"/>
          <w:sz w:val="20"/>
          <w:szCs w:val="20"/>
          <w:shd w:val="clear" w:color="auto" w:fill="FFFF99"/>
          <w:rtl/>
        </w:rPr>
        <w:t>מיום 17.2.2012</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hyperlink r:id="rId698"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1114 (</w:t>
      </w:r>
      <w:hyperlink r:id="rId699"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89711A" w:rsidRPr="0089711A" w:rsidRDefault="0089711A" w:rsidP="0089711A">
      <w:pPr>
        <w:pStyle w:val="P00"/>
        <w:ind w:left="0" w:right="1134"/>
        <w:rPr>
          <w:rStyle w:val="default"/>
          <w:rFonts w:cs="FrankRuehl"/>
          <w:sz w:val="2"/>
          <w:szCs w:val="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נוש</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 משרה שלא גילה את ענינו האישי כאמור בסעיף 269 יראו אותו כמי שהפר את חובת האמונים; בעל שליטה בחברה ציבורית </w:t>
      </w:r>
      <w:r w:rsidRPr="00C449B5">
        <w:rPr>
          <w:rStyle w:val="default"/>
          <w:rFonts w:cs="FrankRuehl" w:hint="cs"/>
          <w:vanish/>
          <w:sz w:val="22"/>
          <w:szCs w:val="22"/>
          <w:u w:val="single"/>
          <w:shd w:val="clear" w:color="auto" w:fill="FFFF99"/>
          <w:rtl/>
        </w:rPr>
        <w:t>או בחברה פרטית שהיא חברת איגרות חוב</w:t>
      </w:r>
      <w:r w:rsidRPr="00C449B5">
        <w:rPr>
          <w:rStyle w:val="default"/>
          <w:rFonts w:cs="FrankRuehl" w:hint="cs"/>
          <w:vanish/>
          <w:sz w:val="22"/>
          <w:szCs w:val="22"/>
          <w:shd w:val="clear" w:color="auto" w:fill="FFFF99"/>
          <w:rtl/>
        </w:rPr>
        <w:t xml:space="preserve"> שלא גילה את </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נינ</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האישי כ</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מ</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ר באותו סעיף, יראו אותו כמי שהפר את חובת ההגינות.</w:t>
      </w:r>
      <w:bookmarkEnd w:id="583"/>
    </w:p>
    <w:p w:rsidR="00543E0D" w:rsidRDefault="00543E0D" w:rsidP="00EB01D7">
      <w:pPr>
        <w:pStyle w:val="P00"/>
        <w:spacing w:before="72"/>
        <w:ind w:left="0" w:right="1134"/>
        <w:rPr>
          <w:rStyle w:val="default"/>
          <w:rFonts w:cs="FrankRuehl" w:hint="cs"/>
          <w:rtl/>
        </w:rPr>
      </w:pPr>
      <w:bookmarkStart w:id="584" w:name="Seif265"/>
      <w:bookmarkEnd w:id="584"/>
      <w:r>
        <w:rPr>
          <w:lang w:val="he-IL"/>
        </w:rPr>
        <w:pict>
          <v:rect id="_x0000_s2332" style="position:absolute;left:0;text-align:left;margin-left:464.5pt;margin-top:8.05pt;width:75.05pt;height:40.85pt;z-index:251486720"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ת</w:t>
                  </w:r>
                  <w:r>
                    <w:rPr>
                      <w:rFonts w:cs="Miriam" w:hint="cs"/>
                      <w:sz w:val="18"/>
                      <w:szCs w:val="18"/>
                      <w:rtl/>
                    </w:rPr>
                    <w:t>קנו</w:t>
                  </w:r>
                  <w:r>
                    <w:rPr>
                      <w:rFonts w:cs="Miriam"/>
                      <w:sz w:val="18"/>
                      <w:szCs w:val="18"/>
                      <w:rtl/>
                    </w:rPr>
                    <w:t>ת</w:t>
                  </w:r>
                </w:p>
                <w:p w:rsidR="000A63B0" w:rsidRDefault="000A63B0" w:rsidP="0089711A">
                  <w:pPr>
                    <w:spacing w:line="160" w:lineRule="exact"/>
                    <w:jc w:val="left"/>
                    <w:rPr>
                      <w:rFonts w:cs="Miriam" w:hint="cs"/>
                      <w:noProof/>
                      <w:sz w:val="18"/>
                      <w:szCs w:val="18"/>
                      <w:rtl/>
                    </w:rPr>
                  </w:pPr>
                  <w:r>
                    <w:rPr>
                      <w:rFonts w:cs="Miriam" w:hint="cs"/>
                      <w:noProof/>
                      <w:sz w:val="18"/>
                      <w:szCs w:val="18"/>
                      <w:rtl/>
                    </w:rPr>
                    <w:t>(תיקון מס' 17) תשע"א-2011</w:t>
                  </w:r>
                </w:p>
                <w:p w:rsidR="000A63B0" w:rsidRDefault="000A63B0" w:rsidP="0089711A">
                  <w:pPr>
                    <w:spacing w:line="160" w:lineRule="exact"/>
                    <w:jc w:val="left"/>
                    <w:rPr>
                      <w:rFonts w:cs="Miriam" w:hint="cs"/>
                      <w:noProof/>
                      <w:sz w:val="18"/>
                      <w:szCs w:val="18"/>
                      <w:rtl/>
                    </w:rPr>
                  </w:pPr>
                  <w:r>
                    <w:rPr>
                      <w:rFonts w:cs="Miriam" w:hint="cs"/>
                      <w:noProof/>
                      <w:sz w:val="18"/>
                      <w:szCs w:val="18"/>
                      <w:rtl/>
                    </w:rPr>
                    <w:t>(תיקון מס' 25) תשע"ד-2014</w:t>
                  </w:r>
                </w:p>
              </w:txbxContent>
            </v:textbox>
            <w10:anchorlock/>
          </v:rect>
        </w:pict>
      </w:r>
      <w:r>
        <w:rPr>
          <w:rStyle w:val="big-number"/>
          <w:rFonts w:cs="Miriam"/>
          <w:rtl/>
        </w:rPr>
        <w:t>284.</w:t>
      </w:r>
      <w:r>
        <w:rPr>
          <w:rStyle w:val="big-number"/>
          <w:rFonts w:cs="Miriam"/>
          <w:rtl/>
        </w:rPr>
        <w:tab/>
      </w:r>
      <w:r>
        <w:rPr>
          <w:rStyle w:val="default"/>
          <w:rFonts w:cs="FrankRuehl"/>
          <w:rtl/>
        </w:rPr>
        <w:t>ה</w:t>
      </w:r>
      <w:r>
        <w:rPr>
          <w:rStyle w:val="default"/>
          <w:rFonts w:cs="FrankRuehl" w:hint="cs"/>
          <w:rtl/>
        </w:rPr>
        <w:t>שר רשאי לקבוע, כי הוראות פרק זה לא יחולו על סוגים שונים של עסקאות</w:t>
      </w:r>
      <w:r w:rsidR="0089711A">
        <w:rPr>
          <w:rStyle w:val="default"/>
          <w:rFonts w:cs="FrankRuehl" w:hint="cs"/>
          <w:rtl/>
        </w:rPr>
        <w:t xml:space="preserve"> </w:t>
      </w:r>
      <w:r w:rsidR="00EB01D7" w:rsidRPr="00EB01D7">
        <w:rPr>
          <w:rStyle w:val="default"/>
          <w:rFonts w:cs="FrankRuehl" w:hint="cs"/>
          <w:rtl/>
        </w:rPr>
        <w:t>ובלבד שלעניין חברה ציבורית או חברת איגרות חוב, יקבע כן לאחר התייעצות עם רשות ניירות ערך</w:t>
      </w:r>
      <w:r>
        <w:rPr>
          <w:rStyle w:val="default"/>
          <w:rFonts w:cs="FrankRuehl" w:hint="cs"/>
          <w:rtl/>
        </w:rPr>
        <w:t>.</w:t>
      </w:r>
    </w:p>
    <w:p w:rsidR="00EB01D7" w:rsidRPr="00C449B5" w:rsidRDefault="00EB01D7" w:rsidP="00EB01D7">
      <w:pPr>
        <w:pStyle w:val="P00"/>
        <w:spacing w:before="0"/>
        <w:ind w:left="0" w:right="1134"/>
        <w:rPr>
          <w:rStyle w:val="default"/>
          <w:rFonts w:cs="FrankRuehl" w:hint="cs"/>
          <w:vanish/>
          <w:color w:val="FF0000"/>
          <w:sz w:val="20"/>
          <w:szCs w:val="20"/>
          <w:shd w:val="clear" w:color="auto" w:fill="FFFF99"/>
          <w:rtl/>
        </w:rPr>
      </w:pPr>
      <w:bookmarkStart w:id="585" w:name="Rov838"/>
      <w:r w:rsidRPr="00C449B5">
        <w:rPr>
          <w:rStyle w:val="default"/>
          <w:rFonts w:cs="FrankRuehl" w:hint="cs"/>
          <w:vanish/>
          <w:color w:val="FF0000"/>
          <w:sz w:val="20"/>
          <w:szCs w:val="20"/>
          <w:shd w:val="clear" w:color="auto" w:fill="FFFF99"/>
          <w:rtl/>
        </w:rPr>
        <w:t>מיום 17.8.2011</w:t>
      </w:r>
    </w:p>
    <w:p w:rsidR="00EB01D7" w:rsidRPr="00C449B5" w:rsidRDefault="00EB01D7" w:rsidP="00EB01D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EB01D7" w:rsidRPr="00C449B5" w:rsidRDefault="00EB01D7" w:rsidP="00EB01D7">
      <w:pPr>
        <w:pStyle w:val="P00"/>
        <w:spacing w:before="0"/>
        <w:ind w:left="0" w:right="1134"/>
        <w:rPr>
          <w:rStyle w:val="default"/>
          <w:rFonts w:cs="FrankRuehl" w:hint="cs"/>
          <w:vanish/>
          <w:sz w:val="20"/>
          <w:szCs w:val="20"/>
          <w:shd w:val="clear" w:color="auto" w:fill="FFFF99"/>
          <w:rtl/>
        </w:rPr>
      </w:pPr>
      <w:hyperlink r:id="rId700"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1114 (</w:t>
      </w:r>
      <w:hyperlink r:id="rId701"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EB01D7" w:rsidRPr="00C449B5" w:rsidRDefault="00EB01D7" w:rsidP="00EB01D7">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284.</w:t>
      </w:r>
      <w:r w:rsidRPr="00C449B5">
        <w:rPr>
          <w:rStyle w:val="default"/>
          <w:rFonts w:cs="FrankRuehl"/>
          <w:vanish/>
          <w:sz w:val="22"/>
          <w:szCs w:val="22"/>
          <w:shd w:val="clear" w:color="auto" w:fill="FFFF99"/>
          <w:rtl/>
        </w:rPr>
        <w:tab/>
        <w:t>ה</w:t>
      </w:r>
      <w:r w:rsidRPr="00C449B5">
        <w:rPr>
          <w:rStyle w:val="default"/>
          <w:rFonts w:cs="FrankRuehl" w:hint="cs"/>
          <w:vanish/>
          <w:sz w:val="22"/>
          <w:szCs w:val="22"/>
          <w:shd w:val="clear" w:color="auto" w:fill="FFFF99"/>
          <w:rtl/>
        </w:rPr>
        <w:t xml:space="preserve">שר,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אחר התייעצות עם רשות ניירות ערך, רשאי לקבוע, כי הוראות פרק זה לא יחולו על סוגים שונים של עסקאות </w:t>
      </w:r>
      <w:r w:rsidRPr="00C449B5">
        <w:rPr>
          <w:rStyle w:val="default"/>
          <w:rFonts w:cs="FrankRuehl" w:hint="cs"/>
          <w:vanish/>
          <w:sz w:val="22"/>
          <w:szCs w:val="22"/>
          <w:u w:val="single"/>
          <w:shd w:val="clear" w:color="auto" w:fill="FFFF99"/>
          <w:rtl/>
        </w:rPr>
        <w:t>של חברה ציבורית או חברת איגרות חוב</w:t>
      </w:r>
      <w:r w:rsidRPr="00C449B5">
        <w:rPr>
          <w:rStyle w:val="default"/>
          <w:rFonts w:cs="FrankRuehl" w:hint="cs"/>
          <w:vanish/>
          <w:sz w:val="22"/>
          <w:szCs w:val="22"/>
          <w:shd w:val="clear" w:color="auto" w:fill="FFFF99"/>
          <w:rtl/>
        </w:rPr>
        <w:t>.</w:t>
      </w:r>
    </w:p>
    <w:p w:rsidR="00EB01D7" w:rsidRPr="00C449B5" w:rsidRDefault="00EB01D7" w:rsidP="00EB01D7">
      <w:pPr>
        <w:pStyle w:val="P00"/>
        <w:spacing w:before="0"/>
        <w:ind w:left="0" w:right="1134"/>
        <w:rPr>
          <w:rStyle w:val="default"/>
          <w:rFonts w:cs="FrankRuehl" w:hint="cs"/>
          <w:vanish/>
          <w:sz w:val="20"/>
          <w:szCs w:val="20"/>
          <w:shd w:val="clear" w:color="auto" w:fill="FFFF99"/>
          <w:rtl/>
        </w:rPr>
      </w:pPr>
    </w:p>
    <w:p w:rsidR="00EB01D7" w:rsidRPr="00C449B5" w:rsidRDefault="00EB01D7" w:rsidP="00EB01D7">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6.2.2015</w:t>
      </w:r>
    </w:p>
    <w:p w:rsidR="00EB01D7" w:rsidRPr="00C449B5" w:rsidRDefault="00EB01D7" w:rsidP="00EB01D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25</w:t>
      </w:r>
    </w:p>
    <w:p w:rsidR="00EB01D7" w:rsidRPr="00C449B5" w:rsidRDefault="00EB01D7" w:rsidP="00EB01D7">
      <w:pPr>
        <w:pStyle w:val="P00"/>
        <w:spacing w:before="0"/>
        <w:ind w:left="0" w:right="1134"/>
        <w:rPr>
          <w:rStyle w:val="default"/>
          <w:rFonts w:cs="FrankRuehl" w:hint="cs"/>
          <w:vanish/>
          <w:sz w:val="20"/>
          <w:szCs w:val="20"/>
          <w:shd w:val="clear" w:color="auto" w:fill="FFFF99"/>
          <w:rtl/>
        </w:rPr>
      </w:pPr>
      <w:hyperlink r:id="rId702" w:history="1">
        <w:r w:rsidRPr="00C449B5">
          <w:rPr>
            <w:rStyle w:val="Hyperlink"/>
            <w:rFonts w:cs="FrankRuehl" w:hint="cs"/>
            <w:vanish/>
            <w:szCs w:val="20"/>
            <w:shd w:val="clear" w:color="auto" w:fill="FFFF99"/>
            <w:rtl/>
          </w:rPr>
          <w:t>ס"ח תשע"ד מס' 2465</w:t>
        </w:r>
      </w:hyperlink>
      <w:r w:rsidRPr="00C449B5">
        <w:rPr>
          <w:rStyle w:val="default"/>
          <w:rFonts w:cs="FrankRuehl" w:hint="cs"/>
          <w:vanish/>
          <w:sz w:val="20"/>
          <w:szCs w:val="20"/>
          <w:shd w:val="clear" w:color="auto" w:fill="FFFF99"/>
          <w:rtl/>
        </w:rPr>
        <w:t xml:space="preserve"> מיום 6.8.2014 עמ' 670 (</w:t>
      </w:r>
      <w:hyperlink r:id="rId703"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EB01D7" w:rsidRPr="0089711A" w:rsidRDefault="00EB01D7" w:rsidP="00EB01D7">
      <w:pPr>
        <w:pStyle w:val="P00"/>
        <w:ind w:left="0"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284.</w:t>
      </w:r>
      <w:r w:rsidRPr="00C449B5">
        <w:rPr>
          <w:rStyle w:val="default"/>
          <w:rFonts w:cs="FrankRuehl"/>
          <w:vanish/>
          <w:sz w:val="22"/>
          <w:szCs w:val="22"/>
          <w:shd w:val="clear" w:color="auto" w:fill="FFFF99"/>
          <w:rtl/>
        </w:rPr>
        <w:tab/>
        <w:t>ה</w:t>
      </w:r>
      <w:r w:rsidRPr="00C449B5">
        <w:rPr>
          <w:rStyle w:val="default"/>
          <w:rFonts w:cs="FrankRuehl" w:hint="cs"/>
          <w:vanish/>
          <w:sz w:val="22"/>
          <w:szCs w:val="22"/>
          <w:shd w:val="clear" w:color="auto" w:fill="FFFF99"/>
          <w:rtl/>
        </w:rPr>
        <w:t>שר</w:t>
      </w:r>
      <w:r w:rsidRPr="00C449B5">
        <w:rPr>
          <w:rStyle w:val="default"/>
          <w:rFonts w:cs="FrankRuehl" w:hint="cs"/>
          <w:strike/>
          <w:vanish/>
          <w:sz w:val="22"/>
          <w:szCs w:val="22"/>
          <w:shd w:val="clear" w:color="auto" w:fill="FFFF99"/>
          <w:rtl/>
        </w:rPr>
        <w:t xml:space="preserve">, </w:t>
      </w:r>
      <w:r w:rsidRPr="00C449B5">
        <w:rPr>
          <w:rStyle w:val="default"/>
          <w:rFonts w:cs="FrankRuehl"/>
          <w:strike/>
          <w:vanish/>
          <w:sz w:val="22"/>
          <w:szCs w:val="22"/>
          <w:shd w:val="clear" w:color="auto" w:fill="FFFF99"/>
          <w:rtl/>
        </w:rPr>
        <w:t>ל</w:t>
      </w:r>
      <w:r w:rsidRPr="00C449B5">
        <w:rPr>
          <w:rStyle w:val="default"/>
          <w:rFonts w:cs="FrankRuehl" w:hint="cs"/>
          <w:strike/>
          <w:vanish/>
          <w:sz w:val="22"/>
          <w:szCs w:val="22"/>
          <w:shd w:val="clear" w:color="auto" w:fill="FFFF99"/>
          <w:rtl/>
        </w:rPr>
        <w:t>אחר התייעצות עם רשות ניירות ערך,</w:t>
      </w:r>
      <w:r w:rsidRPr="00C449B5">
        <w:rPr>
          <w:rStyle w:val="default"/>
          <w:rFonts w:cs="FrankRuehl" w:hint="cs"/>
          <w:vanish/>
          <w:sz w:val="22"/>
          <w:szCs w:val="22"/>
          <w:shd w:val="clear" w:color="auto" w:fill="FFFF99"/>
          <w:rtl/>
        </w:rPr>
        <w:t xml:space="preserve"> רשאי לקבוע, כי הוראות פרק זה לא יחולו על סוגים שונים של עסקאות </w:t>
      </w:r>
      <w:r w:rsidRPr="00C449B5">
        <w:rPr>
          <w:rStyle w:val="default"/>
          <w:rFonts w:cs="FrankRuehl" w:hint="cs"/>
          <w:strike/>
          <w:vanish/>
          <w:sz w:val="22"/>
          <w:szCs w:val="22"/>
          <w:shd w:val="clear" w:color="auto" w:fill="FFFF99"/>
          <w:rtl/>
        </w:rPr>
        <w:t>של חברה ציבורית או חברת איגרות חוב</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ובלבד שלעניין חברה ציבורית או חברת איגרות חוב, יקבע כן לאחר התייעצות עם רשות ניירות ערך</w:t>
      </w:r>
      <w:r w:rsidRPr="00C449B5">
        <w:rPr>
          <w:rStyle w:val="default"/>
          <w:rFonts w:cs="FrankRuehl" w:hint="cs"/>
          <w:vanish/>
          <w:sz w:val="22"/>
          <w:szCs w:val="22"/>
          <w:shd w:val="clear" w:color="auto" w:fill="FFFF99"/>
          <w:rtl/>
        </w:rPr>
        <w:t>.</w:t>
      </w:r>
      <w:bookmarkEnd w:id="585"/>
    </w:p>
    <w:p w:rsidR="00EB01D7" w:rsidRDefault="00EB01D7" w:rsidP="00EB01D7">
      <w:pPr>
        <w:pStyle w:val="P00"/>
        <w:spacing w:before="72"/>
        <w:ind w:left="0" w:right="1134"/>
        <w:rPr>
          <w:rStyle w:val="default"/>
          <w:rFonts w:cs="FrankRuehl" w:hint="cs"/>
          <w:rtl/>
        </w:rPr>
      </w:pPr>
    </w:p>
    <w:p w:rsidR="00543E0D" w:rsidRDefault="00543E0D">
      <w:pPr>
        <w:pStyle w:val="medium2-header"/>
        <w:keepLines w:val="0"/>
        <w:spacing w:before="72"/>
        <w:ind w:left="0" w:right="1134"/>
        <w:rPr>
          <w:rFonts w:cs="FrankRuehl"/>
          <w:noProof/>
          <w:rtl/>
        </w:rPr>
      </w:pPr>
      <w:bookmarkStart w:id="586" w:name="med28"/>
      <w:bookmarkEnd w:id="586"/>
      <w:r>
        <w:rPr>
          <w:rFonts w:cs="FrankRuehl"/>
          <w:noProof/>
          <w:rtl/>
        </w:rPr>
        <w:t>ח</w:t>
      </w:r>
      <w:r>
        <w:rPr>
          <w:rFonts w:cs="FrankRuehl" w:hint="cs"/>
          <w:noProof/>
          <w:rtl/>
        </w:rPr>
        <w:t xml:space="preserve">לק </w:t>
      </w:r>
      <w:r>
        <w:rPr>
          <w:rFonts w:cs="FrankRuehl"/>
          <w:noProof/>
          <w:rtl/>
        </w:rPr>
        <w:t>ש</w:t>
      </w:r>
      <w:r>
        <w:rPr>
          <w:rFonts w:cs="FrankRuehl" w:hint="cs"/>
          <w:noProof/>
          <w:rtl/>
        </w:rPr>
        <w:t>ביעי: הון החברה</w:t>
      </w:r>
    </w:p>
    <w:p w:rsidR="00543E0D" w:rsidRDefault="00543E0D">
      <w:pPr>
        <w:pStyle w:val="medium2-header"/>
        <w:keepLines w:val="0"/>
        <w:spacing w:before="72"/>
        <w:ind w:left="0" w:right="1134"/>
        <w:rPr>
          <w:rFonts w:cs="FrankRuehl"/>
          <w:noProof/>
          <w:rtl/>
        </w:rPr>
      </w:pPr>
      <w:bookmarkStart w:id="587" w:name="med29"/>
      <w:bookmarkEnd w:id="587"/>
      <w:r>
        <w:rPr>
          <w:rFonts w:cs="FrankRuehl"/>
          <w:noProof/>
          <w:rtl/>
        </w:rPr>
        <w:t>פ</w:t>
      </w:r>
      <w:r>
        <w:rPr>
          <w:rFonts w:cs="FrankRuehl" w:hint="cs"/>
          <w:noProof/>
          <w:rtl/>
        </w:rPr>
        <w:t>רק</w:t>
      </w:r>
      <w:r>
        <w:rPr>
          <w:rFonts w:cs="FrankRuehl"/>
          <w:noProof/>
          <w:rtl/>
        </w:rPr>
        <w:t xml:space="preserve"> ר</w:t>
      </w:r>
      <w:r>
        <w:rPr>
          <w:rFonts w:cs="FrankRuehl" w:hint="cs"/>
          <w:noProof/>
          <w:rtl/>
        </w:rPr>
        <w:t>אשון: ניירות ערך ופעולות בהם</w:t>
      </w:r>
    </w:p>
    <w:p w:rsidR="00543E0D" w:rsidRDefault="00543E0D">
      <w:pPr>
        <w:pStyle w:val="header-2"/>
        <w:ind w:left="0" w:right="1134"/>
        <w:rPr>
          <w:rFonts w:cs="Miriam"/>
          <w:rtl/>
        </w:rPr>
      </w:pPr>
      <w:bookmarkStart w:id="588" w:name="hed258"/>
      <w:bookmarkEnd w:id="588"/>
      <w:r>
        <w:rPr>
          <w:rFonts w:cs="Miriam"/>
          <w:rtl/>
        </w:rPr>
        <w:t>ס</w:t>
      </w:r>
      <w:r>
        <w:rPr>
          <w:rFonts w:cs="Miriam" w:hint="cs"/>
          <w:rtl/>
        </w:rPr>
        <w:t>ימן</w:t>
      </w:r>
      <w:r>
        <w:rPr>
          <w:rFonts w:cs="Miriam"/>
          <w:rtl/>
        </w:rPr>
        <w:t xml:space="preserve"> </w:t>
      </w:r>
      <w:r>
        <w:rPr>
          <w:rFonts w:cs="Miriam" w:hint="cs"/>
          <w:rtl/>
        </w:rPr>
        <w:t>א': חופש הגיוון</w:t>
      </w:r>
    </w:p>
    <w:p w:rsidR="00543E0D" w:rsidRDefault="00543E0D" w:rsidP="007247A9">
      <w:pPr>
        <w:pStyle w:val="P00"/>
        <w:spacing w:before="72"/>
        <w:ind w:left="0" w:right="1134"/>
        <w:rPr>
          <w:rStyle w:val="default"/>
          <w:rFonts w:cs="FrankRuehl"/>
          <w:rtl/>
        </w:rPr>
      </w:pPr>
      <w:bookmarkStart w:id="589" w:name="Seif266"/>
      <w:bookmarkEnd w:id="589"/>
      <w:r>
        <w:rPr>
          <w:lang w:val="he-IL"/>
        </w:rPr>
        <w:pict>
          <v:rect id="_x0000_s2333" style="position:absolute;left:0;text-align:left;margin-left:464.5pt;margin-top:8.05pt;width:75.05pt;height:14.7pt;z-index:25148774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ופש</w:t>
                  </w:r>
                  <w:r>
                    <w:rPr>
                      <w:rFonts w:cs="Miriam"/>
                      <w:sz w:val="18"/>
                      <w:szCs w:val="18"/>
                      <w:rtl/>
                    </w:rPr>
                    <w:t xml:space="preserve"> </w:t>
                  </w:r>
                  <w:r>
                    <w:rPr>
                      <w:rFonts w:cs="Miriam" w:hint="cs"/>
                      <w:sz w:val="18"/>
                      <w:szCs w:val="18"/>
                      <w:rtl/>
                    </w:rPr>
                    <w:t>הג</w:t>
                  </w:r>
                  <w:r>
                    <w:rPr>
                      <w:rFonts w:cs="Miriam"/>
                      <w:sz w:val="18"/>
                      <w:szCs w:val="18"/>
                      <w:rtl/>
                    </w:rPr>
                    <w:t>י</w:t>
                  </w:r>
                  <w:r>
                    <w:rPr>
                      <w:rFonts w:cs="Miriam" w:hint="cs"/>
                      <w:sz w:val="18"/>
                      <w:szCs w:val="18"/>
                      <w:rtl/>
                    </w:rPr>
                    <w:t>וון</w:t>
                  </w:r>
                </w:p>
              </w:txbxContent>
            </v:textbox>
            <w10:anchorlock/>
          </v:rect>
        </w:pict>
      </w:r>
      <w:r>
        <w:rPr>
          <w:rStyle w:val="big-number"/>
          <w:rFonts w:cs="Miriam"/>
          <w:rtl/>
        </w:rPr>
        <w:t>285.</w:t>
      </w:r>
      <w:r>
        <w:rPr>
          <w:rStyle w:val="big-number"/>
          <w:rFonts w:cs="Miriam"/>
          <w:rtl/>
        </w:rPr>
        <w:tab/>
      </w:r>
      <w:r>
        <w:rPr>
          <w:rStyle w:val="default"/>
          <w:rFonts w:cs="FrankRuehl"/>
          <w:rtl/>
        </w:rPr>
        <w:t>ל</w:t>
      </w:r>
      <w:r>
        <w:rPr>
          <w:rStyle w:val="default"/>
          <w:rFonts w:cs="FrankRuehl" w:hint="cs"/>
          <w:rtl/>
        </w:rPr>
        <w:t>חבר</w:t>
      </w:r>
      <w:r>
        <w:rPr>
          <w:rStyle w:val="default"/>
          <w:rFonts w:cs="FrankRuehl"/>
          <w:rtl/>
        </w:rPr>
        <w:t>ה</w:t>
      </w:r>
      <w:r>
        <w:rPr>
          <w:rStyle w:val="default"/>
          <w:rFonts w:cs="FrankRuehl" w:hint="cs"/>
          <w:rtl/>
        </w:rPr>
        <w:t xml:space="preserve"> יכול שיהיו מניות, איגרות חוב</w:t>
      </w:r>
      <w:r>
        <w:rPr>
          <w:rStyle w:val="default"/>
          <w:rFonts w:cs="FrankRuehl"/>
          <w:rtl/>
        </w:rPr>
        <w:t xml:space="preserve">, </w:t>
      </w:r>
      <w:r>
        <w:rPr>
          <w:rStyle w:val="default"/>
          <w:rFonts w:cs="FrankRuehl" w:hint="cs"/>
          <w:rtl/>
        </w:rPr>
        <w:t xml:space="preserve">או </w:t>
      </w:r>
      <w:r>
        <w:rPr>
          <w:rStyle w:val="default"/>
          <w:rFonts w:cs="FrankRuehl"/>
          <w:rtl/>
        </w:rPr>
        <w:t>נ</w:t>
      </w:r>
      <w:r>
        <w:rPr>
          <w:rStyle w:val="default"/>
          <w:rFonts w:cs="FrankRuehl" w:hint="cs"/>
          <w:rtl/>
        </w:rPr>
        <w:t xml:space="preserve">יירות ערך אחרים, שלכל אחד מהם </w:t>
      </w:r>
      <w:r>
        <w:rPr>
          <w:rStyle w:val="default"/>
          <w:rFonts w:cs="FrankRuehl"/>
          <w:rtl/>
        </w:rPr>
        <w:t>ז</w:t>
      </w:r>
      <w:r>
        <w:rPr>
          <w:rStyle w:val="default"/>
          <w:rFonts w:cs="FrankRuehl" w:hint="cs"/>
          <w:rtl/>
        </w:rPr>
        <w:t>כ</w:t>
      </w:r>
      <w:r>
        <w:rPr>
          <w:rStyle w:val="default"/>
          <w:rFonts w:cs="FrankRuehl"/>
          <w:rtl/>
        </w:rPr>
        <w:t>ו</w:t>
      </w:r>
      <w:r>
        <w:rPr>
          <w:rStyle w:val="default"/>
          <w:rFonts w:cs="FrankRuehl" w:hint="cs"/>
          <w:rtl/>
        </w:rPr>
        <w:t>יות שונות.</w:t>
      </w:r>
    </w:p>
    <w:p w:rsidR="00543E0D" w:rsidRDefault="00543E0D">
      <w:pPr>
        <w:pStyle w:val="header-2"/>
        <w:ind w:left="0" w:right="1134"/>
        <w:rPr>
          <w:rFonts w:cs="Miriam"/>
          <w:rtl/>
        </w:rPr>
      </w:pPr>
      <w:bookmarkStart w:id="590" w:name="hed259"/>
      <w:bookmarkEnd w:id="590"/>
      <w:r>
        <w:rPr>
          <w:rFonts w:cs="Miriam"/>
          <w:rtl/>
        </w:rPr>
        <w:t>ס</w:t>
      </w:r>
      <w:r>
        <w:rPr>
          <w:rFonts w:cs="Miriam" w:hint="cs"/>
          <w:rtl/>
        </w:rPr>
        <w:t>ימן</w:t>
      </w:r>
      <w:r>
        <w:rPr>
          <w:rFonts w:cs="Miriam"/>
          <w:rtl/>
        </w:rPr>
        <w:t xml:space="preserve"> </w:t>
      </w:r>
      <w:r>
        <w:rPr>
          <w:rFonts w:cs="Miriam" w:hint="cs"/>
          <w:rtl/>
        </w:rPr>
        <w:t>ב': הון מניות רשום</w:t>
      </w:r>
    </w:p>
    <w:p w:rsidR="00543E0D" w:rsidRDefault="00543E0D" w:rsidP="007247A9">
      <w:pPr>
        <w:pStyle w:val="P00"/>
        <w:spacing w:before="72"/>
        <w:ind w:left="0" w:right="1134"/>
        <w:rPr>
          <w:rStyle w:val="default"/>
          <w:rFonts w:cs="FrankRuehl"/>
          <w:rtl/>
        </w:rPr>
      </w:pPr>
      <w:bookmarkStart w:id="591" w:name="Seif267"/>
      <w:bookmarkEnd w:id="591"/>
      <w:r>
        <w:rPr>
          <w:lang w:val="he-IL"/>
        </w:rPr>
        <w:pict>
          <v:rect id="_x0000_s2334" style="position:absolute;left:0;text-align:left;margin-left:464.5pt;margin-top:8.05pt;width:75.05pt;height:16pt;z-index:25148876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גדל</w:t>
                  </w:r>
                  <w:r>
                    <w:rPr>
                      <w:rFonts w:cs="Miriam"/>
                      <w:sz w:val="18"/>
                      <w:szCs w:val="18"/>
                      <w:rtl/>
                    </w:rPr>
                    <w:t>ת</w:t>
                  </w:r>
                  <w:r>
                    <w:rPr>
                      <w:rFonts w:cs="Miriam" w:hint="cs"/>
                      <w:sz w:val="18"/>
                      <w:szCs w:val="18"/>
                      <w:rtl/>
                    </w:rPr>
                    <w:t xml:space="preserve"> הון </w:t>
                  </w:r>
                  <w:r>
                    <w:rPr>
                      <w:rFonts w:cs="Miriam"/>
                      <w:sz w:val="18"/>
                      <w:szCs w:val="18"/>
                      <w:rtl/>
                    </w:rPr>
                    <w:t>מ</w:t>
                  </w:r>
                  <w:r>
                    <w:rPr>
                      <w:rFonts w:cs="Miriam" w:hint="cs"/>
                      <w:sz w:val="18"/>
                      <w:szCs w:val="18"/>
                      <w:rtl/>
                    </w:rPr>
                    <w:t>ניו</w:t>
                  </w:r>
                  <w:r>
                    <w:rPr>
                      <w:rFonts w:cs="Miriam"/>
                      <w:sz w:val="18"/>
                      <w:szCs w:val="18"/>
                      <w:rtl/>
                    </w:rPr>
                    <w:t>ת</w:t>
                  </w:r>
                  <w:r>
                    <w:rPr>
                      <w:rFonts w:cs="Miriam" w:hint="cs"/>
                      <w:sz w:val="18"/>
                      <w:szCs w:val="18"/>
                      <w:rtl/>
                    </w:rPr>
                    <w:t xml:space="preserve"> רשום</w:t>
                  </w:r>
                </w:p>
              </w:txbxContent>
            </v:textbox>
            <w10:anchorlock/>
          </v:rect>
        </w:pict>
      </w:r>
      <w:r>
        <w:rPr>
          <w:rStyle w:val="big-number"/>
          <w:rFonts w:cs="Miriam"/>
          <w:rtl/>
        </w:rPr>
        <w:t>286.</w:t>
      </w:r>
      <w:r>
        <w:rPr>
          <w:rStyle w:val="big-number"/>
          <w:rFonts w:cs="Miriam"/>
          <w:rtl/>
        </w:rPr>
        <w:tab/>
      </w:r>
      <w:r>
        <w:rPr>
          <w:rStyle w:val="default"/>
          <w:rFonts w:cs="FrankRuehl"/>
          <w:rtl/>
        </w:rPr>
        <w:t>ה</w:t>
      </w:r>
      <w:r>
        <w:rPr>
          <w:rStyle w:val="default"/>
          <w:rFonts w:cs="FrankRuehl" w:hint="cs"/>
          <w:rtl/>
        </w:rPr>
        <w:t>אסי</w:t>
      </w:r>
      <w:r>
        <w:rPr>
          <w:rStyle w:val="default"/>
          <w:rFonts w:cs="FrankRuehl"/>
          <w:rtl/>
        </w:rPr>
        <w:t>פ</w:t>
      </w:r>
      <w:r>
        <w:rPr>
          <w:rStyle w:val="default"/>
          <w:rFonts w:cs="FrankRuehl" w:hint="cs"/>
          <w:rtl/>
        </w:rPr>
        <w:t>ה הכללית רשאית להגדיל את הון המניות הרשום של החברה בסוגי מניות, כפי שתקבע.</w:t>
      </w:r>
    </w:p>
    <w:p w:rsidR="00543E0D" w:rsidRDefault="00543E0D" w:rsidP="007247A9">
      <w:pPr>
        <w:pStyle w:val="P00"/>
        <w:spacing w:before="72"/>
        <w:ind w:left="0" w:right="1134"/>
        <w:rPr>
          <w:rStyle w:val="default"/>
          <w:rFonts w:cs="FrankRuehl"/>
          <w:rtl/>
        </w:rPr>
      </w:pPr>
      <w:bookmarkStart w:id="592" w:name="Seif268"/>
      <w:bookmarkEnd w:id="592"/>
      <w:r>
        <w:rPr>
          <w:lang w:val="he-IL"/>
        </w:rPr>
        <w:pict>
          <v:rect id="_x0000_s2335" style="position:absolute;left:0;text-align:left;margin-left:464.5pt;margin-top:8.05pt;width:75.05pt;height:16pt;z-index:25148979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ב</w:t>
                  </w:r>
                  <w:r>
                    <w:rPr>
                      <w:rFonts w:cs="Miriam" w:hint="cs"/>
                      <w:sz w:val="18"/>
                      <w:szCs w:val="18"/>
                      <w:rtl/>
                    </w:rPr>
                    <w:t>יטו</w:t>
                  </w:r>
                  <w:r>
                    <w:rPr>
                      <w:rFonts w:cs="Miriam"/>
                      <w:sz w:val="18"/>
                      <w:szCs w:val="18"/>
                      <w:rtl/>
                    </w:rPr>
                    <w:t>ל</w:t>
                  </w:r>
                  <w:r>
                    <w:rPr>
                      <w:rFonts w:cs="Miriam" w:hint="cs"/>
                      <w:sz w:val="18"/>
                      <w:szCs w:val="18"/>
                      <w:rtl/>
                    </w:rPr>
                    <w:t xml:space="preserve"> הון </w:t>
                  </w:r>
                  <w:r>
                    <w:rPr>
                      <w:rFonts w:cs="Miriam"/>
                      <w:sz w:val="18"/>
                      <w:szCs w:val="18"/>
                      <w:rtl/>
                    </w:rPr>
                    <w:t>מ</w:t>
                  </w:r>
                  <w:r>
                    <w:rPr>
                      <w:rFonts w:cs="Miriam" w:hint="cs"/>
                      <w:sz w:val="18"/>
                      <w:szCs w:val="18"/>
                      <w:rtl/>
                    </w:rPr>
                    <w:t>ניו</w:t>
                  </w:r>
                  <w:r>
                    <w:rPr>
                      <w:rFonts w:cs="Miriam"/>
                      <w:sz w:val="18"/>
                      <w:szCs w:val="18"/>
                      <w:rtl/>
                    </w:rPr>
                    <w:t>ת</w:t>
                  </w:r>
                  <w:r>
                    <w:rPr>
                      <w:rFonts w:cs="Miriam" w:hint="cs"/>
                      <w:sz w:val="18"/>
                      <w:szCs w:val="18"/>
                      <w:rtl/>
                    </w:rPr>
                    <w:t xml:space="preserve"> רשום</w:t>
                  </w:r>
                </w:p>
              </w:txbxContent>
            </v:textbox>
            <w10:anchorlock/>
          </v:rect>
        </w:pict>
      </w:r>
      <w:r>
        <w:rPr>
          <w:rStyle w:val="big-number"/>
          <w:rFonts w:cs="Miriam"/>
          <w:rtl/>
        </w:rPr>
        <w:t>287.</w:t>
      </w:r>
      <w:r>
        <w:rPr>
          <w:rStyle w:val="big-number"/>
          <w:rFonts w:cs="Miriam"/>
          <w:rtl/>
        </w:rPr>
        <w:tab/>
      </w:r>
      <w:r>
        <w:rPr>
          <w:rStyle w:val="default"/>
          <w:rFonts w:cs="FrankRuehl"/>
          <w:rtl/>
        </w:rPr>
        <w:t>ה</w:t>
      </w:r>
      <w:r>
        <w:rPr>
          <w:rStyle w:val="default"/>
          <w:rFonts w:cs="FrankRuehl" w:hint="cs"/>
          <w:rtl/>
        </w:rPr>
        <w:t>אסי</w:t>
      </w:r>
      <w:r>
        <w:rPr>
          <w:rStyle w:val="default"/>
          <w:rFonts w:cs="FrankRuehl"/>
          <w:rtl/>
        </w:rPr>
        <w:t>פ</w:t>
      </w:r>
      <w:r>
        <w:rPr>
          <w:rStyle w:val="default"/>
          <w:rFonts w:cs="FrankRuehl" w:hint="cs"/>
          <w:rtl/>
        </w:rPr>
        <w:t>ה הכללית רשאית לבטל הון מניות רשום שטרם</w:t>
      </w:r>
      <w:r>
        <w:rPr>
          <w:rStyle w:val="default"/>
          <w:rFonts w:cs="FrankRuehl"/>
          <w:rtl/>
        </w:rPr>
        <w:t xml:space="preserve"> </w:t>
      </w:r>
      <w:r>
        <w:rPr>
          <w:rStyle w:val="default"/>
          <w:rFonts w:cs="FrankRuehl" w:hint="cs"/>
          <w:rtl/>
        </w:rPr>
        <w:t>הוק</w:t>
      </w:r>
      <w:r>
        <w:rPr>
          <w:rStyle w:val="default"/>
          <w:rFonts w:cs="FrankRuehl"/>
          <w:rtl/>
        </w:rPr>
        <w:t>צ</w:t>
      </w:r>
      <w:r>
        <w:rPr>
          <w:rStyle w:val="default"/>
          <w:rFonts w:cs="FrankRuehl" w:hint="cs"/>
          <w:rtl/>
        </w:rPr>
        <w:t>ה, ובלבד שאין התחייבות של החברה, לרבות התחייבות מותנית, להקצות את המניות.</w:t>
      </w:r>
    </w:p>
    <w:p w:rsidR="00543E0D" w:rsidRDefault="00543E0D">
      <w:pPr>
        <w:pStyle w:val="header-2"/>
        <w:ind w:left="0" w:right="1134"/>
        <w:rPr>
          <w:rFonts w:cs="Miriam"/>
          <w:rtl/>
        </w:rPr>
      </w:pPr>
      <w:bookmarkStart w:id="593" w:name="hed260"/>
      <w:bookmarkEnd w:id="593"/>
      <w:r>
        <w:rPr>
          <w:rFonts w:cs="Miriam"/>
          <w:rtl/>
        </w:rPr>
        <w:t>ס</w:t>
      </w:r>
      <w:r>
        <w:rPr>
          <w:rFonts w:cs="Miriam" w:hint="cs"/>
          <w:rtl/>
        </w:rPr>
        <w:t>ימ</w:t>
      </w:r>
      <w:r>
        <w:rPr>
          <w:rFonts w:cs="Miriam"/>
          <w:rtl/>
        </w:rPr>
        <w:t>ן ג</w:t>
      </w:r>
      <w:r>
        <w:rPr>
          <w:rFonts w:cs="Miriam" w:hint="cs"/>
          <w:rtl/>
        </w:rPr>
        <w:t>': הנפקת ניירות ערך</w:t>
      </w:r>
    </w:p>
    <w:p w:rsidR="00543E0D" w:rsidRDefault="00543E0D" w:rsidP="007247A9">
      <w:pPr>
        <w:pStyle w:val="P00"/>
        <w:spacing w:before="72"/>
        <w:ind w:left="0" w:right="1134"/>
        <w:rPr>
          <w:rStyle w:val="default"/>
          <w:rFonts w:cs="FrankRuehl" w:hint="cs"/>
          <w:rtl/>
        </w:rPr>
      </w:pPr>
      <w:bookmarkStart w:id="594" w:name="Seif269"/>
      <w:bookmarkEnd w:id="594"/>
      <w:r>
        <w:rPr>
          <w:lang w:val="he-IL"/>
        </w:rPr>
        <w:pict>
          <v:rect id="_x0000_s2336" style="position:absolute;left:0;text-align:left;margin-left:464.5pt;margin-top:8.05pt;width:75.05pt;height:32.85pt;z-index:25149081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להנפיק מניות והמירים</w:t>
                  </w:r>
                </w:p>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rect>
        </w:pict>
      </w:r>
      <w:r>
        <w:rPr>
          <w:rStyle w:val="big-number"/>
          <w:rFonts w:cs="Miriam"/>
          <w:rtl/>
        </w:rPr>
        <w:t>288</w:t>
      </w:r>
      <w:r>
        <w:rPr>
          <w:rStyle w:val="default"/>
          <w:rFonts w:cs="FrankRuehl"/>
          <w:rtl/>
        </w:rPr>
        <w:t>.</w:t>
      </w:r>
      <w:r>
        <w:rPr>
          <w:rStyle w:val="default"/>
          <w:rFonts w:cs="FrankRuehl"/>
          <w:rtl/>
        </w:rPr>
        <w:tab/>
      </w:r>
      <w:r w:rsidR="007247A9">
        <w:rPr>
          <w:rStyle w:val="default"/>
          <w:rFonts w:cs="FrankRuehl" w:hint="cs"/>
          <w:rtl/>
        </w:rPr>
        <w:t xml:space="preserve"> </w:t>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דיר</w:t>
      </w:r>
      <w:r>
        <w:rPr>
          <w:rStyle w:val="default"/>
          <w:rFonts w:cs="FrankRuehl"/>
          <w:rtl/>
        </w:rPr>
        <w:t>ק</w:t>
      </w:r>
      <w:r>
        <w:rPr>
          <w:rStyle w:val="default"/>
          <w:rFonts w:cs="FrankRuehl" w:hint="cs"/>
          <w:rtl/>
        </w:rPr>
        <w:t>טוריון רשאי להנפיק או להקצות מניות וניירות ערך אחרים, המירים או ניתנים למימוש למניות, עד גבול הון המניו</w:t>
      </w:r>
      <w:r>
        <w:rPr>
          <w:rStyle w:val="default"/>
          <w:rFonts w:cs="FrankRuehl"/>
          <w:rtl/>
        </w:rPr>
        <w:t xml:space="preserve">ת </w:t>
      </w:r>
      <w:r>
        <w:rPr>
          <w:rStyle w:val="default"/>
          <w:rFonts w:cs="FrankRuehl" w:hint="cs"/>
          <w:rtl/>
        </w:rPr>
        <w:t xml:space="preserve">הרשום של החברה; </w:t>
      </w:r>
      <w:r>
        <w:rPr>
          <w:rStyle w:val="default"/>
          <w:rFonts w:cs="FrankRuehl"/>
          <w:rtl/>
        </w:rPr>
        <w:t>ל</w:t>
      </w:r>
      <w:r>
        <w:rPr>
          <w:rStyle w:val="default"/>
          <w:rFonts w:cs="FrankRuehl" w:hint="cs"/>
          <w:rtl/>
        </w:rPr>
        <w:t>עני</w:t>
      </w:r>
      <w:r>
        <w:rPr>
          <w:rStyle w:val="default"/>
          <w:rFonts w:cs="FrankRuehl"/>
          <w:rtl/>
        </w:rPr>
        <w:t>ן</w:t>
      </w:r>
      <w:r>
        <w:rPr>
          <w:rStyle w:val="default"/>
          <w:rFonts w:cs="FrankRuehl" w:hint="cs"/>
          <w:rtl/>
        </w:rPr>
        <w:t xml:space="preserve"> זה יראו ניירות ערך הניתנים להמרה או למ</w:t>
      </w:r>
      <w:r>
        <w:rPr>
          <w:rStyle w:val="default"/>
          <w:rFonts w:cs="FrankRuehl"/>
          <w:rtl/>
        </w:rPr>
        <w:t>ימוש</w:t>
      </w:r>
      <w:r>
        <w:rPr>
          <w:rStyle w:val="default"/>
          <w:rFonts w:cs="FrankRuehl" w:hint="cs"/>
          <w:rtl/>
        </w:rPr>
        <w:t xml:space="preserve"> במניות כאילו הומרו או מומשו במועד ההנפקה.</w:t>
      </w:r>
    </w:p>
    <w:p w:rsidR="00543E0D" w:rsidRDefault="00543E0D">
      <w:pPr>
        <w:pStyle w:val="P00"/>
        <w:spacing w:before="72"/>
        <w:ind w:left="0" w:right="1134"/>
        <w:rPr>
          <w:rStyle w:val="default"/>
          <w:rFonts w:cs="FrankRuehl" w:hint="cs"/>
          <w:rtl/>
        </w:rPr>
      </w:pPr>
      <w:r>
        <w:rPr>
          <w:rFonts w:cs="FrankRuehl"/>
          <w:rtl/>
          <w:lang w:val="he-IL"/>
        </w:rPr>
        <w:pict>
          <v:shape id="_x0000_s2510" type="#_x0000_t202" style="position:absolute;left:0;text-align:left;margin-left:470.25pt;margin-top:7.1pt;width:1in;height:16.8pt;z-index:251668992" filled="f" stroked="f">
            <v:textbox inset="1mm,0,1mm,0">
              <w:txbxContent>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shape>
        </w:pict>
      </w:r>
      <w:r>
        <w:rPr>
          <w:rStyle w:val="default"/>
          <w:rFonts w:cs="FrankRuehl" w:hint="cs"/>
          <w:rtl/>
        </w:rPr>
        <w:tab/>
        <w:t>(ב)</w:t>
      </w:r>
      <w:r>
        <w:rPr>
          <w:rStyle w:val="default"/>
          <w:rFonts w:cs="FrankRuehl" w:hint="cs"/>
          <w:rtl/>
        </w:rPr>
        <w:tab/>
        <w:t xml:space="preserve">סמכות הדירקטוריון כמפורט בסעיף קטן (א) ניתנת לאצילה כמפורט בפסקאות (1) או (2) </w:t>
      </w:r>
      <w:r>
        <w:rPr>
          <w:rStyle w:val="default"/>
          <w:rFonts w:cs="FrankRuehl"/>
          <w:rtl/>
        </w:rPr>
        <w:t>–</w:t>
      </w:r>
    </w:p>
    <w:p w:rsidR="00543E0D" w:rsidRDefault="00543E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לועדת דירקטוריון </w:t>
      </w:r>
      <w:r>
        <w:rPr>
          <w:rStyle w:val="default"/>
          <w:rFonts w:cs="FrankRuehl"/>
          <w:rtl/>
        </w:rPr>
        <w:t>–</w:t>
      </w:r>
      <w:r>
        <w:rPr>
          <w:rStyle w:val="default"/>
          <w:rFonts w:cs="FrankRuehl" w:hint="cs"/>
          <w:rtl/>
        </w:rPr>
        <w:t xml:space="preserve"> הנפקה או בהקצאה של ניירות ערך במסגרת תכנית תגמול עובדים או הסכמי העסקה או שכר בין החברה ובין עובדיה, או בין החברה ובין עובדים של חברה קשורה שהדירקטוריון שלה הסכים לכך מראש, ובלבד שההנפקה או ההקצאה היא לפי תכנית הכוללת אמות מידה מפורטות, שהתווה ואישר הדירקטוריון;</w:t>
      </w:r>
    </w:p>
    <w:p w:rsidR="00543E0D" w:rsidRDefault="00543E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לועדת דירקטוריון, למנהל הכללי או לממלא תפקיד כאמור (בסעיף זה </w:t>
      </w:r>
      <w:r>
        <w:rPr>
          <w:rStyle w:val="default"/>
          <w:rFonts w:cs="FrankRuehl"/>
          <w:rtl/>
        </w:rPr>
        <w:t>–</w:t>
      </w:r>
      <w:r>
        <w:rPr>
          <w:rStyle w:val="default"/>
          <w:rFonts w:cs="FrankRuehl" w:hint="cs"/>
          <w:rtl/>
        </w:rPr>
        <w:t xml:space="preserve"> המנהל הכללי), או לאדם אחר שהמנהל הכללי המליץ עליו </w:t>
      </w:r>
      <w:r>
        <w:rPr>
          <w:rStyle w:val="default"/>
          <w:rFonts w:cs="FrankRuehl"/>
          <w:rtl/>
        </w:rPr>
        <w:t>–</w:t>
      </w:r>
      <w:r>
        <w:rPr>
          <w:rStyle w:val="default"/>
          <w:rFonts w:cs="FrankRuehl" w:hint="cs"/>
          <w:rtl/>
        </w:rPr>
        <w:t xml:space="preserve"> בהקצאת מניות עקב מימוש או המרה של ניירות ערך של החברה.</w:t>
      </w:r>
    </w:p>
    <w:p w:rsidR="00543E0D" w:rsidRPr="00C449B5" w:rsidRDefault="00543E0D">
      <w:pPr>
        <w:spacing w:line="240" w:lineRule="auto"/>
        <w:ind w:right="1134"/>
        <w:rPr>
          <w:rFonts w:cs="FrankRuehl" w:hint="cs"/>
          <w:b/>
          <w:bCs/>
          <w:vanish/>
          <w:sz w:val="20"/>
          <w:szCs w:val="20"/>
          <w:shd w:val="clear" w:color="auto" w:fill="FFFF99"/>
          <w:rtl/>
        </w:rPr>
      </w:pPr>
      <w:bookmarkStart w:id="595" w:name="Rov622"/>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0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248</w:t>
      </w:r>
      <w:r w:rsidRPr="00C449B5">
        <w:rPr>
          <w:rFonts w:cs="FrankRuehl" w:hint="cs"/>
          <w:vanish/>
          <w:sz w:val="20"/>
          <w:szCs w:val="20"/>
          <w:shd w:val="clear" w:color="auto" w:fill="FFFF99"/>
          <w:rtl/>
        </w:rPr>
        <w:t xml:space="preserve"> (</w:t>
      </w:r>
      <w:hyperlink r:id="rId70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0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288</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(א)</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דיר</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טוריון רשאי להנפיק </w:t>
      </w:r>
      <w:r w:rsidRPr="00C449B5">
        <w:rPr>
          <w:rStyle w:val="default"/>
          <w:rFonts w:cs="FrankRuehl" w:hint="cs"/>
          <w:vanish/>
          <w:sz w:val="22"/>
          <w:szCs w:val="22"/>
          <w:u w:val="single"/>
          <w:shd w:val="clear" w:color="auto" w:fill="FFFF99"/>
          <w:rtl/>
        </w:rPr>
        <w:t>או להקצות</w:t>
      </w:r>
      <w:r w:rsidRPr="00C449B5">
        <w:rPr>
          <w:rStyle w:val="default"/>
          <w:rFonts w:cs="FrankRuehl" w:hint="cs"/>
          <w:vanish/>
          <w:sz w:val="22"/>
          <w:szCs w:val="22"/>
          <w:shd w:val="clear" w:color="auto" w:fill="FFFF99"/>
          <w:rtl/>
        </w:rPr>
        <w:t xml:space="preserve"> מניות וניירות ערך אחרים, המירים או ניתנים למימוש למניות, עד גבול הון המניו</w:t>
      </w:r>
      <w:r w:rsidRPr="00C449B5">
        <w:rPr>
          <w:rStyle w:val="default"/>
          <w:rFonts w:cs="FrankRuehl"/>
          <w:vanish/>
          <w:sz w:val="22"/>
          <w:szCs w:val="22"/>
          <w:shd w:val="clear" w:color="auto" w:fill="FFFF99"/>
          <w:rtl/>
        </w:rPr>
        <w:t xml:space="preserve">ת </w:t>
      </w:r>
      <w:r w:rsidRPr="00C449B5">
        <w:rPr>
          <w:rStyle w:val="default"/>
          <w:rFonts w:cs="FrankRuehl" w:hint="cs"/>
          <w:vanish/>
          <w:sz w:val="22"/>
          <w:szCs w:val="22"/>
          <w:shd w:val="clear" w:color="auto" w:fill="FFFF99"/>
          <w:rtl/>
        </w:rPr>
        <w:t xml:space="preserve">הרשום של החברה;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עני</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זה יראו ניירות ערך הניתנים להמרה או למ</w:t>
      </w:r>
      <w:r w:rsidRPr="00C449B5">
        <w:rPr>
          <w:rStyle w:val="default"/>
          <w:rFonts w:cs="FrankRuehl"/>
          <w:vanish/>
          <w:sz w:val="22"/>
          <w:szCs w:val="22"/>
          <w:shd w:val="clear" w:color="auto" w:fill="FFFF99"/>
          <w:rtl/>
        </w:rPr>
        <w:t>ימוש</w:t>
      </w:r>
      <w:r w:rsidRPr="00C449B5">
        <w:rPr>
          <w:rStyle w:val="default"/>
          <w:rFonts w:cs="FrankRuehl" w:hint="cs"/>
          <w:vanish/>
          <w:sz w:val="22"/>
          <w:szCs w:val="22"/>
          <w:shd w:val="clear" w:color="auto" w:fill="FFFF99"/>
          <w:rtl/>
        </w:rPr>
        <w:t xml:space="preserve"> במניות כאילו הומרו או מומשו במועד ההנפקה.</w:t>
      </w:r>
    </w:p>
    <w:p w:rsidR="00543E0D" w:rsidRPr="00C449B5" w:rsidRDefault="00543E0D">
      <w:pPr>
        <w:pStyle w:val="P00"/>
        <w:spacing w:before="0"/>
        <w:ind w:left="0" w:right="1134"/>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 xml:space="preserve">סמכות הדירקטוריון כמפורט בסעיף קטן (א) ניתנת לאצילה כמפורט בפסקאות (1) או (2) </w:t>
      </w:r>
      <w:r w:rsidRPr="00C449B5">
        <w:rPr>
          <w:rStyle w:val="default"/>
          <w:rFonts w:cs="FrankRuehl"/>
          <w:vanish/>
          <w:sz w:val="22"/>
          <w:szCs w:val="22"/>
          <w:u w:val="single"/>
          <w:shd w:val="clear" w:color="auto" w:fill="FFFF99"/>
          <w:rtl/>
        </w:rPr>
        <w:t>–</w:t>
      </w:r>
    </w:p>
    <w:p w:rsidR="00543E0D" w:rsidRPr="00C449B5" w:rsidRDefault="00543E0D">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(1)</w:t>
      </w:r>
      <w:r w:rsidRPr="00C449B5">
        <w:rPr>
          <w:rStyle w:val="default"/>
          <w:rFonts w:cs="FrankRuehl" w:hint="cs"/>
          <w:vanish/>
          <w:sz w:val="22"/>
          <w:szCs w:val="22"/>
          <w:u w:val="single"/>
          <w:shd w:val="clear" w:color="auto" w:fill="FFFF99"/>
          <w:rtl/>
        </w:rPr>
        <w:tab/>
        <w:t xml:space="preserve">לועדת דירקטוריון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הנפקה או בהקצאה של ניירות ערך במסגרת תכנית תגמול עובדים או הסכמי העסקה או שכר בין החברה ובין עובדיה, או בין החברה ובין עובדים של חברה קשורה שהדירקטוריון שלה הסכים לכך מראש, ובלבד שההנפקה או ההקצאה היא לפי תכנית הכוללת אמות מידה מפורטות, שהתווה ואישר הדירקטוריון;</w:t>
      </w:r>
    </w:p>
    <w:p w:rsidR="00543E0D" w:rsidRDefault="00543E0D">
      <w:pPr>
        <w:pStyle w:val="P00"/>
        <w:spacing w:before="0"/>
        <w:ind w:left="1021" w:right="1134"/>
        <w:rPr>
          <w:rStyle w:val="default"/>
          <w:rFonts w:cs="FrankRuehl"/>
          <w:sz w:val="2"/>
          <w:szCs w:val="2"/>
          <w:u w:val="single"/>
          <w:shd w:val="clear" w:color="auto" w:fill="FFFF99"/>
          <w:rtl/>
        </w:rPr>
      </w:pPr>
      <w:r w:rsidRPr="00C449B5">
        <w:rPr>
          <w:rStyle w:val="default"/>
          <w:rFonts w:cs="FrankRuehl" w:hint="cs"/>
          <w:vanish/>
          <w:sz w:val="22"/>
          <w:szCs w:val="22"/>
          <w:u w:val="single"/>
          <w:shd w:val="clear" w:color="auto" w:fill="FFFF99"/>
          <w:rtl/>
        </w:rPr>
        <w:t>(2)</w:t>
      </w:r>
      <w:r w:rsidRPr="00C449B5">
        <w:rPr>
          <w:rStyle w:val="default"/>
          <w:rFonts w:cs="FrankRuehl" w:hint="cs"/>
          <w:vanish/>
          <w:sz w:val="22"/>
          <w:szCs w:val="22"/>
          <w:u w:val="single"/>
          <w:shd w:val="clear" w:color="auto" w:fill="FFFF99"/>
          <w:rtl/>
        </w:rPr>
        <w:tab/>
        <w:t xml:space="preserve">לועדת דירקטוריון, למנהל הכללי או לממלא תפקיד כאמור (בסעיף זה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המנהל הכללי), או לאדם אחר שהמנהל הכללי המליץ עליו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בהקצאת מניות עקב מימוש או המרה של ניירות ערך של החברה.</w:t>
      </w:r>
      <w:bookmarkEnd w:id="595"/>
    </w:p>
    <w:p w:rsidR="00543E0D" w:rsidRDefault="00543E0D" w:rsidP="007247A9">
      <w:pPr>
        <w:pStyle w:val="P00"/>
        <w:spacing w:before="72"/>
        <w:ind w:left="0" w:right="1134"/>
        <w:rPr>
          <w:rStyle w:val="default"/>
          <w:rFonts w:cs="FrankRuehl"/>
          <w:rtl/>
        </w:rPr>
      </w:pPr>
      <w:bookmarkStart w:id="596" w:name="Seif270"/>
      <w:bookmarkEnd w:id="596"/>
      <w:r>
        <w:rPr>
          <w:lang w:val="he-IL"/>
        </w:rPr>
        <w:pict>
          <v:rect id="_x0000_s2337" style="position:absolute;left:0;text-align:left;margin-left:464.5pt;margin-top:8.05pt;width:75.05pt;height:16pt;z-index:25149184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להנפיק איגרות חוב</w:t>
                  </w:r>
                </w:p>
              </w:txbxContent>
            </v:textbox>
            <w10:anchorlock/>
          </v:rect>
        </w:pict>
      </w:r>
      <w:r>
        <w:rPr>
          <w:rStyle w:val="big-number"/>
          <w:rFonts w:cs="Miriam"/>
          <w:rtl/>
        </w:rPr>
        <w:t>289</w:t>
      </w:r>
      <w:r w:rsidRPr="00577C74">
        <w:rPr>
          <w:rStyle w:val="default"/>
          <w:rFonts w:cs="FrankRuehl"/>
          <w:rtl/>
        </w:rPr>
        <w:t>.</w:t>
      </w:r>
      <w:r w:rsidRPr="00577C74">
        <w:rPr>
          <w:rStyle w:val="default"/>
          <w:rFonts w:cs="FrankRuehl"/>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הדי</w:t>
      </w:r>
      <w:r>
        <w:rPr>
          <w:rStyle w:val="default"/>
          <w:rFonts w:cs="FrankRuehl"/>
          <w:rtl/>
        </w:rPr>
        <w:t>ר</w:t>
      </w:r>
      <w:r>
        <w:rPr>
          <w:rStyle w:val="default"/>
          <w:rFonts w:cs="FrankRuehl" w:hint="cs"/>
          <w:rtl/>
        </w:rPr>
        <w:t>קטוריו</w:t>
      </w:r>
      <w:r>
        <w:rPr>
          <w:rStyle w:val="default"/>
          <w:rFonts w:cs="FrankRuehl"/>
          <w:rtl/>
        </w:rPr>
        <w:t>ן</w:t>
      </w:r>
      <w:r>
        <w:rPr>
          <w:rStyle w:val="default"/>
          <w:rFonts w:cs="FrankRuehl" w:hint="cs"/>
          <w:rtl/>
        </w:rPr>
        <w:t xml:space="preserve"> </w:t>
      </w:r>
      <w:r>
        <w:rPr>
          <w:rStyle w:val="default"/>
          <w:rFonts w:cs="FrankRuehl"/>
          <w:rtl/>
        </w:rPr>
        <w:t>ר</w:t>
      </w:r>
      <w:r>
        <w:rPr>
          <w:rStyle w:val="default"/>
          <w:rFonts w:cs="FrankRuehl" w:hint="cs"/>
          <w:rtl/>
        </w:rPr>
        <w:t xml:space="preserve">שאי להחליט על הנפקת סדרת איגרות חוב במסגרת סמכותו ללוות בשם החברה, </w:t>
      </w:r>
      <w:r>
        <w:rPr>
          <w:rStyle w:val="default"/>
          <w:rFonts w:cs="FrankRuehl"/>
          <w:rtl/>
        </w:rPr>
        <w:t>ו</w:t>
      </w:r>
      <w:r>
        <w:rPr>
          <w:rStyle w:val="default"/>
          <w:rFonts w:cs="FrankRuehl" w:hint="cs"/>
          <w:rtl/>
        </w:rPr>
        <w:t>בגבולותיה של אותה סמכות.</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w:t>
      </w:r>
      <w:r>
        <w:rPr>
          <w:rStyle w:val="default"/>
          <w:rFonts w:cs="FrankRuehl"/>
          <w:rtl/>
        </w:rPr>
        <w:t>ו</w:t>
      </w:r>
      <w:r>
        <w:rPr>
          <w:rStyle w:val="default"/>
          <w:rFonts w:cs="FrankRuehl" w:hint="cs"/>
          <w:rtl/>
        </w:rPr>
        <w:t>ר בסעיף קטן (א</w:t>
      </w:r>
      <w:r>
        <w:rPr>
          <w:rStyle w:val="default"/>
          <w:rFonts w:cs="FrankRuehl"/>
          <w:rtl/>
        </w:rPr>
        <w:t xml:space="preserve">) </w:t>
      </w:r>
      <w:r>
        <w:rPr>
          <w:rStyle w:val="default"/>
          <w:rFonts w:cs="FrankRuehl" w:hint="cs"/>
          <w:rtl/>
        </w:rPr>
        <w:t>אינ</w:t>
      </w:r>
      <w:r>
        <w:rPr>
          <w:rStyle w:val="default"/>
          <w:rFonts w:cs="FrankRuehl"/>
          <w:rtl/>
        </w:rPr>
        <w:t>ו</w:t>
      </w:r>
      <w:r>
        <w:rPr>
          <w:rStyle w:val="default"/>
          <w:rFonts w:cs="FrankRuehl" w:hint="cs"/>
          <w:rtl/>
        </w:rPr>
        <w:t xml:space="preserve"> שולל את סמכותו של המנהל הכללי או מי ש</w:t>
      </w:r>
      <w:r>
        <w:rPr>
          <w:rStyle w:val="default"/>
          <w:rFonts w:cs="FrankRuehl"/>
          <w:rtl/>
        </w:rPr>
        <w:t>הסמי</w:t>
      </w:r>
      <w:r>
        <w:rPr>
          <w:rStyle w:val="default"/>
          <w:rFonts w:cs="FrankRuehl" w:hint="cs"/>
          <w:rtl/>
        </w:rPr>
        <w:t>ך לכך, ללוות בשם החברה, להוציא איגרות חוב יחידות, שטרי חוב ושטרי חליפין, בגבולות סמכותו ל</w:t>
      </w:r>
      <w:r>
        <w:rPr>
          <w:rStyle w:val="default"/>
          <w:rFonts w:cs="FrankRuehl"/>
          <w:rtl/>
        </w:rPr>
        <w:t>כ</w:t>
      </w:r>
      <w:r>
        <w:rPr>
          <w:rStyle w:val="default"/>
          <w:rFonts w:cs="FrankRuehl" w:hint="cs"/>
          <w:rtl/>
        </w:rPr>
        <w:t>ך</w:t>
      </w:r>
      <w:r>
        <w:rPr>
          <w:rStyle w:val="default"/>
          <w:rFonts w:cs="FrankRuehl"/>
          <w:rtl/>
        </w:rPr>
        <w:t>.</w:t>
      </w:r>
    </w:p>
    <w:p w:rsidR="00577C74" w:rsidRPr="003900E4" w:rsidRDefault="00577C74" w:rsidP="00577C74">
      <w:pPr>
        <w:pStyle w:val="P00"/>
        <w:spacing w:before="72"/>
        <w:ind w:left="0" w:right="1134"/>
        <w:rPr>
          <w:rStyle w:val="default"/>
          <w:rFonts w:cs="FrankRuehl" w:hint="cs"/>
          <w:rtl/>
        </w:rPr>
      </w:pPr>
      <w:bookmarkStart w:id="597" w:name="Seif463"/>
      <w:bookmarkEnd w:id="597"/>
      <w:r w:rsidRPr="003900E4">
        <w:rPr>
          <w:lang w:val="he-IL"/>
        </w:rPr>
        <w:pict>
          <v:rect id="_x0000_s3114" style="position:absolute;left:0;text-align:left;margin-left:464.5pt;margin-top:8.05pt;width:75.05pt;height:44.75pt;z-index:252026368" o:allowincell="f" filled="f" stroked="f" strokecolor="lime" strokeweight=".25pt">
            <v:textbox style="mso-next-textbox:#_x0000_s3114" inset="0,0,0,0">
              <w:txbxContent>
                <w:p w:rsidR="000A63B0" w:rsidRDefault="000A63B0" w:rsidP="00577C74">
                  <w:pPr>
                    <w:spacing w:line="160" w:lineRule="exact"/>
                    <w:jc w:val="left"/>
                    <w:rPr>
                      <w:rFonts w:cs="Miriam" w:hint="cs"/>
                      <w:sz w:val="18"/>
                      <w:szCs w:val="18"/>
                      <w:rtl/>
                    </w:rPr>
                  </w:pPr>
                  <w:r>
                    <w:rPr>
                      <w:rFonts w:cs="Miriam" w:hint="cs"/>
                      <w:sz w:val="18"/>
                      <w:szCs w:val="18"/>
                      <w:rtl/>
                    </w:rPr>
                    <w:t>איסור להנפיק או להקצות נייר ערך למוכ"ז</w:t>
                  </w:r>
                </w:p>
                <w:p w:rsidR="000A63B0" w:rsidRDefault="000A63B0" w:rsidP="00577C74">
                  <w:pPr>
                    <w:spacing w:line="160" w:lineRule="exact"/>
                    <w:jc w:val="left"/>
                    <w:rPr>
                      <w:rFonts w:cs="Miriam" w:hint="cs"/>
                      <w:noProof/>
                      <w:sz w:val="18"/>
                      <w:szCs w:val="18"/>
                      <w:rtl/>
                    </w:rPr>
                  </w:pPr>
                  <w:r>
                    <w:rPr>
                      <w:rFonts w:cs="Miriam" w:hint="cs"/>
                      <w:sz w:val="18"/>
                      <w:szCs w:val="18"/>
                      <w:rtl/>
                    </w:rPr>
                    <w:t>(תיקון מס' 28) תשע"ו-2016</w:t>
                  </w:r>
                </w:p>
              </w:txbxContent>
            </v:textbox>
            <w10:anchorlock/>
          </v:rect>
        </w:pict>
      </w:r>
      <w:r w:rsidRPr="003900E4">
        <w:rPr>
          <w:rStyle w:val="big-number"/>
          <w:rFonts w:cs="Miriam"/>
          <w:rtl/>
        </w:rPr>
        <w:t>289</w:t>
      </w:r>
      <w:r w:rsidRPr="003900E4">
        <w:rPr>
          <w:rStyle w:val="default"/>
          <w:rFonts w:cs="FrankRuehl" w:hint="cs"/>
          <w:rtl/>
        </w:rPr>
        <w:t>א</w:t>
      </w:r>
      <w:r w:rsidRPr="003900E4">
        <w:rPr>
          <w:rStyle w:val="default"/>
          <w:rFonts w:cs="FrankRuehl"/>
          <w:rtl/>
        </w:rPr>
        <w:t>.</w:t>
      </w:r>
      <w:r w:rsidRPr="003900E4">
        <w:rPr>
          <w:rStyle w:val="default"/>
          <w:rFonts w:cs="FrankRuehl" w:hint="cs"/>
          <w:rtl/>
        </w:rPr>
        <w:t xml:space="preserve"> על אף האמור בסעיפים 288 ו-289, חברה לא תנפיק ולא תקצה נייר ערך למוכ"ז.</w:t>
      </w:r>
    </w:p>
    <w:p w:rsidR="00577C74" w:rsidRPr="00C449B5" w:rsidRDefault="00577C74" w:rsidP="00577C74">
      <w:pPr>
        <w:pStyle w:val="P00"/>
        <w:spacing w:before="0"/>
        <w:ind w:left="0" w:right="1134"/>
        <w:rPr>
          <w:rStyle w:val="default"/>
          <w:rFonts w:cs="FrankRuehl" w:hint="cs"/>
          <w:vanish/>
          <w:color w:val="FF0000"/>
          <w:sz w:val="20"/>
          <w:szCs w:val="20"/>
          <w:shd w:val="clear" w:color="auto" w:fill="FFFF99"/>
          <w:rtl/>
        </w:rPr>
      </w:pPr>
      <w:bookmarkStart w:id="598" w:name="Rov975"/>
      <w:r w:rsidRPr="00C449B5">
        <w:rPr>
          <w:rStyle w:val="default"/>
          <w:rFonts w:cs="FrankRuehl" w:hint="cs"/>
          <w:vanish/>
          <w:color w:val="FF0000"/>
          <w:sz w:val="20"/>
          <w:szCs w:val="20"/>
          <w:shd w:val="clear" w:color="auto" w:fill="FFFF99"/>
          <w:rtl/>
        </w:rPr>
        <w:t>מיום 17.9.2016</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28</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hyperlink r:id="rId707" w:history="1">
        <w:r w:rsidRPr="00C449B5">
          <w:rPr>
            <w:rStyle w:val="Hyperlink"/>
            <w:rFonts w:cs="FrankRuehl" w:hint="cs"/>
            <w:vanish/>
            <w:szCs w:val="20"/>
            <w:shd w:val="clear" w:color="auto" w:fill="FFFF99"/>
            <w:rtl/>
          </w:rPr>
          <w:t>ס"ח תשע"ו מס' 2537</w:t>
        </w:r>
      </w:hyperlink>
      <w:r w:rsidRPr="00C449B5">
        <w:rPr>
          <w:rStyle w:val="default"/>
          <w:rFonts w:cs="FrankRuehl" w:hint="cs"/>
          <w:vanish/>
          <w:sz w:val="20"/>
          <w:szCs w:val="20"/>
          <w:shd w:val="clear" w:color="auto" w:fill="FFFF99"/>
          <w:rtl/>
        </w:rPr>
        <w:t xml:space="preserve"> מיום 17.3.2016 עמ' 625 (</w:t>
      </w:r>
      <w:hyperlink r:id="rId708" w:history="1">
        <w:r w:rsidRPr="00C449B5">
          <w:rPr>
            <w:rStyle w:val="Hyperlink"/>
            <w:rFonts w:cs="FrankRuehl" w:hint="cs"/>
            <w:vanish/>
            <w:szCs w:val="20"/>
            <w:shd w:val="clear" w:color="auto" w:fill="FFFF99"/>
            <w:rtl/>
          </w:rPr>
          <w:t>ה"ח 987</w:t>
        </w:r>
      </w:hyperlink>
      <w:r w:rsidRPr="00C449B5">
        <w:rPr>
          <w:rStyle w:val="default"/>
          <w:rFonts w:cs="FrankRuehl" w:hint="cs"/>
          <w:vanish/>
          <w:sz w:val="20"/>
          <w:szCs w:val="20"/>
          <w:shd w:val="clear" w:color="auto" w:fill="FFFF99"/>
          <w:rtl/>
        </w:rPr>
        <w:t>)</w:t>
      </w:r>
    </w:p>
    <w:p w:rsidR="00577C74" w:rsidRPr="003900E4" w:rsidRDefault="00577C74" w:rsidP="003900E4">
      <w:pPr>
        <w:pStyle w:val="P00"/>
        <w:spacing w:before="0"/>
        <w:ind w:left="0" w:right="1134"/>
        <w:rPr>
          <w:rStyle w:val="default"/>
          <w:rFonts w:cs="FrankRuehl" w:hint="cs"/>
          <w:b/>
          <w:bCs/>
          <w:sz w:val="2"/>
          <w:szCs w:val="2"/>
          <w:shd w:val="clear" w:color="auto" w:fill="FFFF99"/>
          <w:rtl/>
        </w:rPr>
      </w:pPr>
      <w:r w:rsidRPr="00C449B5">
        <w:rPr>
          <w:rStyle w:val="default"/>
          <w:rFonts w:cs="FrankRuehl" w:hint="cs"/>
          <w:b/>
          <w:bCs/>
          <w:vanish/>
          <w:sz w:val="20"/>
          <w:szCs w:val="20"/>
          <w:shd w:val="clear" w:color="auto" w:fill="FFFF99"/>
          <w:rtl/>
        </w:rPr>
        <w:t>הוספת סעיף 289א</w:t>
      </w:r>
      <w:bookmarkEnd w:id="598"/>
    </w:p>
    <w:p w:rsidR="00577C74" w:rsidRDefault="00577C74" w:rsidP="00577C74">
      <w:pPr>
        <w:pStyle w:val="P00"/>
        <w:spacing w:before="72"/>
        <w:ind w:left="0" w:right="1134"/>
        <w:rPr>
          <w:rStyle w:val="default"/>
          <w:rFonts w:cs="FrankRuehl"/>
          <w:rtl/>
        </w:rPr>
      </w:pPr>
    </w:p>
    <w:p w:rsidR="00543E0D" w:rsidRDefault="00543E0D" w:rsidP="007247A9">
      <w:pPr>
        <w:pStyle w:val="P00"/>
        <w:spacing w:before="72"/>
        <w:ind w:left="0" w:right="1134"/>
        <w:rPr>
          <w:rStyle w:val="default"/>
          <w:rFonts w:cs="FrankRuehl"/>
          <w:rtl/>
        </w:rPr>
      </w:pPr>
      <w:bookmarkStart w:id="599" w:name="Seif271"/>
      <w:bookmarkEnd w:id="599"/>
      <w:r>
        <w:rPr>
          <w:lang w:val="he-IL"/>
        </w:rPr>
        <w:pict>
          <v:rect id="_x0000_s2338" style="position:absolute;left:0;text-align:left;margin-left:464.5pt;margin-top:8.05pt;width:75.05pt;height:16pt;z-index:25149286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ז</w:t>
                  </w:r>
                  <w:r>
                    <w:rPr>
                      <w:rFonts w:cs="Miriam" w:hint="cs"/>
                      <w:sz w:val="18"/>
                      <w:szCs w:val="18"/>
                      <w:rtl/>
                    </w:rPr>
                    <w:t>כאו</w:t>
                  </w:r>
                  <w:r>
                    <w:rPr>
                      <w:rFonts w:cs="Miriam"/>
                      <w:sz w:val="18"/>
                      <w:szCs w:val="18"/>
                      <w:rtl/>
                    </w:rPr>
                    <w:t>ת</w:t>
                  </w:r>
                  <w:r>
                    <w:rPr>
                      <w:rFonts w:cs="Miriam" w:hint="cs"/>
                      <w:sz w:val="18"/>
                      <w:szCs w:val="18"/>
                      <w:rtl/>
                    </w:rPr>
                    <w:t xml:space="preserve"> להשתתף בה</w:t>
                  </w:r>
                  <w:r>
                    <w:rPr>
                      <w:rFonts w:cs="Miriam"/>
                      <w:sz w:val="18"/>
                      <w:szCs w:val="18"/>
                      <w:rtl/>
                    </w:rPr>
                    <w:t>ק</w:t>
                  </w:r>
                  <w:r>
                    <w:rPr>
                      <w:rFonts w:cs="Miriam" w:hint="cs"/>
                      <w:sz w:val="18"/>
                      <w:szCs w:val="18"/>
                      <w:rtl/>
                    </w:rPr>
                    <w:t>צ</w:t>
                  </w:r>
                  <w:r>
                    <w:rPr>
                      <w:rFonts w:cs="Miriam"/>
                      <w:sz w:val="18"/>
                      <w:szCs w:val="18"/>
                      <w:rtl/>
                    </w:rPr>
                    <w:t>א</w:t>
                  </w:r>
                  <w:r>
                    <w:rPr>
                      <w:rFonts w:cs="Miriam" w:hint="cs"/>
                      <w:sz w:val="18"/>
                      <w:szCs w:val="18"/>
                      <w:rtl/>
                    </w:rPr>
                    <w:t>ות עתידיות</w:t>
                  </w:r>
                </w:p>
              </w:txbxContent>
            </v:textbox>
            <w10:anchorlock/>
          </v:rect>
        </w:pict>
      </w:r>
      <w:r>
        <w:rPr>
          <w:rStyle w:val="big-number"/>
          <w:rFonts w:cs="Miriam"/>
          <w:rtl/>
        </w:rPr>
        <w:t>290.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בחב</w:t>
      </w:r>
      <w:r>
        <w:rPr>
          <w:rStyle w:val="default"/>
          <w:rFonts w:cs="FrankRuehl"/>
          <w:rtl/>
        </w:rPr>
        <w:t>ר</w:t>
      </w:r>
      <w:r>
        <w:rPr>
          <w:rStyle w:val="default"/>
          <w:rFonts w:cs="FrankRuehl" w:hint="cs"/>
          <w:rtl/>
        </w:rPr>
        <w:t>ה פרטית, שהונה המונפק כולל סוג אחד של מניות,</w:t>
      </w:r>
      <w:r>
        <w:rPr>
          <w:rStyle w:val="default"/>
          <w:rFonts w:cs="FrankRuehl"/>
          <w:rtl/>
        </w:rPr>
        <w:t xml:space="preserve"> </w:t>
      </w:r>
      <w:r>
        <w:rPr>
          <w:rStyle w:val="default"/>
          <w:rFonts w:cs="FrankRuehl" w:hint="cs"/>
          <w:rtl/>
        </w:rPr>
        <w:t>יוצ</w:t>
      </w:r>
      <w:r>
        <w:rPr>
          <w:rStyle w:val="default"/>
          <w:rFonts w:cs="FrankRuehl"/>
          <w:rtl/>
        </w:rPr>
        <w:t>ע</w:t>
      </w:r>
      <w:r>
        <w:rPr>
          <w:rStyle w:val="default"/>
          <w:rFonts w:cs="FrankRuehl" w:hint="cs"/>
          <w:rtl/>
        </w:rPr>
        <w:t>ו לכל בעל מניה מניות בשיעור חלקו בהון המניות המונפק; הדירקטוריון רשאי להציע לאדם אחר את המניות שבעל המניה סירב לרוכשן או לא נענה להצעה לרוכשן עד המועד האחרון שנקבע</w:t>
      </w:r>
      <w:r>
        <w:rPr>
          <w:rStyle w:val="default"/>
          <w:rFonts w:cs="FrankRuehl"/>
          <w:rtl/>
        </w:rPr>
        <w:t xml:space="preserve"> </w:t>
      </w:r>
      <w:r>
        <w:rPr>
          <w:rStyle w:val="default"/>
          <w:rFonts w:cs="FrankRuehl" w:hint="cs"/>
          <w:rtl/>
        </w:rPr>
        <w:t>ל</w:t>
      </w:r>
      <w:r>
        <w:rPr>
          <w:rStyle w:val="default"/>
          <w:rFonts w:cs="FrankRuehl"/>
          <w:rtl/>
        </w:rPr>
        <w:t>כ</w:t>
      </w:r>
      <w:r>
        <w:rPr>
          <w:rStyle w:val="default"/>
          <w:rFonts w:cs="FrankRuehl" w:hint="cs"/>
          <w:rtl/>
        </w:rPr>
        <w:t>ך בהצעה, והכל אם לא נקבע אחרת בתקנון</w:t>
      </w:r>
      <w:r>
        <w:rPr>
          <w:rStyle w:val="default"/>
          <w:rFonts w:cs="FrankRuehl"/>
          <w:rtl/>
        </w:rPr>
        <w:t>.</w:t>
      </w:r>
    </w:p>
    <w:p w:rsidR="00543E0D" w:rsidRDefault="00543E0D">
      <w:pPr>
        <w:pStyle w:val="P00"/>
        <w:spacing w:before="72"/>
        <w:ind w:left="0" w:right="1134"/>
        <w:rPr>
          <w:rStyle w:val="default"/>
          <w:rFonts w:cs="FrankRuehl" w:hint="cs"/>
          <w:rtl/>
        </w:rPr>
      </w:pPr>
      <w:r>
        <w:rPr>
          <w:rFonts w:cs="FrankRuehl"/>
          <w:rtl/>
          <w:lang w:val="he-IL"/>
        </w:rPr>
        <w:pict>
          <v:shape id="_x0000_s2511" type="#_x0000_t202" style="position:absolute;left:0;text-align:left;margin-left:470.25pt;margin-top:7.15pt;width:1in;height:16.8pt;z-index:251670016" filled="f" stroked="f">
            <v:textbox inset="1mm,0,1mm,0">
              <w:txbxContent>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שהתאגדה לפני תחילתו</w:t>
      </w:r>
      <w:r>
        <w:rPr>
          <w:rStyle w:val="default"/>
          <w:rFonts w:cs="FrankRuehl"/>
          <w:rtl/>
        </w:rPr>
        <w:t xml:space="preserve"> ש</w:t>
      </w:r>
      <w:r>
        <w:rPr>
          <w:rStyle w:val="default"/>
          <w:rFonts w:cs="FrankRuehl" w:hint="cs"/>
          <w:rtl/>
        </w:rPr>
        <w:t xml:space="preserve">ל חוק זה והתנתה במפורש </w:t>
      </w:r>
      <w:r>
        <w:rPr>
          <w:rStyle w:val="default"/>
          <w:rFonts w:cs="FrankRuehl"/>
          <w:rtl/>
        </w:rPr>
        <w:t>ב</w:t>
      </w:r>
      <w:r>
        <w:rPr>
          <w:rStyle w:val="default"/>
          <w:rFonts w:cs="FrankRuehl" w:hint="cs"/>
          <w:rtl/>
        </w:rPr>
        <w:t>תקנ</w:t>
      </w:r>
      <w:r>
        <w:rPr>
          <w:rStyle w:val="default"/>
          <w:rFonts w:cs="FrankRuehl"/>
          <w:rtl/>
        </w:rPr>
        <w:t>ו</w:t>
      </w:r>
      <w:r>
        <w:rPr>
          <w:rStyle w:val="default"/>
          <w:rFonts w:cs="FrankRuehl" w:hint="cs"/>
          <w:rtl/>
        </w:rPr>
        <w:t>נה על תקנה 42 לתוספת השניה לפקודת החבר</w:t>
      </w:r>
      <w:r>
        <w:rPr>
          <w:rStyle w:val="default"/>
          <w:rFonts w:cs="FrankRuehl"/>
          <w:rtl/>
        </w:rPr>
        <w:t>ות, כ</w:t>
      </w:r>
      <w:r>
        <w:rPr>
          <w:rStyle w:val="default"/>
          <w:rFonts w:cs="FrankRuehl" w:hint="cs"/>
          <w:rtl/>
        </w:rPr>
        <w:t>נוסחה ערב תחילתו של חוק זה, יראו את תקנונה כמתנה על האמור בסעיף קטן (א).</w:t>
      </w:r>
    </w:p>
    <w:p w:rsidR="00543E0D" w:rsidRPr="00C449B5" w:rsidRDefault="00543E0D">
      <w:pPr>
        <w:spacing w:line="240" w:lineRule="auto"/>
        <w:ind w:right="1134"/>
        <w:rPr>
          <w:rFonts w:cs="FrankRuehl" w:hint="cs"/>
          <w:b/>
          <w:bCs/>
          <w:vanish/>
          <w:sz w:val="20"/>
          <w:szCs w:val="20"/>
          <w:shd w:val="clear" w:color="auto" w:fill="FFFF99"/>
          <w:rtl/>
        </w:rPr>
      </w:pPr>
      <w:bookmarkStart w:id="600" w:name="Rov623"/>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0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w:t>
      </w:r>
      <w:r w:rsidR="002D0B01" w:rsidRPr="00C449B5">
        <w:rPr>
          <w:rFonts w:cs="FrankRuehl" w:hint="cs"/>
          <w:vanish/>
          <w:sz w:val="20"/>
          <w:szCs w:val="20"/>
          <w:shd w:val="clear" w:color="auto" w:fill="FFFF99"/>
          <w:rtl/>
        </w:rPr>
        <w:t>4</w:t>
      </w:r>
      <w:r w:rsidRPr="00C449B5">
        <w:rPr>
          <w:rFonts w:cs="FrankRuehl" w:hint="cs"/>
          <w:vanish/>
          <w:sz w:val="20"/>
          <w:szCs w:val="20"/>
          <w:shd w:val="clear" w:color="auto" w:fill="FFFF99"/>
          <w:rtl/>
        </w:rPr>
        <w:t>8 (</w:t>
      </w:r>
      <w:hyperlink r:id="rId71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1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שהתאגדה לפני תחילתו</w:t>
      </w:r>
      <w:r w:rsidRPr="00C449B5">
        <w:rPr>
          <w:rStyle w:val="default"/>
          <w:rFonts w:cs="FrankRuehl"/>
          <w:vanish/>
          <w:sz w:val="22"/>
          <w:szCs w:val="22"/>
          <w:shd w:val="clear" w:color="auto" w:fill="FFFF99"/>
          <w:rtl/>
        </w:rPr>
        <w:t xml:space="preserve"> ש</w:t>
      </w:r>
      <w:r w:rsidRPr="00C449B5">
        <w:rPr>
          <w:rStyle w:val="default"/>
          <w:rFonts w:cs="FrankRuehl" w:hint="cs"/>
          <w:vanish/>
          <w:sz w:val="22"/>
          <w:szCs w:val="22"/>
          <w:shd w:val="clear" w:color="auto" w:fill="FFFF99"/>
          <w:rtl/>
        </w:rPr>
        <w:t xml:space="preserve">ל חוק זה והתנתה </w:t>
      </w:r>
      <w:r w:rsidRPr="00C449B5">
        <w:rPr>
          <w:rStyle w:val="default"/>
          <w:rFonts w:cs="FrankRuehl" w:hint="cs"/>
          <w:vanish/>
          <w:sz w:val="22"/>
          <w:szCs w:val="22"/>
          <w:u w:val="single"/>
          <w:shd w:val="clear" w:color="auto" w:fill="FFFF99"/>
          <w:rtl/>
        </w:rPr>
        <w:t>במפורש</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תקנ</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נה על תקנה </w:t>
      </w:r>
      <w:r w:rsidRPr="00C449B5">
        <w:rPr>
          <w:rStyle w:val="default"/>
          <w:rFonts w:cs="FrankRuehl" w:hint="cs"/>
          <w:vanish/>
          <w:sz w:val="22"/>
          <w:szCs w:val="22"/>
          <w:u w:val="single"/>
          <w:shd w:val="clear" w:color="auto" w:fill="FFFF99"/>
          <w:rtl/>
        </w:rPr>
        <w:t>42</w:t>
      </w:r>
      <w:r w:rsidRPr="00C449B5">
        <w:rPr>
          <w:rStyle w:val="default"/>
          <w:rFonts w:cs="FrankRuehl" w:hint="cs"/>
          <w:strike/>
          <w:vanish/>
          <w:sz w:val="22"/>
          <w:szCs w:val="22"/>
          <w:shd w:val="clear" w:color="auto" w:fill="FFFF99"/>
          <w:rtl/>
        </w:rPr>
        <w:t>(4)</w:t>
      </w:r>
      <w:r w:rsidRPr="00C449B5">
        <w:rPr>
          <w:rStyle w:val="default"/>
          <w:rFonts w:cs="FrankRuehl" w:hint="cs"/>
          <w:vanish/>
          <w:sz w:val="22"/>
          <w:szCs w:val="22"/>
          <w:shd w:val="clear" w:color="auto" w:fill="FFFF99"/>
          <w:rtl/>
        </w:rPr>
        <w:t xml:space="preserve"> לתוספת השניה לפקודת החבר</w:t>
      </w:r>
      <w:r w:rsidRPr="00C449B5">
        <w:rPr>
          <w:rStyle w:val="default"/>
          <w:rFonts w:cs="FrankRuehl"/>
          <w:vanish/>
          <w:sz w:val="22"/>
          <w:szCs w:val="22"/>
          <w:shd w:val="clear" w:color="auto" w:fill="FFFF99"/>
          <w:rtl/>
        </w:rPr>
        <w:t>ות, כ</w:t>
      </w:r>
      <w:r w:rsidRPr="00C449B5">
        <w:rPr>
          <w:rStyle w:val="default"/>
          <w:rFonts w:cs="FrankRuehl" w:hint="cs"/>
          <w:vanish/>
          <w:sz w:val="22"/>
          <w:szCs w:val="22"/>
          <w:shd w:val="clear" w:color="auto" w:fill="FFFF99"/>
          <w:rtl/>
        </w:rPr>
        <w:t>נוסחה ערב תחילתו של חוק זה, יראו את תקנונה כמתנה על האמור בסעיף קטן (א).</w:t>
      </w:r>
      <w:bookmarkEnd w:id="600"/>
    </w:p>
    <w:p w:rsidR="00543E0D" w:rsidRDefault="00543E0D" w:rsidP="007247A9">
      <w:pPr>
        <w:pStyle w:val="P00"/>
        <w:spacing w:before="72"/>
        <w:ind w:left="0" w:right="1134"/>
        <w:rPr>
          <w:rStyle w:val="default"/>
          <w:rFonts w:cs="FrankRuehl"/>
          <w:rtl/>
        </w:rPr>
      </w:pPr>
      <w:bookmarkStart w:id="601" w:name="Seif272"/>
      <w:bookmarkEnd w:id="601"/>
      <w:r>
        <w:rPr>
          <w:lang w:val="he-IL"/>
        </w:rPr>
        <w:pict>
          <v:rect id="_x0000_s2339" style="position:absolute;left:0;text-align:left;margin-left:464.5pt;margin-top:8.05pt;width:75.05pt;height:16pt;z-index:25149388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קצא</w:t>
                  </w:r>
                  <w:r>
                    <w:rPr>
                      <w:rFonts w:cs="Miriam"/>
                      <w:sz w:val="18"/>
                      <w:szCs w:val="18"/>
                      <w:rtl/>
                    </w:rPr>
                    <w:t>ה</w:t>
                  </w:r>
                  <w:r>
                    <w:rPr>
                      <w:rFonts w:cs="Miriam" w:hint="cs"/>
                      <w:sz w:val="18"/>
                      <w:szCs w:val="18"/>
                      <w:rtl/>
                    </w:rPr>
                    <w:t xml:space="preserve"> שלא תמורת מזומנים</w:t>
                  </w:r>
                </w:p>
              </w:txbxContent>
            </v:textbox>
            <w10:anchorlock/>
          </v:rect>
        </w:pict>
      </w:r>
      <w:r>
        <w:rPr>
          <w:rStyle w:val="big-number"/>
          <w:rFonts w:cs="Miriam"/>
          <w:rtl/>
        </w:rPr>
        <w:t>291.</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לא תקצה מניה שתמורתה, במלואה או בחל</w:t>
      </w:r>
      <w:r>
        <w:rPr>
          <w:rStyle w:val="default"/>
          <w:rFonts w:cs="FrankRuehl"/>
          <w:rtl/>
        </w:rPr>
        <w:t>ק</w:t>
      </w:r>
      <w:r>
        <w:rPr>
          <w:rStyle w:val="default"/>
          <w:rFonts w:cs="FrankRuehl" w:hint="cs"/>
          <w:rtl/>
        </w:rPr>
        <w:t>ה</w:t>
      </w:r>
      <w:r>
        <w:rPr>
          <w:rStyle w:val="default"/>
          <w:rFonts w:cs="FrankRuehl"/>
          <w:rtl/>
        </w:rPr>
        <w:t xml:space="preserve">, </w:t>
      </w:r>
      <w:r>
        <w:rPr>
          <w:rStyle w:val="default"/>
          <w:rFonts w:cs="FrankRuehl" w:hint="cs"/>
          <w:rtl/>
        </w:rPr>
        <w:t xml:space="preserve">לא תיפרע </w:t>
      </w:r>
      <w:r>
        <w:rPr>
          <w:rStyle w:val="default"/>
          <w:rFonts w:cs="FrankRuehl"/>
          <w:rtl/>
        </w:rPr>
        <w:t>ב</w:t>
      </w:r>
      <w:r>
        <w:rPr>
          <w:rStyle w:val="default"/>
          <w:rFonts w:cs="FrankRuehl" w:hint="cs"/>
          <w:rtl/>
        </w:rPr>
        <w:t xml:space="preserve">מזומן, אלא אם כן פורטה התמורה בעבור המניה במסמך </w:t>
      </w:r>
      <w:r>
        <w:rPr>
          <w:rStyle w:val="default"/>
          <w:rFonts w:cs="FrankRuehl"/>
          <w:rtl/>
        </w:rPr>
        <w:t>ב</w:t>
      </w:r>
      <w:r>
        <w:rPr>
          <w:rStyle w:val="default"/>
          <w:rFonts w:cs="FrankRuehl" w:hint="cs"/>
          <w:rtl/>
        </w:rPr>
        <w:t>כתב</w:t>
      </w:r>
      <w:r>
        <w:rPr>
          <w:rStyle w:val="default"/>
          <w:rFonts w:cs="FrankRuehl"/>
          <w:rtl/>
        </w:rPr>
        <w:t>.</w:t>
      </w:r>
    </w:p>
    <w:p w:rsidR="00543E0D" w:rsidRDefault="00543E0D" w:rsidP="007247A9">
      <w:pPr>
        <w:pStyle w:val="P00"/>
        <w:spacing w:before="72"/>
        <w:ind w:left="0" w:right="1134"/>
        <w:rPr>
          <w:rStyle w:val="default"/>
          <w:rFonts w:cs="FrankRuehl"/>
          <w:rtl/>
        </w:rPr>
      </w:pPr>
      <w:bookmarkStart w:id="602" w:name="Seif273"/>
      <w:bookmarkEnd w:id="602"/>
      <w:r>
        <w:rPr>
          <w:lang w:val="he-IL"/>
        </w:rPr>
        <w:pict>
          <v:rect id="_x0000_s2340" style="position:absolute;left:0;text-align:left;margin-left:464.5pt;margin-top:8.05pt;width:75.05pt;height:8pt;z-index:25149491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ד</w:t>
                  </w:r>
                  <w:r>
                    <w:rPr>
                      <w:rFonts w:cs="Miriam" w:hint="cs"/>
                      <w:sz w:val="18"/>
                      <w:szCs w:val="18"/>
                      <w:rtl/>
                    </w:rPr>
                    <w:t>יוו</w:t>
                  </w:r>
                  <w:r>
                    <w:rPr>
                      <w:rFonts w:cs="Miriam"/>
                      <w:sz w:val="18"/>
                      <w:szCs w:val="18"/>
                      <w:rtl/>
                    </w:rPr>
                    <w:t>ח</w:t>
                  </w:r>
                  <w:r>
                    <w:rPr>
                      <w:rFonts w:cs="Miriam" w:hint="cs"/>
                      <w:sz w:val="18"/>
                      <w:szCs w:val="18"/>
                      <w:rtl/>
                    </w:rPr>
                    <w:t xml:space="preserve"> על הקצאה</w:t>
                  </w:r>
                </w:p>
              </w:txbxContent>
            </v:textbox>
            <w10:anchorlock/>
          </v:rect>
        </w:pict>
      </w:r>
      <w:r>
        <w:rPr>
          <w:rStyle w:val="big-number"/>
          <w:rFonts w:cs="Miriam"/>
          <w:rtl/>
        </w:rPr>
        <w:t>292.</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פרטית חייבת, בתוך ארבעה עשר ימים שלאחר כל הקצאה של מניות, להמציא לרשם מסמכים אלה: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דין</w:t>
      </w:r>
      <w:r>
        <w:rPr>
          <w:rStyle w:val="default"/>
          <w:rFonts w:cs="FrankRuehl"/>
          <w:rtl/>
        </w:rPr>
        <w:t xml:space="preserve"> </w:t>
      </w:r>
      <w:r>
        <w:rPr>
          <w:rStyle w:val="default"/>
          <w:rFonts w:cs="FrankRuehl" w:hint="cs"/>
          <w:rtl/>
        </w:rPr>
        <w:t>וחשבון, בטופס שקבע השר, שבו יפורטו פרטי ההקצאה;</w:t>
      </w:r>
    </w:p>
    <w:p w:rsidR="00543E0D" w:rsidRDefault="00543E0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בהק</w:t>
      </w:r>
      <w:r>
        <w:rPr>
          <w:rStyle w:val="default"/>
          <w:rFonts w:cs="FrankRuehl"/>
          <w:rtl/>
        </w:rPr>
        <w:t>צ</w:t>
      </w:r>
      <w:r>
        <w:rPr>
          <w:rStyle w:val="default"/>
          <w:rFonts w:cs="FrankRuehl" w:hint="cs"/>
          <w:rtl/>
        </w:rPr>
        <w:t>אה שחל לגביה סעיף 291 - הע</w:t>
      </w:r>
      <w:r>
        <w:rPr>
          <w:rStyle w:val="default"/>
          <w:rFonts w:cs="FrankRuehl"/>
          <w:rtl/>
        </w:rPr>
        <w:t>ת</w:t>
      </w:r>
      <w:r>
        <w:rPr>
          <w:rStyle w:val="default"/>
          <w:rFonts w:cs="FrankRuehl" w:hint="cs"/>
          <w:rtl/>
        </w:rPr>
        <w:t>ק ה</w:t>
      </w:r>
      <w:r>
        <w:rPr>
          <w:rStyle w:val="default"/>
          <w:rFonts w:cs="FrankRuehl"/>
          <w:rtl/>
        </w:rPr>
        <w:t>מ</w:t>
      </w:r>
      <w:r>
        <w:rPr>
          <w:rStyle w:val="default"/>
          <w:rFonts w:cs="FrankRuehl" w:hint="cs"/>
          <w:rtl/>
        </w:rPr>
        <w:t>ס</w:t>
      </w:r>
      <w:r>
        <w:rPr>
          <w:rStyle w:val="default"/>
          <w:rFonts w:cs="FrankRuehl"/>
          <w:rtl/>
        </w:rPr>
        <w:t>מ</w:t>
      </w:r>
      <w:r>
        <w:rPr>
          <w:rStyle w:val="default"/>
          <w:rFonts w:cs="FrankRuehl" w:hint="cs"/>
          <w:rtl/>
        </w:rPr>
        <w:t>ך כאמור באותו סעיף.</w:t>
      </w:r>
    </w:p>
    <w:p w:rsidR="00543E0D" w:rsidRDefault="00543E0D">
      <w:pPr>
        <w:pStyle w:val="header-2"/>
        <w:ind w:left="0" w:right="1134"/>
        <w:rPr>
          <w:rFonts w:cs="Miriam"/>
          <w:rtl/>
        </w:rPr>
      </w:pPr>
      <w:bookmarkStart w:id="603" w:name="hed261"/>
      <w:bookmarkEnd w:id="603"/>
      <w:r>
        <w:rPr>
          <w:rFonts w:cs="Miriam"/>
          <w:rtl/>
        </w:rPr>
        <w:t>ס</w:t>
      </w:r>
      <w:r>
        <w:rPr>
          <w:rFonts w:cs="Miriam" w:hint="cs"/>
          <w:rtl/>
        </w:rPr>
        <w:t>ימן</w:t>
      </w:r>
      <w:r>
        <w:rPr>
          <w:rFonts w:cs="Miriam"/>
          <w:rtl/>
        </w:rPr>
        <w:t xml:space="preserve"> </w:t>
      </w:r>
      <w:r>
        <w:rPr>
          <w:rFonts w:cs="Miriam" w:hint="cs"/>
          <w:rtl/>
        </w:rPr>
        <w:t xml:space="preserve">ד': העברת ניירות </w:t>
      </w:r>
      <w:r>
        <w:rPr>
          <w:rFonts w:cs="Miriam"/>
          <w:rtl/>
        </w:rPr>
        <w:t>ע</w:t>
      </w:r>
      <w:r>
        <w:rPr>
          <w:rFonts w:cs="Miriam" w:hint="cs"/>
          <w:rtl/>
        </w:rPr>
        <w:t>רך</w:t>
      </w:r>
    </w:p>
    <w:p w:rsidR="00543E0D" w:rsidRDefault="00543E0D" w:rsidP="007247A9">
      <w:pPr>
        <w:pStyle w:val="P00"/>
        <w:spacing w:before="72"/>
        <w:ind w:left="0" w:right="1134"/>
        <w:rPr>
          <w:rStyle w:val="default"/>
          <w:rFonts w:cs="FrankRuehl"/>
          <w:rtl/>
        </w:rPr>
      </w:pPr>
      <w:bookmarkStart w:id="604" w:name="Seif274"/>
      <w:bookmarkEnd w:id="604"/>
      <w:r>
        <w:rPr>
          <w:lang w:val="he-IL"/>
        </w:rPr>
        <w:pict>
          <v:rect id="_x0000_s2341" style="position:absolute;left:0;text-align:left;margin-left:464.5pt;margin-top:8.05pt;width:75.05pt;height:8pt;z-index:25149593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p>
              </w:txbxContent>
            </v:textbox>
            <w10:anchorlock/>
          </v:rect>
        </w:pict>
      </w:r>
      <w:r>
        <w:rPr>
          <w:rStyle w:val="big-number"/>
          <w:rFonts w:cs="Miriam"/>
          <w:rtl/>
        </w:rPr>
        <w:t>293.</w:t>
      </w:r>
      <w:r>
        <w:rPr>
          <w:rStyle w:val="big-number"/>
          <w:rFonts w:cs="Miriam"/>
          <w:rtl/>
        </w:rPr>
        <w:tab/>
      </w:r>
      <w:r>
        <w:rPr>
          <w:rStyle w:val="default"/>
          <w:rFonts w:cs="FrankRuehl"/>
          <w:rtl/>
        </w:rPr>
        <w:t>ח</w:t>
      </w:r>
      <w:r>
        <w:rPr>
          <w:rStyle w:val="default"/>
          <w:rFonts w:cs="FrankRuehl" w:hint="cs"/>
          <w:rtl/>
        </w:rPr>
        <w:t>זקה</w:t>
      </w:r>
      <w:r>
        <w:rPr>
          <w:rStyle w:val="default"/>
          <w:rFonts w:cs="FrankRuehl"/>
          <w:rtl/>
        </w:rPr>
        <w:t xml:space="preserve"> </w:t>
      </w:r>
      <w:r>
        <w:rPr>
          <w:rStyle w:val="default"/>
          <w:rFonts w:cs="FrankRuehl" w:hint="cs"/>
          <w:rtl/>
        </w:rPr>
        <w:t>על כל נייר ערך שהוא ניתן להעברה, בהתאם להוראות חוק זה.</w:t>
      </w:r>
    </w:p>
    <w:p w:rsidR="00543E0D" w:rsidRDefault="00543E0D" w:rsidP="007247A9">
      <w:pPr>
        <w:pStyle w:val="P00"/>
        <w:spacing w:before="72"/>
        <w:ind w:left="0" w:right="1134"/>
        <w:rPr>
          <w:rStyle w:val="default"/>
          <w:rFonts w:cs="FrankRuehl"/>
          <w:rtl/>
        </w:rPr>
      </w:pPr>
      <w:bookmarkStart w:id="605" w:name="Seif275"/>
      <w:bookmarkEnd w:id="605"/>
      <w:r>
        <w:rPr>
          <w:lang w:val="he-IL"/>
        </w:rPr>
        <w:pict>
          <v:rect id="_x0000_s2342" style="position:absolute;left:0;text-align:left;margin-left:464.5pt;margin-top:8.05pt;width:75.05pt;height:8pt;z-index:25149696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גבל</w:t>
                  </w:r>
                  <w:r>
                    <w:rPr>
                      <w:rFonts w:cs="Miriam"/>
                      <w:sz w:val="18"/>
                      <w:szCs w:val="18"/>
                      <w:rtl/>
                    </w:rPr>
                    <w:t>ת</w:t>
                  </w:r>
                  <w:r>
                    <w:rPr>
                      <w:rFonts w:cs="Miriam" w:hint="cs"/>
                      <w:sz w:val="18"/>
                      <w:szCs w:val="18"/>
                      <w:rtl/>
                    </w:rPr>
                    <w:t xml:space="preserve"> עבירות</w:t>
                  </w:r>
                </w:p>
              </w:txbxContent>
            </v:textbox>
            <w10:anchorlock/>
          </v:rect>
        </w:pict>
      </w:r>
      <w:r>
        <w:rPr>
          <w:rStyle w:val="big-number"/>
          <w:rFonts w:cs="Miriam"/>
          <w:rtl/>
        </w:rPr>
        <w:t>294.</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רשאית לקבוע בתקנון הוראה המגבילה את עבירותן של מניות, בתנאים שתקבע בתקנון.</w:t>
      </w:r>
    </w:p>
    <w:p w:rsidR="00543E0D" w:rsidRDefault="00543E0D" w:rsidP="007247A9">
      <w:pPr>
        <w:pStyle w:val="P00"/>
        <w:spacing w:before="72"/>
        <w:ind w:left="0" w:right="1134"/>
        <w:rPr>
          <w:rStyle w:val="default"/>
          <w:rFonts w:cs="FrankRuehl"/>
          <w:rtl/>
        </w:rPr>
      </w:pPr>
      <w:bookmarkStart w:id="606" w:name="Seif276"/>
      <w:bookmarkEnd w:id="606"/>
      <w:r>
        <w:rPr>
          <w:lang w:val="he-IL"/>
        </w:rPr>
        <w:pict>
          <v:rect id="_x0000_s2343" style="position:absolute;left:0;text-align:left;margin-left:464.5pt;margin-top:8.05pt;width:75.05pt;height:16.05pt;z-index:25149798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ב</w:t>
                  </w:r>
                  <w:r>
                    <w:rPr>
                      <w:rFonts w:cs="Miriam" w:hint="cs"/>
                      <w:sz w:val="18"/>
                      <w:szCs w:val="18"/>
                      <w:rtl/>
                    </w:rPr>
                    <w:t>עלי</w:t>
                  </w:r>
                  <w:r>
                    <w:rPr>
                      <w:rFonts w:cs="Miriam"/>
                      <w:sz w:val="18"/>
                      <w:szCs w:val="18"/>
                      <w:rtl/>
                    </w:rPr>
                    <w:t>ם</w:t>
                  </w:r>
                  <w:r>
                    <w:rPr>
                      <w:rFonts w:cs="Miriam" w:hint="cs"/>
                      <w:sz w:val="18"/>
                      <w:szCs w:val="18"/>
                      <w:rtl/>
                    </w:rPr>
                    <w:t xml:space="preserve"> משותפים</w:t>
                  </w:r>
                </w:p>
              </w:txbxContent>
            </v:textbox>
            <w10:anchorlock/>
          </v:rect>
        </w:pict>
      </w:r>
      <w:r>
        <w:rPr>
          <w:rStyle w:val="big-number"/>
          <w:rFonts w:cs="Miriam"/>
          <w:rtl/>
        </w:rPr>
        <w:t>295.</w:t>
      </w:r>
      <w:r>
        <w:rPr>
          <w:rStyle w:val="big-number"/>
          <w:rFonts w:cs="Miriam"/>
          <w:rtl/>
        </w:rPr>
        <w:tab/>
      </w:r>
      <w:r>
        <w:rPr>
          <w:rStyle w:val="default"/>
          <w:rFonts w:cs="FrankRuehl"/>
          <w:rtl/>
        </w:rPr>
        <w:t>א</w:t>
      </w:r>
      <w:r>
        <w:rPr>
          <w:rStyle w:val="default"/>
          <w:rFonts w:cs="FrankRuehl" w:hint="cs"/>
          <w:rtl/>
        </w:rPr>
        <w:t xml:space="preserve">ין </w:t>
      </w:r>
      <w:r>
        <w:rPr>
          <w:rStyle w:val="default"/>
          <w:rFonts w:cs="FrankRuehl"/>
          <w:rtl/>
        </w:rPr>
        <w:t>ל</w:t>
      </w:r>
      <w:r>
        <w:rPr>
          <w:rStyle w:val="default"/>
          <w:rFonts w:cs="FrankRuehl" w:hint="cs"/>
          <w:rtl/>
        </w:rPr>
        <w:t>העביר חלק ממניה, אך יכול שלמניה</w:t>
      </w:r>
      <w:r>
        <w:rPr>
          <w:rStyle w:val="default"/>
          <w:rFonts w:cs="FrankRuehl"/>
          <w:rtl/>
        </w:rPr>
        <w:t xml:space="preserve"> י</w:t>
      </w:r>
      <w:r>
        <w:rPr>
          <w:rStyle w:val="default"/>
          <w:rFonts w:cs="FrankRuehl" w:hint="cs"/>
          <w:rtl/>
        </w:rPr>
        <w:t>היו כמה בעל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במ</w:t>
      </w:r>
      <w:r>
        <w:rPr>
          <w:rStyle w:val="default"/>
          <w:rFonts w:cs="FrankRuehl"/>
          <w:rtl/>
        </w:rPr>
        <w:t>ש</w:t>
      </w:r>
      <w:r>
        <w:rPr>
          <w:rStyle w:val="default"/>
          <w:rFonts w:cs="FrankRuehl" w:hint="cs"/>
          <w:rtl/>
        </w:rPr>
        <w:t>ותף</w:t>
      </w:r>
      <w:r>
        <w:rPr>
          <w:rStyle w:val="default"/>
          <w:rFonts w:cs="FrankRuehl"/>
          <w:rtl/>
        </w:rPr>
        <w:t xml:space="preserve">, </w:t>
      </w:r>
      <w:r>
        <w:rPr>
          <w:rStyle w:val="default"/>
          <w:rFonts w:cs="FrankRuehl" w:hint="cs"/>
          <w:rtl/>
        </w:rPr>
        <w:t xml:space="preserve">וכל אחד מהם זכאי להעביר את זכותו, אלא </w:t>
      </w:r>
      <w:r>
        <w:rPr>
          <w:rStyle w:val="default"/>
          <w:rFonts w:cs="FrankRuehl"/>
          <w:rtl/>
        </w:rPr>
        <w:t>אם כ</w:t>
      </w:r>
      <w:r>
        <w:rPr>
          <w:rStyle w:val="default"/>
          <w:rFonts w:cs="FrankRuehl" w:hint="cs"/>
          <w:rtl/>
        </w:rPr>
        <w:t>ן הוגבלה זכות זו בתקנון.</w:t>
      </w:r>
    </w:p>
    <w:p w:rsidR="00543E0D" w:rsidRDefault="00543E0D" w:rsidP="003900E4">
      <w:pPr>
        <w:pStyle w:val="P00"/>
        <w:spacing w:before="72"/>
        <w:ind w:left="0" w:right="1134"/>
        <w:rPr>
          <w:rStyle w:val="default"/>
          <w:rFonts w:cs="FrankRuehl"/>
          <w:rtl/>
        </w:rPr>
      </w:pPr>
      <w:r>
        <w:rPr>
          <w:lang w:val="he-IL"/>
        </w:rPr>
        <w:pict>
          <v:rect id="_x0000_s2344" style="position:absolute;left:0;text-align:left;margin-left:464.5pt;margin-top:8.05pt;width:75.05pt;height:20.25pt;z-index:251499008"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hint="cs"/>
                      <w:noProof/>
                      <w:sz w:val="18"/>
                      <w:szCs w:val="18"/>
                      <w:rtl/>
                    </w:rPr>
                    <w:t>(תיקון מס' 28) תשע"ו-2016</w:t>
                  </w:r>
                </w:p>
              </w:txbxContent>
            </v:textbox>
            <w10:anchorlock/>
          </v:rect>
        </w:pict>
      </w:r>
      <w:r>
        <w:rPr>
          <w:rStyle w:val="big-number"/>
          <w:rFonts w:cs="Miriam"/>
          <w:rtl/>
        </w:rPr>
        <w:t>296</w:t>
      </w:r>
      <w:r w:rsidRPr="00577C74">
        <w:rPr>
          <w:rStyle w:val="default"/>
          <w:rFonts w:cs="FrankRuehl"/>
          <w:rtl/>
        </w:rPr>
        <w:t>.</w:t>
      </w:r>
      <w:r w:rsidRPr="00577C74">
        <w:rPr>
          <w:rStyle w:val="default"/>
          <w:rFonts w:cs="FrankRuehl"/>
          <w:rtl/>
        </w:rPr>
        <w:tab/>
      </w:r>
      <w:r>
        <w:rPr>
          <w:rStyle w:val="default"/>
          <w:rFonts w:cs="FrankRuehl"/>
          <w:rtl/>
        </w:rPr>
        <w:t>(</w:t>
      </w:r>
      <w:r w:rsidR="003900E4">
        <w:rPr>
          <w:rStyle w:val="default"/>
          <w:rFonts w:cs="FrankRuehl" w:hint="cs"/>
          <w:rtl/>
        </w:rPr>
        <w:t>בוטל)</w:t>
      </w:r>
      <w:r>
        <w:rPr>
          <w:rStyle w:val="default"/>
          <w:rFonts w:cs="FrankRuehl" w:hint="cs"/>
          <w:rtl/>
        </w:rPr>
        <w:t>.</w:t>
      </w:r>
    </w:p>
    <w:p w:rsidR="00577C74" w:rsidRPr="00C449B5" w:rsidRDefault="00577C74" w:rsidP="00577C74">
      <w:pPr>
        <w:pStyle w:val="P00"/>
        <w:spacing w:before="0"/>
        <w:ind w:left="0" w:right="1134"/>
        <w:rPr>
          <w:rStyle w:val="default"/>
          <w:rFonts w:cs="FrankRuehl" w:hint="cs"/>
          <w:vanish/>
          <w:color w:val="FF0000"/>
          <w:sz w:val="20"/>
          <w:szCs w:val="20"/>
          <w:shd w:val="clear" w:color="auto" w:fill="FFFF99"/>
          <w:rtl/>
        </w:rPr>
      </w:pPr>
      <w:bookmarkStart w:id="607" w:name="Rov977"/>
      <w:r w:rsidRPr="00C449B5">
        <w:rPr>
          <w:rStyle w:val="default"/>
          <w:rFonts w:cs="FrankRuehl" w:hint="cs"/>
          <w:vanish/>
          <w:color w:val="FF0000"/>
          <w:sz w:val="20"/>
          <w:szCs w:val="20"/>
          <w:shd w:val="clear" w:color="auto" w:fill="FFFF99"/>
          <w:rtl/>
        </w:rPr>
        <w:t>מיום 17.9.2016</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28</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hyperlink r:id="rId712" w:history="1">
        <w:r w:rsidRPr="00C449B5">
          <w:rPr>
            <w:rStyle w:val="Hyperlink"/>
            <w:rFonts w:cs="FrankRuehl" w:hint="cs"/>
            <w:vanish/>
            <w:szCs w:val="20"/>
            <w:shd w:val="clear" w:color="auto" w:fill="FFFF99"/>
            <w:rtl/>
          </w:rPr>
          <w:t>ס"ח תשע"ו מס' 2537</w:t>
        </w:r>
      </w:hyperlink>
      <w:r w:rsidRPr="00C449B5">
        <w:rPr>
          <w:rStyle w:val="default"/>
          <w:rFonts w:cs="FrankRuehl" w:hint="cs"/>
          <w:vanish/>
          <w:sz w:val="20"/>
          <w:szCs w:val="20"/>
          <w:shd w:val="clear" w:color="auto" w:fill="FFFF99"/>
          <w:rtl/>
        </w:rPr>
        <w:t xml:space="preserve"> מיום 17.3.2016 עמ' 625 (</w:t>
      </w:r>
      <w:hyperlink r:id="rId713" w:history="1">
        <w:r w:rsidRPr="00C449B5">
          <w:rPr>
            <w:rStyle w:val="Hyperlink"/>
            <w:rFonts w:cs="FrankRuehl" w:hint="cs"/>
            <w:vanish/>
            <w:szCs w:val="20"/>
            <w:shd w:val="clear" w:color="auto" w:fill="FFFF99"/>
            <w:rtl/>
          </w:rPr>
          <w:t>ה"ח 987</w:t>
        </w:r>
      </w:hyperlink>
      <w:r w:rsidRPr="00C449B5">
        <w:rPr>
          <w:rStyle w:val="default"/>
          <w:rFonts w:cs="FrankRuehl" w:hint="cs"/>
          <w:vanish/>
          <w:sz w:val="20"/>
          <w:szCs w:val="20"/>
          <w:shd w:val="clear" w:color="auto" w:fill="FFFF99"/>
          <w:rtl/>
        </w:rPr>
        <w:t>)</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ביטול סעיף 296</w:t>
      </w:r>
    </w:p>
    <w:p w:rsidR="00577C74" w:rsidRPr="00C449B5" w:rsidRDefault="00577C74" w:rsidP="00577C74">
      <w:pPr>
        <w:pStyle w:val="P00"/>
        <w:ind w:left="0" w:right="1134"/>
        <w:rPr>
          <w:rStyle w:val="default"/>
          <w:rFonts w:cs="FrankRuehl" w:hint="cs"/>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577C74" w:rsidRPr="00C449B5" w:rsidRDefault="00577C74" w:rsidP="00577C74">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נייר ערך למוכ"ז</w:t>
      </w:r>
    </w:p>
    <w:p w:rsidR="00577C74" w:rsidRPr="00C449B5" w:rsidRDefault="00577C74" w:rsidP="00577C74">
      <w:pPr>
        <w:pStyle w:val="P00"/>
        <w:spacing w:before="0"/>
        <w:ind w:left="0" w:right="1134"/>
        <w:rPr>
          <w:rStyle w:val="default"/>
          <w:rFonts w:cs="FrankRuehl"/>
          <w:strike/>
          <w:vanish/>
          <w:sz w:val="22"/>
          <w:szCs w:val="22"/>
          <w:shd w:val="clear" w:color="auto" w:fill="FFFF99"/>
          <w:rtl/>
        </w:rPr>
      </w:pPr>
      <w:r w:rsidRPr="00C449B5">
        <w:rPr>
          <w:rStyle w:val="default"/>
          <w:rFonts w:cs="FrankRuehl"/>
          <w:strike/>
          <w:vanish/>
          <w:sz w:val="22"/>
          <w:szCs w:val="22"/>
          <w:shd w:val="clear" w:color="auto" w:fill="FFFF99"/>
          <w:rtl/>
        </w:rPr>
        <w:t>296.</w:t>
      </w:r>
      <w:r w:rsidRPr="00C449B5">
        <w:rPr>
          <w:rStyle w:val="default"/>
          <w:rFonts w:cs="FrankRuehl"/>
          <w:strike/>
          <w:vanish/>
          <w:sz w:val="22"/>
          <w:szCs w:val="22"/>
          <w:shd w:val="clear" w:color="auto" w:fill="FFFF99"/>
          <w:rtl/>
        </w:rPr>
        <w:tab/>
        <w:t>(</w:t>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ניי</w:t>
      </w:r>
      <w:r w:rsidRPr="00C449B5">
        <w:rPr>
          <w:rStyle w:val="default"/>
          <w:rFonts w:cs="FrankRuehl"/>
          <w:strike/>
          <w:vanish/>
          <w:sz w:val="22"/>
          <w:szCs w:val="22"/>
          <w:shd w:val="clear" w:color="auto" w:fill="FFFF99"/>
          <w:rtl/>
        </w:rPr>
        <w:t>ר</w:t>
      </w:r>
      <w:r w:rsidRPr="00C449B5">
        <w:rPr>
          <w:rStyle w:val="default"/>
          <w:rFonts w:cs="FrankRuehl" w:hint="cs"/>
          <w:strike/>
          <w:vanish/>
          <w:sz w:val="22"/>
          <w:szCs w:val="22"/>
          <w:shd w:val="clear" w:color="auto" w:fill="FFFF99"/>
          <w:rtl/>
        </w:rPr>
        <w:t xml:space="preserve"> ערך למוכ"ז הוא נייר ערך שתמורתו המלאה שולמה לחברה ושהוצא בשלו שטר המעיד על כך.</w:t>
      </w:r>
    </w:p>
    <w:p w:rsidR="00577C74" w:rsidRPr="008704B4" w:rsidRDefault="00577C74" w:rsidP="008704B4">
      <w:pPr>
        <w:pStyle w:val="P00"/>
        <w:spacing w:before="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אחי</w:t>
      </w:r>
      <w:r w:rsidRPr="00C449B5">
        <w:rPr>
          <w:rStyle w:val="default"/>
          <w:rFonts w:cs="FrankRuehl"/>
          <w:strike/>
          <w:vanish/>
          <w:sz w:val="22"/>
          <w:szCs w:val="22"/>
          <w:shd w:val="clear" w:color="auto" w:fill="FFFF99"/>
          <w:rtl/>
        </w:rPr>
        <w:t>ז</w:t>
      </w:r>
      <w:r w:rsidRPr="00C449B5">
        <w:rPr>
          <w:rStyle w:val="default"/>
          <w:rFonts w:cs="FrankRuehl" w:hint="cs"/>
          <w:strike/>
          <w:vanish/>
          <w:sz w:val="22"/>
          <w:szCs w:val="22"/>
          <w:shd w:val="clear" w:color="auto" w:fill="FFFF99"/>
          <w:rtl/>
        </w:rPr>
        <w:t>ה בשטר היא ראיה לכאורה לבעלות בו.</w:t>
      </w:r>
      <w:bookmarkEnd w:id="607"/>
    </w:p>
    <w:p w:rsidR="00543E0D" w:rsidRDefault="00543E0D" w:rsidP="003900E4">
      <w:pPr>
        <w:pStyle w:val="P00"/>
        <w:spacing w:before="72"/>
        <w:ind w:left="0" w:right="1134"/>
        <w:rPr>
          <w:rStyle w:val="default"/>
          <w:rFonts w:cs="FrankRuehl" w:hint="cs"/>
          <w:rtl/>
        </w:rPr>
      </w:pPr>
      <w:r>
        <w:rPr>
          <w:lang w:val="he-IL"/>
        </w:rPr>
        <w:pict>
          <v:rect id="_x0000_s2345" style="position:absolute;left:0;text-align:left;margin-left:464.5pt;margin-top:8.05pt;width:75.05pt;height:16.95pt;z-index:251500032" o:allowincell="f" filled="f" stroked="f" strokecolor="lime" strokeweight=".25pt">
            <v:textbox inset="0,0,0,0">
              <w:txbxContent>
                <w:p w:rsidR="000A63B0" w:rsidRDefault="000A63B0" w:rsidP="00577C74">
                  <w:pPr>
                    <w:spacing w:line="160" w:lineRule="exact"/>
                    <w:jc w:val="left"/>
                    <w:rPr>
                      <w:rFonts w:cs="Miriam" w:hint="cs"/>
                      <w:noProof/>
                      <w:sz w:val="18"/>
                      <w:szCs w:val="18"/>
                      <w:rtl/>
                    </w:rPr>
                  </w:pPr>
                  <w:r>
                    <w:rPr>
                      <w:rFonts w:cs="Miriam" w:hint="cs"/>
                      <w:noProof/>
                      <w:sz w:val="18"/>
                      <w:szCs w:val="18"/>
                      <w:rtl/>
                    </w:rPr>
                    <w:t>(תיקון מס' 28) תשע"ו-2016</w:t>
                  </w:r>
                </w:p>
              </w:txbxContent>
            </v:textbox>
            <w10:anchorlock/>
          </v:rect>
        </w:pict>
      </w:r>
      <w:r>
        <w:rPr>
          <w:rStyle w:val="big-number"/>
          <w:rFonts w:cs="Miriam"/>
          <w:rtl/>
        </w:rPr>
        <w:t>297</w:t>
      </w:r>
      <w:r w:rsidRPr="00577C74">
        <w:rPr>
          <w:rStyle w:val="default"/>
          <w:rFonts w:cs="FrankRuehl"/>
          <w:rtl/>
        </w:rPr>
        <w:t>.</w:t>
      </w:r>
      <w:r w:rsidRPr="00577C74">
        <w:rPr>
          <w:rStyle w:val="default"/>
          <w:rFonts w:cs="FrankRuehl"/>
          <w:rtl/>
        </w:rPr>
        <w:tab/>
      </w:r>
      <w:r w:rsidR="003900E4">
        <w:rPr>
          <w:rStyle w:val="default"/>
          <w:rFonts w:cs="FrankRuehl" w:hint="cs"/>
          <w:rtl/>
        </w:rPr>
        <w:t>(בוטל)</w:t>
      </w:r>
      <w:r>
        <w:rPr>
          <w:rStyle w:val="default"/>
          <w:rFonts w:cs="FrankRuehl" w:hint="cs"/>
          <w:rtl/>
        </w:rPr>
        <w:t>.</w:t>
      </w:r>
    </w:p>
    <w:p w:rsidR="00577C74" w:rsidRPr="00C449B5" w:rsidRDefault="00577C74" w:rsidP="00577C74">
      <w:pPr>
        <w:pStyle w:val="P00"/>
        <w:spacing w:before="0"/>
        <w:ind w:left="0" w:right="1134"/>
        <w:rPr>
          <w:rStyle w:val="default"/>
          <w:rFonts w:cs="FrankRuehl" w:hint="cs"/>
          <w:vanish/>
          <w:color w:val="FF0000"/>
          <w:sz w:val="20"/>
          <w:szCs w:val="20"/>
          <w:shd w:val="clear" w:color="auto" w:fill="FFFF99"/>
          <w:rtl/>
        </w:rPr>
      </w:pPr>
      <w:bookmarkStart w:id="608" w:name="Rov976"/>
      <w:r w:rsidRPr="00C449B5">
        <w:rPr>
          <w:rStyle w:val="default"/>
          <w:rFonts w:cs="FrankRuehl" w:hint="cs"/>
          <w:vanish/>
          <w:color w:val="FF0000"/>
          <w:sz w:val="20"/>
          <w:szCs w:val="20"/>
          <w:shd w:val="clear" w:color="auto" w:fill="FFFF99"/>
          <w:rtl/>
        </w:rPr>
        <w:t>מיום 17.9.2016</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28</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hyperlink r:id="rId714" w:history="1">
        <w:r w:rsidRPr="00C449B5">
          <w:rPr>
            <w:rStyle w:val="Hyperlink"/>
            <w:rFonts w:cs="FrankRuehl" w:hint="cs"/>
            <w:vanish/>
            <w:szCs w:val="20"/>
            <w:shd w:val="clear" w:color="auto" w:fill="FFFF99"/>
            <w:rtl/>
          </w:rPr>
          <w:t>ס"ח תשע"ו מס' 2537</w:t>
        </w:r>
      </w:hyperlink>
      <w:r w:rsidRPr="00C449B5">
        <w:rPr>
          <w:rStyle w:val="default"/>
          <w:rFonts w:cs="FrankRuehl" w:hint="cs"/>
          <w:vanish/>
          <w:sz w:val="20"/>
          <w:szCs w:val="20"/>
          <w:shd w:val="clear" w:color="auto" w:fill="FFFF99"/>
          <w:rtl/>
        </w:rPr>
        <w:t xml:space="preserve"> מיום 17.3.2016 עמ' 625 (</w:t>
      </w:r>
      <w:hyperlink r:id="rId715" w:history="1">
        <w:r w:rsidRPr="00C449B5">
          <w:rPr>
            <w:rStyle w:val="Hyperlink"/>
            <w:rFonts w:cs="FrankRuehl" w:hint="cs"/>
            <w:vanish/>
            <w:szCs w:val="20"/>
            <w:shd w:val="clear" w:color="auto" w:fill="FFFF99"/>
            <w:rtl/>
          </w:rPr>
          <w:t>ה"ח 987</w:t>
        </w:r>
      </w:hyperlink>
      <w:r w:rsidRPr="00C449B5">
        <w:rPr>
          <w:rStyle w:val="default"/>
          <w:rFonts w:cs="FrankRuehl" w:hint="cs"/>
          <w:vanish/>
          <w:sz w:val="20"/>
          <w:szCs w:val="20"/>
          <w:shd w:val="clear" w:color="auto" w:fill="FFFF99"/>
          <w:rtl/>
        </w:rPr>
        <w:t>)</w:t>
      </w:r>
    </w:p>
    <w:p w:rsidR="00577C74" w:rsidRPr="00C449B5" w:rsidRDefault="00577C74" w:rsidP="00577C7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ביטול סעיף 297</w:t>
      </w:r>
    </w:p>
    <w:p w:rsidR="00577C74" w:rsidRPr="00C449B5" w:rsidRDefault="00577C74" w:rsidP="00577C74">
      <w:pPr>
        <w:pStyle w:val="P00"/>
        <w:ind w:left="0" w:right="1134"/>
        <w:rPr>
          <w:rStyle w:val="default"/>
          <w:rFonts w:cs="FrankRuehl" w:hint="cs"/>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577C74" w:rsidRPr="00C449B5" w:rsidRDefault="00577C74" w:rsidP="00577C74">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טהירות</w:t>
      </w:r>
    </w:p>
    <w:p w:rsidR="00577C74" w:rsidRPr="00577C74" w:rsidRDefault="00577C74" w:rsidP="00577C74">
      <w:pPr>
        <w:pStyle w:val="P00"/>
        <w:spacing w:before="0"/>
        <w:ind w:left="0" w:right="1134"/>
        <w:rPr>
          <w:rStyle w:val="default"/>
          <w:rFonts w:cs="FrankRuehl"/>
          <w:strike/>
          <w:sz w:val="2"/>
          <w:szCs w:val="2"/>
          <w:rtl/>
        </w:rPr>
      </w:pPr>
      <w:r w:rsidRPr="00C449B5">
        <w:rPr>
          <w:rStyle w:val="default"/>
          <w:rFonts w:cs="FrankRuehl"/>
          <w:strike/>
          <w:vanish/>
          <w:sz w:val="22"/>
          <w:szCs w:val="22"/>
          <w:shd w:val="clear" w:color="auto" w:fill="FFFF99"/>
          <w:rtl/>
        </w:rPr>
        <w:t>297.</w:t>
      </w:r>
      <w:r w:rsidRPr="00C449B5">
        <w:rPr>
          <w:rStyle w:val="default"/>
          <w:rFonts w:cs="FrankRuehl"/>
          <w:strike/>
          <w:vanish/>
          <w:sz w:val="22"/>
          <w:szCs w:val="22"/>
          <w:shd w:val="clear" w:color="auto" w:fill="FFFF99"/>
          <w:rtl/>
        </w:rPr>
        <w:tab/>
        <w:t>נ</w:t>
      </w:r>
      <w:r w:rsidRPr="00C449B5">
        <w:rPr>
          <w:rStyle w:val="default"/>
          <w:rFonts w:cs="FrankRuehl" w:hint="cs"/>
          <w:strike/>
          <w:vanish/>
          <w:sz w:val="22"/>
          <w:szCs w:val="22"/>
          <w:shd w:val="clear" w:color="auto" w:fill="FFFF99"/>
          <w:rtl/>
        </w:rPr>
        <w:t>ייר</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ערך למוכ</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ז ה</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א מסמך סחיר, שהעב</w:t>
      </w:r>
      <w:r w:rsidRPr="00C449B5">
        <w:rPr>
          <w:rStyle w:val="default"/>
          <w:rFonts w:cs="FrankRuehl"/>
          <w:strike/>
          <w:vanish/>
          <w:sz w:val="22"/>
          <w:szCs w:val="22"/>
          <w:shd w:val="clear" w:color="auto" w:fill="FFFF99"/>
          <w:rtl/>
        </w:rPr>
        <w:t>ר</w:t>
      </w:r>
      <w:r w:rsidRPr="00C449B5">
        <w:rPr>
          <w:rStyle w:val="default"/>
          <w:rFonts w:cs="FrankRuehl" w:hint="cs"/>
          <w:strike/>
          <w:vanish/>
          <w:sz w:val="22"/>
          <w:szCs w:val="22"/>
          <w:shd w:val="clear" w:color="auto" w:fill="FFFF99"/>
          <w:rtl/>
        </w:rPr>
        <w:t>ת</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 xml:space="preserve"> היא במסירת השטר לידי הנעבר.</w:t>
      </w:r>
      <w:bookmarkEnd w:id="608"/>
    </w:p>
    <w:p w:rsidR="00543E0D" w:rsidRDefault="00543E0D" w:rsidP="007247A9">
      <w:pPr>
        <w:pStyle w:val="P00"/>
        <w:spacing w:before="72"/>
        <w:ind w:left="0" w:right="1134"/>
        <w:rPr>
          <w:rStyle w:val="default"/>
          <w:rFonts w:cs="FrankRuehl"/>
          <w:rtl/>
        </w:rPr>
      </w:pPr>
      <w:bookmarkStart w:id="609" w:name="Seif277"/>
      <w:bookmarkEnd w:id="609"/>
      <w:r>
        <w:rPr>
          <w:lang w:val="he-IL"/>
        </w:rPr>
        <w:pict>
          <v:rect id="_x0000_s2346" style="position:absolute;left:0;text-align:left;margin-left:464.5pt;margin-top:8.05pt;width:75.05pt;height:13.3pt;z-index:251501056" o:allowincell="f" filled="f" stroked="f" strokecolor="lime" strokeweight=".25pt">
            <v:textbox style="mso-next-textbox:#_x0000_s2346" inset="0,0,0,0">
              <w:txbxContent>
                <w:p w:rsidR="000A63B0" w:rsidRDefault="000A63B0">
                  <w:pPr>
                    <w:spacing w:line="160" w:lineRule="exact"/>
                    <w:jc w:val="left"/>
                    <w:rPr>
                      <w:rFonts w:cs="Miriam"/>
                      <w:noProof/>
                      <w:sz w:val="18"/>
                      <w:szCs w:val="18"/>
                      <w:rtl/>
                    </w:rPr>
                  </w:pPr>
                  <w:r>
                    <w:rPr>
                      <w:rFonts w:cs="Miriam"/>
                      <w:sz w:val="18"/>
                      <w:szCs w:val="18"/>
                      <w:rtl/>
                    </w:rPr>
                    <w:t>ר</w:t>
                  </w:r>
                  <w:r>
                    <w:rPr>
                      <w:rFonts w:cs="Miriam" w:hint="cs"/>
                      <w:sz w:val="18"/>
                      <w:szCs w:val="18"/>
                      <w:rtl/>
                    </w:rPr>
                    <w:t>כיש</w:t>
                  </w:r>
                  <w:r>
                    <w:rPr>
                      <w:rFonts w:cs="Miriam"/>
                      <w:sz w:val="18"/>
                      <w:szCs w:val="18"/>
                      <w:rtl/>
                    </w:rPr>
                    <w:t>ה</w:t>
                  </w:r>
                  <w:r>
                    <w:rPr>
                      <w:rFonts w:cs="Miriam" w:hint="cs"/>
                      <w:sz w:val="18"/>
                      <w:szCs w:val="18"/>
                      <w:rtl/>
                    </w:rPr>
                    <w:t xml:space="preserve"> בבורסה</w:t>
                  </w:r>
                </w:p>
              </w:txbxContent>
            </v:textbox>
            <w10:anchorlock/>
          </v:rect>
        </w:pict>
      </w:r>
      <w:r>
        <w:rPr>
          <w:rStyle w:val="big-number"/>
          <w:rFonts w:cs="Miriam"/>
          <w:rtl/>
        </w:rPr>
        <w:t>298.</w:t>
      </w:r>
      <w:r>
        <w:rPr>
          <w:rStyle w:val="big-number"/>
          <w:rFonts w:cs="Miriam"/>
          <w:rtl/>
        </w:rPr>
        <w:tab/>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ת סעיף 34 לחוק המכר, תשכ"ח-1968, יח</w:t>
      </w:r>
      <w:r>
        <w:rPr>
          <w:rStyle w:val="default"/>
          <w:rFonts w:cs="FrankRuehl"/>
          <w:rtl/>
        </w:rPr>
        <w:t>ו</w:t>
      </w:r>
      <w:r>
        <w:rPr>
          <w:rStyle w:val="default"/>
          <w:rFonts w:cs="FrankRuehl" w:hint="cs"/>
          <w:rtl/>
        </w:rPr>
        <w:t>לו על מי שרכש נייר ערך במסחר בבורסה, ויראוהו כמי שרכשו ממי שעוסק במכירת נכסים מסוגו של הממכר והמכירה היתה במהלך הע</w:t>
      </w:r>
      <w:r>
        <w:rPr>
          <w:rStyle w:val="default"/>
          <w:rFonts w:cs="FrankRuehl"/>
          <w:rtl/>
        </w:rPr>
        <w:t>ס</w:t>
      </w:r>
      <w:r>
        <w:rPr>
          <w:rStyle w:val="default"/>
          <w:rFonts w:cs="FrankRuehl" w:hint="cs"/>
          <w:rtl/>
        </w:rPr>
        <w:t>קים</w:t>
      </w:r>
      <w:r>
        <w:rPr>
          <w:rStyle w:val="default"/>
          <w:rFonts w:cs="FrankRuehl"/>
          <w:rtl/>
        </w:rPr>
        <w:t xml:space="preserve"> </w:t>
      </w:r>
      <w:r>
        <w:rPr>
          <w:rStyle w:val="default"/>
          <w:rFonts w:cs="FrankRuehl" w:hint="cs"/>
          <w:rtl/>
        </w:rPr>
        <w:t>הרגיל של עסקיו.</w:t>
      </w:r>
    </w:p>
    <w:p w:rsidR="00543E0D" w:rsidRDefault="00543E0D" w:rsidP="007247A9">
      <w:pPr>
        <w:pStyle w:val="P00"/>
        <w:spacing w:before="72"/>
        <w:ind w:left="0" w:right="1134"/>
        <w:rPr>
          <w:rStyle w:val="default"/>
          <w:rFonts w:cs="FrankRuehl"/>
          <w:rtl/>
        </w:rPr>
      </w:pPr>
      <w:bookmarkStart w:id="610" w:name="Seif278"/>
      <w:bookmarkEnd w:id="610"/>
      <w:r>
        <w:rPr>
          <w:lang w:val="he-IL"/>
        </w:rPr>
        <w:pict>
          <v:rect id="_x0000_s2347" style="position:absolute;left:0;text-align:left;margin-left:464.5pt;margin-top:8.05pt;width:75.05pt;height:12.2pt;z-index:25150208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ש</w:t>
                  </w:r>
                  <w:r>
                    <w:rPr>
                      <w:rFonts w:cs="Miriam" w:hint="cs"/>
                      <w:sz w:val="18"/>
                      <w:szCs w:val="18"/>
                      <w:rtl/>
                    </w:rPr>
                    <w:t>ינו</w:t>
                  </w:r>
                  <w:r>
                    <w:rPr>
                      <w:rFonts w:cs="Miriam"/>
                      <w:sz w:val="18"/>
                      <w:szCs w:val="18"/>
                      <w:rtl/>
                    </w:rPr>
                    <w:t>י</w:t>
                  </w:r>
                  <w:r>
                    <w:rPr>
                      <w:rFonts w:cs="Miriam" w:hint="cs"/>
                      <w:sz w:val="18"/>
                      <w:szCs w:val="18"/>
                      <w:rtl/>
                    </w:rPr>
                    <w:t xml:space="preserve"> מרשם</w:t>
                  </w:r>
                </w:p>
              </w:txbxContent>
            </v:textbox>
            <w10:anchorlock/>
          </v:rect>
        </w:pict>
      </w:r>
      <w:r>
        <w:rPr>
          <w:rStyle w:val="big-number"/>
          <w:rFonts w:cs="Miriam"/>
          <w:rtl/>
        </w:rPr>
        <w:t>299.</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 xml:space="preserve">תשנה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רישום הבעלות במניות במרשם בעלי המניות כאמור בסעיף 130(א)(1), בכל אחד מאלה:</w:t>
      </w:r>
    </w:p>
    <w:p w:rsidR="00543E0D" w:rsidRDefault="00543E0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נמס</w:t>
      </w:r>
      <w:r>
        <w:rPr>
          <w:rStyle w:val="default"/>
          <w:rFonts w:cs="FrankRuehl"/>
          <w:rtl/>
        </w:rPr>
        <w:t>ר</w:t>
      </w:r>
      <w:r>
        <w:rPr>
          <w:rStyle w:val="default"/>
          <w:rFonts w:cs="FrankRuehl" w:hint="cs"/>
          <w:rtl/>
        </w:rPr>
        <w:t xml:space="preserve"> לחברה כתב העברה של המניה בחתימתם של המעביר ושל הנעבר, ודרישות התקנון, </w:t>
      </w:r>
      <w:r>
        <w:rPr>
          <w:rStyle w:val="default"/>
          <w:rFonts w:cs="FrankRuehl"/>
          <w:rtl/>
        </w:rPr>
        <w:t>א</w:t>
      </w:r>
      <w:r>
        <w:rPr>
          <w:rStyle w:val="default"/>
          <w:rFonts w:cs="FrankRuehl" w:hint="cs"/>
          <w:rtl/>
        </w:rPr>
        <w:t>ם נקבעו לכך, התקיימו;</w:t>
      </w:r>
    </w:p>
    <w:p w:rsidR="00543E0D" w:rsidRDefault="00543E0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נמס</w:t>
      </w:r>
      <w:r>
        <w:rPr>
          <w:rStyle w:val="default"/>
          <w:rFonts w:cs="FrankRuehl"/>
          <w:rtl/>
        </w:rPr>
        <w:t>ר ל</w:t>
      </w:r>
      <w:r>
        <w:rPr>
          <w:rStyle w:val="default"/>
          <w:rFonts w:cs="FrankRuehl" w:hint="cs"/>
          <w:rtl/>
        </w:rPr>
        <w:t>חברה צו של בית מ</w:t>
      </w:r>
      <w:r>
        <w:rPr>
          <w:rStyle w:val="default"/>
          <w:rFonts w:cs="FrankRuehl"/>
          <w:rtl/>
        </w:rPr>
        <w:t>ש</w:t>
      </w:r>
      <w:r>
        <w:rPr>
          <w:rStyle w:val="default"/>
          <w:rFonts w:cs="FrankRuehl" w:hint="cs"/>
          <w:rtl/>
        </w:rPr>
        <w:t xml:space="preserve">פט </w:t>
      </w:r>
      <w:r>
        <w:rPr>
          <w:rStyle w:val="default"/>
          <w:rFonts w:cs="FrankRuehl"/>
          <w:rtl/>
        </w:rPr>
        <w:t>ל</w:t>
      </w:r>
      <w:r>
        <w:rPr>
          <w:rStyle w:val="default"/>
          <w:rFonts w:cs="FrankRuehl" w:hint="cs"/>
          <w:rtl/>
        </w:rPr>
        <w:t>תיקון המרשם;</w:t>
      </w:r>
    </w:p>
    <w:p w:rsidR="00543E0D" w:rsidRDefault="00543E0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הוכ</w:t>
      </w:r>
      <w:r>
        <w:rPr>
          <w:rStyle w:val="default"/>
          <w:rFonts w:cs="FrankRuehl"/>
          <w:rtl/>
        </w:rPr>
        <w:t>ח</w:t>
      </w:r>
      <w:r>
        <w:rPr>
          <w:rStyle w:val="default"/>
          <w:rFonts w:cs="FrankRuehl" w:hint="cs"/>
          <w:rtl/>
        </w:rPr>
        <w:t xml:space="preserve"> לחברה כי נתקיימו </w:t>
      </w:r>
      <w:r>
        <w:rPr>
          <w:rStyle w:val="default"/>
          <w:rFonts w:cs="FrankRuehl"/>
          <w:rtl/>
        </w:rPr>
        <w:t>תנאי</w:t>
      </w:r>
      <w:r>
        <w:rPr>
          <w:rStyle w:val="default"/>
          <w:rFonts w:cs="FrankRuehl" w:hint="cs"/>
          <w:rtl/>
        </w:rPr>
        <w:t xml:space="preserve">ם </w:t>
      </w:r>
      <w:r>
        <w:rPr>
          <w:rStyle w:val="default"/>
          <w:rFonts w:cs="FrankRuehl"/>
          <w:rtl/>
        </w:rPr>
        <w:t>ש</w:t>
      </w:r>
      <w:r>
        <w:rPr>
          <w:rStyle w:val="default"/>
          <w:rFonts w:cs="FrankRuehl" w:hint="cs"/>
          <w:rtl/>
        </w:rPr>
        <w:t>ב</w:t>
      </w:r>
      <w:r>
        <w:rPr>
          <w:rStyle w:val="default"/>
          <w:rFonts w:cs="FrankRuehl"/>
          <w:rtl/>
        </w:rPr>
        <w:t>ד</w:t>
      </w:r>
      <w:r>
        <w:rPr>
          <w:rStyle w:val="default"/>
          <w:rFonts w:cs="FrankRuehl" w:hint="cs"/>
          <w:rtl/>
        </w:rPr>
        <w:t>ין להסבתה של הזכות;</w:t>
      </w:r>
    </w:p>
    <w:p w:rsidR="00543E0D" w:rsidRDefault="00543E0D">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התק</w:t>
      </w:r>
      <w:r>
        <w:rPr>
          <w:rStyle w:val="default"/>
          <w:rFonts w:cs="FrankRuehl"/>
          <w:rtl/>
        </w:rPr>
        <w:t>י</w:t>
      </w:r>
      <w:r>
        <w:rPr>
          <w:rStyle w:val="default"/>
          <w:rFonts w:cs="FrankRuehl" w:hint="cs"/>
          <w:rtl/>
        </w:rPr>
        <w:t>ים תנאי אחר שעל פי התקנון די בו כדי לרשום שינוי במרשם בעלי המניות.</w:t>
      </w:r>
    </w:p>
    <w:p w:rsidR="00543E0D" w:rsidRDefault="00543E0D" w:rsidP="00271438">
      <w:pPr>
        <w:pStyle w:val="P00"/>
        <w:spacing w:before="72"/>
        <w:ind w:left="0" w:right="1134"/>
        <w:rPr>
          <w:rStyle w:val="default"/>
          <w:rFonts w:cs="FrankRuehl"/>
          <w:rtl/>
        </w:rPr>
      </w:pPr>
      <w:bookmarkStart w:id="611" w:name="Seif279"/>
      <w:bookmarkEnd w:id="611"/>
      <w:r>
        <w:rPr>
          <w:lang w:val="he-IL"/>
        </w:rPr>
        <w:pict>
          <v:rect id="_x0000_s2348" style="position:absolute;left:0;text-align:left;margin-left:464.5pt;margin-top:8.05pt;width:75.05pt;height:26.3pt;z-index:25150310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כיר</w:t>
                  </w:r>
                  <w:r>
                    <w:rPr>
                      <w:rFonts w:cs="Miriam"/>
                      <w:sz w:val="18"/>
                      <w:szCs w:val="18"/>
                      <w:rtl/>
                    </w:rPr>
                    <w:t>ה</w:t>
                  </w:r>
                  <w:r>
                    <w:rPr>
                      <w:rFonts w:cs="Miriam" w:hint="cs"/>
                      <w:sz w:val="18"/>
                      <w:szCs w:val="18"/>
                      <w:rtl/>
                    </w:rPr>
                    <w:t xml:space="preserve"> כפויה</w:t>
                  </w:r>
                </w:p>
                <w:p w:rsidR="000A63B0" w:rsidRDefault="000A63B0">
                  <w:pPr>
                    <w:spacing w:line="160" w:lineRule="exact"/>
                    <w:jc w:val="left"/>
                    <w:rPr>
                      <w:rFonts w:cs="Miriam"/>
                      <w:noProof/>
                      <w:sz w:val="18"/>
                      <w:szCs w:val="18"/>
                      <w:rtl/>
                    </w:rPr>
                  </w:pPr>
                  <w:r>
                    <w:rPr>
                      <w:rFonts w:cs="Miriam" w:hint="cs"/>
                      <w:noProof/>
                      <w:sz w:val="18"/>
                      <w:szCs w:val="18"/>
                      <w:rtl/>
                    </w:rPr>
                    <w:t>(תיקון מס' 32) תשע"ח-2018</w:t>
                  </w:r>
                </w:p>
              </w:txbxContent>
            </v:textbox>
            <w10:anchorlock/>
          </v:rect>
        </w:pict>
      </w:r>
      <w:r>
        <w:rPr>
          <w:rStyle w:val="big-number"/>
          <w:rFonts w:cs="Miriam"/>
          <w:rtl/>
        </w:rPr>
        <w:t>300.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פרטית רשאית לקבוע בתקנונה, כי מי שזכאי למניות בה לפי דין, לרבות מבצע צוואה, מנה</w:t>
      </w:r>
      <w:r>
        <w:rPr>
          <w:rStyle w:val="default"/>
          <w:rFonts w:cs="FrankRuehl"/>
          <w:rtl/>
        </w:rPr>
        <w:t>ל</w:t>
      </w:r>
      <w:r>
        <w:rPr>
          <w:rStyle w:val="default"/>
          <w:rFonts w:cs="FrankRuehl" w:hint="cs"/>
          <w:rtl/>
        </w:rPr>
        <w:t xml:space="preserve"> עז</w:t>
      </w:r>
      <w:r>
        <w:rPr>
          <w:rStyle w:val="default"/>
          <w:rFonts w:cs="FrankRuehl"/>
          <w:rtl/>
        </w:rPr>
        <w:t>ב</w:t>
      </w:r>
      <w:r>
        <w:rPr>
          <w:rStyle w:val="default"/>
          <w:rFonts w:cs="FrankRuehl" w:hint="cs"/>
          <w:rtl/>
        </w:rPr>
        <w:t>ון</w:t>
      </w:r>
      <w:r w:rsidR="000C7EE8">
        <w:rPr>
          <w:rStyle w:val="default"/>
          <w:rFonts w:cs="FrankRuehl" w:hint="cs"/>
          <w:rtl/>
        </w:rPr>
        <w:t xml:space="preserve"> </w:t>
      </w:r>
      <w:r w:rsidR="000C7EE8" w:rsidRPr="000C7EE8">
        <w:rPr>
          <w:rStyle w:val="default"/>
          <w:rFonts w:cs="FrankRuehl" w:hint="cs"/>
          <w:rtl/>
        </w:rPr>
        <w:t>ונאמן בהליכי פירוק או בהליכי חדלות פירעון</w:t>
      </w:r>
      <w:r>
        <w:rPr>
          <w:rStyle w:val="default"/>
          <w:rFonts w:cs="FrankRuehl" w:hint="cs"/>
          <w:rtl/>
        </w:rPr>
        <w:t>, יהיה חייב לה</w:t>
      </w:r>
      <w:r>
        <w:rPr>
          <w:rStyle w:val="default"/>
          <w:rFonts w:cs="FrankRuehl"/>
          <w:rtl/>
        </w:rPr>
        <w:t xml:space="preserve">ציע </w:t>
      </w:r>
      <w:r>
        <w:rPr>
          <w:rStyle w:val="default"/>
          <w:rFonts w:cs="FrankRuehl" w:hint="cs"/>
          <w:rtl/>
        </w:rPr>
        <w:t>לחברה או לבעלי ה</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 xml:space="preserve">ות האחרים, לרכוש את המניות שהוא זכאי להן, בתמורה לשוויין ההוגן, כפי שיוסכם בין הצדדים, ובהעדר הסכמה </w:t>
      </w:r>
      <w:r w:rsidR="00271438">
        <w:rPr>
          <w:rStyle w:val="default"/>
          <w:rFonts w:cs="FrankRuehl"/>
          <w:rtl/>
        </w:rPr>
        <w:t>–</w:t>
      </w:r>
      <w:r>
        <w:rPr>
          <w:rStyle w:val="default"/>
          <w:rFonts w:cs="FrankRuehl" w:hint="cs"/>
          <w:rtl/>
        </w:rPr>
        <w:t xml:space="preserve"> כפ</w:t>
      </w:r>
      <w:r>
        <w:rPr>
          <w:rStyle w:val="default"/>
          <w:rFonts w:cs="FrankRuehl"/>
          <w:rtl/>
        </w:rPr>
        <w:t>י</w:t>
      </w:r>
      <w:r>
        <w:rPr>
          <w:rStyle w:val="default"/>
          <w:rFonts w:cs="FrankRuehl" w:hint="cs"/>
          <w:rtl/>
        </w:rPr>
        <w:t xml:space="preserve"> שיכריע בית משפט לבקשת החברה או לבק</w:t>
      </w:r>
      <w:r>
        <w:rPr>
          <w:rStyle w:val="default"/>
          <w:rFonts w:cs="FrankRuehl"/>
          <w:rtl/>
        </w:rPr>
        <w:t>ש</w:t>
      </w:r>
      <w:r>
        <w:rPr>
          <w:rStyle w:val="default"/>
          <w:rFonts w:cs="FrankRuehl" w:hint="cs"/>
          <w:rtl/>
        </w:rPr>
        <w:t>ת בעלי המניות האחרים, והכל בכפ</w:t>
      </w:r>
      <w:r>
        <w:rPr>
          <w:rStyle w:val="default"/>
          <w:rFonts w:cs="FrankRuehl"/>
          <w:rtl/>
        </w:rPr>
        <w:t>וף</w:t>
      </w:r>
      <w:r>
        <w:rPr>
          <w:rStyle w:val="default"/>
          <w:rFonts w:cs="FrankRuehl" w:hint="cs"/>
          <w:rtl/>
        </w:rPr>
        <w:t xml:space="preserve"> להוראות התקנון</w:t>
      </w:r>
      <w:r>
        <w:rPr>
          <w:rStyle w:val="default"/>
          <w:rFonts w:cs="FrankRuehl"/>
          <w:rtl/>
        </w:rPr>
        <w:t xml:space="preserve"> ו</w:t>
      </w:r>
      <w:r>
        <w:rPr>
          <w:rStyle w:val="default"/>
          <w:rFonts w:cs="FrankRuehl" w:hint="cs"/>
          <w:rtl/>
        </w:rPr>
        <w:t>לה</w:t>
      </w:r>
      <w:r>
        <w:rPr>
          <w:rStyle w:val="default"/>
          <w:rFonts w:cs="FrankRuehl"/>
          <w:rtl/>
        </w:rPr>
        <w:t>ור</w:t>
      </w:r>
      <w:r>
        <w:rPr>
          <w:rStyle w:val="default"/>
          <w:rFonts w:cs="FrankRuehl" w:hint="cs"/>
          <w:rtl/>
        </w:rPr>
        <w:t>אות חוק זה.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ה</w:t>
      </w:r>
      <w:r>
        <w:rPr>
          <w:rStyle w:val="default"/>
          <w:rFonts w:cs="FrankRuehl" w:hint="cs"/>
          <w:rtl/>
        </w:rPr>
        <w:t>וסכם על שוויין ההו</w:t>
      </w:r>
      <w:r>
        <w:rPr>
          <w:rStyle w:val="default"/>
          <w:rFonts w:cs="FrankRuehl"/>
          <w:rtl/>
        </w:rPr>
        <w:t>גן ש</w:t>
      </w:r>
      <w:r>
        <w:rPr>
          <w:rStyle w:val="default"/>
          <w:rFonts w:cs="FrankRuehl" w:hint="cs"/>
          <w:rtl/>
        </w:rPr>
        <w:t>ל המניות ולא הוג</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בקשה לבית המשפט, יירשמו המניות על שם הזכאי להן, בתום תשעים ימים ממועד ההצעה של הזכאי למניות.</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612" w:name="Rov992"/>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71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394 (</w:t>
      </w:r>
      <w:hyperlink r:id="rId71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0E3EDA" w:rsidRDefault="000E3EDA" w:rsidP="000E3EDA">
      <w:pPr>
        <w:pStyle w:val="P00"/>
        <w:ind w:left="0" w:right="1134"/>
        <w:rPr>
          <w:rStyle w:val="default"/>
          <w:rFonts w:cs="FrankRuehl"/>
          <w:sz w:val="2"/>
          <w:szCs w:val="2"/>
          <w:rtl/>
        </w:rPr>
      </w:pP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פרטית רשאית לקבוע בתקנונה, כי מי שזכאי למניות בה לפי דין, לרבות מבצע צוואה, מנה</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 עז</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ון</w:t>
      </w:r>
      <w:r w:rsidRPr="00C449B5">
        <w:rPr>
          <w:rStyle w:val="default"/>
          <w:rFonts w:cs="FrankRuehl" w:hint="cs"/>
          <w:strike/>
          <w:vanish/>
          <w:sz w:val="22"/>
          <w:szCs w:val="22"/>
          <w:shd w:val="clear" w:color="auto" w:fill="FFFF99"/>
          <w:rtl/>
        </w:rPr>
        <w:t>, מפרק ונאמן בפשיטת רגל</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ונאמן בהליכי פירוק או בהליכי חדלות פירעון</w:t>
      </w:r>
      <w:r w:rsidRPr="00C449B5">
        <w:rPr>
          <w:rStyle w:val="default"/>
          <w:rFonts w:cs="FrankRuehl" w:hint="cs"/>
          <w:vanish/>
          <w:sz w:val="22"/>
          <w:szCs w:val="22"/>
          <w:shd w:val="clear" w:color="auto" w:fill="FFFF99"/>
          <w:rtl/>
        </w:rPr>
        <w:t>, יהיה חייב לה</w:t>
      </w:r>
      <w:r w:rsidRPr="00C449B5">
        <w:rPr>
          <w:rStyle w:val="default"/>
          <w:rFonts w:cs="FrankRuehl"/>
          <w:vanish/>
          <w:sz w:val="22"/>
          <w:szCs w:val="22"/>
          <w:shd w:val="clear" w:color="auto" w:fill="FFFF99"/>
          <w:rtl/>
        </w:rPr>
        <w:t xml:space="preserve">ציע </w:t>
      </w:r>
      <w:r w:rsidRPr="00C449B5">
        <w:rPr>
          <w:rStyle w:val="default"/>
          <w:rFonts w:cs="FrankRuehl" w:hint="cs"/>
          <w:vanish/>
          <w:sz w:val="22"/>
          <w:szCs w:val="22"/>
          <w:shd w:val="clear" w:color="auto" w:fill="FFFF99"/>
          <w:rtl/>
        </w:rPr>
        <w:t>לחברה או לבעלי ה</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ות האחרים, לרכוש את המניות שהוא זכאי להן, בתמורה לשוויין ההוגן, כפי שיוסכם בין הצדדים, ובהעדר הסכמה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כפ</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שיכריע בית משפט לבקשת החברה או לבק</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ת בעלי המניות האחרים, והכל בכפ</w:t>
      </w:r>
      <w:r w:rsidRPr="00C449B5">
        <w:rPr>
          <w:rStyle w:val="default"/>
          <w:rFonts w:cs="FrankRuehl"/>
          <w:vanish/>
          <w:sz w:val="22"/>
          <w:szCs w:val="22"/>
          <w:shd w:val="clear" w:color="auto" w:fill="FFFF99"/>
          <w:rtl/>
        </w:rPr>
        <w:t>וף</w:t>
      </w:r>
      <w:r w:rsidRPr="00C449B5">
        <w:rPr>
          <w:rStyle w:val="default"/>
          <w:rFonts w:cs="FrankRuehl" w:hint="cs"/>
          <w:vanish/>
          <w:sz w:val="22"/>
          <w:szCs w:val="22"/>
          <w:shd w:val="clear" w:color="auto" w:fill="FFFF99"/>
          <w:rtl/>
        </w:rPr>
        <w:t xml:space="preserve"> להוראות התקנון</w:t>
      </w:r>
      <w:r w:rsidRPr="00C449B5">
        <w:rPr>
          <w:rStyle w:val="default"/>
          <w:rFonts w:cs="FrankRuehl"/>
          <w:vanish/>
          <w:sz w:val="22"/>
          <w:szCs w:val="22"/>
          <w:shd w:val="clear" w:color="auto" w:fill="FFFF99"/>
          <w:rtl/>
        </w:rPr>
        <w:t xml:space="preserve"> ו</w:t>
      </w:r>
      <w:r w:rsidRPr="00C449B5">
        <w:rPr>
          <w:rStyle w:val="default"/>
          <w:rFonts w:cs="FrankRuehl" w:hint="cs"/>
          <w:vanish/>
          <w:sz w:val="22"/>
          <w:szCs w:val="22"/>
          <w:shd w:val="clear" w:color="auto" w:fill="FFFF99"/>
          <w:rtl/>
        </w:rPr>
        <w:t>לה</w:t>
      </w:r>
      <w:r w:rsidRPr="00C449B5">
        <w:rPr>
          <w:rStyle w:val="default"/>
          <w:rFonts w:cs="FrankRuehl"/>
          <w:vanish/>
          <w:sz w:val="22"/>
          <w:szCs w:val="22"/>
          <w:shd w:val="clear" w:color="auto" w:fill="FFFF99"/>
          <w:rtl/>
        </w:rPr>
        <w:t>ור</w:t>
      </w:r>
      <w:r w:rsidRPr="00C449B5">
        <w:rPr>
          <w:rStyle w:val="default"/>
          <w:rFonts w:cs="FrankRuehl" w:hint="cs"/>
          <w:vanish/>
          <w:sz w:val="22"/>
          <w:szCs w:val="22"/>
          <w:shd w:val="clear" w:color="auto" w:fill="FFFF99"/>
          <w:rtl/>
        </w:rPr>
        <w:t>אות חוק זה.</w:t>
      </w:r>
      <w:bookmarkEnd w:id="612"/>
    </w:p>
    <w:p w:rsidR="00543E0D" w:rsidRDefault="00543E0D">
      <w:pPr>
        <w:pStyle w:val="medium2-header"/>
        <w:keepLines w:val="0"/>
        <w:spacing w:before="72"/>
        <w:ind w:left="0" w:right="1134"/>
        <w:rPr>
          <w:rFonts w:cs="FrankRuehl"/>
          <w:noProof/>
          <w:rtl/>
        </w:rPr>
      </w:pPr>
      <w:bookmarkStart w:id="613" w:name="med30"/>
      <w:bookmarkEnd w:id="613"/>
      <w:r>
        <w:rPr>
          <w:rFonts w:cs="FrankRuehl"/>
          <w:noProof/>
          <w:rtl/>
        </w:rPr>
        <w:t>פ</w:t>
      </w:r>
      <w:r>
        <w:rPr>
          <w:rFonts w:cs="FrankRuehl" w:hint="cs"/>
          <w:noProof/>
          <w:rtl/>
        </w:rPr>
        <w:t xml:space="preserve">רק </w:t>
      </w:r>
      <w:r>
        <w:rPr>
          <w:rFonts w:cs="FrankRuehl"/>
          <w:noProof/>
          <w:rtl/>
        </w:rPr>
        <w:t>ש</w:t>
      </w:r>
      <w:r>
        <w:rPr>
          <w:rFonts w:cs="FrankRuehl" w:hint="cs"/>
          <w:noProof/>
          <w:rtl/>
        </w:rPr>
        <w:t>ני: שמירת ההון וחלוקה</w:t>
      </w:r>
    </w:p>
    <w:p w:rsidR="00543E0D" w:rsidRDefault="00543E0D">
      <w:pPr>
        <w:pStyle w:val="header-2"/>
        <w:ind w:left="0" w:right="1134"/>
        <w:rPr>
          <w:rFonts w:cs="Miriam"/>
          <w:rtl/>
        </w:rPr>
      </w:pPr>
      <w:bookmarkStart w:id="614" w:name="hed262"/>
      <w:bookmarkEnd w:id="614"/>
      <w:r>
        <w:rPr>
          <w:rFonts w:cs="Miriam"/>
          <w:rtl/>
        </w:rPr>
        <w:t>ס</w:t>
      </w:r>
      <w:r>
        <w:rPr>
          <w:rFonts w:cs="Miriam" w:hint="cs"/>
          <w:rtl/>
        </w:rPr>
        <w:t>ימן</w:t>
      </w:r>
      <w:r>
        <w:rPr>
          <w:rFonts w:cs="Miriam"/>
          <w:rtl/>
        </w:rPr>
        <w:t xml:space="preserve"> </w:t>
      </w:r>
      <w:r>
        <w:rPr>
          <w:rFonts w:cs="Miriam" w:hint="cs"/>
          <w:rtl/>
        </w:rPr>
        <w:t>א': חלוקה מותרת</w:t>
      </w:r>
    </w:p>
    <w:p w:rsidR="00543E0D" w:rsidRDefault="00543E0D" w:rsidP="007247A9">
      <w:pPr>
        <w:pStyle w:val="P00"/>
        <w:spacing w:before="72"/>
        <w:ind w:left="0" w:right="1134"/>
        <w:rPr>
          <w:rStyle w:val="default"/>
          <w:rFonts w:cs="FrankRuehl"/>
          <w:rtl/>
        </w:rPr>
      </w:pPr>
      <w:bookmarkStart w:id="615" w:name="Seif280"/>
      <w:bookmarkEnd w:id="615"/>
      <w:r>
        <w:rPr>
          <w:lang w:val="he-IL"/>
        </w:rPr>
        <w:pict>
          <v:rect id="_x0000_s2349" style="position:absolute;left:0;text-align:left;margin-left:464.5pt;margin-top:8.05pt;width:75.05pt;height:10.6pt;z-index:25150412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w:t>
                  </w:r>
                  <w:r>
                    <w:rPr>
                      <w:rFonts w:cs="Miriam"/>
                      <w:sz w:val="18"/>
                      <w:szCs w:val="18"/>
                      <w:rtl/>
                    </w:rPr>
                    <w:t>תנ</w:t>
                  </w:r>
                  <w:r>
                    <w:rPr>
                      <w:rFonts w:cs="Miriam" w:hint="cs"/>
                      <w:sz w:val="18"/>
                      <w:szCs w:val="18"/>
                      <w:rtl/>
                    </w:rPr>
                    <w:t>יה</w:t>
                  </w:r>
                </w:p>
              </w:txbxContent>
            </v:textbox>
            <w10:anchorlock/>
          </v:rect>
        </w:pict>
      </w:r>
      <w:r>
        <w:rPr>
          <w:rStyle w:val="big-number"/>
          <w:rFonts w:cs="Miriam"/>
          <w:rtl/>
        </w:rPr>
        <w:t>301.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לבצע חלוקה לפי ה</w:t>
      </w:r>
      <w:r>
        <w:rPr>
          <w:rStyle w:val="default"/>
          <w:rFonts w:cs="FrankRuehl"/>
          <w:rtl/>
        </w:rPr>
        <w:t>ו</w:t>
      </w:r>
      <w:r>
        <w:rPr>
          <w:rStyle w:val="default"/>
          <w:rFonts w:cs="FrankRuehl" w:hint="cs"/>
          <w:rtl/>
        </w:rPr>
        <w:t>ראו</w:t>
      </w:r>
      <w:r>
        <w:rPr>
          <w:rStyle w:val="default"/>
          <w:rFonts w:cs="FrankRuehl"/>
          <w:rtl/>
        </w:rPr>
        <w:t>ת</w:t>
      </w:r>
      <w:r>
        <w:rPr>
          <w:rStyle w:val="default"/>
          <w:rFonts w:cs="FrankRuehl" w:hint="cs"/>
          <w:rtl/>
        </w:rPr>
        <w:t xml:space="preserve"> פרק זה בלבד; ואולם חברה רשאית להתחייב בתקנונה או בחוזה שלא לבצע חלוקה</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גבלות נוספות על הוראות פרק זה.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חלו</w:t>
      </w:r>
      <w:r>
        <w:rPr>
          <w:rStyle w:val="default"/>
          <w:rFonts w:cs="FrankRuehl"/>
          <w:rtl/>
        </w:rPr>
        <w:t>ק</w:t>
      </w:r>
      <w:r>
        <w:rPr>
          <w:rStyle w:val="default"/>
          <w:rFonts w:cs="FrankRuehl" w:hint="cs"/>
          <w:rtl/>
        </w:rPr>
        <w:t>ה בניגוד להוראות פרק זה היא חלוקה אסורה.</w:t>
      </w:r>
    </w:p>
    <w:p w:rsidR="00543E0D" w:rsidRDefault="00543E0D" w:rsidP="007247A9">
      <w:pPr>
        <w:pStyle w:val="P00"/>
        <w:spacing w:before="72"/>
        <w:ind w:left="0" w:right="1134"/>
        <w:rPr>
          <w:rStyle w:val="default"/>
          <w:rFonts w:cs="FrankRuehl"/>
          <w:rtl/>
        </w:rPr>
      </w:pPr>
      <w:bookmarkStart w:id="616" w:name="Seif281"/>
      <w:bookmarkEnd w:id="616"/>
      <w:r>
        <w:rPr>
          <w:lang w:val="he-IL"/>
        </w:rPr>
        <w:pict>
          <v:rect id="_x0000_s2350" style="position:absolute;left:0;text-align:left;margin-left:464.5pt;margin-top:8.05pt;width:75.05pt;height:11.5pt;z-index:25150515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לוק</w:t>
                  </w:r>
                  <w:r>
                    <w:rPr>
                      <w:rFonts w:cs="Miriam"/>
                      <w:sz w:val="18"/>
                      <w:szCs w:val="18"/>
                      <w:rtl/>
                    </w:rPr>
                    <w:t>ה</w:t>
                  </w:r>
                  <w:r>
                    <w:rPr>
                      <w:rFonts w:cs="Miriam" w:hint="cs"/>
                      <w:sz w:val="18"/>
                      <w:szCs w:val="18"/>
                      <w:rtl/>
                    </w:rPr>
                    <w:t xml:space="preserve"> מותרת</w:t>
                  </w:r>
                </w:p>
              </w:txbxContent>
            </v:textbox>
            <w10:anchorlock/>
          </v:rect>
        </w:pict>
      </w:r>
      <w:r>
        <w:rPr>
          <w:rStyle w:val="big-number"/>
          <w:rFonts w:cs="Miriam"/>
          <w:rtl/>
        </w:rPr>
        <w:t>302.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לבצע חלוקה מת</w:t>
      </w:r>
      <w:r>
        <w:rPr>
          <w:rStyle w:val="default"/>
          <w:rFonts w:cs="FrankRuehl"/>
          <w:rtl/>
        </w:rPr>
        <w:t>ו</w:t>
      </w:r>
      <w:r>
        <w:rPr>
          <w:rStyle w:val="default"/>
          <w:rFonts w:cs="FrankRuehl" w:hint="cs"/>
          <w:rtl/>
        </w:rPr>
        <w:t>ך רווחיה (להלן - מב</w:t>
      </w:r>
      <w:r>
        <w:rPr>
          <w:rStyle w:val="default"/>
          <w:rFonts w:cs="FrankRuehl"/>
          <w:rtl/>
        </w:rPr>
        <w:t>ח</w:t>
      </w:r>
      <w:r>
        <w:rPr>
          <w:rStyle w:val="default"/>
          <w:rFonts w:cs="FrankRuehl" w:hint="cs"/>
          <w:rtl/>
        </w:rPr>
        <w:t>ן הרווח), ובלבד שלא קיים חשש</w:t>
      </w:r>
      <w:r>
        <w:rPr>
          <w:rStyle w:val="default"/>
          <w:rFonts w:cs="FrankRuehl"/>
          <w:rtl/>
        </w:rPr>
        <w:t xml:space="preserve"> </w:t>
      </w:r>
      <w:r>
        <w:rPr>
          <w:rStyle w:val="default"/>
          <w:rFonts w:cs="FrankRuehl" w:hint="cs"/>
          <w:rtl/>
        </w:rPr>
        <w:t>סבי</w:t>
      </w:r>
      <w:r>
        <w:rPr>
          <w:rStyle w:val="default"/>
          <w:rFonts w:cs="FrankRuehl"/>
          <w:rtl/>
        </w:rPr>
        <w:t>ר</w:t>
      </w:r>
      <w:r>
        <w:rPr>
          <w:rStyle w:val="default"/>
          <w:rFonts w:cs="FrankRuehl" w:hint="cs"/>
          <w:rtl/>
        </w:rPr>
        <w:t xml:space="preserve"> שהחלוקה תמנע מן החברה את היכולת לעמוד </w:t>
      </w:r>
      <w:r>
        <w:rPr>
          <w:rStyle w:val="default"/>
          <w:rFonts w:cs="FrankRuehl"/>
          <w:rtl/>
        </w:rPr>
        <w:t>בחבו</w:t>
      </w:r>
      <w:r>
        <w:rPr>
          <w:rStyle w:val="default"/>
          <w:rFonts w:cs="FrankRuehl" w:hint="cs"/>
          <w:rtl/>
        </w:rPr>
        <w:t xml:space="preserve">יותיה הקיימות והצפויות, בהגיע מועד קיומן </w:t>
      </w:r>
      <w:r>
        <w:rPr>
          <w:rStyle w:val="default"/>
          <w:rFonts w:cs="FrankRuehl"/>
          <w:rtl/>
        </w:rPr>
        <w:t>(</w:t>
      </w:r>
      <w:r>
        <w:rPr>
          <w:rStyle w:val="default"/>
          <w:rFonts w:cs="FrankRuehl" w:hint="cs"/>
          <w:rtl/>
        </w:rPr>
        <w:t>ל</w:t>
      </w:r>
      <w:r>
        <w:rPr>
          <w:rStyle w:val="default"/>
          <w:rFonts w:cs="FrankRuehl"/>
          <w:rtl/>
        </w:rPr>
        <w:t>ה</w:t>
      </w:r>
      <w:r>
        <w:rPr>
          <w:rStyle w:val="default"/>
          <w:rFonts w:cs="FrankRuehl" w:hint="cs"/>
          <w:rtl/>
        </w:rPr>
        <w:t>לן - מב</w:t>
      </w:r>
      <w:r>
        <w:rPr>
          <w:rStyle w:val="default"/>
          <w:rFonts w:cs="FrankRuehl"/>
          <w:rtl/>
        </w:rPr>
        <w:t>ח</w:t>
      </w:r>
      <w:r>
        <w:rPr>
          <w:rStyle w:val="default"/>
          <w:rFonts w:cs="FrankRuehl" w:hint="cs"/>
          <w:rtl/>
        </w:rPr>
        <w:t>ן יכולת הפרעון).</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 xml:space="preserve">ף זה </w:t>
      </w:r>
      <w:r>
        <w:rPr>
          <w:rStyle w:val="default"/>
          <w:rFonts w:cs="FrankRuehl"/>
          <w:rtl/>
        </w:rPr>
        <w:t>–</w:t>
      </w:r>
    </w:p>
    <w:p w:rsidR="00543E0D" w:rsidRDefault="00543E0D">
      <w:pPr>
        <w:pStyle w:val="P00"/>
        <w:spacing w:before="72"/>
        <w:ind w:left="0" w:right="1134"/>
        <w:rPr>
          <w:rStyle w:val="default"/>
          <w:rFonts w:cs="FrankRuehl" w:hint="cs"/>
          <w:rtl/>
        </w:rPr>
      </w:pPr>
      <w:r>
        <w:rPr>
          <w:rFonts w:cs="FrankRuehl"/>
          <w:rtl/>
          <w:lang w:val="he-IL"/>
        </w:rPr>
        <w:pict>
          <v:shape id="_x0000_s2512" type="#_x0000_t202" style="position:absolute;left:0;text-align:left;margin-left:470.25pt;margin-top:7.1pt;width:1in;height:16.8pt;z-index:251671040" filled="f" stroked="f">
            <v:textbox inset="1mm,0,1mm,0">
              <w:txbxContent>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רוו</w:t>
      </w:r>
      <w:r>
        <w:rPr>
          <w:rStyle w:val="default"/>
          <w:rFonts w:cs="FrankRuehl"/>
          <w:rtl/>
        </w:rPr>
        <w:t>ח</w:t>
      </w:r>
      <w:r>
        <w:rPr>
          <w:rStyle w:val="default"/>
          <w:rFonts w:cs="FrankRuehl" w:hint="cs"/>
          <w:rtl/>
        </w:rPr>
        <w:t>ים", לענין מבחן הרווח - ית</w:t>
      </w:r>
      <w:r>
        <w:rPr>
          <w:rStyle w:val="default"/>
          <w:rFonts w:cs="FrankRuehl"/>
          <w:rtl/>
        </w:rPr>
        <w:t>ר</w:t>
      </w:r>
      <w:r>
        <w:rPr>
          <w:rStyle w:val="default"/>
          <w:rFonts w:cs="FrankRuehl" w:hint="cs"/>
          <w:rtl/>
        </w:rPr>
        <w:t>ת עודפים או עודפים שנצברו בשנתיים האחרונות, לפ</w:t>
      </w:r>
      <w:r>
        <w:rPr>
          <w:rStyle w:val="default"/>
          <w:rFonts w:cs="FrankRuehl"/>
          <w:rtl/>
        </w:rPr>
        <w:t xml:space="preserve">י </w:t>
      </w:r>
      <w:r>
        <w:rPr>
          <w:rStyle w:val="default"/>
          <w:rFonts w:cs="FrankRuehl" w:hint="cs"/>
          <w:rtl/>
        </w:rPr>
        <w:t>הגבוה מבין השניי</w:t>
      </w:r>
      <w:r>
        <w:rPr>
          <w:rStyle w:val="default"/>
          <w:rFonts w:cs="FrankRuehl"/>
          <w:rtl/>
        </w:rPr>
        <w:t>ם</w:t>
      </w:r>
      <w:r>
        <w:rPr>
          <w:rStyle w:val="default"/>
          <w:rFonts w:cs="FrankRuehl" w:hint="cs"/>
          <w:rtl/>
        </w:rPr>
        <w:t>, וה</w:t>
      </w:r>
      <w:r>
        <w:rPr>
          <w:rStyle w:val="default"/>
          <w:rFonts w:cs="FrankRuehl"/>
          <w:rtl/>
        </w:rPr>
        <w:t>כ</w:t>
      </w:r>
      <w:r>
        <w:rPr>
          <w:rStyle w:val="default"/>
          <w:rFonts w:cs="FrankRuehl" w:hint="cs"/>
          <w:rtl/>
        </w:rPr>
        <w:t>ל על פי הדוחות הכספיים המותאמים האחרונים, המבוקרים או הסקורים, שערכה החברה, תוך הפחתת חלוקות קודמות אם לא הופחתו כבר מן העודפים, ובלבד ש</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עד שלגביו נערכו הדוחות אינו מוקדם ביותר משישה חודשים ממועד החלוקה;</w:t>
      </w:r>
    </w:p>
    <w:p w:rsidR="00543E0D" w:rsidRPr="00C449B5" w:rsidRDefault="00543E0D">
      <w:pPr>
        <w:spacing w:line="240" w:lineRule="auto"/>
        <w:ind w:right="1134"/>
        <w:rPr>
          <w:rFonts w:cs="FrankRuehl" w:hint="cs"/>
          <w:b/>
          <w:bCs/>
          <w:vanish/>
          <w:sz w:val="20"/>
          <w:szCs w:val="20"/>
          <w:shd w:val="clear" w:color="auto" w:fill="FFFF99"/>
          <w:rtl/>
        </w:rPr>
      </w:pPr>
      <w:bookmarkStart w:id="617" w:name="Rov624"/>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18"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249</w:t>
      </w:r>
      <w:r w:rsidRPr="00C449B5">
        <w:rPr>
          <w:rFonts w:cs="FrankRuehl" w:hint="cs"/>
          <w:vanish/>
          <w:sz w:val="20"/>
          <w:szCs w:val="20"/>
          <w:shd w:val="clear" w:color="auto" w:fill="FFFF99"/>
          <w:rtl/>
        </w:rPr>
        <w:t xml:space="preserve"> (</w:t>
      </w:r>
      <w:hyperlink r:id="rId719"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20"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רוו</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 xml:space="preserve">ים", לענין מבחן הרווח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ית</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ת עודפים או עודפים שנצברו בשנתיים האחרונות, לפ</w:t>
      </w:r>
      <w:r w:rsidRPr="00C449B5">
        <w:rPr>
          <w:rStyle w:val="default"/>
          <w:rFonts w:cs="FrankRuehl"/>
          <w:vanish/>
          <w:sz w:val="22"/>
          <w:szCs w:val="22"/>
          <w:shd w:val="clear" w:color="auto" w:fill="FFFF99"/>
          <w:rtl/>
        </w:rPr>
        <w:t xml:space="preserve">י </w:t>
      </w:r>
      <w:r w:rsidRPr="00C449B5">
        <w:rPr>
          <w:rStyle w:val="default"/>
          <w:rFonts w:cs="FrankRuehl" w:hint="cs"/>
          <w:vanish/>
          <w:sz w:val="22"/>
          <w:szCs w:val="22"/>
          <w:shd w:val="clear" w:color="auto" w:fill="FFFF99"/>
          <w:rtl/>
        </w:rPr>
        <w:t>הגבוה מבין השניי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וה</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 xml:space="preserve">ל על פי הדוחות הכספיים המותאמים האחרונים, המבוקרים או הסקורים, שערכה החברה, </w:t>
      </w:r>
      <w:r w:rsidRPr="00C449B5">
        <w:rPr>
          <w:rStyle w:val="default"/>
          <w:rFonts w:cs="FrankRuehl" w:hint="cs"/>
          <w:vanish/>
          <w:sz w:val="22"/>
          <w:szCs w:val="22"/>
          <w:u w:val="single"/>
          <w:shd w:val="clear" w:color="auto" w:fill="FFFF99"/>
          <w:rtl/>
        </w:rPr>
        <w:t>תוך הפחתת חלוקות קודמות אם לא הופחתו כבר מן העודפים</w:t>
      </w:r>
      <w:r w:rsidRPr="00C449B5">
        <w:rPr>
          <w:rStyle w:val="default"/>
          <w:rFonts w:cs="FrankRuehl" w:hint="cs"/>
          <w:vanish/>
          <w:sz w:val="22"/>
          <w:szCs w:val="22"/>
          <w:shd w:val="clear" w:color="auto" w:fill="FFFF99"/>
          <w:rtl/>
        </w:rPr>
        <w:t>, ובלבד ש</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מ</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עד שלגביו נערכו הדוחות אינו מוקדם ביותר משישה חודשים ממועד החלוקה;</w:t>
      </w:r>
      <w:bookmarkEnd w:id="617"/>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דוח</w:t>
      </w:r>
      <w:r>
        <w:rPr>
          <w:rStyle w:val="default"/>
          <w:rFonts w:cs="FrankRuehl"/>
          <w:rtl/>
        </w:rPr>
        <w:t>ו</w:t>
      </w:r>
      <w:r>
        <w:rPr>
          <w:rStyle w:val="default"/>
          <w:rFonts w:cs="FrankRuehl" w:hint="cs"/>
          <w:rtl/>
        </w:rPr>
        <w:t>ת כספיים מותאמים" - דו</w:t>
      </w:r>
      <w:r>
        <w:rPr>
          <w:rStyle w:val="default"/>
          <w:rFonts w:cs="FrankRuehl"/>
          <w:rtl/>
        </w:rPr>
        <w:t>ח</w:t>
      </w:r>
      <w:r>
        <w:rPr>
          <w:rStyle w:val="default"/>
          <w:rFonts w:cs="FrankRuehl" w:hint="cs"/>
          <w:rtl/>
        </w:rPr>
        <w:t>ות כספיים מותאמים ל</w:t>
      </w:r>
      <w:r>
        <w:rPr>
          <w:rStyle w:val="default"/>
          <w:rFonts w:cs="FrankRuehl"/>
          <w:rtl/>
        </w:rPr>
        <w:t>מ</w:t>
      </w:r>
      <w:r>
        <w:rPr>
          <w:rStyle w:val="default"/>
          <w:rFonts w:cs="FrankRuehl" w:hint="cs"/>
          <w:rtl/>
        </w:rPr>
        <w:t>דד או דוחות כספיים הבאים או שי</w:t>
      </w:r>
      <w:r>
        <w:rPr>
          <w:rStyle w:val="default"/>
          <w:rFonts w:cs="FrankRuehl"/>
          <w:rtl/>
        </w:rPr>
        <w:t>בו</w:t>
      </w:r>
      <w:r>
        <w:rPr>
          <w:rStyle w:val="default"/>
          <w:rFonts w:cs="FrankRuehl" w:hint="cs"/>
          <w:rtl/>
        </w:rPr>
        <w:t xml:space="preserve">או במקומם, והכל </w:t>
      </w:r>
      <w:r>
        <w:rPr>
          <w:rStyle w:val="default"/>
          <w:rFonts w:cs="FrankRuehl"/>
          <w:rtl/>
        </w:rPr>
        <w:t>ל</w:t>
      </w:r>
      <w:r>
        <w:rPr>
          <w:rStyle w:val="default"/>
          <w:rFonts w:cs="FrankRuehl" w:hint="cs"/>
          <w:rtl/>
        </w:rPr>
        <w:t xml:space="preserve">פי </w:t>
      </w:r>
      <w:r>
        <w:rPr>
          <w:rStyle w:val="default"/>
          <w:rFonts w:cs="FrankRuehl"/>
          <w:rtl/>
        </w:rPr>
        <w:t>כ</w:t>
      </w:r>
      <w:r>
        <w:rPr>
          <w:rStyle w:val="default"/>
          <w:rFonts w:cs="FrankRuehl" w:hint="cs"/>
          <w:rtl/>
        </w:rPr>
        <w:t>ללי חשבונאות מקובלים;</w:t>
      </w:r>
    </w:p>
    <w:p w:rsidR="00543E0D" w:rsidRDefault="00543E0D">
      <w:pPr>
        <w:pStyle w:val="P00"/>
        <w:spacing w:before="72"/>
        <w:ind w:left="0" w:right="1134"/>
        <w:rPr>
          <w:rStyle w:val="default"/>
          <w:rFonts w:cs="FrankRuehl" w:hint="cs"/>
          <w:rtl/>
        </w:rPr>
      </w:pPr>
      <w:r>
        <w:rPr>
          <w:rFonts w:cs="FrankRuehl"/>
          <w:rtl/>
          <w:lang w:val="he-IL"/>
        </w:rPr>
        <w:pict>
          <v:shape id="_x0000_s2513" type="#_x0000_t202" style="position:absolute;left:0;text-align:left;margin-left:470.25pt;margin-top:7.1pt;width:1in;height:16.8pt;z-index:251672064" filled="f" stroked="f">
            <v:textbox inset="1mm,0,1mm,0">
              <w:txbxContent>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עוד</w:t>
      </w:r>
      <w:r>
        <w:rPr>
          <w:rStyle w:val="default"/>
          <w:rFonts w:cs="FrankRuehl"/>
          <w:rtl/>
        </w:rPr>
        <w:t>פ</w:t>
      </w:r>
      <w:r>
        <w:rPr>
          <w:rStyle w:val="default"/>
          <w:rFonts w:cs="FrankRuehl" w:hint="cs"/>
          <w:rtl/>
        </w:rPr>
        <w:t>ים" - סכ</w:t>
      </w:r>
      <w:r>
        <w:rPr>
          <w:rStyle w:val="default"/>
          <w:rFonts w:cs="FrankRuehl"/>
          <w:rtl/>
        </w:rPr>
        <w:t>ו</w:t>
      </w:r>
      <w:r>
        <w:rPr>
          <w:rStyle w:val="default"/>
          <w:rFonts w:cs="FrankRuehl" w:hint="cs"/>
          <w:rtl/>
        </w:rPr>
        <w:t>מי</w:t>
      </w:r>
      <w:r>
        <w:rPr>
          <w:rStyle w:val="default"/>
          <w:rFonts w:cs="FrankRuehl"/>
          <w:rtl/>
        </w:rPr>
        <w:t>ם הכ</w:t>
      </w:r>
      <w:r>
        <w:rPr>
          <w:rStyle w:val="default"/>
          <w:rFonts w:cs="FrankRuehl" w:hint="cs"/>
          <w:rtl/>
        </w:rPr>
        <w:t>לולים בהון העצמי של חברה ושמקורם ברווח הנ</w:t>
      </w:r>
      <w:r>
        <w:rPr>
          <w:rStyle w:val="default"/>
          <w:rFonts w:cs="FrankRuehl"/>
          <w:rtl/>
        </w:rPr>
        <w:t>ק</w:t>
      </w:r>
      <w:r>
        <w:rPr>
          <w:rStyle w:val="default"/>
          <w:rFonts w:cs="FrankRuehl" w:hint="cs"/>
          <w:rtl/>
        </w:rPr>
        <w:t>י</w:t>
      </w:r>
      <w:r>
        <w:rPr>
          <w:rStyle w:val="default"/>
          <w:rFonts w:cs="FrankRuehl"/>
          <w:rtl/>
        </w:rPr>
        <w:t xml:space="preserve"> </w:t>
      </w:r>
      <w:r>
        <w:rPr>
          <w:rStyle w:val="default"/>
          <w:rFonts w:cs="FrankRuehl" w:hint="cs"/>
          <w:rtl/>
        </w:rPr>
        <w:t>שלה כפי שנקבע לפי כללי חשבונאות מקובלים, וכן סכומים אחרים הכלולים בהון העצמי לפי כללי חשבונאות מקובלים ושאינם הון מ</w:t>
      </w:r>
      <w:r>
        <w:rPr>
          <w:rStyle w:val="default"/>
          <w:rFonts w:cs="FrankRuehl"/>
          <w:rtl/>
        </w:rPr>
        <w:t>נ</w:t>
      </w:r>
      <w:r>
        <w:rPr>
          <w:rStyle w:val="default"/>
          <w:rFonts w:cs="FrankRuehl" w:hint="cs"/>
          <w:rtl/>
        </w:rPr>
        <w:t>יות או פרמיה, שהשר קבע שיראו או</w:t>
      </w:r>
      <w:r>
        <w:rPr>
          <w:rStyle w:val="default"/>
          <w:rFonts w:cs="FrankRuehl"/>
          <w:rtl/>
        </w:rPr>
        <w:t>תם</w:t>
      </w:r>
      <w:r>
        <w:rPr>
          <w:rStyle w:val="default"/>
          <w:rFonts w:cs="FrankRuehl" w:hint="cs"/>
          <w:rtl/>
        </w:rPr>
        <w:t xml:space="preserve"> כעודפים.</w:t>
      </w:r>
    </w:p>
    <w:p w:rsidR="00543E0D" w:rsidRPr="00C449B5" w:rsidRDefault="00543E0D">
      <w:pPr>
        <w:spacing w:line="240" w:lineRule="auto"/>
        <w:ind w:right="1134"/>
        <w:rPr>
          <w:rFonts w:cs="FrankRuehl" w:hint="cs"/>
          <w:b/>
          <w:bCs/>
          <w:vanish/>
          <w:sz w:val="20"/>
          <w:szCs w:val="20"/>
          <w:shd w:val="clear" w:color="auto" w:fill="FFFF99"/>
          <w:rtl/>
        </w:rPr>
      </w:pPr>
      <w:bookmarkStart w:id="618" w:name="Rov625"/>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21"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249</w:t>
      </w:r>
      <w:r w:rsidRPr="00C449B5">
        <w:rPr>
          <w:rFonts w:cs="FrankRuehl" w:hint="cs"/>
          <w:vanish/>
          <w:sz w:val="20"/>
          <w:szCs w:val="20"/>
          <w:shd w:val="clear" w:color="auto" w:fill="FFFF99"/>
          <w:rtl/>
        </w:rPr>
        <w:t xml:space="preserve"> (</w:t>
      </w:r>
      <w:hyperlink r:id="rId722"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23"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עוד</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 xml:space="preserve">ים"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סכ</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מי</w:t>
      </w:r>
      <w:r w:rsidRPr="00C449B5">
        <w:rPr>
          <w:rStyle w:val="default"/>
          <w:rFonts w:cs="FrankRuehl"/>
          <w:vanish/>
          <w:sz w:val="22"/>
          <w:szCs w:val="22"/>
          <w:shd w:val="clear" w:color="auto" w:fill="FFFF99"/>
          <w:rtl/>
        </w:rPr>
        <w:t>ם הכ</w:t>
      </w:r>
      <w:r w:rsidRPr="00C449B5">
        <w:rPr>
          <w:rStyle w:val="default"/>
          <w:rFonts w:cs="FrankRuehl" w:hint="cs"/>
          <w:vanish/>
          <w:sz w:val="22"/>
          <w:szCs w:val="22"/>
          <w:shd w:val="clear" w:color="auto" w:fill="FFFF99"/>
          <w:rtl/>
        </w:rPr>
        <w:t>לולים בהון העצמי של חברה ושמקורם ברווח הנ</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שלה כפי שנקבע לפי כללי חשבונאות מקובלים, וכן סכומים אחרים הכלולים בהון העצמי לפי כללי חשבונאות מקובלים ושאינם הון מ</w:t>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יות או פרמיה</w:t>
      </w:r>
      <w:r w:rsidRPr="00C449B5">
        <w:rPr>
          <w:rStyle w:val="default"/>
          <w:rFonts w:cs="FrankRuehl" w:hint="cs"/>
          <w:vanish/>
          <w:sz w:val="22"/>
          <w:szCs w:val="22"/>
          <w:u w:val="single"/>
          <w:shd w:val="clear" w:color="auto" w:fill="FFFF99"/>
          <w:rtl/>
        </w:rPr>
        <w:t>,</w:t>
      </w:r>
      <w:r w:rsidRPr="00C449B5">
        <w:rPr>
          <w:rStyle w:val="default"/>
          <w:rFonts w:cs="FrankRuehl" w:hint="cs"/>
          <w:vanish/>
          <w:sz w:val="22"/>
          <w:szCs w:val="22"/>
          <w:shd w:val="clear" w:color="auto" w:fill="FFFF99"/>
          <w:rtl/>
        </w:rPr>
        <w:t xml:space="preserve"> שהשר קבע שיראו או</w:t>
      </w:r>
      <w:r w:rsidRPr="00C449B5">
        <w:rPr>
          <w:rStyle w:val="default"/>
          <w:rFonts w:cs="FrankRuehl"/>
          <w:vanish/>
          <w:sz w:val="22"/>
          <w:szCs w:val="22"/>
          <w:shd w:val="clear" w:color="auto" w:fill="FFFF99"/>
          <w:rtl/>
        </w:rPr>
        <w:t>תם</w:t>
      </w:r>
      <w:r w:rsidRPr="00C449B5">
        <w:rPr>
          <w:rStyle w:val="default"/>
          <w:rFonts w:cs="FrankRuehl" w:hint="cs"/>
          <w:vanish/>
          <w:sz w:val="22"/>
          <w:szCs w:val="22"/>
          <w:shd w:val="clear" w:color="auto" w:fill="FFFF99"/>
          <w:rtl/>
        </w:rPr>
        <w:t xml:space="preserve"> כעודפים.</w:t>
      </w:r>
      <w:bookmarkEnd w:id="618"/>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אי לקבוע הוראות לענין חזקות בדבר עמידתה</w:t>
      </w:r>
      <w:r>
        <w:rPr>
          <w:rStyle w:val="default"/>
          <w:rFonts w:cs="FrankRuehl"/>
          <w:rtl/>
        </w:rPr>
        <w:t xml:space="preserve"> של </w:t>
      </w:r>
      <w:r>
        <w:rPr>
          <w:rStyle w:val="default"/>
          <w:rFonts w:cs="FrankRuehl" w:hint="cs"/>
          <w:rtl/>
        </w:rPr>
        <w:t>חברה בתנאי מבחן יכולת הפרעון וכן פטורים א</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קלות לענין התאמת הדוחות הכספיים.</w:t>
      </w:r>
    </w:p>
    <w:p w:rsidR="00543E0D" w:rsidRDefault="00543E0D" w:rsidP="007247A9">
      <w:pPr>
        <w:pStyle w:val="P00"/>
        <w:spacing w:before="72"/>
        <w:ind w:left="0" w:right="1134"/>
        <w:rPr>
          <w:rStyle w:val="default"/>
          <w:rFonts w:cs="FrankRuehl" w:hint="cs"/>
          <w:rtl/>
        </w:rPr>
      </w:pPr>
      <w:bookmarkStart w:id="619" w:name="Seif282"/>
      <w:bookmarkEnd w:id="619"/>
      <w:r>
        <w:rPr>
          <w:lang w:val="he-IL"/>
        </w:rPr>
        <w:pict>
          <v:rect id="_x0000_s2351" style="position:absolute;left:0;text-align:left;margin-left:464.5pt;margin-top:8.05pt;width:75.05pt;height:34.9pt;z-index:25150617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ח</w:t>
                  </w:r>
                  <w:r>
                    <w:rPr>
                      <w:rFonts w:cs="Miriam" w:hint="cs"/>
                      <w:sz w:val="18"/>
                      <w:szCs w:val="18"/>
                      <w:rtl/>
                    </w:rPr>
                    <w:t>לוק</w:t>
                  </w:r>
                  <w:r>
                    <w:rPr>
                      <w:rFonts w:cs="Miriam"/>
                      <w:sz w:val="18"/>
                      <w:szCs w:val="18"/>
                      <w:rtl/>
                    </w:rPr>
                    <w:t>ה</w:t>
                  </w:r>
                  <w:r>
                    <w:rPr>
                      <w:rFonts w:cs="Miriam" w:hint="cs"/>
                      <w:sz w:val="18"/>
                      <w:szCs w:val="18"/>
                      <w:rtl/>
                    </w:rPr>
                    <w:t xml:space="preserve"> בא</w:t>
                  </w:r>
                  <w:r>
                    <w:rPr>
                      <w:rFonts w:cs="Miriam"/>
                      <w:sz w:val="18"/>
                      <w:szCs w:val="18"/>
                      <w:rtl/>
                    </w:rPr>
                    <w:t>י</w:t>
                  </w:r>
                  <w:r>
                    <w:rPr>
                      <w:rFonts w:cs="Miriam" w:hint="cs"/>
                      <w:sz w:val="18"/>
                      <w:szCs w:val="18"/>
                      <w:rtl/>
                    </w:rPr>
                    <w:t>שור</w:t>
                  </w:r>
                  <w:r>
                    <w:rPr>
                      <w:rFonts w:cs="Miriam"/>
                      <w:sz w:val="18"/>
                      <w:szCs w:val="18"/>
                      <w:rtl/>
                    </w:rPr>
                    <w:t xml:space="preserve"> </w:t>
                  </w:r>
                  <w:r>
                    <w:rPr>
                      <w:rFonts w:cs="Miriam" w:hint="cs"/>
                      <w:sz w:val="18"/>
                      <w:szCs w:val="18"/>
                      <w:rtl/>
                    </w:rPr>
                    <w:t>בית משפט</w:t>
                  </w:r>
                </w:p>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rect>
        </w:pict>
      </w:r>
      <w:r>
        <w:rPr>
          <w:rStyle w:val="big-number"/>
          <w:rFonts w:cs="Miriam"/>
          <w:rtl/>
        </w:rPr>
        <w:t>303.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רשאי, לבקשת חברה, לאשר לה לבצע חלוקה שלא מקיימת את מבחן הרווח, ובלבד ששוכנע שמתקיים מבחן יכולת הפירעון.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תודיע לנושיה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הגשת בקשה לבית המשפט כאמור בסעיף קטן (א) באופן שיקבע השר.</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נוש</w:t>
      </w:r>
      <w:r>
        <w:rPr>
          <w:rStyle w:val="default"/>
          <w:rFonts w:cs="FrankRuehl"/>
          <w:rtl/>
        </w:rPr>
        <w:t>ה</w:t>
      </w:r>
      <w:r>
        <w:rPr>
          <w:rStyle w:val="default"/>
          <w:rFonts w:cs="FrankRuehl" w:hint="cs"/>
          <w:rtl/>
        </w:rPr>
        <w:t xml:space="preserve"> רשאי לפנות לבית המשפט ולהתנגד לבקשת החברה להתיר לה בי</w:t>
      </w:r>
      <w:r>
        <w:rPr>
          <w:rStyle w:val="default"/>
          <w:rFonts w:cs="FrankRuehl"/>
          <w:rtl/>
        </w:rPr>
        <w:t>צו</w:t>
      </w:r>
      <w:r>
        <w:rPr>
          <w:rStyle w:val="default"/>
          <w:rFonts w:cs="FrankRuehl" w:hint="cs"/>
          <w:rtl/>
        </w:rPr>
        <w:t>ע חלוקה.</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w:t>
      </w:r>
      <w:r>
        <w:rPr>
          <w:rStyle w:val="default"/>
          <w:rFonts w:cs="FrankRuehl"/>
          <w:rtl/>
        </w:rPr>
        <w:t xml:space="preserve">ת </w:t>
      </w:r>
      <w:r>
        <w:rPr>
          <w:rStyle w:val="default"/>
          <w:rFonts w:cs="FrankRuehl" w:hint="cs"/>
          <w:rtl/>
        </w:rPr>
        <w:t>המ</w:t>
      </w:r>
      <w:r>
        <w:rPr>
          <w:rStyle w:val="default"/>
          <w:rFonts w:cs="FrankRuehl"/>
          <w:rtl/>
        </w:rPr>
        <w:t>ש</w:t>
      </w:r>
      <w:r>
        <w:rPr>
          <w:rStyle w:val="default"/>
          <w:rFonts w:cs="FrankRuehl" w:hint="cs"/>
          <w:rtl/>
        </w:rPr>
        <w:t>פט רשאי, לאחר שנתן לנושים שהתנגדו הזדמנות להשמיע את טענותיהם, לאשר את בקשת החברה, כולה או חלקה, לדחותה או לה</w:t>
      </w:r>
      <w:r>
        <w:rPr>
          <w:rStyle w:val="default"/>
          <w:rFonts w:cs="FrankRuehl"/>
          <w:rtl/>
        </w:rPr>
        <w:t>ת</w:t>
      </w:r>
      <w:r>
        <w:rPr>
          <w:rStyle w:val="default"/>
          <w:rFonts w:cs="FrankRuehl" w:hint="cs"/>
          <w:rtl/>
        </w:rPr>
        <w:t>נ</w:t>
      </w:r>
      <w:r>
        <w:rPr>
          <w:rStyle w:val="default"/>
          <w:rFonts w:cs="FrankRuehl"/>
          <w:rtl/>
        </w:rPr>
        <w:t>ו</w:t>
      </w:r>
      <w:r>
        <w:rPr>
          <w:rStyle w:val="default"/>
          <w:rFonts w:cs="FrankRuehl" w:hint="cs"/>
          <w:rtl/>
        </w:rPr>
        <w:t>ת את אישורו בתנאים.</w:t>
      </w:r>
    </w:p>
    <w:p w:rsidR="002D0B01" w:rsidRPr="00C449B5" w:rsidRDefault="002D0B01" w:rsidP="002D0B01">
      <w:pPr>
        <w:spacing w:line="240" w:lineRule="auto"/>
        <w:ind w:right="1134"/>
        <w:rPr>
          <w:rFonts w:cs="FrankRuehl" w:hint="cs"/>
          <w:b/>
          <w:bCs/>
          <w:vanish/>
          <w:sz w:val="20"/>
          <w:szCs w:val="20"/>
          <w:shd w:val="clear" w:color="auto" w:fill="FFFF99"/>
          <w:rtl/>
        </w:rPr>
      </w:pPr>
      <w:bookmarkStart w:id="620" w:name="Rov736"/>
      <w:r w:rsidRPr="00C449B5">
        <w:rPr>
          <w:rFonts w:cs="FrankRuehl" w:hint="cs"/>
          <w:vanish/>
          <w:color w:val="FF0000"/>
          <w:sz w:val="20"/>
          <w:szCs w:val="20"/>
          <w:shd w:val="clear" w:color="auto" w:fill="FFFF99"/>
          <w:rtl/>
        </w:rPr>
        <w:t>מיום 17.3.2005</w:t>
      </w:r>
    </w:p>
    <w:p w:rsidR="002D0B01" w:rsidRPr="00C449B5" w:rsidRDefault="002D0B01" w:rsidP="002D0B01">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2D0B01" w:rsidRPr="00C449B5" w:rsidRDefault="002D0B01" w:rsidP="002D0B01">
      <w:pPr>
        <w:spacing w:line="240" w:lineRule="auto"/>
        <w:ind w:right="1134"/>
        <w:rPr>
          <w:rFonts w:cs="FrankRuehl" w:hint="cs"/>
          <w:vanish/>
          <w:sz w:val="20"/>
          <w:szCs w:val="20"/>
          <w:shd w:val="clear" w:color="auto" w:fill="FFFF99"/>
          <w:rtl/>
        </w:rPr>
      </w:pPr>
      <w:hyperlink r:id="rId72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249 (</w:t>
      </w:r>
      <w:hyperlink r:id="rId72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2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2D0B01" w:rsidRPr="002D0B01" w:rsidRDefault="002D0B01" w:rsidP="002D0B01">
      <w:pPr>
        <w:pStyle w:val="P00"/>
        <w:ind w:left="0" w:right="1134"/>
        <w:rPr>
          <w:rStyle w:val="default"/>
          <w:rFonts w:cs="FrankRuehl" w:hint="cs"/>
          <w:sz w:val="2"/>
          <w:szCs w:val="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בית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המשפט רשאי, לבקשת חברה, לאשר לה לבצע חלוקה שלא מקיימת את מבחן הרווח, ובלבד ששוכנע </w:t>
      </w:r>
      <w:r w:rsidRPr="00C449B5">
        <w:rPr>
          <w:rStyle w:val="default"/>
          <w:rFonts w:cs="FrankRuehl" w:hint="cs"/>
          <w:strike/>
          <w:vanish/>
          <w:sz w:val="22"/>
          <w:szCs w:val="22"/>
          <w:shd w:val="clear" w:color="auto" w:fill="FFFF99"/>
          <w:rtl/>
        </w:rPr>
        <w:t>שלא קיים חשש סביר שהחלוקה תמנע מן החברה את היכולת לעמוד בחבויותיה הקיימות והצפויות, בהגיע מועד קיומן</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שמתקיים מבחן יכולת הפירעון</w:t>
      </w:r>
      <w:r w:rsidRPr="00C449B5">
        <w:rPr>
          <w:rStyle w:val="default"/>
          <w:rFonts w:cs="FrankRuehl" w:hint="cs"/>
          <w:vanish/>
          <w:sz w:val="22"/>
          <w:szCs w:val="22"/>
          <w:shd w:val="clear" w:color="auto" w:fill="FFFF99"/>
          <w:rtl/>
        </w:rPr>
        <w:t>.</w:t>
      </w:r>
      <w:bookmarkEnd w:id="620"/>
    </w:p>
    <w:p w:rsidR="00543E0D" w:rsidRDefault="00543E0D" w:rsidP="007247A9">
      <w:pPr>
        <w:pStyle w:val="P00"/>
        <w:spacing w:before="72"/>
        <w:ind w:left="0" w:right="1134"/>
        <w:rPr>
          <w:rStyle w:val="default"/>
          <w:rFonts w:cs="FrankRuehl"/>
          <w:rtl/>
        </w:rPr>
      </w:pPr>
      <w:bookmarkStart w:id="621" w:name="Seif283"/>
      <w:bookmarkEnd w:id="621"/>
      <w:r>
        <w:rPr>
          <w:lang w:val="he-IL"/>
        </w:rPr>
        <w:pict>
          <v:rect id="_x0000_s2352" style="position:absolute;left:0;text-align:left;margin-left:464.5pt;margin-top:8.05pt;width:75.05pt;height:16pt;z-index:25150720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קצא</w:t>
                  </w:r>
                  <w:r>
                    <w:rPr>
                      <w:rFonts w:cs="Miriam"/>
                      <w:sz w:val="18"/>
                      <w:szCs w:val="18"/>
                      <w:rtl/>
                    </w:rPr>
                    <w:t>ת</w:t>
                  </w:r>
                  <w:r>
                    <w:rPr>
                      <w:rFonts w:cs="Miriam" w:hint="cs"/>
                      <w:sz w:val="18"/>
                      <w:szCs w:val="18"/>
                      <w:rtl/>
                    </w:rPr>
                    <w:t xml:space="preserve"> מניות בפחות מערכן הנקוב</w:t>
                  </w:r>
                </w:p>
              </w:txbxContent>
            </v:textbox>
            <w10:anchorlock/>
          </v:rect>
        </w:pict>
      </w:r>
      <w:r>
        <w:rPr>
          <w:rStyle w:val="big-number"/>
          <w:rFonts w:cs="Miriam"/>
          <w:rtl/>
        </w:rPr>
        <w:t>304.</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w:t>
      </w:r>
      <w:r>
        <w:rPr>
          <w:rStyle w:val="default"/>
          <w:rFonts w:cs="FrankRuehl"/>
          <w:rtl/>
        </w:rPr>
        <w:t>י</w:t>
      </w:r>
      <w:r>
        <w:rPr>
          <w:rStyle w:val="default"/>
          <w:rFonts w:cs="FrankRuehl" w:hint="cs"/>
          <w:rtl/>
        </w:rPr>
        <w:t>טה חברה להקצות מניות שלהן</w:t>
      </w:r>
      <w:r>
        <w:rPr>
          <w:rStyle w:val="default"/>
          <w:rFonts w:cs="FrankRuehl"/>
          <w:rtl/>
        </w:rPr>
        <w:t xml:space="preserve"> </w:t>
      </w:r>
      <w:r>
        <w:rPr>
          <w:rStyle w:val="default"/>
          <w:rFonts w:cs="FrankRuehl" w:hint="cs"/>
          <w:rtl/>
        </w:rPr>
        <w:t>ערך נקוב, בתמורה הנמוכה מערכן הנקוב, לרבות מניות</w:t>
      </w:r>
      <w:r>
        <w:rPr>
          <w:rStyle w:val="default"/>
          <w:rFonts w:cs="FrankRuehl"/>
          <w:rtl/>
        </w:rPr>
        <w:t xml:space="preserve"> </w:t>
      </w:r>
      <w:r>
        <w:rPr>
          <w:rStyle w:val="default"/>
          <w:rFonts w:cs="FrankRuehl" w:hint="cs"/>
          <w:rtl/>
        </w:rPr>
        <w:t>הטב</w:t>
      </w:r>
      <w:r>
        <w:rPr>
          <w:rStyle w:val="default"/>
          <w:rFonts w:cs="FrankRuehl"/>
          <w:rtl/>
        </w:rPr>
        <w:t>ה</w:t>
      </w:r>
      <w:r>
        <w:rPr>
          <w:rStyle w:val="default"/>
          <w:rFonts w:cs="FrankRuehl" w:hint="cs"/>
          <w:rtl/>
        </w:rPr>
        <w:t>, עליה להפוך להון מניות חלק מרווחיה, כמ</w:t>
      </w:r>
      <w:r>
        <w:rPr>
          <w:rStyle w:val="default"/>
          <w:rFonts w:cs="FrankRuehl"/>
          <w:rtl/>
        </w:rPr>
        <w:t>שמעו</w:t>
      </w:r>
      <w:r>
        <w:rPr>
          <w:rStyle w:val="default"/>
          <w:rFonts w:cs="FrankRuehl" w:hint="cs"/>
          <w:rtl/>
        </w:rPr>
        <w:t>תם בסעיף 302(ב), מפרמיה על מניות, או מכל מקור אחר הכלול בהונה העצמי, האמורים בדוחות הכספיים האחרו</w:t>
      </w:r>
      <w:r>
        <w:rPr>
          <w:rStyle w:val="default"/>
          <w:rFonts w:cs="FrankRuehl"/>
          <w:rtl/>
        </w:rPr>
        <w:t>נ</w:t>
      </w:r>
      <w:r>
        <w:rPr>
          <w:rStyle w:val="default"/>
          <w:rFonts w:cs="FrankRuehl" w:hint="cs"/>
          <w:rtl/>
        </w:rPr>
        <w:t>י</w:t>
      </w:r>
      <w:r>
        <w:rPr>
          <w:rStyle w:val="default"/>
          <w:rFonts w:cs="FrankRuehl"/>
          <w:rtl/>
        </w:rPr>
        <w:t>ם</w:t>
      </w:r>
      <w:r>
        <w:rPr>
          <w:rStyle w:val="default"/>
          <w:rFonts w:cs="FrankRuehl" w:hint="cs"/>
          <w:rtl/>
        </w:rPr>
        <w:t xml:space="preserve"> שלה, בסכום השווה להפרש שבין הערך הנקוב לבין התמורה.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w:t>
      </w:r>
      <w:r>
        <w:rPr>
          <w:rStyle w:val="default"/>
          <w:rFonts w:cs="FrankRuehl"/>
          <w:rtl/>
        </w:rPr>
        <w:t>שפ</w:t>
      </w:r>
      <w:r>
        <w:rPr>
          <w:rStyle w:val="default"/>
          <w:rFonts w:cs="FrankRuehl" w:hint="cs"/>
          <w:rtl/>
        </w:rPr>
        <w:t>ט רשאי, לבקשת חב</w:t>
      </w:r>
      <w:r>
        <w:rPr>
          <w:rStyle w:val="default"/>
          <w:rFonts w:cs="FrankRuehl"/>
          <w:rtl/>
        </w:rPr>
        <w:t>ר</w:t>
      </w:r>
      <w:r>
        <w:rPr>
          <w:rStyle w:val="default"/>
          <w:rFonts w:cs="FrankRuehl" w:hint="cs"/>
          <w:rtl/>
        </w:rPr>
        <w:t>ה, ל</w:t>
      </w:r>
      <w:r>
        <w:rPr>
          <w:rStyle w:val="default"/>
          <w:rFonts w:cs="FrankRuehl"/>
          <w:rtl/>
        </w:rPr>
        <w:t>א</w:t>
      </w:r>
      <w:r>
        <w:rPr>
          <w:rStyle w:val="default"/>
          <w:rFonts w:cs="FrankRuehl" w:hint="cs"/>
          <w:rtl/>
        </w:rPr>
        <w:t>שר לה לבצע הקצאת מניות בתמורה נמוכה מע</w:t>
      </w:r>
      <w:r>
        <w:rPr>
          <w:rStyle w:val="default"/>
          <w:rFonts w:cs="FrankRuehl"/>
          <w:rtl/>
        </w:rPr>
        <w:t xml:space="preserve">רכן </w:t>
      </w:r>
      <w:r>
        <w:rPr>
          <w:rStyle w:val="default"/>
          <w:rFonts w:cs="FrankRuehl" w:hint="cs"/>
          <w:rtl/>
        </w:rPr>
        <w:t>הנקוב, שלא כאמור בסעיף קטן (א), בתנאים שיקבע.</w:t>
      </w:r>
    </w:p>
    <w:p w:rsidR="00543E0D" w:rsidRDefault="00543E0D" w:rsidP="007247A9">
      <w:pPr>
        <w:pStyle w:val="P00"/>
        <w:spacing w:before="72"/>
        <w:ind w:left="0" w:right="1134"/>
        <w:rPr>
          <w:rStyle w:val="default"/>
          <w:rFonts w:cs="FrankRuehl"/>
          <w:rtl/>
        </w:rPr>
      </w:pPr>
      <w:bookmarkStart w:id="622" w:name="Seif284"/>
      <w:bookmarkEnd w:id="622"/>
      <w:r>
        <w:rPr>
          <w:lang w:val="he-IL"/>
        </w:rPr>
        <w:pict>
          <v:rect id="_x0000_s2353" style="position:absolute;left:0;text-align:left;margin-left:464.5pt;margin-top:8.05pt;width:75.05pt;height:8pt;z-index:25150822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קנו</w:t>
                  </w:r>
                  <w:r>
                    <w:rPr>
                      <w:rFonts w:cs="Miriam"/>
                      <w:sz w:val="18"/>
                      <w:szCs w:val="18"/>
                      <w:rtl/>
                    </w:rPr>
                    <w:t>ת</w:t>
                  </w:r>
                </w:p>
              </w:txbxContent>
            </v:textbox>
            <w10:anchorlock/>
          </v:rect>
        </w:pict>
      </w:r>
      <w:r>
        <w:rPr>
          <w:rStyle w:val="big-number"/>
          <w:rFonts w:cs="Miriam"/>
          <w:rtl/>
        </w:rPr>
        <w:t>305.</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ר</w:t>
      </w:r>
      <w:r>
        <w:rPr>
          <w:rStyle w:val="default"/>
          <w:rFonts w:cs="FrankRuehl" w:hint="cs"/>
          <w:rtl/>
        </w:rPr>
        <w:t>שאי לקבוע הוראות לביצוע פרק זה.</w:t>
      </w:r>
    </w:p>
    <w:p w:rsidR="00543E0D" w:rsidRDefault="00543E0D">
      <w:pPr>
        <w:pStyle w:val="header-2"/>
        <w:ind w:left="0" w:right="1134"/>
        <w:rPr>
          <w:rFonts w:cs="Miriam"/>
          <w:rtl/>
        </w:rPr>
      </w:pPr>
      <w:bookmarkStart w:id="623" w:name="hed263"/>
      <w:bookmarkEnd w:id="623"/>
      <w:r>
        <w:rPr>
          <w:rFonts w:cs="Miriam"/>
          <w:rtl/>
        </w:rPr>
        <w:t>ס</w:t>
      </w:r>
      <w:r>
        <w:rPr>
          <w:rFonts w:cs="Miriam" w:hint="cs"/>
          <w:rtl/>
        </w:rPr>
        <w:t>ימן</w:t>
      </w:r>
      <w:r>
        <w:rPr>
          <w:rFonts w:cs="Miriam"/>
          <w:rtl/>
        </w:rPr>
        <w:t xml:space="preserve"> </w:t>
      </w:r>
      <w:r>
        <w:rPr>
          <w:rFonts w:cs="Miriam" w:hint="cs"/>
          <w:rtl/>
        </w:rPr>
        <w:t>ב':</w:t>
      </w:r>
      <w:r>
        <w:rPr>
          <w:rFonts w:cs="Miriam"/>
          <w:rtl/>
        </w:rPr>
        <w:t xml:space="preserve"> </w:t>
      </w:r>
      <w:r>
        <w:rPr>
          <w:rFonts w:cs="Miriam" w:hint="cs"/>
          <w:rtl/>
        </w:rPr>
        <w:t>ד</w:t>
      </w:r>
      <w:r>
        <w:rPr>
          <w:rFonts w:cs="Miriam"/>
          <w:rtl/>
        </w:rPr>
        <w:t>י</w:t>
      </w:r>
      <w:r>
        <w:rPr>
          <w:rFonts w:cs="Miriam" w:hint="cs"/>
          <w:rtl/>
        </w:rPr>
        <w:t>בידנד</w:t>
      </w:r>
    </w:p>
    <w:p w:rsidR="00543E0D" w:rsidRDefault="00543E0D" w:rsidP="007247A9">
      <w:pPr>
        <w:pStyle w:val="P00"/>
        <w:spacing w:before="72"/>
        <w:ind w:left="0" w:right="1134"/>
        <w:rPr>
          <w:rStyle w:val="default"/>
          <w:rFonts w:cs="FrankRuehl"/>
          <w:rtl/>
        </w:rPr>
      </w:pPr>
      <w:bookmarkStart w:id="624" w:name="Seif285"/>
      <w:bookmarkEnd w:id="624"/>
      <w:r>
        <w:rPr>
          <w:lang w:val="he-IL"/>
        </w:rPr>
        <w:pict>
          <v:rect id="_x0000_s2354" style="position:absolute;left:0;text-align:left;margin-left:464.5pt;margin-top:8.05pt;width:75.05pt;height:16pt;z-index:25150924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לדיבידנד א</w:t>
                  </w:r>
                  <w:r>
                    <w:rPr>
                      <w:rFonts w:cs="Miriam"/>
                      <w:sz w:val="18"/>
                      <w:szCs w:val="18"/>
                      <w:rtl/>
                    </w:rPr>
                    <w:t>ו</w:t>
                  </w:r>
                  <w:r>
                    <w:rPr>
                      <w:rFonts w:cs="Miriam" w:hint="cs"/>
                      <w:sz w:val="18"/>
                      <w:szCs w:val="18"/>
                      <w:rtl/>
                    </w:rPr>
                    <w:t xml:space="preserve"> </w:t>
                  </w:r>
                  <w:r>
                    <w:rPr>
                      <w:rFonts w:cs="Miriam"/>
                      <w:sz w:val="18"/>
                      <w:szCs w:val="18"/>
                      <w:rtl/>
                    </w:rPr>
                    <w:t>ל</w:t>
                  </w:r>
                  <w:r>
                    <w:rPr>
                      <w:rFonts w:cs="Miriam" w:hint="cs"/>
                      <w:sz w:val="18"/>
                      <w:szCs w:val="18"/>
                      <w:rtl/>
                    </w:rPr>
                    <w:t>מניות הטבה</w:t>
                  </w:r>
                </w:p>
              </w:txbxContent>
            </v:textbox>
            <w10:anchorlock/>
          </v:rect>
        </w:pict>
      </w:r>
      <w:r>
        <w:rPr>
          <w:rStyle w:val="big-number"/>
          <w:rFonts w:cs="Miriam"/>
          <w:rtl/>
        </w:rPr>
        <w:t>306.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לבע</w:t>
      </w:r>
      <w:r>
        <w:rPr>
          <w:rStyle w:val="default"/>
          <w:rFonts w:cs="FrankRuehl"/>
          <w:rtl/>
        </w:rPr>
        <w:t>ל</w:t>
      </w:r>
      <w:r>
        <w:rPr>
          <w:rStyle w:val="default"/>
          <w:rFonts w:cs="FrankRuehl" w:hint="cs"/>
          <w:rtl/>
        </w:rPr>
        <w:t xml:space="preserve"> מניה הזכות לקבל דיבידנד או מניות הטבה, אם החליטה</w:t>
      </w:r>
      <w:r>
        <w:rPr>
          <w:rStyle w:val="default"/>
          <w:rFonts w:cs="FrankRuehl"/>
          <w:rtl/>
        </w:rPr>
        <w:t xml:space="preserve"> </w:t>
      </w:r>
      <w:r>
        <w:rPr>
          <w:rStyle w:val="default"/>
          <w:rFonts w:cs="FrankRuehl" w:hint="cs"/>
          <w:rtl/>
        </w:rPr>
        <w:t xml:space="preserve">על </w:t>
      </w:r>
      <w:r>
        <w:rPr>
          <w:rStyle w:val="default"/>
          <w:rFonts w:cs="FrankRuehl"/>
          <w:rtl/>
        </w:rPr>
        <w:t>כ</w:t>
      </w:r>
      <w:r>
        <w:rPr>
          <w:rStyle w:val="default"/>
          <w:rFonts w:cs="FrankRuehl" w:hint="cs"/>
          <w:rtl/>
        </w:rPr>
        <w:t>ך החברה.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w:t>
      </w:r>
      <w:r>
        <w:rPr>
          <w:rStyle w:val="default"/>
          <w:rFonts w:cs="FrankRuehl"/>
          <w:rtl/>
        </w:rPr>
        <w:t xml:space="preserve"> </w:t>
      </w:r>
      <w:r>
        <w:rPr>
          <w:rStyle w:val="default"/>
          <w:rFonts w:cs="FrankRuehl" w:hint="cs"/>
          <w:rtl/>
        </w:rPr>
        <w:t>בהון החברה מניות שלהן</w:t>
      </w:r>
      <w:r>
        <w:rPr>
          <w:rStyle w:val="default"/>
          <w:rFonts w:cs="FrankRuehl"/>
          <w:rtl/>
        </w:rPr>
        <w:t xml:space="preserve"> ערכ</w:t>
      </w:r>
      <w:r>
        <w:rPr>
          <w:rStyle w:val="default"/>
          <w:rFonts w:cs="FrankRuehl" w:hint="cs"/>
          <w:rtl/>
        </w:rPr>
        <w:t>ים נקובים שונים, יחולקו דיבידנד או מניות הטבה באופן יחסי לערך הנקוב של כל מניה, אלא אם כן נקבע אחרת בתקנון.</w:t>
      </w:r>
    </w:p>
    <w:p w:rsidR="00543E0D" w:rsidRDefault="00543E0D" w:rsidP="007247A9">
      <w:pPr>
        <w:pStyle w:val="P00"/>
        <w:spacing w:before="72"/>
        <w:ind w:left="0" w:right="1134"/>
        <w:rPr>
          <w:rStyle w:val="default"/>
          <w:rFonts w:cs="FrankRuehl"/>
          <w:rtl/>
        </w:rPr>
      </w:pPr>
      <w:bookmarkStart w:id="625" w:name="Seif286"/>
      <w:bookmarkEnd w:id="625"/>
      <w:r>
        <w:rPr>
          <w:lang w:val="he-IL"/>
        </w:rPr>
        <w:pict>
          <v:rect id="_x0000_s2355" style="position:absolute;left:0;text-align:left;margin-left:464.5pt;margin-top:8.05pt;width:75.05pt;height:16pt;z-index:25151027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חלט</w:t>
                  </w:r>
                  <w:r>
                    <w:rPr>
                      <w:rFonts w:cs="Miriam"/>
                      <w:sz w:val="18"/>
                      <w:szCs w:val="18"/>
                      <w:rtl/>
                    </w:rPr>
                    <w:t>ה</w:t>
                  </w:r>
                  <w:r>
                    <w:rPr>
                      <w:rFonts w:cs="Miriam" w:hint="cs"/>
                      <w:sz w:val="18"/>
                      <w:szCs w:val="18"/>
                      <w:rtl/>
                    </w:rPr>
                    <w:t xml:space="preserve"> על </w:t>
                  </w:r>
                  <w:r>
                    <w:rPr>
                      <w:rFonts w:cs="Miriam"/>
                      <w:sz w:val="18"/>
                      <w:szCs w:val="18"/>
                      <w:rtl/>
                    </w:rPr>
                    <w:t>ח</w:t>
                  </w:r>
                  <w:r>
                    <w:rPr>
                      <w:rFonts w:cs="Miriam" w:hint="cs"/>
                      <w:sz w:val="18"/>
                      <w:szCs w:val="18"/>
                      <w:rtl/>
                    </w:rPr>
                    <w:t>לוק</w:t>
                  </w:r>
                  <w:r>
                    <w:rPr>
                      <w:rFonts w:cs="Miriam"/>
                      <w:sz w:val="18"/>
                      <w:szCs w:val="18"/>
                      <w:rtl/>
                    </w:rPr>
                    <w:t>ת</w:t>
                  </w:r>
                  <w:r>
                    <w:rPr>
                      <w:rFonts w:cs="Miriam" w:hint="cs"/>
                      <w:sz w:val="18"/>
                      <w:szCs w:val="18"/>
                      <w:rtl/>
                    </w:rPr>
                    <w:t xml:space="preserve"> דיבידנד</w:t>
                  </w:r>
                </w:p>
              </w:txbxContent>
            </v:textbox>
            <w10:anchorlock/>
          </v:rect>
        </w:pict>
      </w:r>
      <w:r>
        <w:rPr>
          <w:rStyle w:val="big-number"/>
          <w:rFonts w:cs="Miriam"/>
          <w:rtl/>
        </w:rPr>
        <w:t>307.</w:t>
      </w:r>
      <w:r>
        <w:rPr>
          <w:rStyle w:val="big-number"/>
          <w:rFonts w:cs="Miriam"/>
          <w:rtl/>
        </w:rPr>
        <w:tab/>
      </w:r>
      <w:r>
        <w:rPr>
          <w:rStyle w:val="default"/>
          <w:rFonts w:cs="FrankRuehl"/>
          <w:rtl/>
        </w:rPr>
        <w:t>ה</w:t>
      </w:r>
      <w:r>
        <w:rPr>
          <w:rStyle w:val="default"/>
          <w:rFonts w:cs="FrankRuehl" w:hint="cs"/>
          <w:rtl/>
        </w:rPr>
        <w:t>חלט</w:t>
      </w:r>
      <w:r>
        <w:rPr>
          <w:rStyle w:val="default"/>
          <w:rFonts w:cs="FrankRuehl"/>
          <w:rtl/>
        </w:rPr>
        <w:t>ת</w:t>
      </w:r>
      <w:r>
        <w:rPr>
          <w:rStyle w:val="default"/>
          <w:rFonts w:cs="FrankRuehl" w:hint="cs"/>
          <w:rtl/>
        </w:rPr>
        <w:t xml:space="preserve"> החברה על חלוקת ד</w:t>
      </w:r>
      <w:r>
        <w:rPr>
          <w:rStyle w:val="default"/>
          <w:rFonts w:cs="FrankRuehl"/>
          <w:rtl/>
        </w:rPr>
        <w:t>י</w:t>
      </w:r>
      <w:r>
        <w:rPr>
          <w:rStyle w:val="default"/>
          <w:rFonts w:cs="FrankRuehl" w:hint="cs"/>
          <w:rtl/>
        </w:rPr>
        <w:t>ב</w:t>
      </w:r>
      <w:r>
        <w:rPr>
          <w:rStyle w:val="default"/>
          <w:rFonts w:cs="FrankRuehl"/>
          <w:rtl/>
        </w:rPr>
        <w:t>י</w:t>
      </w:r>
      <w:r>
        <w:rPr>
          <w:rStyle w:val="default"/>
          <w:rFonts w:cs="FrankRuehl" w:hint="cs"/>
          <w:rtl/>
        </w:rPr>
        <w:t>דנד תתקבל בדירקטוריון החברה, ואולם חברה רשאי</w:t>
      </w:r>
      <w:r>
        <w:rPr>
          <w:rStyle w:val="default"/>
          <w:rFonts w:cs="FrankRuehl"/>
          <w:rtl/>
        </w:rPr>
        <w:t>ת</w:t>
      </w:r>
      <w:r>
        <w:rPr>
          <w:rStyle w:val="default"/>
          <w:rFonts w:cs="FrankRuehl" w:hint="cs"/>
          <w:rtl/>
        </w:rPr>
        <w:t xml:space="preserve"> לק</w:t>
      </w:r>
      <w:r>
        <w:rPr>
          <w:rStyle w:val="default"/>
          <w:rFonts w:cs="FrankRuehl"/>
          <w:rtl/>
        </w:rPr>
        <w:t>ב</w:t>
      </w:r>
      <w:r>
        <w:rPr>
          <w:rStyle w:val="default"/>
          <w:rFonts w:cs="FrankRuehl" w:hint="cs"/>
          <w:rtl/>
        </w:rPr>
        <w:t>וע בתקנונה כי ההחלטה תתקבל באחת מהדרכים האלה:</w:t>
      </w:r>
    </w:p>
    <w:p w:rsidR="00543E0D" w:rsidRDefault="00543E0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באס</w:t>
      </w:r>
      <w:r>
        <w:rPr>
          <w:rStyle w:val="default"/>
          <w:rFonts w:cs="FrankRuehl"/>
          <w:rtl/>
        </w:rPr>
        <w:t>י</w:t>
      </w:r>
      <w:r>
        <w:rPr>
          <w:rStyle w:val="default"/>
          <w:rFonts w:cs="FrankRuehl" w:hint="cs"/>
          <w:rtl/>
        </w:rPr>
        <w:t>פה הכללית, לאחר שתובא בפניה המלצת הדירקטוריון; האסיפה רשאית לקבל את ההמלצה או להקטין את הסכום אך לא להגדילו;</w:t>
      </w:r>
    </w:p>
    <w:p w:rsidR="00543E0D" w:rsidRDefault="00543E0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w:t>
      </w:r>
      <w:r>
        <w:rPr>
          <w:rStyle w:val="default"/>
          <w:rFonts w:cs="FrankRuehl"/>
          <w:rtl/>
        </w:rPr>
        <w:t>ר</w:t>
      </w:r>
      <w:r>
        <w:rPr>
          <w:rStyle w:val="default"/>
          <w:rFonts w:cs="FrankRuehl" w:hint="cs"/>
          <w:rtl/>
        </w:rPr>
        <w:t xml:space="preserve">קטוריון החברה, לאחר שהאסיפה קבעה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סכום החלוקה המרבי;</w:t>
      </w:r>
    </w:p>
    <w:p w:rsidR="00543E0D" w:rsidRDefault="00543E0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בדרך</w:t>
      </w:r>
      <w:r>
        <w:rPr>
          <w:rStyle w:val="default"/>
          <w:rFonts w:cs="FrankRuehl"/>
          <w:rtl/>
        </w:rPr>
        <w:t xml:space="preserve"> </w:t>
      </w:r>
      <w:r>
        <w:rPr>
          <w:rStyle w:val="default"/>
          <w:rFonts w:cs="FrankRuehl" w:hint="cs"/>
          <w:rtl/>
        </w:rPr>
        <w:t>אחרת שנקבעה בתקנ</w:t>
      </w:r>
      <w:r>
        <w:rPr>
          <w:rStyle w:val="default"/>
          <w:rFonts w:cs="FrankRuehl"/>
          <w:rtl/>
        </w:rPr>
        <w:t>ו</w:t>
      </w:r>
      <w:r>
        <w:rPr>
          <w:rStyle w:val="default"/>
          <w:rFonts w:cs="FrankRuehl" w:hint="cs"/>
          <w:rtl/>
        </w:rPr>
        <w:t>ן, ו</w:t>
      </w:r>
      <w:r>
        <w:rPr>
          <w:rStyle w:val="default"/>
          <w:rFonts w:cs="FrankRuehl"/>
          <w:rtl/>
        </w:rPr>
        <w:t>ב</w:t>
      </w:r>
      <w:r>
        <w:rPr>
          <w:rStyle w:val="default"/>
          <w:rFonts w:cs="FrankRuehl" w:hint="cs"/>
          <w:rtl/>
        </w:rPr>
        <w:t>לבד שניתנה הזדמנות נאותה לדירקטוריון לקבוע, בטרם תבוצע החלוקה, כי החלוקה אינה חלוקה אסורה.</w:t>
      </w:r>
    </w:p>
    <w:p w:rsidR="00543E0D" w:rsidRDefault="00543E0D">
      <w:pPr>
        <w:pStyle w:val="header-2"/>
        <w:ind w:left="0" w:right="1134"/>
        <w:rPr>
          <w:rFonts w:cs="Miriam"/>
          <w:rtl/>
        </w:rPr>
      </w:pPr>
      <w:bookmarkStart w:id="626" w:name="hed264"/>
      <w:bookmarkEnd w:id="626"/>
      <w:r>
        <w:rPr>
          <w:rFonts w:cs="Miriam"/>
          <w:rtl/>
        </w:rPr>
        <w:t>ס</w:t>
      </w:r>
      <w:r>
        <w:rPr>
          <w:rFonts w:cs="Miriam" w:hint="cs"/>
          <w:rtl/>
        </w:rPr>
        <w:t>ימן</w:t>
      </w:r>
      <w:r>
        <w:rPr>
          <w:rFonts w:cs="Miriam"/>
          <w:rtl/>
        </w:rPr>
        <w:t xml:space="preserve"> </w:t>
      </w:r>
      <w:r>
        <w:rPr>
          <w:rFonts w:cs="Miriam" w:hint="cs"/>
          <w:rtl/>
        </w:rPr>
        <w:t>ג': רכישה</w:t>
      </w:r>
    </w:p>
    <w:p w:rsidR="00543E0D" w:rsidRDefault="00543E0D" w:rsidP="007247A9">
      <w:pPr>
        <w:pStyle w:val="P00"/>
        <w:spacing w:before="72"/>
        <w:ind w:left="0" w:right="1134"/>
        <w:rPr>
          <w:rStyle w:val="default"/>
          <w:rFonts w:cs="FrankRuehl" w:hint="cs"/>
          <w:rtl/>
        </w:rPr>
      </w:pPr>
      <w:bookmarkStart w:id="627" w:name="Seif287"/>
      <w:bookmarkEnd w:id="627"/>
      <w:r>
        <w:rPr>
          <w:lang w:val="he-IL"/>
        </w:rPr>
        <w:pict>
          <v:rect id="_x0000_s2356" style="position:absolute;left:0;text-align:left;margin-left:464.5pt;margin-top:8.05pt;width:75.05pt;height:23.9pt;z-index:251511296" o:allowincell="f" filled="f" stroked="f" strokecolor="lime" strokeweight=".25pt">
            <v:textbox style="mso-next-textbox:#_x0000_s2356" inset="0,0,0,0">
              <w:txbxContent>
                <w:p w:rsidR="000A63B0" w:rsidRDefault="000A63B0">
                  <w:pPr>
                    <w:spacing w:line="160" w:lineRule="exact"/>
                    <w:jc w:val="left"/>
                    <w:rPr>
                      <w:rFonts w:cs="Miriam" w:hint="cs"/>
                      <w:sz w:val="18"/>
                      <w:szCs w:val="18"/>
                      <w:rtl/>
                    </w:rPr>
                  </w:pPr>
                  <w:r>
                    <w:rPr>
                      <w:rFonts w:cs="Miriam"/>
                      <w:sz w:val="18"/>
                      <w:szCs w:val="18"/>
                      <w:rtl/>
                    </w:rPr>
                    <w:t>ת</w:t>
                  </w:r>
                  <w:r>
                    <w:rPr>
                      <w:rFonts w:cs="Miriam" w:hint="cs"/>
                      <w:sz w:val="18"/>
                      <w:szCs w:val="18"/>
                      <w:rtl/>
                    </w:rPr>
                    <w:t>וצא</w:t>
                  </w:r>
                  <w:r>
                    <w:rPr>
                      <w:rFonts w:cs="Miriam"/>
                      <w:sz w:val="18"/>
                      <w:szCs w:val="18"/>
                      <w:rtl/>
                    </w:rPr>
                    <w:t>ו</w:t>
                  </w:r>
                  <w:r>
                    <w:rPr>
                      <w:rFonts w:cs="Miriam" w:hint="cs"/>
                      <w:sz w:val="18"/>
                      <w:szCs w:val="18"/>
                      <w:rtl/>
                    </w:rPr>
                    <w:t>ת רכישה</w:t>
                  </w:r>
                </w:p>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rect>
        </w:pict>
      </w:r>
      <w:r>
        <w:rPr>
          <w:rStyle w:val="big-number"/>
          <w:rFonts w:cs="Miriam"/>
          <w:rtl/>
        </w:rPr>
        <w:t>308</w:t>
      </w:r>
      <w:r>
        <w:rPr>
          <w:rStyle w:val="default"/>
          <w:rFonts w:cs="FrankRuehl"/>
          <w:rtl/>
        </w:rPr>
        <w:t>.</w:t>
      </w:r>
      <w:r>
        <w:rPr>
          <w:rStyle w:val="default"/>
          <w:rFonts w:cs="FrankRuehl"/>
          <w:rtl/>
        </w:rPr>
        <w:tab/>
      </w:r>
      <w:r w:rsidR="007247A9">
        <w:rPr>
          <w:rStyle w:val="default"/>
          <w:rFonts w:cs="FrankRuehl" w:hint="cs"/>
          <w:rtl/>
        </w:rPr>
        <w:t xml:space="preserve"> </w:t>
      </w:r>
      <w:r>
        <w:rPr>
          <w:rStyle w:val="default"/>
          <w:rFonts w:cs="FrankRuehl" w:hint="cs"/>
          <w:rtl/>
        </w:rPr>
        <w:t>(א)</w:t>
      </w:r>
      <w:r>
        <w:rPr>
          <w:rStyle w:val="default"/>
          <w:rFonts w:cs="FrankRuehl" w:hint="cs"/>
          <w:rtl/>
        </w:rPr>
        <w:tab/>
      </w:r>
      <w:r>
        <w:rPr>
          <w:rStyle w:val="default"/>
          <w:rFonts w:cs="FrankRuehl"/>
          <w:rtl/>
        </w:rPr>
        <w:t>ר</w:t>
      </w:r>
      <w:r>
        <w:rPr>
          <w:rStyle w:val="default"/>
          <w:rFonts w:cs="FrankRuehl" w:hint="cs"/>
          <w:rtl/>
        </w:rPr>
        <w:t>כשה</w:t>
      </w:r>
      <w:r>
        <w:rPr>
          <w:rStyle w:val="default"/>
          <w:rFonts w:cs="FrankRuehl"/>
          <w:rtl/>
        </w:rPr>
        <w:t xml:space="preserve"> </w:t>
      </w:r>
      <w:r>
        <w:rPr>
          <w:rStyle w:val="default"/>
          <w:rFonts w:cs="FrankRuehl" w:hint="cs"/>
          <w:rtl/>
        </w:rPr>
        <w:t xml:space="preserve">חברה מניה ממניותיה רשאית היא לבטלה; לא ביטלה החברה את המניה האמורה, לא תקנה המניה זכויות כלשהן (להלן </w:t>
      </w:r>
      <w:r>
        <w:rPr>
          <w:rStyle w:val="default"/>
          <w:rFonts w:cs="FrankRuehl"/>
          <w:rtl/>
        </w:rPr>
        <w:t>–</w:t>
      </w:r>
      <w:r>
        <w:rPr>
          <w:rStyle w:val="default"/>
          <w:rFonts w:cs="FrankRuehl" w:hint="cs"/>
          <w:rtl/>
        </w:rPr>
        <w:t xml:space="preserve"> מנ</w:t>
      </w:r>
      <w:r>
        <w:rPr>
          <w:rStyle w:val="default"/>
          <w:rFonts w:cs="FrankRuehl"/>
          <w:rtl/>
        </w:rPr>
        <w:t>י</w:t>
      </w:r>
      <w:r>
        <w:rPr>
          <w:rStyle w:val="default"/>
          <w:rFonts w:cs="FrankRuehl" w:hint="cs"/>
          <w:rtl/>
        </w:rPr>
        <w:t>ה רדומה), כ</w:t>
      </w:r>
      <w:r>
        <w:rPr>
          <w:rStyle w:val="default"/>
          <w:rFonts w:cs="FrankRuehl"/>
          <w:rtl/>
        </w:rPr>
        <w:t>ל</w:t>
      </w:r>
      <w:r>
        <w:rPr>
          <w:rStyle w:val="default"/>
          <w:rFonts w:cs="FrankRuehl" w:hint="cs"/>
          <w:rtl/>
        </w:rPr>
        <w:t xml:space="preserve"> עוד המניה הרדומ</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יא בבעלות ה</w:t>
      </w:r>
      <w:r>
        <w:rPr>
          <w:rStyle w:val="default"/>
          <w:rFonts w:cs="FrankRuehl"/>
          <w:rtl/>
        </w:rPr>
        <w:t>חב</w:t>
      </w:r>
      <w:r>
        <w:rPr>
          <w:rStyle w:val="default"/>
          <w:rFonts w:cs="FrankRuehl" w:hint="cs"/>
          <w:rtl/>
        </w:rPr>
        <w:t>רה.</w:t>
      </w:r>
    </w:p>
    <w:p w:rsidR="00543E0D" w:rsidRDefault="00543E0D">
      <w:pPr>
        <w:pStyle w:val="P00"/>
        <w:spacing w:before="72"/>
        <w:ind w:left="0" w:right="1134"/>
        <w:rPr>
          <w:rStyle w:val="default"/>
          <w:rFonts w:cs="FrankRuehl" w:hint="cs"/>
          <w:rtl/>
        </w:rPr>
      </w:pPr>
      <w:r>
        <w:rPr>
          <w:rFonts w:cs="FrankRuehl"/>
          <w:rtl/>
          <w:lang w:val="he-IL"/>
        </w:rPr>
        <w:pict>
          <v:shape id="_x0000_s2514" type="#_x0000_t202" style="position:absolute;left:0;text-align:left;margin-left:470.25pt;margin-top:7.1pt;width:1in;height:16.8pt;z-index:251673088" filled="f" stroked="f">
            <v:textbox inset="1mm,0,1mm,0">
              <w:txbxContent>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shape>
        </w:pict>
      </w:r>
      <w:r>
        <w:rPr>
          <w:rStyle w:val="default"/>
          <w:rFonts w:cs="FrankRuehl" w:hint="cs"/>
          <w:rtl/>
        </w:rPr>
        <w:tab/>
        <w:t>(ב)</w:t>
      </w:r>
      <w:r>
        <w:rPr>
          <w:rStyle w:val="default"/>
          <w:rFonts w:cs="FrankRuehl" w:hint="cs"/>
          <w:rtl/>
        </w:rPr>
        <w:tab/>
        <w:t>רכשה חברה ניירות ערך שניתן להמירם או לממשם במניות החברה, רשאית היא לבטלם; לא ביטלה החברה את ניירות הערך האמורים, רשאית החברה לחזור ולמכרם, או להמירם או לממשם למניות; מניות שהומרו או שמומשו כאמור, יהיו מניות רדומות כל עוד הן בבעלות החברה.</w:t>
      </w:r>
    </w:p>
    <w:p w:rsidR="00543E0D" w:rsidRPr="00C449B5" w:rsidRDefault="00543E0D">
      <w:pPr>
        <w:spacing w:line="240" w:lineRule="auto"/>
        <w:ind w:right="1134"/>
        <w:rPr>
          <w:rFonts w:cs="FrankRuehl" w:hint="cs"/>
          <w:b/>
          <w:bCs/>
          <w:vanish/>
          <w:sz w:val="20"/>
          <w:szCs w:val="20"/>
          <w:shd w:val="clear" w:color="auto" w:fill="FFFF99"/>
          <w:rtl/>
        </w:rPr>
      </w:pPr>
      <w:bookmarkStart w:id="628" w:name="Rov627"/>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27"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249</w:t>
      </w:r>
      <w:r w:rsidRPr="00C449B5">
        <w:rPr>
          <w:rFonts w:cs="FrankRuehl" w:hint="cs"/>
          <w:vanish/>
          <w:sz w:val="20"/>
          <w:szCs w:val="20"/>
          <w:shd w:val="clear" w:color="auto" w:fill="FFFF99"/>
          <w:rtl/>
        </w:rPr>
        <w:t xml:space="preserve"> (</w:t>
      </w:r>
      <w:hyperlink r:id="rId728"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29"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308</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(א)</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כשה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חברה מניה ממניותיה </w:t>
      </w:r>
      <w:r w:rsidRPr="00C449B5">
        <w:rPr>
          <w:rStyle w:val="default"/>
          <w:rFonts w:cs="FrankRuehl" w:hint="cs"/>
          <w:vanish/>
          <w:sz w:val="22"/>
          <w:szCs w:val="22"/>
          <w:u w:val="single"/>
          <w:shd w:val="clear" w:color="auto" w:fill="FFFF99"/>
          <w:rtl/>
        </w:rPr>
        <w:t>רשאית היא לבטלה; לא ביטלה החברה את המניה האמורה</w:t>
      </w:r>
      <w:r w:rsidRPr="00C449B5">
        <w:rPr>
          <w:rStyle w:val="default"/>
          <w:rFonts w:cs="FrankRuehl" w:hint="cs"/>
          <w:vanish/>
          <w:sz w:val="22"/>
          <w:szCs w:val="22"/>
          <w:shd w:val="clear" w:color="auto" w:fill="FFFF99"/>
          <w:rtl/>
        </w:rPr>
        <w:t xml:space="preserve">, לא תקנה המניה זכויות כלשהן (להלן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מנ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ה רדומה), כ</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 עוד המניה הרדומ</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יא בבעלות ה</w:t>
      </w:r>
      <w:r w:rsidRPr="00C449B5">
        <w:rPr>
          <w:rStyle w:val="default"/>
          <w:rFonts w:cs="FrankRuehl"/>
          <w:vanish/>
          <w:sz w:val="22"/>
          <w:szCs w:val="22"/>
          <w:shd w:val="clear" w:color="auto" w:fill="FFFF99"/>
          <w:rtl/>
        </w:rPr>
        <w:t>חב</w:t>
      </w:r>
      <w:r w:rsidRPr="00C449B5">
        <w:rPr>
          <w:rStyle w:val="default"/>
          <w:rFonts w:cs="FrankRuehl" w:hint="cs"/>
          <w:vanish/>
          <w:sz w:val="22"/>
          <w:szCs w:val="22"/>
          <w:shd w:val="clear" w:color="auto" w:fill="FFFF99"/>
          <w:rtl/>
        </w:rPr>
        <w:t>רה.</w:t>
      </w:r>
    </w:p>
    <w:p w:rsidR="00543E0D" w:rsidRDefault="00543E0D">
      <w:pPr>
        <w:pStyle w:val="P00"/>
        <w:spacing w:before="0"/>
        <w:ind w:left="0" w:right="1134"/>
        <w:rPr>
          <w:rStyle w:val="default"/>
          <w:rFonts w:cs="FrankRuehl"/>
          <w:sz w:val="2"/>
          <w:szCs w:val="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רכשה חברה ניירות ערך שניתן להמירם או לממשם במניות החברה, רשאית היא לבטלם; לא ביטלה החברה את ניירות הערך האמורים, רשאית החברה לחזור ולמכרם, או להמירם או לממשם למניות; מניות שהומרו או שמומשו כאמור, יהיו מניות רדומות כל עוד הן בבעלות החברה.</w:t>
      </w:r>
      <w:bookmarkEnd w:id="628"/>
    </w:p>
    <w:p w:rsidR="00543E0D" w:rsidRDefault="00543E0D" w:rsidP="007247A9">
      <w:pPr>
        <w:pStyle w:val="P00"/>
        <w:spacing w:before="72"/>
        <w:ind w:left="0" w:right="1134"/>
        <w:rPr>
          <w:rStyle w:val="default"/>
          <w:rFonts w:cs="FrankRuehl" w:hint="cs"/>
          <w:rtl/>
        </w:rPr>
      </w:pPr>
      <w:bookmarkStart w:id="629" w:name="Seif288"/>
      <w:bookmarkEnd w:id="629"/>
      <w:r>
        <w:rPr>
          <w:lang w:val="he-IL"/>
        </w:rPr>
        <w:pict>
          <v:rect id="_x0000_s2357" style="position:absolute;left:0;text-align:left;margin-left:464.5pt;margin-top:8.05pt;width:75.05pt;height:34pt;z-index:251512320" o:allowincell="f" filled="f" stroked="f" strokecolor="lime" strokeweight=".25pt">
            <v:textbox style="mso-next-textbox:#_x0000_s2357" inset="0,0,0,0">
              <w:txbxContent>
                <w:p w:rsidR="000A63B0" w:rsidRDefault="000A63B0">
                  <w:pPr>
                    <w:spacing w:line="160" w:lineRule="exact"/>
                    <w:jc w:val="left"/>
                    <w:rPr>
                      <w:rFonts w:cs="Miriam" w:hint="cs"/>
                      <w:sz w:val="18"/>
                      <w:szCs w:val="18"/>
                      <w:rtl/>
                    </w:rPr>
                  </w:pPr>
                  <w:r>
                    <w:rPr>
                      <w:rFonts w:cs="Miriam"/>
                      <w:sz w:val="18"/>
                      <w:szCs w:val="18"/>
                      <w:rtl/>
                    </w:rPr>
                    <w:t>ר</w:t>
                  </w:r>
                  <w:r>
                    <w:rPr>
                      <w:rFonts w:cs="Miriam" w:hint="cs"/>
                      <w:sz w:val="18"/>
                      <w:szCs w:val="18"/>
                      <w:rtl/>
                    </w:rPr>
                    <w:t>כיש</w:t>
                  </w:r>
                  <w:r>
                    <w:rPr>
                      <w:rFonts w:cs="Miriam"/>
                      <w:sz w:val="18"/>
                      <w:szCs w:val="18"/>
                      <w:rtl/>
                    </w:rPr>
                    <w:t>ה</w:t>
                  </w:r>
                  <w:r>
                    <w:rPr>
                      <w:rFonts w:cs="Miriam" w:hint="cs"/>
                      <w:sz w:val="18"/>
                      <w:szCs w:val="18"/>
                      <w:rtl/>
                    </w:rPr>
                    <w:t xml:space="preserve"> בידי </w:t>
                  </w:r>
                  <w:r>
                    <w:rPr>
                      <w:rFonts w:cs="Miriam"/>
                      <w:sz w:val="18"/>
                      <w:szCs w:val="18"/>
                      <w:rtl/>
                    </w:rPr>
                    <w:t>תא</w:t>
                  </w:r>
                  <w:r>
                    <w:rPr>
                      <w:rFonts w:cs="Miriam" w:hint="cs"/>
                      <w:sz w:val="18"/>
                      <w:szCs w:val="18"/>
                      <w:rtl/>
                    </w:rPr>
                    <w:t>גי</w:t>
                  </w:r>
                  <w:r>
                    <w:rPr>
                      <w:rFonts w:cs="Miriam"/>
                      <w:sz w:val="18"/>
                      <w:szCs w:val="18"/>
                      <w:rtl/>
                    </w:rPr>
                    <w:t xml:space="preserve">ד </w:t>
                  </w:r>
                  <w:r>
                    <w:rPr>
                      <w:rFonts w:cs="Miriam" w:hint="cs"/>
                      <w:sz w:val="18"/>
                      <w:szCs w:val="18"/>
                      <w:rtl/>
                    </w:rPr>
                    <w:t>בשליטה</w:t>
                  </w:r>
                </w:p>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rect>
        </w:pict>
      </w:r>
      <w:r>
        <w:rPr>
          <w:rStyle w:val="big-number"/>
          <w:rFonts w:cs="Miriam"/>
          <w:rtl/>
        </w:rPr>
        <w:t>309.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בת או תאגיד אחר</w:t>
      </w:r>
      <w:r>
        <w:rPr>
          <w:rStyle w:val="default"/>
          <w:rFonts w:cs="FrankRuehl"/>
          <w:rtl/>
        </w:rPr>
        <w:t xml:space="preserve"> בשל</w:t>
      </w:r>
      <w:r>
        <w:rPr>
          <w:rStyle w:val="default"/>
          <w:rFonts w:cs="FrankRuehl" w:hint="cs"/>
          <w:rtl/>
        </w:rPr>
        <w:t xml:space="preserve">יטת החברה האם (בסעיף זה </w:t>
      </w:r>
      <w:r>
        <w:rPr>
          <w:rStyle w:val="default"/>
          <w:rFonts w:cs="FrankRuehl"/>
          <w:rtl/>
        </w:rPr>
        <w:t>–</w:t>
      </w:r>
      <w:r>
        <w:rPr>
          <w:rStyle w:val="default"/>
          <w:rFonts w:cs="FrankRuehl" w:hint="cs"/>
          <w:rtl/>
        </w:rPr>
        <w:t xml:space="preserve"> הת</w:t>
      </w:r>
      <w:r>
        <w:rPr>
          <w:rStyle w:val="default"/>
          <w:rFonts w:cs="FrankRuehl"/>
          <w:rtl/>
        </w:rPr>
        <w:t>א</w:t>
      </w:r>
      <w:r>
        <w:rPr>
          <w:rStyle w:val="default"/>
          <w:rFonts w:cs="FrankRuehl" w:hint="cs"/>
          <w:rtl/>
        </w:rPr>
        <w:t>גיד הרוכש), רשאים לרכוש מניות של החברה האם או ניירות ערך שניתן להמירם או לממשם במניות החברה האם, באותו היקף שבו החברה האם רשאית לבצע חלוקה, ובלבד שהדירקטוריון של החברה הבת או מנהלי התא</w:t>
      </w:r>
      <w:r>
        <w:rPr>
          <w:rStyle w:val="default"/>
          <w:rFonts w:cs="FrankRuehl"/>
          <w:rtl/>
        </w:rPr>
        <w:t>ג</w:t>
      </w:r>
      <w:r>
        <w:rPr>
          <w:rStyle w:val="default"/>
          <w:rFonts w:cs="FrankRuehl" w:hint="cs"/>
          <w:rtl/>
        </w:rPr>
        <w:t>יד הרוכש קבעו כי אם רכישת המניות או ניירות הערך שניתן להמירם או לממשם במניות, היתה מתבצ</w:t>
      </w:r>
      <w:r>
        <w:rPr>
          <w:rStyle w:val="default"/>
          <w:rFonts w:cs="FrankRuehl"/>
          <w:rtl/>
        </w:rPr>
        <w:t>ע</w:t>
      </w:r>
      <w:r>
        <w:rPr>
          <w:rStyle w:val="default"/>
          <w:rFonts w:cs="FrankRuehl" w:hint="cs"/>
          <w:rtl/>
        </w:rPr>
        <w:t>ת</w:t>
      </w:r>
      <w:r>
        <w:rPr>
          <w:rStyle w:val="default"/>
          <w:rFonts w:cs="FrankRuehl"/>
          <w:rtl/>
        </w:rPr>
        <w:t xml:space="preserve"> </w:t>
      </w:r>
      <w:r>
        <w:rPr>
          <w:rStyle w:val="default"/>
          <w:rFonts w:cs="FrankRuehl" w:hint="cs"/>
          <w:rtl/>
        </w:rPr>
        <w:t>ביד</w:t>
      </w:r>
      <w:r>
        <w:rPr>
          <w:rStyle w:val="default"/>
          <w:rFonts w:cs="FrankRuehl"/>
          <w:rtl/>
        </w:rPr>
        <w:t>י</w:t>
      </w:r>
      <w:r>
        <w:rPr>
          <w:rStyle w:val="default"/>
          <w:rFonts w:cs="FrankRuehl" w:hint="cs"/>
          <w:rtl/>
        </w:rPr>
        <w:t xml:space="preserve"> הח</w:t>
      </w:r>
      <w:r>
        <w:rPr>
          <w:rStyle w:val="default"/>
          <w:rFonts w:cs="FrankRuehl"/>
          <w:rtl/>
        </w:rPr>
        <w:t>ב</w:t>
      </w:r>
      <w:r>
        <w:rPr>
          <w:rStyle w:val="default"/>
          <w:rFonts w:cs="FrankRuehl" w:hint="cs"/>
          <w:rtl/>
        </w:rPr>
        <w:t>רה האם, היתה הרכישה בגדר חלוקה מותרת.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נרכ</w:t>
      </w:r>
      <w:r>
        <w:rPr>
          <w:rStyle w:val="default"/>
          <w:rFonts w:cs="FrankRuehl"/>
          <w:rtl/>
        </w:rPr>
        <w:t>ש</w:t>
      </w:r>
      <w:r>
        <w:rPr>
          <w:rStyle w:val="default"/>
          <w:rFonts w:cs="FrankRuehl" w:hint="cs"/>
          <w:rtl/>
        </w:rPr>
        <w:t>ה מניה של חברה אם בידי חברה בת או בידי התאגיד הרוכש, לא תקנה המניה זכויות הצבעה, כל עוד המניה היא בבעלות החברה הבת או התאגיד הרוכש.</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בוצ</w:t>
      </w:r>
      <w:r>
        <w:rPr>
          <w:rStyle w:val="default"/>
          <w:rFonts w:cs="FrankRuehl"/>
          <w:rtl/>
        </w:rPr>
        <w:t>ע</w:t>
      </w:r>
      <w:r>
        <w:rPr>
          <w:rStyle w:val="default"/>
          <w:rFonts w:cs="FrankRuehl" w:hint="cs"/>
          <w:rtl/>
        </w:rPr>
        <w:t>ה חלוקה אסורה, תתבצע ההשבה, כאמור בסעי</w:t>
      </w:r>
      <w:r>
        <w:rPr>
          <w:rStyle w:val="default"/>
          <w:rFonts w:cs="FrankRuehl"/>
          <w:rtl/>
        </w:rPr>
        <w:t>ף</w:t>
      </w:r>
      <w:r>
        <w:rPr>
          <w:rStyle w:val="default"/>
          <w:rFonts w:cs="FrankRuehl" w:hint="cs"/>
          <w:rtl/>
        </w:rPr>
        <w:t xml:space="preserve"> 310, לחב</w:t>
      </w:r>
      <w:r>
        <w:rPr>
          <w:rStyle w:val="default"/>
          <w:rFonts w:cs="FrankRuehl"/>
          <w:rtl/>
        </w:rPr>
        <w:t>ר</w:t>
      </w:r>
      <w:r>
        <w:rPr>
          <w:rStyle w:val="default"/>
          <w:rFonts w:cs="FrankRuehl" w:hint="cs"/>
          <w:rtl/>
        </w:rPr>
        <w:t>ה הבת או לתאגיד הרוכש, והוראת סעיף 311 תחול, בשינויים המחויבים, על הדירקטורים בחברה הבת והמנהלים בתאגיד הרוכש; ואולם אם קבע דירקטוריון החברה האם כי החלוקה מותרת תחול האחריות על הדירקטורים בחברה האם כאמו</w:t>
      </w:r>
      <w:r>
        <w:rPr>
          <w:rStyle w:val="default"/>
          <w:rFonts w:cs="FrankRuehl"/>
          <w:rtl/>
        </w:rPr>
        <w:t>ר</w:t>
      </w:r>
      <w:r>
        <w:rPr>
          <w:rStyle w:val="default"/>
          <w:rFonts w:cs="FrankRuehl" w:hint="cs"/>
          <w:rtl/>
        </w:rPr>
        <w:t xml:space="preserve"> בסעיף 311. </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הוראות</w:t>
      </w:r>
      <w:r>
        <w:rPr>
          <w:rStyle w:val="default"/>
          <w:rFonts w:cs="FrankRuehl"/>
          <w:rtl/>
        </w:rPr>
        <w:t xml:space="preserve"> ס</w:t>
      </w:r>
      <w:r>
        <w:rPr>
          <w:rStyle w:val="default"/>
          <w:rFonts w:cs="FrankRuehl" w:hint="cs"/>
          <w:rtl/>
        </w:rPr>
        <w:t>עיף קטן (א</w:t>
      </w:r>
      <w:r>
        <w:rPr>
          <w:rStyle w:val="default"/>
          <w:rFonts w:cs="FrankRuehl"/>
          <w:rtl/>
        </w:rPr>
        <w:t xml:space="preserve">), </w:t>
      </w:r>
      <w:r>
        <w:rPr>
          <w:rStyle w:val="default"/>
          <w:rFonts w:cs="FrankRuehl" w:hint="cs"/>
          <w:rtl/>
        </w:rPr>
        <w:t>ר</w:t>
      </w:r>
      <w:r>
        <w:rPr>
          <w:rStyle w:val="default"/>
          <w:rFonts w:cs="FrankRuehl"/>
          <w:rtl/>
        </w:rPr>
        <w:t>כ</w:t>
      </w:r>
      <w:r>
        <w:rPr>
          <w:rStyle w:val="default"/>
          <w:rFonts w:cs="FrankRuehl" w:hint="cs"/>
          <w:rtl/>
        </w:rPr>
        <w:t>י</w:t>
      </w:r>
      <w:r>
        <w:rPr>
          <w:rStyle w:val="default"/>
          <w:rFonts w:cs="FrankRuehl"/>
          <w:rtl/>
        </w:rPr>
        <w:t>ש</w:t>
      </w:r>
      <w:r>
        <w:rPr>
          <w:rStyle w:val="default"/>
          <w:rFonts w:cs="FrankRuehl" w:hint="cs"/>
          <w:rtl/>
        </w:rPr>
        <w:t>ה ב</w:t>
      </w:r>
      <w:r>
        <w:rPr>
          <w:rStyle w:val="default"/>
          <w:rFonts w:cs="FrankRuehl"/>
          <w:rtl/>
        </w:rPr>
        <w:t>י</w:t>
      </w:r>
      <w:r>
        <w:rPr>
          <w:rStyle w:val="default"/>
          <w:rFonts w:cs="FrankRuehl" w:hint="cs"/>
          <w:rtl/>
        </w:rPr>
        <w:t>די חברה בת או בידי התאגיד הרוכש שאינם ב</w:t>
      </w:r>
      <w:r>
        <w:rPr>
          <w:rStyle w:val="default"/>
          <w:rFonts w:cs="FrankRuehl"/>
          <w:rtl/>
        </w:rPr>
        <w:t>בעלו</w:t>
      </w:r>
      <w:r>
        <w:rPr>
          <w:rStyle w:val="default"/>
          <w:rFonts w:cs="FrankRuehl" w:hint="cs"/>
          <w:rtl/>
        </w:rPr>
        <w:t>ת מלאה של החברה האם, היא חלוקה בסכום השווה למכפלת סכום הרכישה בשיעור הזכויות בהון החברה הבת או בהון התאגיד הרוכש המוחזקות בידי החברה האם.</w:t>
      </w:r>
    </w:p>
    <w:p w:rsidR="002D0B01" w:rsidRPr="00C449B5" w:rsidRDefault="002D0B01" w:rsidP="002D0B01">
      <w:pPr>
        <w:spacing w:line="240" w:lineRule="auto"/>
        <w:ind w:right="1134"/>
        <w:rPr>
          <w:rFonts w:cs="FrankRuehl" w:hint="cs"/>
          <w:b/>
          <w:bCs/>
          <w:vanish/>
          <w:sz w:val="20"/>
          <w:szCs w:val="20"/>
          <w:shd w:val="clear" w:color="auto" w:fill="FFFF99"/>
          <w:rtl/>
        </w:rPr>
      </w:pPr>
      <w:bookmarkStart w:id="630" w:name="Rov628"/>
      <w:r w:rsidRPr="00C449B5">
        <w:rPr>
          <w:rFonts w:cs="FrankRuehl" w:hint="cs"/>
          <w:vanish/>
          <w:color w:val="FF0000"/>
          <w:sz w:val="20"/>
          <w:szCs w:val="20"/>
          <w:shd w:val="clear" w:color="auto" w:fill="FFFF99"/>
          <w:rtl/>
        </w:rPr>
        <w:t>מיום 17.3.2005</w:t>
      </w:r>
    </w:p>
    <w:p w:rsidR="002D0B01" w:rsidRPr="00C449B5" w:rsidRDefault="002D0B01" w:rsidP="002D0B01">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2D0B01" w:rsidRPr="00C449B5" w:rsidRDefault="002D0B01" w:rsidP="002D0B01">
      <w:pPr>
        <w:spacing w:line="240" w:lineRule="auto"/>
        <w:ind w:right="1134"/>
        <w:rPr>
          <w:rFonts w:cs="FrankRuehl" w:hint="cs"/>
          <w:vanish/>
          <w:sz w:val="20"/>
          <w:szCs w:val="20"/>
          <w:shd w:val="clear" w:color="auto" w:fill="FFFF99"/>
          <w:rtl/>
        </w:rPr>
      </w:pPr>
      <w:hyperlink r:id="rId730"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249 (</w:t>
      </w:r>
      <w:hyperlink r:id="rId731"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32"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2D0B01" w:rsidRDefault="002D0B01" w:rsidP="002D0B01">
      <w:pPr>
        <w:pStyle w:val="P00"/>
        <w:ind w:left="0" w:right="1134"/>
        <w:rPr>
          <w:rStyle w:val="default"/>
          <w:rFonts w:cs="FrankRuehl"/>
          <w:sz w:val="2"/>
          <w:szCs w:val="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בת או תאגיד אחר</w:t>
      </w:r>
      <w:r w:rsidRPr="00C449B5">
        <w:rPr>
          <w:rStyle w:val="default"/>
          <w:rFonts w:cs="FrankRuehl"/>
          <w:vanish/>
          <w:sz w:val="22"/>
          <w:szCs w:val="22"/>
          <w:shd w:val="clear" w:color="auto" w:fill="FFFF99"/>
          <w:rtl/>
        </w:rPr>
        <w:t xml:space="preserve"> בשל</w:t>
      </w:r>
      <w:r w:rsidRPr="00C449B5">
        <w:rPr>
          <w:rStyle w:val="default"/>
          <w:rFonts w:cs="FrankRuehl" w:hint="cs"/>
          <w:vanish/>
          <w:sz w:val="22"/>
          <w:szCs w:val="22"/>
          <w:shd w:val="clear" w:color="auto" w:fill="FFFF99"/>
          <w:rtl/>
        </w:rPr>
        <w:t xml:space="preserve">יטת החברה האם (בסעיף זה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הת</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גיד הרוכש), רשאים לרכוש מניות של החברה האם </w:t>
      </w:r>
      <w:r w:rsidRPr="00C449B5">
        <w:rPr>
          <w:rStyle w:val="default"/>
          <w:rFonts w:cs="FrankRuehl" w:hint="cs"/>
          <w:vanish/>
          <w:sz w:val="22"/>
          <w:szCs w:val="22"/>
          <w:u w:val="single"/>
          <w:shd w:val="clear" w:color="auto" w:fill="FFFF99"/>
          <w:rtl/>
        </w:rPr>
        <w:t>או ניירות ערך שניתן להמירם או לממשם במניות החברה האם,</w:t>
      </w:r>
      <w:r w:rsidRPr="00C449B5">
        <w:rPr>
          <w:rStyle w:val="default"/>
          <w:rFonts w:cs="FrankRuehl" w:hint="cs"/>
          <w:vanish/>
          <w:sz w:val="22"/>
          <w:szCs w:val="22"/>
          <w:shd w:val="clear" w:color="auto" w:fill="FFFF99"/>
          <w:rtl/>
        </w:rPr>
        <w:t xml:space="preserve"> באותו היקף שבו החברה האם רשאית לבצע חלוקה, ובלבד שהדירקטוריון של החברה הבת או מנהלי התא</w:t>
      </w:r>
      <w:r w:rsidRPr="00C449B5">
        <w:rPr>
          <w:rStyle w:val="default"/>
          <w:rFonts w:cs="FrankRuehl"/>
          <w:vanish/>
          <w:sz w:val="22"/>
          <w:szCs w:val="22"/>
          <w:shd w:val="clear" w:color="auto" w:fill="FFFF99"/>
          <w:rtl/>
        </w:rPr>
        <w:t>ג</w:t>
      </w:r>
      <w:r w:rsidRPr="00C449B5">
        <w:rPr>
          <w:rStyle w:val="default"/>
          <w:rFonts w:cs="FrankRuehl" w:hint="cs"/>
          <w:vanish/>
          <w:sz w:val="22"/>
          <w:szCs w:val="22"/>
          <w:shd w:val="clear" w:color="auto" w:fill="FFFF99"/>
          <w:rtl/>
        </w:rPr>
        <w:t xml:space="preserve">יד הרוכש קבעו כי אם רכישת המניות </w:t>
      </w:r>
      <w:r w:rsidRPr="00C449B5">
        <w:rPr>
          <w:rStyle w:val="default"/>
          <w:rFonts w:cs="FrankRuehl" w:hint="cs"/>
          <w:vanish/>
          <w:sz w:val="22"/>
          <w:szCs w:val="22"/>
          <w:u w:val="single"/>
          <w:shd w:val="clear" w:color="auto" w:fill="FFFF99"/>
          <w:rtl/>
        </w:rPr>
        <w:t>או ניירות הערך שניתן להמירם או לממשם במניות,</w:t>
      </w:r>
      <w:r w:rsidRPr="00C449B5">
        <w:rPr>
          <w:rStyle w:val="default"/>
          <w:rFonts w:cs="FrankRuehl" w:hint="cs"/>
          <w:vanish/>
          <w:sz w:val="22"/>
          <w:szCs w:val="22"/>
          <w:shd w:val="clear" w:color="auto" w:fill="FFFF99"/>
          <w:rtl/>
        </w:rPr>
        <w:t xml:space="preserve"> היתה מתבצ</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ביד</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הח</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 xml:space="preserve">רה האם, היתה </w:t>
      </w:r>
      <w:r w:rsidRPr="00C449B5">
        <w:rPr>
          <w:rStyle w:val="default"/>
          <w:rFonts w:cs="FrankRuehl" w:hint="cs"/>
          <w:vanish/>
          <w:sz w:val="22"/>
          <w:szCs w:val="22"/>
          <w:u w:val="single"/>
          <w:shd w:val="clear" w:color="auto" w:fill="FFFF99"/>
          <w:rtl/>
        </w:rPr>
        <w:t>הרכישה</w:t>
      </w:r>
      <w:r w:rsidRPr="00C449B5">
        <w:rPr>
          <w:rStyle w:val="default"/>
          <w:rFonts w:cs="FrankRuehl" w:hint="cs"/>
          <w:vanish/>
          <w:sz w:val="22"/>
          <w:szCs w:val="22"/>
          <w:shd w:val="clear" w:color="auto" w:fill="FFFF99"/>
          <w:rtl/>
        </w:rPr>
        <w:t xml:space="preserve"> בגדר חלוקה מותרת.</w:t>
      </w:r>
      <w:bookmarkEnd w:id="630"/>
    </w:p>
    <w:p w:rsidR="00543E0D" w:rsidRDefault="00543E0D" w:rsidP="007247A9">
      <w:pPr>
        <w:pStyle w:val="P00"/>
        <w:spacing w:before="72"/>
        <w:ind w:left="0" w:right="1134"/>
        <w:rPr>
          <w:rStyle w:val="default"/>
          <w:rFonts w:cs="FrankRuehl" w:hint="cs"/>
          <w:rtl/>
        </w:rPr>
      </w:pPr>
      <w:bookmarkStart w:id="631" w:name="Seif362"/>
      <w:bookmarkEnd w:id="631"/>
      <w:r>
        <w:rPr>
          <w:rFonts w:cs="Miriam"/>
          <w:szCs w:val="32"/>
          <w:rtl/>
          <w:lang w:val="he-IL"/>
        </w:rPr>
        <w:pict>
          <v:shape id="_x0000_s2515" type="#_x0000_t202" style="position:absolute;left:0;text-align:left;margin-left:470.25pt;margin-top:7.1pt;width:1in;height:42.4pt;z-index:251674112"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רכישת ניירות ערך שניתן להמירם למניות</w:t>
                  </w:r>
                </w:p>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shape>
        </w:pict>
      </w:r>
      <w:r>
        <w:rPr>
          <w:rStyle w:val="big-number"/>
          <w:rFonts w:cs="Miriam" w:hint="cs"/>
          <w:rtl/>
        </w:rPr>
        <w:t>309</w:t>
      </w:r>
      <w:r>
        <w:rPr>
          <w:rStyle w:val="default"/>
          <w:rFonts w:cs="FrankRuehl" w:hint="cs"/>
          <w:rtl/>
        </w:rPr>
        <w:t>א. לא תיחשב כחלוקה, רכישה של ניירות ערך שניתן להמירם מניות בגובה הסכום שהוצג בדוחות הכספיים המותאמים האחרונים, כהתחייבות, לזמן קצר או לזמן ארוך, בשל הניירות האמורים.</w:t>
      </w:r>
    </w:p>
    <w:p w:rsidR="00543E0D" w:rsidRPr="00C449B5" w:rsidRDefault="00543E0D">
      <w:pPr>
        <w:spacing w:line="240" w:lineRule="auto"/>
        <w:ind w:right="1134"/>
        <w:rPr>
          <w:rFonts w:cs="FrankRuehl" w:hint="cs"/>
          <w:b/>
          <w:bCs/>
          <w:vanish/>
          <w:sz w:val="20"/>
          <w:szCs w:val="20"/>
          <w:shd w:val="clear" w:color="auto" w:fill="FFFF99"/>
          <w:rtl/>
        </w:rPr>
      </w:pPr>
      <w:bookmarkStart w:id="632" w:name="Rov629"/>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33"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249</w:t>
      </w:r>
      <w:r w:rsidRPr="00C449B5">
        <w:rPr>
          <w:rFonts w:cs="FrankRuehl" w:hint="cs"/>
          <w:vanish/>
          <w:sz w:val="20"/>
          <w:szCs w:val="20"/>
          <w:shd w:val="clear" w:color="auto" w:fill="FFFF99"/>
          <w:rtl/>
        </w:rPr>
        <w:t xml:space="preserve"> (</w:t>
      </w:r>
      <w:hyperlink r:id="rId734"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35"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spacing w:line="240" w:lineRule="auto"/>
        <w:ind w:right="1134"/>
        <w:rPr>
          <w:rFonts w:cs="FrankRuehl" w:hint="cs"/>
          <w:b/>
          <w:bCs/>
          <w:sz w:val="2"/>
          <w:szCs w:val="2"/>
          <w:shd w:val="clear" w:color="auto" w:fill="FFFF99"/>
          <w:rtl/>
        </w:rPr>
      </w:pPr>
      <w:r w:rsidRPr="00C449B5">
        <w:rPr>
          <w:rFonts w:cs="FrankRuehl" w:hint="cs"/>
          <w:b/>
          <w:bCs/>
          <w:vanish/>
          <w:sz w:val="20"/>
          <w:szCs w:val="20"/>
          <w:shd w:val="clear" w:color="auto" w:fill="FFFF99"/>
          <w:rtl/>
        </w:rPr>
        <w:t>הוספת סעיף 309א</w:t>
      </w:r>
      <w:bookmarkEnd w:id="632"/>
    </w:p>
    <w:p w:rsidR="00543E0D" w:rsidRDefault="00543E0D">
      <w:pPr>
        <w:pStyle w:val="header-2"/>
        <w:ind w:left="0" w:right="1134"/>
        <w:rPr>
          <w:rFonts w:cs="Miriam"/>
          <w:rtl/>
        </w:rPr>
      </w:pPr>
      <w:bookmarkStart w:id="633" w:name="hed265"/>
      <w:bookmarkEnd w:id="633"/>
      <w:r>
        <w:rPr>
          <w:rFonts w:cs="Miriam"/>
          <w:rtl/>
        </w:rPr>
        <w:t>ס</w:t>
      </w:r>
      <w:r>
        <w:rPr>
          <w:rFonts w:cs="Miriam" w:hint="cs"/>
          <w:rtl/>
        </w:rPr>
        <w:t>ימן</w:t>
      </w:r>
      <w:r>
        <w:rPr>
          <w:rFonts w:cs="Miriam"/>
          <w:rtl/>
        </w:rPr>
        <w:t xml:space="preserve"> </w:t>
      </w:r>
      <w:r>
        <w:rPr>
          <w:rFonts w:cs="Miriam" w:hint="cs"/>
          <w:rtl/>
        </w:rPr>
        <w:t>ד': חלוקה אסורה</w:t>
      </w:r>
    </w:p>
    <w:p w:rsidR="00543E0D" w:rsidRDefault="00543E0D" w:rsidP="007247A9">
      <w:pPr>
        <w:pStyle w:val="P00"/>
        <w:spacing w:before="72"/>
        <w:ind w:left="0" w:right="1134"/>
        <w:rPr>
          <w:rStyle w:val="default"/>
          <w:rFonts w:cs="FrankRuehl"/>
          <w:rtl/>
        </w:rPr>
      </w:pPr>
      <w:bookmarkStart w:id="634" w:name="Seif289"/>
      <w:bookmarkEnd w:id="634"/>
      <w:r>
        <w:rPr>
          <w:lang w:val="he-IL"/>
        </w:rPr>
        <w:pict>
          <v:rect id="_x0000_s2358" style="position:absolute;left:0;text-align:left;margin-left:464.5pt;margin-top:8.05pt;width:75.05pt;height:16.95pt;z-index:25151334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ו</w:t>
                  </w:r>
                  <w:r>
                    <w:rPr>
                      <w:rFonts w:cs="Miriam"/>
                      <w:sz w:val="18"/>
                      <w:szCs w:val="18"/>
                      <w:rtl/>
                    </w:rPr>
                    <w:t>צ</w:t>
                  </w:r>
                  <w:r>
                    <w:rPr>
                      <w:rFonts w:cs="Miriam" w:hint="cs"/>
                      <w:sz w:val="18"/>
                      <w:szCs w:val="18"/>
                      <w:rtl/>
                    </w:rPr>
                    <w:t>א</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חלוקה אסורה</w:t>
                  </w:r>
                </w:p>
              </w:txbxContent>
            </v:textbox>
            <w10:anchorlock/>
          </v:rect>
        </w:pict>
      </w:r>
      <w:r>
        <w:rPr>
          <w:rStyle w:val="big-number"/>
          <w:rFonts w:cs="Miriam"/>
          <w:rtl/>
        </w:rPr>
        <w:t>310.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ביצ</w:t>
      </w:r>
      <w:r>
        <w:rPr>
          <w:rStyle w:val="default"/>
          <w:rFonts w:cs="FrankRuehl"/>
          <w:rtl/>
        </w:rPr>
        <w:t>ע</w:t>
      </w:r>
      <w:r>
        <w:rPr>
          <w:rStyle w:val="default"/>
          <w:rFonts w:cs="FrankRuehl" w:hint="cs"/>
          <w:rtl/>
        </w:rPr>
        <w:t>ה חברה חלוקה א</w:t>
      </w:r>
      <w:r>
        <w:rPr>
          <w:rStyle w:val="default"/>
          <w:rFonts w:cs="FrankRuehl"/>
          <w:rtl/>
        </w:rPr>
        <w:t>ס</w:t>
      </w:r>
      <w:r>
        <w:rPr>
          <w:rStyle w:val="default"/>
          <w:rFonts w:cs="FrankRuehl" w:hint="cs"/>
          <w:rtl/>
        </w:rPr>
        <w:t>ורה</w:t>
      </w:r>
      <w:r>
        <w:rPr>
          <w:rStyle w:val="default"/>
          <w:rFonts w:cs="FrankRuehl"/>
          <w:rtl/>
        </w:rPr>
        <w:t xml:space="preserve">, </w:t>
      </w:r>
      <w:r>
        <w:rPr>
          <w:rStyle w:val="default"/>
          <w:rFonts w:cs="FrankRuehl" w:hint="cs"/>
          <w:rtl/>
        </w:rPr>
        <w:t>יהיה על 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מניה להשיב לחברה את שקיבל,</w:t>
      </w:r>
      <w:r>
        <w:rPr>
          <w:rStyle w:val="default"/>
          <w:rFonts w:cs="FrankRuehl"/>
          <w:rtl/>
        </w:rPr>
        <w:t xml:space="preserve"> זול</w:t>
      </w:r>
      <w:r>
        <w:rPr>
          <w:rStyle w:val="default"/>
          <w:rFonts w:cs="FrankRuehl" w:hint="cs"/>
          <w:rtl/>
        </w:rPr>
        <w:t>ת אם לא ידע ולא היה עליו לדעת כי החלוקה שבוצעה אסורה.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חזק</w:t>
      </w:r>
      <w:r>
        <w:rPr>
          <w:rStyle w:val="default"/>
          <w:rFonts w:cs="FrankRuehl"/>
          <w:rtl/>
        </w:rPr>
        <w:t>ה</w:t>
      </w:r>
      <w:r>
        <w:rPr>
          <w:rStyle w:val="default"/>
          <w:rFonts w:cs="FrankRuehl" w:hint="cs"/>
          <w:rtl/>
        </w:rPr>
        <w:t xml:space="preserve"> על בעל מניה בחברה ציבורית, שלא היה דירקטור, מנהל כללי או בעל השליטה בחברה במועד החלוקה, שלא ידע ולא היה עליו לדעת, כי חלוקה שבוצעה היא חלוקה אסו</w:t>
      </w:r>
      <w:r>
        <w:rPr>
          <w:rStyle w:val="default"/>
          <w:rFonts w:cs="FrankRuehl"/>
          <w:rtl/>
        </w:rPr>
        <w:t>ר</w:t>
      </w:r>
      <w:r>
        <w:rPr>
          <w:rStyle w:val="default"/>
          <w:rFonts w:cs="FrankRuehl" w:hint="cs"/>
          <w:rtl/>
        </w:rPr>
        <w:t>ה.</w:t>
      </w:r>
    </w:p>
    <w:p w:rsidR="00543E0D" w:rsidRDefault="00543E0D" w:rsidP="007247A9">
      <w:pPr>
        <w:pStyle w:val="P00"/>
        <w:spacing w:before="72"/>
        <w:ind w:left="0" w:right="1134"/>
        <w:rPr>
          <w:rStyle w:val="default"/>
          <w:rFonts w:cs="FrankRuehl"/>
          <w:rtl/>
        </w:rPr>
      </w:pPr>
      <w:bookmarkStart w:id="635" w:name="Seif290"/>
      <w:bookmarkEnd w:id="635"/>
      <w:r>
        <w:rPr>
          <w:lang w:val="he-IL"/>
        </w:rPr>
        <w:pict>
          <v:rect id="_x0000_s2359" style="position:absolute;left:0;text-align:left;margin-left:464.5pt;margin-top:8.05pt;width:75.05pt;height:34pt;z-index:25151436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א</w:t>
                  </w:r>
                  <w:r>
                    <w:rPr>
                      <w:rFonts w:cs="Miriam" w:hint="cs"/>
                      <w:sz w:val="18"/>
                      <w:szCs w:val="18"/>
                      <w:rtl/>
                    </w:rPr>
                    <w:t>חרי</w:t>
                  </w:r>
                  <w:r>
                    <w:rPr>
                      <w:rFonts w:cs="Miriam"/>
                      <w:sz w:val="18"/>
                      <w:szCs w:val="18"/>
                      <w:rtl/>
                    </w:rPr>
                    <w:t>ו</w:t>
                  </w:r>
                  <w:r>
                    <w:rPr>
                      <w:rFonts w:cs="Miriam" w:hint="cs"/>
                      <w:sz w:val="18"/>
                      <w:szCs w:val="18"/>
                      <w:rtl/>
                    </w:rPr>
                    <w:t>ת דירקטורים לחלוקה אסורה</w:t>
                  </w:r>
                </w:p>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rect>
        </w:pict>
      </w:r>
      <w:r>
        <w:rPr>
          <w:rStyle w:val="big-number"/>
          <w:rFonts w:cs="Miriam"/>
          <w:rtl/>
        </w:rPr>
        <w:t>311.</w:t>
      </w:r>
      <w:r>
        <w:rPr>
          <w:rStyle w:val="big-number"/>
          <w:rFonts w:cs="Miriam"/>
          <w:rtl/>
        </w:rPr>
        <w:tab/>
      </w:r>
      <w:r>
        <w:rPr>
          <w:rStyle w:val="default"/>
          <w:rFonts w:cs="FrankRuehl"/>
          <w:rtl/>
        </w:rPr>
        <w:t>ב</w:t>
      </w:r>
      <w:r>
        <w:rPr>
          <w:rStyle w:val="default"/>
          <w:rFonts w:cs="FrankRuehl" w:hint="cs"/>
          <w:rtl/>
        </w:rPr>
        <w:t>וצע</w:t>
      </w:r>
      <w:r>
        <w:rPr>
          <w:rStyle w:val="default"/>
          <w:rFonts w:cs="FrankRuehl"/>
          <w:rtl/>
        </w:rPr>
        <w:t xml:space="preserve">ה </w:t>
      </w:r>
      <w:r>
        <w:rPr>
          <w:rStyle w:val="default"/>
          <w:rFonts w:cs="FrankRuehl" w:hint="cs"/>
          <w:rtl/>
        </w:rPr>
        <w:t>ב</w:t>
      </w:r>
      <w:r>
        <w:rPr>
          <w:rStyle w:val="default"/>
          <w:rFonts w:cs="FrankRuehl"/>
          <w:rtl/>
        </w:rPr>
        <w:t>ח</w:t>
      </w:r>
      <w:r>
        <w:rPr>
          <w:rStyle w:val="default"/>
          <w:rFonts w:cs="FrankRuehl" w:hint="cs"/>
          <w:rtl/>
        </w:rPr>
        <w:t>ברה חלוקה אסורה יראו כל מי שהיה דירקטור במועד החלוקה כמי שהפר בכך את חובותיו לפי סעיפים 252, 253 או 254, לפי הענין, לחברה, אלא אם כן הוכיח אחד מאלה:</w:t>
      </w:r>
    </w:p>
    <w:p w:rsidR="00543E0D" w:rsidRDefault="00543E0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שהת</w:t>
      </w:r>
      <w:r>
        <w:rPr>
          <w:rStyle w:val="default"/>
          <w:rFonts w:cs="FrankRuehl"/>
          <w:rtl/>
        </w:rPr>
        <w:t>נ</w:t>
      </w:r>
      <w:r>
        <w:rPr>
          <w:rStyle w:val="default"/>
          <w:rFonts w:cs="FrankRuehl" w:hint="cs"/>
          <w:rtl/>
        </w:rPr>
        <w:t>גד לחלוקה האסורה ונקט את כל הא</w:t>
      </w:r>
      <w:r>
        <w:rPr>
          <w:rStyle w:val="default"/>
          <w:rFonts w:cs="FrankRuehl"/>
          <w:rtl/>
        </w:rPr>
        <w:t>מ</w:t>
      </w:r>
      <w:r>
        <w:rPr>
          <w:rStyle w:val="default"/>
          <w:rFonts w:cs="FrankRuehl" w:hint="cs"/>
          <w:rtl/>
        </w:rPr>
        <w:t>צעים הסבירים כדי למנעה;</w:t>
      </w:r>
    </w:p>
    <w:p w:rsidR="00543E0D" w:rsidRDefault="00543E0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שהס</w:t>
      </w:r>
      <w:r>
        <w:rPr>
          <w:rStyle w:val="default"/>
          <w:rFonts w:cs="FrankRuehl"/>
          <w:rtl/>
        </w:rPr>
        <w:t>ת</w:t>
      </w:r>
      <w:r>
        <w:rPr>
          <w:rStyle w:val="default"/>
          <w:rFonts w:cs="FrankRuehl" w:hint="cs"/>
          <w:rtl/>
        </w:rPr>
        <w:t>מך בתום לב הסתמכ</w:t>
      </w:r>
      <w:r>
        <w:rPr>
          <w:rStyle w:val="default"/>
          <w:rFonts w:cs="FrankRuehl"/>
          <w:rtl/>
        </w:rPr>
        <w:t>ו</w:t>
      </w:r>
      <w:r>
        <w:rPr>
          <w:rStyle w:val="default"/>
          <w:rFonts w:cs="FrankRuehl" w:hint="cs"/>
          <w:rtl/>
        </w:rPr>
        <w:t>ת ס</w:t>
      </w:r>
      <w:r>
        <w:rPr>
          <w:rStyle w:val="default"/>
          <w:rFonts w:cs="FrankRuehl"/>
          <w:rtl/>
        </w:rPr>
        <w:t>ב</w:t>
      </w:r>
      <w:r>
        <w:rPr>
          <w:rStyle w:val="default"/>
          <w:rFonts w:cs="FrankRuehl" w:hint="cs"/>
          <w:rtl/>
        </w:rPr>
        <w:t>ירה על מידע שאלולא היה מטעה היתה החלוקה מו</w:t>
      </w:r>
      <w:r>
        <w:rPr>
          <w:rStyle w:val="default"/>
          <w:rFonts w:cs="FrankRuehl"/>
          <w:rtl/>
        </w:rPr>
        <w:t>ת</w:t>
      </w:r>
      <w:r>
        <w:rPr>
          <w:rStyle w:val="default"/>
          <w:rFonts w:cs="FrankRuehl" w:hint="cs"/>
          <w:rtl/>
        </w:rPr>
        <w:t>ר</w:t>
      </w:r>
      <w:r>
        <w:rPr>
          <w:rStyle w:val="default"/>
          <w:rFonts w:cs="FrankRuehl"/>
          <w:rtl/>
        </w:rPr>
        <w:t>ת</w:t>
      </w:r>
      <w:r>
        <w:rPr>
          <w:rStyle w:val="default"/>
          <w:rFonts w:cs="FrankRuehl" w:hint="cs"/>
          <w:rtl/>
        </w:rPr>
        <w:t>;</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r>
      <w:r>
        <w:rPr>
          <w:rStyle w:val="default"/>
          <w:rFonts w:cs="FrankRuehl" w:hint="cs"/>
          <w:rtl/>
        </w:rPr>
        <w:t>שבנ</w:t>
      </w:r>
      <w:r>
        <w:rPr>
          <w:rStyle w:val="default"/>
          <w:rFonts w:cs="FrankRuehl"/>
          <w:rtl/>
        </w:rPr>
        <w:t>ס</w:t>
      </w:r>
      <w:r>
        <w:rPr>
          <w:rStyle w:val="default"/>
          <w:rFonts w:cs="FrankRuehl" w:hint="cs"/>
          <w:rtl/>
        </w:rPr>
        <w:t>יבות הענין, לא ידע ולא היה עליו לדעת על החלוקה.</w:t>
      </w:r>
    </w:p>
    <w:p w:rsidR="00543E0D" w:rsidRPr="00C449B5" w:rsidRDefault="00543E0D">
      <w:pPr>
        <w:spacing w:line="240" w:lineRule="auto"/>
        <w:ind w:right="1134"/>
        <w:rPr>
          <w:rFonts w:cs="FrankRuehl" w:hint="cs"/>
          <w:b/>
          <w:bCs/>
          <w:vanish/>
          <w:sz w:val="20"/>
          <w:szCs w:val="20"/>
          <w:shd w:val="clear" w:color="auto" w:fill="FFFF99"/>
          <w:rtl/>
        </w:rPr>
      </w:pPr>
      <w:bookmarkStart w:id="636" w:name="Rov630"/>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36"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249</w:t>
      </w:r>
      <w:r w:rsidRPr="00C449B5">
        <w:rPr>
          <w:rFonts w:cs="FrankRuehl" w:hint="cs"/>
          <w:vanish/>
          <w:sz w:val="20"/>
          <w:szCs w:val="20"/>
          <w:shd w:val="clear" w:color="auto" w:fill="FFFF99"/>
          <w:rtl/>
        </w:rPr>
        <w:t xml:space="preserve"> (</w:t>
      </w:r>
      <w:hyperlink r:id="rId737"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38"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sz w:val="2"/>
          <w:szCs w:val="2"/>
          <w:shd w:val="clear" w:color="auto" w:fill="FFFF99"/>
          <w:rtl/>
        </w:rPr>
      </w:pPr>
      <w:r w:rsidRPr="00C449B5">
        <w:rPr>
          <w:rStyle w:val="big-number"/>
          <w:rFonts w:cs="FrankRuehl" w:hint="cs"/>
          <w:vanish/>
          <w:sz w:val="22"/>
          <w:szCs w:val="22"/>
          <w:shd w:val="clear" w:color="auto" w:fill="FFFF99"/>
          <w:rtl/>
        </w:rPr>
        <w:t>311.</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וצע</w:t>
      </w:r>
      <w:r w:rsidRPr="00C449B5">
        <w:rPr>
          <w:rStyle w:val="default"/>
          <w:rFonts w:cs="FrankRuehl"/>
          <w:vanish/>
          <w:sz w:val="22"/>
          <w:szCs w:val="22"/>
          <w:shd w:val="clear" w:color="auto" w:fill="FFFF99"/>
          <w:rtl/>
        </w:rPr>
        <w:t xml:space="preserve">ה </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 xml:space="preserve">ברה חלוקה אסורה יראו כל מי שהיה דירקטור במועד החלוקה כמי שהפר בכך </w:t>
      </w:r>
      <w:r w:rsidRPr="00C449B5">
        <w:rPr>
          <w:rStyle w:val="default"/>
          <w:rFonts w:cs="FrankRuehl" w:hint="cs"/>
          <w:strike/>
          <w:vanish/>
          <w:sz w:val="22"/>
          <w:szCs w:val="22"/>
          <w:shd w:val="clear" w:color="auto" w:fill="FFFF99"/>
          <w:rtl/>
        </w:rPr>
        <w:t>את חובת האמונים שלו</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את חובותיו לפי סעיפים 252, 253 או 254, לפי הענין</w:t>
      </w:r>
      <w:r w:rsidRPr="00C449B5">
        <w:rPr>
          <w:rStyle w:val="default"/>
          <w:rFonts w:cs="FrankRuehl" w:hint="cs"/>
          <w:vanish/>
          <w:sz w:val="22"/>
          <w:szCs w:val="22"/>
          <w:shd w:val="clear" w:color="auto" w:fill="FFFF99"/>
          <w:rtl/>
        </w:rPr>
        <w:t>, לחברה, אלא אם כן הוכיח אחד מאלה:</w:t>
      </w:r>
      <w:bookmarkEnd w:id="636"/>
    </w:p>
    <w:p w:rsidR="00543E0D" w:rsidRDefault="00543E0D">
      <w:pPr>
        <w:pStyle w:val="header-2"/>
        <w:ind w:left="0" w:right="1134"/>
        <w:rPr>
          <w:rFonts w:cs="Miriam"/>
          <w:rtl/>
        </w:rPr>
      </w:pPr>
      <w:bookmarkStart w:id="637" w:name="hed266"/>
      <w:bookmarkEnd w:id="637"/>
      <w:r>
        <w:rPr>
          <w:rFonts w:cs="Miriam"/>
          <w:rtl/>
        </w:rPr>
        <w:t>ס</w:t>
      </w:r>
      <w:r>
        <w:rPr>
          <w:rFonts w:cs="Miriam" w:hint="cs"/>
          <w:rtl/>
        </w:rPr>
        <w:t>ימן</w:t>
      </w:r>
      <w:r>
        <w:rPr>
          <w:rFonts w:cs="Miriam"/>
          <w:rtl/>
        </w:rPr>
        <w:t xml:space="preserve"> </w:t>
      </w:r>
      <w:r>
        <w:rPr>
          <w:rFonts w:cs="Miriam" w:hint="cs"/>
          <w:rtl/>
        </w:rPr>
        <w:t>ה': ניירות ערך בני פדיון</w:t>
      </w:r>
    </w:p>
    <w:p w:rsidR="00543E0D" w:rsidRDefault="00543E0D" w:rsidP="007247A9">
      <w:pPr>
        <w:pStyle w:val="P00"/>
        <w:spacing w:before="72"/>
        <w:ind w:left="0" w:right="1134"/>
        <w:rPr>
          <w:rStyle w:val="default"/>
          <w:rFonts w:cs="FrankRuehl"/>
          <w:rtl/>
        </w:rPr>
      </w:pPr>
      <w:bookmarkStart w:id="638" w:name="Seif291"/>
      <w:bookmarkEnd w:id="638"/>
      <w:r>
        <w:rPr>
          <w:lang w:val="he-IL"/>
        </w:rPr>
        <w:pict>
          <v:rect id="_x0000_s2360" style="position:absolute;left:0;text-align:left;margin-left:464.5pt;margin-top:8.05pt;width:75.05pt;height:16pt;z-index:25151539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נ</w:t>
                  </w:r>
                  <w:r>
                    <w:rPr>
                      <w:rFonts w:cs="Miriam" w:hint="cs"/>
                      <w:sz w:val="18"/>
                      <w:szCs w:val="18"/>
                      <w:rtl/>
                    </w:rPr>
                    <w:t>ייר</w:t>
                  </w:r>
                  <w:r>
                    <w:rPr>
                      <w:rFonts w:cs="Miriam"/>
                      <w:sz w:val="18"/>
                      <w:szCs w:val="18"/>
                      <w:rtl/>
                    </w:rPr>
                    <w:t>ו</w:t>
                  </w:r>
                  <w:r>
                    <w:rPr>
                      <w:rFonts w:cs="Miriam" w:hint="cs"/>
                      <w:sz w:val="18"/>
                      <w:szCs w:val="18"/>
                      <w:rtl/>
                    </w:rPr>
                    <w:t xml:space="preserve">ת ערך </w:t>
                  </w:r>
                  <w:r>
                    <w:rPr>
                      <w:rFonts w:cs="Miriam"/>
                      <w:sz w:val="18"/>
                      <w:szCs w:val="18"/>
                      <w:rtl/>
                    </w:rPr>
                    <w:t>ב</w:t>
                  </w:r>
                  <w:r>
                    <w:rPr>
                      <w:rFonts w:cs="Miriam" w:hint="cs"/>
                      <w:sz w:val="18"/>
                      <w:szCs w:val="18"/>
                      <w:rtl/>
                    </w:rPr>
                    <w:t xml:space="preserve">ני </w:t>
                  </w:r>
                  <w:r>
                    <w:rPr>
                      <w:rFonts w:cs="Miriam"/>
                      <w:sz w:val="18"/>
                      <w:szCs w:val="18"/>
                      <w:rtl/>
                    </w:rPr>
                    <w:t>פ</w:t>
                  </w:r>
                  <w:r>
                    <w:rPr>
                      <w:rFonts w:cs="Miriam" w:hint="cs"/>
                      <w:sz w:val="18"/>
                      <w:szCs w:val="18"/>
                      <w:rtl/>
                    </w:rPr>
                    <w:t>דיון</w:t>
                  </w:r>
                </w:p>
              </w:txbxContent>
            </v:textbox>
            <w10:anchorlock/>
          </v:rect>
        </w:pict>
      </w:r>
      <w:r>
        <w:rPr>
          <w:rStyle w:val="big-number"/>
          <w:rFonts w:cs="Miriam"/>
          <w:rtl/>
        </w:rPr>
        <w:t>312.</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הוראות סעיף 302, רשאית חברה לכלול בתקנונה הוראה המתי</w:t>
      </w:r>
      <w:r>
        <w:rPr>
          <w:rStyle w:val="default"/>
          <w:rFonts w:cs="FrankRuehl"/>
          <w:rtl/>
        </w:rPr>
        <w:t>ר</w:t>
      </w:r>
      <w:r>
        <w:rPr>
          <w:rStyle w:val="default"/>
          <w:rFonts w:cs="FrankRuehl" w:hint="cs"/>
          <w:rtl/>
        </w:rPr>
        <w:t>ה ל</w:t>
      </w:r>
      <w:r>
        <w:rPr>
          <w:rStyle w:val="default"/>
          <w:rFonts w:cs="FrankRuehl"/>
          <w:rtl/>
        </w:rPr>
        <w:t>ה</w:t>
      </w:r>
      <w:r>
        <w:rPr>
          <w:rStyle w:val="default"/>
          <w:rFonts w:cs="FrankRuehl" w:hint="cs"/>
          <w:rtl/>
        </w:rPr>
        <w:t xml:space="preserve"> להנפיק ניירות ערך הניתנים לפדיון בתנאי</w:t>
      </w:r>
      <w:r>
        <w:rPr>
          <w:rStyle w:val="default"/>
          <w:rFonts w:cs="FrankRuehl"/>
          <w:rtl/>
        </w:rPr>
        <w:t>ם שי</w:t>
      </w:r>
      <w:r>
        <w:rPr>
          <w:rStyle w:val="default"/>
          <w:rFonts w:cs="FrankRuehl" w:hint="cs"/>
          <w:rtl/>
        </w:rPr>
        <w:t>יקבעו בהוראה כאמור (לה</w:t>
      </w:r>
      <w:r>
        <w:rPr>
          <w:rStyle w:val="default"/>
          <w:rFonts w:cs="FrankRuehl"/>
          <w:rtl/>
        </w:rPr>
        <w:t>ל</w:t>
      </w:r>
      <w:r>
        <w:rPr>
          <w:rStyle w:val="default"/>
          <w:rFonts w:cs="FrankRuehl" w:hint="cs"/>
          <w:rtl/>
        </w:rPr>
        <w:t>ן</w:t>
      </w:r>
      <w:r>
        <w:rPr>
          <w:rStyle w:val="default"/>
          <w:rFonts w:cs="FrankRuehl"/>
          <w:rtl/>
        </w:rPr>
        <w:t xml:space="preserve"> </w:t>
      </w:r>
      <w:r>
        <w:rPr>
          <w:rStyle w:val="default"/>
          <w:rFonts w:cs="FrankRuehl" w:hint="cs"/>
          <w:rtl/>
        </w:rPr>
        <w:t>- ני</w:t>
      </w:r>
      <w:r>
        <w:rPr>
          <w:rStyle w:val="default"/>
          <w:rFonts w:cs="FrankRuehl"/>
          <w:rtl/>
        </w:rPr>
        <w:t>י</w:t>
      </w:r>
      <w:r>
        <w:rPr>
          <w:rStyle w:val="default"/>
          <w:rFonts w:cs="FrankRuehl" w:hint="cs"/>
          <w:rtl/>
        </w:rPr>
        <w:t>רות ערך בני פדיון).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הנפ</w:t>
      </w:r>
      <w:r>
        <w:rPr>
          <w:rStyle w:val="default"/>
          <w:rFonts w:cs="FrankRuehl"/>
          <w:rtl/>
        </w:rPr>
        <w:t>י</w:t>
      </w:r>
      <w:r>
        <w:rPr>
          <w:rStyle w:val="default"/>
          <w:rFonts w:cs="FrankRuehl" w:hint="cs"/>
          <w:rtl/>
        </w:rPr>
        <w:t>קה חברה ניירות ערך בני פדיון, רשאית היא לפדותם ולא יחולו על הפדיון המגבלות הקבועות בפרק זה.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הנפ</w:t>
      </w:r>
      <w:r>
        <w:rPr>
          <w:rStyle w:val="default"/>
          <w:rFonts w:cs="FrankRuehl"/>
          <w:rtl/>
        </w:rPr>
        <w:t>י</w:t>
      </w:r>
      <w:r>
        <w:rPr>
          <w:rStyle w:val="default"/>
          <w:rFonts w:cs="FrankRuehl" w:hint="cs"/>
          <w:rtl/>
        </w:rPr>
        <w:t>קה חברה ניירות ערך בני פדיון, רשאית היא להצמיד ל</w:t>
      </w:r>
      <w:r>
        <w:rPr>
          <w:rStyle w:val="default"/>
          <w:rFonts w:cs="FrankRuehl"/>
          <w:rtl/>
        </w:rPr>
        <w:t>ה</w:t>
      </w:r>
      <w:r>
        <w:rPr>
          <w:rStyle w:val="default"/>
          <w:rFonts w:cs="FrankRuehl" w:hint="cs"/>
          <w:rtl/>
        </w:rPr>
        <w:t>ם מ</w:t>
      </w:r>
      <w:r>
        <w:rPr>
          <w:rStyle w:val="default"/>
          <w:rFonts w:cs="FrankRuehl"/>
          <w:rtl/>
        </w:rPr>
        <w:t>ת</w:t>
      </w:r>
      <w:r>
        <w:rPr>
          <w:rStyle w:val="default"/>
          <w:rFonts w:cs="FrankRuehl" w:hint="cs"/>
          <w:rtl/>
        </w:rPr>
        <w:t>כונותיהן של מניות, לרבות זכויות הצבעה ו</w:t>
      </w:r>
      <w:r>
        <w:rPr>
          <w:rStyle w:val="default"/>
          <w:rFonts w:cs="FrankRuehl"/>
          <w:rtl/>
        </w:rPr>
        <w:t>זכות</w:t>
      </w:r>
      <w:r>
        <w:rPr>
          <w:rStyle w:val="default"/>
          <w:rFonts w:cs="FrankRuehl" w:hint="cs"/>
          <w:rtl/>
        </w:rPr>
        <w:t xml:space="preserve"> השתתפות ברווחים.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ניי</w:t>
      </w:r>
      <w:r>
        <w:rPr>
          <w:rStyle w:val="default"/>
          <w:rFonts w:cs="FrankRuehl"/>
          <w:rtl/>
        </w:rPr>
        <w:t>ר</w:t>
      </w:r>
      <w:r>
        <w:rPr>
          <w:rStyle w:val="default"/>
          <w:rFonts w:cs="FrankRuehl" w:hint="cs"/>
          <w:rtl/>
        </w:rPr>
        <w:t>ות ערך בני פדיון לא ייחשבו כחלק מהונה העצמי של החברה, יהא כינוים אשר יהא, אלא אם כן הזכות לפדיונם הוגבלה למקרה של פירוק החברה לאחר פ</w:t>
      </w:r>
      <w:r>
        <w:rPr>
          <w:rStyle w:val="default"/>
          <w:rFonts w:cs="FrankRuehl"/>
          <w:rtl/>
        </w:rPr>
        <w:t>ר</w:t>
      </w:r>
      <w:r>
        <w:rPr>
          <w:rStyle w:val="default"/>
          <w:rFonts w:cs="FrankRuehl" w:hint="cs"/>
          <w:rtl/>
        </w:rPr>
        <w:t>עון כל התחייבויות החברה לנושיה בעת הפירוק; הוגבל</w:t>
      </w:r>
      <w:r>
        <w:rPr>
          <w:rStyle w:val="default"/>
          <w:rFonts w:cs="FrankRuehl"/>
          <w:rtl/>
        </w:rPr>
        <w:t>ה</w:t>
      </w:r>
      <w:r>
        <w:rPr>
          <w:rStyle w:val="default"/>
          <w:rFonts w:cs="FrankRuehl" w:hint="cs"/>
          <w:rtl/>
        </w:rPr>
        <w:t xml:space="preserve"> הז</w:t>
      </w:r>
      <w:r>
        <w:rPr>
          <w:rStyle w:val="default"/>
          <w:rFonts w:cs="FrankRuehl"/>
          <w:rtl/>
        </w:rPr>
        <w:t>כ</w:t>
      </w:r>
      <w:r>
        <w:rPr>
          <w:rStyle w:val="default"/>
          <w:rFonts w:cs="FrankRuehl" w:hint="cs"/>
          <w:rtl/>
        </w:rPr>
        <w:t>ות לפדיונם של ניירות הערך כאמור, יחולו,</w:t>
      </w:r>
      <w:r>
        <w:rPr>
          <w:rStyle w:val="default"/>
          <w:rFonts w:cs="FrankRuehl"/>
          <w:rtl/>
        </w:rPr>
        <w:t xml:space="preserve"> לענ</w:t>
      </w:r>
      <w:r>
        <w:rPr>
          <w:rStyle w:val="default"/>
          <w:rFonts w:cs="FrankRuehl" w:hint="cs"/>
          <w:rtl/>
        </w:rPr>
        <w:t>ין חלוקה, הוראות חוק ז</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ל אף הוראות סעיף קטן (ב).</w:t>
      </w:r>
    </w:p>
    <w:p w:rsidR="00543E0D" w:rsidRDefault="00543E0D" w:rsidP="007247A9">
      <w:pPr>
        <w:pStyle w:val="P00"/>
        <w:spacing w:before="72"/>
        <w:ind w:left="0" w:right="1134"/>
        <w:rPr>
          <w:rStyle w:val="default"/>
          <w:rFonts w:cs="FrankRuehl"/>
          <w:rtl/>
        </w:rPr>
      </w:pPr>
      <w:bookmarkStart w:id="639" w:name="Seif292"/>
      <w:bookmarkEnd w:id="639"/>
      <w:r>
        <w:rPr>
          <w:lang w:val="he-IL"/>
        </w:rPr>
        <w:pict>
          <v:rect id="_x0000_s2361" style="position:absolute;left:0;text-align:left;margin-left:464.5pt;margin-top:8.05pt;width:75.05pt;height:8pt;z-index:25151641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ורא</w:t>
                  </w:r>
                  <w:r>
                    <w:rPr>
                      <w:rFonts w:cs="Miriam"/>
                      <w:sz w:val="18"/>
                      <w:szCs w:val="18"/>
                      <w:rtl/>
                    </w:rPr>
                    <w:t>ו</w:t>
                  </w:r>
                  <w:r>
                    <w:rPr>
                      <w:rFonts w:cs="Miriam" w:hint="cs"/>
                      <w:sz w:val="18"/>
                      <w:szCs w:val="18"/>
                      <w:rtl/>
                    </w:rPr>
                    <w:t>ת מעבר</w:t>
                  </w:r>
                </w:p>
              </w:txbxContent>
            </v:textbox>
            <w10:anchorlock/>
          </v:rect>
        </w:pict>
      </w:r>
      <w:r>
        <w:rPr>
          <w:rStyle w:val="big-number"/>
          <w:rFonts w:cs="Miriam"/>
          <w:rtl/>
        </w:rPr>
        <w:t>313.</w:t>
      </w:r>
      <w:r>
        <w:rPr>
          <w:rStyle w:val="big-number"/>
          <w:rFonts w:cs="Miriam"/>
          <w:rtl/>
        </w:rPr>
        <w:tab/>
      </w:r>
      <w:r>
        <w:rPr>
          <w:rStyle w:val="default"/>
          <w:rFonts w:cs="FrankRuehl"/>
          <w:rtl/>
        </w:rPr>
        <w:t>מ</w:t>
      </w:r>
      <w:r>
        <w:rPr>
          <w:rStyle w:val="default"/>
          <w:rFonts w:cs="FrankRuehl" w:hint="cs"/>
          <w:rtl/>
        </w:rPr>
        <w:t>ניו</w:t>
      </w:r>
      <w:r>
        <w:rPr>
          <w:rStyle w:val="default"/>
          <w:rFonts w:cs="FrankRuehl"/>
          <w:rtl/>
        </w:rPr>
        <w:t>ת</w:t>
      </w:r>
      <w:r>
        <w:rPr>
          <w:rStyle w:val="default"/>
          <w:rFonts w:cs="FrankRuehl" w:hint="cs"/>
          <w:rtl/>
        </w:rPr>
        <w:t xml:space="preserve"> פדיון שהוקצו בהתאם לסעיף 141 לפקודת החברות, כנוסחה ערב תחילתו של חוק זה, ייחשבו ח</w:t>
      </w:r>
      <w:r>
        <w:rPr>
          <w:rStyle w:val="default"/>
          <w:rFonts w:cs="FrankRuehl"/>
          <w:rtl/>
        </w:rPr>
        <w:t>ל</w:t>
      </w:r>
      <w:r>
        <w:rPr>
          <w:rStyle w:val="default"/>
          <w:rFonts w:cs="FrankRuehl" w:hint="cs"/>
          <w:rtl/>
        </w:rPr>
        <w:t>ק מהונה של החברה, וניתן יהיה ל</w:t>
      </w:r>
      <w:r>
        <w:rPr>
          <w:rStyle w:val="default"/>
          <w:rFonts w:cs="FrankRuehl"/>
          <w:rtl/>
        </w:rPr>
        <w:t>פד</w:t>
      </w:r>
      <w:r>
        <w:rPr>
          <w:rStyle w:val="default"/>
          <w:rFonts w:cs="FrankRuehl" w:hint="cs"/>
          <w:rtl/>
        </w:rPr>
        <w:t>ותן כפוף להוראות</w:t>
      </w:r>
      <w:r>
        <w:rPr>
          <w:rStyle w:val="default"/>
          <w:rFonts w:cs="FrankRuehl"/>
          <w:rtl/>
        </w:rPr>
        <w:t xml:space="preserve"> </w:t>
      </w:r>
      <w:r>
        <w:rPr>
          <w:rStyle w:val="default"/>
          <w:rFonts w:cs="FrankRuehl" w:hint="cs"/>
          <w:rtl/>
        </w:rPr>
        <w:t>פרק</w:t>
      </w:r>
      <w:r>
        <w:rPr>
          <w:rStyle w:val="default"/>
          <w:rFonts w:cs="FrankRuehl"/>
          <w:rtl/>
        </w:rPr>
        <w:t xml:space="preserve"> </w:t>
      </w:r>
      <w:r>
        <w:rPr>
          <w:rStyle w:val="default"/>
          <w:rFonts w:cs="FrankRuehl" w:hint="cs"/>
          <w:rtl/>
        </w:rPr>
        <w:t>זה, בתנאים ובדרך שנקבעו בתקנון.</w:t>
      </w:r>
    </w:p>
    <w:p w:rsidR="00543E0D" w:rsidRDefault="00543E0D">
      <w:pPr>
        <w:pStyle w:val="medium2-header"/>
        <w:keepLines w:val="0"/>
        <w:spacing w:before="72"/>
        <w:ind w:left="0" w:right="1134"/>
        <w:rPr>
          <w:rFonts w:cs="FrankRuehl"/>
          <w:noProof/>
          <w:rtl/>
        </w:rPr>
      </w:pPr>
      <w:bookmarkStart w:id="640" w:name="med31"/>
      <w:bookmarkEnd w:id="640"/>
      <w:r>
        <w:rPr>
          <w:rFonts w:cs="FrankRuehl"/>
          <w:noProof/>
          <w:rtl/>
        </w:rPr>
        <w:t>ח</w:t>
      </w:r>
      <w:r>
        <w:rPr>
          <w:rFonts w:cs="FrankRuehl" w:hint="cs"/>
          <w:noProof/>
          <w:rtl/>
        </w:rPr>
        <w:t xml:space="preserve">לק </w:t>
      </w:r>
      <w:r>
        <w:rPr>
          <w:rFonts w:cs="FrankRuehl"/>
          <w:noProof/>
          <w:rtl/>
        </w:rPr>
        <w:t>ש</w:t>
      </w:r>
      <w:r>
        <w:rPr>
          <w:rFonts w:cs="FrankRuehl" w:hint="cs"/>
          <w:noProof/>
          <w:rtl/>
        </w:rPr>
        <w:t>מיני: רכישת חברות</w:t>
      </w:r>
    </w:p>
    <w:p w:rsidR="00543E0D" w:rsidRDefault="00543E0D">
      <w:pPr>
        <w:pStyle w:val="medium2-header"/>
        <w:keepLines w:val="0"/>
        <w:spacing w:before="72"/>
        <w:ind w:left="0" w:right="1134"/>
        <w:rPr>
          <w:rFonts w:cs="FrankRuehl"/>
          <w:noProof/>
          <w:rtl/>
        </w:rPr>
      </w:pPr>
      <w:bookmarkStart w:id="641" w:name="med32"/>
      <w:bookmarkEnd w:id="641"/>
      <w:r>
        <w:rPr>
          <w:rFonts w:cs="FrankRuehl"/>
          <w:noProof/>
          <w:rtl/>
        </w:rPr>
        <w:t>פ</w:t>
      </w:r>
      <w:r>
        <w:rPr>
          <w:rFonts w:cs="FrankRuehl" w:hint="cs"/>
          <w:noProof/>
          <w:rtl/>
        </w:rPr>
        <w:t>רק</w:t>
      </w:r>
      <w:r>
        <w:rPr>
          <w:rFonts w:cs="FrankRuehl"/>
          <w:noProof/>
          <w:rtl/>
        </w:rPr>
        <w:t xml:space="preserve"> ר</w:t>
      </w:r>
      <w:r>
        <w:rPr>
          <w:rFonts w:cs="FrankRuehl" w:hint="cs"/>
          <w:noProof/>
          <w:rtl/>
        </w:rPr>
        <w:t>אשון: מיזוג</w:t>
      </w:r>
    </w:p>
    <w:p w:rsidR="00543E0D" w:rsidRDefault="00543E0D" w:rsidP="007247A9">
      <w:pPr>
        <w:pStyle w:val="P00"/>
        <w:spacing w:before="72"/>
        <w:ind w:left="0" w:right="1134"/>
        <w:rPr>
          <w:rStyle w:val="default"/>
          <w:rFonts w:cs="FrankRuehl"/>
          <w:rtl/>
        </w:rPr>
      </w:pPr>
      <w:bookmarkStart w:id="642" w:name="Seif293"/>
      <w:bookmarkEnd w:id="642"/>
      <w:r>
        <w:rPr>
          <w:lang w:val="he-IL"/>
        </w:rPr>
        <w:pict>
          <v:rect id="_x0000_s2362" style="position:absolute;left:0;text-align:left;margin-left:464.5pt;margin-top:8.05pt;width:75.05pt;height:11.75pt;z-index:25151744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ישו</w:t>
                  </w:r>
                  <w:r>
                    <w:rPr>
                      <w:rFonts w:cs="Miriam"/>
                      <w:sz w:val="18"/>
                      <w:szCs w:val="18"/>
                      <w:rtl/>
                    </w:rPr>
                    <w:t>ר</w:t>
                  </w:r>
                  <w:r>
                    <w:rPr>
                      <w:rFonts w:cs="Miriam" w:hint="cs"/>
                      <w:sz w:val="18"/>
                      <w:szCs w:val="18"/>
                      <w:rtl/>
                    </w:rPr>
                    <w:t>ים בחברה</w:t>
                  </w:r>
                </w:p>
              </w:txbxContent>
            </v:textbox>
            <w10:anchorlock/>
          </v:rect>
        </w:pict>
      </w:r>
      <w:r>
        <w:rPr>
          <w:rStyle w:val="big-number"/>
          <w:rFonts w:cs="Miriam"/>
          <w:rtl/>
        </w:rPr>
        <w:t>314.</w:t>
      </w:r>
      <w:r>
        <w:rPr>
          <w:rStyle w:val="big-number"/>
          <w:rFonts w:cs="Miriam"/>
          <w:rtl/>
        </w:rPr>
        <w:tab/>
      </w:r>
      <w:r>
        <w:rPr>
          <w:rStyle w:val="default"/>
          <w:rFonts w:cs="FrankRuehl"/>
          <w:rtl/>
        </w:rPr>
        <w:t>מי</w:t>
      </w:r>
      <w:r>
        <w:rPr>
          <w:rStyle w:val="default"/>
          <w:rFonts w:cs="FrankRuehl" w:hint="cs"/>
          <w:rtl/>
        </w:rPr>
        <w:t>ז</w:t>
      </w:r>
      <w:r>
        <w:rPr>
          <w:rStyle w:val="default"/>
          <w:rFonts w:cs="FrankRuehl"/>
          <w:rtl/>
        </w:rPr>
        <w:t>וג</w:t>
      </w:r>
      <w:r>
        <w:rPr>
          <w:rStyle w:val="default"/>
          <w:rFonts w:cs="FrankRuehl" w:hint="cs"/>
          <w:rtl/>
        </w:rPr>
        <w:t xml:space="preserve"> טעון אישור הדירקטוריון והאסיפה הכללית, בכל אחת מן החברות המתמזגות, בהתאם להוראות פרק זה.</w:t>
      </w:r>
    </w:p>
    <w:p w:rsidR="00543E0D" w:rsidRDefault="00543E0D" w:rsidP="007247A9">
      <w:pPr>
        <w:pStyle w:val="P00"/>
        <w:spacing w:before="72"/>
        <w:ind w:left="0" w:right="1134"/>
        <w:rPr>
          <w:rStyle w:val="default"/>
          <w:rFonts w:cs="FrankRuehl"/>
          <w:rtl/>
        </w:rPr>
      </w:pPr>
      <w:bookmarkStart w:id="643" w:name="Seif294"/>
      <w:bookmarkEnd w:id="643"/>
      <w:r>
        <w:rPr>
          <w:lang w:val="he-IL"/>
        </w:rPr>
        <w:pict>
          <v:rect id="_x0000_s2363" style="position:absolute;left:0;text-align:left;margin-left:464.5pt;margin-top:8.05pt;width:75.05pt;height:24pt;z-index:25151846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מ</w:t>
                  </w:r>
                  <w:r>
                    <w:rPr>
                      <w:rFonts w:cs="Miriam" w:hint="cs"/>
                      <w:sz w:val="18"/>
                      <w:szCs w:val="18"/>
                      <w:rtl/>
                    </w:rPr>
                    <w:t>יזו</w:t>
                  </w:r>
                  <w:r>
                    <w:rPr>
                      <w:rFonts w:cs="Miriam"/>
                      <w:sz w:val="18"/>
                      <w:szCs w:val="18"/>
                      <w:rtl/>
                    </w:rPr>
                    <w:t>ג</w:t>
                  </w:r>
                  <w:r>
                    <w:rPr>
                      <w:rFonts w:cs="Miriam" w:hint="cs"/>
                      <w:sz w:val="18"/>
                      <w:szCs w:val="18"/>
                      <w:rtl/>
                    </w:rPr>
                    <w:t xml:space="preserve"> הפו</w:t>
                  </w:r>
                  <w:r>
                    <w:rPr>
                      <w:rFonts w:cs="Miriam"/>
                      <w:sz w:val="18"/>
                      <w:szCs w:val="18"/>
                      <w:rtl/>
                    </w:rPr>
                    <w:t>ג</w:t>
                  </w:r>
                  <w:r>
                    <w:rPr>
                      <w:rFonts w:cs="Miriam" w:hint="cs"/>
                      <w:sz w:val="18"/>
                      <w:szCs w:val="18"/>
                      <w:rtl/>
                    </w:rPr>
                    <w:t>ע ב</w:t>
                  </w:r>
                  <w:r>
                    <w:rPr>
                      <w:rFonts w:cs="Miriam"/>
                      <w:sz w:val="18"/>
                      <w:szCs w:val="18"/>
                      <w:rtl/>
                    </w:rPr>
                    <w:t>כ</w:t>
                  </w:r>
                  <w:r>
                    <w:rPr>
                      <w:rFonts w:cs="Miriam" w:hint="cs"/>
                      <w:sz w:val="18"/>
                      <w:szCs w:val="18"/>
                      <w:rtl/>
                    </w:rPr>
                    <w:t xml:space="preserve">ושר הפרעון </w:t>
                  </w:r>
                  <w:r>
                    <w:rPr>
                      <w:rFonts w:cs="Miriam"/>
                      <w:sz w:val="18"/>
                      <w:szCs w:val="18"/>
                      <w:rtl/>
                    </w:rPr>
                    <w:t>ש</w:t>
                  </w:r>
                  <w:r>
                    <w:rPr>
                      <w:rFonts w:cs="Miriam" w:hint="cs"/>
                      <w:sz w:val="18"/>
                      <w:szCs w:val="18"/>
                      <w:rtl/>
                    </w:rPr>
                    <w:t>ל ה</w:t>
                  </w:r>
                  <w:r>
                    <w:rPr>
                      <w:rFonts w:cs="Miriam"/>
                      <w:sz w:val="18"/>
                      <w:szCs w:val="18"/>
                      <w:rtl/>
                    </w:rPr>
                    <w:t>ח</w:t>
                  </w:r>
                  <w:r>
                    <w:rPr>
                      <w:rFonts w:cs="Miriam" w:hint="cs"/>
                      <w:sz w:val="18"/>
                      <w:szCs w:val="18"/>
                      <w:rtl/>
                    </w:rPr>
                    <w:t>ברה</w:t>
                  </w:r>
                </w:p>
              </w:txbxContent>
            </v:textbox>
            <w10:anchorlock/>
          </v:rect>
        </w:pict>
      </w:r>
      <w:r>
        <w:rPr>
          <w:rStyle w:val="big-number"/>
          <w:rFonts w:cs="Miriam"/>
          <w:rtl/>
        </w:rPr>
        <w:t>315.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דיר</w:t>
      </w:r>
      <w:r>
        <w:rPr>
          <w:rStyle w:val="default"/>
          <w:rFonts w:cs="FrankRuehl"/>
          <w:rtl/>
        </w:rPr>
        <w:t>ק</w:t>
      </w:r>
      <w:r>
        <w:rPr>
          <w:rStyle w:val="default"/>
          <w:rFonts w:cs="FrankRuehl" w:hint="cs"/>
          <w:rtl/>
        </w:rPr>
        <w:t xml:space="preserve">טוריון חברה </w:t>
      </w:r>
      <w:r>
        <w:rPr>
          <w:rStyle w:val="default"/>
          <w:rFonts w:cs="FrankRuehl"/>
          <w:rtl/>
        </w:rPr>
        <w:t>מ</w:t>
      </w:r>
      <w:r>
        <w:rPr>
          <w:rStyle w:val="default"/>
          <w:rFonts w:cs="FrankRuehl" w:hint="cs"/>
          <w:rtl/>
        </w:rPr>
        <w:t>תמז</w:t>
      </w:r>
      <w:r>
        <w:rPr>
          <w:rStyle w:val="default"/>
          <w:rFonts w:cs="FrankRuehl"/>
          <w:rtl/>
        </w:rPr>
        <w:t>ג</w:t>
      </w:r>
      <w:r>
        <w:rPr>
          <w:rStyle w:val="default"/>
          <w:rFonts w:cs="FrankRuehl" w:hint="cs"/>
          <w:rtl/>
        </w:rPr>
        <w:t>ת, השוקל אם לאשר מיזוג, ידון ויקבע, בשי</w:t>
      </w:r>
      <w:r>
        <w:rPr>
          <w:rStyle w:val="default"/>
          <w:rFonts w:cs="FrankRuehl"/>
          <w:rtl/>
        </w:rPr>
        <w:t>ם לב</w:t>
      </w:r>
      <w:r>
        <w:rPr>
          <w:rStyle w:val="default"/>
          <w:rFonts w:cs="FrankRuehl" w:hint="cs"/>
          <w:rtl/>
        </w:rPr>
        <w:t xml:space="preserve"> למצבן הכספי של החברות המתמזגות, האם קיים לדעתו חשש סביר שעקב המיזוג לא יהיה ביכולתה של </w:t>
      </w:r>
      <w:r>
        <w:rPr>
          <w:rStyle w:val="default"/>
          <w:rFonts w:cs="FrankRuehl"/>
          <w:rtl/>
        </w:rPr>
        <w:t>ה</w:t>
      </w:r>
      <w:r>
        <w:rPr>
          <w:rStyle w:val="default"/>
          <w:rFonts w:cs="FrankRuehl" w:hint="cs"/>
          <w:rtl/>
        </w:rPr>
        <w:t>ח</w:t>
      </w:r>
      <w:r>
        <w:rPr>
          <w:rStyle w:val="default"/>
          <w:rFonts w:cs="FrankRuehl"/>
          <w:rtl/>
        </w:rPr>
        <w:t>ב</w:t>
      </w:r>
      <w:r>
        <w:rPr>
          <w:rStyle w:val="default"/>
          <w:rFonts w:cs="FrankRuehl" w:hint="cs"/>
          <w:rtl/>
        </w:rPr>
        <w:t>רה הקולטת לקיים את התחייבויות החברה לנושיה.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קבע</w:t>
      </w:r>
      <w:r>
        <w:rPr>
          <w:rStyle w:val="default"/>
          <w:rFonts w:cs="FrankRuehl"/>
          <w:rtl/>
        </w:rPr>
        <w:t xml:space="preserve"> </w:t>
      </w:r>
      <w:r>
        <w:rPr>
          <w:rStyle w:val="default"/>
          <w:rFonts w:cs="FrankRuehl" w:hint="cs"/>
          <w:rtl/>
        </w:rPr>
        <w:t>הדירקטוריון, כי</w:t>
      </w:r>
      <w:r>
        <w:rPr>
          <w:rStyle w:val="default"/>
          <w:rFonts w:cs="FrankRuehl"/>
          <w:rtl/>
        </w:rPr>
        <w:t xml:space="preserve"> </w:t>
      </w:r>
      <w:r>
        <w:rPr>
          <w:rStyle w:val="default"/>
          <w:rFonts w:cs="FrankRuehl" w:hint="cs"/>
          <w:rtl/>
        </w:rPr>
        <w:t xml:space="preserve">קיים חשש כאמור בסעיף קטן (א), </w:t>
      </w:r>
      <w:r>
        <w:rPr>
          <w:rStyle w:val="default"/>
          <w:rFonts w:cs="FrankRuehl"/>
          <w:rtl/>
        </w:rPr>
        <w:t>לא</w:t>
      </w:r>
      <w:r>
        <w:rPr>
          <w:rStyle w:val="default"/>
          <w:rFonts w:cs="FrankRuehl" w:hint="cs"/>
          <w:rtl/>
        </w:rPr>
        <w:t xml:space="preserve"> יאשר את המיזוג.</w:t>
      </w:r>
    </w:p>
    <w:p w:rsidR="00543E0D" w:rsidRDefault="00543E0D" w:rsidP="007247A9">
      <w:pPr>
        <w:pStyle w:val="P00"/>
        <w:spacing w:before="72"/>
        <w:ind w:left="0" w:right="1134"/>
        <w:rPr>
          <w:rStyle w:val="default"/>
          <w:rFonts w:cs="FrankRuehl"/>
          <w:rtl/>
        </w:rPr>
      </w:pPr>
      <w:bookmarkStart w:id="644" w:name="Seif295"/>
      <w:bookmarkEnd w:id="644"/>
      <w:r>
        <w:rPr>
          <w:lang w:val="he-IL"/>
        </w:rPr>
        <w:pict>
          <v:rect id="_x0000_s2364" style="position:absolute;left:0;text-align:left;margin-left:464.5pt;margin-top:8.05pt;width:75.05pt;height:11.5pt;z-index:25151948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צ</w:t>
                  </w:r>
                  <w:r>
                    <w:rPr>
                      <w:rFonts w:cs="Miriam"/>
                      <w:sz w:val="18"/>
                      <w:szCs w:val="18"/>
                      <w:rtl/>
                    </w:rPr>
                    <w:t>ע</w:t>
                  </w:r>
                  <w:r>
                    <w:rPr>
                      <w:rFonts w:cs="Miriam" w:hint="cs"/>
                      <w:sz w:val="18"/>
                      <w:szCs w:val="18"/>
                      <w:rtl/>
                    </w:rPr>
                    <w:t>ת</w:t>
                  </w:r>
                  <w:r>
                    <w:rPr>
                      <w:rFonts w:cs="Miriam"/>
                      <w:sz w:val="18"/>
                      <w:szCs w:val="18"/>
                      <w:rtl/>
                    </w:rPr>
                    <w:t xml:space="preserve"> </w:t>
                  </w:r>
                  <w:r>
                    <w:rPr>
                      <w:rFonts w:cs="Miriam" w:hint="cs"/>
                      <w:sz w:val="18"/>
                      <w:szCs w:val="18"/>
                      <w:rtl/>
                    </w:rPr>
                    <w:t>מ</w:t>
                  </w:r>
                  <w:r>
                    <w:rPr>
                      <w:rFonts w:cs="Miriam"/>
                      <w:sz w:val="18"/>
                      <w:szCs w:val="18"/>
                      <w:rtl/>
                    </w:rPr>
                    <w:t>י</w:t>
                  </w:r>
                  <w:r>
                    <w:rPr>
                      <w:rFonts w:cs="Miriam" w:hint="cs"/>
                      <w:sz w:val="18"/>
                      <w:szCs w:val="18"/>
                      <w:rtl/>
                    </w:rPr>
                    <w:t>זוג</w:t>
                  </w:r>
                </w:p>
              </w:txbxContent>
            </v:textbox>
            <w10:anchorlock/>
          </v:rect>
        </w:pict>
      </w:r>
      <w:r>
        <w:rPr>
          <w:rStyle w:val="big-number"/>
          <w:rFonts w:cs="Miriam"/>
          <w:rtl/>
        </w:rPr>
        <w:t>316.</w:t>
      </w:r>
      <w:r>
        <w:rPr>
          <w:rStyle w:val="big-number"/>
          <w:rFonts w:cs="Miriam"/>
          <w:rtl/>
        </w:rPr>
        <w:tab/>
      </w:r>
      <w:r>
        <w:rPr>
          <w:rStyle w:val="default"/>
          <w:rFonts w:cs="FrankRuehl"/>
          <w:rtl/>
        </w:rPr>
        <w:t>א</w:t>
      </w:r>
      <w:r>
        <w:rPr>
          <w:rStyle w:val="default"/>
          <w:rFonts w:cs="FrankRuehl" w:hint="cs"/>
          <w:rtl/>
        </w:rPr>
        <w:t>ישר</w:t>
      </w:r>
      <w:r>
        <w:rPr>
          <w:rStyle w:val="default"/>
          <w:rFonts w:cs="FrankRuehl"/>
          <w:rtl/>
        </w:rPr>
        <w:t>ו</w:t>
      </w:r>
      <w:r>
        <w:rPr>
          <w:rStyle w:val="default"/>
          <w:rFonts w:cs="FrankRuehl" w:hint="cs"/>
          <w:rtl/>
        </w:rPr>
        <w:t xml:space="preserve"> כל אחד מן הדירקטוריונים של החברות המתמזגות את המיזוג, יערכו במשותף הצעה לאישור המיזוג (להלן - הצ</w:t>
      </w:r>
      <w:r>
        <w:rPr>
          <w:rStyle w:val="default"/>
          <w:rFonts w:cs="FrankRuehl"/>
          <w:rtl/>
        </w:rPr>
        <w:t>ע</w:t>
      </w:r>
      <w:r>
        <w:rPr>
          <w:rStyle w:val="default"/>
          <w:rFonts w:cs="FrankRuehl" w:hint="cs"/>
          <w:rtl/>
        </w:rPr>
        <w:t>ת מיזוג) ויחתמו עליה.</w:t>
      </w:r>
    </w:p>
    <w:p w:rsidR="00543E0D" w:rsidRDefault="00543E0D" w:rsidP="007247A9">
      <w:pPr>
        <w:pStyle w:val="P00"/>
        <w:spacing w:before="72"/>
        <w:ind w:left="0" w:right="1134"/>
        <w:rPr>
          <w:rStyle w:val="default"/>
          <w:rFonts w:cs="FrankRuehl"/>
          <w:rtl/>
        </w:rPr>
      </w:pPr>
      <w:bookmarkStart w:id="645" w:name="Seif296"/>
      <w:bookmarkEnd w:id="645"/>
      <w:r>
        <w:rPr>
          <w:lang w:val="he-IL"/>
        </w:rPr>
        <w:pict>
          <v:rect id="_x0000_s2365" style="position:absolute;left:0;text-align:left;margin-left:464.5pt;margin-top:8.05pt;width:75.05pt;height:15.85pt;z-index:25152051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ודע</w:t>
                  </w:r>
                  <w:r>
                    <w:rPr>
                      <w:rFonts w:cs="Miriam"/>
                      <w:sz w:val="18"/>
                      <w:szCs w:val="18"/>
                      <w:rtl/>
                    </w:rPr>
                    <w:t>ה</w:t>
                  </w:r>
                  <w:r>
                    <w:rPr>
                      <w:rFonts w:cs="Miriam" w:hint="cs"/>
                      <w:sz w:val="18"/>
                      <w:szCs w:val="18"/>
                      <w:rtl/>
                    </w:rPr>
                    <w:t xml:space="preserve"> לרשם החברות</w:t>
                  </w:r>
                </w:p>
              </w:txbxContent>
            </v:textbox>
            <w10:anchorlock/>
          </v:rect>
        </w:pict>
      </w:r>
      <w:r>
        <w:rPr>
          <w:rStyle w:val="big-number"/>
          <w:rFonts w:cs="Miriam"/>
          <w:rtl/>
        </w:rPr>
        <w:t>317.</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מתמזגת תמציא את הצעת המיזוג לרשם החברות בתוך שלושה</w:t>
      </w:r>
      <w:r>
        <w:rPr>
          <w:rStyle w:val="default"/>
          <w:rFonts w:cs="FrankRuehl"/>
          <w:rtl/>
        </w:rPr>
        <w:t xml:space="preserve"> </w:t>
      </w:r>
      <w:r>
        <w:rPr>
          <w:rStyle w:val="default"/>
          <w:rFonts w:cs="FrankRuehl" w:hint="cs"/>
          <w:rtl/>
        </w:rPr>
        <w:t>ימי</w:t>
      </w:r>
      <w:r>
        <w:rPr>
          <w:rStyle w:val="default"/>
          <w:rFonts w:cs="FrankRuehl"/>
          <w:rtl/>
        </w:rPr>
        <w:t>ם</w:t>
      </w:r>
      <w:r>
        <w:rPr>
          <w:rStyle w:val="default"/>
          <w:rFonts w:cs="FrankRuehl" w:hint="cs"/>
          <w:rtl/>
        </w:rPr>
        <w:t xml:space="preserve"> ממועד זימון האסיפה הכללית.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מ</w:t>
      </w:r>
      <w:r>
        <w:rPr>
          <w:rStyle w:val="default"/>
          <w:rFonts w:cs="FrankRuehl"/>
          <w:rtl/>
        </w:rPr>
        <w:t>תמזג</w:t>
      </w:r>
      <w:r>
        <w:rPr>
          <w:rStyle w:val="default"/>
          <w:rFonts w:cs="FrankRuehl" w:hint="cs"/>
          <w:rtl/>
        </w:rPr>
        <w:t>ת תודיע לרשם החברות על החלטת האסיפה הכללית, בתוך שלושה ימים ממועד קבלת ההחלטה, תודיע על מתן הודעות לנושים לפי סעיף 318, ו</w:t>
      </w:r>
      <w:r>
        <w:rPr>
          <w:rStyle w:val="default"/>
          <w:rFonts w:cs="FrankRuehl"/>
          <w:rtl/>
        </w:rPr>
        <w:t>כ</w:t>
      </w:r>
      <w:r>
        <w:rPr>
          <w:rStyle w:val="default"/>
          <w:rFonts w:cs="FrankRuehl" w:hint="cs"/>
          <w:rtl/>
        </w:rPr>
        <w:t>ן</w:t>
      </w:r>
      <w:r>
        <w:rPr>
          <w:rStyle w:val="default"/>
          <w:rFonts w:cs="FrankRuehl"/>
          <w:rtl/>
        </w:rPr>
        <w:t xml:space="preserve"> </w:t>
      </w:r>
      <w:r>
        <w:rPr>
          <w:rStyle w:val="default"/>
          <w:rFonts w:cs="FrankRuehl" w:hint="cs"/>
          <w:rtl/>
        </w:rPr>
        <w:t xml:space="preserve">תמציא לרשם עותק של החלטת בית המשפט </w:t>
      </w:r>
      <w:r>
        <w:rPr>
          <w:rStyle w:val="default"/>
          <w:rFonts w:cs="FrankRuehl"/>
          <w:rtl/>
        </w:rPr>
        <w:t>ל</w:t>
      </w:r>
      <w:r>
        <w:rPr>
          <w:rStyle w:val="default"/>
          <w:rFonts w:cs="FrankRuehl" w:hint="cs"/>
          <w:rtl/>
        </w:rPr>
        <w:t xml:space="preserve">פי סעיפים 319 או 321, בתוך שלושה ימים ממועד מתן </w:t>
      </w:r>
      <w:r>
        <w:rPr>
          <w:rStyle w:val="default"/>
          <w:rFonts w:cs="FrankRuehl"/>
          <w:rtl/>
        </w:rPr>
        <w:t>ה</w:t>
      </w:r>
      <w:r>
        <w:rPr>
          <w:rStyle w:val="default"/>
          <w:rFonts w:cs="FrankRuehl" w:hint="cs"/>
          <w:rtl/>
        </w:rPr>
        <w:t>חלט</w:t>
      </w:r>
      <w:r>
        <w:rPr>
          <w:rStyle w:val="default"/>
          <w:rFonts w:cs="FrankRuehl"/>
          <w:rtl/>
        </w:rPr>
        <w:t>ה</w:t>
      </w:r>
      <w:r>
        <w:rPr>
          <w:rStyle w:val="default"/>
          <w:rFonts w:cs="FrankRuehl" w:hint="cs"/>
          <w:rtl/>
        </w:rPr>
        <w:t xml:space="preserve"> כאמור.</w:t>
      </w:r>
    </w:p>
    <w:p w:rsidR="00543E0D" w:rsidRDefault="00543E0D" w:rsidP="007247A9">
      <w:pPr>
        <w:pStyle w:val="P00"/>
        <w:spacing w:before="72"/>
        <w:ind w:left="0" w:right="1134"/>
        <w:rPr>
          <w:rStyle w:val="default"/>
          <w:rFonts w:cs="FrankRuehl"/>
          <w:rtl/>
        </w:rPr>
      </w:pPr>
      <w:bookmarkStart w:id="646" w:name="Seif297"/>
      <w:bookmarkEnd w:id="646"/>
      <w:r>
        <w:rPr>
          <w:lang w:val="he-IL"/>
        </w:rPr>
        <w:pict>
          <v:rect id="_x0000_s2366" style="position:absolute;left:0;text-align:left;margin-left:464.5pt;margin-top:8.05pt;width:75.05pt;height:8pt;z-index:25152153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ודע</w:t>
                  </w:r>
                  <w:r>
                    <w:rPr>
                      <w:rFonts w:cs="Miriam"/>
                      <w:sz w:val="18"/>
                      <w:szCs w:val="18"/>
                      <w:rtl/>
                    </w:rPr>
                    <w:t>ה</w:t>
                  </w:r>
                  <w:r>
                    <w:rPr>
                      <w:rFonts w:cs="Miriam" w:hint="cs"/>
                      <w:sz w:val="18"/>
                      <w:szCs w:val="18"/>
                      <w:rtl/>
                    </w:rPr>
                    <w:t xml:space="preserve"> לנושי</w:t>
                  </w:r>
                  <w:r>
                    <w:rPr>
                      <w:rFonts w:cs="Miriam"/>
                      <w:sz w:val="18"/>
                      <w:szCs w:val="18"/>
                      <w:rtl/>
                    </w:rPr>
                    <w:t>ם</w:t>
                  </w:r>
                </w:p>
              </w:txbxContent>
            </v:textbox>
            <w10:anchorlock/>
          </v:rect>
        </w:pict>
      </w:r>
      <w:r>
        <w:rPr>
          <w:rStyle w:val="big-number"/>
          <w:rFonts w:cs="Miriam"/>
          <w:rtl/>
        </w:rPr>
        <w:t>318.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מתמזגת תשלח את הצעת המיזוג לנושים המובטחים של החברה לא יאוחר משלושה ימים ממועד ההמצאה של הצעת המיזוג לרשם החברות.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מתמזגת תודיע לנוש</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הלא מובטחים שלה על הצעת המיזוג ותוכנה, כפי שיקבע הש</w:t>
      </w:r>
      <w:r>
        <w:rPr>
          <w:rStyle w:val="default"/>
          <w:rFonts w:cs="FrankRuehl"/>
          <w:rtl/>
        </w:rPr>
        <w:t>ר.</w:t>
      </w:r>
    </w:p>
    <w:p w:rsidR="00543E0D" w:rsidRDefault="00543E0D" w:rsidP="007247A9">
      <w:pPr>
        <w:pStyle w:val="P00"/>
        <w:spacing w:before="72"/>
        <w:ind w:left="0" w:right="1134"/>
        <w:rPr>
          <w:rStyle w:val="default"/>
          <w:rFonts w:cs="FrankRuehl"/>
          <w:rtl/>
        </w:rPr>
      </w:pPr>
      <w:bookmarkStart w:id="647" w:name="Seif298"/>
      <w:bookmarkEnd w:id="647"/>
      <w:r>
        <w:rPr>
          <w:lang w:val="he-IL"/>
        </w:rPr>
        <w:pict>
          <v:rect id="_x0000_s2367" style="position:absolute;left:0;text-align:left;margin-left:464.5pt;margin-top:8.05pt;width:75.05pt;height:8pt;z-index:25152256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תנג</w:t>
                  </w:r>
                  <w:r>
                    <w:rPr>
                      <w:rFonts w:cs="Miriam"/>
                      <w:sz w:val="18"/>
                      <w:szCs w:val="18"/>
                      <w:rtl/>
                    </w:rPr>
                    <w:t>ד</w:t>
                  </w:r>
                  <w:r>
                    <w:rPr>
                      <w:rFonts w:cs="Miriam" w:hint="cs"/>
                      <w:sz w:val="18"/>
                      <w:szCs w:val="18"/>
                      <w:rtl/>
                    </w:rPr>
                    <w:t>ות נו</w:t>
                  </w:r>
                  <w:r>
                    <w:rPr>
                      <w:rFonts w:cs="Miriam"/>
                      <w:sz w:val="18"/>
                      <w:szCs w:val="18"/>
                      <w:rtl/>
                    </w:rPr>
                    <w:t>ש</w:t>
                  </w:r>
                  <w:r>
                    <w:rPr>
                      <w:rFonts w:cs="Miriam" w:hint="cs"/>
                      <w:sz w:val="18"/>
                      <w:szCs w:val="18"/>
                      <w:rtl/>
                    </w:rPr>
                    <w:t>ים</w:t>
                  </w:r>
                </w:p>
              </w:txbxContent>
            </v:textbox>
            <w10:anchorlock/>
          </v:rect>
        </w:pict>
      </w:r>
      <w:r>
        <w:rPr>
          <w:rStyle w:val="big-number"/>
          <w:rFonts w:cs="Miriam"/>
          <w:rtl/>
        </w:rPr>
        <w:t>319.</w:t>
      </w:r>
      <w:r>
        <w:rPr>
          <w:rStyle w:val="big-number"/>
          <w:rFonts w:cs="Miriam"/>
          <w:rtl/>
        </w:rPr>
        <w:tab/>
      </w:r>
      <w:r>
        <w:rPr>
          <w:rStyle w:val="default"/>
          <w:rFonts w:cs="FrankRuehl"/>
          <w:rtl/>
        </w:rPr>
        <w:t>ב</w:t>
      </w:r>
      <w:r>
        <w:rPr>
          <w:rStyle w:val="default"/>
          <w:rFonts w:cs="FrankRuehl" w:hint="cs"/>
          <w:rtl/>
        </w:rPr>
        <w:t xml:space="preserve">ית </w:t>
      </w:r>
      <w:r>
        <w:rPr>
          <w:rStyle w:val="default"/>
          <w:rFonts w:cs="FrankRuehl"/>
          <w:rtl/>
        </w:rPr>
        <w:t>ה</w:t>
      </w:r>
      <w:r>
        <w:rPr>
          <w:rStyle w:val="default"/>
          <w:rFonts w:cs="FrankRuehl" w:hint="cs"/>
          <w:rtl/>
        </w:rPr>
        <w:t xml:space="preserve">משפט רשאי, לבקשת נושה של חברה מתמזגת, להורות על עיכוב או מניעת ביצוע של המיזוג, אם מצא כי קיים חשש סביר שעקב המיזוג לא יהיה ביכולתה של החברה הקולטת לקיים את התחייבויותיה של החברה המתמזגת, </w:t>
      </w:r>
      <w:r>
        <w:rPr>
          <w:rStyle w:val="default"/>
          <w:rFonts w:cs="FrankRuehl"/>
          <w:rtl/>
        </w:rPr>
        <w:t>ו</w:t>
      </w:r>
      <w:r>
        <w:rPr>
          <w:rStyle w:val="default"/>
          <w:rFonts w:cs="FrankRuehl" w:hint="cs"/>
          <w:rtl/>
        </w:rPr>
        <w:t>כ</w:t>
      </w:r>
      <w:r>
        <w:rPr>
          <w:rStyle w:val="default"/>
          <w:rFonts w:cs="FrankRuehl"/>
          <w:rtl/>
        </w:rPr>
        <w:t>ן</w:t>
      </w:r>
      <w:r>
        <w:rPr>
          <w:rStyle w:val="default"/>
          <w:rFonts w:cs="FrankRuehl" w:hint="cs"/>
          <w:rtl/>
        </w:rPr>
        <w:t xml:space="preserve"> רשאי הוא לתת הוראות להבטחת זכויותי</w:t>
      </w:r>
      <w:r>
        <w:rPr>
          <w:rStyle w:val="default"/>
          <w:rFonts w:cs="FrankRuehl"/>
          <w:rtl/>
        </w:rPr>
        <w:t>הם</w:t>
      </w:r>
      <w:r>
        <w:rPr>
          <w:rStyle w:val="default"/>
          <w:rFonts w:cs="FrankRuehl" w:hint="cs"/>
          <w:rtl/>
        </w:rPr>
        <w:t xml:space="preserve"> של נושים.</w:t>
      </w:r>
    </w:p>
    <w:p w:rsidR="00543E0D" w:rsidRDefault="00543E0D" w:rsidP="007247A9">
      <w:pPr>
        <w:pStyle w:val="P00"/>
        <w:spacing w:before="72"/>
        <w:ind w:left="0" w:right="1134"/>
        <w:rPr>
          <w:rStyle w:val="default"/>
          <w:rFonts w:cs="FrankRuehl" w:hint="cs"/>
          <w:rtl/>
        </w:rPr>
      </w:pPr>
      <w:bookmarkStart w:id="648" w:name="Seif299"/>
      <w:bookmarkEnd w:id="648"/>
      <w:r>
        <w:rPr>
          <w:lang w:val="he-IL"/>
        </w:rPr>
        <w:pict>
          <v:rect id="_x0000_s2368" style="position:absolute;left:0;text-align:left;margin-left:464.5pt;margin-top:8.05pt;width:75.05pt;height:8pt;z-index:25152358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ישו</w:t>
                  </w:r>
                  <w:r>
                    <w:rPr>
                      <w:rFonts w:cs="Miriam"/>
                      <w:sz w:val="18"/>
                      <w:szCs w:val="18"/>
                      <w:rtl/>
                    </w:rPr>
                    <w:t xml:space="preserve">ר </w:t>
                  </w:r>
                  <w:r>
                    <w:rPr>
                      <w:rFonts w:cs="Miriam" w:hint="cs"/>
                      <w:sz w:val="18"/>
                      <w:szCs w:val="18"/>
                      <w:rtl/>
                    </w:rPr>
                    <w:t>המי</w:t>
                  </w:r>
                  <w:r>
                    <w:rPr>
                      <w:rFonts w:cs="Miriam"/>
                      <w:sz w:val="18"/>
                      <w:szCs w:val="18"/>
                      <w:rtl/>
                    </w:rPr>
                    <w:t>ז</w:t>
                  </w:r>
                  <w:r>
                    <w:rPr>
                      <w:rFonts w:cs="Miriam" w:hint="cs"/>
                      <w:sz w:val="18"/>
                      <w:szCs w:val="18"/>
                      <w:rtl/>
                    </w:rPr>
                    <w:t>וג</w:t>
                  </w:r>
                </w:p>
              </w:txbxContent>
            </v:textbox>
            <w10:anchorlock/>
          </v:rect>
        </w:pict>
      </w:r>
      <w:r>
        <w:rPr>
          <w:rStyle w:val="big-number"/>
          <w:rFonts w:cs="Miriam"/>
          <w:rtl/>
        </w:rPr>
        <w:t>320.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מיז</w:t>
      </w:r>
      <w:r>
        <w:rPr>
          <w:rStyle w:val="default"/>
          <w:rFonts w:cs="FrankRuehl"/>
          <w:rtl/>
        </w:rPr>
        <w:t>ו</w:t>
      </w:r>
      <w:r>
        <w:rPr>
          <w:rStyle w:val="default"/>
          <w:rFonts w:cs="FrankRuehl" w:hint="cs"/>
          <w:rtl/>
        </w:rPr>
        <w:t>ג טעון אישורה של האס</w:t>
      </w:r>
      <w:r>
        <w:rPr>
          <w:rStyle w:val="default"/>
          <w:rFonts w:cs="FrankRuehl"/>
          <w:rtl/>
        </w:rPr>
        <w:t xml:space="preserve">יפה </w:t>
      </w:r>
      <w:r>
        <w:rPr>
          <w:rStyle w:val="default"/>
          <w:rFonts w:cs="FrankRuehl" w:hint="cs"/>
          <w:rtl/>
        </w:rPr>
        <w:t>הכללית בכל אחת מן החברות המתמזגות.</w:t>
      </w:r>
    </w:p>
    <w:p w:rsidR="00543E0D" w:rsidRDefault="00543E0D" w:rsidP="009A1F75">
      <w:pPr>
        <w:pStyle w:val="P00"/>
        <w:spacing w:before="72"/>
        <w:ind w:left="0" w:right="1134"/>
        <w:rPr>
          <w:rStyle w:val="default"/>
          <w:rFonts w:cs="FrankRuehl" w:hint="cs"/>
          <w:rtl/>
        </w:rPr>
      </w:pPr>
      <w:r>
        <w:rPr>
          <w:rFonts w:cs="FrankRuehl"/>
          <w:rtl/>
          <w:lang w:val="he-IL"/>
        </w:rPr>
        <w:pict>
          <v:shape id="_x0000_s2516" type="#_x0000_t202" style="position:absolute;left:0;text-align:left;margin-left:470.25pt;margin-top:7.05pt;width:1in;height:16.8pt;z-index:251675136" filled="f" stroked="f">
            <v:textbox inset="1mm,0,1mm,0">
              <w:txbxContent>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shape>
        </w:pict>
      </w:r>
      <w:r>
        <w:rPr>
          <w:rStyle w:val="default"/>
          <w:rFonts w:cs="FrankRuehl" w:hint="cs"/>
          <w:rtl/>
        </w:rPr>
        <w:tab/>
        <w:t>(א1)</w:t>
      </w:r>
      <w:r>
        <w:rPr>
          <w:rStyle w:val="default"/>
          <w:rFonts w:cs="FrankRuehl" w:hint="cs"/>
          <w:rtl/>
        </w:rPr>
        <w:tab/>
        <w:t xml:space="preserve">על אף האמור בסעיף קטן (א), מיזוג לא טעון אישורה של האסיפה </w:t>
      </w:r>
      <w:r w:rsidR="009A1F75">
        <w:rPr>
          <w:rStyle w:val="default"/>
          <w:rFonts w:cs="FrankRuehl" w:hint="cs"/>
          <w:rtl/>
        </w:rPr>
        <w:t>ה</w:t>
      </w:r>
      <w:r>
        <w:rPr>
          <w:rStyle w:val="default"/>
          <w:rFonts w:cs="FrankRuehl" w:hint="cs"/>
          <w:rtl/>
        </w:rPr>
        <w:t>כללית בכל אחד מאלה:</w:t>
      </w:r>
    </w:p>
    <w:p w:rsidR="00543E0D" w:rsidRDefault="00543E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בחברת יעד הנמצאת בשליטתה ובבעלותה המלאה של החברה הקולטת;</w:t>
      </w:r>
    </w:p>
    <w:p w:rsidR="00543E0D" w:rsidRDefault="00543E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בחברה קולטת, אם התקיימו כל אלה:</w:t>
      </w:r>
    </w:p>
    <w:p w:rsidR="00543E0D" w:rsidRDefault="00543E0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המיזוג אינו כרוך בשינוי התזכיר או התקנון של החברה הקולטת;</w:t>
      </w:r>
    </w:p>
    <w:p w:rsidR="00543E0D" w:rsidRDefault="00543E0D" w:rsidP="009A1F7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החברה הקולטת אינה מקצה במסגרת המיזוג למעלה מעשרים אחוזים מזכויות ההצבעה בחברה, וכתוצאה </w:t>
      </w:r>
      <w:r w:rsidR="009A1F75">
        <w:rPr>
          <w:rStyle w:val="default"/>
          <w:rFonts w:cs="FrankRuehl" w:hint="cs"/>
          <w:rtl/>
        </w:rPr>
        <w:t>מההקצאה</w:t>
      </w:r>
      <w:r>
        <w:rPr>
          <w:rStyle w:val="default"/>
          <w:rFonts w:cs="FrankRuehl" w:hint="cs"/>
          <w:rtl/>
        </w:rPr>
        <w:t xml:space="preserve"> לא יהפוך אדם לבעל שליטה בחברה הקולטת כהגדרתו בסעיף 268; לענין זה יראו ניירות ערך הניתנים להמרה או למימוש למניות, שאותו אדם מחזיק או שיוקצו לו במסגרת המיזוג, כאילו הומרו או מומשו;</w:t>
      </w:r>
    </w:p>
    <w:p w:rsidR="00543E0D" w:rsidRDefault="00543E0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 מתקיימות הנסיבות המחייבות את אישורה של האסיפה הכללית לפי סעיפים קטנים (ג) ו-(ד).</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w:t>
      </w:r>
      <w:r>
        <w:rPr>
          <w:rStyle w:val="default"/>
          <w:rFonts w:cs="FrankRuehl"/>
          <w:rtl/>
        </w:rPr>
        <w:t xml:space="preserve"> </w:t>
      </w:r>
      <w:r>
        <w:rPr>
          <w:rStyle w:val="default"/>
          <w:rFonts w:cs="FrankRuehl" w:hint="cs"/>
          <w:rtl/>
        </w:rPr>
        <w:t>מניות חברת היעד מחולקות לסוגים, טעון המיזוג גם אישור אסיפות סוג בחברת היעד.</w:t>
      </w:r>
    </w:p>
    <w:p w:rsidR="00543E0D" w:rsidRDefault="00543E0D">
      <w:pPr>
        <w:pStyle w:val="P00"/>
        <w:spacing w:before="72"/>
        <w:ind w:left="0" w:right="1134"/>
        <w:rPr>
          <w:rStyle w:val="default"/>
          <w:rFonts w:cs="FrankRuehl" w:hint="cs"/>
          <w:rtl/>
        </w:rPr>
      </w:pPr>
      <w:r>
        <w:rPr>
          <w:rFonts w:cs="FrankRuehl"/>
          <w:rtl/>
          <w:lang w:val="he-IL"/>
        </w:rPr>
        <w:pict>
          <v:shape id="_x0000_s2517" type="#_x0000_t202" style="position:absolute;left:0;text-align:left;margin-left:470.25pt;margin-top:7.05pt;width:1in;height:16.8pt;z-index:251676160" filled="f" stroked="f">
            <v:textbox inset="1mm,0,1mm,0">
              <w:txbxContent>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בהצ</w:t>
      </w:r>
      <w:r>
        <w:rPr>
          <w:rStyle w:val="default"/>
          <w:rFonts w:cs="FrankRuehl"/>
          <w:rtl/>
        </w:rPr>
        <w:t>ב</w:t>
      </w:r>
      <w:r>
        <w:rPr>
          <w:rStyle w:val="default"/>
          <w:rFonts w:cs="FrankRuehl" w:hint="cs"/>
          <w:rtl/>
        </w:rPr>
        <w:t>עה באסיפה הכללית של חברה מתמזג</w:t>
      </w:r>
      <w:r>
        <w:rPr>
          <w:rStyle w:val="default"/>
          <w:rFonts w:cs="FrankRuehl"/>
          <w:rtl/>
        </w:rPr>
        <w:t>ת</w:t>
      </w:r>
      <w:r>
        <w:rPr>
          <w:rStyle w:val="default"/>
          <w:rFonts w:cs="FrankRuehl" w:hint="cs"/>
          <w:rtl/>
        </w:rPr>
        <w:t>, שמניו</w:t>
      </w:r>
      <w:r>
        <w:rPr>
          <w:rStyle w:val="default"/>
          <w:rFonts w:cs="FrankRuehl"/>
          <w:rtl/>
        </w:rPr>
        <w:t>ת</w:t>
      </w:r>
      <w:r>
        <w:rPr>
          <w:rStyle w:val="default"/>
          <w:rFonts w:cs="FrankRuehl" w:hint="cs"/>
          <w:rtl/>
        </w:rPr>
        <w:t>י</w:t>
      </w:r>
      <w:r>
        <w:rPr>
          <w:rStyle w:val="default"/>
          <w:rFonts w:cs="FrankRuehl"/>
          <w:rtl/>
        </w:rPr>
        <w:t>ה</w:t>
      </w:r>
      <w:r>
        <w:rPr>
          <w:rStyle w:val="default"/>
          <w:rFonts w:cs="FrankRuehl" w:hint="cs"/>
          <w:rtl/>
        </w:rPr>
        <w:t xml:space="preserve"> מוחזקות בידי החברה המתמזגת האחרת או ב</w:t>
      </w:r>
      <w:r>
        <w:rPr>
          <w:rStyle w:val="default"/>
          <w:rFonts w:cs="FrankRuehl"/>
          <w:rtl/>
        </w:rPr>
        <w:t>י</w:t>
      </w:r>
      <w:r>
        <w:rPr>
          <w:rStyle w:val="default"/>
          <w:rFonts w:cs="FrankRuehl" w:hint="cs"/>
          <w:rtl/>
        </w:rPr>
        <w:t xml:space="preserve">די </w:t>
      </w:r>
      <w:r>
        <w:rPr>
          <w:rStyle w:val="default"/>
          <w:rFonts w:cs="FrankRuehl"/>
          <w:rtl/>
        </w:rPr>
        <w:t>א</w:t>
      </w:r>
      <w:r>
        <w:rPr>
          <w:rStyle w:val="default"/>
          <w:rFonts w:cs="FrankRuehl" w:hint="cs"/>
          <w:rtl/>
        </w:rPr>
        <w:t xml:space="preserve">דם המחזיק בעשרים וחמישה אחוזים או יותר </w:t>
      </w:r>
      <w:r>
        <w:rPr>
          <w:rStyle w:val="default"/>
          <w:rFonts w:cs="FrankRuehl"/>
          <w:rtl/>
        </w:rPr>
        <w:t>מסוג</w:t>
      </w:r>
      <w:r>
        <w:rPr>
          <w:rStyle w:val="default"/>
          <w:rFonts w:cs="FrankRuehl" w:hint="cs"/>
          <w:rtl/>
        </w:rPr>
        <w:t xml:space="preserve"> כלשהו של אמצעי שליטה בחברה המתמזגת האחרת, לא יאושר המיזוג אם התנגדו לו בעלי המניות המחזיקים ברוב זכויות ההצבעה מקרב המשתתפים בהצבעה, למעט הנמנעים, שאינם נמנים עם החברה המתמזגת האחרת, האדם המחזיק כאמ</w:t>
      </w:r>
      <w:r>
        <w:rPr>
          <w:rStyle w:val="default"/>
          <w:rFonts w:cs="FrankRuehl"/>
          <w:rtl/>
        </w:rPr>
        <w:t>ו</w:t>
      </w:r>
      <w:r>
        <w:rPr>
          <w:rStyle w:val="default"/>
          <w:rFonts w:cs="FrankRuehl" w:hint="cs"/>
          <w:rtl/>
        </w:rPr>
        <w:t>ר או מי</w:t>
      </w:r>
      <w:r>
        <w:rPr>
          <w:rStyle w:val="default"/>
          <w:rFonts w:cs="FrankRuehl"/>
          <w:rtl/>
        </w:rPr>
        <w:t xml:space="preserve"> </w:t>
      </w:r>
      <w:r>
        <w:rPr>
          <w:rStyle w:val="default"/>
          <w:rFonts w:cs="FrankRuehl" w:hint="cs"/>
          <w:rtl/>
        </w:rPr>
        <w:t>מ</w:t>
      </w:r>
      <w:r>
        <w:rPr>
          <w:rStyle w:val="default"/>
          <w:rFonts w:cs="FrankRuehl"/>
          <w:rtl/>
        </w:rPr>
        <w:t>ט</w:t>
      </w:r>
      <w:r>
        <w:rPr>
          <w:rStyle w:val="default"/>
          <w:rFonts w:cs="FrankRuehl" w:hint="cs"/>
          <w:rtl/>
        </w:rPr>
        <w:t>עמם, לרבות קרוביהם א</w:t>
      </w:r>
      <w:r>
        <w:rPr>
          <w:rStyle w:val="default"/>
          <w:rFonts w:cs="FrankRuehl"/>
          <w:rtl/>
        </w:rPr>
        <w:t xml:space="preserve">ו </w:t>
      </w:r>
      <w:r>
        <w:rPr>
          <w:rStyle w:val="default"/>
          <w:rFonts w:cs="FrankRuehl" w:hint="cs"/>
          <w:rtl/>
        </w:rPr>
        <w:t>תאגידים בשליטתם, ואולם לא יראו אדם כמחזיק בחברה המתמזגת האחרת אם ההחזקה נובעת רק מהחזקת מניות בחברה המתמזגת</w:t>
      </w:r>
      <w:r>
        <w:rPr>
          <w:rStyle w:val="default"/>
          <w:rFonts w:cs="FrankRuehl"/>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החז</w:t>
      </w:r>
      <w:r>
        <w:rPr>
          <w:rStyle w:val="default"/>
          <w:rFonts w:cs="FrankRuehl"/>
          <w:rtl/>
        </w:rPr>
        <w:t>י</w:t>
      </w:r>
      <w:r>
        <w:rPr>
          <w:rStyle w:val="default"/>
          <w:rFonts w:cs="FrankRuehl" w:hint="cs"/>
          <w:rtl/>
        </w:rPr>
        <w:t>ק אדם בעשרים וחמישה אחוזים או יותר</w:t>
      </w:r>
      <w:r>
        <w:rPr>
          <w:rStyle w:val="default"/>
          <w:rFonts w:cs="FrankRuehl"/>
          <w:rtl/>
        </w:rPr>
        <w:t xml:space="preserve"> מסו</w:t>
      </w:r>
      <w:r>
        <w:rPr>
          <w:rStyle w:val="default"/>
          <w:rFonts w:cs="FrankRuehl" w:hint="cs"/>
          <w:rtl/>
        </w:rPr>
        <w:t>ג כלשהו של אמצעי שליטה במספר חברות מתמזגות, תהיה הצעת המיזוג טעונה אישור בהתאם להוראות סעיף קטן (ג) בכל אחת מן החברות המתמזגות האמורות.</w:t>
      </w:r>
    </w:p>
    <w:p w:rsidR="00543E0D" w:rsidRDefault="00543E0D" w:rsidP="0053472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t>ב</w:t>
      </w:r>
      <w:r>
        <w:rPr>
          <w:rStyle w:val="default"/>
          <w:rFonts w:cs="FrankRuehl" w:hint="cs"/>
          <w:rtl/>
        </w:rPr>
        <w:t>ע</w:t>
      </w:r>
      <w:r>
        <w:rPr>
          <w:rStyle w:val="default"/>
          <w:rFonts w:cs="FrankRuehl"/>
          <w:rtl/>
        </w:rPr>
        <w:t>לי</w:t>
      </w:r>
      <w:r>
        <w:rPr>
          <w:rStyle w:val="default"/>
          <w:rFonts w:cs="FrankRuehl" w:hint="cs"/>
          <w:rtl/>
        </w:rPr>
        <w:t xml:space="preserve"> המניות המשתתפים בהצבעה יודיעו לחברה </w:t>
      </w:r>
      <w:r>
        <w:rPr>
          <w:rStyle w:val="default"/>
          <w:rFonts w:cs="FrankRuehl"/>
          <w:rtl/>
        </w:rPr>
        <w:t>ל</w:t>
      </w:r>
      <w:r>
        <w:rPr>
          <w:rStyle w:val="default"/>
          <w:rFonts w:cs="FrankRuehl" w:hint="cs"/>
          <w:rtl/>
        </w:rPr>
        <w:t>פני</w:t>
      </w:r>
      <w:r>
        <w:rPr>
          <w:rStyle w:val="default"/>
          <w:rFonts w:cs="FrankRuehl"/>
          <w:rtl/>
        </w:rPr>
        <w:t xml:space="preserve"> </w:t>
      </w:r>
      <w:r>
        <w:rPr>
          <w:rStyle w:val="default"/>
          <w:rFonts w:cs="FrankRuehl" w:hint="cs"/>
          <w:rtl/>
        </w:rPr>
        <w:t>ההצ</w:t>
      </w:r>
      <w:r>
        <w:rPr>
          <w:rStyle w:val="default"/>
          <w:rFonts w:cs="FrankRuehl"/>
          <w:rtl/>
        </w:rPr>
        <w:t>ב</w:t>
      </w:r>
      <w:r>
        <w:rPr>
          <w:rStyle w:val="default"/>
          <w:rFonts w:cs="FrankRuehl" w:hint="cs"/>
          <w:rtl/>
        </w:rPr>
        <w:t xml:space="preserve">עה, או, אם ההצבעה היא באמצעות כתב </w:t>
      </w:r>
      <w:r>
        <w:rPr>
          <w:rStyle w:val="default"/>
          <w:rFonts w:cs="FrankRuehl"/>
          <w:rtl/>
        </w:rPr>
        <w:t>ההצב</w:t>
      </w:r>
      <w:r>
        <w:rPr>
          <w:rStyle w:val="default"/>
          <w:rFonts w:cs="FrankRuehl" w:hint="cs"/>
          <w:rtl/>
        </w:rPr>
        <w:t>עה, על גבי כתב ההצבעה, אם מניותיהם מוחזקות בידי החברה המתמזגת האחרת או בידי אדם כאמור בסעיף קטן (ג) או שאינן מוחזקות כאמור; לא הודיע בעל מניה כאמור, לא יצביע ו</w:t>
      </w:r>
      <w:r>
        <w:rPr>
          <w:rStyle w:val="default"/>
          <w:rFonts w:cs="FrankRuehl"/>
          <w:rtl/>
        </w:rPr>
        <w:t>ק</w:t>
      </w:r>
      <w:r>
        <w:rPr>
          <w:rStyle w:val="default"/>
          <w:rFonts w:cs="FrankRuehl" w:hint="cs"/>
          <w:rtl/>
        </w:rPr>
        <w:t xml:space="preserve">ולו לא </w:t>
      </w:r>
      <w:r>
        <w:rPr>
          <w:rStyle w:val="default"/>
          <w:rFonts w:cs="FrankRuehl"/>
          <w:rtl/>
        </w:rPr>
        <w:t>י</w:t>
      </w:r>
      <w:r>
        <w:rPr>
          <w:rStyle w:val="default"/>
          <w:rFonts w:cs="FrankRuehl" w:hint="cs"/>
          <w:rtl/>
        </w:rPr>
        <w:t>י</w:t>
      </w:r>
      <w:r>
        <w:rPr>
          <w:rStyle w:val="default"/>
          <w:rFonts w:cs="FrankRuehl"/>
          <w:rtl/>
        </w:rPr>
        <w:t>מ</w:t>
      </w:r>
      <w:r>
        <w:rPr>
          <w:rStyle w:val="default"/>
          <w:rFonts w:cs="FrankRuehl" w:hint="cs"/>
          <w:rtl/>
        </w:rPr>
        <w:t>נה.</w:t>
      </w:r>
    </w:p>
    <w:p w:rsidR="00543E0D" w:rsidRDefault="00717D0F" w:rsidP="00717D0F">
      <w:pPr>
        <w:pStyle w:val="P00"/>
        <w:spacing w:before="72"/>
        <w:ind w:left="0" w:right="1134"/>
        <w:rPr>
          <w:rStyle w:val="default"/>
          <w:rFonts w:cs="FrankRuehl" w:hint="cs"/>
          <w:rtl/>
        </w:rPr>
      </w:pPr>
      <w:r>
        <w:rPr>
          <w:rFonts w:cs="FrankRuehl"/>
          <w:sz w:val="26"/>
          <w:rtl/>
          <w:lang w:eastAsia="en-US"/>
        </w:rPr>
        <w:pict>
          <v:shape id="_x0000_s2726" type="#_x0000_t202" style="position:absolute;left:0;text-align:left;margin-left:470.25pt;margin-top:7.1pt;width:1in;height:34.75pt;z-index:251811328" filled="f" stroked="f">
            <v:textbox inset="1mm,0,1mm,0">
              <w:txbxContent>
                <w:p w:rsidR="000A63B0" w:rsidRDefault="000A63B0" w:rsidP="00717D0F">
                  <w:pPr>
                    <w:spacing w:line="160" w:lineRule="exact"/>
                    <w:jc w:val="left"/>
                    <w:rPr>
                      <w:rFonts w:cs="Miriam" w:hint="cs"/>
                      <w:sz w:val="18"/>
                      <w:szCs w:val="18"/>
                      <w:rtl/>
                    </w:rPr>
                  </w:pPr>
                  <w:r>
                    <w:rPr>
                      <w:rFonts w:cs="Miriam" w:hint="cs"/>
                      <w:sz w:val="18"/>
                      <w:szCs w:val="18"/>
                      <w:rtl/>
                    </w:rPr>
                    <w:t>(תיקון מס' 16) תשע"א-2011</w:t>
                  </w:r>
                </w:p>
                <w:p w:rsidR="000A63B0" w:rsidRDefault="000A63B0" w:rsidP="00C40B80">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ו)</w:t>
      </w:r>
      <w:r w:rsidR="00543E0D">
        <w:rPr>
          <w:rStyle w:val="default"/>
          <w:rFonts w:cs="FrankRuehl"/>
          <w:rtl/>
        </w:rPr>
        <w:tab/>
      </w:r>
      <w:r w:rsidR="00543E0D">
        <w:rPr>
          <w:rStyle w:val="default"/>
          <w:rFonts w:cs="FrankRuehl" w:hint="cs"/>
          <w:rtl/>
        </w:rPr>
        <w:t xml:space="preserve">על </w:t>
      </w:r>
      <w:r>
        <w:rPr>
          <w:rStyle w:val="default"/>
          <w:rFonts w:cs="FrankRuehl" w:hint="cs"/>
          <w:rtl/>
        </w:rPr>
        <w:t>אף הוראות סעיף קטן (ג), על הצעת מיזוג שהיא עסקה הטעונה אישור לפי סעיף 275(א)</w:t>
      </w:r>
      <w:r w:rsidR="0053472E">
        <w:rPr>
          <w:rStyle w:val="default"/>
          <w:rFonts w:cs="FrankRuehl" w:hint="cs"/>
          <w:rtl/>
        </w:rPr>
        <w:t>, (ג) ו-(ד)</w:t>
      </w:r>
      <w:r>
        <w:rPr>
          <w:rStyle w:val="default"/>
          <w:rFonts w:cs="FrankRuehl" w:hint="cs"/>
          <w:rtl/>
        </w:rPr>
        <w:t>, יחולו לעניין אישור המיזוג, הוראות הסעיף האמור.</w:t>
      </w:r>
    </w:p>
    <w:p w:rsidR="0089711A" w:rsidRPr="00C449B5" w:rsidRDefault="0089711A" w:rsidP="0089711A">
      <w:pPr>
        <w:spacing w:line="240" w:lineRule="auto"/>
        <w:ind w:right="1134"/>
        <w:rPr>
          <w:rFonts w:cs="FrankRuehl" w:hint="cs"/>
          <w:b/>
          <w:bCs/>
          <w:vanish/>
          <w:sz w:val="20"/>
          <w:szCs w:val="20"/>
          <w:shd w:val="clear" w:color="auto" w:fill="FFFF99"/>
          <w:rtl/>
        </w:rPr>
      </w:pPr>
      <w:bookmarkStart w:id="649" w:name="Rov778"/>
      <w:r w:rsidRPr="00C449B5">
        <w:rPr>
          <w:rFonts w:cs="FrankRuehl" w:hint="cs"/>
          <w:vanish/>
          <w:color w:val="FF0000"/>
          <w:sz w:val="20"/>
          <w:szCs w:val="20"/>
          <w:shd w:val="clear" w:color="auto" w:fill="FFFF99"/>
          <w:rtl/>
        </w:rPr>
        <w:t>מיום 17.3.2005</w:t>
      </w:r>
    </w:p>
    <w:p w:rsidR="0089711A" w:rsidRPr="00C449B5" w:rsidRDefault="0089711A" w:rsidP="0089711A">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89711A" w:rsidRPr="00C449B5" w:rsidRDefault="0089711A" w:rsidP="0089711A">
      <w:pPr>
        <w:spacing w:line="240" w:lineRule="auto"/>
        <w:ind w:right="1134"/>
        <w:rPr>
          <w:rFonts w:cs="FrankRuehl" w:hint="cs"/>
          <w:vanish/>
          <w:sz w:val="20"/>
          <w:szCs w:val="20"/>
          <w:shd w:val="clear" w:color="auto" w:fill="FFFF99"/>
          <w:rtl/>
        </w:rPr>
      </w:pPr>
      <w:hyperlink r:id="rId73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249 (</w:t>
      </w:r>
      <w:hyperlink r:id="rId74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4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89711A" w:rsidRPr="00C449B5" w:rsidRDefault="0089711A" w:rsidP="0089711A">
      <w:pPr>
        <w:pStyle w:val="P00"/>
        <w:ind w:left="0" w:right="1134"/>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(א1)</w:t>
      </w:r>
      <w:r w:rsidRPr="00C449B5">
        <w:rPr>
          <w:rStyle w:val="default"/>
          <w:rFonts w:cs="FrankRuehl" w:hint="cs"/>
          <w:vanish/>
          <w:sz w:val="22"/>
          <w:szCs w:val="22"/>
          <w:u w:val="single"/>
          <w:shd w:val="clear" w:color="auto" w:fill="FFFF99"/>
          <w:rtl/>
        </w:rPr>
        <w:tab/>
        <w:t>על אף האמור בסעיף קטן (א), מיזוג לא טעון אישורה של האסיפה הכללית בכל אחד מאלה:</w:t>
      </w:r>
    </w:p>
    <w:p w:rsidR="0089711A" w:rsidRPr="00C449B5" w:rsidRDefault="0089711A" w:rsidP="0089711A">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(1)</w:t>
      </w:r>
      <w:r w:rsidRPr="00C449B5">
        <w:rPr>
          <w:rStyle w:val="default"/>
          <w:rFonts w:cs="FrankRuehl" w:hint="cs"/>
          <w:vanish/>
          <w:sz w:val="22"/>
          <w:szCs w:val="22"/>
          <w:u w:val="single"/>
          <w:shd w:val="clear" w:color="auto" w:fill="FFFF99"/>
          <w:rtl/>
        </w:rPr>
        <w:tab/>
        <w:t>בחברת יעד הנמצאת בשליטתה ובבעלותה המלאה של החברה הקולטת;</w:t>
      </w:r>
    </w:p>
    <w:p w:rsidR="0089711A" w:rsidRPr="00C449B5" w:rsidRDefault="0089711A" w:rsidP="0089711A">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(2)</w:t>
      </w:r>
      <w:r w:rsidRPr="00C449B5">
        <w:rPr>
          <w:rStyle w:val="default"/>
          <w:rFonts w:cs="FrankRuehl" w:hint="cs"/>
          <w:vanish/>
          <w:sz w:val="22"/>
          <w:szCs w:val="22"/>
          <w:u w:val="single"/>
          <w:shd w:val="clear" w:color="auto" w:fill="FFFF99"/>
          <w:rtl/>
        </w:rPr>
        <w:tab/>
        <w:t>בחברה קולטת, אם התקיימו כל אלה:</w:t>
      </w:r>
    </w:p>
    <w:p w:rsidR="0089711A" w:rsidRPr="00C449B5" w:rsidRDefault="0089711A" w:rsidP="0089711A">
      <w:pPr>
        <w:pStyle w:val="P00"/>
        <w:spacing w:before="0"/>
        <w:ind w:left="1474"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(א)</w:t>
      </w:r>
      <w:r w:rsidRPr="00C449B5">
        <w:rPr>
          <w:rStyle w:val="default"/>
          <w:rFonts w:cs="FrankRuehl" w:hint="cs"/>
          <w:vanish/>
          <w:sz w:val="22"/>
          <w:szCs w:val="22"/>
          <w:u w:val="single"/>
          <w:shd w:val="clear" w:color="auto" w:fill="FFFF99"/>
          <w:rtl/>
        </w:rPr>
        <w:tab/>
        <w:t>המיזוג אינו כרוך בשינוי התזכיר או התקנון של החברה הקולטת;</w:t>
      </w:r>
    </w:p>
    <w:p w:rsidR="0089711A" w:rsidRPr="00C449B5" w:rsidRDefault="0089711A" w:rsidP="0089711A">
      <w:pPr>
        <w:pStyle w:val="P00"/>
        <w:spacing w:before="0"/>
        <w:ind w:left="1474"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החברה הקולטת אינה מקצה במסגרת המיזוג למעלה מעשרים אחוזים מזכויות ההצבעה בחברה, וכתוצאה מההקצאה לא יהפוך אדם לבעל שליטה בחברה הקולטת כהגדרתו בסעיף 268; לענין זה יראו ניירות ערך הניתנים להמרה או למימוש למניות, שאותו אדם מחזיק או שיוקצו לו במסגרת המיזוג, כאילו הומרו או מומשו;</w:t>
      </w:r>
    </w:p>
    <w:p w:rsidR="0089711A" w:rsidRPr="00C449B5" w:rsidRDefault="0089711A" w:rsidP="0089711A">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u w:val="single"/>
          <w:shd w:val="clear" w:color="auto" w:fill="FFFF99"/>
          <w:rtl/>
        </w:rPr>
        <w:t>(ג)</w:t>
      </w:r>
      <w:r w:rsidRPr="00C449B5">
        <w:rPr>
          <w:rStyle w:val="default"/>
          <w:rFonts w:cs="FrankRuehl" w:hint="cs"/>
          <w:vanish/>
          <w:sz w:val="22"/>
          <w:szCs w:val="22"/>
          <w:u w:val="single"/>
          <w:shd w:val="clear" w:color="auto" w:fill="FFFF99"/>
          <w:rtl/>
        </w:rPr>
        <w:tab/>
        <w:t>לא מתקיימות הנסיבות המחייבות את אישורה של האסיפה הכללית לפי סעיפים קטנים (ג) ו-(ד).</w:t>
      </w:r>
    </w:p>
    <w:p w:rsidR="0089711A" w:rsidRPr="00C449B5" w:rsidRDefault="0089711A" w:rsidP="0089711A">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מניות חברת היעד מחולקות לסוגים, טעון המיזוג גם אישור אסיפות סוג בחברת היעד.</w:t>
      </w:r>
    </w:p>
    <w:p w:rsidR="0089711A" w:rsidRPr="00C449B5" w:rsidRDefault="0089711A" w:rsidP="0089711A">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בהצ</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עה באסיפה הכללית של חברה מתמזג</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שמניו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מוחזקות בידי החברה המתמזגת האחרת או ב</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די </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דם המחזיק בעשרים וחמישה אחוזים או יותר </w:t>
      </w:r>
      <w:r w:rsidRPr="00C449B5">
        <w:rPr>
          <w:rStyle w:val="default"/>
          <w:rFonts w:cs="FrankRuehl"/>
          <w:vanish/>
          <w:sz w:val="22"/>
          <w:szCs w:val="22"/>
          <w:shd w:val="clear" w:color="auto" w:fill="FFFF99"/>
          <w:rtl/>
        </w:rPr>
        <w:t>מסוג</w:t>
      </w:r>
      <w:r w:rsidRPr="00C449B5">
        <w:rPr>
          <w:rStyle w:val="default"/>
          <w:rFonts w:cs="FrankRuehl" w:hint="cs"/>
          <w:vanish/>
          <w:sz w:val="22"/>
          <w:szCs w:val="22"/>
          <w:shd w:val="clear" w:color="auto" w:fill="FFFF99"/>
          <w:rtl/>
        </w:rPr>
        <w:t xml:space="preserve"> כלשהו של אמצעי שליטה בחברה המתמזגת האחרת, לא יאושר המיזוג אם התנגדו לו </w:t>
      </w:r>
      <w:r w:rsidRPr="00C449B5">
        <w:rPr>
          <w:rStyle w:val="default"/>
          <w:rFonts w:cs="FrankRuehl" w:hint="cs"/>
          <w:strike/>
          <w:vanish/>
          <w:sz w:val="22"/>
          <w:szCs w:val="22"/>
          <w:shd w:val="clear" w:color="auto" w:fill="FFFF99"/>
          <w:rtl/>
        </w:rPr>
        <w:t>רוב מקרב בעלי המניות הנוכחים בהצבעה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בעלי המניות המחזיקים ברוב זכויות ההצבעה מקרב המשתתפים בהצבעה, למעט הנמנעים,</w:t>
      </w:r>
      <w:r w:rsidRPr="00C449B5">
        <w:rPr>
          <w:rStyle w:val="default"/>
          <w:rFonts w:cs="FrankRuehl" w:hint="cs"/>
          <w:vanish/>
          <w:sz w:val="22"/>
          <w:szCs w:val="22"/>
          <w:shd w:val="clear" w:color="auto" w:fill="FFFF99"/>
          <w:rtl/>
        </w:rPr>
        <w:t xml:space="preserve"> שאינם נמנים עם החברה המתמזגת האחרת, האדם המחזיק כאמ</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ר או מי</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עמם, לרבות קרוביהם א</w:t>
      </w:r>
      <w:r w:rsidRPr="00C449B5">
        <w:rPr>
          <w:rStyle w:val="default"/>
          <w:rFonts w:cs="FrankRuehl"/>
          <w:vanish/>
          <w:sz w:val="22"/>
          <w:szCs w:val="22"/>
          <w:shd w:val="clear" w:color="auto" w:fill="FFFF99"/>
          <w:rtl/>
        </w:rPr>
        <w:t xml:space="preserve">ו </w:t>
      </w:r>
      <w:r w:rsidRPr="00C449B5">
        <w:rPr>
          <w:rStyle w:val="default"/>
          <w:rFonts w:cs="FrankRuehl" w:hint="cs"/>
          <w:vanish/>
          <w:sz w:val="22"/>
          <w:szCs w:val="22"/>
          <w:shd w:val="clear" w:color="auto" w:fill="FFFF99"/>
          <w:rtl/>
        </w:rPr>
        <w:t>תאגידים בשליטתם</w:t>
      </w:r>
      <w:r w:rsidRPr="00C449B5">
        <w:rPr>
          <w:rStyle w:val="default"/>
          <w:rFonts w:cs="FrankRuehl" w:hint="cs"/>
          <w:vanish/>
          <w:sz w:val="22"/>
          <w:szCs w:val="22"/>
          <w:u w:val="single"/>
          <w:shd w:val="clear" w:color="auto" w:fill="FFFF99"/>
          <w:rtl/>
        </w:rPr>
        <w:t>, ואולם לא יראו אדם כמחזיק בחברה המתמזגת האחרת אם ההחזקה נובעת רק מהחזקת מניות בחברה המתמזגת</w:t>
      </w:r>
      <w:r w:rsidRPr="00C449B5">
        <w:rPr>
          <w:rStyle w:val="default"/>
          <w:rFonts w:cs="FrankRuehl"/>
          <w:vanish/>
          <w:sz w:val="22"/>
          <w:szCs w:val="22"/>
          <w:shd w:val="clear" w:color="auto" w:fill="FFFF99"/>
          <w:rtl/>
        </w:rPr>
        <w:t>.</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p>
    <w:p w:rsidR="00717D0F" w:rsidRPr="00C449B5" w:rsidRDefault="00717D0F" w:rsidP="00717D0F">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717D0F" w:rsidRPr="00C449B5" w:rsidRDefault="00717D0F" w:rsidP="00717D0F">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17D0F" w:rsidRPr="00C449B5" w:rsidRDefault="00717D0F" w:rsidP="00717D0F">
      <w:pPr>
        <w:pStyle w:val="P00"/>
        <w:spacing w:before="0"/>
        <w:ind w:left="0" w:right="1134"/>
        <w:rPr>
          <w:rStyle w:val="default"/>
          <w:rFonts w:cs="FrankRuehl" w:hint="cs"/>
          <w:vanish/>
          <w:sz w:val="20"/>
          <w:szCs w:val="20"/>
          <w:shd w:val="clear" w:color="auto" w:fill="FFFF99"/>
          <w:rtl/>
        </w:rPr>
      </w:pPr>
      <w:hyperlink r:id="rId742"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397 (</w:t>
      </w:r>
      <w:hyperlink r:id="rId743"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717D0F" w:rsidRPr="00C449B5" w:rsidRDefault="00717D0F" w:rsidP="00717D0F">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החלפת סעיף קטן 320(ו)</w:t>
      </w:r>
    </w:p>
    <w:p w:rsidR="00717D0F" w:rsidRPr="00C449B5" w:rsidRDefault="00717D0F" w:rsidP="00717D0F">
      <w:pPr>
        <w:pStyle w:val="P00"/>
        <w:ind w:left="0" w:right="1134"/>
        <w:rPr>
          <w:rStyle w:val="default"/>
          <w:rFonts w:cs="FrankRuehl" w:hint="cs"/>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717D0F" w:rsidRPr="00C449B5" w:rsidRDefault="00717D0F" w:rsidP="00717D0F">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ו)</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 xml:space="preserve">על </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צעת מיז</w:t>
      </w:r>
      <w:r w:rsidRPr="00C449B5">
        <w:rPr>
          <w:rStyle w:val="default"/>
          <w:rFonts w:cs="FrankRuehl"/>
          <w:strike/>
          <w:vanish/>
          <w:sz w:val="22"/>
          <w:szCs w:val="22"/>
          <w:shd w:val="clear" w:color="auto" w:fill="FFFF99"/>
          <w:rtl/>
        </w:rPr>
        <w:t>וג</w:t>
      </w:r>
      <w:r w:rsidRPr="00C449B5">
        <w:rPr>
          <w:rStyle w:val="default"/>
          <w:rFonts w:cs="FrankRuehl" w:hint="cs"/>
          <w:strike/>
          <w:vanish/>
          <w:sz w:val="22"/>
          <w:szCs w:val="22"/>
          <w:shd w:val="clear" w:color="auto" w:fill="FFFF99"/>
          <w:rtl/>
        </w:rPr>
        <w:t xml:space="preserve"> הטעונה אישור כא</w:t>
      </w:r>
      <w:r w:rsidRPr="00C449B5">
        <w:rPr>
          <w:rStyle w:val="default"/>
          <w:rFonts w:cs="FrankRuehl"/>
          <w:strike/>
          <w:vanish/>
          <w:sz w:val="22"/>
          <w:szCs w:val="22"/>
          <w:shd w:val="clear" w:color="auto" w:fill="FFFF99"/>
          <w:rtl/>
        </w:rPr>
        <w:t>מ</w:t>
      </w:r>
      <w:r w:rsidRPr="00C449B5">
        <w:rPr>
          <w:rStyle w:val="default"/>
          <w:rFonts w:cs="FrankRuehl" w:hint="cs"/>
          <w:strike/>
          <w:vanish/>
          <w:sz w:val="22"/>
          <w:szCs w:val="22"/>
          <w:shd w:val="clear" w:color="auto" w:fill="FFFF99"/>
          <w:rtl/>
        </w:rPr>
        <w:t xml:space="preserve">ור </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סעיף קטן (ג) לא יחולו הוראות סעיף 275(א)(3).</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p>
    <w:p w:rsidR="0089711A" w:rsidRPr="00C449B5" w:rsidRDefault="0089711A" w:rsidP="00C40B8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w:t>
      </w:r>
      <w:r w:rsidR="00C40B80" w:rsidRPr="00C449B5">
        <w:rPr>
          <w:rStyle w:val="default"/>
          <w:rFonts w:cs="FrankRuehl" w:hint="cs"/>
          <w:vanish/>
          <w:color w:val="FF0000"/>
          <w:sz w:val="20"/>
          <w:szCs w:val="20"/>
          <w:shd w:val="clear" w:color="auto" w:fill="FFFF99"/>
          <w:rtl/>
        </w:rPr>
        <w:t>2.2012</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89711A" w:rsidRPr="00C449B5" w:rsidRDefault="0089711A" w:rsidP="0089711A">
      <w:pPr>
        <w:pStyle w:val="P00"/>
        <w:spacing w:before="0"/>
        <w:ind w:left="0" w:right="1134"/>
        <w:rPr>
          <w:rStyle w:val="default"/>
          <w:rFonts w:cs="FrankRuehl" w:hint="cs"/>
          <w:vanish/>
          <w:sz w:val="20"/>
          <w:szCs w:val="20"/>
          <w:shd w:val="clear" w:color="auto" w:fill="FFFF99"/>
          <w:rtl/>
        </w:rPr>
      </w:pPr>
      <w:hyperlink r:id="rId744"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1114 (</w:t>
      </w:r>
      <w:hyperlink r:id="rId745"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89711A" w:rsidRPr="00C40B80" w:rsidRDefault="0089711A" w:rsidP="00C40B80">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ו)</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על אף הוראות סעיף קטן (ג), על הצעת מיזוג שהיא עסקה הטעונה אישור לפי סעיף 275(א)</w:t>
      </w:r>
      <w:r w:rsidR="00C40B80" w:rsidRPr="00C449B5">
        <w:rPr>
          <w:rStyle w:val="default"/>
          <w:rFonts w:cs="FrankRuehl" w:hint="cs"/>
          <w:vanish/>
          <w:sz w:val="22"/>
          <w:szCs w:val="22"/>
          <w:u w:val="single"/>
          <w:shd w:val="clear" w:color="auto" w:fill="FFFF99"/>
          <w:rtl/>
        </w:rPr>
        <w:t>, (ג) ו-(ד)</w:t>
      </w:r>
      <w:r w:rsidRPr="00C449B5">
        <w:rPr>
          <w:rStyle w:val="default"/>
          <w:rFonts w:cs="FrankRuehl" w:hint="cs"/>
          <w:vanish/>
          <w:sz w:val="22"/>
          <w:szCs w:val="22"/>
          <w:shd w:val="clear" w:color="auto" w:fill="FFFF99"/>
          <w:rtl/>
        </w:rPr>
        <w:t>, יחולו לעניין אישור המיזוג, הוראות הסעיף האמור.</w:t>
      </w:r>
      <w:bookmarkEnd w:id="649"/>
    </w:p>
    <w:p w:rsidR="00543E0D" w:rsidRDefault="00543E0D" w:rsidP="007247A9">
      <w:pPr>
        <w:pStyle w:val="P00"/>
        <w:spacing w:before="72"/>
        <w:ind w:left="0" w:right="1134"/>
        <w:rPr>
          <w:rStyle w:val="default"/>
          <w:rFonts w:cs="FrankRuehl"/>
          <w:rtl/>
        </w:rPr>
      </w:pPr>
      <w:bookmarkStart w:id="650" w:name="Seif300"/>
      <w:bookmarkEnd w:id="650"/>
      <w:r>
        <w:rPr>
          <w:lang w:val="he-IL"/>
        </w:rPr>
        <w:pict>
          <v:rect id="_x0000_s2369" style="position:absolute;left:0;text-align:left;margin-left:464.5pt;margin-top:8.05pt;width:75.05pt;height:8pt;z-index:25152460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א</w:t>
                  </w:r>
                  <w:r>
                    <w:rPr>
                      <w:rFonts w:cs="Miriam" w:hint="cs"/>
                      <w:sz w:val="18"/>
                      <w:szCs w:val="18"/>
                      <w:rtl/>
                    </w:rPr>
                    <w:t>ישו</w:t>
                  </w:r>
                  <w:r>
                    <w:rPr>
                      <w:rFonts w:cs="Miriam"/>
                      <w:sz w:val="18"/>
                      <w:szCs w:val="18"/>
                      <w:rtl/>
                    </w:rPr>
                    <w:t>ר</w:t>
                  </w:r>
                  <w:r>
                    <w:rPr>
                      <w:rFonts w:cs="Miriam" w:hint="cs"/>
                      <w:sz w:val="18"/>
                      <w:szCs w:val="18"/>
                      <w:rtl/>
                    </w:rPr>
                    <w:t xml:space="preserve"> בית משפט</w:t>
                  </w:r>
                </w:p>
              </w:txbxContent>
            </v:textbox>
            <w10:anchorlock/>
          </v:rect>
        </w:pict>
      </w:r>
      <w:r>
        <w:rPr>
          <w:rStyle w:val="big-number"/>
          <w:rFonts w:cs="Miriam"/>
          <w:rtl/>
        </w:rPr>
        <w:t>321.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איש</w:t>
      </w:r>
      <w:r>
        <w:rPr>
          <w:rStyle w:val="default"/>
          <w:rFonts w:cs="FrankRuehl"/>
          <w:rtl/>
        </w:rPr>
        <w:t>ר</w:t>
      </w:r>
      <w:r>
        <w:rPr>
          <w:rStyle w:val="default"/>
          <w:rFonts w:cs="FrankRuehl" w:hint="cs"/>
          <w:rtl/>
        </w:rPr>
        <w:t xml:space="preserve">ה האסיפה הכללית בחברה מתמזגת את הצעת המיזוג לפי סעיף 320(א), רשאי בית המשפט, לבקשת בעלי מניות שלהם לפחות עשרים וחמישה אחוזים </w:t>
      </w:r>
      <w:r>
        <w:rPr>
          <w:rStyle w:val="default"/>
          <w:rFonts w:cs="FrankRuehl"/>
          <w:rtl/>
        </w:rPr>
        <w:t>מ</w:t>
      </w:r>
      <w:r>
        <w:rPr>
          <w:rStyle w:val="default"/>
          <w:rFonts w:cs="FrankRuehl" w:hint="cs"/>
          <w:rtl/>
        </w:rPr>
        <w:t>כלל זכויות ההצבעה בחברה,</w:t>
      </w:r>
      <w:r>
        <w:rPr>
          <w:rStyle w:val="default"/>
          <w:rFonts w:cs="FrankRuehl"/>
          <w:rtl/>
        </w:rPr>
        <w:t xml:space="preserve"> </w:t>
      </w:r>
      <w:r>
        <w:rPr>
          <w:rStyle w:val="default"/>
          <w:rFonts w:cs="FrankRuehl" w:hint="cs"/>
          <w:rtl/>
        </w:rPr>
        <w:t>ל</w:t>
      </w:r>
      <w:r>
        <w:rPr>
          <w:rStyle w:val="default"/>
          <w:rFonts w:cs="FrankRuehl"/>
          <w:rtl/>
        </w:rPr>
        <w:t>ק</w:t>
      </w:r>
      <w:r>
        <w:rPr>
          <w:rStyle w:val="default"/>
          <w:rFonts w:cs="FrankRuehl" w:hint="cs"/>
          <w:rtl/>
        </w:rPr>
        <w:t>בוע כי החברה אישרה את</w:t>
      </w:r>
      <w:r>
        <w:rPr>
          <w:rStyle w:val="default"/>
          <w:rFonts w:cs="FrankRuehl"/>
          <w:rtl/>
        </w:rPr>
        <w:t xml:space="preserve"> </w:t>
      </w:r>
      <w:r>
        <w:rPr>
          <w:rStyle w:val="default"/>
          <w:rFonts w:cs="FrankRuehl" w:hint="cs"/>
          <w:rtl/>
        </w:rPr>
        <w:t>המי</w:t>
      </w:r>
      <w:r>
        <w:rPr>
          <w:rStyle w:val="default"/>
          <w:rFonts w:cs="FrankRuehl"/>
          <w:rtl/>
        </w:rPr>
        <w:t>ז</w:t>
      </w:r>
      <w:r>
        <w:rPr>
          <w:rStyle w:val="default"/>
          <w:rFonts w:cs="FrankRuehl" w:hint="cs"/>
          <w:rtl/>
        </w:rPr>
        <w:t>וג, אף אם הצעת המיזוג לא זכתה לאישור של</w:t>
      </w:r>
      <w:r>
        <w:rPr>
          <w:rStyle w:val="default"/>
          <w:rFonts w:cs="FrankRuehl"/>
          <w:rtl/>
        </w:rPr>
        <w:t xml:space="preserve"> כלל</w:t>
      </w:r>
      <w:r>
        <w:rPr>
          <w:rStyle w:val="default"/>
          <w:rFonts w:cs="FrankRuehl" w:hint="cs"/>
          <w:rtl/>
        </w:rPr>
        <w:t xml:space="preserve"> אסיפות הסוג של החברה המתמזגת לפי סעיף 320(ב) או אף אם הצעת המיזוג לא זכתה ברוב הנדרש באסיפה הכללית של החברה המתמזגת לפי סעיף 320(ג).</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לא יאשר בק</w:t>
      </w:r>
      <w:r>
        <w:rPr>
          <w:rStyle w:val="default"/>
          <w:rFonts w:cs="FrankRuehl"/>
          <w:rtl/>
        </w:rPr>
        <w:t>ש</w:t>
      </w:r>
      <w:r>
        <w:rPr>
          <w:rStyle w:val="default"/>
          <w:rFonts w:cs="FrankRuehl" w:hint="cs"/>
          <w:rtl/>
        </w:rPr>
        <w:t>ה לאישור מיזוג, אלא אם כ</w:t>
      </w:r>
      <w:r>
        <w:rPr>
          <w:rStyle w:val="default"/>
          <w:rFonts w:cs="FrankRuehl"/>
          <w:rtl/>
        </w:rPr>
        <w:t>ן</w:t>
      </w:r>
      <w:r>
        <w:rPr>
          <w:rStyle w:val="default"/>
          <w:rFonts w:cs="FrankRuehl" w:hint="cs"/>
          <w:rtl/>
        </w:rPr>
        <w:t xml:space="preserve"> </w:t>
      </w:r>
      <w:r>
        <w:rPr>
          <w:rStyle w:val="default"/>
          <w:rFonts w:cs="FrankRuehl"/>
          <w:rtl/>
        </w:rPr>
        <w:t>ש</w:t>
      </w:r>
      <w:r>
        <w:rPr>
          <w:rStyle w:val="default"/>
          <w:rFonts w:cs="FrankRuehl" w:hint="cs"/>
          <w:rtl/>
        </w:rPr>
        <w:t>וכנע כי הצעת המיזוג ה</w:t>
      </w:r>
      <w:r>
        <w:rPr>
          <w:rStyle w:val="default"/>
          <w:rFonts w:cs="FrankRuehl"/>
          <w:rtl/>
        </w:rPr>
        <w:t>ו</w:t>
      </w:r>
      <w:r>
        <w:rPr>
          <w:rStyle w:val="default"/>
          <w:rFonts w:cs="FrankRuehl" w:hint="cs"/>
          <w:rtl/>
        </w:rPr>
        <w:t>גנת</w:t>
      </w:r>
      <w:r>
        <w:rPr>
          <w:rStyle w:val="default"/>
          <w:rFonts w:cs="FrankRuehl"/>
          <w:rtl/>
        </w:rPr>
        <w:t xml:space="preserve"> </w:t>
      </w:r>
      <w:r>
        <w:rPr>
          <w:rStyle w:val="default"/>
          <w:rFonts w:cs="FrankRuehl" w:hint="cs"/>
          <w:rtl/>
        </w:rPr>
        <w:t>וסבירה, בשים לב להערכת שווי החברות המתמ</w:t>
      </w:r>
      <w:r>
        <w:rPr>
          <w:rStyle w:val="default"/>
          <w:rFonts w:cs="FrankRuehl"/>
          <w:rtl/>
        </w:rPr>
        <w:t>זגות</w:t>
      </w:r>
      <w:r>
        <w:rPr>
          <w:rStyle w:val="default"/>
          <w:rFonts w:cs="FrankRuehl" w:hint="cs"/>
          <w:rtl/>
        </w:rPr>
        <w:t xml:space="preserve"> והתמורה שהוצעה לבעלי המניות.</w:t>
      </w:r>
    </w:p>
    <w:p w:rsidR="00543E0D" w:rsidRDefault="00543E0D" w:rsidP="002D0B01">
      <w:pPr>
        <w:pStyle w:val="P00"/>
        <w:spacing w:before="72"/>
        <w:ind w:left="0" w:right="1134"/>
        <w:rPr>
          <w:rStyle w:val="default"/>
          <w:rFonts w:cs="FrankRuehl"/>
          <w:rtl/>
        </w:rPr>
      </w:pPr>
      <w:bookmarkStart w:id="651" w:name="Seif301"/>
      <w:bookmarkEnd w:id="651"/>
      <w:r>
        <w:rPr>
          <w:lang w:val="he-IL"/>
        </w:rPr>
        <w:pict>
          <v:rect id="_x0000_s2370" style="position:absolute;left:0;text-align:left;margin-left:464.5pt;margin-top:8.05pt;width:75.05pt;height:31.3pt;z-index:251525632" o:allowincell="f" filled="f" stroked="f" strokecolor="lime" strokeweight=".25pt">
            <v:textbox inset="0,0,0,0">
              <w:txbxContent>
                <w:p w:rsidR="000A63B0" w:rsidRDefault="000A63B0">
                  <w:pPr>
                    <w:spacing w:line="160" w:lineRule="exact"/>
                    <w:jc w:val="left"/>
                    <w:rPr>
                      <w:rFonts w:cs="Miriam"/>
                      <w:sz w:val="18"/>
                      <w:szCs w:val="18"/>
                      <w:rtl/>
                    </w:rPr>
                  </w:pPr>
                  <w:r>
                    <w:rPr>
                      <w:rFonts w:cs="Miriam" w:hint="cs"/>
                      <w:sz w:val="18"/>
                      <w:szCs w:val="18"/>
                      <w:rtl/>
                    </w:rPr>
                    <w:t>הודעה של הממונה על התחרות</w:t>
                  </w:r>
                </w:p>
                <w:p w:rsidR="000A63B0" w:rsidRDefault="000A63B0">
                  <w:pPr>
                    <w:spacing w:line="160" w:lineRule="exact"/>
                    <w:jc w:val="left"/>
                    <w:rPr>
                      <w:rFonts w:cs="Miriam"/>
                      <w:noProof/>
                      <w:sz w:val="18"/>
                      <w:szCs w:val="18"/>
                      <w:rtl/>
                    </w:rPr>
                  </w:pPr>
                  <w:r>
                    <w:rPr>
                      <w:rFonts w:cs="Miriam" w:hint="cs"/>
                      <w:noProof/>
                      <w:sz w:val="18"/>
                      <w:szCs w:val="18"/>
                      <w:rtl/>
                    </w:rPr>
                    <w:t>(תיקון מס' 33) תשע"ט-2019</w:t>
                  </w:r>
                </w:p>
              </w:txbxContent>
            </v:textbox>
            <w10:anchorlock/>
          </v:rect>
        </w:pict>
      </w:r>
      <w:r>
        <w:rPr>
          <w:rStyle w:val="big-number"/>
          <w:rFonts w:cs="Miriam"/>
          <w:rtl/>
        </w:rPr>
        <w:t>322.</w:t>
      </w:r>
      <w:r>
        <w:rPr>
          <w:rStyle w:val="big-number"/>
          <w:rFonts w:cs="Miriam"/>
          <w:rtl/>
        </w:rPr>
        <w:tab/>
      </w:r>
      <w:r>
        <w:rPr>
          <w:rStyle w:val="default"/>
          <w:rFonts w:cs="FrankRuehl"/>
          <w:rtl/>
        </w:rPr>
        <w:t>ק</w:t>
      </w:r>
      <w:r>
        <w:rPr>
          <w:rStyle w:val="default"/>
          <w:rFonts w:cs="FrankRuehl" w:hint="cs"/>
          <w:rtl/>
        </w:rPr>
        <w:t>יבל</w:t>
      </w:r>
      <w:r>
        <w:rPr>
          <w:rStyle w:val="default"/>
          <w:rFonts w:cs="FrankRuehl"/>
          <w:rtl/>
        </w:rPr>
        <w:t>ה</w:t>
      </w:r>
      <w:r>
        <w:rPr>
          <w:rStyle w:val="default"/>
          <w:rFonts w:cs="FrankRuehl" w:hint="cs"/>
          <w:rtl/>
        </w:rPr>
        <w:t xml:space="preserve"> חברה הודעה של הממונה על </w:t>
      </w:r>
      <w:r w:rsidR="00F07E54">
        <w:rPr>
          <w:rStyle w:val="default"/>
          <w:rFonts w:cs="FrankRuehl" w:hint="cs"/>
          <w:rtl/>
        </w:rPr>
        <w:t>התחרות</w:t>
      </w:r>
      <w:r>
        <w:rPr>
          <w:rStyle w:val="default"/>
          <w:rFonts w:cs="FrankRuehl" w:hint="cs"/>
          <w:rtl/>
        </w:rPr>
        <w:t xml:space="preserve">, כמשמעותו בחוק </w:t>
      </w:r>
      <w:r w:rsidR="00F07E54">
        <w:rPr>
          <w:rStyle w:val="default"/>
          <w:rFonts w:cs="FrankRuehl" w:hint="cs"/>
          <w:rtl/>
        </w:rPr>
        <w:t>התחרות הכלכלית</w:t>
      </w:r>
      <w:r>
        <w:rPr>
          <w:rStyle w:val="default"/>
          <w:rFonts w:cs="FrankRuehl" w:hint="cs"/>
          <w:rtl/>
        </w:rPr>
        <w:t xml:space="preserve">, </w:t>
      </w:r>
      <w:r w:rsidR="00F07E54">
        <w:rPr>
          <w:rStyle w:val="default"/>
          <w:rFonts w:cs="FrankRuehl" w:hint="cs"/>
          <w:rtl/>
        </w:rPr>
        <w:t>ה</w:t>
      </w:r>
      <w:r>
        <w:rPr>
          <w:rStyle w:val="default"/>
          <w:rFonts w:cs="FrankRuehl" w:hint="cs"/>
          <w:rtl/>
        </w:rPr>
        <w:t>תשמ"ח</w:t>
      </w:r>
      <w:r w:rsidR="002D0B01">
        <w:rPr>
          <w:rStyle w:val="default"/>
          <w:rFonts w:cs="FrankRuehl" w:hint="cs"/>
          <w:rtl/>
        </w:rPr>
        <w:t>-</w:t>
      </w:r>
      <w:r>
        <w:rPr>
          <w:rStyle w:val="default"/>
          <w:rFonts w:cs="FrankRuehl" w:hint="cs"/>
          <w:rtl/>
        </w:rPr>
        <w:t>1988, תו</w:t>
      </w:r>
      <w:r>
        <w:rPr>
          <w:rStyle w:val="default"/>
          <w:rFonts w:cs="FrankRuehl"/>
          <w:rtl/>
        </w:rPr>
        <w:t>ד</w:t>
      </w:r>
      <w:r>
        <w:rPr>
          <w:rStyle w:val="default"/>
          <w:rFonts w:cs="FrankRuehl" w:hint="cs"/>
          <w:rtl/>
        </w:rPr>
        <w:t>יע החברה לרשם, בתוך שלושה ימים ממועד קבלת ההו</w:t>
      </w:r>
      <w:r>
        <w:rPr>
          <w:rStyle w:val="default"/>
          <w:rFonts w:cs="FrankRuehl"/>
          <w:rtl/>
        </w:rPr>
        <w:t>דע</w:t>
      </w:r>
      <w:r>
        <w:rPr>
          <w:rStyle w:val="default"/>
          <w:rFonts w:cs="FrankRuehl" w:hint="cs"/>
          <w:rtl/>
        </w:rPr>
        <w:t>ה, אם יש</w:t>
      </w:r>
      <w:r>
        <w:rPr>
          <w:rStyle w:val="default"/>
          <w:rFonts w:cs="FrankRuehl"/>
          <w:rtl/>
        </w:rPr>
        <w:t xml:space="preserve"> </w:t>
      </w:r>
      <w:r>
        <w:rPr>
          <w:rStyle w:val="default"/>
          <w:rFonts w:cs="FrankRuehl" w:hint="cs"/>
          <w:rtl/>
        </w:rPr>
        <w:t>ב</w:t>
      </w:r>
      <w:r>
        <w:rPr>
          <w:rStyle w:val="default"/>
          <w:rFonts w:cs="FrankRuehl"/>
          <w:rtl/>
        </w:rPr>
        <w:t>כ</w:t>
      </w:r>
      <w:r>
        <w:rPr>
          <w:rStyle w:val="default"/>
          <w:rFonts w:cs="FrankRuehl" w:hint="cs"/>
          <w:rtl/>
        </w:rPr>
        <w:t>ך כדי</w:t>
      </w:r>
      <w:r>
        <w:rPr>
          <w:rStyle w:val="default"/>
          <w:rFonts w:cs="FrankRuehl"/>
          <w:rtl/>
        </w:rPr>
        <w:t xml:space="preserve"> </w:t>
      </w:r>
      <w:r>
        <w:rPr>
          <w:rStyle w:val="default"/>
          <w:rFonts w:cs="FrankRuehl" w:hint="cs"/>
          <w:rtl/>
        </w:rPr>
        <w:t>לעכ</w:t>
      </w:r>
      <w:r>
        <w:rPr>
          <w:rStyle w:val="default"/>
          <w:rFonts w:cs="FrankRuehl"/>
          <w:rtl/>
        </w:rPr>
        <w:t>ב</w:t>
      </w:r>
      <w:r>
        <w:rPr>
          <w:rStyle w:val="default"/>
          <w:rFonts w:cs="FrankRuehl" w:hint="cs"/>
          <w:rtl/>
        </w:rPr>
        <w:t xml:space="preserve"> את ביצוע המיזוג, למנעו, או להסיר עיכוב או מניעה כאמור; נתקבלה הודעה על מניעה או עיכוב ברשם החברות, לא יתבצע המיזוג כל עוד לא תוסר המניעה או העיכוב.</w:t>
      </w:r>
    </w:p>
    <w:p w:rsidR="00F07E54" w:rsidRPr="00C449B5" w:rsidRDefault="00F07E54" w:rsidP="00F07E54">
      <w:pPr>
        <w:pStyle w:val="P00"/>
        <w:spacing w:before="0"/>
        <w:ind w:left="0" w:right="1134"/>
        <w:rPr>
          <w:rStyle w:val="default"/>
          <w:rFonts w:ascii="FrankRuehl" w:hAnsi="FrankRuehl" w:cs="FrankRuehl"/>
          <w:vanish/>
          <w:color w:val="FF0000"/>
          <w:sz w:val="20"/>
          <w:szCs w:val="20"/>
          <w:shd w:val="clear" w:color="auto" w:fill="FFFF99"/>
          <w:rtl/>
        </w:rPr>
      </w:pPr>
      <w:bookmarkStart w:id="652" w:name="Rov1028"/>
      <w:r w:rsidRPr="00C449B5">
        <w:rPr>
          <w:rStyle w:val="default"/>
          <w:rFonts w:ascii="FrankRuehl" w:hAnsi="FrankRuehl" w:cs="FrankRuehl"/>
          <w:vanish/>
          <w:color w:val="FF0000"/>
          <w:sz w:val="20"/>
          <w:szCs w:val="20"/>
          <w:shd w:val="clear" w:color="auto" w:fill="FFFF99"/>
          <w:rtl/>
        </w:rPr>
        <w:t>מיום 10.1.2019</w:t>
      </w:r>
    </w:p>
    <w:p w:rsidR="00F07E54" w:rsidRPr="00C449B5" w:rsidRDefault="00F07E54" w:rsidP="00F07E54">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33</w:t>
      </w:r>
    </w:p>
    <w:p w:rsidR="00F07E54" w:rsidRPr="00C449B5" w:rsidRDefault="00F07E54" w:rsidP="00F07E54">
      <w:pPr>
        <w:pStyle w:val="P00"/>
        <w:spacing w:before="0"/>
        <w:ind w:left="0" w:right="1134"/>
        <w:rPr>
          <w:rStyle w:val="default"/>
          <w:rFonts w:ascii="FrankRuehl" w:hAnsi="FrankRuehl" w:cs="FrankRuehl"/>
          <w:vanish/>
          <w:szCs w:val="20"/>
          <w:shd w:val="clear" w:color="auto" w:fill="FFFF99"/>
          <w:rtl/>
        </w:rPr>
      </w:pPr>
      <w:hyperlink r:id="rId746" w:history="1">
        <w:r w:rsidRPr="00C449B5">
          <w:rPr>
            <w:rStyle w:val="Hyperlink"/>
            <w:rFonts w:ascii="FrankRuehl" w:hAnsi="FrankRuehl" w:cs="FrankRuehl"/>
            <w:vanish/>
            <w:szCs w:val="20"/>
            <w:shd w:val="clear" w:color="auto" w:fill="FFFF99"/>
            <w:rtl/>
          </w:rPr>
          <w:t>ס"ח תשע"ט מס' 2781</w:t>
        </w:r>
      </w:hyperlink>
      <w:r w:rsidRPr="00C449B5">
        <w:rPr>
          <w:rStyle w:val="default"/>
          <w:rFonts w:ascii="FrankRuehl" w:hAnsi="FrankRuehl" w:cs="FrankRuehl"/>
          <w:vanish/>
          <w:sz w:val="20"/>
          <w:szCs w:val="20"/>
          <w:shd w:val="clear" w:color="auto" w:fill="FFFF99"/>
          <w:rtl/>
        </w:rPr>
        <w:t xml:space="preserve"> מיום 10.1.2019 עמ' 25</w:t>
      </w:r>
      <w:r w:rsidRPr="00C449B5">
        <w:rPr>
          <w:rStyle w:val="default"/>
          <w:rFonts w:ascii="FrankRuehl" w:hAnsi="FrankRuehl" w:cs="FrankRuehl" w:hint="cs"/>
          <w:vanish/>
          <w:sz w:val="20"/>
          <w:szCs w:val="20"/>
          <w:shd w:val="clear" w:color="auto" w:fill="FFFF99"/>
          <w:rtl/>
        </w:rPr>
        <w:t>2</w:t>
      </w:r>
      <w:r w:rsidRPr="00C449B5">
        <w:rPr>
          <w:rStyle w:val="default"/>
          <w:rFonts w:ascii="FrankRuehl" w:hAnsi="FrankRuehl" w:cs="FrankRuehl"/>
          <w:vanish/>
          <w:sz w:val="20"/>
          <w:szCs w:val="20"/>
          <w:shd w:val="clear" w:color="auto" w:fill="FFFF99"/>
          <w:rtl/>
        </w:rPr>
        <w:t xml:space="preserve"> (</w:t>
      </w:r>
      <w:hyperlink r:id="rId747" w:history="1">
        <w:r w:rsidRPr="00C449B5">
          <w:rPr>
            <w:rStyle w:val="Hyperlink"/>
            <w:rFonts w:ascii="FrankRuehl" w:hAnsi="FrankRuehl" w:cs="FrankRuehl"/>
            <w:vanish/>
            <w:szCs w:val="20"/>
            <w:shd w:val="clear" w:color="auto" w:fill="FFFF99"/>
            <w:rtl/>
          </w:rPr>
          <w:t>ה"ח 1221</w:t>
        </w:r>
      </w:hyperlink>
      <w:r w:rsidRPr="00C449B5">
        <w:rPr>
          <w:rStyle w:val="default"/>
          <w:rFonts w:ascii="FrankRuehl" w:hAnsi="FrankRuehl" w:cs="FrankRuehl"/>
          <w:vanish/>
          <w:sz w:val="20"/>
          <w:szCs w:val="20"/>
          <w:shd w:val="clear" w:color="auto" w:fill="FFFF99"/>
          <w:rtl/>
        </w:rPr>
        <w:t>)</w:t>
      </w:r>
    </w:p>
    <w:p w:rsidR="00F07E54" w:rsidRPr="00C449B5" w:rsidRDefault="00F07E54" w:rsidP="00F07E54">
      <w:pPr>
        <w:pStyle w:val="P00"/>
        <w:ind w:left="0" w:right="1134"/>
        <w:rPr>
          <w:rStyle w:val="default"/>
          <w:rFonts w:ascii="Miriam" w:hAnsi="Miriam" w:cs="Miriam"/>
          <w:vanish/>
          <w:sz w:val="16"/>
          <w:szCs w:val="16"/>
          <w:shd w:val="clear" w:color="auto" w:fill="FFFF99"/>
          <w:rtl/>
        </w:rPr>
      </w:pPr>
      <w:r w:rsidRPr="00C449B5">
        <w:rPr>
          <w:rStyle w:val="default"/>
          <w:rFonts w:ascii="Miriam" w:hAnsi="Miriam" w:cs="Miriam"/>
          <w:strike/>
          <w:vanish/>
          <w:sz w:val="16"/>
          <w:szCs w:val="16"/>
          <w:shd w:val="clear" w:color="auto" w:fill="FFFF99"/>
          <w:rtl/>
        </w:rPr>
        <w:t>הגבלים עסקיים</w:t>
      </w:r>
      <w:r w:rsidRPr="00C449B5">
        <w:rPr>
          <w:rStyle w:val="default"/>
          <w:rFonts w:ascii="Miriam" w:hAnsi="Miriam" w:cs="Miriam"/>
          <w:vanish/>
          <w:sz w:val="16"/>
          <w:szCs w:val="16"/>
          <w:shd w:val="clear" w:color="auto" w:fill="FFFF99"/>
          <w:rtl/>
        </w:rPr>
        <w:t xml:space="preserve"> </w:t>
      </w:r>
      <w:r w:rsidRPr="00C449B5">
        <w:rPr>
          <w:rStyle w:val="default"/>
          <w:rFonts w:ascii="Miriam" w:hAnsi="Miriam" w:cs="Miriam"/>
          <w:vanish/>
          <w:sz w:val="16"/>
          <w:szCs w:val="16"/>
          <w:u w:val="single"/>
          <w:shd w:val="clear" w:color="auto" w:fill="FFFF99"/>
          <w:rtl/>
        </w:rPr>
        <w:t>הודעה של הממונה על התחרות</w:t>
      </w:r>
    </w:p>
    <w:p w:rsidR="00F07E54" w:rsidRPr="00A77A79" w:rsidRDefault="00F07E54" w:rsidP="00A77A79">
      <w:pPr>
        <w:pStyle w:val="P00"/>
        <w:spacing w:before="0"/>
        <w:ind w:left="0" w:right="1134"/>
        <w:rPr>
          <w:rStyle w:val="default"/>
          <w:rFonts w:cs="FrankRuehl"/>
          <w:sz w:val="2"/>
          <w:szCs w:val="2"/>
          <w:rtl/>
        </w:rPr>
      </w:pPr>
      <w:r w:rsidRPr="00C449B5">
        <w:rPr>
          <w:rStyle w:val="default"/>
          <w:rFonts w:cs="FrankRuehl"/>
          <w:vanish/>
          <w:sz w:val="22"/>
          <w:szCs w:val="22"/>
          <w:shd w:val="clear" w:color="auto" w:fill="FFFF99"/>
          <w:rtl/>
        </w:rPr>
        <w:t>322.</w:t>
      </w:r>
      <w:r w:rsidRPr="00C449B5">
        <w:rPr>
          <w:rStyle w:val="default"/>
          <w:rFonts w:cs="FrankRuehl"/>
          <w:vanish/>
          <w:sz w:val="22"/>
          <w:szCs w:val="22"/>
          <w:shd w:val="clear" w:color="auto" w:fill="FFFF99"/>
          <w:rtl/>
        </w:rPr>
        <w:tab/>
        <w:t>ק</w:t>
      </w:r>
      <w:r w:rsidRPr="00C449B5">
        <w:rPr>
          <w:rStyle w:val="default"/>
          <w:rFonts w:cs="FrankRuehl" w:hint="cs"/>
          <w:vanish/>
          <w:sz w:val="22"/>
          <w:szCs w:val="22"/>
          <w:shd w:val="clear" w:color="auto" w:fill="FFFF99"/>
          <w:rtl/>
        </w:rPr>
        <w:t>יבל</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חברה הודעה של </w:t>
      </w:r>
      <w:r w:rsidRPr="00C449B5">
        <w:rPr>
          <w:rStyle w:val="default"/>
          <w:rFonts w:cs="FrankRuehl" w:hint="cs"/>
          <w:strike/>
          <w:vanish/>
          <w:sz w:val="22"/>
          <w:szCs w:val="22"/>
          <w:shd w:val="clear" w:color="auto" w:fill="FFFF99"/>
          <w:rtl/>
        </w:rPr>
        <w:t>הממונה על ההגבלים העסקיים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הממונה על התחרות</w:t>
      </w:r>
      <w:r w:rsidRPr="00C449B5">
        <w:rPr>
          <w:rStyle w:val="default"/>
          <w:rFonts w:cs="FrankRuehl" w:hint="cs"/>
          <w:vanish/>
          <w:sz w:val="22"/>
          <w:szCs w:val="22"/>
          <w:shd w:val="clear" w:color="auto" w:fill="FFFF99"/>
          <w:rtl/>
        </w:rPr>
        <w:t xml:space="preserve">, כמשמעותו </w:t>
      </w:r>
      <w:r w:rsidRPr="00C449B5">
        <w:rPr>
          <w:rStyle w:val="default"/>
          <w:rFonts w:cs="FrankRuehl" w:hint="cs"/>
          <w:strike/>
          <w:vanish/>
          <w:sz w:val="22"/>
          <w:szCs w:val="22"/>
          <w:shd w:val="clear" w:color="auto" w:fill="FFFF99"/>
          <w:rtl/>
        </w:rPr>
        <w:t>בחוק ההגבלים העסקיים, תשמ"ח-1988</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בחוק התחרות הכלכלית, התשמ"ח-1988</w:t>
      </w:r>
      <w:r w:rsidRPr="00C449B5">
        <w:rPr>
          <w:rStyle w:val="default"/>
          <w:rFonts w:cs="FrankRuehl" w:hint="cs"/>
          <w:vanish/>
          <w:sz w:val="22"/>
          <w:szCs w:val="22"/>
          <w:shd w:val="clear" w:color="auto" w:fill="FFFF99"/>
          <w:rtl/>
        </w:rPr>
        <w:t>, תו</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יע החברה לרשם, בתוך שלושה ימים ממועד קבלת ההו</w:t>
      </w:r>
      <w:r w:rsidRPr="00C449B5">
        <w:rPr>
          <w:rStyle w:val="default"/>
          <w:rFonts w:cs="FrankRuehl"/>
          <w:vanish/>
          <w:sz w:val="22"/>
          <w:szCs w:val="22"/>
          <w:shd w:val="clear" w:color="auto" w:fill="FFFF99"/>
          <w:rtl/>
        </w:rPr>
        <w:t>דע</w:t>
      </w:r>
      <w:r w:rsidRPr="00C449B5">
        <w:rPr>
          <w:rStyle w:val="default"/>
          <w:rFonts w:cs="FrankRuehl" w:hint="cs"/>
          <w:vanish/>
          <w:sz w:val="22"/>
          <w:szCs w:val="22"/>
          <w:shd w:val="clear" w:color="auto" w:fill="FFFF99"/>
          <w:rtl/>
        </w:rPr>
        <w:t>ה, אם יש</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ך כדי</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לעכ</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 xml:space="preserve"> את ביצוע המיזוג, למנעו, או להסיר עיכוב או מניעה כאמור; נתקבלה הודעה על מניעה או עיכוב ברשם החברות, לא יתבצע המיזוג כל עוד לא תוסר המניעה או העיכוב.</w:t>
      </w:r>
      <w:bookmarkEnd w:id="652"/>
    </w:p>
    <w:p w:rsidR="00543E0D" w:rsidRDefault="00543E0D" w:rsidP="007247A9">
      <w:pPr>
        <w:pStyle w:val="P00"/>
        <w:spacing w:before="72"/>
        <w:ind w:left="0" w:right="1134"/>
        <w:rPr>
          <w:rStyle w:val="default"/>
          <w:rFonts w:cs="FrankRuehl"/>
          <w:rtl/>
        </w:rPr>
      </w:pPr>
      <w:bookmarkStart w:id="653" w:name="Seif302"/>
      <w:bookmarkEnd w:id="653"/>
      <w:r>
        <w:rPr>
          <w:lang w:val="he-IL"/>
        </w:rPr>
        <w:pict>
          <v:rect id="_x0000_s2371" style="position:absolute;left:0;text-align:left;margin-left:464.5pt;margin-top:8.05pt;width:75.05pt;height:25.75pt;z-index:25152665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ת</w:t>
                  </w:r>
                  <w:r>
                    <w:rPr>
                      <w:rFonts w:cs="Miriam" w:hint="cs"/>
                      <w:sz w:val="18"/>
                      <w:szCs w:val="18"/>
                      <w:rtl/>
                    </w:rPr>
                    <w:t>וצא</w:t>
                  </w:r>
                  <w:r>
                    <w:rPr>
                      <w:rFonts w:cs="Miriam"/>
                      <w:sz w:val="18"/>
                      <w:szCs w:val="18"/>
                      <w:rtl/>
                    </w:rPr>
                    <w:t>ו</w:t>
                  </w:r>
                  <w:r>
                    <w:rPr>
                      <w:rFonts w:cs="Miriam" w:hint="cs"/>
                      <w:sz w:val="18"/>
                      <w:szCs w:val="18"/>
                      <w:rtl/>
                    </w:rPr>
                    <w:t>ת המיזוג</w:t>
                  </w:r>
                </w:p>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rect>
        </w:pict>
      </w:r>
      <w:r>
        <w:rPr>
          <w:rStyle w:val="big-number"/>
          <w:rFonts w:cs="Miriam"/>
          <w:rtl/>
        </w:rPr>
        <w:t>323.</w:t>
      </w:r>
      <w:r>
        <w:rPr>
          <w:rStyle w:val="big-number"/>
          <w:rFonts w:cs="Miriam"/>
          <w:rtl/>
        </w:rPr>
        <w:tab/>
      </w:r>
      <w:r>
        <w:rPr>
          <w:rStyle w:val="default"/>
          <w:rFonts w:cs="FrankRuehl"/>
          <w:rtl/>
        </w:rPr>
        <w:t>נ</w:t>
      </w:r>
      <w:r>
        <w:rPr>
          <w:rStyle w:val="default"/>
          <w:rFonts w:cs="FrankRuehl" w:hint="cs"/>
          <w:rtl/>
        </w:rPr>
        <w:t>תקב</w:t>
      </w:r>
      <w:r>
        <w:rPr>
          <w:rStyle w:val="default"/>
          <w:rFonts w:cs="FrankRuehl"/>
          <w:rtl/>
        </w:rPr>
        <w:t>ל</w:t>
      </w:r>
      <w:r>
        <w:rPr>
          <w:rStyle w:val="default"/>
          <w:rFonts w:cs="FrankRuehl" w:hint="cs"/>
          <w:rtl/>
        </w:rPr>
        <w:t>ו ברשם החברות כל האישורים</w:t>
      </w:r>
      <w:r>
        <w:rPr>
          <w:rStyle w:val="default"/>
          <w:rFonts w:cs="FrankRuehl"/>
          <w:rtl/>
        </w:rPr>
        <w:t xml:space="preserve"> </w:t>
      </w:r>
      <w:r>
        <w:rPr>
          <w:rStyle w:val="default"/>
          <w:rFonts w:cs="FrankRuehl" w:hint="cs"/>
          <w:rtl/>
        </w:rPr>
        <w:t>הדרושים לפי פרק זה למיזוג בכל א</w:t>
      </w:r>
      <w:r>
        <w:rPr>
          <w:rStyle w:val="default"/>
          <w:rFonts w:cs="FrankRuehl"/>
          <w:rtl/>
        </w:rPr>
        <w:t>חת</w:t>
      </w:r>
      <w:r>
        <w:rPr>
          <w:rStyle w:val="default"/>
          <w:rFonts w:cs="FrankRuehl" w:hint="cs"/>
          <w:rtl/>
        </w:rPr>
        <w:t xml:space="preserve"> מן החברות המתמז</w:t>
      </w:r>
      <w:r>
        <w:rPr>
          <w:rStyle w:val="default"/>
          <w:rFonts w:cs="FrankRuehl"/>
          <w:rtl/>
        </w:rPr>
        <w:t>ג</w:t>
      </w:r>
      <w:r>
        <w:rPr>
          <w:rStyle w:val="default"/>
          <w:rFonts w:cs="FrankRuehl" w:hint="cs"/>
          <w:rtl/>
        </w:rPr>
        <w:t xml:space="preserve">ות, </w:t>
      </w:r>
      <w:r>
        <w:rPr>
          <w:rStyle w:val="default"/>
          <w:rFonts w:cs="FrankRuehl"/>
          <w:rtl/>
        </w:rPr>
        <w:t>ו</w:t>
      </w:r>
      <w:r>
        <w:rPr>
          <w:rStyle w:val="default"/>
          <w:rFonts w:cs="FrankRuehl" w:hint="cs"/>
          <w:rtl/>
        </w:rPr>
        <w:t>חל</w:t>
      </w:r>
      <w:r>
        <w:rPr>
          <w:rStyle w:val="default"/>
          <w:rFonts w:cs="FrankRuehl"/>
          <w:rtl/>
        </w:rPr>
        <w:t>פ</w:t>
      </w:r>
      <w:r>
        <w:rPr>
          <w:rStyle w:val="default"/>
          <w:rFonts w:cs="FrankRuehl" w:hint="cs"/>
          <w:rtl/>
        </w:rPr>
        <w:t>ו</w:t>
      </w:r>
      <w:r>
        <w:rPr>
          <w:rStyle w:val="default"/>
          <w:rFonts w:cs="FrankRuehl"/>
          <w:rtl/>
        </w:rPr>
        <w:t xml:space="preserve"> </w:t>
      </w:r>
      <w:r>
        <w:rPr>
          <w:rStyle w:val="default"/>
          <w:rFonts w:cs="FrankRuehl" w:hint="cs"/>
          <w:rtl/>
        </w:rPr>
        <w:t>שלושים ימים ממועד קבלת החלטת האסיפה הכללית בכל אחת מן החברות המתמזגות וחמישים ימים מהמועד שבו הומצאו הצעות</w:t>
      </w:r>
      <w:r>
        <w:rPr>
          <w:rStyle w:val="default"/>
          <w:rFonts w:cs="FrankRuehl"/>
          <w:rtl/>
        </w:rPr>
        <w:t xml:space="preserve"> המי</w:t>
      </w:r>
      <w:r>
        <w:rPr>
          <w:rStyle w:val="default"/>
          <w:rFonts w:cs="FrankRuehl" w:hint="cs"/>
          <w:rtl/>
        </w:rPr>
        <w:t>זוג לרשם החברות, יבוצע המיזוג כלהלן:</w:t>
      </w:r>
    </w:p>
    <w:p w:rsidR="00543E0D" w:rsidRDefault="00543E0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כל </w:t>
      </w:r>
      <w:r>
        <w:rPr>
          <w:rStyle w:val="default"/>
          <w:rFonts w:cs="FrankRuehl"/>
          <w:rtl/>
        </w:rPr>
        <w:t>ה</w:t>
      </w:r>
      <w:r>
        <w:rPr>
          <w:rStyle w:val="default"/>
          <w:rFonts w:cs="FrankRuehl" w:hint="cs"/>
          <w:rtl/>
        </w:rPr>
        <w:t>נכסים והחיובים של חברת היעד, לרבות חיובים מותנים, עתידיים, ידועים ובלתי ידועים, יועברו ויוקנו לחברה הקולטת;</w:t>
      </w:r>
    </w:p>
    <w:p w:rsidR="00543E0D" w:rsidRDefault="00543E0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 xml:space="preserve"> את החברה הקולטת כאילו היתה ח</w:t>
      </w:r>
      <w:r>
        <w:rPr>
          <w:rStyle w:val="default"/>
          <w:rFonts w:cs="FrankRuehl"/>
          <w:rtl/>
        </w:rPr>
        <w:t>בר</w:t>
      </w:r>
      <w:r>
        <w:rPr>
          <w:rStyle w:val="default"/>
          <w:rFonts w:cs="FrankRuehl" w:hint="cs"/>
          <w:rtl/>
        </w:rPr>
        <w:t xml:space="preserve">ת היעד בכל הליך </w:t>
      </w:r>
      <w:r>
        <w:rPr>
          <w:rStyle w:val="default"/>
          <w:rFonts w:cs="FrankRuehl"/>
          <w:rtl/>
        </w:rPr>
        <w:t>מ</w:t>
      </w:r>
      <w:r>
        <w:rPr>
          <w:rStyle w:val="default"/>
          <w:rFonts w:cs="FrankRuehl" w:hint="cs"/>
          <w:rtl/>
        </w:rPr>
        <w:t>שפט</w:t>
      </w:r>
      <w:r>
        <w:rPr>
          <w:rStyle w:val="default"/>
          <w:rFonts w:cs="FrankRuehl"/>
          <w:rtl/>
        </w:rPr>
        <w:t>י</w:t>
      </w:r>
      <w:r>
        <w:rPr>
          <w:rStyle w:val="default"/>
          <w:rFonts w:cs="FrankRuehl" w:hint="cs"/>
          <w:rtl/>
        </w:rPr>
        <w:t>, ל</w:t>
      </w:r>
      <w:r>
        <w:rPr>
          <w:rStyle w:val="default"/>
          <w:rFonts w:cs="FrankRuehl"/>
          <w:rtl/>
        </w:rPr>
        <w:t>ר</w:t>
      </w:r>
      <w:r>
        <w:rPr>
          <w:rStyle w:val="default"/>
          <w:rFonts w:cs="FrankRuehl" w:hint="cs"/>
          <w:rtl/>
        </w:rPr>
        <w:t>ב</w:t>
      </w:r>
      <w:r>
        <w:rPr>
          <w:rStyle w:val="default"/>
          <w:rFonts w:cs="FrankRuehl"/>
          <w:rtl/>
        </w:rPr>
        <w:t>ו</w:t>
      </w:r>
      <w:r>
        <w:rPr>
          <w:rStyle w:val="default"/>
          <w:rFonts w:cs="FrankRuehl" w:hint="cs"/>
          <w:rtl/>
        </w:rPr>
        <w:t>ת בהליכי הוצאה לפועל;</w:t>
      </w:r>
    </w:p>
    <w:p w:rsidR="00543E0D" w:rsidRDefault="00543E0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יע</w:t>
      </w:r>
      <w:r>
        <w:rPr>
          <w:rStyle w:val="default"/>
          <w:rFonts w:cs="FrankRuehl"/>
          <w:rtl/>
        </w:rPr>
        <w:t xml:space="preserve">ביר </w:t>
      </w:r>
      <w:r>
        <w:rPr>
          <w:rStyle w:val="default"/>
          <w:rFonts w:cs="FrankRuehl" w:hint="cs"/>
          <w:rtl/>
        </w:rPr>
        <w:t>את פנקס השעבודים, כמשמעותו בסעיף 181 לפקודת החברות, של חברת היעד, לפנקס השעבודים של החברה הקולטת;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r>
      <w:r>
        <w:rPr>
          <w:rStyle w:val="default"/>
          <w:rFonts w:cs="FrankRuehl" w:hint="cs"/>
          <w:rtl/>
        </w:rPr>
        <w:t>חבר</w:t>
      </w:r>
      <w:r>
        <w:rPr>
          <w:rStyle w:val="default"/>
          <w:rFonts w:cs="FrankRuehl"/>
          <w:rtl/>
        </w:rPr>
        <w:t>ת</w:t>
      </w:r>
      <w:r>
        <w:rPr>
          <w:rStyle w:val="default"/>
          <w:rFonts w:cs="FrankRuehl" w:hint="cs"/>
          <w:rtl/>
        </w:rPr>
        <w:t xml:space="preserve"> היעד תחוסל והרשם ימחק אותה ממרשמיו;</w:t>
      </w:r>
    </w:p>
    <w:p w:rsidR="00543E0D" w:rsidRDefault="00543E0D">
      <w:pPr>
        <w:pStyle w:val="P11"/>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ימסור לחברה הקולטת תעודה המעי</w:t>
      </w:r>
      <w:r>
        <w:rPr>
          <w:rStyle w:val="default"/>
          <w:rFonts w:cs="FrankRuehl"/>
          <w:rtl/>
        </w:rPr>
        <w:t>ד</w:t>
      </w:r>
      <w:r>
        <w:rPr>
          <w:rStyle w:val="default"/>
          <w:rFonts w:cs="FrankRuehl" w:hint="cs"/>
          <w:rtl/>
        </w:rPr>
        <w:t>ה ע</w:t>
      </w:r>
      <w:r>
        <w:rPr>
          <w:rStyle w:val="default"/>
          <w:rFonts w:cs="FrankRuehl"/>
          <w:rtl/>
        </w:rPr>
        <w:t>ל</w:t>
      </w:r>
      <w:r>
        <w:rPr>
          <w:rStyle w:val="default"/>
          <w:rFonts w:cs="FrankRuehl" w:hint="cs"/>
          <w:rtl/>
        </w:rPr>
        <w:t xml:space="preserve"> בי</w:t>
      </w:r>
      <w:r>
        <w:rPr>
          <w:rStyle w:val="default"/>
          <w:rFonts w:cs="FrankRuehl"/>
          <w:rtl/>
        </w:rPr>
        <w:t>צ</w:t>
      </w:r>
      <w:r>
        <w:rPr>
          <w:rStyle w:val="default"/>
          <w:rFonts w:cs="FrankRuehl" w:hint="cs"/>
          <w:rtl/>
        </w:rPr>
        <w:t>ו</w:t>
      </w:r>
      <w:r>
        <w:rPr>
          <w:rStyle w:val="default"/>
          <w:rFonts w:cs="FrankRuehl"/>
          <w:rtl/>
        </w:rPr>
        <w:t>ע</w:t>
      </w:r>
      <w:r>
        <w:rPr>
          <w:rStyle w:val="default"/>
          <w:rFonts w:cs="FrankRuehl" w:hint="cs"/>
          <w:rtl/>
        </w:rPr>
        <w:t xml:space="preserve"> המיזוג וירשום את דבר המיזוג במרשמי החברה הקולטת.</w:t>
      </w:r>
    </w:p>
    <w:p w:rsidR="00543E0D" w:rsidRPr="00C449B5" w:rsidRDefault="00543E0D">
      <w:pPr>
        <w:spacing w:line="240" w:lineRule="auto"/>
        <w:ind w:right="1134"/>
        <w:rPr>
          <w:rFonts w:cs="FrankRuehl" w:hint="cs"/>
          <w:b/>
          <w:bCs/>
          <w:vanish/>
          <w:sz w:val="20"/>
          <w:szCs w:val="20"/>
          <w:shd w:val="clear" w:color="auto" w:fill="FFFF99"/>
          <w:rtl/>
        </w:rPr>
      </w:pPr>
      <w:bookmarkStart w:id="654" w:name="Rov633"/>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48"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250</w:t>
      </w:r>
      <w:r w:rsidRPr="00C449B5">
        <w:rPr>
          <w:rFonts w:cs="FrankRuehl" w:hint="cs"/>
          <w:vanish/>
          <w:sz w:val="20"/>
          <w:szCs w:val="20"/>
          <w:shd w:val="clear" w:color="auto" w:fill="FFFF99"/>
          <w:rtl/>
        </w:rPr>
        <w:t xml:space="preserve"> (</w:t>
      </w:r>
      <w:hyperlink r:id="rId749"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50"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sz w:val="2"/>
          <w:szCs w:val="2"/>
          <w:shd w:val="clear" w:color="auto" w:fill="FFFF99"/>
          <w:rtl/>
        </w:rPr>
      </w:pPr>
      <w:r w:rsidRPr="00C449B5">
        <w:rPr>
          <w:rStyle w:val="big-number"/>
          <w:rFonts w:cs="FrankRuehl"/>
          <w:vanish/>
          <w:sz w:val="22"/>
          <w:szCs w:val="22"/>
          <w:shd w:val="clear" w:color="auto" w:fill="FFFF99"/>
          <w:rtl/>
        </w:rPr>
        <w:t>323.</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תקב</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ו ברשם החברות כל האישורים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הדרושים לפי פרק זה למיזוג בכל א</w:t>
      </w:r>
      <w:r w:rsidRPr="00C449B5">
        <w:rPr>
          <w:rStyle w:val="default"/>
          <w:rFonts w:cs="FrankRuehl"/>
          <w:vanish/>
          <w:sz w:val="22"/>
          <w:szCs w:val="22"/>
          <w:shd w:val="clear" w:color="auto" w:fill="FFFF99"/>
          <w:rtl/>
        </w:rPr>
        <w:t>חת</w:t>
      </w:r>
      <w:r w:rsidRPr="00C449B5">
        <w:rPr>
          <w:rStyle w:val="default"/>
          <w:rFonts w:cs="FrankRuehl" w:hint="cs"/>
          <w:vanish/>
          <w:sz w:val="22"/>
          <w:szCs w:val="22"/>
          <w:shd w:val="clear" w:color="auto" w:fill="FFFF99"/>
          <w:rtl/>
        </w:rPr>
        <w:t xml:space="preserve"> מן החברות המתמז</w:t>
      </w:r>
      <w:r w:rsidRPr="00C449B5">
        <w:rPr>
          <w:rStyle w:val="default"/>
          <w:rFonts w:cs="FrankRuehl"/>
          <w:vanish/>
          <w:sz w:val="22"/>
          <w:szCs w:val="22"/>
          <w:shd w:val="clear" w:color="auto" w:fill="FFFF99"/>
          <w:rtl/>
        </w:rPr>
        <w:t>ג</w:t>
      </w:r>
      <w:r w:rsidRPr="00C449B5">
        <w:rPr>
          <w:rStyle w:val="default"/>
          <w:rFonts w:cs="FrankRuehl" w:hint="cs"/>
          <w:vanish/>
          <w:sz w:val="22"/>
          <w:szCs w:val="22"/>
          <w:shd w:val="clear" w:color="auto" w:fill="FFFF99"/>
          <w:rtl/>
        </w:rPr>
        <w:t xml:space="preserve">ות, </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חל</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 xml:space="preserve">ו </w:t>
      </w:r>
      <w:r w:rsidRPr="00C449B5">
        <w:rPr>
          <w:rStyle w:val="default"/>
          <w:rFonts w:cs="FrankRuehl" w:hint="cs"/>
          <w:strike/>
          <w:vanish/>
          <w:sz w:val="22"/>
          <w:szCs w:val="22"/>
          <w:shd w:val="clear" w:color="auto" w:fill="FFFF99"/>
          <w:rtl/>
        </w:rPr>
        <w:t>שבעים יום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שלושים ימים ממועד קבלת החלטת האסיפה הכללית בכל אחת מן החברות המתמזגות וחמישים ימים</w:t>
      </w:r>
      <w:r w:rsidRPr="00C449B5">
        <w:rPr>
          <w:rStyle w:val="default"/>
          <w:rFonts w:cs="FrankRuehl" w:hint="cs"/>
          <w:vanish/>
          <w:sz w:val="22"/>
          <w:szCs w:val="22"/>
          <w:shd w:val="clear" w:color="auto" w:fill="FFFF99"/>
          <w:rtl/>
        </w:rPr>
        <w:t xml:space="preserve"> מהמועד שבו הומצאו הצעות</w:t>
      </w:r>
      <w:r w:rsidRPr="00C449B5">
        <w:rPr>
          <w:rStyle w:val="default"/>
          <w:rFonts w:cs="FrankRuehl"/>
          <w:vanish/>
          <w:sz w:val="22"/>
          <w:szCs w:val="22"/>
          <w:shd w:val="clear" w:color="auto" w:fill="FFFF99"/>
          <w:rtl/>
        </w:rPr>
        <w:t xml:space="preserve"> המי</w:t>
      </w:r>
      <w:r w:rsidRPr="00C449B5">
        <w:rPr>
          <w:rStyle w:val="default"/>
          <w:rFonts w:cs="FrankRuehl" w:hint="cs"/>
          <w:vanish/>
          <w:sz w:val="22"/>
          <w:szCs w:val="22"/>
          <w:shd w:val="clear" w:color="auto" w:fill="FFFF99"/>
          <w:rtl/>
        </w:rPr>
        <w:t>זוג לרשם החברות, יבוצע המיזוג כלהלן:</w:t>
      </w:r>
      <w:bookmarkEnd w:id="654"/>
    </w:p>
    <w:p w:rsidR="00543E0D" w:rsidRDefault="00543E0D" w:rsidP="007247A9">
      <w:pPr>
        <w:pStyle w:val="P00"/>
        <w:spacing w:before="72"/>
        <w:ind w:left="0" w:right="1134"/>
        <w:rPr>
          <w:rStyle w:val="default"/>
          <w:rFonts w:cs="FrankRuehl"/>
          <w:rtl/>
        </w:rPr>
      </w:pPr>
      <w:bookmarkStart w:id="655" w:name="Seif303"/>
      <w:bookmarkEnd w:id="655"/>
      <w:r>
        <w:rPr>
          <w:lang w:val="he-IL"/>
        </w:rPr>
        <w:pict>
          <v:rect id="_x0000_s2372" style="position:absolute;left:0;text-align:left;margin-left:464.5pt;margin-top:8.05pt;width:75.05pt;height:15.4pt;z-index:25152768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ופש</w:t>
                  </w:r>
                  <w:r>
                    <w:rPr>
                      <w:rFonts w:cs="Miriam"/>
                      <w:sz w:val="18"/>
                      <w:szCs w:val="18"/>
                      <w:rtl/>
                    </w:rPr>
                    <w:t xml:space="preserve"> </w:t>
                  </w:r>
                  <w:r>
                    <w:rPr>
                      <w:rFonts w:cs="Miriam" w:hint="cs"/>
                      <w:sz w:val="18"/>
                      <w:szCs w:val="18"/>
                      <w:rtl/>
                    </w:rPr>
                    <w:t>התנאה</w:t>
                  </w:r>
                </w:p>
              </w:txbxContent>
            </v:textbox>
            <w10:anchorlock/>
          </v:rect>
        </w:pict>
      </w:r>
      <w:r>
        <w:rPr>
          <w:rStyle w:val="big-number"/>
          <w:rFonts w:cs="Miriam"/>
          <w:rtl/>
        </w:rPr>
        <w:t>324.</w:t>
      </w:r>
      <w:r>
        <w:rPr>
          <w:rStyle w:val="big-number"/>
          <w:rFonts w:cs="Miriam"/>
          <w:rtl/>
        </w:rPr>
        <w:tab/>
      </w:r>
      <w:r>
        <w:rPr>
          <w:rStyle w:val="default"/>
          <w:rFonts w:cs="FrankRuehl"/>
          <w:rtl/>
        </w:rPr>
        <w:t>א</w:t>
      </w:r>
      <w:r>
        <w:rPr>
          <w:rStyle w:val="default"/>
          <w:rFonts w:cs="FrankRuehl" w:hint="cs"/>
          <w:rtl/>
        </w:rPr>
        <w:t xml:space="preserve">ין </w:t>
      </w:r>
      <w:r>
        <w:rPr>
          <w:rStyle w:val="default"/>
          <w:rFonts w:cs="FrankRuehl"/>
          <w:rtl/>
        </w:rPr>
        <w:t>ב</w:t>
      </w:r>
      <w:r>
        <w:rPr>
          <w:rStyle w:val="default"/>
          <w:rFonts w:cs="FrankRuehl" w:hint="cs"/>
          <w:rtl/>
        </w:rPr>
        <w:t>הוראות פרק זה, כדי למנוע מחברה להתחייב בחוזה או בתקנון להימנע מביצוע מיזוג או להתנות את ביצוע המיזוג בתנאים.</w:t>
      </w:r>
    </w:p>
    <w:p w:rsidR="00543E0D" w:rsidRDefault="00543E0D" w:rsidP="007247A9">
      <w:pPr>
        <w:pStyle w:val="P00"/>
        <w:spacing w:before="72"/>
        <w:ind w:left="0" w:right="1134"/>
        <w:rPr>
          <w:rStyle w:val="default"/>
          <w:rFonts w:cs="FrankRuehl"/>
          <w:rtl/>
        </w:rPr>
      </w:pPr>
      <w:bookmarkStart w:id="656" w:name="Seif304"/>
      <w:bookmarkEnd w:id="656"/>
      <w:r>
        <w:rPr>
          <w:lang w:val="he-IL"/>
        </w:rPr>
        <w:pict>
          <v:rect id="_x0000_s2373" style="position:absolute;left:0;text-align:left;margin-left:464.5pt;margin-top:8.05pt;width:75.05pt;height:16pt;z-index:25152870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ש</w:t>
                  </w:r>
                  <w:r>
                    <w:rPr>
                      <w:rFonts w:cs="Miriam" w:hint="cs"/>
                      <w:sz w:val="18"/>
                      <w:szCs w:val="18"/>
                      <w:rtl/>
                    </w:rPr>
                    <w:t>עבו</w:t>
                  </w:r>
                  <w:r>
                    <w:rPr>
                      <w:rFonts w:cs="Miriam"/>
                      <w:sz w:val="18"/>
                      <w:szCs w:val="18"/>
                      <w:rtl/>
                    </w:rPr>
                    <w:t>ד</w:t>
                  </w:r>
                  <w:r>
                    <w:rPr>
                      <w:rFonts w:cs="Miriam" w:hint="cs"/>
                      <w:sz w:val="18"/>
                      <w:szCs w:val="18"/>
                      <w:rtl/>
                    </w:rPr>
                    <w:t xml:space="preserve"> צף </w:t>
                  </w:r>
                  <w:r>
                    <w:rPr>
                      <w:rFonts w:cs="Miriam"/>
                      <w:sz w:val="18"/>
                      <w:szCs w:val="18"/>
                      <w:rtl/>
                    </w:rPr>
                    <w:t>ב</w:t>
                  </w:r>
                  <w:r>
                    <w:rPr>
                      <w:rFonts w:cs="Miriam" w:hint="cs"/>
                      <w:sz w:val="18"/>
                      <w:szCs w:val="18"/>
                      <w:rtl/>
                    </w:rPr>
                    <w:t>חב</w:t>
                  </w:r>
                  <w:r>
                    <w:rPr>
                      <w:rFonts w:cs="Miriam"/>
                      <w:sz w:val="18"/>
                      <w:szCs w:val="18"/>
                      <w:rtl/>
                    </w:rPr>
                    <w:t>רה</w:t>
                  </w:r>
                  <w:r>
                    <w:rPr>
                      <w:rFonts w:cs="Miriam" w:hint="cs"/>
                      <w:sz w:val="18"/>
                      <w:szCs w:val="18"/>
                      <w:rtl/>
                    </w:rPr>
                    <w:t xml:space="preserve"> מתמזגת</w:t>
                  </w:r>
                </w:p>
              </w:txbxContent>
            </v:textbox>
            <w10:anchorlock/>
          </v:rect>
        </w:pict>
      </w:r>
      <w:r>
        <w:rPr>
          <w:rStyle w:val="big-number"/>
          <w:rFonts w:cs="Miriam"/>
          <w:rtl/>
        </w:rPr>
        <w:t>325.</w:t>
      </w:r>
      <w:r>
        <w:rPr>
          <w:rStyle w:val="big-number"/>
          <w:rFonts w:cs="Miriam"/>
          <w:rtl/>
        </w:rPr>
        <w:tab/>
      </w:r>
      <w:r>
        <w:rPr>
          <w:rStyle w:val="default"/>
          <w:rFonts w:cs="FrankRuehl"/>
          <w:rtl/>
        </w:rPr>
        <w:t>ש</w:t>
      </w:r>
      <w:r>
        <w:rPr>
          <w:rStyle w:val="default"/>
          <w:rFonts w:cs="FrankRuehl" w:hint="cs"/>
          <w:rtl/>
        </w:rPr>
        <w:t>עבו</w:t>
      </w:r>
      <w:r>
        <w:rPr>
          <w:rStyle w:val="default"/>
          <w:rFonts w:cs="FrankRuehl"/>
          <w:rtl/>
        </w:rPr>
        <w:t>ד</w:t>
      </w:r>
      <w:r>
        <w:rPr>
          <w:rStyle w:val="default"/>
          <w:rFonts w:cs="FrankRuehl" w:hint="cs"/>
          <w:rtl/>
        </w:rPr>
        <w:t xml:space="preserve"> צף על נכסיה של חברה מתמזגת</w:t>
      </w:r>
      <w:r>
        <w:rPr>
          <w:rStyle w:val="default"/>
          <w:rFonts w:cs="FrankRuehl"/>
          <w:rtl/>
        </w:rPr>
        <w:t xml:space="preserve"> </w:t>
      </w:r>
      <w:r>
        <w:rPr>
          <w:rStyle w:val="default"/>
          <w:rFonts w:cs="FrankRuehl" w:hint="cs"/>
          <w:rtl/>
        </w:rPr>
        <w:t>אחת</w:t>
      </w:r>
      <w:r>
        <w:rPr>
          <w:rStyle w:val="default"/>
          <w:rFonts w:cs="FrankRuehl"/>
          <w:rtl/>
        </w:rPr>
        <w:t xml:space="preserve">, </w:t>
      </w:r>
      <w:r>
        <w:rPr>
          <w:rStyle w:val="default"/>
          <w:rFonts w:cs="FrankRuehl" w:hint="cs"/>
          <w:rtl/>
        </w:rPr>
        <w:t>כולם או מקצתם, המטיל מגבלה על זכות החב</w:t>
      </w:r>
      <w:r>
        <w:rPr>
          <w:rStyle w:val="default"/>
          <w:rFonts w:cs="FrankRuehl"/>
          <w:rtl/>
        </w:rPr>
        <w:t>רה ל</w:t>
      </w:r>
      <w:r>
        <w:rPr>
          <w:rStyle w:val="default"/>
          <w:rFonts w:cs="FrankRuehl" w:hint="cs"/>
          <w:rtl/>
        </w:rPr>
        <w:t>יצור שעבודים, לא יהיה עדיף על שעבוד שנוצר בחברה המתמזגת האחרת קודם למיזוג.</w:t>
      </w:r>
    </w:p>
    <w:p w:rsidR="00543E0D" w:rsidRDefault="00543E0D" w:rsidP="0053472E">
      <w:pPr>
        <w:pStyle w:val="P00"/>
        <w:spacing w:before="72"/>
        <w:ind w:left="0" w:right="1134"/>
        <w:rPr>
          <w:rStyle w:val="default"/>
          <w:rFonts w:cs="FrankRuehl" w:hint="cs"/>
          <w:rtl/>
        </w:rPr>
      </w:pPr>
      <w:bookmarkStart w:id="657" w:name="Seif305"/>
      <w:bookmarkEnd w:id="657"/>
      <w:r>
        <w:rPr>
          <w:lang w:val="he-IL"/>
        </w:rPr>
        <w:pict>
          <v:rect id="_x0000_s2374" style="position:absolute;left:0;text-align:left;margin-left:464.5pt;margin-top:8.05pt;width:75.05pt;height:28.9pt;z-index:251529728"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ת</w:t>
                  </w:r>
                  <w:r>
                    <w:rPr>
                      <w:rFonts w:cs="Miriam" w:hint="cs"/>
                      <w:sz w:val="18"/>
                      <w:szCs w:val="18"/>
                      <w:rtl/>
                    </w:rPr>
                    <w:t>קנו</w:t>
                  </w:r>
                  <w:r>
                    <w:rPr>
                      <w:rFonts w:cs="Miriam"/>
                      <w:sz w:val="18"/>
                      <w:szCs w:val="18"/>
                      <w:rtl/>
                    </w:rPr>
                    <w:t>ת</w:t>
                  </w:r>
                  <w:r>
                    <w:rPr>
                      <w:rFonts w:cs="Miriam" w:hint="cs"/>
                      <w:sz w:val="18"/>
                      <w:szCs w:val="18"/>
                      <w:rtl/>
                    </w:rPr>
                    <w:t xml:space="preserve"> לענין מיזוג</w:t>
                  </w:r>
                </w:p>
                <w:p w:rsidR="000A63B0" w:rsidRDefault="000A63B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326.</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ר</w:t>
      </w:r>
      <w:r>
        <w:rPr>
          <w:rStyle w:val="default"/>
          <w:rFonts w:cs="FrankRuehl" w:hint="cs"/>
          <w:rtl/>
        </w:rPr>
        <w:t>שאי לקבוע הוראות לביצוע פרק זה, לרבות לענין הפרטים שיש לכלול בהצעת המיזוג ולענין זכו</w:t>
      </w:r>
      <w:r>
        <w:rPr>
          <w:rStyle w:val="default"/>
          <w:rFonts w:cs="FrankRuehl"/>
          <w:rtl/>
        </w:rPr>
        <w:t>יו</w:t>
      </w:r>
      <w:r>
        <w:rPr>
          <w:rStyle w:val="default"/>
          <w:rFonts w:cs="FrankRuehl" w:hint="cs"/>
          <w:rtl/>
        </w:rPr>
        <w:t>ת נוספות לגבי מי</w:t>
      </w:r>
      <w:r>
        <w:rPr>
          <w:rStyle w:val="default"/>
          <w:rFonts w:cs="FrankRuehl"/>
          <w:rtl/>
        </w:rPr>
        <w:t>ד</w:t>
      </w:r>
      <w:r>
        <w:rPr>
          <w:rStyle w:val="default"/>
          <w:rFonts w:cs="FrankRuehl" w:hint="cs"/>
          <w:rtl/>
        </w:rPr>
        <w:t>ע ש</w:t>
      </w:r>
      <w:r>
        <w:rPr>
          <w:rStyle w:val="default"/>
          <w:rFonts w:cs="FrankRuehl"/>
          <w:rtl/>
        </w:rPr>
        <w:t>י</w:t>
      </w:r>
      <w:r>
        <w:rPr>
          <w:rStyle w:val="default"/>
          <w:rFonts w:cs="FrankRuehl" w:hint="cs"/>
          <w:rtl/>
        </w:rPr>
        <w:t>ש למסור לנושים או לסוגים של נושים, וכן לגבי רישום העסקאות שנ</w:t>
      </w:r>
      <w:r>
        <w:rPr>
          <w:rStyle w:val="default"/>
          <w:rFonts w:cs="FrankRuehl"/>
          <w:rtl/>
        </w:rPr>
        <w:t>ו</w:t>
      </w:r>
      <w:r>
        <w:rPr>
          <w:rStyle w:val="default"/>
          <w:rFonts w:cs="FrankRuehl" w:hint="cs"/>
          <w:rtl/>
        </w:rPr>
        <w:t>ב</w:t>
      </w:r>
      <w:r>
        <w:rPr>
          <w:rStyle w:val="default"/>
          <w:rFonts w:cs="FrankRuehl"/>
          <w:rtl/>
        </w:rPr>
        <w:t>ע</w:t>
      </w:r>
      <w:r>
        <w:rPr>
          <w:rStyle w:val="default"/>
          <w:rFonts w:cs="FrankRuehl" w:hint="cs"/>
          <w:rtl/>
        </w:rPr>
        <w:t xml:space="preserve">ות מן המיזוג; לגבי חברה מתמזגת </w:t>
      </w:r>
      <w:r w:rsidR="0053472E" w:rsidRPr="0053472E">
        <w:rPr>
          <w:rStyle w:val="default"/>
          <w:rFonts w:cs="FrankRuehl" w:hint="cs"/>
          <w:rtl/>
        </w:rPr>
        <w:t>שהיא חברה ציבורית, או שהיא חברה פרטית שהיא חברת איגרות חוב</w:t>
      </w:r>
      <w:r>
        <w:rPr>
          <w:rStyle w:val="default"/>
          <w:rFonts w:cs="FrankRuehl" w:hint="cs"/>
          <w:rtl/>
        </w:rPr>
        <w:t>, ייקבעו ההוראות לאחר התייעצות עם רשות ניירות ערך.</w:t>
      </w:r>
    </w:p>
    <w:p w:rsidR="00C40B80" w:rsidRPr="00C449B5" w:rsidRDefault="00C40B80" w:rsidP="00C40B80">
      <w:pPr>
        <w:pStyle w:val="P00"/>
        <w:spacing w:before="0"/>
        <w:ind w:left="0" w:right="1134"/>
        <w:rPr>
          <w:rStyle w:val="default"/>
          <w:rFonts w:cs="FrankRuehl" w:hint="cs"/>
          <w:vanish/>
          <w:color w:val="FF0000"/>
          <w:sz w:val="20"/>
          <w:szCs w:val="20"/>
          <w:shd w:val="clear" w:color="auto" w:fill="FFFF99"/>
          <w:rtl/>
        </w:rPr>
      </w:pPr>
      <w:bookmarkStart w:id="658" w:name="Rov839"/>
      <w:r w:rsidRPr="00C449B5">
        <w:rPr>
          <w:rStyle w:val="default"/>
          <w:rFonts w:cs="FrankRuehl" w:hint="cs"/>
          <w:vanish/>
          <w:color w:val="FF0000"/>
          <w:sz w:val="20"/>
          <w:szCs w:val="20"/>
          <w:shd w:val="clear" w:color="auto" w:fill="FFFF99"/>
          <w:rtl/>
        </w:rPr>
        <w:t>מיום 17.2.2012</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hyperlink r:id="rId751"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1114 (</w:t>
      </w:r>
      <w:hyperlink r:id="rId752"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C40B80" w:rsidRPr="00C40B80" w:rsidRDefault="00C40B80" w:rsidP="00C40B80">
      <w:pPr>
        <w:pStyle w:val="P00"/>
        <w:ind w:left="0" w:right="1134"/>
        <w:rPr>
          <w:rStyle w:val="default"/>
          <w:rFonts w:cs="FrankRuehl" w:hint="cs"/>
          <w:sz w:val="2"/>
          <w:szCs w:val="2"/>
          <w:rtl/>
        </w:rPr>
      </w:pPr>
      <w:r w:rsidRPr="00C449B5">
        <w:rPr>
          <w:rStyle w:val="big-number"/>
          <w:rFonts w:cs="FrankRuehl"/>
          <w:vanish/>
          <w:sz w:val="22"/>
          <w:szCs w:val="22"/>
          <w:shd w:val="clear" w:color="auto" w:fill="FFFF99"/>
          <w:rtl/>
        </w:rPr>
        <w:t>326.</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שר </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שאי לקבוע הוראות לביצוע פרק זה, לרבות לענין הפרטים שיש לכלול בהצעת המיזוג ולענין זכו</w:t>
      </w:r>
      <w:r w:rsidRPr="00C449B5">
        <w:rPr>
          <w:rStyle w:val="default"/>
          <w:rFonts w:cs="FrankRuehl"/>
          <w:vanish/>
          <w:sz w:val="22"/>
          <w:szCs w:val="22"/>
          <w:shd w:val="clear" w:color="auto" w:fill="FFFF99"/>
          <w:rtl/>
        </w:rPr>
        <w:t>יו</w:t>
      </w:r>
      <w:r w:rsidRPr="00C449B5">
        <w:rPr>
          <w:rStyle w:val="default"/>
          <w:rFonts w:cs="FrankRuehl" w:hint="cs"/>
          <w:vanish/>
          <w:sz w:val="22"/>
          <w:szCs w:val="22"/>
          <w:shd w:val="clear" w:color="auto" w:fill="FFFF99"/>
          <w:rtl/>
        </w:rPr>
        <w:t>ת נוספות לגבי מי</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ע ש</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ש למסור לנושים או לסוגים של נושים, וכן לגבי רישום העסקאות שנ</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 xml:space="preserve">ות מן המיזוג; לגבי חברה מתמזגת </w:t>
      </w:r>
      <w:r w:rsidRPr="00C449B5">
        <w:rPr>
          <w:rStyle w:val="default"/>
          <w:rFonts w:cs="FrankRuehl" w:hint="cs"/>
          <w:strike/>
          <w:vanish/>
          <w:sz w:val="22"/>
          <w:szCs w:val="22"/>
          <w:shd w:val="clear" w:color="auto" w:fill="FFFF99"/>
          <w:rtl/>
        </w:rPr>
        <w:t>ציבורית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שהיא חברה ציבורית, או שהיא חברה פרטית שהיא חברת איגרות חוב</w:t>
      </w:r>
      <w:r w:rsidRPr="00C449B5">
        <w:rPr>
          <w:rStyle w:val="default"/>
          <w:rFonts w:cs="FrankRuehl" w:hint="cs"/>
          <w:vanish/>
          <w:sz w:val="22"/>
          <w:szCs w:val="22"/>
          <w:shd w:val="clear" w:color="auto" w:fill="FFFF99"/>
          <w:rtl/>
        </w:rPr>
        <w:t>, ייקבעו ההוראות לאחר התייעצות עם רשות ניירות ערך.</w:t>
      </w:r>
      <w:bookmarkEnd w:id="658"/>
    </w:p>
    <w:p w:rsidR="00543E0D" w:rsidRDefault="00543E0D" w:rsidP="007247A9">
      <w:pPr>
        <w:pStyle w:val="P00"/>
        <w:spacing w:before="72"/>
        <w:ind w:left="0" w:right="1134"/>
        <w:rPr>
          <w:rStyle w:val="default"/>
          <w:rFonts w:cs="FrankRuehl" w:hint="cs"/>
          <w:rtl/>
        </w:rPr>
      </w:pPr>
      <w:bookmarkStart w:id="659" w:name="Seif306"/>
      <w:bookmarkEnd w:id="659"/>
      <w:r>
        <w:rPr>
          <w:lang w:val="he-IL"/>
        </w:rPr>
        <w:pict>
          <v:rect id="_x0000_s2375" style="position:absolute;left:0;text-align:left;margin-left:464.5pt;margin-top:8.05pt;width:75.05pt;height:35.6pt;z-index:251530752"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ה</w:t>
                  </w:r>
                  <w:r>
                    <w:rPr>
                      <w:rFonts w:cs="Miriam" w:hint="cs"/>
                      <w:sz w:val="18"/>
                      <w:szCs w:val="18"/>
                      <w:rtl/>
                    </w:rPr>
                    <w:t>ורא</w:t>
                  </w:r>
                  <w:r>
                    <w:rPr>
                      <w:rFonts w:cs="Miriam"/>
                      <w:sz w:val="18"/>
                      <w:szCs w:val="18"/>
                      <w:rtl/>
                    </w:rPr>
                    <w:t>ו</w:t>
                  </w:r>
                  <w:r>
                    <w:rPr>
                      <w:rFonts w:cs="Miriam" w:hint="cs"/>
                      <w:sz w:val="18"/>
                      <w:szCs w:val="18"/>
                      <w:rtl/>
                    </w:rPr>
                    <w:t>ת מעבר לענין מיזוג</w:t>
                  </w:r>
                </w:p>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rect>
        </w:pict>
      </w:r>
      <w:r>
        <w:rPr>
          <w:rStyle w:val="big-number"/>
          <w:rFonts w:cs="Miriam"/>
          <w:rtl/>
        </w:rPr>
        <w:t>327.</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שהתאגדה </w:t>
      </w:r>
      <w:r>
        <w:rPr>
          <w:rStyle w:val="default"/>
          <w:rFonts w:cs="FrankRuehl"/>
          <w:rtl/>
        </w:rPr>
        <w:t>ל</w:t>
      </w:r>
      <w:r>
        <w:rPr>
          <w:rStyle w:val="default"/>
          <w:rFonts w:cs="FrankRuehl" w:hint="cs"/>
          <w:rtl/>
        </w:rPr>
        <w:t>פני תחילתו של חוק זה, יראו כאיל</w:t>
      </w:r>
      <w:r>
        <w:rPr>
          <w:rStyle w:val="default"/>
          <w:rFonts w:cs="FrankRuehl"/>
          <w:rtl/>
        </w:rPr>
        <w:t xml:space="preserve">ו </w:t>
      </w:r>
      <w:r>
        <w:rPr>
          <w:rStyle w:val="default"/>
          <w:rFonts w:cs="FrankRuehl" w:hint="cs"/>
          <w:rtl/>
        </w:rPr>
        <w:t>נקבעה בתקנונה הו</w:t>
      </w:r>
      <w:r>
        <w:rPr>
          <w:rStyle w:val="default"/>
          <w:rFonts w:cs="FrankRuehl"/>
          <w:rtl/>
        </w:rPr>
        <w:t>ר</w:t>
      </w:r>
      <w:r>
        <w:rPr>
          <w:rStyle w:val="default"/>
          <w:rFonts w:cs="FrankRuehl" w:hint="cs"/>
          <w:rtl/>
        </w:rPr>
        <w:t xml:space="preserve">אה </w:t>
      </w:r>
      <w:r>
        <w:rPr>
          <w:rStyle w:val="default"/>
          <w:rFonts w:cs="FrankRuehl"/>
          <w:rtl/>
        </w:rPr>
        <w:t>ל</w:t>
      </w:r>
      <w:r>
        <w:rPr>
          <w:rStyle w:val="default"/>
          <w:rFonts w:cs="FrankRuehl" w:hint="cs"/>
          <w:rtl/>
        </w:rPr>
        <w:t xml:space="preserve">פיה אישור מיזוג טעון רוב באסיפה הכללית </w:t>
      </w:r>
      <w:r>
        <w:rPr>
          <w:rStyle w:val="default"/>
          <w:rFonts w:cs="FrankRuehl"/>
          <w:rtl/>
        </w:rPr>
        <w:t>של ש</w:t>
      </w:r>
      <w:r>
        <w:rPr>
          <w:rStyle w:val="default"/>
          <w:rFonts w:cs="FrankRuehl" w:hint="cs"/>
          <w:rtl/>
        </w:rPr>
        <w:t>לושה רבעים מקרב בעלי המניות המשתתפים בהצבעה, למעט הנמנעים, ויחולו הו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 xml:space="preserve">ת סעיף 20. </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w:t>
      </w:r>
      <w:r>
        <w:rPr>
          <w:rStyle w:val="default"/>
          <w:rFonts w:cs="FrankRuehl"/>
          <w:rtl/>
        </w:rPr>
        <w:t xml:space="preserve"> </w:t>
      </w:r>
      <w:r>
        <w:rPr>
          <w:rStyle w:val="default"/>
          <w:rFonts w:cs="FrankRuehl" w:hint="cs"/>
          <w:rtl/>
        </w:rPr>
        <w:t>מוטלים שעבודים צפים, שלפחות אחד מהם נוצר ערב תחילתו של חוק זה, על נכסיהן של מספר חברות מתמז</w:t>
      </w:r>
      <w:r>
        <w:rPr>
          <w:rStyle w:val="default"/>
          <w:rFonts w:cs="FrankRuehl"/>
          <w:rtl/>
        </w:rPr>
        <w:t>ג</w:t>
      </w:r>
      <w:r>
        <w:rPr>
          <w:rStyle w:val="default"/>
          <w:rFonts w:cs="FrankRuehl" w:hint="cs"/>
          <w:rtl/>
        </w:rPr>
        <w:t>ות, באופן שלאחר המיזוג, לא ניתן יהיה להפריד בין ה</w:t>
      </w:r>
      <w:r>
        <w:rPr>
          <w:rStyle w:val="default"/>
          <w:rFonts w:cs="FrankRuehl"/>
          <w:rtl/>
        </w:rPr>
        <w:t>נ</w:t>
      </w:r>
      <w:r>
        <w:rPr>
          <w:rStyle w:val="default"/>
          <w:rFonts w:cs="FrankRuehl" w:hint="cs"/>
          <w:rtl/>
        </w:rPr>
        <w:t>כסי</w:t>
      </w:r>
      <w:r>
        <w:rPr>
          <w:rStyle w:val="default"/>
          <w:rFonts w:cs="FrankRuehl"/>
          <w:rtl/>
        </w:rPr>
        <w:t>ם</w:t>
      </w:r>
      <w:r>
        <w:rPr>
          <w:rStyle w:val="default"/>
          <w:rFonts w:cs="FrankRuehl" w:hint="cs"/>
          <w:rtl/>
        </w:rPr>
        <w:t xml:space="preserve"> הכפופים לכל שעבוד צף, יתגבשו השעבודים הצפים עובר למיזוג, אלא אם כן נתקבלה הסכמתם של ה</w:t>
      </w:r>
      <w:r>
        <w:rPr>
          <w:rStyle w:val="default"/>
          <w:rFonts w:cs="FrankRuehl"/>
          <w:rtl/>
        </w:rPr>
        <w:t>נ</w:t>
      </w:r>
      <w:r>
        <w:rPr>
          <w:rStyle w:val="default"/>
          <w:rFonts w:cs="FrankRuehl" w:hint="cs"/>
          <w:rtl/>
        </w:rPr>
        <w:t>ו</w:t>
      </w:r>
      <w:r>
        <w:rPr>
          <w:rStyle w:val="default"/>
          <w:rFonts w:cs="FrankRuehl"/>
          <w:rtl/>
        </w:rPr>
        <w:t>ש</w:t>
      </w:r>
      <w:r>
        <w:rPr>
          <w:rStyle w:val="default"/>
          <w:rFonts w:cs="FrankRuehl" w:hint="cs"/>
          <w:rtl/>
        </w:rPr>
        <w:t>ים, שלהבטחת זכותם מוטלים השעבודים האמורים, לשינוי השעבודים בדרך שתיצור אבחנה בין הנכסים הכפופים לכל שעבוד, או לח</w:t>
      </w:r>
      <w:r>
        <w:rPr>
          <w:rStyle w:val="default"/>
          <w:rFonts w:cs="FrankRuehl"/>
          <w:rtl/>
        </w:rPr>
        <w:t>ל</w:t>
      </w:r>
      <w:r>
        <w:rPr>
          <w:rStyle w:val="default"/>
          <w:rFonts w:cs="FrankRuehl" w:hint="cs"/>
          <w:rtl/>
        </w:rPr>
        <w:t>וקת התמורה ממימוש הנכסים הכפופי</w:t>
      </w:r>
      <w:r>
        <w:rPr>
          <w:rStyle w:val="default"/>
          <w:rFonts w:cs="FrankRuehl"/>
          <w:rtl/>
        </w:rPr>
        <w:t xml:space="preserve">ם </w:t>
      </w:r>
      <w:r>
        <w:rPr>
          <w:rStyle w:val="default"/>
          <w:rFonts w:cs="FrankRuehl" w:hint="cs"/>
          <w:rtl/>
        </w:rPr>
        <w:t>לאותם שעבודים.</w:t>
      </w:r>
    </w:p>
    <w:p w:rsidR="00543E0D" w:rsidRPr="00C449B5" w:rsidRDefault="00543E0D">
      <w:pPr>
        <w:spacing w:line="240" w:lineRule="auto"/>
        <w:ind w:right="1134"/>
        <w:rPr>
          <w:rFonts w:cs="FrankRuehl" w:hint="cs"/>
          <w:b/>
          <w:bCs/>
          <w:vanish/>
          <w:sz w:val="20"/>
          <w:szCs w:val="20"/>
          <w:shd w:val="clear" w:color="auto" w:fill="FFFF99"/>
          <w:rtl/>
        </w:rPr>
      </w:pPr>
      <w:bookmarkStart w:id="660" w:name="Rov634"/>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53"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250</w:t>
      </w:r>
      <w:r w:rsidRPr="00C449B5">
        <w:rPr>
          <w:rFonts w:cs="FrankRuehl" w:hint="cs"/>
          <w:vanish/>
          <w:sz w:val="20"/>
          <w:szCs w:val="20"/>
          <w:shd w:val="clear" w:color="auto" w:fill="FFFF99"/>
          <w:rtl/>
        </w:rPr>
        <w:t xml:space="preserve"> (</w:t>
      </w:r>
      <w:hyperlink r:id="rId754"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55"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firstLine="624"/>
        <w:rPr>
          <w:rStyle w:val="default"/>
          <w:rFonts w:cs="FrankRuehl"/>
          <w:sz w:val="2"/>
          <w:szCs w:val="2"/>
          <w:shd w:val="clear" w:color="auto" w:fill="FFFF99"/>
          <w:rtl/>
        </w:rPr>
      </w:pP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שהתאגדה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פני תחילתו של חוק זה, יראו כאיל</w:t>
      </w:r>
      <w:r w:rsidRPr="00C449B5">
        <w:rPr>
          <w:rStyle w:val="default"/>
          <w:rFonts w:cs="FrankRuehl"/>
          <w:vanish/>
          <w:sz w:val="22"/>
          <w:szCs w:val="22"/>
          <w:shd w:val="clear" w:color="auto" w:fill="FFFF99"/>
          <w:rtl/>
        </w:rPr>
        <w:t xml:space="preserve">ו </w:t>
      </w:r>
      <w:r w:rsidRPr="00C449B5">
        <w:rPr>
          <w:rStyle w:val="default"/>
          <w:rFonts w:cs="FrankRuehl" w:hint="cs"/>
          <w:vanish/>
          <w:sz w:val="22"/>
          <w:szCs w:val="22"/>
          <w:shd w:val="clear" w:color="auto" w:fill="FFFF99"/>
          <w:rtl/>
        </w:rPr>
        <w:t>נקבעה בתקנונה הו</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אה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פיה אישור מיזוג טעון רוב באסיפה הכללית </w:t>
      </w:r>
      <w:r w:rsidRPr="00C449B5">
        <w:rPr>
          <w:rStyle w:val="default"/>
          <w:rFonts w:cs="FrankRuehl"/>
          <w:vanish/>
          <w:sz w:val="22"/>
          <w:szCs w:val="22"/>
          <w:shd w:val="clear" w:color="auto" w:fill="FFFF99"/>
          <w:rtl/>
        </w:rPr>
        <w:t>של ש</w:t>
      </w:r>
      <w:r w:rsidRPr="00C449B5">
        <w:rPr>
          <w:rStyle w:val="default"/>
          <w:rFonts w:cs="FrankRuehl" w:hint="cs"/>
          <w:vanish/>
          <w:sz w:val="22"/>
          <w:szCs w:val="22"/>
          <w:shd w:val="clear" w:color="auto" w:fill="FFFF99"/>
          <w:rtl/>
        </w:rPr>
        <w:t xml:space="preserve">לושה רבעים מקרב </w:t>
      </w:r>
      <w:r w:rsidRPr="00C449B5">
        <w:rPr>
          <w:rStyle w:val="default"/>
          <w:rFonts w:cs="FrankRuehl" w:hint="cs"/>
          <w:strike/>
          <w:vanish/>
          <w:sz w:val="22"/>
          <w:szCs w:val="22"/>
          <w:shd w:val="clear" w:color="auto" w:fill="FFFF99"/>
          <w:rtl/>
        </w:rPr>
        <w:t>הנוכחים המצביעים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בעלי המניות המשתתפים בהצבעה, למעט הנמנעים,</w:t>
      </w:r>
      <w:r w:rsidRPr="00C449B5">
        <w:rPr>
          <w:rStyle w:val="default"/>
          <w:rFonts w:cs="FrankRuehl" w:hint="cs"/>
          <w:vanish/>
          <w:sz w:val="22"/>
          <w:szCs w:val="22"/>
          <w:shd w:val="clear" w:color="auto" w:fill="FFFF99"/>
          <w:rtl/>
        </w:rPr>
        <w:t xml:space="preserve"> ויחולו הו</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ת סעיף 20. </w:t>
      </w:r>
      <w:bookmarkEnd w:id="660"/>
    </w:p>
    <w:p w:rsidR="00543E0D" w:rsidRDefault="00543E0D">
      <w:pPr>
        <w:pStyle w:val="medium2-header"/>
        <w:keepLines w:val="0"/>
        <w:spacing w:before="72"/>
        <w:ind w:left="0" w:right="1134"/>
        <w:rPr>
          <w:rFonts w:cs="FrankRuehl"/>
          <w:noProof/>
          <w:rtl/>
        </w:rPr>
      </w:pPr>
      <w:bookmarkStart w:id="661" w:name="med33"/>
      <w:bookmarkEnd w:id="661"/>
      <w:r>
        <w:rPr>
          <w:rFonts w:cs="FrankRuehl"/>
          <w:noProof/>
          <w:rtl/>
        </w:rPr>
        <w:t>פר</w:t>
      </w:r>
      <w:r>
        <w:rPr>
          <w:rFonts w:cs="FrankRuehl" w:hint="cs"/>
          <w:noProof/>
          <w:rtl/>
        </w:rPr>
        <w:t xml:space="preserve">ק </w:t>
      </w:r>
      <w:r>
        <w:rPr>
          <w:rFonts w:cs="FrankRuehl"/>
          <w:noProof/>
          <w:rtl/>
        </w:rPr>
        <w:t>שנ</w:t>
      </w:r>
      <w:r>
        <w:rPr>
          <w:rFonts w:cs="FrankRuehl" w:hint="cs"/>
          <w:noProof/>
          <w:rtl/>
        </w:rPr>
        <w:t>י: הצעת רכש מיוחדת</w:t>
      </w:r>
    </w:p>
    <w:p w:rsidR="00543E0D" w:rsidRDefault="00543E0D" w:rsidP="007247A9">
      <w:pPr>
        <w:pStyle w:val="P00"/>
        <w:spacing w:before="72"/>
        <w:ind w:left="0" w:right="1134"/>
        <w:rPr>
          <w:rStyle w:val="default"/>
          <w:rFonts w:cs="FrankRuehl"/>
          <w:rtl/>
        </w:rPr>
      </w:pPr>
      <w:bookmarkStart w:id="662" w:name="Seif307"/>
      <w:bookmarkEnd w:id="662"/>
      <w:r>
        <w:rPr>
          <w:lang w:val="he-IL"/>
        </w:rPr>
        <w:pict>
          <v:rect id="_x0000_s2376" style="position:absolute;left:0;text-align:left;margin-left:464.5pt;margin-top:8.05pt;width:75.05pt;height:36.05pt;z-index:251531776" o:allowincell="f" filled="f" stroked="f" strokecolor="lime" strokeweight=".25pt">
            <v:textbox style="mso-next-textbox:#_x0000_s2376" inset="0,0,0,0">
              <w:txbxContent>
                <w:p w:rsidR="000A63B0" w:rsidRDefault="000A63B0">
                  <w:pPr>
                    <w:spacing w:line="160" w:lineRule="exact"/>
                    <w:jc w:val="left"/>
                    <w:rPr>
                      <w:rFonts w:cs="Miriam" w:hint="cs"/>
                      <w:sz w:val="18"/>
                      <w:szCs w:val="18"/>
                      <w:rtl/>
                    </w:rPr>
                  </w:pPr>
                  <w:r>
                    <w:rPr>
                      <w:rFonts w:cs="Miriam"/>
                      <w:sz w:val="18"/>
                      <w:szCs w:val="18"/>
                      <w:rtl/>
                    </w:rPr>
                    <w:t>ר</w:t>
                  </w:r>
                  <w:r>
                    <w:rPr>
                      <w:rFonts w:cs="Miriam" w:hint="cs"/>
                      <w:sz w:val="18"/>
                      <w:szCs w:val="18"/>
                      <w:rtl/>
                    </w:rPr>
                    <w:t>כיש</w:t>
                  </w:r>
                  <w:r>
                    <w:rPr>
                      <w:rFonts w:cs="Miriam"/>
                      <w:sz w:val="18"/>
                      <w:szCs w:val="18"/>
                      <w:rtl/>
                    </w:rPr>
                    <w:t>ה</w:t>
                  </w:r>
                  <w:r>
                    <w:rPr>
                      <w:rFonts w:cs="Miriam" w:hint="cs"/>
                      <w:sz w:val="18"/>
                      <w:szCs w:val="18"/>
                      <w:rtl/>
                    </w:rPr>
                    <w:t xml:space="preserve"> של ד</w:t>
                  </w:r>
                  <w:r>
                    <w:rPr>
                      <w:rFonts w:cs="Miriam"/>
                      <w:sz w:val="18"/>
                      <w:szCs w:val="18"/>
                      <w:rtl/>
                    </w:rPr>
                    <w:t>ב</w:t>
                  </w:r>
                  <w:r>
                    <w:rPr>
                      <w:rFonts w:cs="Miriam" w:hint="cs"/>
                      <w:sz w:val="18"/>
                      <w:szCs w:val="18"/>
                      <w:rtl/>
                    </w:rPr>
                    <w:t>וקת</w:t>
                  </w:r>
                  <w:r>
                    <w:rPr>
                      <w:rFonts w:cs="Miriam"/>
                      <w:sz w:val="18"/>
                      <w:szCs w:val="18"/>
                      <w:rtl/>
                    </w:rPr>
                    <w:t xml:space="preserve"> </w:t>
                  </w:r>
                  <w:r>
                    <w:rPr>
                      <w:rFonts w:cs="Miriam" w:hint="cs"/>
                      <w:sz w:val="18"/>
                      <w:szCs w:val="18"/>
                      <w:rtl/>
                    </w:rPr>
                    <w:t>שליטה</w:t>
                  </w:r>
                  <w:r>
                    <w:rPr>
                      <w:rFonts w:cs="Miriam"/>
                      <w:sz w:val="18"/>
                      <w:szCs w:val="18"/>
                      <w:rtl/>
                    </w:rPr>
                    <w:t xml:space="preserve"> או </w:t>
                  </w:r>
                  <w:r>
                    <w:rPr>
                      <w:rFonts w:cs="Miriam" w:hint="cs"/>
                      <w:sz w:val="18"/>
                      <w:szCs w:val="18"/>
                      <w:rtl/>
                    </w:rPr>
                    <w:t>שליטה</w:t>
                  </w:r>
                </w:p>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rect>
        </w:pict>
      </w:r>
      <w:r>
        <w:rPr>
          <w:rStyle w:val="big-number"/>
          <w:rFonts w:cs="Miriam"/>
          <w:rtl/>
        </w:rPr>
        <w:t>328.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בחב</w:t>
      </w:r>
      <w:r>
        <w:rPr>
          <w:rStyle w:val="default"/>
          <w:rFonts w:cs="FrankRuehl"/>
          <w:rtl/>
        </w:rPr>
        <w:t>ר</w:t>
      </w:r>
      <w:r>
        <w:rPr>
          <w:rStyle w:val="default"/>
          <w:rFonts w:cs="FrankRuehl" w:hint="cs"/>
          <w:rtl/>
        </w:rPr>
        <w:t>ה ציבורית, לא תבוצע רכישה שכתוצאה ממנה ייהפך אדם להיו</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על דבוקת שליטה אם אין בחברה בעל דבוקת שליטה, וכן לא תבוצע רכישה שכתוצאה ממנה יעלה שיעור החזקותיו של הרוכש מעל אר</w:t>
      </w:r>
      <w:r>
        <w:rPr>
          <w:rStyle w:val="default"/>
          <w:rFonts w:cs="FrankRuehl"/>
          <w:rtl/>
        </w:rPr>
        <w:t>בע</w:t>
      </w:r>
      <w:r>
        <w:rPr>
          <w:rStyle w:val="default"/>
          <w:rFonts w:cs="FrankRuehl" w:hint="cs"/>
          <w:rtl/>
        </w:rPr>
        <w:t>ים וחמישה אחוזים</w:t>
      </w:r>
      <w:r>
        <w:rPr>
          <w:rStyle w:val="default"/>
          <w:rFonts w:cs="FrankRuehl"/>
          <w:rtl/>
        </w:rPr>
        <w:t xml:space="preserve"> </w:t>
      </w:r>
      <w:r>
        <w:rPr>
          <w:rStyle w:val="default"/>
          <w:rFonts w:cs="FrankRuehl" w:hint="cs"/>
          <w:rtl/>
        </w:rPr>
        <w:t>מזכ</w:t>
      </w:r>
      <w:r>
        <w:rPr>
          <w:rStyle w:val="default"/>
          <w:rFonts w:cs="FrankRuehl"/>
          <w:rtl/>
        </w:rPr>
        <w:t>ו</w:t>
      </w:r>
      <w:r>
        <w:rPr>
          <w:rStyle w:val="default"/>
          <w:rFonts w:cs="FrankRuehl" w:hint="cs"/>
          <w:rtl/>
        </w:rPr>
        <w:t>יות ההצבעה בחברה, אם אין אדם אחר המחזיק</w:t>
      </w:r>
      <w:r>
        <w:rPr>
          <w:rStyle w:val="default"/>
          <w:rFonts w:cs="FrankRuehl"/>
          <w:rtl/>
        </w:rPr>
        <w:t xml:space="preserve"> למע</w:t>
      </w:r>
      <w:r>
        <w:rPr>
          <w:rStyle w:val="default"/>
          <w:rFonts w:cs="FrankRuehl" w:hint="cs"/>
          <w:rtl/>
        </w:rPr>
        <w:t>לה מארבעים וחמישה אחוזים מזכויות ההצבעה בחברה, אלא בדרך של הצעת רכש לפי הוראות פרק זה (להל</w:t>
      </w:r>
      <w:r>
        <w:rPr>
          <w:rStyle w:val="default"/>
          <w:rFonts w:cs="FrankRuehl"/>
          <w:rtl/>
        </w:rPr>
        <w:t>ן</w:t>
      </w:r>
      <w:r>
        <w:rPr>
          <w:rStyle w:val="default"/>
          <w:rFonts w:cs="FrankRuehl" w:hint="cs"/>
          <w:rtl/>
        </w:rPr>
        <w:t xml:space="preserve"> - הצע</w:t>
      </w:r>
      <w:r>
        <w:rPr>
          <w:rStyle w:val="default"/>
          <w:rFonts w:cs="FrankRuehl"/>
          <w:rtl/>
        </w:rPr>
        <w:t>ת</w:t>
      </w:r>
      <w:r>
        <w:rPr>
          <w:rStyle w:val="default"/>
          <w:rFonts w:cs="FrankRuehl" w:hint="cs"/>
          <w:rtl/>
        </w:rPr>
        <w:t xml:space="preserve"> רכש מיוחדת).</w:t>
      </w:r>
    </w:p>
    <w:p w:rsidR="00543E0D" w:rsidRDefault="00543E0D">
      <w:pPr>
        <w:pStyle w:val="P00"/>
        <w:spacing w:before="72"/>
        <w:ind w:left="0" w:right="1134"/>
        <w:rPr>
          <w:rStyle w:val="default"/>
          <w:rFonts w:cs="FrankRuehl" w:hint="cs"/>
          <w:rtl/>
        </w:rPr>
      </w:pPr>
      <w:r>
        <w:rPr>
          <w:rFonts w:cs="FrankRuehl"/>
          <w:rtl/>
          <w:lang w:val="he-IL"/>
        </w:rPr>
        <w:pict>
          <v:shape id="_x0000_s2518" type="#_x0000_t202" style="position:absolute;left:0;text-align:left;margin-left:470.25pt;margin-top:7.1pt;width:1in;height:16.8pt;z-index:251677184" filled="f" stroked="f">
            <v:textbox inset="1mm,0,1mm,0">
              <w:txbxContent>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 xml:space="preserve">ת סעיף קטן (א) לא תחול על </w:t>
      </w:r>
      <w:r>
        <w:rPr>
          <w:rStyle w:val="default"/>
          <w:rFonts w:cs="FrankRuehl"/>
          <w:rtl/>
        </w:rPr>
        <w:t>–</w:t>
      </w:r>
    </w:p>
    <w:p w:rsidR="00543E0D" w:rsidRDefault="00543E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רכישה של מניות בהצעה פרטית, ובלבד שהרכישה אושרה באסיפה כללית כהצעה פרטית שמטרתה להקנות לניצע דבוקת שליטה אם אין בחברה בעל דבוקת שליטה, או כהצעה פרטית שמטרתה להקנות ארבעים וחמישה אחוזים מזכויות ההצבעה בחברה אם אין בחברה אדם המחזיק ארבעים וחמישה אחוזים מזכויות ההצבעה בחברה;</w:t>
      </w:r>
    </w:p>
    <w:p w:rsidR="00543E0D" w:rsidRDefault="00543E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רכישה מבעל דבוקת שליטה, אשר כתוצאה ממנה יהפוך אדם לבעל דבוקת שליטה;</w:t>
      </w:r>
    </w:p>
    <w:p w:rsidR="00543E0D" w:rsidRDefault="00543E0D">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רכישה ממי שמחזיק מעל ארבעים וחמישה אחוזים מזכויות ההצבעה בחברה, אשר כתוצאה ממנה יעלה שיעור אחזקותיו של הרוכש, מעל ארבעים וחמישה אחוזים מזכויות ההצבעה בחברה.</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ה</w:t>
      </w:r>
      <w:r>
        <w:rPr>
          <w:rStyle w:val="default"/>
          <w:rFonts w:cs="FrankRuehl" w:hint="cs"/>
          <w:rtl/>
        </w:rPr>
        <w:t>צעת רכש מיוחדת</w:t>
      </w:r>
      <w:r>
        <w:rPr>
          <w:rStyle w:val="default"/>
          <w:rFonts w:cs="FrankRuehl"/>
          <w:rtl/>
        </w:rPr>
        <w:t xml:space="preserve"> </w:t>
      </w:r>
      <w:r>
        <w:rPr>
          <w:rStyle w:val="default"/>
          <w:rFonts w:cs="FrankRuehl" w:hint="cs"/>
          <w:rtl/>
        </w:rPr>
        <w:t>יחו</w:t>
      </w:r>
      <w:r>
        <w:rPr>
          <w:rStyle w:val="default"/>
          <w:rFonts w:cs="FrankRuehl"/>
          <w:rtl/>
        </w:rPr>
        <w:t>ל</w:t>
      </w:r>
      <w:r>
        <w:rPr>
          <w:rStyle w:val="default"/>
          <w:rFonts w:cs="FrankRuehl" w:hint="cs"/>
          <w:rtl/>
        </w:rPr>
        <w:t xml:space="preserve">ו הוראות פרק זה, נוסף על הוראות לפי כל </w:t>
      </w:r>
      <w:r>
        <w:rPr>
          <w:rStyle w:val="default"/>
          <w:rFonts w:cs="FrankRuehl"/>
          <w:rtl/>
        </w:rPr>
        <w:t xml:space="preserve">דין </w:t>
      </w:r>
      <w:r>
        <w:rPr>
          <w:rStyle w:val="default"/>
          <w:rFonts w:cs="FrankRuehl" w:hint="cs"/>
          <w:rtl/>
        </w:rPr>
        <w:t>לענין הצעות רכש ככל שאין בהן סתירה להוראות לפי פרק זה.</w:t>
      </w:r>
    </w:p>
    <w:p w:rsidR="00543E0D" w:rsidRPr="00C449B5" w:rsidRDefault="00543E0D">
      <w:pPr>
        <w:spacing w:line="240" w:lineRule="auto"/>
        <w:ind w:right="1134"/>
        <w:rPr>
          <w:rFonts w:cs="FrankRuehl" w:hint="cs"/>
          <w:b/>
          <w:bCs/>
          <w:vanish/>
          <w:sz w:val="20"/>
          <w:szCs w:val="20"/>
          <w:shd w:val="clear" w:color="auto" w:fill="FFFF99"/>
          <w:rtl/>
        </w:rPr>
      </w:pPr>
      <w:bookmarkStart w:id="663" w:name="Rov635"/>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56"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250</w:t>
      </w:r>
      <w:r w:rsidRPr="00C449B5">
        <w:rPr>
          <w:rFonts w:cs="FrankRuehl" w:hint="cs"/>
          <w:vanish/>
          <w:sz w:val="20"/>
          <w:szCs w:val="20"/>
          <w:shd w:val="clear" w:color="auto" w:fill="FFFF99"/>
          <w:rtl/>
        </w:rPr>
        <w:t xml:space="preserve"> (</w:t>
      </w:r>
      <w:hyperlink r:id="rId757"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58"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vanish/>
          <w:sz w:val="22"/>
          <w:szCs w:val="22"/>
          <w:shd w:val="clear" w:color="auto" w:fill="FFFF99"/>
          <w:rtl/>
        </w:rPr>
      </w:pPr>
      <w:r w:rsidRPr="00C449B5">
        <w:rPr>
          <w:rStyle w:val="default"/>
          <w:rFonts w:cs="FrankRuehl" w:hint="cs"/>
          <w:vanish/>
          <w:sz w:val="22"/>
          <w:szCs w:val="22"/>
          <w:shd w:val="clear" w:color="auto" w:fill="FFFF99"/>
          <w:rtl/>
        </w:rPr>
        <w:t>328.</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ה ציבורית, לא תבוצע רכישה שכתוצאה ממנה ייהפך אדם להיו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על דבוקת שליטה אם אין בחברה בעל דבוקת שליטה, וכן לא תבוצע רכישה שכתוצאה ממנה יעלה שיעור החזקותיו של הרוכש מעל אר</w:t>
      </w:r>
      <w:r w:rsidRPr="00C449B5">
        <w:rPr>
          <w:rStyle w:val="default"/>
          <w:rFonts w:cs="FrankRuehl"/>
          <w:vanish/>
          <w:sz w:val="22"/>
          <w:szCs w:val="22"/>
          <w:shd w:val="clear" w:color="auto" w:fill="FFFF99"/>
          <w:rtl/>
        </w:rPr>
        <w:t>בע</w:t>
      </w:r>
      <w:r w:rsidRPr="00C449B5">
        <w:rPr>
          <w:rStyle w:val="default"/>
          <w:rFonts w:cs="FrankRuehl" w:hint="cs"/>
          <w:vanish/>
          <w:sz w:val="22"/>
          <w:szCs w:val="22"/>
          <w:shd w:val="clear" w:color="auto" w:fill="FFFF99"/>
          <w:rtl/>
        </w:rPr>
        <w:t>ים וחמישה אחוזים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מזכ</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יות ההצבעה בחברה, אם אין אדם אחר המחזיק</w:t>
      </w:r>
      <w:r w:rsidRPr="00C449B5">
        <w:rPr>
          <w:rStyle w:val="default"/>
          <w:rFonts w:cs="FrankRuehl"/>
          <w:vanish/>
          <w:sz w:val="22"/>
          <w:szCs w:val="22"/>
          <w:shd w:val="clear" w:color="auto" w:fill="FFFF99"/>
          <w:rtl/>
        </w:rPr>
        <w:t xml:space="preserve"> למע</w:t>
      </w:r>
      <w:r w:rsidRPr="00C449B5">
        <w:rPr>
          <w:rStyle w:val="default"/>
          <w:rFonts w:cs="FrankRuehl" w:hint="cs"/>
          <w:vanish/>
          <w:sz w:val="22"/>
          <w:szCs w:val="22"/>
          <w:shd w:val="clear" w:color="auto" w:fill="FFFF99"/>
          <w:rtl/>
        </w:rPr>
        <w:t xml:space="preserve">לה </w:t>
      </w:r>
      <w:r w:rsidRPr="00C449B5">
        <w:rPr>
          <w:rStyle w:val="default"/>
          <w:rFonts w:cs="FrankRuehl" w:hint="cs"/>
          <w:strike/>
          <w:vanish/>
          <w:sz w:val="22"/>
          <w:szCs w:val="22"/>
          <w:shd w:val="clear" w:color="auto" w:fill="FFFF99"/>
          <w:rtl/>
        </w:rPr>
        <w:t>ממחצית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מארבעים וחמישה אחוזים</w:t>
      </w:r>
      <w:r w:rsidRPr="00C449B5">
        <w:rPr>
          <w:rStyle w:val="default"/>
          <w:rFonts w:cs="FrankRuehl" w:hint="cs"/>
          <w:vanish/>
          <w:sz w:val="22"/>
          <w:szCs w:val="22"/>
          <w:shd w:val="clear" w:color="auto" w:fill="FFFF99"/>
          <w:rtl/>
        </w:rPr>
        <w:t xml:space="preserve"> מזכויות ההצבעה בחברה, אלא בדרך של הצעת רכש לפי הוראות פרק זה (להל</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הצע</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רכש מיוחדת).</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הור</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ת סעיף קטן (א) לא תחול על </w:t>
      </w:r>
      <w:r w:rsidRPr="00C449B5">
        <w:rPr>
          <w:rStyle w:val="default"/>
          <w:rFonts w:cs="FrankRuehl"/>
          <w:vanish/>
          <w:sz w:val="22"/>
          <w:szCs w:val="22"/>
          <w:shd w:val="clear" w:color="auto" w:fill="FFFF99"/>
          <w:rtl/>
        </w:rPr>
        <w:t>–</w:t>
      </w:r>
    </w:p>
    <w:p w:rsidR="00543E0D" w:rsidRPr="00C449B5" w:rsidRDefault="00543E0D">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(1)</w:t>
      </w:r>
      <w:r w:rsidRPr="00C449B5">
        <w:rPr>
          <w:rStyle w:val="default"/>
          <w:rFonts w:cs="FrankRuehl" w:hint="cs"/>
          <w:vanish/>
          <w:sz w:val="22"/>
          <w:szCs w:val="22"/>
          <w:shd w:val="clear" w:color="auto" w:fill="FFFF99"/>
          <w:rtl/>
        </w:rPr>
        <w:tab/>
        <w:t xml:space="preserve">רכישה של מניות בהצעה פרטית, </w:t>
      </w:r>
      <w:r w:rsidRPr="00C449B5">
        <w:rPr>
          <w:rStyle w:val="default"/>
          <w:rFonts w:cs="FrankRuehl" w:hint="cs"/>
          <w:vanish/>
          <w:sz w:val="22"/>
          <w:szCs w:val="22"/>
          <w:u w:val="single"/>
          <w:shd w:val="clear" w:color="auto" w:fill="FFFF99"/>
          <w:rtl/>
        </w:rPr>
        <w:t>ובלבד שהרכישה אושרה באסיפה כללית כהצעה פרטית שמטרתה להקנות לניצע דבוקת שליטה אם אין בחברה בעל דבוקת שליטה, או כהצעה פרטית שמטרתה להקנות ארבעים וחמישה אחוזים מזכויות ההצבעה בחברה אם אין בחברה אדם המחזיק ארבעים וחמישה אחוזים מזכויות ההצבעה בחברה;</w:t>
      </w:r>
    </w:p>
    <w:p w:rsidR="00543E0D" w:rsidRPr="00C449B5" w:rsidRDefault="00543E0D">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(2)</w:t>
      </w:r>
      <w:r w:rsidRPr="00C449B5">
        <w:rPr>
          <w:rStyle w:val="default"/>
          <w:rFonts w:cs="FrankRuehl" w:hint="cs"/>
          <w:vanish/>
          <w:sz w:val="22"/>
          <w:szCs w:val="22"/>
          <w:u w:val="single"/>
          <w:shd w:val="clear" w:color="auto" w:fill="FFFF99"/>
          <w:rtl/>
        </w:rPr>
        <w:tab/>
        <w:t>רכישה מבעל דבוקת שליטה, אשר כתוצאה ממנה יהפוך אדם לבעל דבוקת שליטה;</w:t>
      </w:r>
    </w:p>
    <w:p w:rsidR="00543E0D" w:rsidRDefault="00543E0D">
      <w:pPr>
        <w:pStyle w:val="P00"/>
        <w:spacing w:before="0"/>
        <w:ind w:left="1021" w:right="1134"/>
        <w:rPr>
          <w:rStyle w:val="default"/>
          <w:rFonts w:cs="FrankRuehl"/>
          <w:sz w:val="2"/>
          <w:szCs w:val="2"/>
          <w:u w:val="single"/>
          <w:shd w:val="clear" w:color="auto" w:fill="FFFF99"/>
          <w:rtl/>
        </w:rPr>
      </w:pPr>
      <w:r w:rsidRPr="00C449B5">
        <w:rPr>
          <w:rStyle w:val="default"/>
          <w:rFonts w:cs="FrankRuehl" w:hint="cs"/>
          <w:vanish/>
          <w:sz w:val="22"/>
          <w:szCs w:val="22"/>
          <w:u w:val="single"/>
          <w:shd w:val="clear" w:color="auto" w:fill="FFFF99"/>
          <w:rtl/>
        </w:rPr>
        <w:t>(3)</w:t>
      </w:r>
      <w:r w:rsidRPr="00C449B5">
        <w:rPr>
          <w:rStyle w:val="default"/>
          <w:rFonts w:cs="FrankRuehl" w:hint="cs"/>
          <w:vanish/>
          <w:sz w:val="22"/>
          <w:szCs w:val="22"/>
          <w:u w:val="single"/>
          <w:shd w:val="clear" w:color="auto" w:fill="FFFF99"/>
          <w:rtl/>
        </w:rPr>
        <w:tab/>
        <w:t>רכישה ממי שמחזיק מעל ארבעים וחמישה אחוזים מזכויות ההצבעה בחברה, אשר כתוצאה ממנה יעלה שיעור אחזקותיו של הרוכש, מעל ארבעים וחמישה אחוזים מזכויות ההצבעה בחברה.</w:t>
      </w:r>
      <w:bookmarkEnd w:id="663"/>
    </w:p>
    <w:p w:rsidR="00543E0D" w:rsidRDefault="00543E0D" w:rsidP="007247A9">
      <w:pPr>
        <w:pStyle w:val="P00"/>
        <w:spacing w:before="72"/>
        <w:ind w:left="0" w:right="1134"/>
        <w:rPr>
          <w:rStyle w:val="default"/>
          <w:rFonts w:cs="FrankRuehl"/>
          <w:rtl/>
        </w:rPr>
      </w:pPr>
      <w:bookmarkStart w:id="664" w:name="Seif308"/>
      <w:bookmarkEnd w:id="664"/>
      <w:r>
        <w:rPr>
          <w:lang w:val="he-IL"/>
        </w:rPr>
        <w:pict>
          <v:rect id="_x0000_s2377" style="position:absolute;left:0;text-align:left;margin-left:464.5pt;margin-top:8.05pt;width:75.05pt;height:8pt;z-index:25153280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וות</w:t>
                  </w:r>
                  <w:r>
                    <w:rPr>
                      <w:rFonts w:cs="Miriam"/>
                      <w:sz w:val="18"/>
                      <w:szCs w:val="18"/>
                      <w:rtl/>
                    </w:rPr>
                    <w:t xml:space="preserve"> </w:t>
                  </w:r>
                  <w:r>
                    <w:rPr>
                      <w:rFonts w:cs="Miriam" w:hint="cs"/>
                      <w:sz w:val="18"/>
                      <w:szCs w:val="18"/>
                      <w:rtl/>
                    </w:rPr>
                    <w:t>דעת הדירקטוריון</w:t>
                  </w:r>
                </w:p>
              </w:txbxContent>
            </v:textbox>
            <w10:anchorlock/>
          </v:rect>
        </w:pict>
      </w:r>
      <w:r>
        <w:rPr>
          <w:rStyle w:val="big-number"/>
          <w:rFonts w:cs="Miriam"/>
          <w:rtl/>
        </w:rPr>
        <w:t>329.</w:t>
      </w:r>
      <w:r>
        <w:rPr>
          <w:rStyle w:val="big-number"/>
          <w:rFonts w:cs="Miriam"/>
          <w:rtl/>
        </w:rPr>
        <w:tab/>
      </w:r>
      <w:r>
        <w:rPr>
          <w:rStyle w:val="default"/>
          <w:rFonts w:cs="FrankRuehl"/>
          <w:rtl/>
        </w:rPr>
        <w:t>ה</w:t>
      </w:r>
      <w:r>
        <w:rPr>
          <w:rStyle w:val="default"/>
          <w:rFonts w:cs="FrankRuehl" w:hint="cs"/>
          <w:rtl/>
        </w:rPr>
        <w:t>וצע</w:t>
      </w:r>
      <w:r>
        <w:rPr>
          <w:rStyle w:val="default"/>
          <w:rFonts w:cs="FrankRuehl"/>
          <w:rtl/>
        </w:rPr>
        <w:t>ה</w:t>
      </w:r>
      <w:r>
        <w:rPr>
          <w:rStyle w:val="default"/>
          <w:rFonts w:cs="FrankRuehl" w:hint="cs"/>
          <w:rtl/>
        </w:rPr>
        <w:t xml:space="preserve"> הצעת רכש</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וחדת, יחווה דירקטוריון חברת המטרה את דעתו לניצעים בדבר כד</w:t>
      </w:r>
      <w:r>
        <w:rPr>
          <w:rStyle w:val="default"/>
          <w:rFonts w:cs="FrankRuehl"/>
          <w:rtl/>
        </w:rPr>
        <w:t>א</w:t>
      </w:r>
      <w:r>
        <w:rPr>
          <w:rStyle w:val="default"/>
          <w:rFonts w:cs="FrankRuehl" w:hint="cs"/>
          <w:rtl/>
        </w:rPr>
        <w:t>יותה של הצעת הרכש המיוחדת או יימנע מלחוות את דעתו</w:t>
      </w:r>
      <w:r>
        <w:rPr>
          <w:rStyle w:val="default"/>
          <w:rFonts w:cs="FrankRuehl"/>
          <w:rtl/>
        </w:rPr>
        <w:t xml:space="preserve"> </w:t>
      </w:r>
      <w:r>
        <w:rPr>
          <w:rStyle w:val="default"/>
          <w:rFonts w:cs="FrankRuehl" w:hint="cs"/>
          <w:rtl/>
        </w:rPr>
        <w:t>בדב</w:t>
      </w:r>
      <w:r>
        <w:rPr>
          <w:rStyle w:val="default"/>
          <w:rFonts w:cs="FrankRuehl"/>
          <w:rtl/>
        </w:rPr>
        <w:t>ר</w:t>
      </w:r>
      <w:r>
        <w:rPr>
          <w:rStyle w:val="default"/>
          <w:rFonts w:cs="FrankRuehl" w:hint="cs"/>
          <w:rtl/>
        </w:rPr>
        <w:t xml:space="preserve"> כדאיותה של הצעת הרכש המיוחדת, אם אינו יכול לעשות כן, ובלבד שידווח על הסיבות להימנעותו; הדירקטוריון יגלה גם כל ענין אישי שיש לכל אחד מן הדירק</w:t>
      </w:r>
      <w:r>
        <w:rPr>
          <w:rStyle w:val="default"/>
          <w:rFonts w:cs="FrankRuehl"/>
          <w:rtl/>
        </w:rPr>
        <w:t>ט</w:t>
      </w:r>
      <w:r>
        <w:rPr>
          <w:rStyle w:val="default"/>
          <w:rFonts w:cs="FrankRuehl" w:hint="cs"/>
          <w:rtl/>
        </w:rPr>
        <w:t>ו</w:t>
      </w:r>
      <w:r>
        <w:rPr>
          <w:rStyle w:val="default"/>
          <w:rFonts w:cs="FrankRuehl"/>
          <w:rtl/>
        </w:rPr>
        <w:t>ר</w:t>
      </w:r>
      <w:r>
        <w:rPr>
          <w:rStyle w:val="default"/>
          <w:rFonts w:cs="FrankRuehl" w:hint="cs"/>
          <w:rtl/>
        </w:rPr>
        <w:t>ים בהצעת הרכש או הנובע ממנה.</w:t>
      </w:r>
    </w:p>
    <w:p w:rsidR="00543E0D" w:rsidRDefault="00543E0D" w:rsidP="007247A9">
      <w:pPr>
        <w:pStyle w:val="P00"/>
        <w:spacing w:before="72"/>
        <w:ind w:left="0" w:right="1134"/>
        <w:rPr>
          <w:rStyle w:val="default"/>
          <w:rFonts w:cs="FrankRuehl"/>
          <w:rtl/>
        </w:rPr>
      </w:pPr>
      <w:bookmarkStart w:id="665" w:name="Seif309"/>
      <w:bookmarkEnd w:id="665"/>
      <w:r>
        <w:rPr>
          <w:lang w:val="he-IL"/>
        </w:rPr>
        <w:pict>
          <v:rect id="_x0000_s2378" style="position:absolute;left:0;text-align:left;margin-left:464.5pt;margin-top:8.05pt;width:75.05pt;height:8pt;z-index:25153382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ח</w:t>
                  </w:r>
                  <w:r>
                    <w:rPr>
                      <w:rFonts w:cs="Miriam" w:hint="cs"/>
                      <w:sz w:val="18"/>
                      <w:szCs w:val="18"/>
                      <w:rtl/>
                    </w:rPr>
                    <w:t>ובו</w:t>
                  </w:r>
                  <w:r>
                    <w:rPr>
                      <w:rFonts w:cs="Miriam"/>
                      <w:sz w:val="18"/>
                      <w:szCs w:val="18"/>
                      <w:rtl/>
                    </w:rPr>
                    <w:t>ת</w:t>
                  </w:r>
                  <w:r>
                    <w:rPr>
                      <w:rFonts w:cs="Miriam" w:hint="cs"/>
                      <w:sz w:val="18"/>
                      <w:szCs w:val="18"/>
                      <w:rtl/>
                    </w:rPr>
                    <w:t xml:space="preserve"> נושאי משרה</w:t>
                  </w:r>
                </w:p>
              </w:txbxContent>
            </v:textbox>
            <w10:anchorlock/>
          </v:rect>
        </w:pict>
      </w:r>
      <w:r>
        <w:rPr>
          <w:rStyle w:val="big-number"/>
          <w:rFonts w:cs="Miriam"/>
          <w:rtl/>
        </w:rPr>
        <w:t>330.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נוש</w:t>
      </w:r>
      <w:r>
        <w:rPr>
          <w:rStyle w:val="default"/>
          <w:rFonts w:cs="FrankRuehl"/>
          <w:rtl/>
        </w:rPr>
        <w:t>א</w:t>
      </w:r>
      <w:r>
        <w:rPr>
          <w:rStyle w:val="default"/>
          <w:rFonts w:cs="FrankRuehl" w:hint="cs"/>
          <w:rtl/>
        </w:rPr>
        <w:t xml:space="preserve"> משרה בחברת מטרה אשר בתוקף תפקידו מבצע פעולה,</w:t>
      </w:r>
      <w:r>
        <w:rPr>
          <w:rStyle w:val="default"/>
          <w:rFonts w:cs="FrankRuehl"/>
          <w:rtl/>
        </w:rPr>
        <w:t xml:space="preserve"> </w:t>
      </w:r>
      <w:r>
        <w:rPr>
          <w:rStyle w:val="default"/>
          <w:rFonts w:cs="FrankRuehl" w:hint="cs"/>
          <w:rtl/>
        </w:rPr>
        <w:t>למע</w:t>
      </w:r>
      <w:r>
        <w:rPr>
          <w:rStyle w:val="default"/>
          <w:rFonts w:cs="FrankRuehl"/>
          <w:rtl/>
        </w:rPr>
        <w:t>ט</w:t>
      </w:r>
      <w:r>
        <w:rPr>
          <w:rStyle w:val="default"/>
          <w:rFonts w:cs="FrankRuehl" w:hint="cs"/>
          <w:rtl/>
        </w:rPr>
        <w:t xml:space="preserve"> פעולות כאמור בסעיף קטן (ב), שמטרתה להכ</w:t>
      </w:r>
      <w:r>
        <w:rPr>
          <w:rStyle w:val="default"/>
          <w:rFonts w:cs="FrankRuehl"/>
          <w:rtl/>
        </w:rPr>
        <w:t xml:space="preserve">שיל </w:t>
      </w:r>
      <w:r>
        <w:rPr>
          <w:rStyle w:val="default"/>
          <w:rFonts w:cs="FrankRuehl" w:hint="cs"/>
          <w:rtl/>
        </w:rPr>
        <w:t xml:space="preserve">הצעת רכש מיוחדת, קיימת או צפויה, או לפגוע בסיכויים לקבלתה, יהא אחראי כלפי המציע והניצעים על נזקיהם עקב פעולותיו, אלא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כן פעל בתום לב והיה לו יסוד סביר להניח</w:t>
      </w:r>
      <w:r>
        <w:rPr>
          <w:rStyle w:val="default"/>
          <w:rFonts w:cs="FrankRuehl"/>
          <w:rtl/>
        </w:rPr>
        <w:t xml:space="preserve"> </w:t>
      </w:r>
      <w:r>
        <w:rPr>
          <w:rStyle w:val="default"/>
          <w:rFonts w:cs="FrankRuehl" w:hint="cs"/>
          <w:rtl/>
        </w:rPr>
        <w:t>שהפעולה שננקטה היא לטובת החברה.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נוש</w:t>
      </w:r>
      <w:r>
        <w:rPr>
          <w:rStyle w:val="default"/>
          <w:rFonts w:cs="FrankRuehl"/>
          <w:rtl/>
        </w:rPr>
        <w:t>א</w:t>
      </w:r>
      <w:r>
        <w:rPr>
          <w:rStyle w:val="default"/>
          <w:rFonts w:cs="FrankRuehl" w:hint="cs"/>
          <w:rtl/>
        </w:rPr>
        <w:t xml:space="preserve"> משרה רש</w:t>
      </w:r>
      <w:r>
        <w:rPr>
          <w:rStyle w:val="default"/>
          <w:rFonts w:cs="FrankRuehl"/>
          <w:rtl/>
        </w:rPr>
        <w:t>א</w:t>
      </w:r>
      <w:r>
        <w:rPr>
          <w:rStyle w:val="default"/>
          <w:rFonts w:cs="FrankRuehl" w:hint="cs"/>
          <w:rtl/>
        </w:rPr>
        <w:t>י ל</w:t>
      </w:r>
      <w:r>
        <w:rPr>
          <w:rStyle w:val="default"/>
          <w:rFonts w:cs="FrankRuehl"/>
          <w:rtl/>
        </w:rPr>
        <w:t>ש</w:t>
      </w:r>
      <w:r>
        <w:rPr>
          <w:rStyle w:val="default"/>
          <w:rFonts w:cs="FrankRuehl" w:hint="cs"/>
          <w:rtl/>
        </w:rPr>
        <w:t>את ולתת עם המציע על שיפור תנאי הצעתו וכן רשאי הוא לשאת ולתת עם אחרים לגיבוש הצעת רכש מתחרה.</w:t>
      </w:r>
    </w:p>
    <w:p w:rsidR="00543E0D" w:rsidRDefault="00543E0D" w:rsidP="007247A9">
      <w:pPr>
        <w:pStyle w:val="P00"/>
        <w:spacing w:before="72"/>
        <w:ind w:left="0" w:right="1134"/>
        <w:rPr>
          <w:rStyle w:val="default"/>
          <w:rFonts w:cs="FrankRuehl"/>
          <w:rtl/>
        </w:rPr>
      </w:pPr>
      <w:bookmarkStart w:id="666" w:name="Seif310"/>
      <w:bookmarkEnd w:id="666"/>
      <w:r>
        <w:rPr>
          <w:lang w:val="he-IL"/>
        </w:rPr>
        <w:pict>
          <v:rect id="_x0000_s2379" style="position:absolute;left:0;text-align:left;margin-left:464.5pt;margin-top:8.05pt;width:75.05pt;height:11.6pt;z-index:25153484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סכמ</w:t>
                  </w:r>
                  <w:r>
                    <w:rPr>
                      <w:rFonts w:cs="Miriam"/>
                      <w:sz w:val="18"/>
                      <w:szCs w:val="18"/>
                      <w:rtl/>
                    </w:rPr>
                    <w:t>ת</w:t>
                  </w:r>
                  <w:r>
                    <w:rPr>
                      <w:rFonts w:cs="Miriam" w:hint="cs"/>
                      <w:sz w:val="18"/>
                      <w:szCs w:val="18"/>
                      <w:rtl/>
                    </w:rPr>
                    <w:t xml:space="preserve"> בעלי המניות</w:t>
                  </w:r>
                </w:p>
              </w:txbxContent>
            </v:textbox>
            <w10:anchorlock/>
          </v:rect>
        </w:pict>
      </w:r>
      <w:r>
        <w:rPr>
          <w:rStyle w:val="big-number"/>
          <w:rFonts w:cs="Miriam"/>
          <w:rtl/>
        </w:rPr>
        <w:t>331.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הצע</w:t>
      </w:r>
      <w:r>
        <w:rPr>
          <w:rStyle w:val="default"/>
          <w:rFonts w:cs="FrankRuehl"/>
          <w:rtl/>
        </w:rPr>
        <w:t>ת</w:t>
      </w:r>
      <w:r>
        <w:rPr>
          <w:rStyle w:val="default"/>
          <w:rFonts w:cs="FrankRuehl" w:hint="cs"/>
          <w:rtl/>
        </w:rPr>
        <w:t xml:space="preserve"> רכש מיוחדת תופנה לכלל הניצעים, והניצעים רשאים להודיע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הסכמתם להצעת הרכש המיוחדת או על התנגדותם לה.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ת</w:t>
      </w:r>
      <w:r>
        <w:rPr>
          <w:rStyle w:val="default"/>
          <w:rFonts w:cs="FrankRuehl" w:hint="cs"/>
          <w:rtl/>
        </w:rPr>
        <w:t xml:space="preserve">תקבל הצעת רכש </w:t>
      </w:r>
      <w:r>
        <w:rPr>
          <w:rStyle w:val="default"/>
          <w:rFonts w:cs="FrankRuehl"/>
          <w:rtl/>
        </w:rPr>
        <w:t>מ</w:t>
      </w:r>
      <w:r>
        <w:rPr>
          <w:rStyle w:val="default"/>
          <w:rFonts w:cs="FrankRuehl" w:hint="cs"/>
          <w:rtl/>
        </w:rPr>
        <w:t>יוח</w:t>
      </w:r>
      <w:r>
        <w:rPr>
          <w:rStyle w:val="default"/>
          <w:rFonts w:cs="FrankRuehl"/>
          <w:rtl/>
        </w:rPr>
        <w:t>ד</w:t>
      </w:r>
      <w:r>
        <w:rPr>
          <w:rStyle w:val="default"/>
          <w:rFonts w:cs="FrankRuehl" w:hint="cs"/>
          <w:rtl/>
        </w:rPr>
        <w:t>ת אלא אם כן הסכימו להצעה רוב במנין קולו</w:t>
      </w:r>
      <w:r>
        <w:rPr>
          <w:rStyle w:val="default"/>
          <w:rFonts w:cs="FrankRuehl"/>
          <w:rtl/>
        </w:rPr>
        <w:t>ת מב</w:t>
      </w:r>
      <w:r>
        <w:rPr>
          <w:rStyle w:val="default"/>
          <w:rFonts w:cs="FrankRuehl" w:hint="cs"/>
          <w:rtl/>
        </w:rPr>
        <w:t>ין הניצעים שהודיעו על עמדתם ביחס אליה.</w:t>
      </w:r>
    </w:p>
    <w:p w:rsidR="00543E0D" w:rsidRDefault="00543E0D">
      <w:pPr>
        <w:pStyle w:val="P00"/>
        <w:spacing w:before="72"/>
        <w:ind w:left="0" w:right="1134"/>
        <w:rPr>
          <w:rStyle w:val="default"/>
          <w:rFonts w:cs="FrankRuehl" w:hint="cs"/>
          <w:rtl/>
        </w:rPr>
      </w:pPr>
      <w:r>
        <w:rPr>
          <w:rFonts w:cs="FrankRuehl"/>
          <w:rtl/>
          <w:lang w:val="he-IL"/>
        </w:rPr>
        <w:pict>
          <v:shape id="_x0000_s2519" type="#_x0000_t202" style="position:absolute;left:0;text-align:left;margin-left:470.25pt;margin-top:7.1pt;width:1in;height:37.85pt;z-index:251678208" filled="f" stroked="f">
            <v:textbox inset="1mm,0,1mm,0">
              <w:txbxContent>
                <w:p w:rsidR="000A63B0" w:rsidRDefault="000A63B0">
                  <w:pPr>
                    <w:spacing w:line="160" w:lineRule="exact"/>
                    <w:jc w:val="left"/>
                    <w:rPr>
                      <w:rFonts w:cs="Miriam" w:hint="cs"/>
                      <w:noProof/>
                      <w:sz w:val="18"/>
                      <w:szCs w:val="18"/>
                      <w:rtl/>
                    </w:rPr>
                  </w:pPr>
                  <w:r>
                    <w:rPr>
                      <w:rFonts w:cs="Miriam" w:hint="cs"/>
                      <w:sz w:val="18"/>
                      <w:szCs w:val="18"/>
                      <w:rtl/>
                    </w:rPr>
                    <w:t>(תיקון מס' 3) תשס"ה-2005</w:t>
                  </w:r>
                </w:p>
                <w:p w:rsidR="000A63B0" w:rsidRDefault="000A63B0">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במנ</w:t>
      </w:r>
      <w:r>
        <w:rPr>
          <w:rStyle w:val="default"/>
          <w:rFonts w:cs="FrankRuehl"/>
          <w:rtl/>
        </w:rPr>
        <w:t>י</w:t>
      </w:r>
      <w:r>
        <w:rPr>
          <w:rStyle w:val="default"/>
          <w:rFonts w:cs="FrankRuehl" w:hint="cs"/>
          <w:rtl/>
        </w:rPr>
        <w:t>ן קולות הניצעים לא יובאו בחשבון קולותיהם של בעל שליטה במציע</w:t>
      </w:r>
      <w:r w:rsidR="00717D0F">
        <w:rPr>
          <w:rStyle w:val="default"/>
          <w:rFonts w:cs="FrankRuehl" w:hint="cs"/>
          <w:rtl/>
        </w:rPr>
        <w:t xml:space="preserve"> </w:t>
      </w:r>
      <w:r w:rsidR="00717D0F" w:rsidRPr="00717D0F">
        <w:rPr>
          <w:rStyle w:val="default"/>
          <w:rFonts w:cs="FrankRuehl" w:hint="cs"/>
          <w:rtl/>
        </w:rPr>
        <w:t>וכן של מי שיש לו עניין אישי בקבלת הצעת הרכש המיוחדת</w:t>
      </w:r>
      <w:r>
        <w:rPr>
          <w:rStyle w:val="default"/>
          <w:rFonts w:cs="FrankRuehl" w:hint="cs"/>
          <w:rtl/>
        </w:rPr>
        <w:t xml:space="preserve"> או של בעל דבוקת שליטה בחברה, או מי </w:t>
      </w:r>
      <w:r>
        <w:rPr>
          <w:rStyle w:val="default"/>
          <w:rFonts w:cs="FrankRuehl"/>
          <w:rtl/>
        </w:rPr>
        <w:t>מ</w:t>
      </w:r>
      <w:r>
        <w:rPr>
          <w:rStyle w:val="default"/>
          <w:rFonts w:cs="FrankRuehl" w:hint="cs"/>
          <w:rtl/>
        </w:rPr>
        <w:t>ט</w:t>
      </w:r>
      <w:r>
        <w:rPr>
          <w:rStyle w:val="default"/>
          <w:rFonts w:cs="FrankRuehl"/>
          <w:rtl/>
        </w:rPr>
        <w:t>ע</w:t>
      </w:r>
      <w:r>
        <w:rPr>
          <w:rStyle w:val="default"/>
          <w:rFonts w:cs="FrankRuehl" w:hint="cs"/>
          <w:rtl/>
        </w:rPr>
        <w:t>מם של אלה או של המ</w:t>
      </w:r>
      <w:r>
        <w:rPr>
          <w:rStyle w:val="default"/>
          <w:rFonts w:cs="FrankRuehl"/>
          <w:rtl/>
        </w:rPr>
        <w:t>צ</w:t>
      </w:r>
      <w:r>
        <w:rPr>
          <w:rStyle w:val="default"/>
          <w:rFonts w:cs="FrankRuehl" w:hint="cs"/>
          <w:rtl/>
        </w:rPr>
        <w:t>יע, לרבות קרוביהם או תאגידים שב</w:t>
      </w:r>
      <w:r>
        <w:rPr>
          <w:rStyle w:val="default"/>
          <w:rFonts w:cs="FrankRuehl"/>
          <w:rtl/>
        </w:rPr>
        <w:t>של</w:t>
      </w:r>
      <w:r>
        <w:rPr>
          <w:rStyle w:val="default"/>
          <w:rFonts w:cs="FrankRuehl" w:hint="cs"/>
          <w:rtl/>
        </w:rPr>
        <w:t>יטתם</w:t>
      </w:r>
      <w:r w:rsidR="00717D0F" w:rsidRPr="00717D0F">
        <w:rPr>
          <w:rStyle w:val="default"/>
          <w:rFonts w:cs="FrankRuehl" w:hint="cs"/>
          <w:rtl/>
        </w:rPr>
        <w:t>; על מי שיש לו עניין אישי יחולו הוראות סעיף 276, בשינויים המחויבים</w:t>
      </w:r>
      <w:r>
        <w:rPr>
          <w:rStyle w:val="default"/>
          <w:rFonts w:cs="FrankRuehl" w:hint="cs"/>
          <w:rtl/>
        </w:rPr>
        <w:t>.</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התק</w:t>
      </w:r>
      <w:r>
        <w:rPr>
          <w:rStyle w:val="default"/>
          <w:rFonts w:cs="FrankRuehl"/>
          <w:rtl/>
        </w:rPr>
        <w:t>ב</w:t>
      </w:r>
      <w:r>
        <w:rPr>
          <w:rStyle w:val="default"/>
          <w:rFonts w:cs="FrankRuehl" w:hint="cs"/>
          <w:rtl/>
        </w:rPr>
        <w:t>ל</w:t>
      </w:r>
      <w:r>
        <w:rPr>
          <w:rStyle w:val="default"/>
          <w:rFonts w:cs="FrankRuehl"/>
          <w:rtl/>
        </w:rPr>
        <w:t>ה</w:t>
      </w:r>
      <w:r>
        <w:rPr>
          <w:rStyle w:val="default"/>
          <w:rFonts w:cs="FrankRuehl" w:hint="cs"/>
          <w:rtl/>
        </w:rPr>
        <w:t xml:space="preserve"> הצ</w:t>
      </w:r>
      <w:r>
        <w:rPr>
          <w:rStyle w:val="default"/>
          <w:rFonts w:cs="FrankRuehl"/>
          <w:rtl/>
        </w:rPr>
        <w:t>ע</w:t>
      </w:r>
      <w:r>
        <w:rPr>
          <w:rStyle w:val="default"/>
          <w:rFonts w:cs="FrankRuehl" w:hint="cs"/>
          <w:rtl/>
        </w:rPr>
        <w:t>ת רכש מיוחדת, רשאים ניצעים שלא הודיעו ע</w:t>
      </w:r>
      <w:r>
        <w:rPr>
          <w:rStyle w:val="default"/>
          <w:rFonts w:cs="FrankRuehl"/>
          <w:rtl/>
        </w:rPr>
        <w:t>ל עמ</w:t>
      </w:r>
      <w:r>
        <w:rPr>
          <w:rStyle w:val="default"/>
          <w:rFonts w:cs="FrankRuehl" w:hint="cs"/>
          <w:rtl/>
        </w:rPr>
        <w:t>דתם ביחס להצעת הרכש או שהתנגדו לה, להסכים להצעה, לא יאוחר מארבעה ימים מהמועד האחרון להיענות להצעת הרכש או במועד אחר שיקבע השר לענין זה, ו</w:t>
      </w:r>
      <w:r>
        <w:rPr>
          <w:rStyle w:val="default"/>
          <w:rFonts w:cs="FrankRuehl"/>
          <w:rtl/>
        </w:rPr>
        <w:t>י</w:t>
      </w:r>
      <w:r>
        <w:rPr>
          <w:rStyle w:val="default"/>
          <w:rFonts w:cs="FrankRuehl" w:hint="cs"/>
          <w:rtl/>
        </w:rPr>
        <w:t>ר</w:t>
      </w:r>
      <w:r>
        <w:rPr>
          <w:rStyle w:val="default"/>
          <w:rFonts w:cs="FrankRuehl"/>
          <w:rtl/>
        </w:rPr>
        <w:t>א</w:t>
      </w:r>
      <w:r>
        <w:rPr>
          <w:rStyle w:val="default"/>
          <w:rFonts w:cs="FrankRuehl" w:hint="cs"/>
          <w:rtl/>
        </w:rPr>
        <w:t>ו אותם כמי שהסכימו</w:t>
      </w:r>
      <w:r>
        <w:rPr>
          <w:rStyle w:val="default"/>
          <w:rFonts w:cs="FrankRuehl"/>
          <w:rtl/>
        </w:rPr>
        <w:t xml:space="preserve"> </w:t>
      </w:r>
      <w:r>
        <w:rPr>
          <w:rStyle w:val="default"/>
          <w:rFonts w:cs="FrankRuehl" w:hint="cs"/>
          <w:rtl/>
        </w:rPr>
        <w:t>מלכתחילה להצעה.</w:t>
      </w:r>
    </w:p>
    <w:p w:rsidR="00543E0D" w:rsidRPr="00C449B5" w:rsidRDefault="00543E0D">
      <w:pPr>
        <w:spacing w:line="240" w:lineRule="auto"/>
        <w:ind w:right="1134"/>
        <w:rPr>
          <w:rFonts w:cs="FrankRuehl" w:hint="cs"/>
          <w:b/>
          <w:bCs/>
          <w:vanish/>
          <w:sz w:val="20"/>
          <w:szCs w:val="20"/>
          <w:shd w:val="clear" w:color="auto" w:fill="FFFF99"/>
          <w:rtl/>
        </w:rPr>
      </w:pPr>
      <w:bookmarkStart w:id="667" w:name="Rov779"/>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5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250</w:t>
      </w:r>
      <w:r w:rsidRPr="00C449B5">
        <w:rPr>
          <w:rFonts w:cs="FrankRuehl" w:hint="cs"/>
          <w:vanish/>
          <w:sz w:val="20"/>
          <w:szCs w:val="20"/>
          <w:shd w:val="clear" w:color="auto" w:fill="FFFF99"/>
          <w:rtl/>
        </w:rPr>
        <w:t xml:space="preserve"> (</w:t>
      </w:r>
      <w:hyperlink r:id="rId76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6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במנ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ן קולות הניצעים לא יובאו בחשבון קולותיהם של בעל שליטה במציע </w:t>
      </w:r>
      <w:r w:rsidRPr="00C449B5">
        <w:rPr>
          <w:rStyle w:val="default"/>
          <w:rFonts w:cs="FrankRuehl" w:hint="cs"/>
          <w:vanish/>
          <w:sz w:val="22"/>
          <w:szCs w:val="22"/>
          <w:u w:val="single"/>
          <w:shd w:val="clear" w:color="auto" w:fill="FFFF99"/>
          <w:rtl/>
        </w:rPr>
        <w:t>או של</w:t>
      </w:r>
      <w:r w:rsidRPr="00C449B5">
        <w:rPr>
          <w:rStyle w:val="default"/>
          <w:rFonts w:cs="FrankRuehl" w:hint="cs"/>
          <w:vanish/>
          <w:sz w:val="22"/>
          <w:szCs w:val="22"/>
          <w:shd w:val="clear" w:color="auto" w:fill="FFFF99"/>
          <w:rtl/>
        </w:rPr>
        <w:t xml:space="preserve"> בעל דבוקת שליטה בחברה, או מי </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ט</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מם של אלה או של המ</w:t>
      </w:r>
      <w:r w:rsidRPr="00C449B5">
        <w:rPr>
          <w:rStyle w:val="default"/>
          <w:rFonts w:cs="FrankRuehl"/>
          <w:vanish/>
          <w:sz w:val="22"/>
          <w:szCs w:val="22"/>
          <w:shd w:val="clear" w:color="auto" w:fill="FFFF99"/>
          <w:rtl/>
        </w:rPr>
        <w:t>צ</w:t>
      </w:r>
      <w:r w:rsidRPr="00C449B5">
        <w:rPr>
          <w:rStyle w:val="default"/>
          <w:rFonts w:cs="FrankRuehl" w:hint="cs"/>
          <w:vanish/>
          <w:sz w:val="22"/>
          <w:szCs w:val="22"/>
          <w:shd w:val="clear" w:color="auto" w:fill="FFFF99"/>
          <w:rtl/>
        </w:rPr>
        <w:t>יע, לרבות קרוביהם או תאגידים שב</w:t>
      </w:r>
      <w:r w:rsidRPr="00C449B5">
        <w:rPr>
          <w:rStyle w:val="default"/>
          <w:rFonts w:cs="FrankRuehl"/>
          <w:vanish/>
          <w:sz w:val="22"/>
          <w:szCs w:val="22"/>
          <w:shd w:val="clear" w:color="auto" w:fill="FFFF99"/>
          <w:rtl/>
        </w:rPr>
        <w:t>של</w:t>
      </w:r>
      <w:r w:rsidRPr="00C449B5">
        <w:rPr>
          <w:rStyle w:val="default"/>
          <w:rFonts w:cs="FrankRuehl" w:hint="cs"/>
          <w:vanish/>
          <w:sz w:val="22"/>
          <w:szCs w:val="22"/>
          <w:shd w:val="clear" w:color="auto" w:fill="FFFF99"/>
          <w:rtl/>
        </w:rPr>
        <w:t>יטתם.</w:t>
      </w:r>
    </w:p>
    <w:p w:rsidR="00717D0F" w:rsidRPr="00C449B5" w:rsidRDefault="00717D0F" w:rsidP="00717D0F">
      <w:pPr>
        <w:pStyle w:val="P00"/>
        <w:spacing w:before="0"/>
        <w:ind w:left="0" w:right="1134"/>
        <w:rPr>
          <w:rStyle w:val="default"/>
          <w:rFonts w:cs="FrankRuehl" w:hint="cs"/>
          <w:vanish/>
          <w:sz w:val="20"/>
          <w:szCs w:val="20"/>
          <w:shd w:val="clear" w:color="auto" w:fill="FFFF99"/>
          <w:rtl/>
        </w:rPr>
      </w:pPr>
    </w:p>
    <w:p w:rsidR="00717D0F" w:rsidRPr="00C449B5" w:rsidRDefault="00717D0F" w:rsidP="00717D0F">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717D0F" w:rsidRPr="00C449B5" w:rsidRDefault="00717D0F" w:rsidP="00717D0F">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17D0F" w:rsidRPr="00C449B5" w:rsidRDefault="00717D0F" w:rsidP="00717D0F">
      <w:pPr>
        <w:pStyle w:val="P00"/>
        <w:spacing w:before="0"/>
        <w:ind w:left="0" w:right="1134"/>
        <w:rPr>
          <w:rStyle w:val="default"/>
          <w:rFonts w:cs="FrankRuehl" w:hint="cs"/>
          <w:vanish/>
          <w:sz w:val="20"/>
          <w:szCs w:val="20"/>
          <w:shd w:val="clear" w:color="auto" w:fill="FFFF99"/>
          <w:rtl/>
        </w:rPr>
      </w:pPr>
      <w:hyperlink r:id="rId762"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397 (</w:t>
      </w:r>
      <w:hyperlink r:id="rId763"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717D0F" w:rsidRPr="00717D0F" w:rsidRDefault="00717D0F" w:rsidP="00717D0F">
      <w:pPr>
        <w:pStyle w:val="P00"/>
        <w:ind w:left="0" w:right="1134"/>
        <w:rPr>
          <w:rStyle w:val="default"/>
          <w:rFonts w:cs="FrankRuehl" w:hint="cs"/>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במנ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ן קולות הניצעים לא יובאו בחשבון קולותיהם של בעל שליטה במציע </w:t>
      </w:r>
      <w:r w:rsidRPr="00C449B5">
        <w:rPr>
          <w:rStyle w:val="default"/>
          <w:rFonts w:cs="FrankRuehl" w:hint="cs"/>
          <w:vanish/>
          <w:sz w:val="22"/>
          <w:szCs w:val="22"/>
          <w:u w:val="single"/>
          <w:shd w:val="clear" w:color="auto" w:fill="FFFF99"/>
          <w:rtl/>
        </w:rPr>
        <w:t>וכן של מי שיש לו עניין אישי בקבלת הצעת הרכש המיוחדת</w:t>
      </w:r>
      <w:r w:rsidRPr="00C449B5">
        <w:rPr>
          <w:rStyle w:val="default"/>
          <w:rFonts w:cs="FrankRuehl" w:hint="cs"/>
          <w:vanish/>
          <w:sz w:val="22"/>
          <w:szCs w:val="22"/>
          <w:shd w:val="clear" w:color="auto" w:fill="FFFF99"/>
          <w:rtl/>
        </w:rPr>
        <w:t xml:space="preserve"> או של בעל דבוקת שליטה בחברה, או מי </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ט</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מם של אלה או של המ</w:t>
      </w:r>
      <w:r w:rsidRPr="00C449B5">
        <w:rPr>
          <w:rStyle w:val="default"/>
          <w:rFonts w:cs="FrankRuehl"/>
          <w:vanish/>
          <w:sz w:val="22"/>
          <w:szCs w:val="22"/>
          <w:shd w:val="clear" w:color="auto" w:fill="FFFF99"/>
          <w:rtl/>
        </w:rPr>
        <w:t>צ</w:t>
      </w:r>
      <w:r w:rsidRPr="00C449B5">
        <w:rPr>
          <w:rStyle w:val="default"/>
          <w:rFonts w:cs="FrankRuehl" w:hint="cs"/>
          <w:vanish/>
          <w:sz w:val="22"/>
          <w:szCs w:val="22"/>
          <w:shd w:val="clear" w:color="auto" w:fill="FFFF99"/>
          <w:rtl/>
        </w:rPr>
        <w:t>יע, לרבות קרוביהם או תאגידים שב</w:t>
      </w:r>
      <w:r w:rsidRPr="00C449B5">
        <w:rPr>
          <w:rStyle w:val="default"/>
          <w:rFonts w:cs="FrankRuehl"/>
          <w:vanish/>
          <w:sz w:val="22"/>
          <w:szCs w:val="22"/>
          <w:shd w:val="clear" w:color="auto" w:fill="FFFF99"/>
          <w:rtl/>
        </w:rPr>
        <w:t>של</w:t>
      </w:r>
      <w:r w:rsidRPr="00C449B5">
        <w:rPr>
          <w:rStyle w:val="default"/>
          <w:rFonts w:cs="FrankRuehl" w:hint="cs"/>
          <w:vanish/>
          <w:sz w:val="22"/>
          <w:szCs w:val="22"/>
          <w:shd w:val="clear" w:color="auto" w:fill="FFFF99"/>
          <w:rtl/>
        </w:rPr>
        <w:t>יטתם</w:t>
      </w:r>
      <w:r w:rsidRPr="00C449B5">
        <w:rPr>
          <w:rStyle w:val="default"/>
          <w:rFonts w:cs="FrankRuehl" w:hint="cs"/>
          <w:vanish/>
          <w:sz w:val="22"/>
          <w:szCs w:val="22"/>
          <w:u w:val="single"/>
          <w:shd w:val="clear" w:color="auto" w:fill="FFFF99"/>
          <w:rtl/>
        </w:rPr>
        <w:t>; על מי שיש לו עניין אישי יחולו הוראות סעיף 276, בשינויים המחויבים</w:t>
      </w:r>
      <w:r w:rsidRPr="00C449B5">
        <w:rPr>
          <w:rStyle w:val="default"/>
          <w:rFonts w:cs="FrankRuehl" w:hint="cs"/>
          <w:vanish/>
          <w:sz w:val="22"/>
          <w:szCs w:val="22"/>
          <w:shd w:val="clear" w:color="auto" w:fill="FFFF99"/>
          <w:rtl/>
        </w:rPr>
        <w:t>.</w:t>
      </w:r>
      <w:bookmarkEnd w:id="667"/>
    </w:p>
    <w:p w:rsidR="00543E0D" w:rsidRDefault="00543E0D" w:rsidP="007247A9">
      <w:pPr>
        <w:pStyle w:val="P00"/>
        <w:spacing w:before="72"/>
        <w:ind w:left="0" w:right="1134"/>
        <w:rPr>
          <w:rStyle w:val="default"/>
          <w:rFonts w:cs="FrankRuehl"/>
          <w:rtl/>
        </w:rPr>
      </w:pPr>
      <w:bookmarkStart w:id="668" w:name="Seif311"/>
      <w:bookmarkEnd w:id="668"/>
      <w:r>
        <w:rPr>
          <w:lang w:val="he-IL"/>
        </w:rPr>
        <w:pict>
          <v:rect id="_x0000_s2380" style="position:absolute;left:0;text-align:left;margin-left:464.5pt;margin-top:8.05pt;width:75.05pt;height:12.1pt;z-index:25153587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יענ</w:t>
                  </w:r>
                  <w:r>
                    <w:rPr>
                      <w:rFonts w:cs="Miriam"/>
                      <w:sz w:val="18"/>
                      <w:szCs w:val="18"/>
                      <w:rtl/>
                    </w:rPr>
                    <w:t>ו</w:t>
                  </w:r>
                  <w:r>
                    <w:rPr>
                      <w:rFonts w:cs="Miriam" w:hint="cs"/>
                      <w:sz w:val="18"/>
                      <w:szCs w:val="18"/>
                      <w:rtl/>
                    </w:rPr>
                    <w:t>ת מז</w:t>
                  </w:r>
                  <w:r>
                    <w:rPr>
                      <w:rFonts w:cs="Miriam"/>
                      <w:sz w:val="18"/>
                      <w:szCs w:val="18"/>
                      <w:rtl/>
                    </w:rPr>
                    <w:t>ע</w:t>
                  </w:r>
                  <w:r>
                    <w:rPr>
                      <w:rFonts w:cs="Miriam" w:hint="cs"/>
                      <w:sz w:val="18"/>
                      <w:szCs w:val="18"/>
                      <w:rtl/>
                    </w:rPr>
                    <w:t>ר</w:t>
                  </w:r>
                  <w:r>
                    <w:rPr>
                      <w:rFonts w:cs="Miriam"/>
                      <w:sz w:val="18"/>
                      <w:szCs w:val="18"/>
                      <w:rtl/>
                    </w:rPr>
                    <w:t>י</w:t>
                  </w:r>
                  <w:r>
                    <w:rPr>
                      <w:rFonts w:cs="Miriam" w:hint="cs"/>
                      <w:sz w:val="18"/>
                      <w:szCs w:val="18"/>
                      <w:rtl/>
                    </w:rPr>
                    <w:t>ת</w:t>
                  </w:r>
                </w:p>
              </w:txbxContent>
            </v:textbox>
            <w10:anchorlock/>
          </v:rect>
        </w:pict>
      </w:r>
      <w:r>
        <w:rPr>
          <w:rStyle w:val="big-number"/>
          <w:rFonts w:cs="Miriam"/>
          <w:rtl/>
        </w:rPr>
        <w:t>332.</w:t>
      </w:r>
      <w:r>
        <w:rPr>
          <w:rStyle w:val="big-number"/>
          <w:rFonts w:cs="Miriam"/>
          <w:rtl/>
        </w:rPr>
        <w:tab/>
      </w:r>
      <w:r>
        <w:rPr>
          <w:rStyle w:val="default"/>
          <w:rFonts w:cs="FrankRuehl"/>
          <w:rtl/>
        </w:rPr>
        <w:t>ה</w:t>
      </w:r>
      <w:r>
        <w:rPr>
          <w:rStyle w:val="default"/>
          <w:rFonts w:cs="FrankRuehl" w:hint="cs"/>
          <w:rtl/>
        </w:rPr>
        <w:t>צעת</w:t>
      </w:r>
      <w:r>
        <w:rPr>
          <w:rStyle w:val="default"/>
          <w:rFonts w:cs="FrankRuehl"/>
          <w:rtl/>
        </w:rPr>
        <w:t xml:space="preserve"> </w:t>
      </w:r>
      <w:r>
        <w:rPr>
          <w:rStyle w:val="default"/>
          <w:rFonts w:cs="FrankRuehl" w:hint="cs"/>
          <w:rtl/>
        </w:rPr>
        <w:t>רכש מי</w:t>
      </w:r>
      <w:r>
        <w:rPr>
          <w:rStyle w:val="default"/>
          <w:rFonts w:cs="FrankRuehl"/>
          <w:rtl/>
        </w:rPr>
        <w:t>ו</w:t>
      </w:r>
      <w:r>
        <w:rPr>
          <w:rStyle w:val="default"/>
          <w:rFonts w:cs="FrankRuehl" w:hint="cs"/>
          <w:rtl/>
        </w:rPr>
        <w:t>חדת</w:t>
      </w:r>
      <w:r>
        <w:rPr>
          <w:rStyle w:val="default"/>
          <w:rFonts w:cs="FrankRuehl"/>
          <w:rtl/>
        </w:rPr>
        <w:t xml:space="preserve"> </w:t>
      </w:r>
      <w:r>
        <w:rPr>
          <w:rStyle w:val="default"/>
          <w:rFonts w:cs="FrankRuehl" w:hint="cs"/>
          <w:rtl/>
        </w:rPr>
        <w:t>לא תתקבל אלא אם כן נרכשו לפיה מניות המק</w:t>
      </w:r>
      <w:r>
        <w:rPr>
          <w:rStyle w:val="default"/>
          <w:rFonts w:cs="FrankRuehl"/>
          <w:rtl/>
        </w:rPr>
        <w:t xml:space="preserve">נות </w:t>
      </w:r>
      <w:r>
        <w:rPr>
          <w:rStyle w:val="default"/>
          <w:rFonts w:cs="FrankRuehl" w:hint="cs"/>
          <w:rtl/>
        </w:rPr>
        <w:t>לפחות חמישה אחוזים מזכויות ההצבעה בחברה.</w:t>
      </w:r>
    </w:p>
    <w:p w:rsidR="00543E0D" w:rsidRDefault="00543E0D" w:rsidP="007247A9">
      <w:pPr>
        <w:pStyle w:val="P00"/>
        <w:spacing w:before="72"/>
        <w:ind w:left="0" w:right="1134"/>
        <w:rPr>
          <w:rStyle w:val="default"/>
          <w:rFonts w:cs="FrankRuehl"/>
          <w:rtl/>
        </w:rPr>
      </w:pPr>
      <w:bookmarkStart w:id="669" w:name="Seif312"/>
      <w:bookmarkEnd w:id="669"/>
      <w:r>
        <w:rPr>
          <w:lang w:val="he-IL"/>
        </w:rPr>
        <w:pict>
          <v:rect id="_x0000_s2381" style="position:absolute;left:0;text-align:left;margin-left:464.5pt;margin-top:8.05pt;width:75.05pt;height:18.4pt;z-index:25153689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וצא</w:t>
                  </w:r>
                  <w:r>
                    <w:rPr>
                      <w:rFonts w:cs="Miriam"/>
                      <w:sz w:val="18"/>
                      <w:szCs w:val="18"/>
                      <w:rtl/>
                    </w:rPr>
                    <w:t>ו</w:t>
                  </w:r>
                  <w:r>
                    <w:rPr>
                      <w:rFonts w:cs="Miriam" w:hint="cs"/>
                      <w:sz w:val="18"/>
                      <w:szCs w:val="18"/>
                      <w:rtl/>
                    </w:rPr>
                    <w:t>ת רכישה אסורה</w:t>
                  </w:r>
                </w:p>
              </w:txbxContent>
            </v:textbox>
            <w10:anchorlock/>
          </v:rect>
        </w:pict>
      </w:r>
      <w:r>
        <w:rPr>
          <w:rStyle w:val="big-number"/>
          <w:rFonts w:cs="Miriam"/>
          <w:rtl/>
        </w:rPr>
        <w:t>333.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מני</w:t>
      </w:r>
      <w:r>
        <w:rPr>
          <w:rStyle w:val="default"/>
          <w:rFonts w:cs="FrankRuehl"/>
          <w:rtl/>
        </w:rPr>
        <w:t>ו</w:t>
      </w:r>
      <w:r>
        <w:rPr>
          <w:rStyle w:val="default"/>
          <w:rFonts w:cs="FrankRuehl" w:hint="cs"/>
          <w:rtl/>
        </w:rPr>
        <w:t>ת שנרכשו בניגוד להוראות פרק זה, לא תקנינה זכויות כלשהן ותהיינה מניות רדומות, כמשמעותן בסעיף 308, כ</w:t>
      </w:r>
      <w:r>
        <w:rPr>
          <w:rStyle w:val="default"/>
          <w:rFonts w:cs="FrankRuehl"/>
          <w:rtl/>
        </w:rPr>
        <w:t>ל</w:t>
      </w:r>
      <w:r>
        <w:rPr>
          <w:rStyle w:val="default"/>
          <w:rFonts w:cs="FrankRuehl" w:hint="cs"/>
          <w:rtl/>
        </w:rPr>
        <w:t xml:space="preserve"> </w:t>
      </w:r>
      <w:r>
        <w:rPr>
          <w:rStyle w:val="default"/>
          <w:rFonts w:cs="FrankRuehl"/>
          <w:rtl/>
        </w:rPr>
        <w:t>ע</w:t>
      </w:r>
      <w:r>
        <w:rPr>
          <w:rStyle w:val="default"/>
          <w:rFonts w:cs="FrankRuehl" w:hint="cs"/>
          <w:rtl/>
        </w:rPr>
        <w:t>וד הן מוחזקות בידי הרוכש.</w:t>
      </w:r>
    </w:p>
    <w:p w:rsidR="00543E0D" w:rsidRDefault="00543E0D">
      <w:pPr>
        <w:pStyle w:val="P00"/>
        <w:spacing w:before="72"/>
        <w:ind w:left="0" w:right="1134"/>
        <w:rPr>
          <w:rStyle w:val="default"/>
          <w:rFonts w:cs="FrankRuehl" w:hint="cs"/>
          <w:rtl/>
        </w:rPr>
      </w:pPr>
      <w:r>
        <w:rPr>
          <w:rFonts w:cs="FrankRuehl"/>
          <w:rtl/>
          <w:lang w:val="he-IL"/>
        </w:rPr>
        <w:pict>
          <v:shape id="_x0000_s2520" type="#_x0000_t202" style="position:absolute;left:0;text-align:left;margin-left:470.25pt;margin-top:7.1pt;width:1in;height:16.8pt;z-index:251679232" filled="f" stroked="f">
            <v:textbox inset="1mm,0,1mm,0">
              <w:txbxContent>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בלי</w:t>
      </w:r>
      <w:r>
        <w:rPr>
          <w:rStyle w:val="default"/>
          <w:rFonts w:cs="FrankRuehl"/>
          <w:rtl/>
        </w:rPr>
        <w:t xml:space="preserve"> </w:t>
      </w:r>
      <w:r>
        <w:rPr>
          <w:rStyle w:val="default"/>
          <w:rFonts w:cs="FrankRuehl" w:hint="cs"/>
          <w:rtl/>
        </w:rPr>
        <w:t>לפגוע בהוראת סעיף קטן (א), עלה שיעור החזקותיו של אדם בזכויות הצבעה, למעט עקב רכישה בהתאם להוראות סעיף 328, לשיעור המקנה לו דבוקת שליטה כשאין בחברה בעל דבוקת שליטה, או לשיעור הע</w:t>
      </w:r>
      <w:r>
        <w:rPr>
          <w:rStyle w:val="default"/>
          <w:rFonts w:cs="FrankRuehl"/>
          <w:rtl/>
        </w:rPr>
        <w:t>ו</w:t>
      </w:r>
      <w:r>
        <w:rPr>
          <w:rStyle w:val="default"/>
          <w:rFonts w:cs="FrankRuehl" w:hint="cs"/>
          <w:rtl/>
        </w:rPr>
        <w:t>לה על ארבעים וח</w:t>
      </w:r>
      <w:r>
        <w:rPr>
          <w:rStyle w:val="default"/>
          <w:rFonts w:cs="FrankRuehl"/>
          <w:rtl/>
        </w:rPr>
        <w:t>מ</w:t>
      </w:r>
      <w:r>
        <w:rPr>
          <w:rStyle w:val="default"/>
          <w:rFonts w:cs="FrankRuehl" w:hint="cs"/>
          <w:rtl/>
        </w:rPr>
        <w:t>י</w:t>
      </w:r>
      <w:r>
        <w:rPr>
          <w:rStyle w:val="default"/>
          <w:rFonts w:cs="FrankRuehl"/>
          <w:rtl/>
        </w:rPr>
        <w:t>ש</w:t>
      </w:r>
      <w:r>
        <w:rPr>
          <w:rStyle w:val="default"/>
          <w:rFonts w:cs="FrankRuehl" w:hint="cs"/>
          <w:rtl/>
        </w:rPr>
        <w:t>ה אחוזים מזכו</w:t>
      </w:r>
      <w:r>
        <w:rPr>
          <w:rStyle w:val="default"/>
          <w:rFonts w:cs="FrankRuehl"/>
          <w:rtl/>
        </w:rPr>
        <w:t>יו</w:t>
      </w:r>
      <w:r>
        <w:rPr>
          <w:rStyle w:val="default"/>
          <w:rFonts w:cs="FrankRuehl" w:hint="cs"/>
          <w:rtl/>
        </w:rPr>
        <w:t>ת ההצבעה בחברה א</w:t>
      </w:r>
      <w:r>
        <w:rPr>
          <w:rStyle w:val="default"/>
          <w:rFonts w:cs="FrankRuehl"/>
          <w:rtl/>
        </w:rPr>
        <w:t>ם</w:t>
      </w:r>
      <w:r>
        <w:rPr>
          <w:rStyle w:val="default"/>
          <w:rFonts w:cs="FrankRuehl" w:hint="cs"/>
          <w:rtl/>
        </w:rPr>
        <w:t xml:space="preserve"> אי</w:t>
      </w:r>
      <w:r>
        <w:rPr>
          <w:rStyle w:val="default"/>
          <w:rFonts w:cs="FrankRuehl"/>
          <w:rtl/>
        </w:rPr>
        <w:t>ן</w:t>
      </w:r>
      <w:r>
        <w:rPr>
          <w:rStyle w:val="default"/>
          <w:rFonts w:cs="FrankRuehl" w:hint="cs"/>
          <w:rtl/>
        </w:rPr>
        <w:t xml:space="preserve"> אדם אחר המחזיק למעלה מארבעים וחמישה אחוזים מזכויות הה</w:t>
      </w:r>
      <w:r>
        <w:rPr>
          <w:rStyle w:val="default"/>
          <w:rFonts w:cs="FrankRuehl"/>
          <w:rtl/>
        </w:rPr>
        <w:t>צבעה</w:t>
      </w:r>
      <w:r>
        <w:rPr>
          <w:rStyle w:val="default"/>
          <w:rFonts w:cs="FrankRuehl" w:hint="cs"/>
          <w:rtl/>
        </w:rPr>
        <w:t xml:space="preserve"> בחברה, בין היתר עקב כך שמניות החברה הפכו לרדומות עקב ביצוע חלוקה, לא תוקנינה זכויות הצבעה למניות שבהחזקתו בשיעור העולה על עשרים וחמישה אחוזים או ארבעים וחמיש</w:t>
      </w:r>
      <w:r>
        <w:rPr>
          <w:rStyle w:val="default"/>
          <w:rFonts w:cs="FrankRuehl"/>
          <w:rtl/>
        </w:rPr>
        <w:t>ה</w:t>
      </w:r>
      <w:r>
        <w:rPr>
          <w:rStyle w:val="default"/>
          <w:rFonts w:cs="FrankRuehl" w:hint="cs"/>
          <w:rtl/>
        </w:rPr>
        <w:t xml:space="preserve"> אחוזים, לפי הע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כל עוד הן מ</w:t>
      </w:r>
      <w:r>
        <w:rPr>
          <w:rStyle w:val="default"/>
          <w:rFonts w:cs="FrankRuehl"/>
          <w:rtl/>
        </w:rPr>
        <w:t>וח</w:t>
      </w:r>
      <w:r>
        <w:rPr>
          <w:rStyle w:val="default"/>
          <w:rFonts w:cs="FrankRuehl" w:hint="cs"/>
          <w:rtl/>
        </w:rPr>
        <w:t>זקות בידיו.</w:t>
      </w:r>
    </w:p>
    <w:p w:rsidR="00543E0D" w:rsidRPr="00C449B5" w:rsidRDefault="00543E0D">
      <w:pPr>
        <w:spacing w:line="240" w:lineRule="auto"/>
        <w:ind w:right="1134"/>
        <w:rPr>
          <w:rFonts w:cs="FrankRuehl" w:hint="cs"/>
          <w:b/>
          <w:bCs/>
          <w:vanish/>
          <w:sz w:val="20"/>
          <w:szCs w:val="20"/>
          <w:shd w:val="clear" w:color="auto" w:fill="FFFF99"/>
          <w:rtl/>
        </w:rPr>
      </w:pPr>
      <w:bookmarkStart w:id="670" w:name="Rov637"/>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64"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250</w:t>
      </w:r>
      <w:r w:rsidRPr="00C449B5">
        <w:rPr>
          <w:rFonts w:cs="FrankRuehl" w:hint="cs"/>
          <w:vanish/>
          <w:sz w:val="20"/>
          <w:szCs w:val="20"/>
          <w:shd w:val="clear" w:color="auto" w:fill="FFFF99"/>
          <w:rtl/>
        </w:rPr>
        <w:t xml:space="preserve"> (</w:t>
      </w:r>
      <w:hyperlink r:id="rId765"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66"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pStyle w:val="P00"/>
        <w:ind w:left="0" w:right="1134"/>
        <w:rPr>
          <w:rStyle w:val="default"/>
          <w:rFonts w:cs="FrankRuehl" w:hint="cs"/>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בלי</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לפגוע בהוראת סעיף קטן (א), עלה שיעור החזקותיו של אדם בזכויות הצבעה, למעט עקב רכישה בהתאם להוראות סעיף 328, לשיעור המקנה לו דבוקת שליטה כשאין בחברה בעל דבוקת שליטה, או לשיעור הע</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לה על ארבעים וח</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ה אחוזים מזכו</w:t>
      </w:r>
      <w:r w:rsidRPr="00C449B5">
        <w:rPr>
          <w:rStyle w:val="default"/>
          <w:rFonts w:cs="FrankRuehl"/>
          <w:vanish/>
          <w:sz w:val="22"/>
          <w:szCs w:val="22"/>
          <w:shd w:val="clear" w:color="auto" w:fill="FFFF99"/>
          <w:rtl/>
        </w:rPr>
        <w:t>יו</w:t>
      </w:r>
      <w:r w:rsidRPr="00C449B5">
        <w:rPr>
          <w:rStyle w:val="default"/>
          <w:rFonts w:cs="FrankRuehl" w:hint="cs"/>
          <w:vanish/>
          <w:sz w:val="22"/>
          <w:szCs w:val="22"/>
          <w:shd w:val="clear" w:color="auto" w:fill="FFFF99"/>
          <w:rtl/>
        </w:rPr>
        <w:t>ת ההצבעה בחברה א</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אי</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אדם אחר המחזיק למעלה </w:t>
      </w:r>
      <w:r w:rsidRPr="00C449B5">
        <w:rPr>
          <w:rStyle w:val="default"/>
          <w:rFonts w:cs="FrankRuehl" w:hint="cs"/>
          <w:strike/>
          <w:vanish/>
          <w:sz w:val="22"/>
          <w:szCs w:val="22"/>
          <w:shd w:val="clear" w:color="auto" w:fill="FFFF99"/>
          <w:rtl/>
        </w:rPr>
        <w:t>ממחצית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מארבעים וחמישה אחוזים</w:t>
      </w:r>
      <w:r w:rsidRPr="00C449B5">
        <w:rPr>
          <w:rStyle w:val="default"/>
          <w:rFonts w:cs="FrankRuehl" w:hint="cs"/>
          <w:vanish/>
          <w:sz w:val="22"/>
          <w:szCs w:val="22"/>
          <w:shd w:val="clear" w:color="auto" w:fill="FFFF99"/>
          <w:rtl/>
        </w:rPr>
        <w:t xml:space="preserve"> מזכויות הה</w:t>
      </w:r>
      <w:r w:rsidRPr="00C449B5">
        <w:rPr>
          <w:rStyle w:val="default"/>
          <w:rFonts w:cs="FrankRuehl"/>
          <w:vanish/>
          <w:sz w:val="22"/>
          <w:szCs w:val="22"/>
          <w:shd w:val="clear" w:color="auto" w:fill="FFFF99"/>
          <w:rtl/>
        </w:rPr>
        <w:t>צבעה</w:t>
      </w:r>
      <w:r w:rsidRPr="00C449B5">
        <w:rPr>
          <w:rStyle w:val="default"/>
          <w:rFonts w:cs="FrankRuehl" w:hint="cs"/>
          <w:vanish/>
          <w:sz w:val="22"/>
          <w:szCs w:val="22"/>
          <w:shd w:val="clear" w:color="auto" w:fill="FFFF99"/>
          <w:rtl/>
        </w:rPr>
        <w:t xml:space="preserve"> בחברה, בין היתר עקב כך שמניות החברה הפכו לרדומות עקב ביצוע חלוקה, לא תוקנינה זכויות הצבעה למניות שבהחזקתו בשיעור העולה על עשרים וחמישה אחוזים או ארבעים וחמיש</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אחוזים, לפי הע</w:t>
      </w:r>
      <w:r w:rsidRPr="00C449B5">
        <w:rPr>
          <w:rStyle w:val="default"/>
          <w:rFonts w:cs="FrankRuehl"/>
          <w:vanish/>
          <w:sz w:val="22"/>
          <w:szCs w:val="22"/>
          <w:shd w:val="clear" w:color="auto" w:fill="FFFF99"/>
          <w:rtl/>
        </w:rPr>
        <w:t>נ</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כל עוד הן מ</w:t>
      </w:r>
      <w:r w:rsidRPr="00C449B5">
        <w:rPr>
          <w:rStyle w:val="default"/>
          <w:rFonts w:cs="FrankRuehl"/>
          <w:vanish/>
          <w:sz w:val="22"/>
          <w:szCs w:val="22"/>
          <w:shd w:val="clear" w:color="auto" w:fill="FFFF99"/>
          <w:rtl/>
        </w:rPr>
        <w:t>וח</w:t>
      </w:r>
      <w:r w:rsidRPr="00C449B5">
        <w:rPr>
          <w:rStyle w:val="default"/>
          <w:rFonts w:cs="FrankRuehl" w:hint="cs"/>
          <w:vanish/>
          <w:sz w:val="22"/>
          <w:szCs w:val="22"/>
          <w:shd w:val="clear" w:color="auto" w:fill="FFFF99"/>
          <w:rtl/>
        </w:rPr>
        <w:t>זקות בידיו.</w:t>
      </w:r>
      <w:bookmarkEnd w:id="670"/>
    </w:p>
    <w:p w:rsidR="00543E0D" w:rsidRDefault="00543E0D">
      <w:pPr>
        <w:pStyle w:val="P00"/>
        <w:spacing w:before="72"/>
        <w:ind w:left="0" w:right="1134"/>
        <w:rPr>
          <w:rStyle w:val="default"/>
          <w:rFonts w:cs="FrankRuehl" w:hint="cs"/>
          <w:rtl/>
        </w:rPr>
      </w:pPr>
      <w:r>
        <w:rPr>
          <w:rFonts w:cs="FrankRuehl"/>
          <w:rtl/>
          <w:lang w:val="he-IL"/>
        </w:rPr>
        <w:pict>
          <v:shape id="_x0000_s2521" type="#_x0000_t202" style="position:absolute;left:0;text-align:left;margin-left:470.25pt;margin-top:7.1pt;width:1in;height:16.8pt;z-index:251680256" filled="f" stroked="f">
            <v:textbox inset="1mm,0,1mm,0">
              <w:txbxContent>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shape>
        </w:pict>
      </w:r>
      <w:r>
        <w:rPr>
          <w:rStyle w:val="default"/>
          <w:rFonts w:cs="FrankRuehl" w:hint="cs"/>
          <w:rtl/>
        </w:rPr>
        <w:tab/>
        <w:t>(ב1)</w:t>
      </w:r>
      <w:r>
        <w:rPr>
          <w:rStyle w:val="default"/>
          <w:rFonts w:cs="FrankRuehl" w:hint="cs"/>
          <w:rtl/>
        </w:rPr>
        <w:tab/>
        <w:t>בעל מניות ידווח לחברה על המניות המוחזקות בידיו שאינן מקנות זכויות הצבעה בהקדם האפשרי לאחר שנודע לו על כך.</w:t>
      </w:r>
    </w:p>
    <w:p w:rsidR="00543E0D" w:rsidRPr="00C449B5" w:rsidRDefault="00543E0D">
      <w:pPr>
        <w:spacing w:line="240" w:lineRule="auto"/>
        <w:ind w:right="1134"/>
        <w:rPr>
          <w:rFonts w:cs="FrankRuehl" w:hint="cs"/>
          <w:b/>
          <w:bCs/>
          <w:vanish/>
          <w:sz w:val="20"/>
          <w:szCs w:val="20"/>
          <w:shd w:val="clear" w:color="auto" w:fill="FFFF99"/>
          <w:rtl/>
        </w:rPr>
      </w:pPr>
      <w:bookmarkStart w:id="671" w:name="Rov638"/>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67"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250</w:t>
      </w:r>
      <w:r w:rsidRPr="00C449B5">
        <w:rPr>
          <w:rFonts w:cs="FrankRuehl" w:hint="cs"/>
          <w:vanish/>
          <w:sz w:val="20"/>
          <w:szCs w:val="20"/>
          <w:shd w:val="clear" w:color="auto" w:fill="FFFF99"/>
          <w:rtl/>
        </w:rPr>
        <w:t xml:space="preserve"> (</w:t>
      </w:r>
      <w:hyperlink r:id="rId768"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69"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spacing w:line="240" w:lineRule="auto"/>
        <w:ind w:right="1134"/>
        <w:rPr>
          <w:rFonts w:cs="FrankRuehl" w:hint="cs"/>
          <w:b/>
          <w:bCs/>
          <w:sz w:val="2"/>
          <w:szCs w:val="2"/>
          <w:shd w:val="clear" w:color="auto" w:fill="FFFF99"/>
          <w:rtl/>
        </w:rPr>
      </w:pPr>
      <w:r w:rsidRPr="00C449B5">
        <w:rPr>
          <w:rFonts w:cs="FrankRuehl" w:hint="cs"/>
          <w:b/>
          <w:bCs/>
          <w:vanish/>
          <w:sz w:val="20"/>
          <w:szCs w:val="20"/>
          <w:shd w:val="clear" w:color="auto" w:fill="FFFF99"/>
          <w:rtl/>
        </w:rPr>
        <w:t>הוספת סעיף קטן (ב1)</w:t>
      </w:r>
      <w:bookmarkEnd w:id="671"/>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הפר</w:t>
      </w:r>
      <w:r>
        <w:rPr>
          <w:rStyle w:val="default"/>
          <w:rFonts w:cs="FrankRuehl"/>
          <w:rtl/>
        </w:rPr>
        <w:t>ת</w:t>
      </w:r>
      <w:r>
        <w:rPr>
          <w:rStyle w:val="default"/>
          <w:rFonts w:cs="FrankRuehl" w:hint="cs"/>
          <w:rtl/>
        </w:rPr>
        <w:t xml:space="preserve"> הוראות פרק זה היא הפרת חובה חקוקה כלפי</w:t>
      </w:r>
      <w:r>
        <w:rPr>
          <w:rStyle w:val="default"/>
          <w:rFonts w:cs="FrankRuehl"/>
          <w:rtl/>
        </w:rPr>
        <w:t xml:space="preserve"> בעל</w:t>
      </w:r>
      <w:r>
        <w:rPr>
          <w:rStyle w:val="default"/>
          <w:rFonts w:cs="FrankRuehl" w:hint="cs"/>
          <w:rtl/>
        </w:rPr>
        <w:t>י המניות בחברה.</w:t>
      </w:r>
    </w:p>
    <w:p w:rsidR="00543E0D" w:rsidRDefault="00543E0D" w:rsidP="007247A9">
      <w:pPr>
        <w:pStyle w:val="P00"/>
        <w:spacing w:before="72"/>
        <w:ind w:left="0" w:right="1134"/>
        <w:rPr>
          <w:rStyle w:val="default"/>
          <w:rFonts w:cs="FrankRuehl"/>
          <w:rtl/>
        </w:rPr>
      </w:pPr>
      <w:bookmarkStart w:id="672" w:name="Seif313"/>
      <w:bookmarkEnd w:id="672"/>
      <w:r>
        <w:rPr>
          <w:lang w:val="he-IL"/>
        </w:rPr>
        <w:pict>
          <v:rect id="_x0000_s2382" style="position:absolute;left:0;text-align:left;margin-left:464.5pt;margin-top:8.05pt;width:75.05pt;height:16pt;z-index:25153792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צעת</w:t>
                  </w:r>
                  <w:r>
                    <w:rPr>
                      <w:rFonts w:cs="Miriam"/>
                      <w:sz w:val="18"/>
                      <w:szCs w:val="18"/>
                      <w:rtl/>
                    </w:rPr>
                    <w:t xml:space="preserve"> </w:t>
                  </w:r>
                  <w:r>
                    <w:rPr>
                      <w:rFonts w:cs="Miriam" w:hint="cs"/>
                      <w:sz w:val="18"/>
                      <w:szCs w:val="18"/>
                      <w:rtl/>
                    </w:rPr>
                    <w:t>רכש עוקבת ומיזוג עוקב</w:t>
                  </w:r>
                </w:p>
              </w:txbxContent>
            </v:textbox>
            <w10:anchorlock/>
          </v:rect>
        </w:pict>
      </w:r>
      <w:r>
        <w:rPr>
          <w:rStyle w:val="big-number"/>
          <w:rFonts w:cs="Miriam"/>
          <w:rtl/>
        </w:rPr>
        <w:t>334.</w:t>
      </w:r>
      <w:r>
        <w:rPr>
          <w:rStyle w:val="big-number"/>
          <w:rFonts w:cs="Miriam"/>
          <w:rtl/>
        </w:rPr>
        <w:tab/>
      </w:r>
      <w:r>
        <w:rPr>
          <w:rStyle w:val="default"/>
          <w:rFonts w:cs="FrankRuehl"/>
          <w:rtl/>
        </w:rPr>
        <w:t>ה</w:t>
      </w:r>
      <w:r>
        <w:rPr>
          <w:rStyle w:val="default"/>
          <w:rFonts w:cs="FrankRuehl" w:hint="cs"/>
          <w:rtl/>
        </w:rPr>
        <w:t>תקב</w:t>
      </w:r>
      <w:r>
        <w:rPr>
          <w:rStyle w:val="default"/>
          <w:rFonts w:cs="FrankRuehl"/>
          <w:rtl/>
        </w:rPr>
        <w:t>ל</w:t>
      </w:r>
      <w:r>
        <w:rPr>
          <w:rStyle w:val="default"/>
          <w:rFonts w:cs="FrankRuehl" w:hint="cs"/>
          <w:rtl/>
        </w:rPr>
        <w:t xml:space="preserve">ה הצעת רכש מיוחדת, לא יציעו המציע, כל אדם ששלט בו במועד ההצעה, וכל תאגיד בשליטתם, במשך שנה ממועד הצעת הרכש, הצעת רכש נוספת לרכישת מניות החברה, ולא </w:t>
      </w:r>
      <w:r>
        <w:rPr>
          <w:rStyle w:val="default"/>
          <w:rFonts w:cs="FrankRuehl"/>
          <w:rtl/>
        </w:rPr>
        <w:t>י</w:t>
      </w:r>
      <w:r>
        <w:rPr>
          <w:rStyle w:val="default"/>
          <w:rFonts w:cs="FrankRuehl" w:hint="cs"/>
          <w:rtl/>
        </w:rPr>
        <w:t>ב</w:t>
      </w:r>
      <w:r>
        <w:rPr>
          <w:rStyle w:val="default"/>
          <w:rFonts w:cs="FrankRuehl"/>
          <w:rtl/>
        </w:rPr>
        <w:t>צ</w:t>
      </w:r>
      <w:r>
        <w:rPr>
          <w:rStyle w:val="default"/>
          <w:rFonts w:cs="FrankRuehl" w:hint="cs"/>
          <w:rtl/>
        </w:rPr>
        <w:t>עו</w:t>
      </w:r>
      <w:r>
        <w:rPr>
          <w:rStyle w:val="default"/>
          <w:rFonts w:cs="FrankRuehl"/>
          <w:rtl/>
        </w:rPr>
        <w:t xml:space="preserve"> </w:t>
      </w:r>
      <w:r>
        <w:rPr>
          <w:rStyle w:val="default"/>
          <w:rFonts w:cs="FrankRuehl" w:hint="cs"/>
          <w:rtl/>
        </w:rPr>
        <w:t>מיז</w:t>
      </w:r>
      <w:r>
        <w:rPr>
          <w:rStyle w:val="default"/>
          <w:rFonts w:cs="FrankRuehl"/>
          <w:rtl/>
        </w:rPr>
        <w:t>ו</w:t>
      </w:r>
      <w:r>
        <w:rPr>
          <w:rStyle w:val="default"/>
          <w:rFonts w:cs="FrankRuehl" w:hint="cs"/>
          <w:rtl/>
        </w:rPr>
        <w:t xml:space="preserve">ג עם החברה, אלא אם כן התחייבו לעשות כן </w:t>
      </w:r>
      <w:r>
        <w:rPr>
          <w:rStyle w:val="default"/>
          <w:rFonts w:cs="FrankRuehl"/>
          <w:rtl/>
        </w:rPr>
        <w:t>בהצע</w:t>
      </w:r>
      <w:r>
        <w:rPr>
          <w:rStyle w:val="default"/>
          <w:rFonts w:cs="FrankRuehl" w:hint="cs"/>
          <w:rtl/>
        </w:rPr>
        <w:t>ת הרכש המיוחדת.</w:t>
      </w:r>
    </w:p>
    <w:p w:rsidR="00543E0D" w:rsidRDefault="00543E0D" w:rsidP="007247A9">
      <w:pPr>
        <w:pStyle w:val="P00"/>
        <w:spacing w:before="72"/>
        <w:ind w:left="0" w:right="1134"/>
        <w:rPr>
          <w:rStyle w:val="default"/>
          <w:rFonts w:cs="FrankRuehl"/>
          <w:rtl/>
        </w:rPr>
      </w:pPr>
      <w:bookmarkStart w:id="673" w:name="Seif314"/>
      <w:bookmarkEnd w:id="673"/>
      <w:r>
        <w:rPr>
          <w:lang w:val="he-IL"/>
        </w:rPr>
        <w:pict>
          <v:rect id="_x0000_s2383" style="position:absolute;left:0;text-align:left;margin-left:464.5pt;margin-top:8.05pt;width:75.05pt;height:8pt;z-index:25153894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קנו</w:t>
                  </w:r>
                  <w:r>
                    <w:rPr>
                      <w:rFonts w:cs="Miriam"/>
                      <w:sz w:val="18"/>
                      <w:szCs w:val="18"/>
                      <w:rtl/>
                    </w:rPr>
                    <w:t>ת</w:t>
                  </w:r>
                </w:p>
              </w:txbxContent>
            </v:textbox>
            <w10:anchorlock/>
          </v:rect>
        </w:pict>
      </w:r>
      <w:r>
        <w:rPr>
          <w:rStyle w:val="big-number"/>
          <w:rFonts w:cs="Miriam"/>
          <w:rtl/>
        </w:rPr>
        <w:t>335.</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ל</w:t>
      </w:r>
      <w:r>
        <w:rPr>
          <w:rStyle w:val="default"/>
          <w:rFonts w:cs="FrankRuehl" w:hint="cs"/>
          <w:rtl/>
        </w:rPr>
        <w:t>אחר התייעצות עם רשות ניירות ערך, רשאי לקבוע הוראות לביצוע פרק זה לרבות בדבר הדרכים למסירת הצעת הרכש המיוחדת לניצעים ולקבלת הודעותיהם, ובכלל זה רשאי הוא לה</w:t>
      </w:r>
      <w:r>
        <w:rPr>
          <w:rStyle w:val="default"/>
          <w:rFonts w:cs="FrankRuehl"/>
          <w:rtl/>
        </w:rPr>
        <w:t>חי</w:t>
      </w:r>
      <w:r>
        <w:rPr>
          <w:rStyle w:val="default"/>
          <w:rFonts w:cs="FrankRuehl" w:hint="cs"/>
          <w:rtl/>
        </w:rPr>
        <w:t>ל את ההוראות החל</w:t>
      </w:r>
      <w:r>
        <w:rPr>
          <w:rStyle w:val="default"/>
          <w:rFonts w:cs="FrankRuehl"/>
          <w:rtl/>
        </w:rPr>
        <w:t>ו</w:t>
      </w:r>
      <w:r>
        <w:rPr>
          <w:rStyle w:val="default"/>
          <w:rFonts w:cs="FrankRuehl" w:hint="cs"/>
          <w:rtl/>
        </w:rPr>
        <w:t xml:space="preserve">ת </w:t>
      </w:r>
      <w:r>
        <w:rPr>
          <w:rStyle w:val="default"/>
          <w:rFonts w:cs="FrankRuehl"/>
          <w:rtl/>
        </w:rPr>
        <w:t>לגב</w:t>
      </w:r>
      <w:r>
        <w:rPr>
          <w:rStyle w:val="default"/>
          <w:rFonts w:cs="FrankRuehl" w:hint="cs"/>
          <w:rtl/>
        </w:rPr>
        <w:t>י כתבי הצבעה, וכן לקבוע את המועדים שלפיהם תתנהל הצעת רכש מיוחדת ואת המועד למתן חוות דעתו של הדירקטוריון.</w:t>
      </w:r>
    </w:p>
    <w:p w:rsidR="00543E0D" w:rsidRDefault="00543E0D">
      <w:pPr>
        <w:pStyle w:val="medium2-header"/>
        <w:keepLines w:val="0"/>
        <w:spacing w:before="72"/>
        <w:ind w:left="0" w:right="1134"/>
        <w:rPr>
          <w:rFonts w:cs="FrankRuehl"/>
          <w:noProof/>
          <w:rtl/>
        </w:rPr>
      </w:pPr>
      <w:bookmarkStart w:id="674" w:name="med34"/>
      <w:bookmarkEnd w:id="674"/>
      <w:r>
        <w:rPr>
          <w:rFonts w:cs="FrankRuehl"/>
          <w:noProof/>
          <w:rtl/>
        </w:rPr>
        <w:t>פ</w:t>
      </w:r>
      <w:r>
        <w:rPr>
          <w:rFonts w:cs="FrankRuehl" w:hint="cs"/>
          <w:noProof/>
          <w:rtl/>
        </w:rPr>
        <w:t xml:space="preserve">רק </w:t>
      </w:r>
      <w:r>
        <w:rPr>
          <w:rFonts w:cs="FrankRuehl"/>
          <w:noProof/>
          <w:rtl/>
        </w:rPr>
        <w:t>ש</w:t>
      </w:r>
      <w:r>
        <w:rPr>
          <w:rFonts w:cs="FrankRuehl" w:hint="cs"/>
          <w:noProof/>
          <w:rtl/>
        </w:rPr>
        <w:t>לישי: מכירה כפויה של מניות</w:t>
      </w:r>
    </w:p>
    <w:p w:rsidR="00543E0D" w:rsidRDefault="00543E0D">
      <w:pPr>
        <w:pStyle w:val="header-2"/>
        <w:ind w:left="0" w:right="1134"/>
        <w:rPr>
          <w:rFonts w:cs="Miriam"/>
          <w:rtl/>
        </w:rPr>
      </w:pPr>
      <w:bookmarkStart w:id="675" w:name="hed267"/>
      <w:bookmarkEnd w:id="675"/>
      <w:r>
        <w:rPr>
          <w:rFonts w:cs="Miriam"/>
          <w:rtl/>
        </w:rPr>
        <w:t>ס</w:t>
      </w:r>
      <w:r>
        <w:rPr>
          <w:rFonts w:cs="Miriam" w:hint="cs"/>
          <w:rtl/>
        </w:rPr>
        <w:t>ימן</w:t>
      </w:r>
      <w:r>
        <w:rPr>
          <w:rFonts w:cs="Miriam"/>
          <w:rtl/>
        </w:rPr>
        <w:t xml:space="preserve"> </w:t>
      </w:r>
      <w:r>
        <w:rPr>
          <w:rFonts w:cs="Miriam" w:hint="cs"/>
          <w:rtl/>
        </w:rPr>
        <w:t>א': רכישת מניות המיעוט בידי בעל השליטה בחברה ציבורית</w:t>
      </w:r>
    </w:p>
    <w:p w:rsidR="00543E0D" w:rsidRDefault="00543E0D" w:rsidP="007247A9">
      <w:pPr>
        <w:pStyle w:val="P00"/>
        <w:spacing w:before="72"/>
        <w:ind w:left="0" w:right="1134"/>
        <w:rPr>
          <w:rStyle w:val="default"/>
          <w:rFonts w:cs="FrankRuehl"/>
          <w:rtl/>
        </w:rPr>
      </w:pPr>
      <w:bookmarkStart w:id="676" w:name="Seif315"/>
      <w:bookmarkEnd w:id="676"/>
      <w:r>
        <w:rPr>
          <w:lang w:val="he-IL"/>
        </w:rPr>
        <w:pict>
          <v:rect id="_x0000_s2384" style="position:absolute;left:0;text-align:left;margin-left:464.5pt;margin-top:8.05pt;width:75.05pt;height:46.2pt;z-index:25153996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ה</w:t>
                  </w:r>
                  <w:r>
                    <w:rPr>
                      <w:rFonts w:cs="Miriam" w:hint="cs"/>
                      <w:sz w:val="18"/>
                      <w:szCs w:val="18"/>
                      <w:rtl/>
                    </w:rPr>
                    <w:t>צעת</w:t>
                  </w:r>
                  <w:r>
                    <w:rPr>
                      <w:rFonts w:cs="Miriam"/>
                      <w:sz w:val="18"/>
                      <w:szCs w:val="18"/>
                      <w:rtl/>
                    </w:rPr>
                    <w:t xml:space="preserve"> רכ</w:t>
                  </w:r>
                  <w:r>
                    <w:rPr>
                      <w:rFonts w:cs="Miriam" w:hint="cs"/>
                      <w:sz w:val="18"/>
                      <w:szCs w:val="18"/>
                      <w:rtl/>
                    </w:rPr>
                    <w:t>ש מ</w:t>
                  </w:r>
                  <w:r>
                    <w:rPr>
                      <w:rFonts w:cs="Miriam"/>
                      <w:sz w:val="18"/>
                      <w:szCs w:val="18"/>
                      <w:rtl/>
                    </w:rPr>
                    <w:t>ל</w:t>
                  </w:r>
                  <w:r>
                    <w:rPr>
                      <w:rFonts w:cs="Miriam" w:hint="cs"/>
                      <w:sz w:val="18"/>
                      <w:szCs w:val="18"/>
                      <w:rtl/>
                    </w:rPr>
                    <w:t>אה</w:t>
                  </w:r>
                </w:p>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noProof/>
                      <w:sz w:val="18"/>
                      <w:szCs w:val="18"/>
                      <w:rtl/>
                    </w:rPr>
                  </w:pPr>
                  <w:r>
                    <w:rPr>
                      <w:rFonts w:cs="Miriam" w:hint="cs"/>
                      <w:sz w:val="18"/>
                      <w:szCs w:val="18"/>
                      <w:rtl/>
                    </w:rPr>
                    <w:t>(תיקון מס' 16) תשע"א-2011</w:t>
                  </w:r>
                </w:p>
              </w:txbxContent>
            </v:textbox>
            <w10:anchorlock/>
          </v:rect>
        </w:pict>
      </w:r>
      <w:r>
        <w:rPr>
          <w:rStyle w:val="big-number"/>
          <w:rFonts w:cs="Miriam"/>
          <w:rtl/>
        </w:rPr>
        <w:t>336.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רכוש אדם מניות</w:t>
      </w:r>
      <w:r w:rsidR="00717D0F">
        <w:rPr>
          <w:rStyle w:val="default"/>
          <w:rFonts w:cs="FrankRuehl" w:hint="cs"/>
          <w:rtl/>
        </w:rPr>
        <w:t xml:space="preserve"> </w:t>
      </w:r>
      <w:r w:rsidR="00717D0F" w:rsidRPr="00717D0F">
        <w:rPr>
          <w:rStyle w:val="default"/>
          <w:rFonts w:cs="FrankRuehl" w:hint="cs"/>
          <w:rtl/>
        </w:rPr>
        <w:t xml:space="preserve">של חברה ציבורית או זכויות הצבעה בחברה כאמור (בפרק זה </w:t>
      </w:r>
      <w:r w:rsidR="00717D0F" w:rsidRPr="00717D0F">
        <w:rPr>
          <w:rStyle w:val="default"/>
          <w:rFonts w:cs="FrankRuehl"/>
          <w:rtl/>
        </w:rPr>
        <w:t>–</w:t>
      </w:r>
      <w:r w:rsidR="00717D0F" w:rsidRPr="00717D0F">
        <w:rPr>
          <w:rStyle w:val="default"/>
          <w:rFonts w:cs="FrankRuehl" w:hint="cs"/>
          <w:rtl/>
        </w:rPr>
        <w:t xml:space="preserve"> מניות)</w:t>
      </w:r>
      <w:r>
        <w:rPr>
          <w:rStyle w:val="default"/>
          <w:rFonts w:cs="FrankRuehl" w:hint="cs"/>
          <w:rtl/>
        </w:rPr>
        <w:t xml:space="preserve"> או סוג של </w:t>
      </w:r>
      <w:r>
        <w:rPr>
          <w:rStyle w:val="default"/>
          <w:rFonts w:cs="FrankRuehl"/>
          <w:rtl/>
        </w:rPr>
        <w:t>מ</w:t>
      </w:r>
      <w:r>
        <w:rPr>
          <w:rStyle w:val="default"/>
          <w:rFonts w:cs="FrankRuehl" w:hint="cs"/>
          <w:rtl/>
        </w:rPr>
        <w:t>ניו</w:t>
      </w:r>
      <w:r>
        <w:rPr>
          <w:rStyle w:val="default"/>
          <w:rFonts w:cs="FrankRuehl"/>
          <w:rtl/>
        </w:rPr>
        <w:t>ת</w:t>
      </w:r>
      <w:r>
        <w:rPr>
          <w:rStyle w:val="default"/>
          <w:rFonts w:cs="FrankRuehl" w:hint="cs"/>
          <w:rtl/>
        </w:rPr>
        <w:t xml:space="preserve"> של חברה ציבור</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כך שלאחר הרכישה תהיה לו החזקה של למעלה מתשעים אחוזים ממניות החברה הציבורית או מסוג המניות, אלא בדרך של הצעת רכש לכלל המניות או לסוג המניות (להלן - הצ</w:t>
      </w:r>
      <w:r>
        <w:rPr>
          <w:rStyle w:val="default"/>
          <w:rFonts w:cs="FrankRuehl"/>
          <w:rtl/>
        </w:rPr>
        <w:t>ע</w:t>
      </w:r>
      <w:r>
        <w:rPr>
          <w:rStyle w:val="default"/>
          <w:rFonts w:cs="FrankRuehl" w:hint="cs"/>
          <w:rtl/>
        </w:rPr>
        <w:t>ת רכש מלאה), אשר תתקבל לפי הוראות פרק זה.</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החז</w:t>
      </w:r>
      <w:r>
        <w:rPr>
          <w:rStyle w:val="default"/>
          <w:rFonts w:cs="FrankRuehl"/>
          <w:rtl/>
        </w:rPr>
        <w:t>י</w:t>
      </w:r>
      <w:r>
        <w:rPr>
          <w:rStyle w:val="default"/>
          <w:rFonts w:cs="FrankRuehl" w:hint="cs"/>
          <w:rtl/>
        </w:rPr>
        <w:t>ק 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מניות בשיעור הגבוה מש</w:t>
      </w:r>
      <w:r>
        <w:rPr>
          <w:rStyle w:val="default"/>
          <w:rFonts w:cs="FrankRuehl"/>
          <w:rtl/>
        </w:rPr>
        <w:t>יעור</w:t>
      </w:r>
      <w:r>
        <w:rPr>
          <w:rStyle w:val="default"/>
          <w:rFonts w:cs="FrankRuehl" w:hint="cs"/>
          <w:rtl/>
        </w:rPr>
        <w:t xml:space="preserve"> של תשעים אחוזים מכלל מניות החברה הציבורית כאמור בסעיף קטן (א) או מסוג מניות, לא ירכוש מניות נוספות כל עוד הוא מחזיק מניות בשיעור האמור.</w:t>
      </w:r>
    </w:p>
    <w:p w:rsidR="00543E0D" w:rsidRDefault="00543E0D">
      <w:pPr>
        <w:pStyle w:val="P00"/>
        <w:spacing w:before="72"/>
        <w:ind w:left="0" w:right="1134"/>
        <w:rPr>
          <w:rStyle w:val="default"/>
          <w:rFonts w:cs="FrankRuehl" w:hint="cs"/>
          <w:rtl/>
        </w:rPr>
      </w:pPr>
      <w:r>
        <w:rPr>
          <w:rFonts w:cs="FrankRuehl"/>
          <w:rtl/>
          <w:lang w:val="he-IL"/>
        </w:rPr>
        <w:pict>
          <v:shape id="_x0000_s2522" type="#_x0000_t202" style="position:absolute;left:0;text-align:left;margin-left:470.25pt;margin-top:7.1pt;width:1in;height:16.8pt;z-index:251681280" filled="f" stroked="f">
            <v:textbox inset="1mm,0,1mm,0">
              <w:txbxContent>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shape>
        </w:pict>
      </w:r>
      <w:r>
        <w:rPr>
          <w:rStyle w:val="default"/>
          <w:rFonts w:cs="FrankRuehl" w:hint="cs"/>
          <w:rtl/>
        </w:rPr>
        <w:tab/>
        <w:t>(ג)</w:t>
      </w:r>
      <w:r>
        <w:rPr>
          <w:rStyle w:val="default"/>
          <w:rFonts w:cs="FrankRuehl" w:hint="cs"/>
          <w:rtl/>
        </w:rPr>
        <w:tab/>
        <w:t>על אף האמור בסעיף קטן (ב), החזיק אדם ביום כ"ה בשבט התש"ס (1 בפברואר 2000) מניות בשיעור כאמור בסעיף קטן (ב), לפי הדין שחל ערב היום האמור, לא ירכוש מניות נוספות אלא בדרך של הצעת רכש מלאה אשר התקבלה על ידי הניצעים, באופן ששיעור הניצעים שלא נענו להצעה מהווה פחות ממחצית מהון המניות המונפק, או מההון המונפק מסוג המניות שלגביהן הוצעה ההצעה; התקבלה הצעת רכש מלאה כאמור בסעיף קטן זה, יעברו כלל המניות שביקש המציע לרכוש לבעלותו, והרישומים של הבעלויות במניות ישונו בהתאם לכך.</w:t>
      </w:r>
    </w:p>
    <w:p w:rsidR="00543E0D" w:rsidRPr="00C449B5" w:rsidRDefault="00543E0D">
      <w:pPr>
        <w:spacing w:line="240" w:lineRule="auto"/>
        <w:ind w:right="1134"/>
        <w:rPr>
          <w:rFonts w:cs="FrankRuehl" w:hint="cs"/>
          <w:b/>
          <w:bCs/>
          <w:vanish/>
          <w:sz w:val="20"/>
          <w:szCs w:val="20"/>
          <w:shd w:val="clear" w:color="auto" w:fill="FFFF99"/>
          <w:rtl/>
        </w:rPr>
      </w:pPr>
      <w:bookmarkStart w:id="677" w:name="Rov780"/>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70"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250</w:t>
      </w:r>
      <w:r w:rsidRPr="00C449B5">
        <w:rPr>
          <w:rFonts w:cs="FrankRuehl" w:hint="cs"/>
          <w:vanish/>
          <w:sz w:val="20"/>
          <w:szCs w:val="20"/>
          <w:shd w:val="clear" w:color="auto" w:fill="FFFF99"/>
          <w:rtl/>
        </w:rPr>
        <w:t xml:space="preserve"> (</w:t>
      </w:r>
      <w:hyperlink r:id="rId771"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72"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rsidP="00717D0F">
      <w:pPr>
        <w:pStyle w:val="P0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336.</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רכוש אדם מניות או סוג של </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ניו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של חברה ציבור</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ת</w:t>
      </w:r>
      <w:r w:rsidRPr="00C449B5">
        <w:rPr>
          <w:rStyle w:val="default"/>
          <w:rFonts w:cs="FrankRuehl"/>
          <w:vanish/>
          <w:sz w:val="22"/>
          <w:szCs w:val="22"/>
          <w:shd w:val="clear" w:color="auto" w:fill="FFFF99"/>
          <w:rtl/>
        </w:rPr>
        <w:t xml:space="preserve">, </w:t>
      </w:r>
      <w:r w:rsidRPr="00C449B5">
        <w:rPr>
          <w:rStyle w:val="default"/>
          <w:rFonts w:cs="FrankRuehl" w:hint="cs"/>
          <w:strike/>
          <w:vanish/>
          <w:sz w:val="22"/>
          <w:szCs w:val="22"/>
          <w:shd w:val="clear" w:color="auto" w:fill="FFFF99"/>
          <w:rtl/>
        </w:rPr>
        <w:t>הרשומות למסחר בבורסה,</w:t>
      </w:r>
      <w:r w:rsidRPr="00C449B5">
        <w:rPr>
          <w:rStyle w:val="default"/>
          <w:rFonts w:cs="FrankRuehl" w:hint="cs"/>
          <w:vanish/>
          <w:sz w:val="22"/>
          <w:szCs w:val="22"/>
          <w:shd w:val="clear" w:color="auto" w:fill="FFFF99"/>
          <w:rtl/>
        </w:rPr>
        <w:t xml:space="preserve"> כך שלאחר הרכישה תהיה לו החזקה של למעלה מתשעים אחוזים ממניות החברה הציבורית או מסוג המניות, אלא בדרך של הצעת רכש לכלל המניות או לסוג המניות (להלן </w:t>
      </w:r>
      <w:r w:rsidR="00717D0F" w:rsidRPr="00C449B5">
        <w:rPr>
          <w:rStyle w:val="default"/>
          <w:rFonts w:cs="FrankRuehl" w:hint="cs"/>
          <w:vanish/>
          <w:sz w:val="22"/>
          <w:szCs w:val="22"/>
          <w:shd w:val="clear" w:color="auto" w:fill="FFFF99"/>
          <w:rtl/>
        </w:rPr>
        <w:t>-</w:t>
      </w:r>
      <w:r w:rsidRPr="00C449B5">
        <w:rPr>
          <w:rStyle w:val="default"/>
          <w:rFonts w:cs="FrankRuehl" w:hint="cs"/>
          <w:vanish/>
          <w:sz w:val="22"/>
          <w:szCs w:val="22"/>
          <w:shd w:val="clear" w:color="auto" w:fill="FFFF99"/>
          <w:rtl/>
        </w:rPr>
        <w:t xml:space="preserve"> הצ</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ת רכש מלאה), אשר תתקבל לפי הוראות פרק זה.</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החז</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ק א</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מניות בשיעור הגבוה מש</w:t>
      </w:r>
      <w:r w:rsidRPr="00C449B5">
        <w:rPr>
          <w:rStyle w:val="default"/>
          <w:rFonts w:cs="FrankRuehl"/>
          <w:vanish/>
          <w:sz w:val="22"/>
          <w:szCs w:val="22"/>
          <w:shd w:val="clear" w:color="auto" w:fill="FFFF99"/>
          <w:rtl/>
        </w:rPr>
        <w:t>יעור</w:t>
      </w:r>
      <w:r w:rsidRPr="00C449B5">
        <w:rPr>
          <w:rStyle w:val="default"/>
          <w:rFonts w:cs="FrankRuehl" w:hint="cs"/>
          <w:vanish/>
          <w:sz w:val="22"/>
          <w:szCs w:val="22"/>
          <w:shd w:val="clear" w:color="auto" w:fill="FFFF99"/>
          <w:rtl/>
        </w:rPr>
        <w:t xml:space="preserve"> של תשעים אחוזים מכלל מניות החברה הציבורית כאמור בסעיף קטן (א) או מסוג מניות, לא ירכוש מניות נוספות כל עוד הוא מחזיק מניות בשיעור האמור.</w:t>
      </w:r>
    </w:p>
    <w:p w:rsidR="00543E0D" w:rsidRPr="00C449B5" w:rsidRDefault="00543E0D">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(ג)</w:t>
      </w:r>
      <w:r w:rsidRPr="00C449B5">
        <w:rPr>
          <w:rStyle w:val="default"/>
          <w:rFonts w:cs="FrankRuehl" w:hint="cs"/>
          <w:vanish/>
          <w:sz w:val="22"/>
          <w:szCs w:val="22"/>
          <w:u w:val="single"/>
          <w:shd w:val="clear" w:color="auto" w:fill="FFFF99"/>
          <w:rtl/>
        </w:rPr>
        <w:tab/>
        <w:t>על אף האמור בסעיף קטן (ב), החזיק אדם ביום כ"ה בשבט התש"ס (1 בפברואר 2000) מניות בשיעור כאמור בסעיף קטן (ב), לפי הדין שחל ערב היום האמור, לא ירכוש מניות נוספות אלא בדרך של הצעת רכש מלאה אשר התקבלה על ידי הניצעים, באופן ששיעור הניצעים שלא נענו להצעה מהווה פחות ממחצית מהון המניות המונפק, או מההון המונפק מסוג המניות שלגביהן הוצעה ההצעה; התקבלה הצעת רכש מלאה כאמור בסעיף קטן זה, יעברו כלל המניות שביקש המציע לרכוש לבעלותו, והרישומים של הבעלויות במניות ישונו בהתאם לכך.</w:t>
      </w:r>
    </w:p>
    <w:p w:rsidR="00717D0F" w:rsidRPr="00C449B5" w:rsidRDefault="00717D0F" w:rsidP="00717D0F">
      <w:pPr>
        <w:pStyle w:val="P00"/>
        <w:spacing w:before="0"/>
        <w:ind w:left="0" w:right="1134"/>
        <w:rPr>
          <w:rStyle w:val="default"/>
          <w:rFonts w:cs="FrankRuehl" w:hint="cs"/>
          <w:vanish/>
          <w:sz w:val="20"/>
          <w:szCs w:val="20"/>
          <w:shd w:val="clear" w:color="auto" w:fill="FFFF99"/>
          <w:rtl/>
        </w:rPr>
      </w:pPr>
    </w:p>
    <w:p w:rsidR="00717D0F" w:rsidRPr="00C449B5" w:rsidRDefault="00717D0F" w:rsidP="00717D0F">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717D0F" w:rsidRPr="00C449B5" w:rsidRDefault="00717D0F" w:rsidP="00717D0F">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17D0F" w:rsidRPr="00C449B5" w:rsidRDefault="00717D0F" w:rsidP="00717D0F">
      <w:pPr>
        <w:pStyle w:val="P00"/>
        <w:spacing w:before="0"/>
        <w:ind w:left="0" w:right="1134"/>
        <w:rPr>
          <w:rStyle w:val="default"/>
          <w:rFonts w:cs="FrankRuehl" w:hint="cs"/>
          <w:vanish/>
          <w:sz w:val="20"/>
          <w:szCs w:val="20"/>
          <w:shd w:val="clear" w:color="auto" w:fill="FFFF99"/>
          <w:rtl/>
        </w:rPr>
      </w:pPr>
      <w:hyperlink r:id="rId773"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397 (</w:t>
      </w:r>
      <w:hyperlink r:id="rId774"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717D0F" w:rsidRPr="00717D0F" w:rsidRDefault="00717D0F" w:rsidP="00717D0F">
      <w:pPr>
        <w:pStyle w:val="P00"/>
        <w:ind w:left="0" w:right="1134"/>
        <w:rPr>
          <w:rStyle w:val="default"/>
          <w:rFonts w:cs="FrankRuehl"/>
          <w:sz w:val="2"/>
          <w:szCs w:val="2"/>
          <w:shd w:val="clear" w:color="auto" w:fill="FFFF99"/>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רכוש אדם מניות </w:t>
      </w:r>
      <w:r w:rsidRPr="00C449B5">
        <w:rPr>
          <w:rStyle w:val="default"/>
          <w:rFonts w:cs="FrankRuehl" w:hint="cs"/>
          <w:vanish/>
          <w:sz w:val="22"/>
          <w:szCs w:val="22"/>
          <w:u w:val="single"/>
          <w:shd w:val="clear" w:color="auto" w:fill="FFFF99"/>
          <w:rtl/>
        </w:rPr>
        <w:t xml:space="preserve">של חברה ציבורית או זכויות הצבעה בחברה כאמור (בפרק זה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מניות)</w:t>
      </w:r>
      <w:r w:rsidRPr="00C449B5">
        <w:rPr>
          <w:rStyle w:val="default"/>
          <w:rFonts w:cs="FrankRuehl" w:hint="cs"/>
          <w:vanish/>
          <w:sz w:val="22"/>
          <w:szCs w:val="22"/>
          <w:shd w:val="clear" w:color="auto" w:fill="FFFF99"/>
          <w:rtl/>
        </w:rPr>
        <w:t xml:space="preserve"> או סוג של </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ניו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של חברה ציבור</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כך שלאחר הרכישה תהיה לו החזקה של למעלה מתשעים אחוזים ממניות החברה הציבורית או מסוג המניות, אלא בדרך של הצעת רכש לכלל המניות או לסוג המניות (להלן - הצ</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ת רכש מלאה), אשר תתקבל לפי הוראות פרק זה.</w:t>
      </w:r>
      <w:bookmarkEnd w:id="677"/>
    </w:p>
    <w:p w:rsidR="00543E0D" w:rsidRDefault="00543E0D" w:rsidP="007247A9">
      <w:pPr>
        <w:pStyle w:val="P00"/>
        <w:spacing w:before="72"/>
        <w:ind w:left="0" w:right="1134"/>
        <w:rPr>
          <w:rStyle w:val="default"/>
          <w:rFonts w:cs="FrankRuehl" w:hint="cs"/>
          <w:rtl/>
        </w:rPr>
      </w:pPr>
      <w:bookmarkStart w:id="678" w:name="Seif316"/>
      <w:bookmarkEnd w:id="678"/>
      <w:r>
        <w:rPr>
          <w:lang w:val="he-IL"/>
        </w:rPr>
        <w:pict>
          <v:rect id="_x0000_s2385" style="position:absolute;left:0;text-align:left;margin-left:464.5pt;margin-top:8.05pt;width:75.05pt;height:30.7pt;z-index:251540992"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מ</w:t>
                  </w:r>
                  <w:r>
                    <w:rPr>
                      <w:rFonts w:cs="Miriam" w:hint="cs"/>
                      <w:sz w:val="18"/>
                      <w:szCs w:val="18"/>
                      <w:rtl/>
                    </w:rPr>
                    <w:t>כיר</w:t>
                  </w:r>
                  <w:r>
                    <w:rPr>
                      <w:rFonts w:cs="Miriam"/>
                      <w:sz w:val="18"/>
                      <w:szCs w:val="18"/>
                      <w:rtl/>
                    </w:rPr>
                    <w:t>ה</w:t>
                  </w:r>
                  <w:r>
                    <w:rPr>
                      <w:rFonts w:cs="Miriam" w:hint="cs"/>
                      <w:sz w:val="18"/>
                      <w:szCs w:val="18"/>
                      <w:rtl/>
                    </w:rPr>
                    <w:t xml:space="preserve"> כפויה</w:t>
                  </w:r>
                </w:p>
                <w:p w:rsidR="000A63B0" w:rsidRDefault="000A63B0" w:rsidP="00717D0F">
                  <w:pPr>
                    <w:spacing w:line="160" w:lineRule="exact"/>
                    <w:jc w:val="left"/>
                    <w:rPr>
                      <w:rFonts w:cs="Miriam"/>
                      <w:noProof/>
                      <w:sz w:val="18"/>
                      <w:szCs w:val="18"/>
                      <w:rtl/>
                    </w:rPr>
                  </w:pPr>
                  <w:r>
                    <w:rPr>
                      <w:rFonts w:cs="Miriam" w:hint="cs"/>
                      <w:sz w:val="18"/>
                      <w:szCs w:val="18"/>
                      <w:rtl/>
                    </w:rPr>
                    <w:t>(תיקון מס' 16) תשע"א-2011</w:t>
                  </w:r>
                </w:p>
              </w:txbxContent>
            </v:textbox>
            <w10:anchorlock/>
          </v:rect>
        </w:pict>
      </w:r>
      <w:r>
        <w:rPr>
          <w:rStyle w:val="big-number"/>
          <w:rFonts w:cs="Miriam"/>
          <w:rtl/>
        </w:rPr>
        <w:t>337.</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התק</w:t>
      </w:r>
      <w:r>
        <w:rPr>
          <w:rStyle w:val="default"/>
          <w:rFonts w:cs="FrankRuehl"/>
          <w:rtl/>
        </w:rPr>
        <w:t>ב</w:t>
      </w:r>
      <w:r>
        <w:rPr>
          <w:rStyle w:val="default"/>
          <w:rFonts w:cs="FrankRuehl" w:hint="cs"/>
          <w:rtl/>
        </w:rPr>
        <w:t>לה הצעת רכש מלאה על ידי הניצעים, באופן ששיעו</w:t>
      </w:r>
      <w:r>
        <w:rPr>
          <w:rStyle w:val="default"/>
          <w:rFonts w:cs="FrankRuehl"/>
          <w:rtl/>
        </w:rPr>
        <w:t>ר</w:t>
      </w:r>
      <w:r>
        <w:rPr>
          <w:rStyle w:val="default"/>
          <w:rFonts w:cs="FrankRuehl" w:hint="cs"/>
          <w:rtl/>
        </w:rPr>
        <w:t xml:space="preserve"> הה</w:t>
      </w:r>
      <w:r>
        <w:rPr>
          <w:rStyle w:val="default"/>
          <w:rFonts w:cs="FrankRuehl"/>
          <w:rtl/>
        </w:rPr>
        <w:t>ח</w:t>
      </w:r>
      <w:r>
        <w:rPr>
          <w:rStyle w:val="default"/>
          <w:rFonts w:cs="FrankRuehl" w:hint="cs"/>
          <w:rtl/>
        </w:rPr>
        <w:t>זקות של הניצעים שלא נענו להצ</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מהווה פ</w:t>
      </w:r>
      <w:r>
        <w:rPr>
          <w:rStyle w:val="default"/>
          <w:rFonts w:cs="FrankRuehl"/>
          <w:rtl/>
        </w:rPr>
        <w:t xml:space="preserve">חות </w:t>
      </w:r>
      <w:r>
        <w:rPr>
          <w:rStyle w:val="default"/>
          <w:rFonts w:cs="FrankRuehl" w:hint="cs"/>
          <w:rtl/>
        </w:rPr>
        <w:t>מחמישה אחוזים מהון המניות המונפק או מההון המונפק מסוג המניות שלגביהן הוצעה ההצעה</w:t>
      </w:r>
      <w:r w:rsidR="00717D0F">
        <w:rPr>
          <w:rStyle w:val="default"/>
          <w:rFonts w:cs="FrankRuehl" w:hint="cs"/>
          <w:rtl/>
        </w:rPr>
        <w:t xml:space="preserve"> </w:t>
      </w:r>
      <w:r w:rsidR="00717D0F" w:rsidRPr="00717D0F">
        <w:rPr>
          <w:rStyle w:val="default"/>
          <w:rFonts w:cs="FrankRuehl" w:hint="cs"/>
          <w:rtl/>
        </w:rPr>
        <w:t>ויותר ממחצית הניצעים שאין להם עניין אישי בקבלת ההצעה נענו לה</w:t>
      </w:r>
      <w:r>
        <w:rPr>
          <w:rStyle w:val="default"/>
          <w:rFonts w:cs="FrankRuehl" w:hint="cs"/>
          <w:rtl/>
        </w:rPr>
        <w:t>, יעברו כלל המניות שביקש המציע לרכוש לבעלותו והרישומים של הבעלויות במניות ישונו</w:t>
      </w:r>
      <w:r>
        <w:rPr>
          <w:rStyle w:val="default"/>
          <w:rFonts w:cs="FrankRuehl"/>
          <w:rtl/>
        </w:rPr>
        <w:t xml:space="preserve"> </w:t>
      </w:r>
      <w:r>
        <w:rPr>
          <w:rStyle w:val="default"/>
          <w:rFonts w:cs="FrankRuehl" w:hint="cs"/>
          <w:rtl/>
        </w:rPr>
        <w:t>בהתאם לכך</w:t>
      </w:r>
      <w:r w:rsidR="00717D0F" w:rsidRPr="00717D0F">
        <w:rPr>
          <w:rStyle w:val="default"/>
          <w:rFonts w:cs="FrankRuehl" w:hint="cs"/>
          <w:rtl/>
        </w:rPr>
        <w:t>; על מי שיש לו עניין אישי יחולו הוראות סעיף 276, בשינויים המחויבים</w:t>
      </w:r>
      <w:r>
        <w:rPr>
          <w:rStyle w:val="default"/>
          <w:rFonts w:cs="FrankRuehl" w:hint="cs"/>
          <w:rtl/>
        </w:rPr>
        <w:t>.</w:t>
      </w:r>
    </w:p>
    <w:p w:rsidR="00717D0F" w:rsidRDefault="00717D0F" w:rsidP="00717D0F">
      <w:pPr>
        <w:pStyle w:val="P00"/>
        <w:spacing w:before="72"/>
        <w:ind w:left="0" w:right="1134"/>
        <w:rPr>
          <w:rStyle w:val="default"/>
          <w:rFonts w:cs="FrankRuehl" w:hint="cs"/>
          <w:rtl/>
        </w:rPr>
      </w:pPr>
      <w:r w:rsidRPr="00717D0F">
        <w:rPr>
          <w:rStyle w:val="default"/>
          <w:rFonts w:cs="FrankRuehl"/>
          <w:rtl/>
        </w:rPr>
        <w:pict>
          <v:shape id="_x0000_s2728" type="#_x0000_t202" style="position:absolute;left:0;text-align:left;margin-left:470.25pt;margin-top:7.1pt;width:1in;height:16.8pt;z-index:251812352" filled="f" stroked="f">
            <v:textbox inset="1mm,0,1mm,0">
              <w:txbxContent>
                <w:p w:rsidR="000A63B0" w:rsidRDefault="000A63B0" w:rsidP="00717D0F">
                  <w:pPr>
                    <w:spacing w:line="160" w:lineRule="exact"/>
                    <w:jc w:val="left"/>
                    <w:rPr>
                      <w:rFonts w:cs="Miriam"/>
                      <w:noProof/>
                      <w:sz w:val="18"/>
                      <w:szCs w:val="18"/>
                      <w:rtl/>
                    </w:rPr>
                  </w:pPr>
                  <w:r>
                    <w:rPr>
                      <w:rFonts w:cs="Miriam" w:hint="cs"/>
                      <w:sz w:val="18"/>
                      <w:szCs w:val="18"/>
                      <w:rtl/>
                    </w:rPr>
                    <w:t>(תיקון מס' 16) תשע"א-2011</w:t>
                  </w:r>
                </w:p>
              </w:txbxContent>
            </v:textbox>
            <w10:anchorlock/>
          </v:shape>
        </w:pict>
      </w:r>
      <w:r>
        <w:rPr>
          <w:rStyle w:val="default"/>
          <w:rFonts w:cs="FrankRuehl" w:hint="cs"/>
          <w:rtl/>
        </w:rPr>
        <w:tab/>
        <w:t>(</w:t>
      </w:r>
      <w:r w:rsidRPr="00717D0F">
        <w:rPr>
          <w:rStyle w:val="default"/>
          <w:rFonts w:cs="FrankRuehl" w:hint="cs"/>
          <w:rtl/>
        </w:rPr>
        <w:t>א1)</w:t>
      </w:r>
      <w:r w:rsidRPr="00717D0F">
        <w:rPr>
          <w:rStyle w:val="default"/>
          <w:rFonts w:cs="FrankRuehl" w:hint="cs"/>
          <w:rtl/>
        </w:rPr>
        <w:tab/>
        <w:t>על אף האמור בסעיף קטן (א), הצעת רכש מלאה תתקבל אם שיעור ההחזקות של הניצעים שלא נענו להצעה מהווה פחות משני אחוזים מהון המניות המונפק או מהון המונפק מסוג המניות שלגביהן הוצעה ההצעה</w:t>
      </w:r>
      <w:r>
        <w:rPr>
          <w:rStyle w:val="default"/>
          <w:rFonts w:cs="FrankRuehl" w:hint="cs"/>
          <w:rtl/>
        </w:rPr>
        <w:t>.</w:t>
      </w:r>
    </w:p>
    <w:p w:rsidR="00543E0D" w:rsidRDefault="00C40B80">
      <w:pPr>
        <w:pStyle w:val="P00"/>
        <w:spacing w:before="72"/>
        <w:ind w:left="0" w:right="1134"/>
        <w:rPr>
          <w:rStyle w:val="default"/>
          <w:rFonts w:cs="FrankRuehl" w:hint="cs"/>
          <w:rtl/>
        </w:rPr>
      </w:pPr>
      <w:r>
        <w:rPr>
          <w:rFonts w:cs="FrankRuehl"/>
          <w:sz w:val="26"/>
          <w:rtl/>
          <w:lang w:eastAsia="en-US"/>
        </w:rPr>
        <w:pict>
          <v:shape id="_x0000_s2842" type="#_x0000_t202" style="position:absolute;left:0;text-align:left;margin-left:470.25pt;margin-top:7.1pt;width:1in;height:16.8pt;z-index:251870720" filled="f" stroked="f">
            <v:textbox inset="1mm,0,1mm,0">
              <w:txbxContent>
                <w:p w:rsidR="000A63B0" w:rsidRDefault="000A63B0" w:rsidP="00C40B80">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 xml:space="preserve">לא </w:t>
      </w:r>
      <w:r w:rsidR="00543E0D">
        <w:rPr>
          <w:rStyle w:val="default"/>
          <w:rFonts w:cs="FrankRuehl"/>
          <w:rtl/>
        </w:rPr>
        <w:t>ה</w:t>
      </w:r>
      <w:r w:rsidR="00543E0D">
        <w:rPr>
          <w:rStyle w:val="default"/>
          <w:rFonts w:cs="FrankRuehl" w:hint="cs"/>
          <w:rtl/>
        </w:rPr>
        <w:t xml:space="preserve">תקבלה הצעת </w:t>
      </w:r>
      <w:r w:rsidR="00543E0D">
        <w:rPr>
          <w:rStyle w:val="default"/>
          <w:rFonts w:cs="FrankRuehl"/>
          <w:rtl/>
        </w:rPr>
        <w:t>רכ</w:t>
      </w:r>
      <w:r w:rsidR="00543E0D">
        <w:rPr>
          <w:rStyle w:val="default"/>
          <w:rFonts w:cs="FrankRuehl" w:hint="cs"/>
          <w:rtl/>
        </w:rPr>
        <w:t>ש מלאה כאמור בסע</w:t>
      </w:r>
      <w:r w:rsidR="00543E0D">
        <w:rPr>
          <w:rStyle w:val="default"/>
          <w:rFonts w:cs="FrankRuehl"/>
          <w:rtl/>
        </w:rPr>
        <w:t>י</w:t>
      </w:r>
      <w:r w:rsidR="00543E0D">
        <w:rPr>
          <w:rStyle w:val="default"/>
          <w:rFonts w:cs="FrankRuehl" w:hint="cs"/>
          <w:rtl/>
        </w:rPr>
        <w:t>ף ק</w:t>
      </w:r>
      <w:r w:rsidR="00543E0D">
        <w:rPr>
          <w:rStyle w:val="default"/>
          <w:rFonts w:cs="FrankRuehl"/>
          <w:rtl/>
        </w:rPr>
        <w:t>ט</w:t>
      </w:r>
      <w:r w:rsidR="00543E0D">
        <w:rPr>
          <w:rStyle w:val="default"/>
          <w:rFonts w:cs="FrankRuehl" w:hint="cs"/>
          <w:rtl/>
        </w:rPr>
        <w:t>ן (א)</w:t>
      </w:r>
      <w:r>
        <w:rPr>
          <w:rStyle w:val="default"/>
          <w:rFonts w:cs="FrankRuehl" w:hint="cs"/>
          <w:rtl/>
        </w:rPr>
        <w:t xml:space="preserve"> או (א1)</w:t>
      </w:r>
      <w:r w:rsidR="00543E0D">
        <w:rPr>
          <w:rStyle w:val="default"/>
          <w:rFonts w:cs="FrankRuehl" w:hint="cs"/>
          <w:rtl/>
        </w:rPr>
        <w:t>, לא ירכוש המציע, מניצע</w:t>
      </w:r>
      <w:r w:rsidR="00543E0D">
        <w:rPr>
          <w:rStyle w:val="default"/>
          <w:rFonts w:cs="FrankRuehl"/>
          <w:rtl/>
        </w:rPr>
        <w:t>י</w:t>
      </w:r>
      <w:r w:rsidR="00543E0D">
        <w:rPr>
          <w:rStyle w:val="default"/>
          <w:rFonts w:cs="FrankRuehl" w:hint="cs"/>
          <w:rtl/>
        </w:rPr>
        <w:t>ם</w:t>
      </w:r>
      <w:r w:rsidR="00543E0D">
        <w:rPr>
          <w:rStyle w:val="default"/>
          <w:rFonts w:cs="FrankRuehl"/>
          <w:rtl/>
        </w:rPr>
        <w:t xml:space="preserve"> </w:t>
      </w:r>
      <w:r w:rsidR="00543E0D">
        <w:rPr>
          <w:rStyle w:val="default"/>
          <w:rFonts w:cs="FrankRuehl" w:hint="cs"/>
          <w:rtl/>
        </w:rPr>
        <w:t>שנענו ל</w:t>
      </w:r>
      <w:r w:rsidR="00543E0D">
        <w:rPr>
          <w:rStyle w:val="default"/>
          <w:rFonts w:cs="FrankRuehl"/>
          <w:rtl/>
        </w:rPr>
        <w:t>הצעה</w:t>
      </w:r>
      <w:r w:rsidR="00543E0D">
        <w:rPr>
          <w:rStyle w:val="default"/>
          <w:rFonts w:cs="FrankRuehl" w:hint="cs"/>
          <w:rtl/>
        </w:rPr>
        <w:t>, מניות שיקנו לו החזקה של למעלה מתשעים אחוזים מכלל המניות בחברה או מכלל סוג המניות שלגביהן הוצעה ההצעה.</w:t>
      </w:r>
    </w:p>
    <w:p w:rsidR="00717D0F" w:rsidRPr="00C449B5" w:rsidRDefault="00717D0F" w:rsidP="00717D0F">
      <w:pPr>
        <w:pStyle w:val="P00"/>
        <w:spacing w:before="0"/>
        <w:ind w:left="0" w:right="1134"/>
        <w:rPr>
          <w:rStyle w:val="default"/>
          <w:rFonts w:cs="FrankRuehl" w:hint="cs"/>
          <w:vanish/>
          <w:color w:val="FF0000"/>
          <w:sz w:val="20"/>
          <w:szCs w:val="20"/>
          <w:shd w:val="clear" w:color="auto" w:fill="FFFF99"/>
          <w:rtl/>
        </w:rPr>
      </w:pPr>
      <w:bookmarkStart w:id="679" w:name="Rov781"/>
      <w:r w:rsidRPr="00C449B5">
        <w:rPr>
          <w:rStyle w:val="default"/>
          <w:rFonts w:cs="FrankRuehl" w:hint="cs"/>
          <w:vanish/>
          <w:color w:val="FF0000"/>
          <w:sz w:val="20"/>
          <w:szCs w:val="20"/>
          <w:shd w:val="clear" w:color="auto" w:fill="FFFF99"/>
          <w:rtl/>
        </w:rPr>
        <w:t>מיום 15.5.2011</w:t>
      </w:r>
    </w:p>
    <w:p w:rsidR="00717D0F" w:rsidRPr="00C449B5" w:rsidRDefault="00717D0F" w:rsidP="00717D0F">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717D0F" w:rsidRPr="00C449B5" w:rsidRDefault="00717D0F" w:rsidP="00717D0F">
      <w:pPr>
        <w:pStyle w:val="P00"/>
        <w:spacing w:before="0"/>
        <w:ind w:left="0" w:right="1134"/>
        <w:rPr>
          <w:rStyle w:val="default"/>
          <w:rFonts w:cs="FrankRuehl" w:hint="cs"/>
          <w:vanish/>
          <w:sz w:val="20"/>
          <w:szCs w:val="20"/>
          <w:shd w:val="clear" w:color="auto" w:fill="FFFF99"/>
          <w:rtl/>
        </w:rPr>
      </w:pPr>
      <w:hyperlink r:id="rId775"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397 (</w:t>
      </w:r>
      <w:hyperlink r:id="rId776"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717D0F" w:rsidRPr="00C449B5" w:rsidRDefault="00717D0F" w:rsidP="00717D0F">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התק</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לה הצעת רכש מלאה על ידי הניצעים, באופן ששיעו</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 הה</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זקות של הניצעים שלא נענו להצ</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מהווה פ</w:t>
      </w:r>
      <w:r w:rsidRPr="00C449B5">
        <w:rPr>
          <w:rStyle w:val="default"/>
          <w:rFonts w:cs="FrankRuehl"/>
          <w:vanish/>
          <w:sz w:val="22"/>
          <w:szCs w:val="22"/>
          <w:shd w:val="clear" w:color="auto" w:fill="FFFF99"/>
          <w:rtl/>
        </w:rPr>
        <w:t xml:space="preserve">חות </w:t>
      </w:r>
      <w:r w:rsidRPr="00C449B5">
        <w:rPr>
          <w:rStyle w:val="default"/>
          <w:rFonts w:cs="FrankRuehl" w:hint="cs"/>
          <w:vanish/>
          <w:sz w:val="22"/>
          <w:szCs w:val="22"/>
          <w:shd w:val="clear" w:color="auto" w:fill="FFFF99"/>
          <w:rtl/>
        </w:rPr>
        <w:t xml:space="preserve">מחמישה אחוזים מהון המניות המונפק או מההון המונפק מסוג המניות שלגביהן הוצעה ההצעה </w:t>
      </w:r>
      <w:r w:rsidRPr="00C449B5">
        <w:rPr>
          <w:rStyle w:val="default"/>
          <w:rFonts w:cs="FrankRuehl" w:hint="cs"/>
          <w:vanish/>
          <w:sz w:val="22"/>
          <w:szCs w:val="22"/>
          <w:u w:val="single"/>
          <w:shd w:val="clear" w:color="auto" w:fill="FFFF99"/>
          <w:rtl/>
        </w:rPr>
        <w:t>ויותר ממחצית הניצעים שאין להם עניין אישי בקבלת ההצעה נענו לה</w:t>
      </w:r>
      <w:r w:rsidRPr="00C449B5">
        <w:rPr>
          <w:rStyle w:val="default"/>
          <w:rFonts w:cs="FrankRuehl" w:hint="cs"/>
          <w:vanish/>
          <w:sz w:val="22"/>
          <w:szCs w:val="22"/>
          <w:shd w:val="clear" w:color="auto" w:fill="FFFF99"/>
          <w:rtl/>
        </w:rPr>
        <w:t>, יעברו כלל המניות שביקש המציע לרכוש לבעלותו והרישומים של הבעלויות במניות ישונו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בהתאם לכך</w:t>
      </w:r>
      <w:r w:rsidRPr="00C449B5">
        <w:rPr>
          <w:rStyle w:val="default"/>
          <w:rFonts w:cs="FrankRuehl" w:hint="cs"/>
          <w:vanish/>
          <w:sz w:val="22"/>
          <w:szCs w:val="22"/>
          <w:u w:val="single"/>
          <w:shd w:val="clear" w:color="auto" w:fill="FFFF99"/>
          <w:rtl/>
        </w:rPr>
        <w:t>; על מי שיש לו עניין אישי יחולו הוראות סעיף 276, בשינויים המחויבים</w:t>
      </w:r>
      <w:r w:rsidRPr="00C449B5">
        <w:rPr>
          <w:rStyle w:val="default"/>
          <w:rFonts w:cs="FrankRuehl" w:hint="cs"/>
          <w:vanish/>
          <w:sz w:val="22"/>
          <w:szCs w:val="22"/>
          <w:shd w:val="clear" w:color="auto" w:fill="FFFF99"/>
          <w:rtl/>
        </w:rPr>
        <w:t>.</w:t>
      </w:r>
    </w:p>
    <w:p w:rsidR="00717D0F" w:rsidRPr="00C449B5" w:rsidRDefault="00717D0F" w:rsidP="00717D0F">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(א1)</w:t>
      </w:r>
      <w:r w:rsidRPr="00C449B5">
        <w:rPr>
          <w:rStyle w:val="default"/>
          <w:rFonts w:cs="FrankRuehl" w:hint="cs"/>
          <w:vanish/>
          <w:sz w:val="22"/>
          <w:szCs w:val="22"/>
          <w:u w:val="single"/>
          <w:shd w:val="clear" w:color="auto" w:fill="FFFF99"/>
          <w:rtl/>
        </w:rPr>
        <w:tab/>
        <w:t>על אף האמור בסעיף קטן (א), הצעת רכש מלאה תתקבל אם שיעור ההחזקות של הניצעים שלא נענו להצעה מהווה פחות משני אחוזים מהון המניות המונפק או מהון המונפק מסוג המניות שלגביהן הוצעה ההצעה.</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p>
    <w:p w:rsidR="00C40B80" w:rsidRPr="00C449B5" w:rsidRDefault="00C40B80" w:rsidP="00C40B8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17.8.2011</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hyperlink r:id="rId777"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1114 (</w:t>
      </w:r>
      <w:hyperlink r:id="rId778"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C40B80" w:rsidRPr="00C40B80" w:rsidRDefault="00C40B80" w:rsidP="00C40B80">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לא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תקבלה הצעת </w:t>
      </w:r>
      <w:r w:rsidRPr="00C449B5">
        <w:rPr>
          <w:rStyle w:val="default"/>
          <w:rFonts w:cs="FrankRuehl"/>
          <w:vanish/>
          <w:sz w:val="22"/>
          <w:szCs w:val="22"/>
          <w:shd w:val="clear" w:color="auto" w:fill="FFFF99"/>
          <w:rtl/>
        </w:rPr>
        <w:t>רכ</w:t>
      </w:r>
      <w:r w:rsidRPr="00C449B5">
        <w:rPr>
          <w:rStyle w:val="default"/>
          <w:rFonts w:cs="FrankRuehl" w:hint="cs"/>
          <w:vanish/>
          <w:sz w:val="22"/>
          <w:szCs w:val="22"/>
          <w:shd w:val="clear" w:color="auto" w:fill="FFFF99"/>
          <w:rtl/>
        </w:rPr>
        <w:t>ש מלאה כאמור בסע</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ף ק</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 xml:space="preserve">ן (א) </w:t>
      </w:r>
      <w:r w:rsidRPr="00C449B5">
        <w:rPr>
          <w:rStyle w:val="default"/>
          <w:rFonts w:cs="FrankRuehl" w:hint="cs"/>
          <w:vanish/>
          <w:sz w:val="22"/>
          <w:szCs w:val="22"/>
          <w:u w:val="single"/>
          <w:shd w:val="clear" w:color="auto" w:fill="FFFF99"/>
          <w:rtl/>
        </w:rPr>
        <w:t>או (א1)</w:t>
      </w:r>
      <w:r w:rsidRPr="00C449B5">
        <w:rPr>
          <w:rStyle w:val="default"/>
          <w:rFonts w:cs="FrankRuehl" w:hint="cs"/>
          <w:vanish/>
          <w:sz w:val="22"/>
          <w:szCs w:val="22"/>
          <w:shd w:val="clear" w:color="auto" w:fill="FFFF99"/>
          <w:rtl/>
        </w:rPr>
        <w:t>, לא ירכוש המציע, מניצע</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שנענו ל</w:t>
      </w:r>
      <w:r w:rsidRPr="00C449B5">
        <w:rPr>
          <w:rStyle w:val="default"/>
          <w:rFonts w:cs="FrankRuehl"/>
          <w:vanish/>
          <w:sz w:val="22"/>
          <w:szCs w:val="22"/>
          <w:shd w:val="clear" w:color="auto" w:fill="FFFF99"/>
          <w:rtl/>
        </w:rPr>
        <w:t>הצעה</w:t>
      </w:r>
      <w:r w:rsidRPr="00C449B5">
        <w:rPr>
          <w:rStyle w:val="default"/>
          <w:rFonts w:cs="FrankRuehl" w:hint="cs"/>
          <w:vanish/>
          <w:sz w:val="22"/>
          <w:szCs w:val="22"/>
          <w:shd w:val="clear" w:color="auto" w:fill="FFFF99"/>
          <w:rtl/>
        </w:rPr>
        <w:t>, מניות שיקנו לו החזקה של למעלה מתשעים אחוזים מכלל המניות בחברה או מכלל סוג המניות שלגביהן הוצעה ההצעה.</w:t>
      </w:r>
      <w:bookmarkEnd w:id="679"/>
    </w:p>
    <w:p w:rsidR="00543E0D" w:rsidRDefault="00543E0D" w:rsidP="007247A9">
      <w:pPr>
        <w:pStyle w:val="P00"/>
        <w:spacing w:before="72"/>
        <w:ind w:left="0" w:right="1134"/>
        <w:rPr>
          <w:rStyle w:val="default"/>
          <w:rFonts w:cs="FrankRuehl" w:hint="cs"/>
          <w:rtl/>
        </w:rPr>
      </w:pPr>
      <w:bookmarkStart w:id="680" w:name="Seif317"/>
      <w:bookmarkEnd w:id="680"/>
      <w:r>
        <w:rPr>
          <w:lang w:val="he-IL"/>
        </w:rPr>
        <w:pict>
          <v:rect id="_x0000_s2386" style="position:absolute;left:0;text-align:left;margin-left:464.5pt;margin-top:8.05pt;width:75.05pt;height:39pt;z-index:25154201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ס</w:t>
                  </w:r>
                  <w:r>
                    <w:rPr>
                      <w:rFonts w:cs="Miriam" w:hint="cs"/>
                      <w:sz w:val="18"/>
                      <w:szCs w:val="18"/>
                      <w:rtl/>
                    </w:rPr>
                    <w:t xml:space="preserve">עד </w:t>
                  </w:r>
                  <w:r>
                    <w:rPr>
                      <w:rFonts w:cs="Miriam"/>
                      <w:sz w:val="18"/>
                      <w:szCs w:val="18"/>
                      <w:rtl/>
                    </w:rPr>
                    <w:t>ה</w:t>
                  </w:r>
                  <w:r>
                    <w:rPr>
                      <w:rFonts w:cs="Miriam" w:hint="cs"/>
                      <w:sz w:val="18"/>
                      <w:szCs w:val="18"/>
                      <w:rtl/>
                    </w:rPr>
                    <w:t>ערכה</w:t>
                  </w:r>
                </w:p>
                <w:p w:rsidR="000A63B0" w:rsidRDefault="000A63B0">
                  <w:pPr>
                    <w:spacing w:line="160" w:lineRule="exact"/>
                    <w:jc w:val="left"/>
                    <w:rPr>
                      <w:rFonts w:cs="Miriam" w:hint="cs"/>
                      <w:noProof/>
                      <w:sz w:val="18"/>
                      <w:szCs w:val="18"/>
                      <w:rtl/>
                    </w:rPr>
                  </w:pPr>
                  <w:r>
                    <w:rPr>
                      <w:rFonts w:cs="Miriam" w:hint="cs"/>
                      <w:sz w:val="18"/>
                      <w:szCs w:val="18"/>
                      <w:rtl/>
                    </w:rPr>
                    <w:t>(תיקון מס' 3) תשס"ה-2005</w:t>
                  </w:r>
                </w:p>
                <w:p w:rsidR="000A63B0" w:rsidRDefault="000A63B0" w:rsidP="00C40B80">
                  <w:pPr>
                    <w:spacing w:line="160" w:lineRule="exact"/>
                    <w:jc w:val="left"/>
                    <w:rPr>
                      <w:rFonts w:cs="Miriam"/>
                      <w:noProof/>
                      <w:sz w:val="18"/>
                      <w:szCs w:val="18"/>
                      <w:rtl/>
                    </w:rPr>
                  </w:pPr>
                  <w:r>
                    <w:rPr>
                      <w:rFonts w:cs="Miriam" w:hint="cs"/>
                      <w:sz w:val="18"/>
                      <w:szCs w:val="18"/>
                      <w:rtl/>
                    </w:rPr>
                    <w:t>(תיקון מס' 17) תשע"א-2011</w:t>
                  </w:r>
                </w:p>
              </w:txbxContent>
            </v:textbox>
            <w10:anchorlock/>
          </v:rect>
        </w:pict>
      </w:r>
      <w:r>
        <w:rPr>
          <w:rStyle w:val="big-number"/>
          <w:rFonts w:cs="Miriam"/>
          <w:rtl/>
        </w:rPr>
        <w:t>338.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רשאי, לבקשתו של כל מי שהיה ניצע בהצעת רכש מלאה שהתקבלה כאמור בסעיפים 336(ג) ו-337(א)</w:t>
      </w:r>
      <w:r w:rsidR="00C40B80">
        <w:rPr>
          <w:rStyle w:val="default"/>
          <w:rFonts w:cs="FrankRuehl" w:hint="cs"/>
          <w:rtl/>
        </w:rPr>
        <w:t xml:space="preserve"> או (א1)</w:t>
      </w:r>
      <w:r>
        <w:rPr>
          <w:rStyle w:val="default"/>
          <w:rFonts w:cs="FrankRuehl"/>
          <w:rtl/>
        </w:rPr>
        <w:t xml:space="preserve">, </w:t>
      </w:r>
      <w:r>
        <w:rPr>
          <w:rStyle w:val="default"/>
          <w:rFonts w:cs="FrankRuehl" w:hint="cs"/>
          <w:rtl/>
        </w:rPr>
        <w:t>לקב</w:t>
      </w:r>
      <w:r>
        <w:rPr>
          <w:rStyle w:val="default"/>
          <w:rFonts w:cs="FrankRuehl"/>
          <w:rtl/>
        </w:rPr>
        <w:t>ו</w:t>
      </w:r>
      <w:r>
        <w:rPr>
          <w:rStyle w:val="default"/>
          <w:rFonts w:cs="FrankRuehl" w:hint="cs"/>
          <w:rtl/>
        </w:rPr>
        <w:t>ע, כי התמורה בעבור המניות היתה פחות משו</w:t>
      </w:r>
      <w:r>
        <w:rPr>
          <w:rStyle w:val="default"/>
          <w:rFonts w:cs="FrankRuehl"/>
          <w:rtl/>
        </w:rPr>
        <w:t>ו</w:t>
      </w:r>
      <w:r>
        <w:rPr>
          <w:rStyle w:val="default"/>
          <w:rFonts w:cs="FrankRuehl" w:hint="cs"/>
          <w:rtl/>
        </w:rPr>
        <w:t>י</w:t>
      </w:r>
      <w:r>
        <w:rPr>
          <w:rStyle w:val="default"/>
          <w:rFonts w:cs="FrankRuehl"/>
          <w:rtl/>
        </w:rPr>
        <w:t>י</w:t>
      </w:r>
      <w:r>
        <w:rPr>
          <w:rStyle w:val="default"/>
          <w:rFonts w:cs="FrankRuehl" w:hint="cs"/>
          <w:rtl/>
        </w:rPr>
        <w:t>ן ההוגן, וכי יש לשלם את השווי ההוגן, כפי שיקבע בית המשפט.</w:t>
      </w:r>
    </w:p>
    <w:p w:rsidR="00543E0D" w:rsidRDefault="009849D4" w:rsidP="00755E28">
      <w:pPr>
        <w:pStyle w:val="P00"/>
        <w:spacing w:before="72"/>
        <w:ind w:left="0" w:right="1134"/>
        <w:rPr>
          <w:rStyle w:val="default"/>
          <w:rFonts w:cs="FrankRuehl" w:hint="cs"/>
          <w:rtl/>
        </w:rPr>
      </w:pPr>
      <w:r>
        <w:rPr>
          <w:rFonts w:cs="FrankRuehl"/>
          <w:sz w:val="26"/>
          <w:rtl/>
          <w:lang w:eastAsia="en-US"/>
        </w:rPr>
        <w:pict>
          <v:shape id="_x0000_s2638" type="#_x0000_t202" style="position:absolute;left:0;text-align:left;margin-left:470.25pt;margin-top:7.1pt;width:1in;height:40.4pt;z-index:251755008" filled="f" stroked="f">
            <v:textbox inset="1mm,0,1mm,0">
              <w:txbxContent>
                <w:p w:rsidR="000A63B0" w:rsidRDefault="000A63B0" w:rsidP="009849D4">
                  <w:pPr>
                    <w:spacing w:line="160" w:lineRule="exact"/>
                    <w:jc w:val="left"/>
                    <w:rPr>
                      <w:rFonts w:cs="Miriam" w:hint="cs"/>
                      <w:noProof/>
                      <w:sz w:val="18"/>
                      <w:szCs w:val="18"/>
                      <w:rtl/>
                    </w:rPr>
                  </w:pPr>
                  <w:r>
                    <w:rPr>
                      <w:rFonts w:cs="Miriam" w:hint="cs"/>
                      <w:sz w:val="18"/>
                      <w:szCs w:val="18"/>
                      <w:rtl/>
                    </w:rPr>
                    <w:t>(תיקון מס' 12) תש"ע-2010</w:t>
                  </w:r>
                </w:p>
                <w:p w:rsidR="000A63B0" w:rsidRDefault="000A63B0" w:rsidP="009849D4">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בקש</w:t>
      </w:r>
      <w:r w:rsidR="00543E0D">
        <w:rPr>
          <w:rStyle w:val="default"/>
          <w:rFonts w:cs="FrankRuehl"/>
          <w:rtl/>
        </w:rPr>
        <w:t>ה</w:t>
      </w:r>
      <w:r w:rsidR="00543E0D">
        <w:rPr>
          <w:rStyle w:val="default"/>
          <w:rFonts w:cs="FrankRuehl" w:hint="cs"/>
          <w:rtl/>
        </w:rPr>
        <w:t xml:space="preserve"> כאמור בסעיף קטן (א) תוגש לא יאוחר </w:t>
      </w:r>
      <w:r w:rsidR="00F01D7E">
        <w:rPr>
          <w:rStyle w:val="default"/>
          <w:rFonts w:cs="FrankRuehl" w:hint="cs"/>
          <w:rtl/>
        </w:rPr>
        <w:t>משישה</w:t>
      </w:r>
      <w:r w:rsidR="00543E0D">
        <w:rPr>
          <w:rStyle w:val="default"/>
          <w:rFonts w:cs="FrankRuehl" w:hint="cs"/>
          <w:rtl/>
        </w:rPr>
        <w:t xml:space="preserve"> חודשים ממועד קבלת הצעת הרכש המלאה</w:t>
      </w:r>
      <w:r>
        <w:rPr>
          <w:rStyle w:val="default"/>
          <w:rFonts w:cs="FrankRuehl" w:hint="cs"/>
          <w:rtl/>
        </w:rPr>
        <w:t>.</w:t>
      </w:r>
    </w:p>
    <w:p w:rsidR="00F01D7E" w:rsidRDefault="00F01D7E" w:rsidP="00F01D7E">
      <w:pPr>
        <w:pStyle w:val="P00"/>
        <w:spacing w:before="72"/>
        <w:ind w:left="0" w:right="1134"/>
        <w:rPr>
          <w:rStyle w:val="default"/>
          <w:rFonts w:cs="FrankRuehl" w:hint="cs"/>
          <w:rtl/>
        </w:rPr>
      </w:pPr>
      <w:r w:rsidRPr="00F01D7E">
        <w:rPr>
          <w:rStyle w:val="default"/>
          <w:rFonts w:cs="FrankRuehl"/>
          <w:rtl/>
        </w:rPr>
        <w:pict>
          <v:shape id="_x0000_s2729" type="#_x0000_t202" style="position:absolute;left:0;text-align:left;margin-left:470.25pt;margin-top:7.1pt;width:1in;height:35.45pt;z-index:251813376" filled="f" stroked="f">
            <v:textbox inset="1mm,0,1mm,0">
              <w:txbxContent>
                <w:p w:rsidR="000A63B0" w:rsidRDefault="000A63B0" w:rsidP="00F01D7E">
                  <w:pPr>
                    <w:spacing w:line="160" w:lineRule="exact"/>
                    <w:jc w:val="left"/>
                    <w:rPr>
                      <w:rFonts w:cs="Miriam" w:hint="cs"/>
                      <w:noProof/>
                      <w:sz w:val="18"/>
                      <w:szCs w:val="18"/>
                      <w:rtl/>
                    </w:rPr>
                  </w:pPr>
                  <w:r>
                    <w:rPr>
                      <w:rFonts w:cs="Miriam" w:hint="cs"/>
                      <w:noProof/>
                      <w:sz w:val="18"/>
                      <w:szCs w:val="18"/>
                      <w:rtl/>
                    </w:rPr>
                    <w:t>(תיקון מס' 16) תשע"א-2011</w:t>
                  </w:r>
                </w:p>
                <w:p w:rsidR="000A63B0" w:rsidRDefault="000A63B0" w:rsidP="00C40B80">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sidRPr="00F01D7E">
        <w:rPr>
          <w:rStyle w:val="default"/>
          <w:rFonts w:cs="FrankRuehl"/>
          <w:rtl/>
        </w:rPr>
        <w:tab/>
      </w:r>
      <w:r>
        <w:rPr>
          <w:rStyle w:val="default"/>
          <w:rFonts w:cs="FrankRuehl"/>
          <w:rtl/>
        </w:rPr>
        <w:t>(</w:t>
      </w:r>
      <w:r w:rsidRPr="00F01D7E">
        <w:rPr>
          <w:rStyle w:val="default"/>
          <w:rFonts w:cs="FrankRuehl" w:hint="cs"/>
          <w:rtl/>
        </w:rPr>
        <w:t>ג)</w:t>
      </w:r>
      <w:r w:rsidRPr="00F01D7E">
        <w:rPr>
          <w:rStyle w:val="default"/>
          <w:rFonts w:cs="FrankRuehl" w:hint="cs"/>
          <w:rtl/>
        </w:rPr>
        <w:tab/>
        <w:t>המציע רשאי לקבוע בתנאי הצעת הרכש המלאה, כי ניצע שנענה להצעת הרכ</w:t>
      </w:r>
      <w:r w:rsidR="00AF2CF7">
        <w:rPr>
          <w:rStyle w:val="default"/>
          <w:rFonts w:cs="FrankRuehl" w:hint="cs"/>
          <w:rtl/>
        </w:rPr>
        <w:t>ש</w:t>
      </w:r>
      <w:r w:rsidRPr="00F01D7E">
        <w:rPr>
          <w:rStyle w:val="default"/>
          <w:rFonts w:cs="FrankRuehl" w:hint="cs"/>
          <w:rtl/>
        </w:rPr>
        <w:t xml:space="preserve"> המלאה שהתקבלה כאמור בסעיף 337(א)</w:t>
      </w:r>
      <w:r w:rsidR="00C40B80">
        <w:rPr>
          <w:rStyle w:val="default"/>
          <w:rFonts w:cs="FrankRuehl" w:hint="cs"/>
          <w:rtl/>
        </w:rPr>
        <w:t xml:space="preserve"> או (א1)</w:t>
      </w:r>
      <w:r w:rsidRPr="00F01D7E">
        <w:rPr>
          <w:rStyle w:val="default"/>
          <w:rFonts w:cs="FrankRuehl" w:hint="cs"/>
          <w:rtl/>
        </w:rPr>
        <w:t>, לא יהיה זכאי לסעד לפי סעיף זה</w:t>
      </w:r>
      <w:r>
        <w:rPr>
          <w:rStyle w:val="default"/>
          <w:rFonts w:cs="FrankRuehl" w:hint="cs"/>
          <w:rtl/>
        </w:rPr>
        <w:t>.</w:t>
      </w:r>
    </w:p>
    <w:p w:rsidR="00F01D7E" w:rsidRDefault="00F01D7E" w:rsidP="00F01D7E">
      <w:pPr>
        <w:pStyle w:val="P00"/>
        <w:spacing w:before="72"/>
        <w:ind w:left="0" w:right="1134"/>
        <w:rPr>
          <w:rStyle w:val="default"/>
          <w:rFonts w:cs="FrankRuehl" w:hint="cs"/>
          <w:rtl/>
        </w:rPr>
      </w:pPr>
      <w:r w:rsidRPr="00F01D7E">
        <w:rPr>
          <w:rStyle w:val="default"/>
          <w:rFonts w:cs="FrankRuehl"/>
          <w:rtl/>
        </w:rPr>
        <w:pict>
          <v:shape id="_x0000_s2730" type="#_x0000_t202" style="position:absolute;left:0;text-align:left;margin-left:470.25pt;margin-top:7.1pt;width:1in;height:16.15pt;z-index:251814400" filled="f" stroked="f">
            <v:textbox inset="1mm,0,1mm,0">
              <w:txbxContent>
                <w:p w:rsidR="000A63B0" w:rsidRDefault="000A63B0" w:rsidP="00F01D7E">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shape>
        </w:pict>
      </w:r>
      <w:r w:rsidRPr="00F01D7E">
        <w:rPr>
          <w:rStyle w:val="default"/>
          <w:rFonts w:cs="FrankRuehl"/>
          <w:rtl/>
        </w:rPr>
        <w:tab/>
      </w:r>
      <w:r>
        <w:rPr>
          <w:rStyle w:val="default"/>
          <w:rFonts w:cs="FrankRuehl"/>
          <w:rtl/>
        </w:rPr>
        <w:t>(</w:t>
      </w:r>
      <w:r w:rsidRPr="00F01D7E">
        <w:rPr>
          <w:rStyle w:val="default"/>
          <w:rFonts w:cs="FrankRuehl" w:hint="cs"/>
          <w:rtl/>
        </w:rPr>
        <w:t>ד)</w:t>
      </w:r>
      <w:r w:rsidRPr="00F01D7E">
        <w:rPr>
          <w:rStyle w:val="default"/>
          <w:rFonts w:cs="FrankRuehl" w:hint="cs"/>
          <w:rtl/>
        </w:rPr>
        <w:tab/>
        <w:t>לא יהיה תוקף לקביעת מציע לפי סעיף קטן (ג), אם המציע או החברה לא פרסמו לפני מועד ההיענות להצעה את המידע שחובה לפרסם לפי כל דין בקשר עם הצעת הרכש המלאה</w:t>
      </w:r>
      <w:r>
        <w:rPr>
          <w:rStyle w:val="default"/>
          <w:rFonts w:cs="FrankRuehl" w:hint="cs"/>
          <w:rtl/>
        </w:rPr>
        <w:t>.</w:t>
      </w:r>
    </w:p>
    <w:p w:rsidR="00F01D7E" w:rsidRPr="00C449B5" w:rsidRDefault="00F01D7E" w:rsidP="00F01D7E">
      <w:pPr>
        <w:spacing w:line="240" w:lineRule="auto"/>
        <w:ind w:right="1134"/>
        <w:rPr>
          <w:rFonts w:cs="FrankRuehl" w:hint="cs"/>
          <w:b/>
          <w:bCs/>
          <w:vanish/>
          <w:sz w:val="20"/>
          <w:szCs w:val="20"/>
          <w:shd w:val="clear" w:color="auto" w:fill="FFFF99"/>
          <w:rtl/>
        </w:rPr>
      </w:pPr>
      <w:bookmarkStart w:id="681" w:name="Rov722"/>
      <w:r w:rsidRPr="00C449B5">
        <w:rPr>
          <w:rFonts w:cs="FrankRuehl" w:hint="cs"/>
          <w:vanish/>
          <w:color w:val="FF0000"/>
          <w:sz w:val="20"/>
          <w:szCs w:val="20"/>
          <w:shd w:val="clear" w:color="auto" w:fill="FFFF99"/>
          <w:rtl/>
        </w:rPr>
        <w:t>מיום 17.3.2005</w:t>
      </w:r>
    </w:p>
    <w:p w:rsidR="00F01D7E" w:rsidRPr="00C449B5" w:rsidRDefault="00F01D7E" w:rsidP="00F01D7E">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F01D7E" w:rsidRPr="00C449B5" w:rsidRDefault="00F01D7E" w:rsidP="002D0B01">
      <w:pPr>
        <w:spacing w:line="240" w:lineRule="auto"/>
        <w:ind w:right="1134"/>
        <w:rPr>
          <w:rFonts w:cs="FrankRuehl" w:hint="cs"/>
          <w:vanish/>
          <w:sz w:val="20"/>
          <w:szCs w:val="20"/>
          <w:shd w:val="clear" w:color="auto" w:fill="FFFF99"/>
          <w:rtl/>
        </w:rPr>
      </w:pPr>
      <w:hyperlink r:id="rId779"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251</w:t>
      </w:r>
      <w:r w:rsidRPr="00C449B5">
        <w:rPr>
          <w:rFonts w:cs="FrankRuehl" w:hint="cs"/>
          <w:vanish/>
          <w:sz w:val="20"/>
          <w:szCs w:val="20"/>
          <w:shd w:val="clear" w:color="auto" w:fill="FFFF99"/>
          <w:rtl/>
        </w:rPr>
        <w:t xml:space="preserve"> (</w:t>
      </w:r>
      <w:hyperlink r:id="rId780"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81"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F01D7E" w:rsidRPr="00C449B5" w:rsidRDefault="00F01D7E" w:rsidP="00F01D7E">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בית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המשפט רשאי, לבקשתו של כל מי שהיה ניצע בהצעת רכש מלאה שהתקבלה כאמור </w:t>
      </w:r>
      <w:r w:rsidRPr="00C449B5">
        <w:rPr>
          <w:rStyle w:val="default"/>
          <w:rFonts w:cs="FrankRuehl" w:hint="cs"/>
          <w:strike/>
          <w:vanish/>
          <w:sz w:val="22"/>
          <w:szCs w:val="22"/>
          <w:shd w:val="clear" w:color="auto" w:fill="FFFF99"/>
          <w:rtl/>
        </w:rPr>
        <w:t xml:space="preserve">בסעיף </w:t>
      </w:r>
      <w:r w:rsidRPr="00C449B5">
        <w:rPr>
          <w:rStyle w:val="default"/>
          <w:rFonts w:cs="FrankRuehl"/>
          <w:strike/>
          <w:vanish/>
          <w:sz w:val="22"/>
          <w:szCs w:val="22"/>
          <w:shd w:val="clear" w:color="auto" w:fill="FFFF99"/>
          <w:rtl/>
        </w:rPr>
        <w:br/>
      </w:r>
      <w:r w:rsidRPr="00C449B5">
        <w:rPr>
          <w:rStyle w:val="default"/>
          <w:rFonts w:cs="FrankRuehl" w:hint="cs"/>
          <w:strike/>
          <w:vanish/>
          <w:sz w:val="22"/>
          <w:szCs w:val="22"/>
          <w:shd w:val="clear" w:color="auto" w:fill="FFFF99"/>
          <w:rtl/>
        </w:rPr>
        <w:t>337(א)</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בסעיפים 336(ג) ו-337(א)</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לקב</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ע, כי התמורה בעבור המניות היתה פחות משו</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ן ההוגן, וכי יש לשלם את השווי ההוגן, כפי שיקבע בית המשפט.</w:t>
      </w:r>
    </w:p>
    <w:p w:rsidR="00F01D7E" w:rsidRPr="00C449B5" w:rsidRDefault="00F01D7E" w:rsidP="00F01D7E">
      <w:pPr>
        <w:pStyle w:val="P00"/>
        <w:spacing w:before="0"/>
        <w:ind w:left="0" w:right="1134"/>
        <w:rPr>
          <w:rStyle w:val="default"/>
          <w:rFonts w:cs="FrankRuehl" w:hint="cs"/>
          <w:vanish/>
          <w:sz w:val="20"/>
          <w:szCs w:val="20"/>
          <w:shd w:val="clear" w:color="auto" w:fill="FFFF99"/>
          <w:rtl/>
        </w:rPr>
      </w:pPr>
    </w:p>
    <w:p w:rsidR="00F01D7E" w:rsidRPr="00C449B5" w:rsidRDefault="00F01D7E" w:rsidP="00F01D7E">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F01D7E" w:rsidRPr="00C449B5" w:rsidRDefault="00F01D7E" w:rsidP="00F01D7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F01D7E" w:rsidRPr="00C449B5" w:rsidRDefault="00F01D7E" w:rsidP="00F01D7E">
      <w:pPr>
        <w:pStyle w:val="P00"/>
        <w:spacing w:before="0"/>
        <w:ind w:left="0" w:right="1134"/>
        <w:rPr>
          <w:rStyle w:val="default"/>
          <w:rFonts w:cs="FrankRuehl" w:hint="cs"/>
          <w:vanish/>
          <w:sz w:val="20"/>
          <w:szCs w:val="20"/>
          <w:shd w:val="clear" w:color="auto" w:fill="FFFF99"/>
          <w:rtl/>
        </w:rPr>
      </w:pPr>
      <w:hyperlink r:id="rId782"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397 (</w:t>
      </w:r>
      <w:hyperlink r:id="rId783"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F01D7E" w:rsidRPr="00C449B5" w:rsidRDefault="00F01D7E" w:rsidP="00F01D7E">
      <w:pPr>
        <w:pStyle w:val="P0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בקש</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כאמור בסעיף קטן (א) תוגש לא יאוחר </w:t>
      </w:r>
      <w:r w:rsidRPr="00C449B5">
        <w:rPr>
          <w:rStyle w:val="default"/>
          <w:rFonts w:cs="FrankRuehl" w:hint="cs"/>
          <w:strike/>
          <w:vanish/>
          <w:sz w:val="22"/>
          <w:szCs w:val="22"/>
          <w:shd w:val="clear" w:color="auto" w:fill="FFFF99"/>
          <w:rtl/>
        </w:rPr>
        <w:t>משלושה חודשים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משישה חודשים</w:t>
      </w:r>
      <w:r w:rsidRPr="00C449B5">
        <w:rPr>
          <w:rStyle w:val="default"/>
          <w:rFonts w:cs="FrankRuehl" w:hint="cs"/>
          <w:vanish/>
          <w:sz w:val="22"/>
          <w:szCs w:val="22"/>
          <w:shd w:val="clear" w:color="auto" w:fill="FFFF99"/>
          <w:rtl/>
        </w:rPr>
        <w:t xml:space="preserve"> ממועד קבלת הצעת הרכש המלאה; ניתן לבקש להגי</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 בקשה כאמור בסעיף קטן (א) כתובענה ייצוגית ויחולו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ורא</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ת סעיף 209.</w:t>
      </w:r>
    </w:p>
    <w:p w:rsidR="00F01D7E" w:rsidRPr="00C449B5" w:rsidRDefault="00F01D7E" w:rsidP="00F01D7E">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(ג)</w:t>
      </w:r>
      <w:r w:rsidRPr="00C449B5">
        <w:rPr>
          <w:rStyle w:val="default"/>
          <w:rFonts w:cs="FrankRuehl" w:hint="cs"/>
          <w:vanish/>
          <w:sz w:val="22"/>
          <w:szCs w:val="22"/>
          <w:u w:val="single"/>
          <w:shd w:val="clear" w:color="auto" w:fill="FFFF99"/>
          <w:rtl/>
        </w:rPr>
        <w:tab/>
        <w:t>המציע רשאי לקבוע בתנאי הצעת הרכש המלאה, כי ניצע שנענה להצעת הרכ</w:t>
      </w:r>
      <w:r w:rsidR="00AF2CF7" w:rsidRPr="00C449B5">
        <w:rPr>
          <w:rStyle w:val="default"/>
          <w:rFonts w:cs="FrankRuehl" w:hint="cs"/>
          <w:vanish/>
          <w:sz w:val="22"/>
          <w:szCs w:val="22"/>
          <w:u w:val="single"/>
          <w:shd w:val="clear" w:color="auto" w:fill="FFFF99"/>
          <w:rtl/>
        </w:rPr>
        <w:t>ש</w:t>
      </w:r>
      <w:r w:rsidRPr="00C449B5">
        <w:rPr>
          <w:rStyle w:val="default"/>
          <w:rFonts w:cs="FrankRuehl" w:hint="cs"/>
          <w:vanish/>
          <w:sz w:val="22"/>
          <w:szCs w:val="22"/>
          <w:u w:val="single"/>
          <w:shd w:val="clear" w:color="auto" w:fill="FFFF99"/>
          <w:rtl/>
        </w:rPr>
        <w:t xml:space="preserve"> המלאה שהתקבלה כאמור בסעיף 337(א), לא יהיה זכאי לסעד לפי סעיף זה.</w:t>
      </w:r>
    </w:p>
    <w:p w:rsidR="00F01D7E" w:rsidRPr="00C449B5" w:rsidRDefault="00F01D7E" w:rsidP="00F01D7E">
      <w:pPr>
        <w:pStyle w:val="P00"/>
        <w:spacing w:before="0"/>
        <w:ind w:left="0" w:right="1134"/>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(ד)</w:t>
      </w:r>
      <w:r w:rsidRPr="00C449B5">
        <w:rPr>
          <w:rStyle w:val="default"/>
          <w:rFonts w:cs="FrankRuehl" w:hint="cs"/>
          <w:vanish/>
          <w:sz w:val="22"/>
          <w:szCs w:val="22"/>
          <w:u w:val="single"/>
          <w:shd w:val="clear" w:color="auto" w:fill="FFFF99"/>
          <w:rtl/>
        </w:rPr>
        <w:tab/>
        <w:t>לא יהיה תוקף לקביעת מציע לפי סעיף קטן (ג), אם המציע או החברה לא פרסמו לפני מועד ההיענות להצעה את המידע שחובה לפרסם לפי כל דין בקשר עם הצעת הרכש המלאה.</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p>
    <w:p w:rsidR="00C40B80" w:rsidRPr="00C449B5" w:rsidRDefault="00C40B80" w:rsidP="00C40B8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17.8.2011</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hyperlink r:id="rId784"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1114 (</w:t>
      </w:r>
      <w:hyperlink r:id="rId785"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C40B80" w:rsidRPr="00C449B5" w:rsidRDefault="00C40B80" w:rsidP="00C40B80">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בית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המשפט רשאי, לבקשתו של כל מי שהיה ניצע בהצעת רכש מלאה שהתקבלה כאמור בסעיפים 336(ג) ו-337(א) </w:t>
      </w:r>
      <w:r w:rsidRPr="00C449B5">
        <w:rPr>
          <w:rStyle w:val="default"/>
          <w:rFonts w:cs="FrankRuehl" w:hint="cs"/>
          <w:vanish/>
          <w:sz w:val="22"/>
          <w:szCs w:val="22"/>
          <w:u w:val="single"/>
          <w:shd w:val="clear" w:color="auto" w:fill="FFFF99"/>
          <w:rtl/>
        </w:rPr>
        <w:t>או (א1)</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לקב</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ע, כי התמורה בעבור המניות היתה פחות משו</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ן ההוגן, וכי יש לשלם את השווי ההוגן, כפי שיקבע בית המשפט.</w:t>
      </w:r>
    </w:p>
    <w:p w:rsidR="00C40B80" w:rsidRPr="00C449B5" w:rsidRDefault="00C40B80" w:rsidP="00C40B80">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בקש</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כאמור בסעיף קטן (א) תוגש לא יאוחר משישה חודשים ממועד קבלת הצעת הרכש המלאה; ניתן לבקש להגי</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 בקשה כאמור בסעיף קטן (א) כתובענה ייצוגית ויחולו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ורא</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ת סעיף 209.</w:t>
      </w:r>
    </w:p>
    <w:p w:rsidR="00C40B80" w:rsidRPr="00C449B5" w:rsidRDefault="00C40B80" w:rsidP="00C40B80">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(ג)</w:t>
      </w:r>
      <w:r w:rsidRPr="00C449B5">
        <w:rPr>
          <w:rStyle w:val="default"/>
          <w:rFonts w:cs="FrankRuehl" w:hint="cs"/>
          <w:vanish/>
          <w:sz w:val="22"/>
          <w:szCs w:val="22"/>
          <w:shd w:val="clear" w:color="auto" w:fill="FFFF99"/>
          <w:rtl/>
        </w:rPr>
        <w:tab/>
        <w:t>המציע רשאי לקבוע בתנאי הצעת הרכש המלאה, כי ניצע שנענה להצעת הרכ</w:t>
      </w:r>
      <w:r w:rsidR="00AF2CF7" w:rsidRPr="00C449B5">
        <w:rPr>
          <w:rStyle w:val="default"/>
          <w:rFonts w:cs="FrankRuehl" w:hint="cs"/>
          <w:vanish/>
          <w:sz w:val="22"/>
          <w:szCs w:val="22"/>
          <w:shd w:val="clear" w:color="auto" w:fill="FFFF99"/>
          <w:rtl/>
        </w:rPr>
        <w:t>ש</w:t>
      </w:r>
      <w:r w:rsidRPr="00C449B5">
        <w:rPr>
          <w:rStyle w:val="default"/>
          <w:rFonts w:cs="FrankRuehl" w:hint="cs"/>
          <w:vanish/>
          <w:sz w:val="22"/>
          <w:szCs w:val="22"/>
          <w:shd w:val="clear" w:color="auto" w:fill="FFFF99"/>
          <w:rtl/>
        </w:rPr>
        <w:t xml:space="preserve"> המלאה שהתקבלה כאמור בסעיף 337(א) </w:t>
      </w:r>
      <w:r w:rsidRPr="00C449B5">
        <w:rPr>
          <w:rStyle w:val="default"/>
          <w:rFonts w:cs="FrankRuehl" w:hint="cs"/>
          <w:vanish/>
          <w:sz w:val="22"/>
          <w:szCs w:val="22"/>
          <w:u w:val="single"/>
          <w:shd w:val="clear" w:color="auto" w:fill="FFFF99"/>
          <w:rtl/>
        </w:rPr>
        <w:t>או (א1)</w:t>
      </w:r>
      <w:r w:rsidRPr="00C449B5">
        <w:rPr>
          <w:rStyle w:val="default"/>
          <w:rFonts w:cs="FrankRuehl" w:hint="cs"/>
          <w:vanish/>
          <w:sz w:val="22"/>
          <w:szCs w:val="22"/>
          <w:shd w:val="clear" w:color="auto" w:fill="FFFF99"/>
          <w:rtl/>
        </w:rPr>
        <w:t>, לא יהיה זכאי לסעד לפי סעיף זה.</w:t>
      </w:r>
    </w:p>
    <w:p w:rsidR="00C40B80" w:rsidRPr="00C449B5" w:rsidRDefault="00C40B80" w:rsidP="00F01D7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F01D7E" w:rsidRPr="00C449B5" w:rsidRDefault="00674DCF" w:rsidP="00F01D7E">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C449B5">
        <w:rPr>
          <w:rFonts w:cs="FrankRuehl" w:hint="cs"/>
          <w:vanish/>
          <w:color w:val="FF0000"/>
          <w:sz w:val="20"/>
          <w:szCs w:val="20"/>
          <w:shd w:val="clear" w:color="auto" w:fill="FFFF99"/>
          <w:rtl/>
        </w:rPr>
        <w:t>מיום 26.5.2015</w:t>
      </w:r>
    </w:p>
    <w:p w:rsidR="00F01D7E" w:rsidRPr="00C449B5" w:rsidRDefault="00F01D7E" w:rsidP="00F01D7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12</w:t>
      </w:r>
    </w:p>
    <w:p w:rsidR="00F01D7E" w:rsidRPr="00C449B5" w:rsidRDefault="00F01D7E" w:rsidP="00F01D7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86" w:history="1">
        <w:r w:rsidRPr="00C449B5">
          <w:rPr>
            <w:rStyle w:val="Hyperlink"/>
            <w:rFonts w:cs="FrankRuehl" w:hint="cs"/>
            <w:vanish/>
            <w:sz w:val="20"/>
            <w:szCs w:val="20"/>
            <w:shd w:val="clear" w:color="auto" w:fill="FFFF99"/>
            <w:rtl/>
          </w:rPr>
          <w:t>ס"ח תש"ע מס' 2243</w:t>
        </w:r>
      </w:hyperlink>
      <w:r w:rsidRPr="00C449B5">
        <w:rPr>
          <w:rFonts w:cs="FrankRuehl" w:hint="cs"/>
          <w:vanish/>
          <w:sz w:val="20"/>
          <w:szCs w:val="20"/>
          <w:shd w:val="clear" w:color="auto" w:fill="FFFF99"/>
          <w:rtl/>
        </w:rPr>
        <w:t xml:space="preserve"> מיום 15.6.2010 עמ' 544 (</w:t>
      </w:r>
      <w:hyperlink r:id="rId787" w:history="1">
        <w:r w:rsidRPr="00C449B5">
          <w:rPr>
            <w:rStyle w:val="Hyperlink"/>
            <w:rFonts w:cs="FrankRuehl" w:hint="cs"/>
            <w:vanish/>
            <w:sz w:val="20"/>
            <w:szCs w:val="20"/>
            <w:shd w:val="clear" w:color="auto" w:fill="FFFF99"/>
            <w:rtl/>
          </w:rPr>
          <w:t>ה"ח 491</w:t>
        </w:r>
      </w:hyperlink>
      <w:r w:rsidRPr="00C449B5">
        <w:rPr>
          <w:rFonts w:cs="FrankRuehl" w:hint="cs"/>
          <w:vanish/>
          <w:sz w:val="20"/>
          <w:szCs w:val="20"/>
          <w:shd w:val="clear" w:color="auto" w:fill="FFFF99"/>
          <w:rtl/>
        </w:rPr>
        <w:t>)</w:t>
      </w:r>
    </w:p>
    <w:p w:rsidR="00F01D7E" w:rsidRPr="00F01D7E" w:rsidRDefault="00F01D7E" w:rsidP="00F01D7E">
      <w:pPr>
        <w:pStyle w:val="P00"/>
        <w:ind w:left="0" w:right="1134"/>
        <w:rPr>
          <w:rStyle w:val="default"/>
          <w:rFonts w:cs="FrankRuehl" w:hint="cs"/>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בקש</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כאמור בסעיף קטן (א) תוגש לא יאוחר משישה חודשים ממועד קבלת הצעת הרכש המלאה</w:t>
      </w:r>
      <w:r w:rsidRPr="00C449B5">
        <w:rPr>
          <w:rStyle w:val="default"/>
          <w:rFonts w:cs="FrankRuehl" w:hint="cs"/>
          <w:strike/>
          <w:vanish/>
          <w:sz w:val="22"/>
          <w:szCs w:val="22"/>
          <w:shd w:val="clear" w:color="auto" w:fill="FFFF99"/>
          <w:rtl/>
        </w:rPr>
        <w:t>; ניתן לבקש להגי</w:t>
      </w:r>
      <w:r w:rsidRPr="00C449B5">
        <w:rPr>
          <w:rStyle w:val="default"/>
          <w:rFonts w:cs="FrankRuehl"/>
          <w:strike/>
          <w:vanish/>
          <w:sz w:val="22"/>
          <w:szCs w:val="22"/>
          <w:shd w:val="clear" w:color="auto" w:fill="FFFF99"/>
          <w:rtl/>
        </w:rPr>
        <w:t>ש</w:t>
      </w:r>
      <w:r w:rsidRPr="00C449B5">
        <w:rPr>
          <w:rStyle w:val="default"/>
          <w:rFonts w:cs="FrankRuehl" w:hint="cs"/>
          <w:strike/>
          <w:vanish/>
          <w:sz w:val="22"/>
          <w:szCs w:val="22"/>
          <w:shd w:val="clear" w:color="auto" w:fill="FFFF99"/>
          <w:rtl/>
        </w:rPr>
        <w:t xml:space="preserve"> בקשה כאמור בסעיף קטן (א) כתובענה ייצוגית ויחולו </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ורא</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ת סעיף 209</w:t>
      </w:r>
      <w:r w:rsidRPr="00C449B5">
        <w:rPr>
          <w:rStyle w:val="default"/>
          <w:rFonts w:cs="FrankRuehl" w:hint="cs"/>
          <w:vanish/>
          <w:sz w:val="22"/>
          <w:szCs w:val="22"/>
          <w:shd w:val="clear" w:color="auto" w:fill="FFFF99"/>
          <w:rtl/>
        </w:rPr>
        <w:t>.</w:t>
      </w:r>
      <w:bookmarkEnd w:id="681"/>
    </w:p>
    <w:p w:rsidR="00F01D7E" w:rsidRDefault="00F01D7E" w:rsidP="00F01D7E">
      <w:pPr>
        <w:pStyle w:val="P00"/>
        <w:spacing w:before="72"/>
        <w:ind w:left="0" w:right="1134"/>
        <w:rPr>
          <w:rStyle w:val="default"/>
          <w:rFonts w:cs="FrankRuehl" w:hint="cs"/>
          <w:rtl/>
        </w:rPr>
      </w:pPr>
      <w:bookmarkStart w:id="682" w:name="Seif411"/>
      <w:bookmarkEnd w:id="682"/>
      <w:r>
        <w:rPr>
          <w:lang w:val="he-IL"/>
        </w:rPr>
        <w:pict>
          <v:rect id="_x0000_s2731" style="position:absolute;left:0;text-align:left;margin-left:464.5pt;margin-top:8.05pt;width:75.05pt;height:35.2pt;z-index:251815424" o:allowincell="f" filled="f" stroked="f" strokecolor="lime" strokeweight=".25pt">
            <v:textbox inset="0,0,0,0">
              <w:txbxContent>
                <w:p w:rsidR="000A63B0" w:rsidRDefault="000A63B0" w:rsidP="00F01D7E">
                  <w:pPr>
                    <w:spacing w:line="160" w:lineRule="exact"/>
                    <w:jc w:val="left"/>
                    <w:rPr>
                      <w:rFonts w:cs="Miriam" w:hint="cs"/>
                      <w:sz w:val="18"/>
                      <w:szCs w:val="18"/>
                      <w:rtl/>
                    </w:rPr>
                  </w:pPr>
                  <w:r>
                    <w:rPr>
                      <w:rFonts w:cs="Miriam" w:hint="cs"/>
                      <w:sz w:val="18"/>
                      <w:szCs w:val="18"/>
                      <w:rtl/>
                    </w:rPr>
                    <w:t>הצעת רכש לניירות ערך</w:t>
                  </w:r>
                </w:p>
                <w:p w:rsidR="000A63B0" w:rsidRDefault="000A63B0" w:rsidP="00F01D7E">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rect>
        </w:pict>
      </w:r>
      <w:r>
        <w:rPr>
          <w:rStyle w:val="big-number"/>
          <w:rFonts w:cs="Miriam"/>
          <w:rtl/>
        </w:rPr>
        <w:t>338</w:t>
      </w:r>
      <w:r>
        <w:rPr>
          <w:rStyle w:val="default"/>
          <w:rFonts w:cs="FrankRuehl" w:hint="cs"/>
          <w:rtl/>
        </w:rPr>
        <w:t>א</w:t>
      </w:r>
      <w:r>
        <w:rPr>
          <w:rStyle w:val="default"/>
          <w:rFonts w:cs="FrankRuehl"/>
          <w:rtl/>
        </w:rPr>
        <w:t>.</w:t>
      </w:r>
      <w:r>
        <w:rPr>
          <w:rStyle w:val="default"/>
          <w:rFonts w:cs="FrankRuehl" w:hint="cs"/>
          <w:rtl/>
        </w:rPr>
        <w:t xml:space="preserve"> התקבלה הצעת רכש מלאה לפי הוראות סימן זה, והמציע הציע גם הצעה לרכישת כלל ניירות הערך של אותה חברה ציבורית, יחולו הוראות סעיפים 337 ו-338, בשינויים המחויבים, לגבי כל סוג של נייר ערך, גם על הצעת הרכש לניירות הערך האמורים.</w:t>
      </w:r>
    </w:p>
    <w:p w:rsidR="00F01D7E" w:rsidRPr="00C449B5" w:rsidRDefault="00F01D7E" w:rsidP="00F01D7E">
      <w:pPr>
        <w:pStyle w:val="P00"/>
        <w:spacing w:before="0"/>
        <w:ind w:left="0" w:right="1134"/>
        <w:rPr>
          <w:rStyle w:val="default"/>
          <w:rFonts w:cs="FrankRuehl" w:hint="cs"/>
          <w:vanish/>
          <w:color w:val="FF0000"/>
          <w:sz w:val="20"/>
          <w:szCs w:val="20"/>
          <w:shd w:val="clear" w:color="auto" w:fill="FFFF99"/>
          <w:rtl/>
        </w:rPr>
      </w:pPr>
      <w:bookmarkStart w:id="683" w:name="Rov782"/>
      <w:r w:rsidRPr="00C449B5">
        <w:rPr>
          <w:rStyle w:val="default"/>
          <w:rFonts w:cs="FrankRuehl" w:hint="cs"/>
          <w:vanish/>
          <w:color w:val="FF0000"/>
          <w:sz w:val="20"/>
          <w:szCs w:val="20"/>
          <w:shd w:val="clear" w:color="auto" w:fill="FFFF99"/>
          <w:rtl/>
        </w:rPr>
        <w:t>מיום 15.5.2011</w:t>
      </w:r>
    </w:p>
    <w:p w:rsidR="00F01D7E" w:rsidRPr="00C449B5" w:rsidRDefault="00F01D7E" w:rsidP="00F01D7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F01D7E" w:rsidRPr="00C449B5" w:rsidRDefault="00F01D7E" w:rsidP="00F01D7E">
      <w:pPr>
        <w:pStyle w:val="P00"/>
        <w:spacing w:before="0"/>
        <w:ind w:left="0" w:right="1134"/>
        <w:rPr>
          <w:rStyle w:val="default"/>
          <w:rFonts w:cs="FrankRuehl" w:hint="cs"/>
          <w:vanish/>
          <w:sz w:val="20"/>
          <w:szCs w:val="20"/>
          <w:shd w:val="clear" w:color="auto" w:fill="FFFF99"/>
          <w:rtl/>
        </w:rPr>
      </w:pPr>
      <w:hyperlink r:id="rId788"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398 (</w:t>
      </w:r>
      <w:hyperlink r:id="rId789"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F01D7E" w:rsidRPr="00F01D7E" w:rsidRDefault="00F01D7E" w:rsidP="00F01D7E">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338א</w:t>
      </w:r>
      <w:bookmarkEnd w:id="683"/>
    </w:p>
    <w:p w:rsidR="00543E0D" w:rsidRDefault="00543E0D" w:rsidP="007247A9">
      <w:pPr>
        <w:pStyle w:val="P00"/>
        <w:spacing w:before="72"/>
        <w:ind w:left="0" w:right="1134"/>
        <w:rPr>
          <w:rStyle w:val="default"/>
          <w:rFonts w:cs="FrankRuehl"/>
          <w:rtl/>
        </w:rPr>
      </w:pPr>
      <w:bookmarkStart w:id="684" w:name="Seif318"/>
      <w:bookmarkEnd w:id="684"/>
      <w:r>
        <w:rPr>
          <w:lang w:val="he-IL"/>
        </w:rPr>
        <w:pict>
          <v:rect id="_x0000_s2387" style="position:absolute;left:0;text-align:left;margin-left:464.5pt;margin-top:8.05pt;width:75.05pt;height:22.4pt;z-index:25154304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פיכ</w:t>
                  </w:r>
                  <w:r>
                    <w:rPr>
                      <w:rFonts w:cs="Miriam"/>
                      <w:sz w:val="18"/>
                      <w:szCs w:val="18"/>
                      <w:rtl/>
                    </w:rPr>
                    <w:t>ת</w:t>
                  </w:r>
                  <w:r>
                    <w:rPr>
                      <w:rFonts w:cs="Miriam" w:hint="cs"/>
                      <w:sz w:val="18"/>
                      <w:szCs w:val="18"/>
                      <w:rtl/>
                    </w:rPr>
                    <w:t xml:space="preserve"> חברה ציבור</w:t>
                  </w:r>
                  <w:r>
                    <w:rPr>
                      <w:rFonts w:cs="Miriam"/>
                      <w:sz w:val="18"/>
                      <w:szCs w:val="18"/>
                      <w:rtl/>
                    </w:rPr>
                    <w:t>י</w:t>
                  </w:r>
                  <w:r>
                    <w:rPr>
                      <w:rFonts w:cs="Miriam" w:hint="cs"/>
                      <w:sz w:val="18"/>
                      <w:szCs w:val="18"/>
                      <w:rtl/>
                    </w:rPr>
                    <w:t>ת ל</w:t>
                  </w:r>
                  <w:r>
                    <w:rPr>
                      <w:rFonts w:cs="Miriam"/>
                      <w:sz w:val="18"/>
                      <w:szCs w:val="18"/>
                      <w:rtl/>
                    </w:rPr>
                    <w:t>ח</w:t>
                  </w:r>
                  <w:r>
                    <w:rPr>
                      <w:rFonts w:cs="Miriam" w:hint="cs"/>
                      <w:sz w:val="18"/>
                      <w:szCs w:val="18"/>
                      <w:rtl/>
                    </w:rPr>
                    <w:t xml:space="preserve">ברה </w:t>
                  </w:r>
                  <w:r>
                    <w:rPr>
                      <w:rFonts w:cs="Miriam"/>
                      <w:sz w:val="18"/>
                      <w:szCs w:val="18"/>
                      <w:rtl/>
                    </w:rPr>
                    <w:t>פרטי</w:t>
                  </w:r>
                  <w:r>
                    <w:rPr>
                      <w:rFonts w:cs="Miriam" w:hint="cs"/>
                      <w:sz w:val="18"/>
                      <w:szCs w:val="18"/>
                      <w:rtl/>
                    </w:rPr>
                    <w:t>ת</w:t>
                  </w:r>
                </w:p>
              </w:txbxContent>
            </v:textbox>
            <w10:anchorlock/>
          </v:rect>
        </w:pict>
      </w:r>
      <w:r>
        <w:rPr>
          <w:rStyle w:val="big-number"/>
          <w:rFonts w:cs="Miriam"/>
          <w:rtl/>
        </w:rPr>
        <w:t>339.</w:t>
      </w:r>
      <w:r>
        <w:rPr>
          <w:rStyle w:val="big-number"/>
          <w:rFonts w:cs="Miriam"/>
          <w:rtl/>
        </w:rPr>
        <w:tab/>
      </w:r>
      <w:r>
        <w:rPr>
          <w:rStyle w:val="default"/>
          <w:rFonts w:cs="FrankRuehl"/>
          <w:rtl/>
        </w:rPr>
        <w:t>ה</w:t>
      </w:r>
      <w:r>
        <w:rPr>
          <w:rStyle w:val="default"/>
          <w:rFonts w:cs="FrankRuehl" w:hint="cs"/>
          <w:rtl/>
        </w:rPr>
        <w:t>תקב</w:t>
      </w:r>
      <w:r>
        <w:rPr>
          <w:rStyle w:val="default"/>
          <w:rFonts w:cs="FrankRuehl"/>
          <w:rtl/>
        </w:rPr>
        <w:t>ל</w:t>
      </w:r>
      <w:r>
        <w:rPr>
          <w:rStyle w:val="default"/>
          <w:rFonts w:cs="FrankRuehl" w:hint="cs"/>
          <w:rtl/>
        </w:rPr>
        <w:t xml:space="preserve">ה הצעת רכש מלאה </w:t>
      </w:r>
      <w:r>
        <w:rPr>
          <w:rStyle w:val="default"/>
          <w:rFonts w:cs="FrankRuehl"/>
          <w:rtl/>
        </w:rPr>
        <w:t>ב</w:t>
      </w:r>
      <w:r>
        <w:rPr>
          <w:rStyle w:val="default"/>
          <w:rFonts w:cs="FrankRuehl" w:hint="cs"/>
          <w:rtl/>
        </w:rPr>
        <w:t>ה</w:t>
      </w:r>
      <w:r>
        <w:rPr>
          <w:rStyle w:val="default"/>
          <w:rFonts w:cs="FrankRuehl"/>
          <w:rtl/>
        </w:rPr>
        <w:t>ת</w:t>
      </w:r>
      <w:r>
        <w:rPr>
          <w:rStyle w:val="default"/>
          <w:rFonts w:cs="FrankRuehl" w:hint="cs"/>
          <w:rtl/>
        </w:rPr>
        <w:t>אם להוראות סימן זה, וההצעה היתה לסוג המניות היחיד של החברה או לכל אחד מן הסוגים של מניות החברה שבידי הציבור, תהפוך החברה לחברה פרטית.</w:t>
      </w:r>
    </w:p>
    <w:p w:rsidR="00543E0D" w:rsidRDefault="00543E0D" w:rsidP="007247A9">
      <w:pPr>
        <w:pStyle w:val="P00"/>
        <w:spacing w:before="72"/>
        <w:ind w:left="0" w:right="1134"/>
        <w:rPr>
          <w:rStyle w:val="default"/>
          <w:rFonts w:cs="FrankRuehl"/>
          <w:rtl/>
        </w:rPr>
      </w:pPr>
      <w:bookmarkStart w:id="685" w:name="Seif319"/>
      <w:bookmarkEnd w:id="685"/>
      <w:r>
        <w:rPr>
          <w:lang w:val="he-IL"/>
        </w:rPr>
        <w:pict>
          <v:rect id="_x0000_s2388" style="position:absolute;left:0;text-align:left;margin-left:464.5pt;margin-top:8.05pt;width:75.05pt;height:15.7pt;z-index:25154406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וצא</w:t>
                  </w:r>
                  <w:r>
                    <w:rPr>
                      <w:rFonts w:cs="Miriam"/>
                      <w:sz w:val="18"/>
                      <w:szCs w:val="18"/>
                      <w:rtl/>
                    </w:rPr>
                    <w:t>ו</w:t>
                  </w:r>
                  <w:r>
                    <w:rPr>
                      <w:rFonts w:cs="Miriam" w:hint="cs"/>
                      <w:sz w:val="18"/>
                      <w:szCs w:val="18"/>
                      <w:rtl/>
                    </w:rPr>
                    <w:t>ת רכישה אסורה</w:t>
                  </w:r>
                </w:p>
              </w:txbxContent>
            </v:textbox>
            <w10:anchorlock/>
          </v:rect>
        </w:pict>
      </w:r>
      <w:r>
        <w:rPr>
          <w:rStyle w:val="big-number"/>
          <w:rFonts w:cs="Miriam"/>
          <w:rtl/>
        </w:rPr>
        <w:t>340.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מני</w:t>
      </w:r>
      <w:r>
        <w:rPr>
          <w:rStyle w:val="default"/>
          <w:rFonts w:cs="FrankRuehl"/>
          <w:rtl/>
        </w:rPr>
        <w:t>ו</w:t>
      </w:r>
      <w:r>
        <w:rPr>
          <w:rStyle w:val="default"/>
          <w:rFonts w:cs="FrankRuehl" w:hint="cs"/>
          <w:rtl/>
        </w:rPr>
        <w:t>ת שנרכ</w:t>
      </w:r>
      <w:r>
        <w:rPr>
          <w:rStyle w:val="default"/>
          <w:rFonts w:cs="FrankRuehl"/>
          <w:rtl/>
        </w:rPr>
        <w:t>ש</w:t>
      </w:r>
      <w:r>
        <w:rPr>
          <w:rStyle w:val="default"/>
          <w:rFonts w:cs="FrankRuehl" w:hint="cs"/>
          <w:rtl/>
        </w:rPr>
        <w:t>ו ב</w:t>
      </w:r>
      <w:r>
        <w:rPr>
          <w:rStyle w:val="default"/>
          <w:rFonts w:cs="FrankRuehl"/>
          <w:rtl/>
        </w:rPr>
        <w:t>נ</w:t>
      </w:r>
      <w:r>
        <w:rPr>
          <w:rStyle w:val="default"/>
          <w:rFonts w:cs="FrankRuehl" w:hint="cs"/>
          <w:rtl/>
        </w:rPr>
        <w:t>יגוד להוראות פרק זה, לא תקנינה זכויות ותהיינה מניות רדומות, כמשמעותן בסעיף 308, כל עוד הן מוחז</w:t>
      </w:r>
      <w:r>
        <w:rPr>
          <w:rStyle w:val="default"/>
          <w:rFonts w:cs="FrankRuehl"/>
          <w:rtl/>
        </w:rPr>
        <w:t>ק</w:t>
      </w:r>
      <w:r>
        <w:rPr>
          <w:rStyle w:val="default"/>
          <w:rFonts w:cs="FrankRuehl" w:hint="cs"/>
          <w:rtl/>
        </w:rPr>
        <w:t>ו</w:t>
      </w:r>
      <w:r>
        <w:rPr>
          <w:rStyle w:val="default"/>
          <w:rFonts w:cs="FrankRuehl"/>
          <w:rtl/>
        </w:rPr>
        <w:t>ת</w:t>
      </w:r>
      <w:r>
        <w:rPr>
          <w:rStyle w:val="default"/>
          <w:rFonts w:cs="FrankRuehl" w:hint="cs"/>
          <w:rtl/>
        </w:rPr>
        <w:t xml:space="preserve"> בידי הרוכש.</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הפר</w:t>
      </w:r>
      <w:r>
        <w:rPr>
          <w:rStyle w:val="default"/>
          <w:rFonts w:cs="FrankRuehl"/>
          <w:rtl/>
        </w:rPr>
        <w:t>ת</w:t>
      </w:r>
      <w:r>
        <w:rPr>
          <w:rStyle w:val="default"/>
          <w:rFonts w:cs="FrankRuehl" w:hint="cs"/>
          <w:rtl/>
        </w:rPr>
        <w:t xml:space="preserve"> הוראות פרק זה היא הפרת חובה חקוקה כלפי בעלי המניות בחברה.</w:t>
      </w:r>
    </w:p>
    <w:p w:rsidR="00543E0D" w:rsidRDefault="00543E0D">
      <w:pPr>
        <w:pStyle w:val="header-2"/>
        <w:ind w:left="0" w:right="1134"/>
        <w:rPr>
          <w:rFonts w:cs="Miriam"/>
          <w:rtl/>
        </w:rPr>
      </w:pPr>
      <w:bookmarkStart w:id="686" w:name="hed268"/>
      <w:bookmarkEnd w:id="686"/>
      <w:r>
        <w:rPr>
          <w:rFonts w:cs="Miriam"/>
          <w:rtl/>
        </w:rPr>
        <w:t>ס</w:t>
      </w:r>
      <w:r>
        <w:rPr>
          <w:rFonts w:cs="Miriam" w:hint="cs"/>
          <w:rtl/>
        </w:rPr>
        <w:t>ימן</w:t>
      </w:r>
      <w:r>
        <w:rPr>
          <w:rFonts w:cs="Miriam"/>
          <w:rtl/>
        </w:rPr>
        <w:t xml:space="preserve"> </w:t>
      </w:r>
      <w:r>
        <w:rPr>
          <w:rFonts w:cs="Miriam" w:hint="cs"/>
          <w:rtl/>
        </w:rPr>
        <w:t>ב': סמכות לרכוש מניותיהם של בעלי מניות מתנ</w:t>
      </w:r>
      <w:r>
        <w:rPr>
          <w:rFonts w:cs="Miriam"/>
          <w:rtl/>
        </w:rPr>
        <w:t>ג</w:t>
      </w:r>
      <w:r>
        <w:rPr>
          <w:rFonts w:cs="Miriam" w:hint="cs"/>
          <w:rtl/>
        </w:rPr>
        <w:t>דים</w:t>
      </w:r>
      <w:r>
        <w:rPr>
          <w:rFonts w:cs="Miriam"/>
          <w:rtl/>
        </w:rPr>
        <w:t xml:space="preserve"> </w:t>
      </w:r>
      <w:r>
        <w:rPr>
          <w:rFonts w:cs="Miriam" w:hint="cs"/>
          <w:rtl/>
        </w:rPr>
        <w:t>בחברה פרטית</w:t>
      </w:r>
    </w:p>
    <w:p w:rsidR="00543E0D" w:rsidRDefault="00543E0D" w:rsidP="007247A9">
      <w:pPr>
        <w:pStyle w:val="P00"/>
        <w:spacing w:before="72"/>
        <w:ind w:left="0" w:right="1134"/>
        <w:rPr>
          <w:rStyle w:val="default"/>
          <w:rFonts w:cs="FrankRuehl"/>
          <w:rtl/>
        </w:rPr>
      </w:pPr>
      <w:bookmarkStart w:id="687" w:name="Seif320"/>
      <w:bookmarkEnd w:id="687"/>
      <w:r>
        <w:rPr>
          <w:lang w:val="he-IL"/>
        </w:rPr>
        <w:pict>
          <v:rect id="_x0000_s2389" style="position:absolute;left:0;text-align:left;margin-left:464.5pt;margin-top:8.05pt;width:75.05pt;height:36.6pt;z-index:25154508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לרכוש מניות</w:t>
                  </w:r>
                  <w:r>
                    <w:rPr>
                      <w:rFonts w:cs="Miriam"/>
                      <w:sz w:val="18"/>
                      <w:szCs w:val="18"/>
                      <w:rtl/>
                    </w:rPr>
                    <w:t>י</w:t>
                  </w:r>
                  <w:r>
                    <w:rPr>
                      <w:rFonts w:cs="Miriam" w:hint="cs"/>
                      <w:sz w:val="18"/>
                      <w:szCs w:val="18"/>
                      <w:rtl/>
                    </w:rPr>
                    <w:t xml:space="preserve">הם </w:t>
                  </w:r>
                  <w:r>
                    <w:rPr>
                      <w:rFonts w:cs="Miriam"/>
                      <w:sz w:val="18"/>
                      <w:szCs w:val="18"/>
                      <w:rtl/>
                    </w:rPr>
                    <w:t>ש</w:t>
                  </w:r>
                  <w:r>
                    <w:rPr>
                      <w:rFonts w:cs="Miriam" w:hint="cs"/>
                      <w:sz w:val="18"/>
                      <w:szCs w:val="18"/>
                      <w:rtl/>
                    </w:rPr>
                    <w:t>ל בעלי מניות מתנגדים בחברה פרטית</w:t>
                  </w:r>
                </w:p>
              </w:txbxContent>
            </v:textbox>
            <w10:anchorlock/>
          </v:rect>
        </w:pict>
      </w:r>
      <w:r>
        <w:rPr>
          <w:rStyle w:val="big-number"/>
          <w:rFonts w:cs="Miriam"/>
          <w:rtl/>
        </w:rPr>
        <w:t>341.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הצי</w:t>
      </w:r>
      <w:r>
        <w:rPr>
          <w:rStyle w:val="default"/>
          <w:rFonts w:cs="FrankRuehl"/>
          <w:rtl/>
        </w:rPr>
        <w:t>ע</w:t>
      </w:r>
      <w:r>
        <w:rPr>
          <w:rStyle w:val="default"/>
          <w:rFonts w:cs="FrankRuehl" w:hint="cs"/>
          <w:rtl/>
        </w:rPr>
        <w:t xml:space="preserve"> אדם לרכוש מניות או סוג מניות של חברה פרטית (בסימן זה - המ</w:t>
      </w:r>
      <w:r>
        <w:rPr>
          <w:rStyle w:val="default"/>
          <w:rFonts w:cs="FrankRuehl"/>
          <w:rtl/>
        </w:rPr>
        <w:t>צ</w:t>
      </w:r>
      <w:r>
        <w:rPr>
          <w:rStyle w:val="default"/>
          <w:rFonts w:cs="FrankRuehl" w:hint="cs"/>
          <w:rtl/>
        </w:rPr>
        <w:t>יע), ובעל</w:t>
      </w:r>
      <w:r>
        <w:rPr>
          <w:rStyle w:val="default"/>
          <w:rFonts w:cs="FrankRuehl"/>
          <w:rtl/>
        </w:rPr>
        <w:t>י</w:t>
      </w:r>
      <w:r>
        <w:rPr>
          <w:rStyle w:val="default"/>
          <w:rFonts w:cs="FrankRuehl" w:hint="cs"/>
          <w:rtl/>
        </w:rPr>
        <w:t xml:space="preserve"> </w:t>
      </w:r>
      <w:r>
        <w:rPr>
          <w:rStyle w:val="default"/>
          <w:rFonts w:cs="FrankRuehl"/>
          <w:rtl/>
        </w:rPr>
        <w:t>מ</w:t>
      </w:r>
      <w:r>
        <w:rPr>
          <w:rStyle w:val="default"/>
          <w:rFonts w:cs="FrankRuehl" w:hint="cs"/>
          <w:rtl/>
        </w:rPr>
        <w:t xml:space="preserve">ניות שבבעלותם שמונים אחוזים מן המניות העומדות </w:t>
      </w:r>
      <w:r w:rsidR="00A837BC">
        <w:rPr>
          <w:rStyle w:val="default"/>
          <w:rFonts w:cs="FrankRuehl" w:hint="cs"/>
          <w:rtl/>
        </w:rPr>
        <w:t>ל</w:t>
      </w:r>
      <w:r>
        <w:rPr>
          <w:rStyle w:val="default"/>
          <w:rFonts w:cs="FrankRuehl" w:hint="cs"/>
          <w:rtl/>
        </w:rPr>
        <w:t>ה</w:t>
      </w:r>
      <w:r>
        <w:rPr>
          <w:rStyle w:val="default"/>
          <w:rFonts w:cs="FrankRuehl"/>
          <w:rtl/>
        </w:rPr>
        <w:t>ע</w:t>
      </w:r>
      <w:r>
        <w:rPr>
          <w:rStyle w:val="default"/>
          <w:rFonts w:cs="FrankRuehl" w:hint="cs"/>
          <w:rtl/>
        </w:rPr>
        <w:t xml:space="preserve">ברה הסכימו בתוך חודשיים להצעה, </w:t>
      </w:r>
      <w:r>
        <w:rPr>
          <w:rStyle w:val="default"/>
          <w:rFonts w:cs="FrankRuehl"/>
          <w:rtl/>
        </w:rPr>
        <w:t>רש</w:t>
      </w:r>
      <w:r>
        <w:rPr>
          <w:rStyle w:val="default"/>
          <w:rFonts w:cs="FrankRuehl" w:hint="cs"/>
          <w:rtl/>
        </w:rPr>
        <w:t>אי המציע בתוך חו</w:t>
      </w:r>
      <w:r>
        <w:rPr>
          <w:rStyle w:val="default"/>
          <w:rFonts w:cs="FrankRuehl"/>
          <w:rtl/>
        </w:rPr>
        <w:t>ד</w:t>
      </w:r>
      <w:r>
        <w:rPr>
          <w:rStyle w:val="default"/>
          <w:rFonts w:cs="FrankRuehl" w:hint="cs"/>
          <w:rtl/>
        </w:rPr>
        <w:t>ש ל</w:t>
      </w:r>
      <w:r>
        <w:rPr>
          <w:rStyle w:val="default"/>
          <w:rFonts w:cs="FrankRuehl"/>
          <w:rtl/>
        </w:rPr>
        <w:t>א</w:t>
      </w:r>
      <w:r>
        <w:rPr>
          <w:rStyle w:val="default"/>
          <w:rFonts w:cs="FrankRuehl" w:hint="cs"/>
          <w:rtl/>
        </w:rPr>
        <w:t xml:space="preserve">חר תום החודשיים האמורים, להודיע, בדרך </w:t>
      </w:r>
      <w:r>
        <w:rPr>
          <w:rStyle w:val="default"/>
          <w:rFonts w:cs="FrankRuehl"/>
          <w:rtl/>
        </w:rPr>
        <w:t>שיקב</w:t>
      </w:r>
      <w:r>
        <w:rPr>
          <w:rStyle w:val="default"/>
          <w:rFonts w:cs="FrankRuehl" w:hint="cs"/>
          <w:rtl/>
        </w:rPr>
        <w:t>ע השר, לכל בעל מניה שלא הסכים להצעה (בסימן זה - בע</w:t>
      </w:r>
      <w:r>
        <w:rPr>
          <w:rStyle w:val="default"/>
          <w:rFonts w:cs="FrankRuehl"/>
          <w:rtl/>
        </w:rPr>
        <w:t>ל</w:t>
      </w:r>
      <w:r>
        <w:rPr>
          <w:rStyle w:val="default"/>
          <w:rFonts w:cs="FrankRuehl" w:hint="cs"/>
          <w:rtl/>
        </w:rPr>
        <w:t xml:space="preserve"> מניה מתנגד), כי ברצונו לרכוש את מניותיו; במנין בעלי המניו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אמורים לא יובאו בחשבון בעל שליטה במציע או מי מט</w:t>
      </w:r>
      <w:r>
        <w:rPr>
          <w:rStyle w:val="default"/>
          <w:rFonts w:cs="FrankRuehl"/>
          <w:rtl/>
        </w:rPr>
        <w:t>ע</w:t>
      </w:r>
      <w:r>
        <w:rPr>
          <w:rStyle w:val="default"/>
          <w:rFonts w:cs="FrankRuehl" w:hint="cs"/>
          <w:rtl/>
        </w:rPr>
        <w:t>מו של בעל השליטה או של המציע, לרבות קרוביהם או ת</w:t>
      </w:r>
      <w:r>
        <w:rPr>
          <w:rStyle w:val="default"/>
          <w:rFonts w:cs="FrankRuehl"/>
          <w:rtl/>
        </w:rPr>
        <w:t>אג</w:t>
      </w:r>
      <w:r>
        <w:rPr>
          <w:rStyle w:val="default"/>
          <w:rFonts w:cs="FrankRuehl" w:hint="cs"/>
          <w:rtl/>
        </w:rPr>
        <w:t>יד</w:t>
      </w:r>
      <w:r>
        <w:rPr>
          <w:rStyle w:val="default"/>
          <w:rFonts w:cs="FrankRuehl"/>
          <w:rtl/>
        </w:rPr>
        <w:t>ים</w:t>
      </w:r>
      <w:r>
        <w:rPr>
          <w:rStyle w:val="default"/>
          <w:rFonts w:cs="FrankRuehl" w:hint="cs"/>
          <w:rtl/>
        </w:rPr>
        <w:t xml:space="preserve"> שבשליטתם.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w:t>
      </w:r>
      <w:r>
        <w:rPr>
          <w:rStyle w:val="default"/>
          <w:rFonts w:cs="FrankRuehl"/>
          <w:rtl/>
        </w:rPr>
        <w:t>י</w:t>
      </w:r>
      <w:r>
        <w:rPr>
          <w:rStyle w:val="default"/>
          <w:rFonts w:cs="FrankRuehl" w:hint="cs"/>
          <w:rtl/>
        </w:rPr>
        <w:t>ע המציע כאמור בסעי</w:t>
      </w:r>
      <w:r>
        <w:rPr>
          <w:rStyle w:val="default"/>
          <w:rFonts w:cs="FrankRuehl"/>
          <w:rtl/>
        </w:rPr>
        <w:t>ף קט</w:t>
      </w:r>
      <w:r>
        <w:rPr>
          <w:rStyle w:val="default"/>
          <w:rFonts w:cs="FrankRuehl" w:hint="cs"/>
          <w:rtl/>
        </w:rPr>
        <w:t>ן (א), חייבים בעלי המניות המתנגדים למכור את מניותיהם וחייב המציע לרכוש אותן, בתנאים שהוצעו לבעלי המניות המסכי</w:t>
      </w:r>
      <w:r>
        <w:rPr>
          <w:rStyle w:val="default"/>
          <w:rFonts w:cs="FrankRuehl"/>
          <w:rtl/>
        </w:rPr>
        <w:t>מ</w:t>
      </w:r>
      <w:r>
        <w:rPr>
          <w:rStyle w:val="default"/>
          <w:rFonts w:cs="FrankRuehl" w:hint="cs"/>
          <w:rtl/>
        </w:rPr>
        <w:t>י</w:t>
      </w:r>
      <w:r>
        <w:rPr>
          <w:rStyle w:val="default"/>
          <w:rFonts w:cs="FrankRuehl"/>
          <w:rtl/>
        </w:rPr>
        <w:t>ם</w:t>
      </w:r>
      <w:r>
        <w:rPr>
          <w:rStyle w:val="default"/>
          <w:rFonts w:cs="FrankRuehl" w:hint="cs"/>
          <w:rtl/>
        </w:rPr>
        <w:t xml:space="preserve"> להעברה, אלא אם כן החליט בית המשפט אחרת לבקשת ב</w:t>
      </w:r>
      <w:r>
        <w:rPr>
          <w:rStyle w:val="default"/>
          <w:rFonts w:cs="FrankRuehl"/>
          <w:rtl/>
        </w:rPr>
        <w:t>ע</w:t>
      </w:r>
      <w:r>
        <w:rPr>
          <w:rStyle w:val="default"/>
          <w:rFonts w:cs="FrankRuehl" w:hint="cs"/>
          <w:rtl/>
        </w:rPr>
        <w:t>ל מניה מתנגד שהוגשה בתוך חודש י</w:t>
      </w:r>
      <w:r>
        <w:rPr>
          <w:rStyle w:val="default"/>
          <w:rFonts w:cs="FrankRuehl"/>
          <w:rtl/>
        </w:rPr>
        <w:t>מי</w:t>
      </w:r>
      <w:r>
        <w:rPr>
          <w:rStyle w:val="default"/>
          <w:rFonts w:cs="FrankRuehl" w:hint="cs"/>
          <w:rtl/>
        </w:rPr>
        <w:t>ם לאחר תאריך ההו</w:t>
      </w:r>
      <w:r>
        <w:rPr>
          <w:rStyle w:val="default"/>
          <w:rFonts w:cs="FrankRuehl"/>
          <w:rtl/>
        </w:rPr>
        <w:t>ד</w:t>
      </w:r>
      <w:r>
        <w:rPr>
          <w:rStyle w:val="default"/>
          <w:rFonts w:cs="FrankRuehl" w:hint="cs"/>
          <w:rtl/>
        </w:rPr>
        <w:t>עה.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w:t>
      </w:r>
      <w:r>
        <w:rPr>
          <w:rStyle w:val="default"/>
          <w:rFonts w:cs="FrankRuehl"/>
          <w:rtl/>
        </w:rPr>
        <w:t>י</w:t>
      </w:r>
      <w:r>
        <w:rPr>
          <w:rStyle w:val="default"/>
          <w:rFonts w:cs="FrankRuehl" w:hint="cs"/>
          <w:rtl/>
        </w:rPr>
        <w:t>ע המציע כאמור בסעיף קטן (א) ו</w:t>
      </w:r>
      <w:r>
        <w:rPr>
          <w:rStyle w:val="default"/>
          <w:rFonts w:cs="FrankRuehl"/>
          <w:rtl/>
        </w:rPr>
        <w:t>לא נ</w:t>
      </w:r>
      <w:r>
        <w:rPr>
          <w:rStyle w:val="default"/>
          <w:rFonts w:cs="FrankRuehl" w:hint="cs"/>
          <w:rtl/>
        </w:rPr>
        <w:t>יתנה החלטה אחרת של בית המשפט, ישלח המציע, בתום חודש ימים מתאריך הודעתו, ואם היתה אותה שעה בקשתו של בעל מניה מ</w:t>
      </w:r>
      <w:r>
        <w:rPr>
          <w:rStyle w:val="default"/>
          <w:rFonts w:cs="FrankRuehl"/>
          <w:rtl/>
        </w:rPr>
        <w:t>ת</w:t>
      </w:r>
      <w:r>
        <w:rPr>
          <w:rStyle w:val="default"/>
          <w:rFonts w:cs="FrankRuehl" w:hint="cs"/>
          <w:rtl/>
        </w:rPr>
        <w:t>נ</w:t>
      </w:r>
      <w:r>
        <w:rPr>
          <w:rStyle w:val="default"/>
          <w:rFonts w:cs="FrankRuehl"/>
          <w:rtl/>
        </w:rPr>
        <w:t>ג</w:t>
      </w:r>
      <w:r>
        <w:rPr>
          <w:rStyle w:val="default"/>
          <w:rFonts w:cs="FrankRuehl" w:hint="cs"/>
          <w:rtl/>
        </w:rPr>
        <w:t>ד תלויה ועומדת לפני בית המשפט - לא</w:t>
      </w:r>
      <w:r>
        <w:rPr>
          <w:rStyle w:val="default"/>
          <w:rFonts w:cs="FrankRuehl"/>
          <w:rtl/>
        </w:rPr>
        <w:t>ח</w:t>
      </w:r>
      <w:r>
        <w:rPr>
          <w:rStyle w:val="default"/>
          <w:rFonts w:cs="FrankRuehl" w:hint="cs"/>
          <w:rtl/>
        </w:rPr>
        <w:t>ר שפסק בה בית המשפט, העתק הודעתו אל החברה וי</w:t>
      </w:r>
      <w:r>
        <w:rPr>
          <w:rStyle w:val="default"/>
          <w:rFonts w:cs="FrankRuehl"/>
          <w:rtl/>
        </w:rPr>
        <w:t>עב</w:t>
      </w:r>
      <w:r>
        <w:rPr>
          <w:rStyle w:val="default"/>
          <w:rFonts w:cs="FrankRuehl" w:hint="cs"/>
          <w:rtl/>
        </w:rPr>
        <w:t xml:space="preserve">יר לה את התמורה </w:t>
      </w:r>
      <w:r>
        <w:rPr>
          <w:rStyle w:val="default"/>
          <w:rFonts w:cs="FrankRuehl"/>
          <w:rtl/>
        </w:rPr>
        <w:t>ב</w:t>
      </w:r>
      <w:r>
        <w:rPr>
          <w:rStyle w:val="default"/>
          <w:rFonts w:cs="FrankRuehl" w:hint="cs"/>
          <w:rtl/>
        </w:rPr>
        <w:t xml:space="preserve">עד </w:t>
      </w:r>
      <w:r>
        <w:rPr>
          <w:rStyle w:val="default"/>
          <w:rFonts w:cs="FrankRuehl"/>
          <w:rtl/>
        </w:rPr>
        <w:t>ה</w:t>
      </w:r>
      <w:r>
        <w:rPr>
          <w:rStyle w:val="default"/>
          <w:rFonts w:cs="FrankRuehl" w:hint="cs"/>
          <w:rtl/>
        </w:rPr>
        <w:t>מניות שהוא חייב לרכשן לפי סעיף זה, והח</w:t>
      </w:r>
      <w:r>
        <w:rPr>
          <w:rStyle w:val="default"/>
          <w:rFonts w:cs="FrankRuehl"/>
          <w:rtl/>
        </w:rPr>
        <w:t xml:space="preserve">ברה </w:t>
      </w:r>
      <w:r>
        <w:rPr>
          <w:rStyle w:val="default"/>
          <w:rFonts w:cs="FrankRuehl" w:hint="cs"/>
          <w:rtl/>
        </w:rPr>
        <w:t>תרשום את המציע כבעל המניות הללו.</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נית</w:t>
      </w:r>
      <w:r>
        <w:rPr>
          <w:rStyle w:val="default"/>
          <w:rFonts w:cs="FrankRuehl"/>
          <w:rtl/>
        </w:rPr>
        <w:t>ן</w:t>
      </w:r>
      <w:r>
        <w:rPr>
          <w:rStyle w:val="default"/>
          <w:rFonts w:cs="FrankRuehl" w:hint="cs"/>
          <w:rtl/>
        </w:rPr>
        <w:t xml:space="preserve"> לקבוע בתקנון החברה שיעור שונה מהשיעור הקבוע בסעיף קטן (א); החלטה ל</w:t>
      </w:r>
      <w:r>
        <w:rPr>
          <w:rStyle w:val="default"/>
          <w:rFonts w:cs="FrankRuehl"/>
          <w:rtl/>
        </w:rPr>
        <w:t>ש</w:t>
      </w:r>
      <w:r>
        <w:rPr>
          <w:rStyle w:val="default"/>
          <w:rFonts w:cs="FrankRuehl" w:hint="cs"/>
          <w:rtl/>
        </w:rPr>
        <w:t>י</w:t>
      </w:r>
      <w:r>
        <w:rPr>
          <w:rStyle w:val="default"/>
          <w:rFonts w:cs="FrankRuehl"/>
          <w:rtl/>
        </w:rPr>
        <w:t>נ</w:t>
      </w:r>
      <w:r>
        <w:rPr>
          <w:rStyle w:val="default"/>
          <w:rFonts w:cs="FrankRuehl" w:hint="cs"/>
          <w:rtl/>
        </w:rPr>
        <w:t>וי התקנון כאמור, תתקבל כאמור בסעיף 20.</w:t>
      </w:r>
    </w:p>
    <w:p w:rsidR="00543E0D" w:rsidRDefault="00543E0D" w:rsidP="00347A52">
      <w:pPr>
        <w:pStyle w:val="P00"/>
        <w:spacing w:before="72"/>
        <w:ind w:left="0" w:right="1134"/>
        <w:rPr>
          <w:rStyle w:val="default"/>
          <w:rFonts w:cs="FrankRuehl" w:hint="cs"/>
          <w:rtl/>
        </w:rPr>
      </w:pPr>
      <w:bookmarkStart w:id="688" w:name="Seif321"/>
      <w:bookmarkEnd w:id="688"/>
      <w:r>
        <w:rPr>
          <w:lang w:val="he-IL"/>
        </w:rPr>
        <w:pict>
          <v:rect id="_x0000_s2390" style="position:absolute;left:0;text-align:left;margin-left:464.5pt;margin-top:8.05pt;width:75.05pt;height:43.15pt;z-index:251546112"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ה</w:t>
                  </w:r>
                  <w:r>
                    <w:rPr>
                      <w:rFonts w:cs="Miriam" w:hint="cs"/>
                      <w:sz w:val="18"/>
                      <w:szCs w:val="18"/>
                      <w:rtl/>
                    </w:rPr>
                    <w:t>ורא</w:t>
                  </w:r>
                  <w:r>
                    <w:rPr>
                      <w:rFonts w:cs="Miriam"/>
                      <w:sz w:val="18"/>
                      <w:szCs w:val="18"/>
                      <w:rtl/>
                    </w:rPr>
                    <w:t>ת</w:t>
                  </w:r>
                  <w:r>
                    <w:rPr>
                      <w:rFonts w:cs="Miriam" w:hint="cs"/>
                      <w:sz w:val="18"/>
                      <w:szCs w:val="18"/>
                      <w:rtl/>
                    </w:rPr>
                    <w:t xml:space="preserve"> מע</w:t>
                  </w:r>
                  <w:r>
                    <w:rPr>
                      <w:rFonts w:cs="Miriam"/>
                      <w:sz w:val="18"/>
                      <w:szCs w:val="18"/>
                      <w:rtl/>
                    </w:rPr>
                    <w:t>בר</w:t>
                  </w:r>
                </w:p>
                <w:p w:rsidR="000A63B0" w:rsidRDefault="000A63B0">
                  <w:pPr>
                    <w:spacing w:line="160" w:lineRule="exact"/>
                    <w:jc w:val="left"/>
                    <w:rPr>
                      <w:rFonts w:cs="Miriam" w:hint="cs"/>
                      <w:noProof/>
                      <w:sz w:val="18"/>
                      <w:szCs w:val="18"/>
                      <w:rtl/>
                    </w:rPr>
                  </w:pPr>
                  <w:r>
                    <w:rPr>
                      <w:rFonts w:cs="Miriam" w:hint="cs"/>
                      <w:sz w:val="18"/>
                      <w:szCs w:val="18"/>
                      <w:rtl/>
                    </w:rPr>
                    <w:t>(תיקון מס' 3) תשס"ה-2005</w:t>
                  </w:r>
                </w:p>
                <w:p w:rsidR="000A63B0" w:rsidRDefault="000A63B0">
                  <w:pPr>
                    <w:spacing w:line="160" w:lineRule="exact"/>
                    <w:jc w:val="left"/>
                    <w:rPr>
                      <w:rFonts w:cs="Miriam" w:hint="cs"/>
                      <w:noProof/>
                      <w:sz w:val="18"/>
                      <w:szCs w:val="18"/>
                      <w:rtl/>
                    </w:rPr>
                  </w:pPr>
                  <w:r>
                    <w:rPr>
                      <w:rFonts w:cs="Miriam" w:hint="cs"/>
                      <w:noProof/>
                      <w:sz w:val="18"/>
                      <w:szCs w:val="18"/>
                      <w:rtl/>
                    </w:rPr>
                    <w:t>(תיקון מס' 19) תשע"ב-2012</w:t>
                  </w:r>
                </w:p>
              </w:txbxContent>
            </v:textbox>
            <w10:anchorlock/>
          </v:rect>
        </w:pict>
      </w:r>
      <w:r>
        <w:rPr>
          <w:rStyle w:val="big-number"/>
          <w:rFonts w:cs="Miriam"/>
          <w:rtl/>
        </w:rPr>
        <w:t>342.</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שהתאגדה לפני תחילתו של חוק זה, ירא</w:t>
      </w:r>
      <w:r>
        <w:rPr>
          <w:rStyle w:val="default"/>
          <w:rFonts w:cs="FrankRuehl"/>
          <w:rtl/>
        </w:rPr>
        <w:t>ו</w:t>
      </w:r>
      <w:r>
        <w:rPr>
          <w:rStyle w:val="default"/>
          <w:rFonts w:cs="FrankRuehl" w:hint="cs"/>
          <w:rtl/>
        </w:rPr>
        <w:t xml:space="preserve"> כא</w:t>
      </w:r>
      <w:r>
        <w:rPr>
          <w:rStyle w:val="default"/>
          <w:rFonts w:cs="FrankRuehl"/>
          <w:rtl/>
        </w:rPr>
        <w:t>י</w:t>
      </w:r>
      <w:r>
        <w:rPr>
          <w:rStyle w:val="default"/>
          <w:rFonts w:cs="FrankRuehl" w:hint="cs"/>
          <w:rtl/>
        </w:rPr>
        <w:t>לו נקבעה בתקנונה הוראה, ולפיה לאישור ה</w:t>
      </w:r>
      <w:r>
        <w:rPr>
          <w:rStyle w:val="default"/>
          <w:rFonts w:cs="FrankRuehl"/>
          <w:rtl/>
        </w:rPr>
        <w:t xml:space="preserve">צעה </w:t>
      </w:r>
      <w:r>
        <w:rPr>
          <w:rStyle w:val="default"/>
          <w:rFonts w:cs="FrankRuehl" w:hint="cs"/>
          <w:rtl/>
        </w:rPr>
        <w:t>כאמור בסעיף 341 דרוש רוב של בעלי מניות שלהם תשעים אחוזים מן המניות העומדות להעברה; ואולם החלטה לשינוי התקנון באופן המקטין את שיעור הרוב כאמור, תתקבל בדרך הקבועה לפי סעיף 350 או בהסכמת כל בעלי המניות של החברה.</w:t>
      </w:r>
    </w:p>
    <w:p w:rsidR="00543E0D" w:rsidRPr="00C449B5" w:rsidRDefault="00543E0D">
      <w:pPr>
        <w:spacing w:line="240" w:lineRule="auto"/>
        <w:ind w:right="1134"/>
        <w:rPr>
          <w:rFonts w:cs="FrankRuehl" w:hint="cs"/>
          <w:b/>
          <w:bCs/>
          <w:vanish/>
          <w:sz w:val="20"/>
          <w:szCs w:val="20"/>
          <w:shd w:val="clear" w:color="auto" w:fill="FFFF99"/>
          <w:rtl/>
        </w:rPr>
      </w:pPr>
      <w:bookmarkStart w:id="689" w:name="Rov862"/>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790"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251</w:t>
      </w:r>
      <w:r w:rsidRPr="00C449B5">
        <w:rPr>
          <w:rFonts w:cs="FrankRuehl" w:hint="cs"/>
          <w:vanish/>
          <w:sz w:val="20"/>
          <w:szCs w:val="20"/>
          <w:shd w:val="clear" w:color="auto" w:fill="FFFF99"/>
          <w:rtl/>
        </w:rPr>
        <w:t xml:space="preserve"> (</w:t>
      </w:r>
      <w:hyperlink r:id="rId791"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92"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342.</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ברה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שהתאגדה לפני תחילתו של חוק זה, ירא</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כא</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לו נקבעה בתקנונה הוראה, ולפיה לאישור ה</w:t>
      </w:r>
      <w:r w:rsidRPr="00C449B5">
        <w:rPr>
          <w:rStyle w:val="default"/>
          <w:rFonts w:cs="FrankRuehl"/>
          <w:vanish/>
          <w:sz w:val="22"/>
          <w:szCs w:val="22"/>
          <w:shd w:val="clear" w:color="auto" w:fill="FFFF99"/>
          <w:rtl/>
        </w:rPr>
        <w:t xml:space="preserve">צעה </w:t>
      </w:r>
      <w:r w:rsidRPr="00C449B5">
        <w:rPr>
          <w:rStyle w:val="default"/>
          <w:rFonts w:cs="FrankRuehl" w:hint="cs"/>
          <w:vanish/>
          <w:sz w:val="22"/>
          <w:szCs w:val="22"/>
          <w:shd w:val="clear" w:color="auto" w:fill="FFFF99"/>
          <w:rtl/>
        </w:rPr>
        <w:t>כאמור בסעיף 341 דרוש רוב של בעלי מניות שלהם תשעים אחוזים מן המניות העומדות להעברה</w:t>
      </w:r>
      <w:r w:rsidRPr="00C449B5">
        <w:rPr>
          <w:rStyle w:val="default"/>
          <w:rFonts w:cs="FrankRuehl" w:hint="cs"/>
          <w:vanish/>
          <w:sz w:val="22"/>
          <w:szCs w:val="22"/>
          <w:u w:val="single"/>
          <w:shd w:val="clear" w:color="auto" w:fill="FFFF99"/>
          <w:rtl/>
        </w:rPr>
        <w:t>; ואולם החלטה לשינוי התקנון באופן המקטין את שיעור הרוב כאמור, תתקבל בדרך הקבועה לפי סעיף 350(א), (ט), (י), (יא) ו-(יב) או בהסכמת כל בעלי המניות של החברה</w:t>
      </w:r>
      <w:r w:rsidRPr="00C449B5">
        <w:rPr>
          <w:rStyle w:val="default"/>
          <w:rFonts w:cs="FrankRuehl" w:hint="cs"/>
          <w:vanish/>
          <w:sz w:val="22"/>
          <w:szCs w:val="22"/>
          <w:shd w:val="clear" w:color="auto" w:fill="FFFF99"/>
          <w:rtl/>
        </w:rPr>
        <w:t>.</w:t>
      </w:r>
    </w:p>
    <w:p w:rsidR="003C1B30" w:rsidRPr="00C449B5" w:rsidRDefault="003C1B30" w:rsidP="003C1B30">
      <w:pPr>
        <w:pStyle w:val="P00"/>
        <w:spacing w:before="0"/>
        <w:ind w:left="0" w:right="1134"/>
        <w:rPr>
          <w:rStyle w:val="default"/>
          <w:rFonts w:cs="FrankRuehl" w:hint="cs"/>
          <w:vanish/>
          <w:sz w:val="20"/>
          <w:szCs w:val="20"/>
          <w:shd w:val="clear" w:color="auto" w:fill="FFFF99"/>
          <w:rtl/>
        </w:rPr>
      </w:pPr>
    </w:p>
    <w:p w:rsidR="003C1B30" w:rsidRPr="00C449B5" w:rsidRDefault="003C1B30" w:rsidP="003C1B3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17.1.2013</w:t>
      </w:r>
    </w:p>
    <w:p w:rsidR="003C1B30" w:rsidRPr="00C449B5" w:rsidRDefault="003C1B30" w:rsidP="003C1B3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3C1B30" w:rsidRPr="00C449B5" w:rsidRDefault="003C1B30" w:rsidP="002E22D1">
      <w:pPr>
        <w:pStyle w:val="P00"/>
        <w:spacing w:before="0"/>
        <w:ind w:left="0" w:right="1134"/>
        <w:rPr>
          <w:rStyle w:val="default"/>
          <w:rFonts w:cs="FrankRuehl" w:hint="cs"/>
          <w:vanish/>
          <w:sz w:val="20"/>
          <w:szCs w:val="20"/>
          <w:shd w:val="clear" w:color="auto" w:fill="FFFF99"/>
          <w:rtl/>
        </w:rPr>
      </w:pPr>
      <w:hyperlink r:id="rId793"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493 (</w:t>
      </w:r>
      <w:hyperlink r:id="rId794" w:history="1">
        <w:r w:rsidRPr="00C449B5">
          <w:rPr>
            <w:rStyle w:val="Hyperlink"/>
            <w:rFonts w:cs="FrankRuehl" w:hint="cs"/>
            <w:vanish/>
            <w:szCs w:val="20"/>
            <w:shd w:val="clear" w:color="auto" w:fill="FFFF99"/>
            <w:rtl/>
          </w:rPr>
          <w:t xml:space="preserve">ה"ח </w:t>
        </w:r>
        <w:r w:rsidR="002E22D1" w:rsidRPr="00C449B5">
          <w:rPr>
            <w:rStyle w:val="Hyperlink"/>
            <w:rFonts w:cs="FrankRuehl" w:hint="cs"/>
            <w:vanish/>
            <w:szCs w:val="20"/>
            <w:shd w:val="clear" w:color="auto" w:fill="FFFF99"/>
            <w:rtl/>
          </w:rPr>
          <w:t>582</w:t>
        </w:r>
      </w:hyperlink>
      <w:r w:rsidRPr="00C449B5">
        <w:rPr>
          <w:rStyle w:val="default"/>
          <w:rFonts w:cs="FrankRuehl" w:hint="cs"/>
          <w:vanish/>
          <w:sz w:val="20"/>
          <w:szCs w:val="20"/>
          <w:shd w:val="clear" w:color="auto" w:fill="FFFF99"/>
          <w:rtl/>
        </w:rPr>
        <w:t>)</w:t>
      </w:r>
    </w:p>
    <w:p w:rsidR="002E22D1" w:rsidRPr="002E22D1" w:rsidRDefault="002E22D1" w:rsidP="002E22D1">
      <w:pPr>
        <w:pStyle w:val="P00"/>
        <w:ind w:left="0" w:right="1134"/>
        <w:rPr>
          <w:rStyle w:val="default"/>
          <w:rFonts w:cs="FrankRuehl" w:hint="cs"/>
          <w:sz w:val="2"/>
          <w:szCs w:val="2"/>
          <w:shd w:val="clear" w:color="auto" w:fill="FFFF99"/>
          <w:rtl/>
        </w:rPr>
      </w:pPr>
      <w:r w:rsidRPr="00C449B5">
        <w:rPr>
          <w:rStyle w:val="big-number"/>
          <w:rFonts w:cs="FrankRuehl"/>
          <w:vanish/>
          <w:sz w:val="22"/>
          <w:szCs w:val="22"/>
          <w:shd w:val="clear" w:color="auto" w:fill="FFFF99"/>
          <w:rtl/>
        </w:rPr>
        <w:t>342.</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ברה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שהתאגדה לפני תחילתו של חוק זה, ירא</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כא</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לו נקבעה בתקנונה הוראה, ולפיה לאישור ה</w:t>
      </w:r>
      <w:r w:rsidRPr="00C449B5">
        <w:rPr>
          <w:rStyle w:val="default"/>
          <w:rFonts w:cs="FrankRuehl"/>
          <w:vanish/>
          <w:sz w:val="22"/>
          <w:szCs w:val="22"/>
          <w:shd w:val="clear" w:color="auto" w:fill="FFFF99"/>
          <w:rtl/>
        </w:rPr>
        <w:t xml:space="preserve">צעה </w:t>
      </w:r>
      <w:r w:rsidRPr="00C449B5">
        <w:rPr>
          <w:rStyle w:val="default"/>
          <w:rFonts w:cs="FrankRuehl" w:hint="cs"/>
          <w:vanish/>
          <w:sz w:val="22"/>
          <w:szCs w:val="22"/>
          <w:shd w:val="clear" w:color="auto" w:fill="FFFF99"/>
          <w:rtl/>
        </w:rPr>
        <w:t xml:space="preserve">כאמור בסעיף 341 דרוש רוב של בעלי מניות שלהם תשעים אחוזים מן המניות העומדות להעברה; ואולם החלטה לשינוי התקנון באופן המקטין את שיעור הרוב כאמור, תתקבל בדרך הקבועה לפי </w:t>
      </w:r>
      <w:r w:rsidRPr="00C449B5">
        <w:rPr>
          <w:rStyle w:val="default"/>
          <w:rFonts w:cs="FrankRuehl" w:hint="cs"/>
          <w:strike/>
          <w:vanish/>
          <w:sz w:val="22"/>
          <w:szCs w:val="22"/>
          <w:shd w:val="clear" w:color="auto" w:fill="FFFF99"/>
          <w:rtl/>
        </w:rPr>
        <w:t>סעיף 350(א), (ט), (י), (יא) ו-(יב)</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סעיף 350</w:t>
      </w:r>
      <w:r w:rsidRPr="00C449B5">
        <w:rPr>
          <w:rStyle w:val="default"/>
          <w:rFonts w:cs="FrankRuehl" w:hint="cs"/>
          <w:vanish/>
          <w:sz w:val="22"/>
          <w:szCs w:val="22"/>
          <w:shd w:val="clear" w:color="auto" w:fill="FFFF99"/>
          <w:rtl/>
        </w:rPr>
        <w:t xml:space="preserve"> או בהסכמת כל בעלי המניות של החברה.</w:t>
      </w:r>
      <w:bookmarkEnd w:id="689"/>
    </w:p>
    <w:p w:rsidR="00543E0D" w:rsidRDefault="00543E0D" w:rsidP="007247A9">
      <w:pPr>
        <w:pStyle w:val="P00"/>
        <w:spacing w:before="72"/>
        <w:ind w:left="0" w:right="1134"/>
        <w:rPr>
          <w:rStyle w:val="default"/>
          <w:rFonts w:cs="FrankRuehl"/>
          <w:rtl/>
        </w:rPr>
      </w:pPr>
      <w:bookmarkStart w:id="690" w:name="Seif363"/>
      <w:bookmarkEnd w:id="690"/>
      <w:r>
        <w:rPr>
          <w:rFonts w:cs="Miriam"/>
          <w:szCs w:val="32"/>
          <w:rtl/>
          <w:lang w:val="he-IL"/>
        </w:rPr>
        <w:pict>
          <v:shape id="_x0000_s2523" type="#_x0000_t202" style="position:absolute;left:0;text-align:left;margin-left:470.25pt;margin-top:7.1pt;width:1in;height:22.4pt;z-index:251682304"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תקנות</w:t>
                  </w:r>
                </w:p>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shape>
        </w:pict>
      </w:r>
      <w:r>
        <w:rPr>
          <w:rStyle w:val="big-number"/>
          <w:rFonts w:cs="Miriam" w:hint="cs"/>
          <w:rtl/>
        </w:rPr>
        <w:t>342</w:t>
      </w:r>
      <w:r>
        <w:rPr>
          <w:rStyle w:val="default"/>
          <w:rFonts w:cs="FrankRuehl" w:hint="cs"/>
          <w:rtl/>
        </w:rPr>
        <w:t>א. השר, לאחר התייעצות עם רשות ניירות ערך, רשאי לקבוע הוראות לביצוע פרק זה לרבות בדבר הדרכים למסירת הצעת רכש מלאה לניצעים ולקבלת הודעותיהם, ובכלל זה רשאי הוא להחיל את ההוראות החלות לגבי כתבי הצבעה, וכן לקבוע את המועדים שלפיהם תתנהל הצעת הרכש המלאה.</w:t>
      </w:r>
    </w:p>
    <w:p w:rsidR="000E3EDA" w:rsidRPr="00C449B5" w:rsidRDefault="000E3EDA" w:rsidP="000E3EDA">
      <w:pPr>
        <w:spacing w:line="240" w:lineRule="auto"/>
        <w:ind w:right="1134"/>
        <w:rPr>
          <w:rFonts w:cs="FrankRuehl" w:hint="cs"/>
          <w:b/>
          <w:bCs/>
          <w:vanish/>
          <w:sz w:val="20"/>
          <w:szCs w:val="20"/>
          <w:shd w:val="clear" w:color="auto" w:fill="FFFF99"/>
          <w:rtl/>
        </w:rPr>
      </w:pPr>
      <w:bookmarkStart w:id="691" w:name="Rov642"/>
      <w:r w:rsidRPr="00C449B5">
        <w:rPr>
          <w:rFonts w:cs="FrankRuehl" w:hint="cs"/>
          <w:vanish/>
          <w:color w:val="FF0000"/>
          <w:sz w:val="20"/>
          <w:szCs w:val="20"/>
          <w:shd w:val="clear" w:color="auto" w:fill="FFFF99"/>
          <w:rtl/>
        </w:rPr>
        <w:t>מיום 17.3.2005</w:t>
      </w:r>
    </w:p>
    <w:p w:rsidR="000E3EDA" w:rsidRPr="00C449B5" w:rsidRDefault="000E3EDA" w:rsidP="000E3EDA">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0E3EDA" w:rsidRPr="00C449B5" w:rsidRDefault="000E3EDA" w:rsidP="000E3EDA">
      <w:pPr>
        <w:spacing w:line="240" w:lineRule="auto"/>
        <w:ind w:right="1134"/>
        <w:rPr>
          <w:rFonts w:cs="FrankRuehl" w:hint="cs"/>
          <w:vanish/>
          <w:sz w:val="20"/>
          <w:szCs w:val="20"/>
          <w:shd w:val="clear" w:color="auto" w:fill="FFFF99"/>
          <w:rtl/>
        </w:rPr>
      </w:pPr>
      <w:hyperlink r:id="rId795"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251 (</w:t>
      </w:r>
      <w:hyperlink r:id="rId796"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797"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0E3EDA" w:rsidRDefault="000E3EDA" w:rsidP="000E3EDA">
      <w:pPr>
        <w:spacing w:line="240" w:lineRule="auto"/>
        <w:ind w:right="1134"/>
        <w:rPr>
          <w:rFonts w:cs="FrankRuehl" w:hint="cs"/>
          <w:b/>
          <w:bCs/>
          <w:sz w:val="2"/>
          <w:szCs w:val="2"/>
          <w:shd w:val="clear" w:color="auto" w:fill="FFFF99"/>
          <w:rtl/>
        </w:rPr>
      </w:pPr>
      <w:r w:rsidRPr="00C449B5">
        <w:rPr>
          <w:rFonts w:cs="FrankRuehl" w:hint="cs"/>
          <w:b/>
          <w:bCs/>
          <w:vanish/>
          <w:sz w:val="20"/>
          <w:szCs w:val="20"/>
          <w:shd w:val="clear" w:color="auto" w:fill="FFFF99"/>
          <w:rtl/>
        </w:rPr>
        <w:t>הוספת סעיף 342א</w:t>
      </w:r>
      <w:bookmarkEnd w:id="691"/>
    </w:p>
    <w:p w:rsidR="000E3EDA" w:rsidRPr="006141C7" w:rsidRDefault="000E3EDA" w:rsidP="000E3EDA">
      <w:pPr>
        <w:pStyle w:val="medium2-header"/>
        <w:keepLines w:val="0"/>
        <w:spacing w:before="72"/>
        <w:ind w:left="0" w:right="1134"/>
        <w:rPr>
          <w:rFonts w:cs="FrankRuehl" w:hint="cs"/>
          <w:noProof/>
          <w:rtl/>
        </w:rPr>
      </w:pPr>
      <w:bookmarkStart w:id="692" w:name="med35"/>
      <w:bookmarkEnd w:id="692"/>
      <w:r w:rsidRPr="006141C7">
        <w:rPr>
          <w:rFonts w:cs="FrankRuehl" w:hint="cs"/>
          <w:noProof/>
          <w:rtl/>
        </w:rPr>
        <w:pict>
          <v:shape id="_x0000_s3133" type="#_x0000_t202" style="position:absolute;left:0;text-align:left;margin-left:470.25pt;margin-top:7.1pt;width:1in;height:16.8pt;z-index:252037632" filled="f" stroked="f">
            <v:textbox inset="1mm,0,1mm,0">
              <w:txbxContent>
                <w:p w:rsidR="000A63B0" w:rsidRDefault="000A63B0" w:rsidP="000E3EDA">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32) תשע"ח-2018</w:t>
                  </w:r>
                </w:p>
              </w:txbxContent>
            </v:textbox>
            <w10:anchorlock/>
          </v:shape>
        </w:pict>
      </w:r>
      <w:r w:rsidRPr="006141C7">
        <w:rPr>
          <w:rFonts w:cs="FrankRuehl" w:hint="cs"/>
          <w:noProof/>
          <w:rtl/>
        </w:rPr>
        <w:t>חלק שמיני א'</w:t>
      </w:r>
      <w:r w:rsidR="00816BD1" w:rsidRPr="006141C7">
        <w:rPr>
          <w:rFonts w:cs="FrankRuehl" w:hint="cs"/>
          <w:noProof/>
          <w:rtl/>
        </w:rPr>
        <w:t>: פירוק</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693" w:name="Rov1085"/>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798"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5</w:t>
      </w:r>
      <w:r w:rsidRPr="00C449B5">
        <w:rPr>
          <w:rStyle w:val="default"/>
          <w:rFonts w:ascii="FrankRuehl" w:hAnsi="FrankRuehl" w:cs="FrankRuehl"/>
          <w:vanish/>
          <w:sz w:val="20"/>
          <w:szCs w:val="20"/>
          <w:shd w:val="clear" w:color="auto" w:fill="FFFF99"/>
          <w:rtl/>
        </w:rPr>
        <w:t xml:space="preserve"> (</w:t>
      </w:r>
      <w:hyperlink r:id="rId799"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חלק שמיני א'</w:t>
      </w:r>
      <w:bookmarkEnd w:id="693"/>
    </w:p>
    <w:p w:rsidR="000E3EDA" w:rsidRPr="006141C7" w:rsidRDefault="000E3EDA" w:rsidP="000E3EDA">
      <w:pPr>
        <w:pStyle w:val="medium2-header"/>
        <w:keepLines w:val="0"/>
        <w:spacing w:before="72"/>
        <w:ind w:left="0" w:right="1134"/>
        <w:rPr>
          <w:rFonts w:cs="FrankRuehl" w:hint="cs"/>
          <w:noProof/>
          <w:rtl/>
        </w:rPr>
      </w:pPr>
      <w:bookmarkStart w:id="694" w:name="med36"/>
      <w:bookmarkEnd w:id="694"/>
      <w:r w:rsidRPr="006141C7">
        <w:rPr>
          <w:rFonts w:cs="FrankRuehl" w:hint="cs"/>
          <w:noProof/>
          <w:rtl/>
        </w:rPr>
        <w:pict>
          <v:shape id="_x0000_s3134" type="#_x0000_t202" style="position:absolute;left:0;text-align:left;margin-left:470.25pt;margin-top:7.1pt;width:1in;height:16.8pt;z-index:252038656" filled="f" stroked="f">
            <v:textbox inset="1mm,0,1mm,0">
              <w:txbxContent>
                <w:p w:rsidR="000A63B0" w:rsidRDefault="000A63B0" w:rsidP="000E3EDA">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32) תשע"ח-2018</w:t>
                  </w:r>
                </w:p>
              </w:txbxContent>
            </v:textbox>
            <w10:anchorlock/>
          </v:shape>
        </w:pict>
      </w:r>
      <w:r w:rsidRPr="006141C7">
        <w:rPr>
          <w:rFonts w:cs="FrankRuehl" w:hint="cs"/>
          <w:noProof/>
          <w:rtl/>
        </w:rPr>
        <w:t>פרק א'</w:t>
      </w:r>
      <w:r w:rsidR="00816BD1" w:rsidRPr="006141C7">
        <w:rPr>
          <w:rFonts w:cs="FrankRuehl" w:hint="cs"/>
          <w:noProof/>
          <w:rtl/>
        </w:rPr>
        <w:t>: הוראות כלליות</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695" w:name="Rov1086"/>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0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5</w:t>
      </w:r>
      <w:r w:rsidRPr="00C449B5">
        <w:rPr>
          <w:rStyle w:val="default"/>
          <w:rFonts w:ascii="FrankRuehl" w:hAnsi="FrankRuehl" w:cs="FrankRuehl"/>
          <w:vanish/>
          <w:sz w:val="20"/>
          <w:szCs w:val="20"/>
          <w:shd w:val="clear" w:color="auto" w:fill="FFFF99"/>
          <w:rtl/>
        </w:rPr>
        <w:t xml:space="preserve"> (</w:t>
      </w:r>
      <w:hyperlink r:id="rId80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פרק א'</w:t>
      </w:r>
      <w:bookmarkEnd w:id="695"/>
    </w:p>
    <w:p w:rsidR="000E3EDA" w:rsidRPr="006141C7" w:rsidRDefault="000E3EDA" w:rsidP="000E3EDA">
      <w:pPr>
        <w:pStyle w:val="P00"/>
        <w:spacing w:before="72"/>
        <w:ind w:left="0" w:right="1134"/>
        <w:rPr>
          <w:rStyle w:val="default"/>
          <w:rFonts w:cs="FrankRuehl"/>
          <w:rtl/>
        </w:rPr>
      </w:pPr>
      <w:bookmarkStart w:id="696" w:name="Seif464"/>
      <w:bookmarkEnd w:id="696"/>
      <w:r w:rsidRPr="006141C7">
        <w:rPr>
          <w:rFonts w:cs="Miriam"/>
          <w:szCs w:val="32"/>
          <w:rtl/>
          <w:lang w:val="he-IL"/>
        </w:rPr>
        <w:pict>
          <v:shape id="_x0000_s3135" type="#_x0000_t202" style="position:absolute;left:0;text-align:left;margin-left:470.25pt;margin-top:7.1pt;width:1in;height:38.5pt;z-index:252039680"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חלק שמיני א'</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 xml:space="preserve">ב. </w:t>
      </w:r>
      <w:r w:rsidR="00816BD1" w:rsidRPr="006141C7">
        <w:rPr>
          <w:rStyle w:val="default"/>
          <w:rFonts w:cs="FrankRuehl" w:hint="cs"/>
          <w:rtl/>
        </w:rPr>
        <w:t xml:space="preserve">בחלק זה </w:t>
      </w:r>
      <w:r w:rsidR="00816BD1" w:rsidRPr="006141C7">
        <w:rPr>
          <w:rStyle w:val="default"/>
          <w:rFonts w:cs="FrankRuehl"/>
          <w:rtl/>
        </w:rPr>
        <w:t>–</w:t>
      </w:r>
    </w:p>
    <w:p w:rsidR="00816BD1" w:rsidRPr="006141C7" w:rsidRDefault="00816BD1"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 xml:space="preserve">"החלטה מיוחדת" </w:t>
      </w:r>
      <w:r w:rsidRPr="006141C7">
        <w:rPr>
          <w:rStyle w:val="default"/>
          <w:rFonts w:cs="FrankRuehl"/>
          <w:rtl/>
        </w:rPr>
        <w:t>–</w:t>
      </w:r>
      <w:r w:rsidRPr="006141C7">
        <w:rPr>
          <w:rStyle w:val="default"/>
          <w:rFonts w:cs="FrankRuehl" w:hint="cs"/>
          <w:rtl/>
        </w:rPr>
        <w:t xml:space="preserve"> החלטה שהתקבלה באסיפה כללית ברוב של שלושה רבעים מקולות בעלי המניות המשתתפים בהצבעה ומתקיימים לגביה כל אלה:</w:t>
      </w:r>
    </w:p>
    <w:p w:rsidR="00816BD1" w:rsidRPr="006141C7" w:rsidRDefault="00816BD1" w:rsidP="00816BD1">
      <w:pPr>
        <w:pStyle w:val="P00"/>
        <w:spacing w:before="72"/>
        <w:ind w:left="1021"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 xml:space="preserve">ההזמנה לאסיפה נמסרה לבעלי המניות 21 ימים לפחות לפני מועד כינוסה, או בהסכמת כל בעלי המניות </w:t>
      </w:r>
      <w:r w:rsidRPr="006141C7">
        <w:rPr>
          <w:rStyle w:val="default"/>
          <w:rFonts w:cs="FrankRuehl"/>
          <w:rtl/>
        </w:rPr>
        <w:t>–</w:t>
      </w:r>
      <w:r w:rsidRPr="006141C7">
        <w:rPr>
          <w:rStyle w:val="default"/>
          <w:rFonts w:cs="FrankRuehl" w:hint="cs"/>
          <w:rtl/>
        </w:rPr>
        <w:t xml:space="preserve"> במועד סמוך יותר לכינוסה;</w:t>
      </w:r>
    </w:p>
    <w:p w:rsidR="00816BD1" w:rsidRPr="006141C7" w:rsidRDefault="00816BD1" w:rsidP="00816BD1">
      <w:pPr>
        <w:pStyle w:val="P00"/>
        <w:spacing w:before="72"/>
        <w:ind w:left="1021"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בסדר יומה של האסיפה הכללית נכללה הצעה בדבר פירוק החברה לפי חלק זה;</w:t>
      </w:r>
    </w:p>
    <w:p w:rsidR="00816BD1" w:rsidRPr="006141C7" w:rsidRDefault="00816BD1"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 xml:space="preserve">"חוב" </w:t>
      </w:r>
      <w:r w:rsidRPr="006141C7">
        <w:rPr>
          <w:rStyle w:val="default"/>
          <w:rFonts w:cs="FrankRuehl"/>
          <w:rtl/>
        </w:rPr>
        <w:t>–</w:t>
      </w:r>
      <w:r w:rsidRPr="006141C7">
        <w:rPr>
          <w:rStyle w:val="default"/>
          <w:rFonts w:cs="FrankRuehl" w:hint="cs"/>
          <w:rtl/>
        </w:rPr>
        <w:t xml:space="preserve"> חוב ודאי או מותנה, קצוב או שאינו קצוב, בין שהגיע מועד פירעונו ובין שטרם הגיע;</w:t>
      </w:r>
    </w:p>
    <w:p w:rsidR="00816BD1" w:rsidRPr="006141C7" w:rsidRDefault="00816BD1"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 xml:space="preserve">"חדלות פירעון" </w:t>
      </w:r>
      <w:r w:rsidRPr="006141C7">
        <w:rPr>
          <w:rStyle w:val="default"/>
          <w:rFonts w:cs="FrankRuehl"/>
          <w:rtl/>
        </w:rPr>
        <w:t>–</w:t>
      </w:r>
      <w:r w:rsidRPr="006141C7">
        <w:rPr>
          <w:rStyle w:val="default"/>
          <w:rFonts w:cs="FrankRuehl" w:hint="cs"/>
          <w:rtl/>
        </w:rPr>
        <w:t xml:space="preserve"> כמשמעותה בסעיף 2 לחוק חדלות פירעון ושיקום כלכלי;</w:t>
      </w:r>
    </w:p>
    <w:p w:rsidR="00816BD1" w:rsidRPr="006141C7" w:rsidRDefault="00816BD1"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 xml:space="preserve">"הממונה על הליכי חדלות פירעון ושיקום כלכלי" </w:t>
      </w:r>
      <w:r w:rsidRPr="006141C7">
        <w:rPr>
          <w:rStyle w:val="default"/>
          <w:rFonts w:cs="FrankRuehl"/>
          <w:rtl/>
        </w:rPr>
        <w:t>–</w:t>
      </w:r>
      <w:r w:rsidRPr="006141C7">
        <w:rPr>
          <w:rStyle w:val="default"/>
          <w:rFonts w:cs="FrankRuehl" w:hint="cs"/>
          <w:rtl/>
        </w:rPr>
        <w:t xml:space="preserve"> הממונה כהגדרתו בחוק חדלות פירעון ושיקום כלכלי.</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697" w:name="Rov1084"/>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0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5</w:t>
      </w:r>
      <w:r w:rsidRPr="00C449B5">
        <w:rPr>
          <w:rStyle w:val="default"/>
          <w:rFonts w:ascii="FrankRuehl" w:hAnsi="FrankRuehl" w:cs="FrankRuehl"/>
          <w:vanish/>
          <w:sz w:val="20"/>
          <w:szCs w:val="20"/>
          <w:shd w:val="clear" w:color="auto" w:fill="FFFF99"/>
          <w:rtl/>
        </w:rPr>
        <w:t xml:space="preserve"> (</w:t>
      </w:r>
      <w:hyperlink r:id="rId80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342ב</w:t>
      </w:r>
      <w:bookmarkEnd w:id="697"/>
    </w:p>
    <w:p w:rsidR="000E3EDA" w:rsidRPr="006141C7" w:rsidRDefault="000E3EDA" w:rsidP="000E3EDA">
      <w:pPr>
        <w:pStyle w:val="P00"/>
        <w:spacing w:before="72"/>
        <w:ind w:left="0" w:right="1134"/>
        <w:rPr>
          <w:rStyle w:val="default"/>
          <w:rFonts w:cs="FrankRuehl"/>
          <w:rtl/>
        </w:rPr>
      </w:pPr>
      <w:bookmarkStart w:id="698" w:name="Seif465"/>
      <w:bookmarkEnd w:id="698"/>
      <w:r w:rsidRPr="006141C7">
        <w:rPr>
          <w:rFonts w:cs="Miriam"/>
          <w:szCs w:val="32"/>
          <w:rtl/>
          <w:lang w:val="he-IL"/>
        </w:rPr>
        <w:pict>
          <v:shape id="_x0000_s3136" type="#_x0000_t202" style="position:absolute;left:0;text-align:left;margin-left:470.25pt;margin-top:7.1pt;width:1in;height:27.2pt;z-index:252040704"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דרכי הפירוק</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816BD1" w:rsidRPr="006141C7">
        <w:rPr>
          <w:rStyle w:val="default"/>
          <w:rFonts w:cs="FrankRuehl" w:hint="cs"/>
          <w:rtl/>
        </w:rPr>
        <w:t>ג</w:t>
      </w:r>
      <w:r w:rsidRPr="006141C7">
        <w:rPr>
          <w:rStyle w:val="default"/>
          <w:rFonts w:cs="FrankRuehl" w:hint="cs"/>
          <w:rtl/>
        </w:rPr>
        <w:t xml:space="preserve">. </w:t>
      </w:r>
      <w:r w:rsidR="00816BD1" w:rsidRPr="006141C7">
        <w:rPr>
          <w:rStyle w:val="default"/>
          <w:rFonts w:cs="FrankRuehl" w:hint="cs"/>
          <w:rtl/>
        </w:rPr>
        <w:t>פירוק חברה לפי הוראות חלק זה יכול שיהיה באחת מאלה:</w:t>
      </w:r>
    </w:p>
    <w:p w:rsidR="00816BD1" w:rsidRPr="006141C7" w:rsidRDefault="002D0EF3" w:rsidP="00816BD1">
      <w:pPr>
        <w:pStyle w:val="P00"/>
        <w:spacing w:before="72"/>
        <w:ind w:left="624"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פירוק בידי בית משפט;</w:t>
      </w:r>
    </w:p>
    <w:p w:rsidR="002D0EF3" w:rsidRPr="006141C7" w:rsidRDefault="002D0EF3" w:rsidP="00816BD1">
      <w:pPr>
        <w:pStyle w:val="P00"/>
        <w:spacing w:before="72"/>
        <w:ind w:left="624"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פירוק מרצון.</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699" w:name="Rov1083"/>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04"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5</w:t>
      </w:r>
      <w:r w:rsidRPr="00C449B5">
        <w:rPr>
          <w:rStyle w:val="default"/>
          <w:rFonts w:ascii="FrankRuehl" w:hAnsi="FrankRuehl" w:cs="FrankRuehl"/>
          <w:vanish/>
          <w:sz w:val="20"/>
          <w:szCs w:val="20"/>
          <w:shd w:val="clear" w:color="auto" w:fill="FFFF99"/>
          <w:rtl/>
        </w:rPr>
        <w:t xml:space="preserve"> (</w:t>
      </w:r>
      <w:hyperlink r:id="rId805"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816BD1" w:rsidRPr="00C449B5">
        <w:rPr>
          <w:rStyle w:val="default"/>
          <w:rFonts w:ascii="FrankRuehl" w:hAnsi="FrankRuehl" w:cs="FrankRuehl" w:hint="cs"/>
          <w:b/>
          <w:bCs/>
          <w:vanish/>
          <w:sz w:val="20"/>
          <w:szCs w:val="20"/>
          <w:shd w:val="clear" w:color="auto" w:fill="FFFF99"/>
          <w:rtl/>
        </w:rPr>
        <w:t>ג</w:t>
      </w:r>
      <w:bookmarkEnd w:id="699"/>
    </w:p>
    <w:p w:rsidR="000E3EDA" w:rsidRPr="006141C7" w:rsidRDefault="000E3EDA" w:rsidP="000E3EDA">
      <w:pPr>
        <w:pStyle w:val="P00"/>
        <w:spacing w:before="72"/>
        <w:ind w:left="0" w:right="1134"/>
        <w:rPr>
          <w:rStyle w:val="default"/>
          <w:rFonts w:cs="FrankRuehl"/>
          <w:rtl/>
        </w:rPr>
      </w:pPr>
      <w:bookmarkStart w:id="700" w:name="Seif466"/>
      <w:bookmarkEnd w:id="700"/>
      <w:r w:rsidRPr="006141C7">
        <w:rPr>
          <w:rFonts w:cs="Miriam"/>
          <w:szCs w:val="32"/>
          <w:rtl/>
          <w:lang w:val="he-IL"/>
        </w:rPr>
        <w:pict>
          <v:shape id="_x0000_s3137" type="#_x0000_t202" style="position:absolute;left:0;text-align:left;margin-left:470.25pt;margin-top:7.1pt;width:1in;height:43.2pt;z-index:252041728" filled="f" stroked="f">
            <v:textbox style="mso-next-textbox:#_x0000_s3137" inset="1mm,0,1mm,0">
              <w:txbxContent>
                <w:p w:rsidR="000A63B0" w:rsidRDefault="000A63B0" w:rsidP="000E3EDA">
                  <w:pPr>
                    <w:spacing w:line="160" w:lineRule="exact"/>
                    <w:jc w:val="left"/>
                    <w:rPr>
                      <w:rFonts w:cs="Miriam" w:hint="cs"/>
                      <w:sz w:val="18"/>
                      <w:szCs w:val="18"/>
                      <w:rtl/>
                    </w:rPr>
                  </w:pPr>
                  <w:r>
                    <w:rPr>
                      <w:rFonts w:cs="Miriam" w:hint="cs"/>
                      <w:sz w:val="18"/>
                      <w:szCs w:val="18"/>
                      <w:rtl/>
                    </w:rPr>
                    <w:t>היחס בין הליכי פירוק להליכי חדלות פירעון</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2D0EF3" w:rsidRPr="006141C7">
        <w:rPr>
          <w:rStyle w:val="default"/>
          <w:rFonts w:cs="FrankRuehl" w:hint="cs"/>
          <w:rtl/>
        </w:rPr>
        <w:t>ד</w:t>
      </w:r>
      <w:r w:rsidRPr="006141C7">
        <w:rPr>
          <w:rStyle w:val="default"/>
          <w:rFonts w:cs="FrankRuehl" w:hint="cs"/>
          <w:rtl/>
        </w:rPr>
        <w:t xml:space="preserve">. </w:t>
      </w:r>
      <w:r w:rsidR="002D0EF3" w:rsidRPr="006141C7">
        <w:rPr>
          <w:rStyle w:val="default"/>
          <w:rFonts w:cs="FrankRuehl" w:hint="cs"/>
          <w:rtl/>
        </w:rPr>
        <w:t>(א)</w:t>
      </w:r>
      <w:r w:rsidR="002D0EF3" w:rsidRPr="006141C7">
        <w:rPr>
          <w:rStyle w:val="default"/>
          <w:rFonts w:cs="FrankRuehl"/>
          <w:rtl/>
        </w:rPr>
        <w:tab/>
      </w:r>
      <w:r w:rsidR="002D0EF3" w:rsidRPr="006141C7">
        <w:rPr>
          <w:rStyle w:val="default"/>
          <w:rFonts w:cs="FrankRuehl" w:hint="cs"/>
          <w:rtl/>
        </w:rPr>
        <w:t>מתקיימים לגבי חברה הליכי חדלות פירעון, לא יחלו הליכי פירוק לגביה לפי חלק זה</w:t>
      </w:r>
      <w:r w:rsidRPr="006141C7">
        <w:rPr>
          <w:rStyle w:val="default"/>
          <w:rFonts w:cs="FrankRuehl" w:hint="cs"/>
          <w:rtl/>
        </w:rPr>
        <w:t>.</w:t>
      </w:r>
    </w:p>
    <w:p w:rsidR="002D0EF3" w:rsidRPr="006141C7" w:rsidRDefault="002D0EF3"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החל פירוק חברה בידי בית משפט לפי פרק ב', ומצא בית המשפט כי החברה נמצאת בחדלות פירעון, רשאי הוא להורות על הפסקת הליכי הפירוק ועל המשך ההליכים לפי חוק חדלות פירעון ושיקום כלכלי, באופן שיורה.</w:t>
      </w:r>
    </w:p>
    <w:p w:rsidR="002D0EF3" w:rsidRPr="006141C7" w:rsidRDefault="002D0EF3"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(ג)</w:t>
      </w:r>
      <w:r w:rsidRPr="006141C7">
        <w:rPr>
          <w:rStyle w:val="default"/>
          <w:rFonts w:cs="FrankRuehl"/>
          <w:rtl/>
        </w:rPr>
        <w:tab/>
      </w:r>
      <w:r w:rsidRPr="006141C7">
        <w:rPr>
          <w:rStyle w:val="default"/>
          <w:rFonts w:cs="FrankRuehl" w:hint="cs"/>
          <w:rtl/>
        </w:rPr>
        <w:t xml:space="preserve">החל פירוק מרצון של חברה לפי פרק ג', ומצא הנאמן כי החברה נמצאת בחדלות פירעון, יודיע על כך לבעלי המניות ולנושים של החברה, ואם מתקיימים התנאים להגשת בקשה לצו לפתיחת הליכים לפי חוק חדלות פירעון ושיקום כלכלי </w:t>
      </w:r>
      <w:r w:rsidRPr="006141C7">
        <w:rPr>
          <w:rStyle w:val="default"/>
          <w:rFonts w:cs="FrankRuehl"/>
          <w:rtl/>
        </w:rPr>
        <w:t>–</w:t>
      </w:r>
      <w:r w:rsidRPr="006141C7">
        <w:rPr>
          <w:rStyle w:val="default"/>
          <w:rFonts w:cs="FrankRuehl" w:hint="cs"/>
          <w:rtl/>
        </w:rPr>
        <w:t xml:space="preserve"> יגיש בשם החברה בקשה לצו לפתיחת הליכים.</w:t>
      </w:r>
    </w:p>
    <w:p w:rsidR="002D0EF3" w:rsidRPr="006141C7" w:rsidRDefault="002D0EF3"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(ד)</w:t>
      </w:r>
      <w:r w:rsidRPr="006141C7">
        <w:rPr>
          <w:rStyle w:val="default"/>
          <w:rFonts w:cs="FrankRuehl"/>
          <w:rtl/>
        </w:rPr>
        <w:tab/>
      </w:r>
      <w:r w:rsidRPr="006141C7">
        <w:rPr>
          <w:rStyle w:val="default"/>
          <w:rFonts w:cs="FrankRuehl" w:hint="cs"/>
          <w:rtl/>
        </w:rPr>
        <w:t>אין בהליכי פירוק של חברה לפי חלק זה כדי לגרוע מהאפשרות לפתוח בהליכי חדלות פירעון לגביה; נפתחו הליכי חדלות פירעון לגבי חברה לאחר פתיחת הליכים לפירוקה לפי חלק זה, יורה בית המשפט על סיום הליכי הפירוק והמשך הליכי חדלות הפירעון, באופן שיורה.</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01" w:name="Rov1082"/>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0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5</w:t>
      </w:r>
      <w:r w:rsidRPr="00C449B5">
        <w:rPr>
          <w:rStyle w:val="default"/>
          <w:rFonts w:ascii="FrankRuehl" w:hAnsi="FrankRuehl" w:cs="FrankRuehl"/>
          <w:vanish/>
          <w:sz w:val="20"/>
          <w:szCs w:val="20"/>
          <w:shd w:val="clear" w:color="auto" w:fill="FFFF99"/>
          <w:rtl/>
        </w:rPr>
        <w:t xml:space="preserve"> (</w:t>
      </w:r>
      <w:hyperlink r:id="rId80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2D0EF3" w:rsidRPr="00C449B5">
        <w:rPr>
          <w:rStyle w:val="default"/>
          <w:rFonts w:ascii="FrankRuehl" w:hAnsi="FrankRuehl" w:cs="FrankRuehl" w:hint="cs"/>
          <w:b/>
          <w:bCs/>
          <w:vanish/>
          <w:sz w:val="20"/>
          <w:szCs w:val="20"/>
          <w:shd w:val="clear" w:color="auto" w:fill="FFFF99"/>
          <w:rtl/>
        </w:rPr>
        <w:t>ד</w:t>
      </w:r>
      <w:bookmarkEnd w:id="701"/>
    </w:p>
    <w:p w:rsidR="000E3EDA" w:rsidRPr="006141C7" w:rsidRDefault="000E3EDA" w:rsidP="000E3EDA">
      <w:pPr>
        <w:pStyle w:val="medium2-header"/>
        <w:keepLines w:val="0"/>
        <w:spacing w:before="72"/>
        <w:ind w:left="0" w:right="1134"/>
        <w:rPr>
          <w:rFonts w:cs="FrankRuehl" w:hint="cs"/>
          <w:noProof/>
          <w:rtl/>
        </w:rPr>
      </w:pPr>
      <w:bookmarkStart w:id="702" w:name="med37"/>
      <w:bookmarkEnd w:id="702"/>
      <w:r w:rsidRPr="006141C7">
        <w:rPr>
          <w:rFonts w:cs="FrankRuehl" w:hint="cs"/>
          <w:noProof/>
          <w:rtl/>
        </w:rPr>
        <w:pict>
          <v:shape id="_x0000_s3138" type="#_x0000_t202" style="position:absolute;left:0;text-align:left;margin-left:470.25pt;margin-top:7.1pt;width:1in;height:16.8pt;z-index:252042752" filled="f" stroked="f">
            <v:textbox inset="1mm,0,1mm,0">
              <w:txbxContent>
                <w:p w:rsidR="000A63B0" w:rsidRDefault="000A63B0" w:rsidP="000E3EDA">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32) תשע"ח-2018</w:t>
                  </w:r>
                </w:p>
              </w:txbxContent>
            </v:textbox>
            <w10:anchorlock/>
          </v:shape>
        </w:pict>
      </w:r>
      <w:r w:rsidRPr="006141C7">
        <w:rPr>
          <w:rFonts w:cs="FrankRuehl" w:hint="cs"/>
          <w:noProof/>
          <w:rtl/>
        </w:rPr>
        <w:t xml:space="preserve">פרק </w:t>
      </w:r>
      <w:r w:rsidR="002D0EF3" w:rsidRPr="006141C7">
        <w:rPr>
          <w:rFonts w:cs="FrankRuehl" w:hint="cs"/>
          <w:noProof/>
          <w:rtl/>
        </w:rPr>
        <w:t>ב</w:t>
      </w:r>
      <w:r w:rsidRPr="006141C7">
        <w:rPr>
          <w:rFonts w:cs="FrankRuehl" w:hint="cs"/>
          <w:noProof/>
          <w:rtl/>
        </w:rPr>
        <w:t>'</w:t>
      </w:r>
      <w:r w:rsidR="002D0EF3" w:rsidRPr="006141C7">
        <w:rPr>
          <w:rFonts w:cs="FrankRuehl" w:hint="cs"/>
          <w:noProof/>
          <w:rtl/>
        </w:rPr>
        <w:t>: פירוק בידי בית המשפט</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03" w:name="Rov1081"/>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08"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5</w:t>
      </w:r>
      <w:r w:rsidRPr="00C449B5">
        <w:rPr>
          <w:rStyle w:val="default"/>
          <w:rFonts w:ascii="FrankRuehl" w:hAnsi="FrankRuehl" w:cs="FrankRuehl"/>
          <w:vanish/>
          <w:sz w:val="20"/>
          <w:szCs w:val="20"/>
          <w:shd w:val="clear" w:color="auto" w:fill="FFFF99"/>
          <w:rtl/>
        </w:rPr>
        <w:t xml:space="preserve"> (</w:t>
      </w:r>
      <w:hyperlink r:id="rId809"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 xml:space="preserve">הוספת פרק </w:t>
      </w:r>
      <w:r w:rsidR="002D0EF3" w:rsidRPr="00C449B5">
        <w:rPr>
          <w:rStyle w:val="default"/>
          <w:rFonts w:ascii="FrankRuehl" w:hAnsi="FrankRuehl" w:cs="FrankRuehl" w:hint="cs"/>
          <w:b/>
          <w:bCs/>
          <w:vanish/>
          <w:sz w:val="20"/>
          <w:szCs w:val="20"/>
          <w:shd w:val="clear" w:color="auto" w:fill="FFFF99"/>
          <w:rtl/>
        </w:rPr>
        <w:t>ב</w:t>
      </w:r>
      <w:r w:rsidRPr="00C449B5">
        <w:rPr>
          <w:rStyle w:val="default"/>
          <w:rFonts w:ascii="FrankRuehl" w:hAnsi="FrankRuehl" w:cs="FrankRuehl" w:hint="cs"/>
          <w:b/>
          <w:bCs/>
          <w:vanish/>
          <w:sz w:val="20"/>
          <w:szCs w:val="20"/>
          <w:shd w:val="clear" w:color="auto" w:fill="FFFF99"/>
          <w:rtl/>
        </w:rPr>
        <w:t>'</w:t>
      </w:r>
      <w:bookmarkEnd w:id="703"/>
    </w:p>
    <w:p w:rsidR="000E3EDA" w:rsidRPr="006141C7" w:rsidRDefault="000E3EDA" w:rsidP="000E3EDA">
      <w:pPr>
        <w:pStyle w:val="P00"/>
        <w:spacing w:before="72"/>
        <w:ind w:left="0" w:right="1134"/>
        <w:rPr>
          <w:rStyle w:val="default"/>
          <w:rFonts w:cs="FrankRuehl"/>
          <w:rtl/>
        </w:rPr>
      </w:pPr>
      <w:bookmarkStart w:id="704" w:name="Seif467"/>
      <w:bookmarkEnd w:id="704"/>
      <w:r w:rsidRPr="006141C7">
        <w:rPr>
          <w:rFonts w:cs="Miriam"/>
          <w:szCs w:val="32"/>
          <w:rtl/>
          <w:lang w:val="he-IL"/>
        </w:rPr>
        <w:pict>
          <v:shape id="_x0000_s3139" type="#_x0000_t202" style="position:absolute;left:0;text-align:left;margin-left:470.25pt;margin-top:7.1pt;width:1in;height:34.8pt;z-index:252043776"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בית המשפט המוסמך</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2D0EF3" w:rsidRPr="006141C7">
        <w:rPr>
          <w:rStyle w:val="default"/>
          <w:rFonts w:cs="FrankRuehl" w:hint="cs"/>
          <w:rtl/>
        </w:rPr>
        <w:t>ה</w:t>
      </w:r>
      <w:r w:rsidRPr="006141C7">
        <w:rPr>
          <w:rStyle w:val="default"/>
          <w:rFonts w:cs="FrankRuehl" w:hint="cs"/>
          <w:rtl/>
        </w:rPr>
        <w:t xml:space="preserve">. </w:t>
      </w:r>
      <w:r w:rsidR="002D0EF3" w:rsidRPr="006141C7">
        <w:rPr>
          <w:rStyle w:val="default"/>
          <w:rFonts w:cs="FrankRuehl" w:hint="cs"/>
          <w:rtl/>
        </w:rPr>
        <w:t>בית המשפט המוסמך לפרק חברה יהיה בית המשפט המחוזי שבאזור שיפוטו רשומה החברה או שבו מקום עסקיה העיקרי או נכסיה</w:t>
      </w:r>
      <w:r w:rsidRPr="006141C7">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05" w:name="Rov1080"/>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1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5</w:t>
      </w:r>
      <w:r w:rsidRPr="00C449B5">
        <w:rPr>
          <w:rStyle w:val="default"/>
          <w:rFonts w:ascii="FrankRuehl" w:hAnsi="FrankRuehl" w:cs="FrankRuehl"/>
          <w:vanish/>
          <w:sz w:val="20"/>
          <w:szCs w:val="20"/>
          <w:shd w:val="clear" w:color="auto" w:fill="FFFF99"/>
          <w:rtl/>
        </w:rPr>
        <w:t xml:space="preserve"> (</w:t>
      </w:r>
      <w:hyperlink r:id="rId81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2D0EF3" w:rsidRPr="00C449B5">
        <w:rPr>
          <w:rStyle w:val="default"/>
          <w:rFonts w:ascii="FrankRuehl" w:hAnsi="FrankRuehl" w:cs="FrankRuehl" w:hint="cs"/>
          <w:b/>
          <w:bCs/>
          <w:vanish/>
          <w:sz w:val="20"/>
          <w:szCs w:val="20"/>
          <w:shd w:val="clear" w:color="auto" w:fill="FFFF99"/>
          <w:rtl/>
        </w:rPr>
        <w:t>ה</w:t>
      </w:r>
      <w:bookmarkEnd w:id="705"/>
    </w:p>
    <w:p w:rsidR="000E3EDA" w:rsidRPr="006141C7" w:rsidRDefault="000E3EDA" w:rsidP="000E3EDA">
      <w:pPr>
        <w:pStyle w:val="P00"/>
        <w:spacing w:before="72"/>
        <w:ind w:left="0" w:right="1134"/>
        <w:rPr>
          <w:rStyle w:val="default"/>
          <w:rFonts w:cs="FrankRuehl"/>
          <w:rtl/>
        </w:rPr>
      </w:pPr>
      <w:bookmarkStart w:id="706" w:name="Seif468"/>
      <w:bookmarkEnd w:id="706"/>
      <w:r w:rsidRPr="006141C7">
        <w:rPr>
          <w:rFonts w:cs="Miriam"/>
          <w:szCs w:val="32"/>
          <w:rtl/>
          <w:lang w:val="he-IL"/>
        </w:rPr>
        <w:pict>
          <v:shape id="_x0000_s3140" type="#_x0000_t202" style="position:absolute;left:0;text-align:left;margin-left:470.25pt;margin-top:7.1pt;width:1in;height:34.4pt;z-index:252044800"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העילות לפירוק בידי בית משפט</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 xml:space="preserve">ו. </w:t>
      </w:r>
      <w:r w:rsidR="002D0EF3" w:rsidRPr="006141C7">
        <w:rPr>
          <w:rStyle w:val="default"/>
          <w:rFonts w:cs="FrankRuehl" w:hint="cs"/>
          <w:rtl/>
        </w:rPr>
        <w:t>פירוק חברה בידי בית משפט לפי פרק זה יכול שיהיה בשל אחת מהעילות האלה:</w:t>
      </w:r>
    </w:p>
    <w:p w:rsidR="002D0EF3" w:rsidRPr="006141C7" w:rsidRDefault="002D0EF3" w:rsidP="002D0EF3">
      <w:pPr>
        <w:pStyle w:val="P00"/>
        <w:spacing w:before="72"/>
        <w:ind w:left="624"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החברה קיבלה החלטה מיוחדת על פירוקה בידי בית המשפט;</w:t>
      </w:r>
    </w:p>
    <w:p w:rsidR="002D0EF3" w:rsidRPr="006141C7" w:rsidRDefault="002D0EF3" w:rsidP="002D0EF3">
      <w:pPr>
        <w:pStyle w:val="P00"/>
        <w:spacing w:before="72"/>
        <w:ind w:left="624"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החברה לא התחילה בעסקיה בתוך שנה לאחר רישומה, או הפסיקה את עסקיה למשך שנה;</w:t>
      </w:r>
    </w:p>
    <w:p w:rsidR="002D0EF3" w:rsidRPr="006141C7" w:rsidRDefault="002D0EF3" w:rsidP="002D0EF3">
      <w:pPr>
        <w:pStyle w:val="P00"/>
        <w:spacing w:before="72"/>
        <w:ind w:left="624" w:right="1134"/>
        <w:rPr>
          <w:rStyle w:val="default"/>
          <w:rFonts w:cs="FrankRuehl"/>
          <w:rtl/>
        </w:rPr>
      </w:pPr>
      <w:r w:rsidRPr="006141C7">
        <w:rPr>
          <w:rStyle w:val="default"/>
          <w:rFonts w:cs="FrankRuehl" w:hint="cs"/>
          <w:rtl/>
        </w:rPr>
        <w:t>(3)</w:t>
      </w:r>
      <w:r w:rsidRPr="006141C7">
        <w:rPr>
          <w:rStyle w:val="default"/>
          <w:rFonts w:cs="FrankRuehl"/>
          <w:rtl/>
        </w:rPr>
        <w:tab/>
      </w:r>
      <w:r w:rsidRPr="006141C7">
        <w:rPr>
          <w:rStyle w:val="default"/>
          <w:rFonts w:cs="FrankRuehl" w:hint="cs"/>
          <w:rtl/>
        </w:rPr>
        <w:t>בית המשפט מצא כי מן הצדק והיושר לפרק את החברה.</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07" w:name="Rov1079"/>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1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6</w:t>
      </w:r>
      <w:r w:rsidRPr="00C449B5">
        <w:rPr>
          <w:rStyle w:val="default"/>
          <w:rFonts w:ascii="FrankRuehl" w:hAnsi="FrankRuehl" w:cs="FrankRuehl"/>
          <w:vanish/>
          <w:sz w:val="20"/>
          <w:szCs w:val="20"/>
          <w:shd w:val="clear" w:color="auto" w:fill="FFFF99"/>
          <w:rtl/>
        </w:rPr>
        <w:t xml:space="preserve"> (</w:t>
      </w:r>
      <w:hyperlink r:id="rId81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342ו</w:t>
      </w:r>
      <w:bookmarkEnd w:id="707"/>
    </w:p>
    <w:p w:rsidR="000E3EDA" w:rsidRPr="006141C7" w:rsidRDefault="000E3EDA" w:rsidP="000E3EDA">
      <w:pPr>
        <w:pStyle w:val="P00"/>
        <w:spacing w:before="72"/>
        <w:ind w:left="0" w:right="1134"/>
        <w:rPr>
          <w:rStyle w:val="default"/>
          <w:rFonts w:cs="FrankRuehl"/>
          <w:rtl/>
        </w:rPr>
      </w:pPr>
      <w:bookmarkStart w:id="708" w:name="Seif469"/>
      <w:bookmarkEnd w:id="708"/>
      <w:r w:rsidRPr="006141C7">
        <w:rPr>
          <w:rFonts w:cs="Miriam"/>
          <w:szCs w:val="32"/>
          <w:rtl/>
          <w:lang w:val="he-IL"/>
        </w:rPr>
        <w:pict>
          <v:shape id="_x0000_s3141" type="#_x0000_t202" style="position:absolute;left:0;text-align:left;margin-left:470.25pt;margin-top:7.1pt;width:1in;height:33.45pt;z-index:252045824"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הרשאים לבקש פירוק</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2D0EF3" w:rsidRPr="006141C7">
        <w:rPr>
          <w:rStyle w:val="default"/>
          <w:rFonts w:cs="FrankRuehl" w:hint="cs"/>
          <w:rtl/>
        </w:rPr>
        <w:t>ז</w:t>
      </w:r>
      <w:r w:rsidRPr="006141C7">
        <w:rPr>
          <w:rStyle w:val="default"/>
          <w:rFonts w:cs="FrankRuehl" w:hint="cs"/>
          <w:rtl/>
        </w:rPr>
        <w:t xml:space="preserve">. </w:t>
      </w:r>
      <w:r w:rsidR="002D0EF3" w:rsidRPr="006141C7">
        <w:rPr>
          <w:rStyle w:val="default"/>
          <w:rFonts w:cs="FrankRuehl" w:hint="cs"/>
          <w:rtl/>
        </w:rPr>
        <w:t>(א)</w:t>
      </w:r>
      <w:r w:rsidR="002D0EF3" w:rsidRPr="006141C7">
        <w:rPr>
          <w:rStyle w:val="default"/>
          <w:rFonts w:cs="FrankRuehl"/>
          <w:rtl/>
        </w:rPr>
        <w:tab/>
      </w:r>
      <w:r w:rsidR="002D0EF3" w:rsidRPr="006141C7">
        <w:rPr>
          <w:rStyle w:val="default"/>
          <w:rFonts w:cs="FrankRuehl" w:hint="cs"/>
          <w:rtl/>
        </w:rPr>
        <w:t xml:space="preserve">אלה רשאים להגיש לבית המשפט בקשה לצו פירוק של חברה לפי פרק זה (בפרק זה </w:t>
      </w:r>
      <w:r w:rsidR="002D0EF3" w:rsidRPr="006141C7">
        <w:rPr>
          <w:rStyle w:val="default"/>
          <w:rFonts w:cs="FrankRuehl"/>
          <w:rtl/>
        </w:rPr>
        <w:t>–</w:t>
      </w:r>
      <w:r w:rsidR="002D0EF3" w:rsidRPr="006141C7">
        <w:rPr>
          <w:rStyle w:val="default"/>
          <w:rFonts w:cs="FrankRuehl" w:hint="cs"/>
          <w:rtl/>
        </w:rPr>
        <w:t xml:space="preserve"> צו פירוק):</w:t>
      </w:r>
    </w:p>
    <w:p w:rsidR="002D0EF3" w:rsidRPr="006141C7" w:rsidRDefault="002D0EF3" w:rsidP="002D0EF3">
      <w:pPr>
        <w:pStyle w:val="P00"/>
        <w:spacing w:before="72"/>
        <w:ind w:left="1021"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החברה;</w:t>
      </w:r>
    </w:p>
    <w:p w:rsidR="002D0EF3" w:rsidRPr="006141C7" w:rsidRDefault="002D0EF3" w:rsidP="002D0EF3">
      <w:pPr>
        <w:pStyle w:val="P00"/>
        <w:spacing w:before="72"/>
        <w:ind w:left="1021"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בעל מניה.</w:t>
      </w:r>
    </w:p>
    <w:p w:rsidR="002D0EF3" w:rsidRPr="006141C7" w:rsidRDefault="002D0EF3"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היועץ המשפטי לממשלה רשאי להגיש לבית המשפט בקשה לצו פירוק אם סבר כי מן הצדק והיושר שהחברה תפורק.</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09" w:name="Rov1078"/>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14"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6</w:t>
      </w:r>
      <w:r w:rsidRPr="00C449B5">
        <w:rPr>
          <w:rStyle w:val="default"/>
          <w:rFonts w:ascii="FrankRuehl" w:hAnsi="FrankRuehl" w:cs="FrankRuehl"/>
          <w:vanish/>
          <w:sz w:val="20"/>
          <w:szCs w:val="20"/>
          <w:shd w:val="clear" w:color="auto" w:fill="FFFF99"/>
          <w:rtl/>
        </w:rPr>
        <w:t xml:space="preserve"> (</w:t>
      </w:r>
      <w:hyperlink r:id="rId815"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2D0EF3" w:rsidRPr="00C449B5">
        <w:rPr>
          <w:rStyle w:val="default"/>
          <w:rFonts w:ascii="FrankRuehl" w:hAnsi="FrankRuehl" w:cs="FrankRuehl" w:hint="cs"/>
          <w:b/>
          <w:bCs/>
          <w:vanish/>
          <w:sz w:val="20"/>
          <w:szCs w:val="20"/>
          <w:shd w:val="clear" w:color="auto" w:fill="FFFF99"/>
          <w:rtl/>
        </w:rPr>
        <w:t>ז</w:t>
      </w:r>
      <w:bookmarkEnd w:id="709"/>
    </w:p>
    <w:p w:rsidR="000E3EDA" w:rsidRPr="006141C7" w:rsidRDefault="000E3EDA" w:rsidP="000E3EDA">
      <w:pPr>
        <w:pStyle w:val="P00"/>
        <w:spacing w:before="72"/>
        <w:ind w:left="0" w:right="1134"/>
        <w:rPr>
          <w:rStyle w:val="default"/>
          <w:rFonts w:cs="FrankRuehl"/>
          <w:rtl/>
        </w:rPr>
      </w:pPr>
      <w:bookmarkStart w:id="710" w:name="Seif470"/>
      <w:bookmarkEnd w:id="710"/>
      <w:r w:rsidRPr="006141C7">
        <w:rPr>
          <w:rFonts w:cs="Miriam"/>
          <w:szCs w:val="32"/>
          <w:rtl/>
          <w:lang w:val="he-IL"/>
        </w:rPr>
        <w:pict>
          <v:shape id="_x0000_s3142" type="#_x0000_t202" style="position:absolute;left:0;text-align:left;margin-left:470.25pt;margin-top:7.1pt;width:1in;height:27.2pt;z-index:252046848"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בקשה לצו פירוק</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2D0EF3" w:rsidRPr="006141C7">
        <w:rPr>
          <w:rStyle w:val="default"/>
          <w:rFonts w:cs="FrankRuehl" w:hint="cs"/>
          <w:rtl/>
        </w:rPr>
        <w:t>ח</w:t>
      </w:r>
      <w:r w:rsidRPr="006141C7">
        <w:rPr>
          <w:rStyle w:val="default"/>
          <w:rFonts w:cs="FrankRuehl" w:hint="cs"/>
          <w:rtl/>
        </w:rPr>
        <w:t xml:space="preserve">. </w:t>
      </w:r>
      <w:r w:rsidR="00034876" w:rsidRPr="006141C7">
        <w:rPr>
          <w:rStyle w:val="default"/>
          <w:rFonts w:cs="FrankRuehl" w:hint="cs"/>
          <w:rtl/>
        </w:rPr>
        <w:t>(א)</w:t>
      </w:r>
      <w:r w:rsidR="00034876" w:rsidRPr="006141C7">
        <w:rPr>
          <w:rStyle w:val="default"/>
          <w:rFonts w:cs="FrankRuehl"/>
          <w:rtl/>
        </w:rPr>
        <w:tab/>
      </w:r>
      <w:r w:rsidR="00034876" w:rsidRPr="006141C7">
        <w:rPr>
          <w:rStyle w:val="default"/>
          <w:rFonts w:cs="FrankRuehl" w:hint="cs"/>
          <w:rtl/>
        </w:rPr>
        <w:t>בקשה לצו פירוק תוגש לבית המשפט בדרך שיקבע השר והיא תכלול את הפרטים שיקבע, ובין השאר פרטים לעניין נכסי החברה, חובותיה והליכים משפטיים תלויים ועומדים שהחברה צד להם</w:t>
      </w:r>
      <w:r w:rsidRPr="006141C7">
        <w:rPr>
          <w:rStyle w:val="default"/>
          <w:rFonts w:cs="FrankRuehl" w:hint="cs"/>
          <w:rtl/>
        </w:rPr>
        <w:t>.</w:t>
      </w:r>
    </w:p>
    <w:p w:rsidR="00034876" w:rsidRPr="006141C7" w:rsidRDefault="00034876"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לבקשה לצו פירוק יצרף המבקש תצהיר המאמת את העובדות שעליהן נסמכת בקשתו; השר רשאי לקבוע מסמכים נוספים שעל המבקש לצרף לבקשתו לשם הוכחת התנאים להגשתה.</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11" w:name="Rov1077"/>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1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6</w:t>
      </w:r>
      <w:r w:rsidRPr="00C449B5">
        <w:rPr>
          <w:rStyle w:val="default"/>
          <w:rFonts w:ascii="FrankRuehl" w:hAnsi="FrankRuehl" w:cs="FrankRuehl"/>
          <w:vanish/>
          <w:sz w:val="20"/>
          <w:szCs w:val="20"/>
          <w:shd w:val="clear" w:color="auto" w:fill="FFFF99"/>
          <w:rtl/>
        </w:rPr>
        <w:t xml:space="preserve"> (</w:t>
      </w:r>
      <w:hyperlink r:id="rId81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2D0EF3" w:rsidRPr="00C449B5">
        <w:rPr>
          <w:rStyle w:val="default"/>
          <w:rFonts w:ascii="FrankRuehl" w:hAnsi="FrankRuehl" w:cs="FrankRuehl" w:hint="cs"/>
          <w:b/>
          <w:bCs/>
          <w:vanish/>
          <w:sz w:val="20"/>
          <w:szCs w:val="20"/>
          <w:shd w:val="clear" w:color="auto" w:fill="FFFF99"/>
          <w:rtl/>
        </w:rPr>
        <w:t>ח</w:t>
      </w:r>
      <w:bookmarkEnd w:id="711"/>
    </w:p>
    <w:p w:rsidR="000E3EDA" w:rsidRPr="006141C7" w:rsidRDefault="000E3EDA" w:rsidP="000E3EDA">
      <w:pPr>
        <w:pStyle w:val="P00"/>
        <w:spacing w:before="72"/>
        <w:ind w:left="0" w:right="1134"/>
        <w:rPr>
          <w:rStyle w:val="default"/>
          <w:rFonts w:cs="FrankRuehl"/>
          <w:rtl/>
        </w:rPr>
      </w:pPr>
      <w:bookmarkStart w:id="712" w:name="Seif471"/>
      <w:bookmarkEnd w:id="712"/>
      <w:r w:rsidRPr="006141C7">
        <w:rPr>
          <w:rFonts w:cs="Miriam"/>
          <w:szCs w:val="32"/>
          <w:rtl/>
          <w:lang w:val="he-IL"/>
        </w:rPr>
        <w:pict>
          <v:shape id="_x0000_s3143" type="#_x0000_t202" style="position:absolute;left:0;text-align:left;margin-left:463.75pt;margin-top:7.1pt;width:78.5pt;height:44.6pt;z-index:252047872"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פרסום הודעה על הגשת בקשה ומשלוח העתק ממנה</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034876" w:rsidRPr="006141C7">
        <w:rPr>
          <w:rStyle w:val="default"/>
          <w:rFonts w:cs="FrankRuehl" w:hint="cs"/>
          <w:rtl/>
        </w:rPr>
        <w:t>ט</w:t>
      </w:r>
      <w:r w:rsidRPr="006141C7">
        <w:rPr>
          <w:rStyle w:val="default"/>
          <w:rFonts w:cs="FrankRuehl" w:hint="cs"/>
          <w:rtl/>
        </w:rPr>
        <w:t xml:space="preserve">. </w:t>
      </w:r>
      <w:r w:rsidR="00034876" w:rsidRPr="006141C7">
        <w:rPr>
          <w:rStyle w:val="default"/>
          <w:rFonts w:cs="FrankRuehl" w:hint="cs"/>
          <w:rtl/>
        </w:rPr>
        <w:t>(א)</w:t>
      </w:r>
      <w:r w:rsidR="00034876" w:rsidRPr="006141C7">
        <w:rPr>
          <w:rStyle w:val="default"/>
          <w:rFonts w:cs="FrankRuehl"/>
          <w:rtl/>
        </w:rPr>
        <w:tab/>
      </w:r>
      <w:r w:rsidR="00034876" w:rsidRPr="006141C7">
        <w:rPr>
          <w:rStyle w:val="default"/>
          <w:rFonts w:cs="FrankRuehl" w:hint="cs"/>
          <w:rtl/>
        </w:rPr>
        <w:t>המגיש בקשה לצו פירוק יפרסם הודעה לציבור על הגשת הבקשה, בדרך ובמועד שיקבע השר; פרסום כאמור יכלול מידע לעניין מועד הדיון בבקשה והמועד האחרון להגשת התנגדויות לבקשה</w:t>
      </w:r>
      <w:r w:rsidRPr="006141C7">
        <w:rPr>
          <w:rStyle w:val="default"/>
          <w:rFonts w:cs="FrankRuehl" w:hint="cs"/>
          <w:rtl/>
        </w:rPr>
        <w:t>.</w:t>
      </w:r>
    </w:p>
    <w:p w:rsidR="00034876" w:rsidRPr="006141C7" w:rsidRDefault="00034876"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הוגשה בקשה לצו פירוק שלא בידי החברה, ישלח המבקש עותק ממנה לחברה מיד לאחר הגשתה.</w:t>
      </w:r>
    </w:p>
    <w:p w:rsidR="00034876" w:rsidRPr="006141C7" w:rsidRDefault="00034876"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(ג)</w:t>
      </w:r>
      <w:r w:rsidRPr="006141C7">
        <w:rPr>
          <w:rStyle w:val="default"/>
          <w:rFonts w:cs="FrankRuehl"/>
          <w:rtl/>
        </w:rPr>
        <w:tab/>
      </w:r>
      <w:r w:rsidRPr="006141C7">
        <w:rPr>
          <w:rStyle w:val="default"/>
          <w:rFonts w:cs="FrankRuehl" w:hint="cs"/>
          <w:rtl/>
        </w:rPr>
        <w:t>כל אדם העלול להיפגע ממתן צו הפירוק רשאי לקבל מהמבקש העתק מהבקשה לצו פירוק.</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13" w:name="Rov1076"/>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18"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6</w:t>
      </w:r>
      <w:r w:rsidRPr="00C449B5">
        <w:rPr>
          <w:rStyle w:val="default"/>
          <w:rFonts w:ascii="FrankRuehl" w:hAnsi="FrankRuehl" w:cs="FrankRuehl"/>
          <w:vanish/>
          <w:sz w:val="20"/>
          <w:szCs w:val="20"/>
          <w:shd w:val="clear" w:color="auto" w:fill="FFFF99"/>
          <w:rtl/>
        </w:rPr>
        <w:t xml:space="preserve"> (</w:t>
      </w:r>
      <w:hyperlink r:id="rId819"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034876" w:rsidRPr="00C449B5">
        <w:rPr>
          <w:rStyle w:val="default"/>
          <w:rFonts w:ascii="FrankRuehl" w:hAnsi="FrankRuehl" w:cs="FrankRuehl" w:hint="cs"/>
          <w:b/>
          <w:bCs/>
          <w:vanish/>
          <w:sz w:val="20"/>
          <w:szCs w:val="20"/>
          <w:shd w:val="clear" w:color="auto" w:fill="FFFF99"/>
          <w:rtl/>
        </w:rPr>
        <w:t>ט</w:t>
      </w:r>
      <w:bookmarkEnd w:id="713"/>
    </w:p>
    <w:p w:rsidR="000E3EDA" w:rsidRPr="006141C7" w:rsidRDefault="000E3EDA" w:rsidP="000E3EDA">
      <w:pPr>
        <w:pStyle w:val="P00"/>
        <w:spacing w:before="72"/>
        <w:ind w:left="0" w:right="1134"/>
        <w:rPr>
          <w:rStyle w:val="default"/>
          <w:rFonts w:cs="FrankRuehl"/>
          <w:rtl/>
        </w:rPr>
      </w:pPr>
      <w:bookmarkStart w:id="714" w:name="Seif472"/>
      <w:bookmarkEnd w:id="714"/>
      <w:r w:rsidRPr="006141C7">
        <w:rPr>
          <w:rFonts w:cs="Miriam"/>
          <w:szCs w:val="32"/>
          <w:rtl/>
          <w:lang w:val="he-IL"/>
        </w:rPr>
        <w:pict>
          <v:shape id="_x0000_s3144" type="#_x0000_t202" style="position:absolute;left:0;text-align:left;margin-left:470.25pt;margin-top:7.1pt;width:1in;height:37.8pt;z-index:252048896"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הגשת התנגדות לבקשה</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034876" w:rsidRPr="006141C7">
        <w:rPr>
          <w:rStyle w:val="default"/>
          <w:rFonts w:cs="FrankRuehl" w:hint="cs"/>
          <w:rtl/>
        </w:rPr>
        <w:t>י</w:t>
      </w:r>
      <w:r w:rsidRPr="006141C7">
        <w:rPr>
          <w:rStyle w:val="default"/>
          <w:rFonts w:cs="FrankRuehl" w:hint="cs"/>
          <w:rtl/>
        </w:rPr>
        <w:t xml:space="preserve">. </w:t>
      </w:r>
      <w:r w:rsidR="00034876" w:rsidRPr="006141C7">
        <w:rPr>
          <w:rStyle w:val="default"/>
          <w:rFonts w:cs="FrankRuehl" w:hint="cs"/>
          <w:rtl/>
        </w:rPr>
        <w:t>(א)</w:t>
      </w:r>
      <w:r w:rsidR="00034876" w:rsidRPr="006141C7">
        <w:rPr>
          <w:rStyle w:val="default"/>
          <w:rFonts w:cs="FrankRuehl"/>
          <w:rtl/>
        </w:rPr>
        <w:tab/>
      </w:r>
      <w:r w:rsidR="00034876" w:rsidRPr="006141C7">
        <w:rPr>
          <w:rStyle w:val="default"/>
          <w:rFonts w:cs="FrankRuehl" w:hint="cs"/>
          <w:rtl/>
        </w:rPr>
        <w:t>אדם העלול להיפגע ממתן צו פירוק רשאי להגיש לבית המשפט התנגדות לבקשה לצו פירוק</w:t>
      </w:r>
      <w:r w:rsidRPr="006141C7">
        <w:rPr>
          <w:rStyle w:val="default"/>
          <w:rFonts w:cs="FrankRuehl" w:hint="cs"/>
          <w:rtl/>
        </w:rPr>
        <w:t>.</w:t>
      </w:r>
    </w:p>
    <w:p w:rsidR="00034876" w:rsidRPr="006141C7" w:rsidRDefault="00034876"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השר יקבע הוראות לעניין הגשת ההתנגדות, ובכלל זה לעניין הפרטים שייכללו בה, מועד הגשתה ואופן המצאתה.</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15" w:name="Rov1075"/>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2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6</w:t>
      </w:r>
      <w:r w:rsidRPr="00C449B5">
        <w:rPr>
          <w:rStyle w:val="default"/>
          <w:rFonts w:ascii="FrankRuehl" w:hAnsi="FrankRuehl" w:cs="FrankRuehl"/>
          <w:vanish/>
          <w:sz w:val="20"/>
          <w:szCs w:val="20"/>
          <w:shd w:val="clear" w:color="auto" w:fill="FFFF99"/>
          <w:rtl/>
        </w:rPr>
        <w:t xml:space="preserve"> (</w:t>
      </w:r>
      <w:hyperlink r:id="rId82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034876" w:rsidRPr="00C449B5">
        <w:rPr>
          <w:rStyle w:val="default"/>
          <w:rFonts w:ascii="FrankRuehl" w:hAnsi="FrankRuehl" w:cs="FrankRuehl" w:hint="cs"/>
          <w:b/>
          <w:bCs/>
          <w:vanish/>
          <w:sz w:val="20"/>
          <w:szCs w:val="20"/>
          <w:shd w:val="clear" w:color="auto" w:fill="FFFF99"/>
          <w:rtl/>
        </w:rPr>
        <w:t>י</w:t>
      </w:r>
      <w:bookmarkEnd w:id="715"/>
    </w:p>
    <w:p w:rsidR="000E3EDA" w:rsidRPr="006141C7" w:rsidRDefault="000E3EDA" w:rsidP="000E3EDA">
      <w:pPr>
        <w:pStyle w:val="P00"/>
        <w:spacing w:before="72"/>
        <w:ind w:left="0" w:right="1134"/>
        <w:rPr>
          <w:rStyle w:val="default"/>
          <w:rFonts w:cs="FrankRuehl"/>
          <w:rtl/>
        </w:rPr>
      </w:pPr>
      <w:bookmarkStart w:id="716" w:name="Seif473"/>
      <w:bookmarkEnd w:id="716"/>
      <w:r w:rsidRPr="006141C7">
        <w:rPr>
          <w:rFonts w:cs="Miriam"/>
          <w:szCs w:val="32"/>
          <w:rtl/>
          <w:lang w:val="he-IL"/>
        </w:rPr>
        <w:pict>
          <v:shape id="_x0000_s3145" type="#_x0000_t202" style="position:absolute;left:0;text-align:left;margin-left:470.25pt;margin-top:7.1pt;width:1in;height:36.1pt;z-index:252049920"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החלטה בבקשה לצו פירוק</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034876" w:rsidRPr="006141C7">
        <w:rPr>
          <w:rStyle w:val="default"/>
          <w:rFonts w:cs="FrankRuehl" w:hint="cs"/>
          <w:rtl/>
        </w:rPr>
        <w:t>יא</w:t>
      </w:r>
      <w:r w:rsidRPr="006141C7">
        <w:rPr>
          <w:rStyle w:val="default"/>
          <w:rFonts w:cs="FrankRuehl" w:hint="cs"/>
          <w:rtl/>
        </w:rPr>
        <w:t xml:space="preserve">. </w:t>
      </w:r>
      <w:r w:rsidR="00034876" w:rsidRPr="006141C7">
        <w:rPr>
          <w:rStyle w:val="default"/>
          <w:rFonts w:cs="FrankRuehl" w:hint="cs"/>
          <w:rtl/>
        </w:rPr>
        <w:t>מצא בית המשפט כי מתקיימת עילה לפירוק החברה לפי סעיף 342ו, רשאי הוא לתת צו פירוק לגביה</w:t>
      </w:r>
      <w:r w:rsidRPr="006141C7">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17" w:name="Rov1074"/>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2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6</w:t>
      </w:r>
      <w:r w:rsidRPr="00C449B5">
        <w:rPr>
          <w:rStyle w:val="default"/>
          <w:rFonts w:ascii="FrankRuehl" w:hAnsi="FrankRuehl" w:cs="FrankRuehl"/>
          <w:vanish/>
          <w:sz w:val="20"/>
          <w:szCs w:val="20"/>
          <w:shd w:val="clear" w:color="auto" w:fill="FFFF99"/>
          <w:rtl/>
        </w:rPr>
        <w:t xml:space="preserve"> (</w:t>
      </w:r>
      <w:hyperlink r:id="rId82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034876" w:rsidRPr="00C449B5">
        <w:rPr>
          <w:rStyle w:val="default"/>
          <w:rFonts w:ascii="FrankRuehl" w:hAnsi="FrankRuehl" w:cs="FrankRuehl" w:hint="cs"/>
          <w:b/>
          <w:bCs/>
          <w:vanish/>
          <w:sz w:val="20"/>
          <w:szCs w:val="20"/>
          <w:shd w:val="clear" w:color="auto" w:fill="FFFF99"/>
          <w:rtl/>
        </w:rPr>
        <w:t>יא</w:t>
      </w:r>
      <w:bookmarkEnd w:id="717"/>
    </w:p>
    <w:p w:rsidR="000E3EDA" w:rsidRPr="006141C7" w:rsidRDefault="000E3EDA" w:rsidP="000E3EDA">
      <w:pPr>
        <w:pStyle w:val="P00"/>
        <w:spacing w:before="72"/>
        <w:ind w:left="0" w:right="1134"/>
        <w:rPr>
          <w:rStyle w:val="default"/>
          <w:rFonts w:cs="FrankRuehl"/>
          <w:rtl/>
        </w:rPr>
      </w:pPr>
      <w:bookmarkStart w:id="718" w:name="Seif474"/>
      <w:bookmarkEnd w:id="718"/>
      <w:r w:rsidRPr="006141C7">
        <w:rPr>
          <w:rFonts w:cs="Miriam"/>
          <w:szCs w:val="32"/>
          <w:rtl/>
          <w:lang w:val="he-IL"/>
        </w:rPr>
        <w:pict>
          <v:shape id="_x0000_s3146" type="#_x0000_t202" style="position:absolute;left:0;text-align:left;margin-left:470.25pt;margin-top:7.1pt;width:1in;height:27.2pt;z-index:252050944"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תוצאות צו הפירוק</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034876" w:rsidRPr="006141C7">
        <w:rPr>
          <w:rStyle w:val="default"/>
          <w:rFonts w:cs="FrankRuehl" w:hint="cs"/>
          <w:rtl/>
        </w:rPr>
        <w:t>יב</w:t>
      </w:r>
      <w:r w:rsidRPr="006141C7">
        <w:rPr>
          <w:rStyle w:val="default"/>
          <w:rFonts w:cs="FrankRuehl" w:hint="cs"/>
          <w:rtl/>
        </w:rPr>
        <w:t xml:space="preserve">. </w:t>
      </w:r>
      <w:r w:rsidR="00034876" w:rsidRPr="006141C7">
        <w:rPr>
          <w:rStyle w:val="default"/>
          <w:rFonts w:cs="FrankRuehl" w:hint="cs"/>
          <w:rtl/>
        </w:rPr>
        <w:t xml:space="preserve">עם מתן צו הפירוק </w:t>
      </w:r>
      <w:r w:rsidR="00034876" w:rsidRPr="006141C7">
        <w:rPr>
          <w:rStyle w:val="default"/>
          <w:rFonts w:cs="FrankRuehl"/>
          <w:rtl/>
        </w:rPr>
        <w:t>–</w:t>
      </w:r>
    </w:p>
    <w:p w:rsidR="00034876" w:rsidRPr="006141C7" w:rsidRDefault="00034876" w:rsidP="00034876">
      <w:pPr>
        <w:pStyle w:val="P00"/>
        <w:spacing w:before="72"/>
        <w:ind w:left="624"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ימנה בית המשפט נאמן ליישום הליכי הפירוק בהתאם להוראות סעיף 342יד;</w:t>
      </w:r>
    </w:p>
    <w:p w:rsidR="00034876" w:rsidRPr="006141C7" w:rsidRDefault="00034876" w:rsidP="00034876">
      <w:pPr>
        <w:pStyle w:val="P00"/>
        <w:spacing w:before="72"/>
        <w:ind w:left="624"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יוקפאו הליכים נגד החברה כאמור בסעיף 29(1) ו-(3) עד (5) לחוק חדלות פירעון ושיקום כלכלי, אלא אם כן הורה בית המשפט אחרת, לגבי כלל ההליכים או חלקם; לעניין הקפאת הליכים לפי פסקה זו יחולו הוראות סעיפים 31(א) ו-32 לחוק חדלות פירעון ושיקום כלכלי, בשינויים המחויבים; אין בהוראות פסקה זו כדי לעכב מימוש נכס המשועבד בשעבוד קבוע וגיבוש שעבוד צף שנעשו להבטחת פירעון חובות החברה לפני מתן צו הפירוק או לעכב העברת חזקה בנכס הכפוף לשיור בעלות מהחברה לבעל הנכס.</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19" w:name="Rov1073"/>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24"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6</w:t>
      </w:r>
      <w:r w:rsidRPr="00C449B5">
        <w:rPr>
          <w:rStyle w:val="default"/>
          <w:rFonts w:ascii="FrankRuehl" w:hAnsi="FrankRuehl" w:cs="FrankRuehl"/>
          <w:vanish/>
          <w:sz w:val="20"/>
          <w:szCs w:val="20"/>
          <w:shd w:val="clear" w:color="auto" w:fill="FFFF99"/>
          <w:rtl/>
        </w:rPr>
        <w:t xml:space="preserve"> (</w:t>
      </w:r>
      <w:hyperlink r:id="rId825"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034876" w:rsidRPr="00C449B5">
        <w:rPr>
          <w:rStyle w:val="default"/>
          <w:rFonts w:ascii="FrankRuehl" w:hAnsi="FrankRuehl" w:cs="FrankRuehl" w:hint="cs"/>
          <w:b/>
          <w:bCs/>
          <w:vanish/>
          <w:sz w:val="20"/>
          <w:szCs w:val="20"/>
          <w:shd w:val="clear" w:color="auto" w:fill="FFFF99"/>
          <w:rtl/>
        </w:rPr>
        <w:t>יב</w:t>
      </w:r>
      <w:bookmarkEnd w:id="719"/>
    </w:p>
    <w:p w:rsidR="000E3EDA" w:rsidRPr="006141C7" w:rsidRDefault="000E3EDA" w:rsidP="000E3EDA">
      <w:pPr>
        <w:pStyle w:val="P00"/>
        <w:spacing w:before="72"/>
        <w:ind w:left="0" w:right="1134"/>
        <w:rPr>
          <w:rStyle w:val="default"/>
          <w:rFonts w:cs="FrankRuehl"/>
          <w:rtl/>
        </w:rPr>
      </w:pPr>
      <w:bookmarkStart w:id="720" w:name="Seif475"/>
      <w:bookmarkEnd w:id="720"/>
      <w:r w:rsidRPr="006141C7">
        <w:rPr>
          <w:rFonts w:cs="Miriam"/>
          <w:szCs w:val="32"/>
          <w:rtl/>
          <w:lang w:val="he-IL"/>
        </w:rPr>
        <w:pict>
          <v:shape id="_x0000_s3147" type="#_x0000_t202" style="position:absolute;left:0;text-align:left;margin-left:461.5pt;margin-top:7.1pt;width:80.75pt;height:43.75pt;z-index:252051968"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הודעה על מתן צו פירוק לרשם ופרסום הודעה לציבור</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 xml:space="preserve">יג. </w:t>
      </w:r>
      <w:r w:rsidR="00034876" w:rsidRPr="006141C7">
        <w:rPr>
          <w:rStyle w:val="default"/>
          <w:rFonts w:cs="FrankRuehl" w:hint="cs"/>
          <w:rtl/>
        </w:rPr>
        <w:t>(א)</w:t>
      </w:r>
      <w:r w:rsidR="00034876" w:rsidRPr="006141C7">
        <w:rPr>
          <w:rStyle w:val="default"/>
          <w:rFonts w:cs="FrankRuehl"/>
          <w:rtl/>
        </w:rPr>
        <w:tab/>
      </w:r>
      <w:r w:rsidR="00034876" w:rsidRPr="006141C7">
        <w:rPr>
          <w:rStyle w:val="default"/>
          <w:rFonts w:cs="FrankRuehl" w:hint="cs"/>
          <w:rtl/>
        </w:rPr>
        <w:t>מיד עם מתן צו הפירוק, ישלח הנאמן העתק ממנו לרשם, והרשם ירשום על כך הערה</w:t>
      </w:r>
      <w:r w:rsidRPr="006141C7">
        <w:rPr>
          <w:rStyle w:val="default"/>
          <w:rFonts w:cs="FrankRuehl" w:hint="cs"/>
          <w:rtl/>
        </w:rPr>
        <w:t>.</w:t>
      </w:r>
    </w:p>
    <w:p w:rsidR="00034876" w:rsidRPr="006141C7" w:rsidRDefault="00034876"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הודעה על מתן צו הפירוק תפורסם לציבור בדרך ובמועד שיקבע השר, ורשאי בית המשפט להורות על המצאת הודעה על מתן הצו לגורמים שיורה ובדרך שיורה.</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21" w:name="Rov1072"/>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2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7</w:t>
      </w:r>
      <w:r w:rsidRPr="00C449B5">
        <w:rPr>
          <w:rStyle w:val="default"/>
          <w:rFonts w:ascii="FrankRuehl" w:hAnsi="FrankRuehl" w:cs="FrankRuehl"/>
          <w:vanish/>
          <w:sz w:val="20"/>
          <w:szCs w:val="20"/>
          <w:shd w:val="clear" w:color="auto" w:fill="FFFF99"/>
          <w:rtl/>
        </w:rPr>
        <w:t xml:space="preserve"> (</w:t>
      </w:r>
      <w:hyperlink r:id="rId82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342יג</w:t>
      </w:r>
      <w:bookmarkEnd w:id="721"/>
    </w:p>
    <w:p w:rsidR="000E3EDA" w:rsidRPr="006141C7" w:rsidRDefault="000E3EDA" w:rsidP="000E3EDA">
      <w:pPr>
        <w:pStyle w:val="P00"/>
        <w:spacing w:before="72"/>
        <w:ind w:left="0" w:right="1134"/>
        <w:rPr>
          <w:rStyle w:val="default"/>
          <w:rFonts w:cs="FrankRuehl"/>
          <w:rtl/>
        </w:rPr>
      </w:pPr>
      <w:bookmarkStart w:id="722" w:name="Seif476"/>
      <w:bookmarkEnd w:id="722"/>
      <w:r w:rsidRPr="006141C7">
        <w:rPr>
          <w:rFonts w:cs="Miriam"/>
          <w:szCs w:val="32"/>
          <w:rtl/>
          <w:lang w:val="he-IL"/>
        </w:rPr>
        <w:pict>
          <v:shape id="_x0000_s3148" type="#_x0000_t202" style="position:absolute;left:0;text-align:left;margin-left:461.5pt;margin-top:7.1pt;width:80.75pt;height:49.3pt;z-index:252052992"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 xml:space="preserve">הנאמן </w:t>
                  </w:r>
                  <w:r>
                    <w:rPr>
                      <w:rFonts w:cs="Miriam"/>
                      <w:sz w:val="18"/>
                      <w:szCs w:val="18"/>
                      <w:rtl/>
                    </w:rPr>
                    <w:t>–</w:t>
                  </w:r>
                  <w:r>
                    <w:rPr>
                      <w:rFonts w:cs="Miriam" w:hint="cs"/>
                      <w:sz w:val="18"/>
                      <w:szCs w:val="18"/>
                      <w:rtl/>
                    </w:rPr>
                    <w:t xml:space="preserve"> מינויו, תפקידיו וסמכויותיו בפירוק בידי בית המשפט</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י</w:t>
      </w:r>
      <w:r w:rsidR="006623EC" w:rsidRPr="006141C7">
        <w:rPr>
          <w:rStyle w:val="default"/>
          <w:rFonts w:cs="FrankRuehl" w:hint="cs"/>
          <w:rtl/>
        </w:rPr>
        <w:t>ד</w:t>
      </w:r>
      <w:r w:rsidRPr="006141C7">
        <w:rPr>
          <w:rStyle w:val="default"/>
          <w:rFonts w:cs="FrankRuehl" w:hint="cs"/>
          <w:rtl/>
        </w:rPr>
        <w:t xml:space="preserve">. </w:t>
      </w:r>
      <w:r w:rsidR="006623EC" w:rsidRPr="006141C7">
        <w:rPr>
          <w:rStyle w:val="default"/>
          <w:rFonts w:cs="FrankRuehl" w:hint="cs"/>
          <w:rtl/>
        </w:rPr>
        <w:t>(א)</w:t>
      </w:r>
      <w:r w:rsidR="006623EC" w:rsidRPr="006141C7">
        <w:rPr>
          <w:rStyle w:val="default"/>
          <w:rFonts w:cs="FrankRuehl"/>
          <w:rtl/>
        </w:rPr>
        <w:tab/>
      </w:r>
      <w:r w:rsidR="006623EC" w:rsidRPr="006141C7">
        <w:rPr>
          <w:rStyle w:val="default"/>
          <w:rFonts w:cs="FrankRuehl" w:hint="cs"/>
          <w:rtl/>
        </w:rPr>
        <w:t>על מיינוי הנאמן בידי בית המשפט יחולו הוראות סימן א' לפרק ו' בחלק ב' לחוק חדלות פירעון ושיקום כלכלי, בשינויים אלה:</w:t>
      </w:r>
    </w:p>
    <w:p w:rsidR="006623EC" w:rsidRPr="006141C7" w:rsidRDefault="006623EC" w:rsidP="006623EC">
      <w:pPr>
        <w:pStyle w:val="P00"/>
        <w:spacing w:before="72"/>
        <w:ind w:left="1021"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בית המשפט רשאי למנות נאמן שלא מתוך רשימת הנאמנים שגובשה לפי סעיף 37 לחוק האמור, אם מצא כי הדבר מוצדק בנסיבות העניין;</w:t>
      </w:r>
    </w:p>
    <w:p w:rsidR="006623EC" w:rsidRPr="006141C7" w:rsidRDefault="006623EC" w:rsidP="006623EC">
      <w:pPr>
        <w:pStyle w:val="P00"/>
        <w:spacing w:before="72"/>
        <w:ind w:left="1021"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החברה ובעל מניה, וכן היועץ המשפטי לממשלה אם הגיש את הבקשה לצו פירוק, רשאים להציע מועמדים לתפקיד הנאמן;</w:t>
      </w:r>
    </w:p>
    <w:p w:rsidR="006623EC" w:rsidRPr="006141C7" w:rsidRDefault="006623EC" w:rsidP="006623EC">
      <w:pPr>
        <w:pStyle w:val="P00"/>
        <w:spacing w:before="72"/>
        <w:ind w:left="1021" w:right="1134"/>
        <w:rPr>
          <w:rStyle w:val="default"/>
          <w:rFonts w:cs="FrankRuehl"/>
          <w:rtl/>
        </w:rPr>
      </w:pPr>
      <w:r w:rsidRPr="006141C7">
        <w:rPr>
          <w:rStyle w:val="default"/>
          <w:rFonts w:cs="FrankRuehl" w:hint="cs"/>
          <w:rtl/>
        </w:rPr>
        <w:t>(3)</w:t>
      </w:r>
      <w:r w:rsidRPr="006141C7">
        <w:rPr>
          <w:rStyle w:val="default"/>
          <w:rFonts w:cs="FrankRuehl"/>
          <w:rtl/>
        </w:rPr>
        <w:tab/>
      </w:r>
      <w:r w:rsidRPr="006141C7">
        <w:rPr>
          <w:rStyle w:val="default"/>
          <w:rFonts w:cs="FrankRuehl" w:hint="cs"/>
          <w:rtl/>
        </w:rPr>
        <w:t>שכר הנאמן ייקבע בהתאם להוראות לפי סעיף 39 לחוק האמור, בשינויים המחויבים; ואולם רשאי השר לקבוע הוראות מיוחדות לעניין שכר הנאמן שמונה לפי פרק זה;</w:t>
      </w:r>
    </w:p>
    <w:p w:rsidR="006623EC" w:rsidRPr="006141C7" w:rsidRDefault="006623EC" w:rsidP="006623EC">
      <w:pPr>
        <w:pStyle w:val="P00"/>
        <w:spacing w:before="72"/>
        <w:ind w:left="1021" w:right="1134"/>
        <w:rPr>
          <w:rStyle w:val="default"/>
          <w:rFonts w:cs="FrankRuehl"/>
          <w:rtl/>
        </w:rPr>
      </w:pPr>
      <w:r w:rsidRPr="006141C7">
        <w:rPr>
          <w:rStyle w:val="default"/>
          <w:rFonts w:cs="FrankRuehl" w:hint="cs"/>
          <w:rtl/>
        </w:rPr>
        <w:t>(4)</w:t>
      </w:r>
      <w:r w:rsidRPr="006141C7">
        <w:rPr>
          <w:rStyle w:val="default"/>
          <w:rFonts w:cs="FrankRuehl"/>
          <w:rtl/>
        </w:rPr>
        <w:tab/>
      </w:r>
      <w:r w:rsidRPr="006141C7">
        <w:rPr>
          <w:rStyle w:val="default"/>
          <w:rFonts w:cs="FrankRuehl" w:hint="cs"/>
          <w:rtl/>
        </w:rPr>
        <w:t>הממונה על הליכי חדלות פירעון ושיקום כלכלי יפרסם, באופן שוטף, באתר האינטרנט שלו, את שמות הנאמנים שמינה בית המשפט לפי פרק זה.</w:t>
      </w:r>
    </w:p>
    <w:p w:rsidR="006623EC" w:rsidRPr="006141C7" w:rsidRDefault="006623EC"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 xml:space="preserve">הנאמן יפעל במהירות האפשרית להשלמת הליכי הפירוק של החברה בהתאם להוראות פרק זה, ובכלל זה </w:t>
      </w:r>
      <w:r w:rsidRPr="006141C7">
        <w:rPr>
          <w:rStyle w:val="default"/>
          <w:rFonts w:cs="FrankRuehl"/>
          <w:rtl/>
        </w:rPr>
        <w:t>–</w:t>
      </w:r>
    </w:p>
    <w:p w:rsidR="006623EC" w:rsidRPr="006141C7" w:rsidRDefault="006623EC" w:rsidP="006623EC">
      <w:pPr>
        <w:pStyle w:val="P00"/>
        <w:spacing w:before="72"/>
        <w:ind w:left="1021"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יכריע בתביעות חוב;</w:t>
      </w:r>
    </w:p>
    <w:p w:rsidR="006623EC" w:rsidRPr="006141C7" w:rsidRDefault="006623EC" w:rsidP="006623EC">
      <w:pPr>
        <w:pStyle w:val="P00"/>
        <w:spacing w:before="72"/>
        <w:ind w:left="1021"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יפעל לכינוס נכסי קופת הפירוק וניהולם;</w:t>
      </w:r>
    </w:p>
    <w:p w:rsidR="006623EC" w:rsidRPr="006141C7" w:rsidRDefault="006623EC" w:rsidP="006623EC">
      <w:pPr>
        <w:pStyle w:val="P00"/>
        <w:spacing w:before="72"/>
        <w:ind w:left="1021" w:right="1134"/>
        <w:rPr>
          <w:rStyle w:val="default"/>
          <w:rFonts w:cs="FrankRuehl"/>
          <w:rtl/>
        </w:rPr>
      </w:pPr>
      <w:r w:rsidRPr="006141C7">
        <w:rPr>
          <w:rStyle w:val="default"/>
          <w:rFonts w:cs="FrankRuehl" w:hint="cs"/>
          <w:rtl/>
        </w:rPr>
        <w:t>(3)</w:t>
      </w:r>
      <w:r w:rsidRPr="006141C7">
        <w:rPr>
          <w:rStyle w:val="default"/>
          <w:rFonts w:cs="FrankRuehl"/>
          <w:rtl/>
        </w:rPr>
        <w:tab/>
      </w:r>
      <w:r w:rsidRPr="006141C7">
        <w:rPr>
          <w:rStyle w:val="default"/>
          <w:rFonts w:cs="FrankRuehl" w:hint="cs"/>
          <w:rtl/>
        </w:rPr>
        <w:t>ישלם את חובות החברה ויפעל לחלוקת היתרה בין בעלי המניות.</w:t>
      </w:r>
    </w:p>
    <w:p w:rsidR="006623EC" w:rsidRPr="006141C7" w:rsidRDefault="006623EC"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(ג)</w:t>
      </w:r>
      <w:r w:rsidRPr="006141C7">
        <w:rPr>
          <w:rStyle w:val="default"/>
          <w:rFonts w:cs="FrankRuehl"/>
          <w:rtl/>
        </w:rPr>
        <w:tab/>
      </w:r>
      <w:r w:rsidRPr="006141C7">
        <w:rPr>
          <w:rStyle w:val="default"/>
          <w:rFonts w:cs="FrankRuehl" w:hint="cs"/>
          <w:rtl/>
        </w:rPr>
        <w:t>מונה נאמן לפי סעיף זה יחולו הוראות סימן ב' לפרק ו' בחלק ב' לחוק חדלות פירעון ושיקום כלכלי החלות לעניין תאגיד שניתן לגביו צו לפתיחת הליכים המורה על פירוקו, בשינויים המחויבים.</w:t>
      </w:r>
    </w:p>
    <w:p w:rsidR="006623EC" w:rsidRPr="006141C7" w:rsidRDefault="006623EC"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(ד)</w:t>
      </w:r>
      <w:r w:rsidRPr="006141C7">
        <w:rPr>
          <w:rStyle w:val="default"/>
          <w:rFonts w:cs="FrankRuehl"/>
          <w:rtl/>
        </w:rPr>
        <w:tab/>
      </w:r>
      <w:r w:rsidRPr="006141C7">
        <w:rPr>
          <w:rStyle w:val="default"/>
          <w:rFonts w:cs="FrankRuehl" w:hint="cs"/>
          <w:rtl/>
        </w:rPr>
        <w:t>מצא הנאמן במהלך הליכי הפירוק כי החברה נמצאת בחדלות פירעון, יודיע על כך לבית המשפט ויפעל לפי הנחיותיו, כאמור בסעיף 342ד(ב).</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23" w:name="Rov1071"/>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28"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7</w:t>
      </w:r>
      <w:r w:rsidRPr="00C449B5">
        <w:rPr>
          <w:rStyle w:val="default"/>
          <w:rFonts w:ascii="FrankRuehl" w:hAnsi="FrankRuehl" w:cs="FrankRuehl"/>
          <w:vanish/>
          <w:sz w:val="20"/>
          <w:szCs w:val="20"/>
          <w:shd w:val="clear" w:color="auto" w:fill="FFFF99"/>
          <w:rtl/>
        </w:rPr>
        <w:t xml:space="preserve"> (</w:t>
      </w:r>
      <w:hyperlink r:id="rId829"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342י</w:t>
      </w:r>
      <w:r w:rsidR="006623EC" w:rsidRPr="00C449B5">
        <w:rPr>
          <w:rStyle w:val="default"/>
          <w:rFonts w:ascii="FrankRuehl" w:hAnsi="FrankRuehl" w:cs="FrankRuehl" w:hint="cs"/>
          <w:b/>
          <w:bCs/>
          <w:vanish/>
          <w:sz w:val="20"/>
          <w:szCs w:val="20"/>
          <w:shd w:val="clear" w:color="auto" w:fill="FFFF99"/>
          <w:rtl/>
        </w:rPr>
        <w:t>ד</w:t>
      </w:r>
      <w:bookmarkEnd w:id="723"/>
    </w:p>
    <w:p w:rsidR="000E3EDA" w:rsidRPr="006141C7" w:rsidRDefault="000E3EDA" w:rsidP="000E3EDA">
      <w:pPr>
        <w:pStyle w:val="P00"/>
        <w:spacing w:before="72"/>
        <w:ind w:left="0" w:right="1134"/>
        <w:rPr>
          <w:rStyle w:val="default"/>
          <w:rFonts w:cs="FrankRuehl"/>
          <w:rtl/>
        </w:rPr>
      </w:pPr>
      <w:bookmarkStart w:id="724" w:name="Seif477"/>
      <w:bookmarkEnd w:id="724"/>
      <w:r w:rsidRPr="006141C7">
        <w:rPr>
          <w:rFonts w:cs="Miriam"/>
          <w:szCs w:val="32"/>
          <w:rtl/>
          <w:lang w:val="he-IL"/>
        </w:rPr>
        <w:pict>
          <v:shape id="_x0000_s3149" type="#_x0000_t202" style="position:absolute;left:0;text-align:left;margin-left:461.5pt;margin-top:7.1pt;width:80.75pt;height:44.55pt;z-index:252054016"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תחולת הוראות לעניין הליכי הפירוק בידי בית המשפט</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6623EC" w:rsidRPr="006141C7">
        <w:rPr>
          <w:rStyle w:val="default"/>
          <w:rFonts w:cs="FrankRuehl" w:hint="cs"/>
          <w:rtl/>
        </w:rPr>
        <w:t>טו</w:t>
      </w:r>
      <w:r w:rsidRPr="006141C7">
        <w:rPr>
          <w:rStyle w:val="default"/>
          <w:rFonts w:cs="FrankRuehl" w:hint="cs"/>
          <w:rtl/>
        </w:rPr>
        <w:t xml:space="preserve">. </w:t>
      </w:r>
      <w:r w:rsidR="006623EC" w:rsidRPr="006141C7">
        <w:rPr>
          <w:rStyle w:val="default"/>
          <w:rFonts w:cs="FrankRuehl" w:hint="cs"/>
          <w:rtl/>
        </w:rPr>
        <w:t>על הליכי הפירוק בידי בית המשפט לפי פרק זה יחולו ההוראות לפי חוק חדלות פירעון ושיקום כלכלי, כמפורט להלן ובשינויים המחויבים:</w:t>
      </w:r>
    </w:p>
    <w:p w:rsidR="006623EC" w:rsidRPr="006141C7" w:rsidRDefault="006623EC" w:rsidP="006623EC">
      <w:pPr>
        <w:pStyle w:val="P00"/>
        <w:spacing w:before="72"/>
        <w:ind w:left="624"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על תביעות חוב ואישורן יחולו ההוראות לפי פרק א' לחלק ד' לחוק האמור;</w:t>
      </w:r>
    </w:p>
    <w:p w:rsidR="006623EC" w:rsidRPr="006141C7" w:rsidRDefault="006623EC" w:rsidP="006623EC">
      <w:pPr>
        <w:pStyle w:val="P00"/>
        <w:spacing w:before="72"/>
        <w:ind w:left="624"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לעניין הכללת נכסים בקופת הפירוק יחולו הוראות סעיפים 216(1) ו-218 לחוק האמור;</w:t>
      </w:r>
    </w:p>
    <w:p w:rsidR="006623EC" w:rsidRPr="006141C7" w:rsidRDefault="006623EC" w:rsidP="006623EC">
      <w:pPr>
        <w:pStyle w:val="P00"/>
        <w:spacing w:before="72"/>
        <w:ind w:left="624" w:right="1134"/>
        <w:rPr>
          <w:rStyle w:val="default"/>
          <w:rFonts w:cs="FrankRuehl"/>
          <w:rtl/>
        </w:rPr>
      </w:pPr>
      <w:r w:rsidRPr="006141C7">
        <w:rPr>
          <w:rStyle w:val="default"/>
          <w:rFonts w:cs="FrankRuehl" w:hint="cs"/>
          <w:rtl/>
        </w:rPr>
        <w:t>(3)</w:t>
      </w:r>
      <w:r w:rsidRPr="006141C7">
        <w:rPr>
          <w:rStyle w:val="default"/>
          <w:rFonts w:cs="FrankRuehl"/>
          <w:rtl/>
        </w:rPr>
        <w:tab/>
      </w:r>
      <w:r w:rsidRPr="006141C7">
        <w:rPr>
          <w:rStyle w:val="default"/>
          <w:rFonts w:cs="FrankRuehl" w:hint="cs"/>
          <w:rtl/>
        </w:rPr>
        <w:t>כינוס נכסי החברה וניהולם בידי הנאמן ייעשה לפי פרק ג' לחלק ד' בחוק האמור;</w:t>
      </w:r>
    </w:p>
    <w:p w:rsidR="006623EC" w:rsidRPr="006141C7" w:rsidRDefault="006623EC" w:rsidP="006623EC">
      <w:pPr>
        <w:pStyle w:val="P00"/>
        <w:spacing w:before="72"/>
        <w:ind w:left="624" w:right="1134"/>
        <w:rPr>
          <w:rStyle w:val="default"/>
          <w:rFonts w:cs="FrankRuehl"/>
          <w:rtl/>
        </w:rPr>
      </w:pPr>
      <w:r w:rsidRPr="006141C7">
        <w:rPr>
          <w:rStyle w:val="default"/>
          <w:rFonts w:cs="FrankRuehl" w:hint="cs"/>
          <w:rtl/>
        </w:rPr>
        <w:t>(4)</w:t>
      </w:r>
      <w:r w:rsidRPr="006141C7">
        <w:rPr>
          <w:rStyle w:val="default"/>
          <w:rFonts w:cs="FrankRuehl"/>
          <w:rtl/>
        </w:rPr>
        <w:tab/>
      </w:r>
      <w:r w:rsidRPr="006141C7">
        <w:rPr>
          <w:rStyle w:val="default"/>
          <w:rFonts w:cs="FrankRuehl" w:hint="cs"/>
          <w:rtl/>
        </w:rPr>
        <w:t>מימוש נכסי החברה בידי הנאמן ייעשה לפי סעיף 227 לחוק האמור.</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25" w:name="Rov1070"/>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3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8</w:t>
      </w:r>
      <w:r w:rsidRPr="00C449B5">
        <w:rPr>
          <w:rStyle w:val="default"/>
          <w:rFonts w:ascii="FrankRuehl" w:hAnsi="FrankRuehl" w:cs="FrankRuehl"/>
          <w:vanish/>
          <w:sz w:val="20"/>
          <w:szCs w:val="20"/>
          <w:shd w:val="clear" w:color="auto" w:fill="FFFF99"/>
          <w:rtl/>
        </w:rPr>
        <w:t xml:space="preserve"> (</w:t>
      </w:r>
      <w:hyperlink r:id="rId83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6623EC" w:rsidRPr="00C449B5">
        <w:rPr>
          <w:rStyle w:val="default"/>
          <w:rFonts w:ascii="FrankRuehl" w:hAnsi="FrankRuehl" w:cs="FrankRuehl" w:hint="cs"/>
          <w:b/>
          <w:bCs/>
          <w:vanish/>
          <w:sz w:val="20"/>
          <w:szCs w:val="20"/>
          <w:shd w:val="clear" w:color="auto" w:fill="FFFF99"/>
          <w:rtl/>
        </w:rPr>
        <w:t>טו</w:t>
      </w:r>
      <w:bookmarkEnd w:id="725"/>
    </w:p>
    <w:p w:rsidR="000E3EDA" w:rsidRPr="006141C7" w:rsidRDefault="000E3EDA" w:rsidP="000E3EDA">
      <w:pPr>
        <w:pStyle w:val="P00"/>
        <w:spacing w:before="72"/>
        <w:ind w:left="0" w:right="1134"/>
        <w:rPr>
          <w:rStyle w:val="default"/>
          <w:rFonts w:cs="FrankRuehl"/>
          <w:rtl/>
        </w:rPr>
      </w:pPr>
      <w:bookmarkStart w:id="726" w:name="Seif478"/>
      <w:bookmarkEnd w:id="726"/>
      <w:r w:rsidRPr="006141C7">
        <w:rPr>
          <w:rFonts w:cs="Miriam"/>
          <w:szCs w:val="32"/>
          <w:rtl/>
          <w:lang w:val="he-IL"/>
        </w:rPr>
        <w:pict>
          <v:shape id="_x0000_s3150" type="#_x0000_t202" style="position:absolute;left:0;text-align:left;margin-left:470.25pt;margin-top:7.1pt;width:1in;height:43.8pt;z-index:252055040" filled="f" stroked="f">
            <v:textbox style="mso-next-textbox:#_x0000_s3150" inset="1mm,0,1mm,0">
              <w:txbxContent>
                <w:p w:rsidR="000A63B0" w:rsidRDefault="000A63B0" w:rsidP="000E3EDA">
                  <w:pPr>
                    <w:spacing w:line="160" w:lineRule="exact"/>
                    <w:jc w:val="left"/>
                    <w:rPr>
                      <w:rFonts w:cs="Miriam" w:hint="cs"/>
                      <w:sz w:val="18"/>
                      <w:szCs w:val="18"/>
                      <w:rtl/>
                    </w:rPr>
                  </w:pPr>
                  <w:r>
                    <w:rPr>
                      <w:rFonts w:cs="Miriam" w:hint="cs"/>
                      <w:sz w:val="18"/>
                      <w:szCs w:val="18"/>
                      <w:rtl/>
                    </w:rPr>
                    <w:t>תשלום הוצאות הפירוק וחובות החברה לנושים</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6623EC" w:rsidRPr="006141C7">
        <w:rPr>
          <w:rStyle w:val="default"/>
          <w:rFonts w:cs="FrankRuehl" w:hint="cs"/>
          <w:rtl/>
        </w:rPr>
        <w:t>טז</w:t>
      </w:r>
      <w:r w:rsidRPr="006141C7">
        <w:rPr>
          <w:rStyle w:val="default"/>
          <w:rFonts w:cs="FrankRuehl" w:hint="cs"/>
          <w:rtl/>
        </w:rPr>
        <w:t xml:space="preserve">. </w:t>
      </w:r>
      <w:r w:rsidR="006623EC" w:rsidRPr="006141C7">
        <w:rPr>
          <w:rStyle w:val="default"/>
          <w:rFonts w:cs="FrankRuehl" w:hint="cs"/>
          <w:rtl/>
        </w:rPr>
        <w:t>(א) לאחר השלמת כינוס כל נכסי החברה ומימוש הנכסים שלדעת הנאמן יש לממשם, ישלם הנאמן את כל אלה:</w:t>
      </w:r>
    </w:p>
    <w:p w:rsidR="006623EC" w:rsidRPr="006141C7" w:rsidRDefault="006623EC" w:rsidP="006623EC">
      <w:pPr>
        <w:pStyle w:val="P00"/>
        <w:spacing w:before="72"/>
        <w:ind w:left="1021"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הוצאות שהוצאו בשל פעולות הנאמן או מי מטעמו במסגרת הליכי הפירוק, לרבות אגרות ושכר הנאמן;</w:t>
      </w:r>
    </w:p>
    <w:p w:rsidR="006623EC" w:rsidRPr="006141C7" w:rsidRDefault="006623EC" w:rsidP="006623EC">
      <w:pPr>
        <w:pStyle w:val="P00"/>
        <w:spacing w:before="72"/>
        <w:ind w:left="1021"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חובות החברה לנושים שתביעת החוב שהגישו אושרה על ידי הנאמן.</w:t>
      </w:r>
    </w:p>
    <w:p w:rsidR="006623EC" w:rsidRPr="006141C7" w:rsidRDefault="006623EC"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לפני תשלום חובות החברה לנושים, יפרסם הנאמן הודעה על כוונתו לעשות כן בדרך שיקבע השר ויודיע לכל מי שהגישו תביעות חוב שטרם הוכרעו ולא ביססו את תביעותיהם להנחת דעתו, על כוונתו לשלם את חובות החברה, ויקצוב להם זמן לביסוס תביעותיהם.</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27" w:name="Rov1069"/>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3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8</w:t>
      </w:r>
      <w:r w:rsidRPr="00C449B5">
        <w:rPr>
          <w:rStyle w:val="default"/>
          <w:rFonts w:ascii="FrankRuehl" w:hAnsi="FrankRuehl" w:cs="FrankRuehl"/>
          <w:vanish/>
          <w:sz w:val="20"/>
          <w:szCs w:val="20"/>
          <w:shd w:val="clear" w:color="auto" w:fill="FFFF99"/>
          <w:rtl/>
        </w:rPr>
        <w:t xml:space="preserve"> (</w:t>
      </w:r>
      <w:hyperlink r:id="rId83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6623EC" w:rsidRPr="00C449B5">
        <w:rPr>
          <w:rStyle w:val="default"/>
          <w:rFonts w:ascii="FrankRuehl" w:hAnsi="FrankRuehl" w:cs="FrankRuehl" w:hint="cs"/>
          <w:b/>
          <w:bCs/>
          <w:vanish/>
          <w:sz w:val="20"/>
          <w:szCs w:val="20"/>
          <w:shd w:val="clear" w:color="auto" w:fill="FFFF99"/>
          <w:rtl/>
        </w:rPr>
        <w:t>טז</w:t>
      </w:r>
      <w:bookmarkEnd w:id="727"/>
    </w:p>
    <w:p w:rsidR="000E3EDA" w:rsidRPr="006141C7" w:rsidRDefault="000E3EDA" w:rsidP="000E3EDA">
      <w:pPr>
        <w:pStyle w:val="P00"/>
        <w:spacing w:before="72"/>
        <w:ind w:left="0" w:right="1134"/>
        <w:rPr>
          <w:rStyle w:val="default"/>
          <w:rFonts w:cs="FrankRuehl"/>
          <w:rtl/>
        </w:rPr>
      </w:pPr>
      <w:bookmarkStart w:id="728" w:name="Seif479"/>
      <w:bookmarkEnd w:id="728"/>
      <w:r w:rsidRPr="006141C7">
        <w:rPr>
          <w:rFonts w:cs="Miriam"/>
          <w:szCs w:val="32"/>
          <w:rtl/>
          <w:lang w:val="he-IL"/>
        </w:rPr>
        <w:pict>
          <v:shape id="_x0000_s3151" type="#_x0000_t202" style="position:absolute;left:0;text-align:left;margin-left:470.25pt;margin-top:7.1pt;width:1in;height:36.75pt;z-index:252056064"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זכות בעלי המניות ליתרה</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י</w:t>
      </w:r>
      <w:r w:rsidR="006623EC" w:rsidRPr="006141C7">
        <w:rPr>
          <w:rStyle w:val="default"/>
          <w:rFonts w:cs="FrankRuehl" w:hint="cs"/>
          <w:rtl/>
        </w:rPr>
        <w:t>ז</w:t>
      </w:r>
      <w:r w:rsidRPr="006141C7">
        <w:rPr>
          <w:rStyle w:val="default"/>
          <w:rFonts w:cs="FrankRuehl" w:hint="cs"/>
          <w:rtl/>
        </w:rPr>
        <w:t xml:space="preserve">. </w:t>
      </w:r>
      <w:r w:rsidR="006623EC" w:rsidRPr="006141C7">
        <w:rPr>
          <w:rStyle w:val="default"/>
          <w:rFonts w:cs="FrankRuehl" w:hint="cs"/>
          <w:rtl/>
        </w:rPr>
        <w:t>נכסים שנותרו לאחר תשלום הוצאות הליכי הפירוק וחובות החברה לנושים כאמור בסעיף 342טז, יחולקו בין בעלי המניות בחברה בהתאם לזכויותיהם בחברה</w:t>
      </w:r>
      <w:r w:rsidRPr="006141C7">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29" w:name="Rov1068"/>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34"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8</w:t>
      </w:r>
      <w:r w:rsidRPr="00C449B5">
        <w:rPr>
          <w:rStyle w:val="default"/>
          <w:rFonts w:ascii="FrankRuehl" w:hAnsi="FrankRuehl" w:cs="FrankRuehl"/>
          <w:vanish/>
          <w:sz w:val="20"/>
          <w:szCs w:val="20"/>
          <w:shd w:val="clear" w:color="auto" w:fill="FFFF99"/>
          <w:rtl/>
        </w:rPr>
        <w:t xml:space="preserve"> (</w:t>
      </w:r>
      <w:hyperlink r:id="rId835"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342י</w:t>
      </w:r>
      <w:r w:rsidR="006623EC" w:rsidRPr="00C449B5">
        <w:rPr>
          <w:rStyle w:val="default"/>
          <w:rFonts w:ascii="FrankRuehl" w:hAnsi="FrankRuehl" w:cs="FrankRuehl" w:hint="cs"/>
          <w:b/>
          <w:bCs/>
          <w:vanish/>
          <w:sz w:val="20"/>
          <w:szCs w:val="20"/>
          <w:shd w:val="clear" w:color="auto" w:fill="FFFF99"/>
          <w:rtl/>
        </w:rPr>
        <w:t>ז</w:t>
      </w:r>
      <w:bookmarkEnd w:id="729"/>
    </w:p>
    <w:p w:rsidR="000E3EDA" w:rsidRPr="006141C7" w:rsidRDefault="000E3EDA" w:rsidP="000E3EDA">
      <w:pPr>
        <w:pStyle w:val="P00"/>
        <w:spacing w:before="72"/>
        <w:ind w:left="0" w:right="1134"/>
        <w:rPr>
          <w:rStyle w:val="default"/>
          <w:rFonts w:cs="FrankRuehl"/>
          <w:rtl/>
        </w:rPr>
      </w:pPr>
      <w:bookmarkStart w:id="730" w:name="Seif480"/>
      <w:bookmarkEnd w:id="730"/>
      <w:r w:rsidRPr="006141C7">
        <w:rPr>
          <w:rFonts w:cs="Miriam"/>
          <w:szCs w:val="32"/>
          <w:rtl/>
          <w:lang w:val="he-IL"/>
        </w:rPr>
        <w:pict>
          <v:shape id="_x0000_s3152" type="#_x0000_t202" style="position:absolute;left:0;text-align:left;margin-left:470.25pt;margin-top:7.1pt;width:1in;height:27.2pt;z-index:252057088"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תשלומי ביניים</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י</w:t>
      </w:r>
      <w:r w:rsidR="006623EC" w:rsidRPr="006141C7">
        <w:rPr>
          <w:rStyle w:val="default"/>
          <w:rFonts w:cs="FrankRuehl" w:hint="cs"/>
          <w:rtl/>
        </w:rPr>
        <w:t>ח</w:t>
      </w:r>
      <w:r w:rsidRPr="006141C7">
        <w:rPr>
          <w:rStyle w:val="default"/>
          <w:rFonts w:cs="FrankRuehl" w:hint="cs"/>
          <w:rtl/>
        </w:rPr>
        <w:t xml:space="preserve">. </w:t>
      </w:r>
      <w:r w:rsidR="007F5F75" w:rsidRPr="006141C7">
        <w:rPr>
          <w:rStyle w:val="default"/>
          <w:rFonts w:cs="FrankRuehl" w:hint="cs"/>
          <w:rtl/>
        </w:rPr>
        <w:t>(א) על אף הוראות סעיפים 342טז ו-342יז, הנאמן, באישור בית המשפט, רשאי לשלם כספים שהצטברו בקופת הפירוק לנושים או לבעלי המניות גם בטרם הושלם כינוס כל נכסי החברה ומימוש הנכסים שלדעת הנאמן יש לממשם, אם סבר כי אין בכך כדי לפגוע בניהולם התקין של הליכי הפירוק</w:t>
      </w:r>
      <w:r w:rsidRPr="006141C7">
        <w:rPr>
          <w:rStyle w:val="default"/>
          <w:rFonts w:cs="FrankRuehl" w:hint="cs"/>
          <w:rtl/>
        </w:rPr>
        <w:t>.</w:t>
      </w:r>
    </w:p>
    <w:p w:rsidR="007F5F75" w:rsidRPr="006141C7" w:rsidRDefault="007F5F75"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על תשלומי ביניים לפי סעיף קטן (א) יחולו הוראות סעיף 239 ו-241 לחוק חדלות פירעון ושיקום כלכלי, בשינויים המחויבים.</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31" w:name="Rov1067"/>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3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8</w:t>
      </w:r>
      <w:r w:rsidRPr="00C449B5">
        <w:rPr>
          <w:rStyle w:val="default"/>
          <w:rFonts w:ascii="FrankRuehl" w:hAnsi="FrankRuehl" w:cs="FrankRuehl"/>
          <w:vanish/>
          <w:sz w:val="20"/>
          <w:szCs w:val="20"/>
          <w:shd w:val="clear" w:color="auto" w:fill="FFFF99"/>
          <w:rtl/>
        </w:rPr>
        <w:t xml:space="preserve"> (</w:t>
      </w:r>
      <w:hyperlink r:id="rId83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342י</w:t>
      </w:r>
      <w:r w:rsidR="006623EC" w:rsidRPr="00C449B5">
        <w:rPr>
          <w:rStyle w:val="default"/>
          <w:rFonts w:ascii="FrankRuehl" w:hAnsi="FrankRuehl" w:cs="FrankRuehl" w:hint="cs"/>
          <w:b/>
          <w:bCs/>
          <w:vanish/>
          <w:sz w:val="20"/>
          <w:szCs w:val="20"/>
          <w:shd w:val="clear" w:color="auto" w:fill="FFFF99"/>
          <w:rtl/>
        </w:rPr>
        <w:t>ח</w:t>
      </w:r>
      <w:bookmarkEnd w:id="731"/>
    </w:p>
    <w:p w:rsidR="000E3EDA" w:rsidRPr="006141C7" w:rsidRDefault="000E3EDA" w:rsidP="000E3EDA">
      <w:pPr>
        <w:pStyle w:val="P00"/>
        <w:spacing w:before="72"/>
        <w:ind w:left="0" w:right="1134"/>
        <w:rPr>
          <w:rStyle w:val="default"/>
          <w:rFonts w:cs="FrankRuehl"/>
          <w:rtl/>
        </w:rPr>
      </w:pPr>
      <w:bookmarkStart w:id="732" w:name="Seif481"/>
      <w:bookmarkEnd w:id="732"/>
      <w:r w:rsidRPr="006141C7">
        <w:rPr>
          <w:rFonts w:cs="Miriam"/>
          <w:szCs w:val="32"/>
          <w:rtl/>
          <w:lang w:val="he-IL"/>
        </w:rPr>
        <w:pict>
          <v:shape id="_x0000_s3153" type="#_x0000_t202" style="position:absolute;left:0;text-align:left;margin-left:470.25pt;margin-top:7.1pt;width:1in;height:35.65pt;z-index:252058112"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זכות לפנות לבית המשפט</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י</w:t>
      </w:r>
      <w:r w:rsidR="007F5F75" w:rsidRPr="006141C7">
        <w:rPr>
          <w:rStyle w:val="default"/>
          <w:rFonts w:cs="FrankRuehl" w:hint="cs"/>
          <w:rtl/>
        </w:rPr>
        <w:t>ט</w:t>
      </w:r>
      <w:r w:rsidRPr="006141C7">
        <w:rPr>
          <w:rStyle w:val="default"/>
          <w:rFonts w:cs="FrankRuehl" w:hint="cs"/>
          <w:rtl/>
        </w:rPr>
        <w:t xml:space="preserve">. </w:t>
      </w:r>
      <w:r w:rsidR="007F5F75" w:rsidRPr="006141C7">
        <w:rPr>
          <w:rStyle w:val="default"/>
          <w:rFonts w:cs="FrankRuehl" w:hint="cs"/>
          <w:rtl/>
        </w:rPr>
        <w:t>בעל מניה או נושה רשאי לפנות לבית המשפט בבקשה שיחליט בכל שאלה הנוגעת לזכויותיו בהליכי הפירוק</w:t>
      </w:r>
      <w:r w:rsidRPr="006141C7">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33" w:name="Rov1066"/>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38"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8</w:t>
      </w:r>
      <w:r w:rsidRPr="00C449B5">
        <w:rPr>
          <w:rStyle w:val="default"/>
          <w:rFonts w:ascii="FrankRuehl" w:hAnsi="FrankRuehl" w:cs="FrankRuehl"/>
          <w:vanish/>
          <w:sz w:val="20"/>
          <w:szCs w:val="20"/>
          <w:shd w:val="clear" w:color="auto" w:fill="FFFF99"/>
          <w:rtl/>
        </w:rPr>
        <w:t xml:space="preserve"> (</w:t>
      </w:r>
      <w:hyperlink r:id="rId839"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342י</w:t>
      </w:r>
      <w:r w:rsidR="007F5F75" w:rsidRPr="00C449B5">
        <w:rPr>
          <w:rStyle w:val="default"/>
          <w:rFonts w:ascii="FrankRuehl" w:hAnsi="FrankRuehl" w:cs="FrankRuehl" w:hint="cs"/>
          <w:b/>
          <w:bCs/>
          <w:vanish/>
          <w:sz w:val="20"/>
          <w:szCs w:val="20"/>
          <w:shd w:val="clear" w:color="auto" w:fill="FFFF99"/>
          <w:rtl/>
        </w:rPr>
        <w:t>ט</w:t>
      </w:r>
      <w:bookmarkEnd w:id="733"/>
    </w:p>
    <w:p w:rsidR="000E3EDA" w:rsidRPr="006141C7" w:rsidRDefault="000E3EDA" w:rsidP="000E3EDA">
      <w:pPr>
        <w:pStyle w:val="P00"/>
        <w:spacing w:before="72"/>
        <w:ind w:left="0" w:right="1134"/>
        <w:rPr>
          <w:rStyle w:val="default"/>
          <w:rFonts w:cs="FrankRuehl"/>
          <w:rtl/>
        </w:rPr>
      </w:pPr>
      <w:bookmarkStart w:id="734" w:name="Seif482"/>
      <w:bookmarkEnd w:id="734"/>
      <w:r w:rsidRPr="006141C7">
        <w:rPr>
          <w:rFonts w:cs="Miriam"/>
          <w:szCs w:val="32"/>
          <w:rtl/>
          <w:lang w:val="he-IL"/>
        </w:rPr>
        <w:pict>
          <v:shape id="_x0000_s3154" type="#_x0000_t202" style="position:absolute;left:0;text-align:left;margin-left:470.25pt;margin-top:7.1pt;width:1in;height:37.9pt;z-index:252059136"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סמכויות בית המשפט</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7F5F75" w:rsidRPr="006141C7">
        <w:rPr>
          <w:rStyle w:val="default"/>
          <w:rFonts w:cs="FrankRuehl" w:hint="cs"/>
          <w:rtl/>
        </w:rPr>
        <w:t>כ</w:t>
      </w:r>
      <w:r w:rsidRPr="006141C7">
        <w:rPr>
          <w:rStyle w:val="default"/>
          <w:rFonts w:cs="FrankRuehl" w:hint="cs"/>
          <w:rtl/>
        </w:rPr>
        <w:t xml:space="preserve">. </w:t>
      </w:r>
      <w:r w:rsidR="007F5F75" w:rsidRPr="006141C7">
        <w:rPr>
          <w:rStyle w:val="default"/>
          <w:rFonts w:cs="FrankRuehl" w:hint="cs"/>
          <w:rtl/>
        </w:rPr>
        <w:t>בהליכי פירוק לפי פרק זה יהיו נתונות לבית המשפט כל הסמכויות הנתונות לבית המשפט לפי סעיפים 279, 281 עד 285 ו-289 עד 292 לחוק חדלות פירעון ושיקום כלכלי, בשינויים המחויבים</w:t>
      </w:r>
      <w:r w:rsidRPr="006141C7">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35" w:name="Rov1065"/>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4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9</w:t>
      </w:r>
      <w:r w:rsidRPr="00C449B5">
        <w:rPr>
          <w:rStyle w:val="default"/>
          <w:rFonts w:ascii="FrankRuehl" w:hAnsi="FrankRuehl" w:cs="FrankRuehl"/>
          <w:vanish/>
          <w:sz w:val="20"/>
          <w:szCs w:val="20"/>
          <w:shd w:val="clear" w:color="auto" w:fill="FFFF99"/>
          <w:rtl/>
        </w:rPr>
        <w:t xml:space="preserve"> (</w:t>
      </w:r>
      <w:hyperlink r:id="rId84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7F5F75" w:rsidRPr="00C449B5">
        <w:rPr>
          <w:rStyle w:val="default"/>
          <w:rFonts w:ascii="FrankRuehl" w:hAnsi="FrankRuehl" w:cs="FrankRuehl" w:hint="cs"/>
          <w:b/>
          <w:bCs/>
          <w:vanish/>
          <w:sz w:val="20"/>
          <w:szCs w:val="20"/>
          <w:shd w:val="clear" w:color="auto" w:fill="FFFF99"/>
          <w:rtl/>
        </w:rPr>
        <w:t>כ</w:t>
      </w:r>
      <w:bookmarkEnd w:id="735"/>
    </w:p>
    <w:p w:rsidR="000E3EDA" w:rsidRPr="006141C7" w:rsidRDefault="000E3EDA" w:rsidP="000E3EDA">
      <w:pPr>
        <w:pStyle w:val="P00"/>
        <w:spacing w:before="72"/>
        <w:ind w:left="0" w:right="1134"/>
        <w:rPr>
          <w:rStyle w:val="default"/>
          <w:rFonts w:cs="FrankRuehl"/>
          <w:rtl/>
        </w:rPr>
      </w:pPr>
      <w:bookmarkStart w:id="736" w:name="Seif483"/>
      <w:bookmarkEnd w:id="736"/>
      <w:r w:rsidRPr="006141C7">
        <w:rPr>
          <w:rFonts w:cs="Miriam"/>
          <w:szCs w:val="32"/>
          <w:rtl/>
          <w:lang w:val="he-IL"/>
        </w:rPr>
        <w:pict>
          <v:shape id="_x0000_s3155" type="#_x0000_t202" style="position:absolute;left:0;text-align:left;margin-left:461.25pt;margin-top:7.1pt;width:81pt;height:52.75pt;z-index:252060160"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צירוף הממונה על הליכי חדלות פירעון ושיקום כלכלי להליכי הפירוק</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 xml:space="preserve">כא. </w:t>
      </w:r>
      <w:r w:rsidR="007F5F75" w:rsidRPr="006141C7">
        <w:rPr>
          <w:rStyle w:val="default"/>
          <w:rFonts w:cs="FrankRuehl" w:hint="cs"/>
          <w:rtl/>
        </w:rPr>
        <w:t xml:space="preserve">בית המשפט רשאי להורות על צירוף הממונה על הליכי חדלות פירעון ושיקום כלכלי להליכי פירוק לפי פרק זה, אם סבר כי הדבר דרוש לשם שמירה על האינטרס הציבורי ועל תקינותם של ההליכים; הורה בית המשפט כאמור, יהיו נתונות </w:t>
      </w:r>
      <w:r w:rsidR="00AE797F" w:rsidRPr="006141C7">
        <w:rPr>
          <w:rStyle w:val="default"/>
          <w:rFonts w:cs="FrankRuehl" w:hint="cs"/>
          <w:rtl/>
        </w:rPr>
        <w:t>לממונה על הליכי חדלות פירעון ושיקום כלכלי הסמכויות הנתונות לו לפי חלק ו' לחוק חדלות פירעון ושיקום כלכלי, בשינויים המחויבים</w:t>
      </w:r>
      <w:r w:rsidRPr="006141C7">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37" w:name="Rov1064"/>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4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9</w:t>
      </w:r>
      <w:r w:rsidRPr="00C449B5">
        <w:rPr>
          <w:rStyle w:val="default"/>
          <w:rFonts w:ascii="FrankRuehl" w:hAnsi="FrankRuehl" w:cs="FrankRuehl"/>
          <w:vanish/>
          <w:sz w:val="20"/>
          <w:szCs w:val="20"/>
          <w:shd w:val="clear" w:color="auto" w:fill="FFFF99"/>
          <w:rtl/>
        </w:rPr>
        <w:t xml:space="preserve"> (</w:t>
      </w:r>
      <w:hyperlink r:id="rId84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342כא</w:t>
      </w:r>
      <w:bookmarkEnd w:id="737"/>
    </w:p>
    <w:p w:rsidR="000E3EDA" w:rsidRPr="006141C7" w:rsidRDefault="000E3EDA" w:rsidP="000E3EDA">
      <w:pPr>
        <w:pStyle w:val="P00"/>
        <w:spacing w:before="72"/>
        <w:ind w:left="0" w:right="1134"/>
        <w:rPr>
          <w:rStyle w:val="default"/>
          <w:rFonts w:cs="FrankRuehl"/>
          <w:rtl/>
        </w:rPr>
      </w:pPr>
      <w:bookmarkStart w:id="738" w:name="Seif484"/>
      <w:bookmarkEnd w:id="738"/>
      <w:r w:rsidRPr="006141C7">
        <w:rPr>
          <w:rFonts w:cs="Miriam"/>
          <w:szCs w:val="32"/>
          <w:rtl/>
          <w:lang w:val="he-IL"/>
        </w:rPr>
        <w:pict>
          <v:shape id="_x0000_s3156" type="#_x0000_t202" style="position:absolute;left:0;text-align:left;margin-left:470.25pt;margin-top:7.1pt;width:1in;height:27.2pt;z-index:252061184"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ביטול צו פירוק</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כ</w:t>
      </w:r>
      <w:r w:rsidR="00AE797F" w:rsidRPr="006141C7">
        <w:rPr>
          <w:rStyle w:val="default"/>
          <w:rFonts w:cs="FrankRuehl" w:hint="cs"/>
          <w:rtl/>
        </w:rPr>
        <w:t>ב</w:t>
      </w:r>
      <w:r w:rsidRPr="006141C7">
        <w:rPr>
          <w:rStyle w:val="default"/>
          <w:rFonts w:cs="FrankRuehl" w:hint="cs"/>
          <w:rtl/>
        </w:rPr>
        <w:t xml:space="preserve">. </w:t>
      </w:r>
      <w:r w:rsidR="00AE797F" w:rsidRPr="006141C7">
        <w:rPr>
          <w:rStyle w:val="default"/>
          <w:rFonts w:cs="FrankRuehl" w:hint="cs"/>
          <w:rtl/>
        </w:rPr>
        <w:t>(א) בית המשפט רשאי, בכל עת לאחר מתן צו פירוק, לבקשת החברה או בעל מניה, להורות על ביטול צו הפירוק, אם מצא כי אין הצדקה בנסיבות העניין להמשיך בהליכי פירוק החברה</w:t>
      </w:r>
      <w:r w:rsidRPr="006141C7">
        <w:rPr>
          <w:rStyle w:val="default"/>
          <w:rFonts w:cs="FrankRuehl" w:hint="cs"/>
          <w:rtl/>
        </w:rPr>
        <w:t>.</w:t>
      </w:r>
    </w:p>
    <w:p w:rsidR="00AE797F" w:rsidRPr="006141C7" w:rsidRDefault="00AE797F"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בית המשפט רשאי להשהות את ביטול צו הפירוק כדי לאפשר הטלה מחדש של עיקולים שבוטלו עם מתן הצו לפי סעיף 342יב(2).</w:t>
      </w:r>
    </w:p>
    <w:p w:rsidR="00AE797F" w:rsidRPr="006141C7" w:rsidRDefault="00AE797F"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(ג)</w:t>
      </w:r>
      <w:r w:rsidRPr="006141C7">
        <w:rPr>
          <w:rStyle w:val="default"/>
          <w:rFonts w:cs="FrankRuehl"/>
          <w:rtl/>
        </w:rPr>
        <w:tab/>
      </w:r>
      <w:r w:rsidRPr="006141C7">
        <w:rPr>
          <w:rStyle w:val="default"/>
          <w:rFonts w:cs="FrankRuehl" w:hint="cs"/>
          <w:rtl/>
        </w:rPr>
        <w:t>ביטול צו פירוק אינו פוגע בתוקפם של מכירה, העברה, תשלום או פעולה משפטית אחרת שנעשו כדין לפני הביטול.</w:t>
      </w:r>
    </w:p>
    <w:p w:rsidR="00AE797F" w:rsidRPr="006141C7" w:rsidRDefault="00AE797F"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(ד)</w:t>
      </w:r>
      <w:r w:rsidRPr="006141C7">
        <w:rPr>
          <w:rStyle w:val="default"/>
          <w:rFonts w:cs="FrankRuehl"/>
          <w:rtl/>
        </w:rPr>
        <w:tab/>
      </w:r>
      <w:r w:rsidRPr="006141C7">
        <w:rPr>
          <w:rStyle w:val="default"/>
          <w:rFonts w:cs="FrankRuehl" w:hint="cs"/>
          <w:rtl/>
        </w:rPr>
        <w:t>החליט בית המשפט על ביטול צו הפירוק, ישלח הנאמן לרשם העתק מההחלטה, והרשם ימחק את הרישום על צו הפירוק.</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39" w:name="Rov1063"/>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44"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9</w:t>
      </w:r>
      <w:r w:rsidRPr="00C449B5">
        <w:rPr>
          <w:rStyle w:val="default"/>
          <w:rFonts w:ascii="FrankRuehl" w:hAnsi="FrankRuehl" w:cs="FrankRuehl"/>
          <w:vanish/>
          <w:sz w:val="20"/>
          <w:szCs w:val="20"/>
          <w:shd w:val="clear" w:color="auto" w:fill="FFFF99"/>
          <w:rtl/>
        </w:rPr>
        <w:t xml:space="preserve"> (</w:t>
      </w:r>
      <w:hyperlink r:id="rId845"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342כ</w:t>
      </w:r>
      <w:r w:rsidR="00AE797F" w:rsidRPr="00C449B5">
        <w:rPr>
          <w:rStyle w:val="default"/>
          <w:rFonts w:ascii="FrankRuehl" w:hAnsi="FrankRuehl" w:cs="FrankRuehl" w:hint="cs"/>
          <w:b/>
          <w:bCs/>
          <w:vanish/>
          <w:sz w:val="20"/>
          <w:szCs w:val="20"/>
          <w:shd w:val="clear" w:color="auto" w:fill="FFFF99"/>
          <w:rtl/>
        </w:rPr>
        <w:t>ב</w:t>
      </w:r>
      <w:bookmarkEnd w:id="739"/>
    </w:p>
    <w:p w:rsidR="000E3EDA" w:rsidRPr="006141C7" w:rsidRDefault="000E3EDA" w:rsidP="000E3EDA">
      <w:pPr>
        <w:pStyle w:val="P00"/>
        <w:spacing w:before="72"/>
        <w:ind w:left="0" w:right="1134"/>
        <w:rPr>
          <w:rStyle w:val="default"/>
          <w:rFonts w:cs="FrankRuehl"/>
          <w:rtl/>
        </w:rPr>
      </w:pPr>
      <w:bookmarkStart w:id="740" w:name="Seif485"/>
      <w:bookmarkEnd w:id="740"/>
      <w:r w:rsidRPr="006141C7">
        <w:rPr>
          <w:rFonts w:cs="Miriam"/>
          <w:szCs w:val="32"/>
          <w:rtl/>
          <w:lang w:val="he-IL"/>
        </w:rPr>
        <w:pict>
          <v:shape id="_x0000_s3157" type="#_x0000_t202" style="position:absolute;left:0;text-align:left;margin-left:470.25pt;margin-top:7.1pt;width:1in;height:44pt;z-index:252062208"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סיום הפירוק, חיסול החברה וסיום כהונת הנאמן</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כ</w:t>
      </w:r>
      <w:r w:rsidR="00AE797F" w:rsidRPr="006141C7">
        <w:rPr>
          <w:rStyle w:val="default"/>
          <w:rFonts w:cs="FrankRuehl" w:hint="cs"/>
          <w:rtl/>
        </w:rPr>
        <w:t>ג</w:t>
      </w:r>
      <w:r w:rsidRPr="006141C7">
        <w:rPr>
          <w:rStyle w:val="default"/>
          <w:rFonts w:cs="FrankRuehl" w:hint="cs"/>
          <w:rtl/>
        </w:rPr>
        <w:t xml:space="preserve">. </w:t>
      </w:r>
      <w:r w:rsidR="00882313" w:rsidRPr="006141C7">
        <w:rPr>
          <w:rStyle w:val="default"/>
          <w:rFonts w:cs="FrankRuehl" w:hint="cs"/>
          <w:rtl/>
        </w:rPr>
        <w:t>(א) סיים הנאמן לבצע את תפקידו, יגיש לבית המשפט ולבעלי המניות דוח מסכם של פעילותו</w:t>
      </w:r>
      <w:r w:rsidRPr="006141C7">
        <w:rPr>
          <w:rStyle w:val="default"/>
          <w:rFonts w:cs="FrankRuehl" w:hint="cs"/>
          <w:rtl/>
        </w:rPr>
        <w:t>.</w:t>
      </w:r>
    </w:p>
    <w:p w:rsidR="00882313" w:rsidRPr="006141C7" w:rsidRDefault="00882313"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נוכח בית המשפט כי הושלם פירוק החברה, יורה, בצו, על חיסולה; ממועד מתן הצו תהיה החברה מחוסלת.</w:t>
      </w:r>
    </w:p>
    <w:p w:rsidR="00882313" w:rsidRPr="006141C7" w:rsidRDefault="00882313"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(ג)</w:t>
      </w:r>
      <w:r w:rsidRPr="006141C7">
        <w:rPr>
          <w:rStyle w:val="default"/>
          <w:rFonts w:cs="FrankRuehl"/>
          <w:rtl/>
        </w:rPr>
        <w:tab/>
      </w:r>
      <w:r w:rsidRPr="006141C7">
        <w:rPr>
          <w:rStyle w:val="default"/>
          <w:rFonts w:cs="FrankRuehl" w:hint="cs"/>
          <w:rtl/>
        </w:rPr>
        <w:t>בית המשפט יורה כיצג לנהוג במסמכי החברה המנויים בסעיף 124 ובמסמכי הנאמן, לאחר חיסול החברה, ובלבד שיישמרו לתקופה שלא תפחת משבע שנים.</w:t>
      </w:r>
    </w:p>
    <w:p w:rsidR="00882313" w:rsidRPr="006141C7" w:rsidRDefault="00882313"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(ד)</w:t>
      </w:r>
      <w:r w:rsidRPr="006141C7">
        <w:rPr>
          <w:rStyle w:val="default"/>
          <w:rFonts w:cs="FrankRuehl"/>
          <w:rtl/>
        </w:rPr>
        <w:tab/>
      </w:r>
      <w:r w:rsidRPr="006141C7">
        <w:rPr>
          <w:rStyle w:val="default"/>
          <w:rFonts w:cs="FrankRuehl" w:hint="cs"/>
          <w:rtl/>
        </w:rPr>
        <w:t>מיד עם מתן צו החיסול, ישלח הנאמן העתק ממנו לרשם, והרשם ירשום את דבר החיסול.</w:t>
      </w:r>
    </w:p>
    <w:p w:rsidR="00882313" w:rsidRPr="006141C7" w:rsidRDefault="00882313"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w:t>
      </w:r>
      <w:r w:rsidR="00CC356D">
        <w:rPr>
          <w:rStyle w:val="default"/>
          <w:rFonts w:cs="FrankRuehl" w:hint="cs"/>
          <w:rtl/>
        </w:rPr>
        <w:t>ה</w:t>
      </w:r>
      <w:r w:rsidRPr="006141C7">
        <w:rPr>
          <w:rStyle w:val="default"/>
          <w:rFonts w:cs="FrankRuehl" w:hint="cs"/>
          <w:rtl/>
        </w:rPr>
        <w:t>)</w:t>
      </w:r>
      <w:r w:rsidRPr="006141C7">
        <w:rPr>
          <w:rStyle w:val="default"/>
          <w:rFonts w:cs="FrankRuehl"/>
          <w:rtl/>
        </w:rPr>
        <w:tab/>
      </w:r>
      <w:r w:rsidRPr="006141C7">
        <w:rPr>
          <w:rStyle w:val="default"/>
          <w:rFonts w:cs="FrankRuehl" w:hint="cs"/>
          <w:rtl/>
        </w:rPr>
        <w:t>נוכח בית המשפט כי החיסול נרשם בידי הרשם, יורה על סיום כהונתו של הנאמן.</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41" w:name="Rov1062"/>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4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9</w:t>
      </w:r>
      <w:r w:rsidRPr="00C449B5">
        <w:rPr>
          <w:rStyle w:val="default"/>
          <w:rFonts w:ascii="FrankRuehl" w:hAnsi="FrankRuehl" w:cs="FrankRuehl"/>
          <w:vanish/>
          <w:sz w:val="20"/>
          <w:szCs w:val="20"/>
          <w:shd w:val="clear" w:color="auto" w:fill="FFFF99"/>
          <w:rtl/>
        </w:rPr>
        <w:t xml:space="preserve"> (</w:t>
      </w:r>
      <w:hyperlink r:id="rId84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342כ</w:t>
      </w:r>
      <w:r w:rsidR="00AE797F" w:rsidRPr="00C449B5">
        <w:rPr>
          <w:rStyle w:val="default"/>
          <w:rFonts w:ascii="FrankRuehl" w:hAnsi="FrankRuehl" w:cs="FrankRuehl" w:hint="cs"/>
          <w:b/>
          <w:bCs/>
          <w:vanish/>
          <w:sz w:val="20"/>
          <w:szCs w:val="20"/>
          <w:shd w:val="clear" w:color="auto" w:fill="FFFF99"/>
          <w:rtl/>
        </w:rPr>
        <w:t>ג</w:t>
      </w:r>
      <w:bookmarkEnd w:id="741"/>
    </w:p>
    <w:p w:rsidR="000E3EDA" w:rsidRPr="006141C7" w:rsidRDefault="000E3EDA" w:rsidP="000E3EDA">
      <w:pPr>
        <w:pStyle w:val="medium2-header"/>
        <w:keepLines w:val="0"/>
        <w:spacing w:before="72"/>
        <w:ind w:left="0" w:right="1134"/>
        <w:rPr>
          <w:rFonts w:cs="FrankRuehl" w:hint="cs"/>
          <w:noProof/>
          <w:rtl/>
        </w:rPr>
      </w:pPr>
      <w:bookmarkStart w:id="742" w:name="med38"/>
      <w:bookmarkEnd w:id="742"/>
      <w:r w:rsidRPr="006141C7">
        <w:rPr>
          <w:rFonts w:cs="FrankRuehl" w:hint="cs"/>
          <w:noProof/>
          <w:rtl/>
        </w:rPr>
        <w:pict>
          <v:shape id="_x0000_s3160" type="#_x0000_t202" style="position:absolute;left:0;text-align:left;margin-left:470.25pt;margin-top:7.1pt;width:1in;height:16.8pt;z-index:252065280" filled="f" stroked="f">
            <v:textbox inset="1mm,0,1mm,0">
              <w:txbxContent>
                <w:p w:rsidR="000A63B0" w:rsidRDefault="000A63B0" w:rsidP="000E3EDA">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32) תשע"ח-2018</w:t>
                  </w:r>
                </w:p>
              </w:txbxContent>
            </v:textbox>
            <w10:anchorlock/>
          </v:shape>
        </w:pict>
      </w:r>
      <w:r w:rsidRPr="006141C7">
        <w:rPr>
          <w:rFonts w:cs="FrankRuehl" w:hint="cs"/>
          <w:noProof/>
          <w:rtl/>
        </w:rPr>
        <w:t xml:space="preserve">פרק </w:t>
      </w:r>
      <w:r w:rsidR="00882313" w:rsidRPr="006141C7">
        <w:rPr>
          <w:rFonts w:cs="FrankRuehl" w:hint="cs"/>
          <w:noProof/>
          <w:rtl/>
        </w:rPr>
        <w:t>ג</w:t>
      </w:r>
      <w:r w:rsidRPr="006141C7">
        <w:rPr>
          <w:rFonts w:cs="FrankRuehl" w:hint="cs"/>
          <w:noProof/>
          <w:rtl/>
        </w:rPr>
        <w:t>'</w:t>
      </w:r>
      <w:r w:rsidR="00882313" w:rsidRPr="006141C7">
        <w:rPr>
          <w:rFonts w:cs="FrankRuehl" w:hint="cs"/>
          <w:noProof/>
          <w:rtl/>
        </w:rPr>
        <w:t>: פירוק מרצון</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43" w:name="Rov1061"/>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48"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9</w:t>
      </w:r>
      <w:r w:rsidRPr="00C449B5">
        <w:rPr>
          <w:rStyle w:val="default"/>
          <w:rFonts w:ascii="FrankRuehl" w:hAnsi="FrankRuehl" w:cs="FrankRuehl"/>
          <w:vanish/>
          <w:sz w:val="20"/>
          <w:szCs w:val="20"/>
          <w:shd w:val="clear" w:color="auto" w:fill="FFFF99"/>
          <w:rtl/>
        </w:rPr>
        <w:t xml:space="preserve"> (</w:t>
      </w:r>
      <w:hyperlink r:id="rId849"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 xml:space="preserve">הוספת פרק </w:t>
      </w:r>
      <w:r w:rsidR="00882313" w:rsidRPr="00C449B5">
        <w:rPr>
          <w:rStyle w:val="default"/>
          <w:rFonts w:ascii="FrankRuehl" w:hAnsi="FrankRuehl" w:cs="FrankRuehl" w:hint="cs"/>
          <w:b/>
          <w:bCs/>
          <w:vanish/>
          <w:sz w:val="20"/>
          <w:szCs w:val="20"/>
          <w:shd w:val="clear" w:color="auto" w:fill="FFFF99"/>
          <w:rtl/>
        </w:rPr>
        <w:t>ג</w:t>
      </w:r>
      <w:r w:rsidRPr="00C449B5">
        <w:rPr>
          <w:rStyle w:val="default"/>
          <w:rFonts w:ascii="FrankRuehl" w:hAnsi="FrankRuehl" w:cs="FrankRuehl" w:hint="cs"/>
          <w:b/>
          <w:bCs/>
          <w:vanish/>
          <w:sz w:val="20"/>
          <w:szCs w:val="20"/>
          <w:shd w:val="clear" w:color="auto" w:fill="FFFF99"/>
          <w:rtl/>
        </w:rPr>
        <w:t>'</w:t>
      </w:r>
      <w:bookmarkEnd w:id="743"/>
    </w:p>
    <w:p w:rsidR="000E3EDA" w:rsidRPr="006141C7" w:rsidRDefault="000E3EDA" w:rsidP="000E3EDA">
      <w:pPr>
        <w:pStyle w:val="P00"/>
        <w:spacing w:before="72"/>
        <w:ind w:left="0" w:right="1134"/>
        <w:rPr>
          <w:rStyle w:val="default"/>
          <w:rFonts w:cs="FrankRuehl"/>
          <w:rtl/>
        </w:rPr>
      </w:pPr>
      <w:bookmarkStart w:id="744" w:name="Seif486"/>
      <w:bookmarkEnd w:id="744"/>
      <w:r w:rsidRPr="006141C7">
        <w:rPr>
          <w:rFonts w:cs="Miriam"/>
          <w:szCs w:val="32"/>
          <w:rtl/>
          <w:lang w:val="he-IL"/>
        </w:rPr>
        <w:pict>
          <v:shape id="_x0000_s3158" type="#_x0000_t202" style="position:absolute;left:0;text-align:left;margin-left:470.25pt;margin-top:7.1pt;width:1in;height:34.1pt;z-index:252063232"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החלטה על פירוק מרצון</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כ</w:t>
      </w:r>
      <w:r w:rsidR="00882313" w:rsidRPr="006141C7">
        <w:rPr>
          <w:rStyle w:val="default"/>
          <w:rFonts w:cs="FrankRuehl" w:hint="cs"/>
          <w:rtl/>
        </w:rPr>
        <w:t>ד</w:t>
      </w:r>
      <w:r w:rsidRPr="006141C7">
        <w:rPr>
          <w:rStyle w:val="default"/>
          <w:rFonts w:cs="FrankRuehl" w:hint="cs"/>
          <w:rtl/>
        </w:rPr>
        <w:t xml:space="preserve">. </w:t>
      </w:r>
      <w:r w:rsidR="005A54A3" w:rsidRPr="006141C7">
        <w:rPr>
          <w:rStyle w:val="default"/>
          <w:rFonts w:cs="FrankRuehl" w:hint="cs"/>
          <w:rtl/>
        </w:rPr>
        <w:t>חברה רשאית לקבל החלטה מיוחדת על פירוקה מרצון בהתאם להוראות פרק זה אם הדירקטורים של החברה נתנו תצהיר כושר פירעון לפי סעיף 342כה</w:t>
      </w:r>
      <w:r w:rsidRPr="006141C7">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45" w:name="Rov1060"/>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5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9</w:t>
      </w:r>
      <w:r w:rsidRPr="00C449B5">
        <w:rPr>
          <w:rStyle w:val="default"/>
          <w:rFonts w:ascii="FrankRuehl" w:hAnsi="FrankRuehl" w:cs="FrankRuehl"/>
          <w:vanish/>
          <w:sz w:val="20"/>
          <w:szCs w:val="20"/>
          <w:shd w:val="clear" w:color="auto" w:fill="FFFF99"/>
          <w:rtl/>
        </w:rPr>
        <w:t xml:space="preserve"> (</w:t>
      </w:r>
      <w:hyperlink r:id="rId85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342כ</w:t>
      </w:r>
      <w:r w:rsidR="00882313" w:rsidRPr="00C449B5">
        <w:rPr>
          <w:rStyle w:val="default"/>
          <w:rFonts w:ascii="FrankRuehl" w:hAnsi="FrankRuehl" w:cs="FrankRuehl" w:hint="cs"/>
          <w:b/>
          <w:bCs/>
          <w:vanish/>
          <w:sz w:val="20"/>
          <w:szCs w:val="20"/>
          <w:shd w:val="clear" w:color="auto" w:fill="FFFF99"/>
          <w:rtl/>
        </w:rPr>
        <w:t>ד</w:t>
      </w:r>
      <w:bookmarkEnd w:id="745"/>
    </w:p>
    <w:p w:rsidR="000E3EDA" w:rsidRPr="006141C7" w:rsidRDefault="000E3EDA" w:rsidP="000E3EDA">
      <w:pPr>
        <w:pStyle w:val="P00"/>
        <w:spacing w:before="72"/>
        <w:ind w:left="0" w:right="1134"/>
        <w:rPr>
          <w:rStyle w:val="default"/>
          <w:rFonts w:cs="FrankRuehl"/>
          <w:rtl/>
        </w:rPr>
      </w:pPr>
      <w:bookmarkStart w:id="746" w:name="Seif487"/>
      <w:bookmarkEnd w:id="746"/>
      <w:r w:rsidRPr="006141C7">
        <w:rPr>
          <w:rFonts w:cs="Miriam"/>
          <w:szCs w:val="32"/>
          <w:rtl/>
          <w:lang w:val="he-IL"/>
        </w:rPr>
        <w:pict>
          <v:shape id="_x0000_s3159" type="#_x0000_t202" style="position:absolute;left:0;text-align:left;margin-left:470.25pt;margin-top:7.1pt;width:1in;height:38.3pt;z-index:252064256"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מתן תצהיר כושר פירעון</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כ</w:t>
      </w:r>
      <w:r w:rsidR="005A54A3" w:rsidRPr="006141C7">
        <w:rPr>
          <w:rStyle w:val="default"/>
          <w:rFonts w:cs="FrankRuehl" w:hint="cs"/>
          <w:rtl/>
        </w:rPr>
        <w:t>ה</w:t>
      </w:r>
      <w:r w:rsidRPr="006141C7">
        <w:rPr>
          <w:rStyle w:val="default"/>
          <w:rFonts w:cs="FrankRuehl" w:hint="cs"/>
          <w:rtl/>
        </w:rPr>
        <w:t xml:space="preserve">. </w:t>
      </w:r>
      <w:r w:rsidR="00F33D25" w:rsidRPr="006141C7">
        <w:rPr>
          <w:rStyle w:val="default"/>
          <w:rFonts w:cs="FrankRuehl" w:hint="cs"/>
          <w:rtl/>
        </w:rPr>
        <w:t xml:space="preserve">תצהיר כושר </w:t>
      </w:r>
      <w:r w:rsidR="005A7FD2" w:rsidRPr="006141C7">
        <w:rPr>
          <w:rStyle w:val="default"/>
          <w:rFonts w:cs="FrankRuehl" w:hint="cs"/>
          <w:rtl/>
        </w:rPr>
        <w:t xml:space="preserve">פירעון יינתן בידי כל הדירקטורים בחברה או רובם, ובו יצהירו כי בדקו היטב את מצב עסקי החברה ולדעתם החברה יכול לשלם את חובותיה במלואם בתוך 12 חודשים מתחילת פירוקה (בפרק זה </w:t>
      </w:r>
      <w:r w:rsidR="005A7FD2" w:rsidRPr="006141C7">
        <w:rPr>
          <w:rStyle w:val="default"/>
          <w:rFonts w:cs="FrankRuehl"/>
          <w:rtl/>
        </w:rPr>
        <w:t>–</w:t>
      </w:r>
      <w:r w:rsidR="005A7FD2" w:rsidRPr="006141C7">
        <w:rPr>
          <w:rStyle w:val="default"/>
          <w:rFonts w:cs="FrankRuehl" w:hint="cs"/>
          <w:rtl/>
        </w:rPr>
        <w:t xml:space="preserve"> תצהיר כושר פירעון)</w:t>
      </w:r>
      <w:r w:rsidRPr="006141C7">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47" w:name="Rov1059"/>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5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39</w:t>
      </w:r>
      <w:r w:rsidRPr="00C449B5">
        <w:rPr>
          <w:rStyle w:val="default"/>
          <w:rFonts w:ascii="FrankRuehl" w:hAnsi="FrankRuehl" w:cs="FrankRuehl" w:hint="cs"/>
          <w:vanish/>
          <w:sz w:val="20"/>
          <w:szCs w:val="20"/>
          <w:shd w:val="clear" w:color="auto" w:fill="FFFF99"/>
          <w:rtl/>
        </w:rPr>
        <w:t>9</w:t>
      </w:r>
      <w:r w:rsidRPr="00C449B5">
        <w:rPr>
          <w:rStyle w:val="default"/>
          <w:rFonts w:ascii="FrankRuehl" w:hAnsi="FrankRuehl" w:cs="FrankRuehl"/>
          <w:vanish/>
          <w:sz w:val="20"/>
          <w:szCs w:val="20"/>
          <w:shd w:val="clear" w:color="auto" w:fill="FFFF99"/>
          <w:rtl/>
        </w:rPr>
        <w:t xml:space="preserve"> (</w:t>
      </w:r>
      <w:hyperlink r:id="rId85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342כ</w:t>
      </w:r>
      <w:r w:rsidR="005A54A3" w:rsidRPr="00C449B5">
        <w:rPr>
          <w:rStyle w:val="default"/>
          <w:rFonts w:ascii="FrankRuehl" w:hAnsi="FrankRuehl" w:cs="FrankRuehl" w:hint="cs"/>
          <w:b/>
          <w:bCs/>
          <w:vanish/>
          <w:sz w:val="20"/>
          <w:szCs w:val="20"/>
          <w:shd w:val="clear" w:color="auto" w:fill="FFFF99"/>
          <w:rtl/>
        </w:rPr>
        <w:t>ה</w:t>
      </w:r>
      <w:bookmarkEnd w:id="747"/>
    </w:p>
    <w:p w:rsidR="000E3EDA" w:rsidRPr="006141C7" w:rsidRDefault="000E3EDA" w:rsidP="000E3EDA">
      <w:pPr>
        <w:pStyle w:val="P00"/>
        <w:spacing w:before="72"/>
        <w:ind w:left="0" w:right="1134"/>
        <w:rPr>
          <w:rStyle w:val="default"/>
          <w:rFonts w:cs="FrankRuehl"/>
          <w:rtl/>
        </w:rPr>
      </w:pPr>
      <w:bookmarkStart w:id="748" w:name="Seif488"/>
      <w:bookmarkEnd w:id="748"/>
      <w:r w:rsidRPr="006141C7">
        <w:rPr>
          <w:rFonts w:cs="Miriam"/>
          <w:szCs w:val="32"/>
          <w:rtl/>
          <w:lang w:val="he-IL"/>
        </w:rPr>
        <w:pict>
          <v:shape id="_x0000_s3161" type="#_x0000_t202" style="position:absolute;left:0;text-align:left;margin-left:461.9pt;margin-top:7.1pt;width:80.35pt;height:44.4pt;z-index:252066304"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זימון אסיפה כללית לשם קבלת החלטה על פירוק מרצון</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 xml:space="preserve">כו. </w:t>
      </w:r>
      <w:r w:rsidR="005A7FD2" w:rsidRPr="006141C7">
        <w:rPr>
          <w:rStyle w:val="default"/>
          <w:rFonts w:cs="FrankRuehl" w:hint="cs"/>
          <w:rtl/>
        </w:rPr>
        <w:t>(א) אסיפה כללית שעל סדר יומה פירוק מרצון של החברה תכונס לאחר שניתן תצהיר כושר פירעון לגבי החברה לפי סעיף 342כה, וכינוסה יהיה בתוך 90 ימים לאחר מתן תצהיר כושר הפירעון</w:t>
      </w:r>
      <w:r w:rsidRPr="006141C7">
        <w:rPr>
          <w:rStyle w:val="default"/>
          <w:rFonts w:cs="FrankRuehl" w:hint="cs"/>
          <w:rtl/>
        </w:rPr>
        <w:t>.</w:t>
      </w:r>
    </w:p>
    <w:p w:rsidR="005A7FD2" w:rsidRPr="006141C7" w:rsidRDefault="005A7FD2"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תצהיר כושר הפירעון יצורף להזמנה לאסיפה כללית.</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49" w:name="Rov1058"/>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54"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400</w:t>
      </w:r>
      <w:r w:rsidRPr="00C449B5">
        <w:rPr>
          <w:rStyle w:val="default"/>
          <w:rFonts w:ascii="FrankRuehl" w:hAnsi="FrankRuehl" w:cs="FrankRuehl"/>
          <w:vanish/>
          <w:sz w:val="20"/>
          <w:szCs w:val="20"/>
          <w:shd w:val="clear" w:color="auto" w:fill="FFFF99"/>
          <w:rtl/>
        </w:rPr>
        <w:t xml:space="preserve"> (</w:t>
      </w:r>
      <w:hyperlink r:id="rId855"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342כו</w:t>
      </w:r>
      <w:bookmarkEnd w:id="749"/>
    </w:p>
    <w:p w:rsidR="000E3EDA" w:rsidRPr="006141C7" w:rsidRDefault="000E3EDA" w:rsidP="000E3EDA">
      <w:pPr>
        <w:pStyle w:val="P00"/>
        <w:spacing w:before="72"/>
        <w:ind w:left="0" w:right="1134"/>
        <w:rPr>
          <w:rStyle w:val="default"/>
          <w:rFonts w:cs="FrankRuehl"/>
          <w:rtl/>
        </w:rPr>
      </w:pPr>
      <w:bookmarkStart w:id="750" w:name="Seif489"/>
      <w:bookmarkEnd w:id="750"/>
      <w:r w:rsidRPr="006141C7">
        <w:rPr>
          <w:rFonts w:cs="Miriam"/>
          <w:szCs w:val="32"/>
          <w:rtl/>
          <w:lang w:val="he-IL"/>
        </w:rPr>
        <w:pict>
          <v:shape id="_x0000_s3162" type="#_x0000_t202" style="position:absolute;left:0;text-align:left;margin-left:470.25pt;margin-top:7.1pt;width:1in;height:38.3pt;z-index:252067328"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מינוי הנאמן בידי האסיפה הכללית</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כ</w:t>
      </w:r>
      <w:r w:rsidR="005A7FD2" w:rsidRPr="006141C7">
        <w:rPr>
          <w:rStyle w:val="default"/>
          <w:rFonts w:cs="FrankRuehl" w:hint="cs"/>
          <w:rtl/>
        </w:rPr>
        <w:t>ז</w:t>
      </w:r>
      <w:r w:rsidRPr="006141C7">
        <w:rPr>
          <w:rStyle w:val="default"/>
          <w:rFonts w:cs="FrankRuehl" w:hint="cs"/>
          <w:rtl/>
        </w:rPr>
        <w:t xml:space="preserve">. </w:t>
      </w:r>
      <w:r w:rsidR="005A7FD2" w:rsidRPr="006141C7">
        <w:rPr>
          <w:rStyle w:val="default"/>
          <w:rFonts w:cs="FrankRuehl" w:hint="cs"/>
          <w:rtl/>
        </w:rPr>
        <w:t>אסיפה כללית שקיבלה החלטה מיוחדת על פירוק מרצון של החברה תמנה נאמן ליישום הליכי הפירוק, ורשאית היא לקבוע את שכרו, ובלבד שלא יהיה בשכר שייקבע כדי להביא את החברה לחדלות פירעון</w:t>
      </w:r>
      <w:r w:rsidRPr="006141C7">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51" w:name="Rov1057"/>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5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400</w:t>
      </w:r>
      <w:r w:rsidRPr="00C449B5">
        <w:rPr>
          <w:rStyle w:val="default"/>
          <w:rFonts w:ascii="FrankRuehl" w:hAnsi="FrankRuehl" w:cs="FrankRuehl"/>
          <w:vanish/>
          <w:sz w:val="20"/>
          <w:szCs w:val="20"/>
          <w:shd w:val="clear" w:color="auto" w:fill="FFFF99"/>
          <w:rtl/>
        </w:rPr>
        <w:t xml:space="preserve"> (</w:t>
      </w:r>
      <w:hyperlink r:id="rId85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342כ</w:t>
      </w:r>
      <w:r w:rsidR="005A7FD2" w:rsidRPr="00C449B5">
        <w:rPr>
          <w:rStyle w:val="default"/>
          <w:rFonts w:ascii="FrankRuehl" w:hAnsi="FrankRuehl" w:cs="FrankRuehl" w:hint="cs"/>
          <w:b/>
          <w:bCs/>
          <w:vanish/>
          <w:sz w:val="20"/>
          <w:szCs w:val="20"/>
          <w:shd w:val="clear" w:color="auto" w:fill="FFFF99"/>
          <w:rtl/>
        </w:rPr>
        <w:t>ז</w:t>
      </w:r>
      <w:bookmarkEnd w:id="751"/>
    </w:p>
    <w:p w:rsidR="000E3EDA" w:rsidRPr="006141C7" w:rsidRDefault="000E3EDA" w:rsidP="000E3EDA">
      <w:pPr>
        <w:pStyle w:val="P00"/>
        <w:spacing w:before="72"/>
        <w:ind w:left="0" w:right="1134"/>
        <w:rPr>
          <w:rStyle w:val="default"/>
          <w:rFonts w:cs="FrankRuehl"/>
          <w:rtl/>
        </w:rPr>
      </w:pPr>
      <w:bookmarkStart w:id="752" w:name="Seif490"/>
      <w:bookmarkEnd w:id="752"/>
      <w:r w:rsidRPr="006141C7">
        <w:rPr>
          <w:rFonts w:cs="Miriam"/>
          <w:szCs w:val="32"/>
          <w:rtl/>
          <w:lang w:val="he-IL"/>
        </w:rPr>
        <w:pict>
          <v:shape id="_x0000_s3163" type="#_x0000_t202" style="position:absolute;left:0;text-align:left;margin-left:470.25pt;margin-top:7.1pt;width:1in;height:44.4pt;z-index:252068352" filled="f" stroked="f">
            <v:textbox style="mso-next-textbox:#_x0000_s3163" inset="1mm,0,1mm,0">
              <w:txbxContent>
                <w:p w:rsidR="000A63B0" w:rsidRDefault="000A63B0" w:rsidP="000E3EDA">
                  <w:pPr>
                    <w:spacing w:line="160" w:lineRule="exact"/>
                    <w:jc w:val="left"/>
                    <w:rPr>
                      <w:rFonts w:cs="Miriam" w:hint="cs"/>
                      <w:sz w:val="18"/>
                      <w:szCs w:val="18"/>
                      <w:rtl/>
                    </w:rPr>
                  </w:pPr>
                  <w:r>
                    <w:rPr>
                      <w:rFonts w:cs="Miriam" w:hint="cs"/>
                      <w:sz w:val="18"/>
                      <w:szCs w:val="18"/>
                      <w:rtl/>
                    </w:rPr>
                    <w:t>תחילת הפירוק והפסקת ניהול עסקי החברה</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כ</w:t>
      </w:r>
      <w:r w:rsidR="005A7FD2" w:rsidRPr="006141C7">
        <w:rPr>
          <w:rStyle w:val="default"/>
          <w:rFonts w:cs="FrankRuehl" w:hint="cs"/>
          <w:rtl/>
        </w:rPr>
        <w:t>ח</w:t>
      </w:r>
      <w:r w:rsidRPr="006141C7">
        <w:rPr>
          <w:rStyle w:val="default"/>
          <w:rFonts w:cs="FrankRuehl" w:hint="cs"/>
          <w:rtl/>
        </w:rPr>
        <w:t xml:space="preserve">. </w:t>
      </w:r>
      <w:r w:rsidR="005A7FD2" w:rsidRPr="006141C7">
        <w:rPr>
          <w:rStyle w:val="default"/>
          <w:rFonts w:cs="FrankRuehl" w:hint="cs"/>
          <w:rtl/>
        </w:rPr>
        <w:t>(א) תחילתו של פירוק מרצון של חברה עם קבלת ההחלטה על פירוקה מרצון כאמור בסעיף 342כד</w:t>
      </w:r>
      <w:r w:rsidRPr="006141C7">
        <w:rPr>
          <w:rStyle w:val="default"/>
          <w:rFonts w:cs="FrankRuehl" w:hint="cs"/>
          <w:rtl/>
        </w:rPr>
        <w:t>.</w:t>
      </w:r>
    </w:p>
    <w:p w:rsidR="005A7FD2" w:rsidRPr="006141C7" w:rsidRDefault="005A7FD2"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משהתחיל פירוק מרצון תחדל החברה לנהל את עסקיה, למעט ככל שנדרש לשם פירוקה המועיל.</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53" w:name="Rov1056"/>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58"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400</w:t>
      </w:r>
      <w:r w:rsidRPr="00C449B5">
        <w:rPr>
          <w:rStyle w:val="default"/>
          <w:rFonts w:ascii="FrankRuehl" w:hAnsi="FrankRuehl" w:cs="FrankRuehl"/>
          <w:vanish/>
          <w:sz w:val="20"/>
          <w:szCs w:val="20"/>
          <w:shd w:val="clear" w:color="auto" w:fill="FFFF99"/>
          <w:rtl/>
        </w:rPr>
        <w:t xml:space="preserve"> (</w:t>
      </w:r>
      <w:hyperlink r:id="rId859"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342כ</w:t>
      </w:r>
      <w:r w:rsidR="005A7FD2" w:rsidRPr="00C449B5">
        <w:rPr>
          <w:rStyle w:val="default"/>
          <w:rFonts w:ascii="FrankRuehl" w:hAnsi="FrankRuehl" w:cs="FrankRuehl" w:hint="cs"/>
          <w:b/>
          <w:bCs/>
          <w:vanish/>
          <w:sz w:val="20"/>
          <w:szCs w:val="20"/>
          <w:shd w:val="clear" w:color="auto" w:fill="FFFF99"/>
          <w:rtl/>
        </w:rPr>
        <w:t>ח</w:t>
      </w:r>
      <w:bookmarkEnd w:id="753"/>
    </w:p>
    <w:p w:rsidR="000E3EDA" w:rsidRPr="006141C7" w:rsidRDefault="000E3EDA" w:rsidP="000E3EDA">
      <w:pPr>
        <w:pStyle w:val="P00"/>
        <w:spacing w:before="72"/>
        <w:ind w:left="0" w:right="1134"/>
        <w:rPr>
          <w:rStyle w:val="default"/>
          <w:rFonts w:cs="FrankRuehl"/>
          <w:rtl/>
        </w:rPr>
      </w:pPr>
      <w:bookmarkStart w:id="754" w:name="Seif491"/>
      <w:bookmarkEnd w:id="754"/>
      <w:r w:rsidRPr="006141C7">
        <w:rPr>
          <w:rFonts w:cs="Miriam"/>
          <w:szCs w:val="32"/>
          <w:rtl/>
          <w:lang w:val="he-IL"/>
        </w:rPr>
        <w:pict>
          <v:shape id="_x0000_s3164" type="#_x0000_t202" style="position:absolute;left:0;text-align:left;margin-left:470.25pt;margin-top:7.1pt;width:1in;height:39.15pt;z-index:252069376"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הודעה לנושים על פירוק מרצון</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כ</w:t>
      </w:r>
      <w:r w:rsidR="005A7FD2" w:rsidRPr="006141C7">
        <w:rPr>
          <w:rStyle w:val="default"/>
          <w:rFonts w:cs="FrankRuehl" w:hint="cs"/>
          <w:rtl/>
        </w:rPr>
        <w:t>ט</w:t>
      </w:r>
      <w:r w:rsidRPr="006141C7">
        <w:rPr>
          <w:rStyle w:val="default"/>
          <w:rFonts w:cs="FrankRuehl" w:hint="cs"/>
          <w:rtl/>
        </w:rPr>
        <w:t xml:space="preserve">. </w:t>
      </w:r>
      <w:r w:rsidR="005A7FD2" w:rsidRPr="006141C7">
        <w:rPr>
          <w:rStyle w:val="default"/>
          <w:rFonts w:cs="FrankRuehl" w:hint="cs"/>
          <w:rtl/>
        </w:rPr>
        <w:t>קיבלה חברה החלטה על פירוק מרצון, יודיע על כך הנאמן, בכתב, לנושים הידועים לו, ובכלל זה לנושים שהחוב כלפיהם שנוי במחלוקת, בתוך 21 ימים מיום קבלת ההחלטה</w:t>
      </w:r>
      <w:r w:rsidRPr="006141C7">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55" w:name="Rov1055"/>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6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400</w:t>
      </w:r>
      <w:r w:rsidRPr="00C449B5">
        <w:rPr>
          <w:rStyle w:val="default"/>
          <w:rFonts w:ascii="FrankRuehl" w:hAnsi="FrankRuehl" w:cs="FrankRuehl"/>
          <w:vanish/>
          <w:sz w:val="20"/>
          <w:szCs w:val="20"/>
          <w:shd w:val="clear" w:color="auto" w:fill="FFFF99"/>
          <w:rtl/>
        </w:rPr>
        <w:t xml:space="preserve"> (</w:t>
      </w:r>
      <w:hyperlink r:id="rId86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342כ</w:t>
      </w:r>
      <w:r w:rsidR="005A7FD2" w:rsidRPr="00C449B5">
        <w:rPr>
          <w:rStyle w:val="default"/>
          <w:rFonts w:ascii="FrankRuehl" w:hAnsi="FrankRuehl" w:cs="FrankRuehl" w:hint="cs"/>
          <w:b/>
          <w:bCs/>
          <w:vanish/>
          <w:sz w:val="20"/>
          <w:szCs w:val="20"/>
          <w:shd w:val="clear" w:color="auto" w:fill="FFFF99"/>
          <w:rtl/>
        </w:rPr>
        <w:t>ט</w:t>
      </w:r>
      <w:bookmarkEnd w:id="755"/>
    </w:p>
    <w:p w:rsidR="000E3EDA" w:rsidRPr="006141C7" w:rsidRDefault="000E3EDA" w:rsidP="000E3EDA">
      <w:pPr>
        <w:pStyle w:val="P00"/>
        <w:spacing w:before="72"/>
        <w:ind w:left="0" w:right="1134"/>
        <w:rPr>
          <w:rStyle w:val="default"/>
          <w:rFonts w:cs="FrankRuehl"/>
          <w:rtl/>
        </w:rPr>
      </w:pPr>
      <w:bookmarkStart w:id="756" w:name="Seif492"/>
      <w:bookmarkEnd w:id="756"/>
      <w:r w:rsidRPr="006141C7">
        <w:rPr>
          <w:rFonts w:cs="Miriam"/>
          <w:szCs w:val="32"/>
          <w:rtl/>
          <w:lang w:val="he-IL"/>
        </w:rPr>
        <w:pict>
          <v:shape id="_x0000_s3165" type="#_x0000_t202" style="position:absolute;left:0;text-align:left;margin-left:470.25pt;margin-top:7.1pt;width:1in;height:27.2pt;z-index:252070400"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הודעה לרשם</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5A7FD2" w:rsidRPr="006141C7">
        <w:rPr>
          <w:rStyle w:val="default"/>
          <w:rFonts w:cs="FrankRuehl" w:hint="cs"/>
          <w:rtl/>
        </w:rPr>
        <w:t>ל</w:t>
      </w:r>
      <w:r w:rsidRPr="006141C7">
        <w:rPr>
          <w:rStyle w:val="default"/>
          <w:rFonts w:cs="FrankRuehl" w:hint="cs"/>
          <w:rtl/>
        </w:rPr>
        <w:t xml:space="preserve">. </w:t>
      </w:r>
      <w:r w:rsidR="005A7FD2" w:rsidRPr="006141C7">
        <w:rPr>
          <w:rStyle w:val="default"/>
          <w:rFonts w:cs="FrankRuehl" w:hint="cs"/>
          <w:rtl/>
        </w:rPr>
        <w:t>(א)</w:t>
      </w:r>
      <w:r w:rsidR="005A7FD2" w:rsidRPr="006141C7">
        <w:rPr>
          <w:rStyle w:val="default"/>
          <w:rFonts w:cs="FrankRuehl"/>
          <w:rtl/>
        </w:rPr>
        <w:tab/>
      </w:r>
      <w:r w:rsidR="005A7FD2" w:rsidRPr="006141C7">
        <w:rPr>
          <w:rStyle w:val="default"/>
          <w:rFonts w:cs="FrankRuehl" w:hint="cs"/>
          <w:rtl/>
        </w:rPr>
        <w:t>הנאמן ישלח לרשם הודעה על החלטת החברה על פירוק מרצון ועל מינויו, בתוך 21 ימים מיום קבלת ההחלטה; להודעה יצורף תצהיר כושר הפירעון; השר רשאי לקבוע הוראות בדבר פרטי ההודעה לרשם ומסמכים נוספים שיש לצרף עליה</w:t>
      </w:r>
      <w:r w:rsidRPr="006141C7">
        <w:rPr>
          <w:rStyle w:val="default"/>
          <w:rFonts w:cs="FrankRuehl" w:hint="cs"/>
          <w:rtl/>
        </w:rPr>
        <w:t>.</w:t>
      </w:r>
    </w:p>
    <w:p w:rsidR="005A7FD2" w:rsidRPr="006141C7" w:rsidRDefault="005A7FD2"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שלח הנאמן הודעה לרשם בהתאם להוראות סעיף קטן (א) ונוכח הרשם כי התקיימו התנאים לפי פרק זה להחלטת החברה על פירוק מרצון, ירשום הערה על פירוק מרצון של החברה.</w:t>
      </w:r>
    </w:p>
    <w:p w:rsidR="005A7FD2" w:rsidRPr="006141C7" w:rsidRDefault="005A7FD2"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(ג)</w:t>
      </w:r>
      <w:r w:rsidRPr="006141C7">
        <w:rPr>
          <w:rStyle w:val="default"/>
          <w:rFonts w:cs="FrankRuehl"/>
          <w:rtl/>
        </w:rPr>
        <w:tab/>
      </w:r>
      <w:r w:rsidRPr="006141C7">
        <w:rPr>
          <w:rStyle w:val="default"/>
          <w:rFonts w:cs="FrankRuehl" w:hint="cs"/>
          <w:rtl/>
        </w:rPr>
        <w:t>נרשמה הערה על פירוק מרצון של חברה לפי סעיף קטן (ב), יפרסמה הרשם לציבור באתר האינטרנט של משרד המשפטים; השר רשאי לקבוע הוראות נוספות לעניין פרסום הודעה לציבור על הערה כאמור, בדרך ובמועד שיקבע.</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57" w:name="Rov1054"/>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6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400</w:t>
      </w:r>
      <w:r w:rsidRPr="00C449B5">
        <w:rPr>
          <w:rStyle w:val="default"/>
          <w:rFonts w:ascii="FrankRuehl" w:hAnsi="FrankRuehl" w:cs="FrankRuehl"/>
          <w:vanish/>
          <w:sz w:val="20"/>
          <w:szCs w:val="20"/>
          <w:shd w:val="clear" w:color="auto" w:fill="FFFF99"/>
          <w:rtl/>
        </w:rPr>
        <w:t xml:space="preserve"> (</w:t>
      </w:r>
      <w:hyperlink r:id="rId86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5A7FD2" w:rsidRPr="00C449B5">
        <w:rPr>
          <w:rStyle w:val="default"/>
          <w:rFonts w:ascii="FrankRuehl" w:hAnsi="FrankRuehl" w:cs="FrankRuehl" w:hint="cs"/>
          <w:b/>
          <w:bCs/>
          <w:vanish/>
          <w:sz w:val="20"/>
          <w:szCs w:val="20"/>
          <w:shd w:val="clear" w:color="auto" w:fill="FFFF99"/>
          <w:rtl/>
        </w:rPr>
        <w:t>ל</w:t>
      </w:r>
      <w:bookmarkEnd w:id="757"/>
    </w:p>
    <w:p w:rsidR="000E3EDA" w:rsidRPr="006141C7" w:rsidRDefault="000E3EDA" w:rsidP="000E3EDA">
      <w:pPr>
        <w:pStyle w:val="P00"/>
        <w:spacing w:before="72"/>
        <w:ind w:left="0" w:right="1134"/>
        <w:rPr>
          <w:rStyle w:val="default"/>
          <w:rFonts w:cs="FrankRuehl"/>
          <w:rtl/>
        </w:rPr>
      </w:pPr>
      <w:bookmarkStart w:id="758" w:name="Seif493"/>
      <w:bookmarkEnd w:id="758"/>
      <w:r w:rsidRPr="006141C7">
        <w:rPr>
          <w:rFonts w:cs="Miriam"/>
          <w:szCs w:val="32"/>
          <w:rtl/>
          <w:lang w:val="he-IL"/>
        </w:rPr>
        <w:pict>
          <v:shape id="_x0000_s3166" type="#_x0000_t202" style="position:absolute;left:0;text-align:left;margin-left:470.25pt;margin-top:7.1pt;width:1in;height:44.75pt;z-index:252071424"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 xml:space="preserve">הנאמן </w:t>
                  </w:r>
                  <w:r>
                    <w:rPr>
                      <w:rFonts w:cs="Miriam"/>
                      <w:sz w:val="18"/>
                      <w:szCs w:val="18"/>
                      <w:rtl/>
                    </w:rPr>
                    <w:t>–</w:t>
                  </w:r>
                  <w:r>
                    <w:rPr>
                      <w:rFonts w:cs="Miriam" w:hint="cs"/>
                      <w:sz w:val="18"/>
                      <w:szCs w:val="18"/>
                      <w:rtl/>
                    </w:rPr>
                    <w:t xml:space="preserve"> תפקידיו וסמכויותיו בפירוק מרצון</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5A7FD2" w:rsidRPr="006141C7">
        <w:rPr>
          <w:rStyle w:val="default"/>
          <w:rFonts w:cs="FrankRuehl" w:hint="cs"/>
          <w:rtl/>
        </w:rPr>
        <w:t>לא</w:t>
      </w:r>
      <w:r w:rsidRPr="006141C7">
        <w:rPr>
          <w:rStyle w:val="default"/>
          <w:rFonts w:cs="FrankRuehl" w:hint="cs"/>
          <w:rtl/>
        </w:rPr>
        <w:t xml:space="preserve">. </w:t>
      </w:r>
      <w:r w:rsidR="00AD3E0E" w:rsidRPr="006141C7">
        <w:rPr>
          <w:rStyle w:val="default"/>
          <w:rFonts w:cs="FrankRuehl" w:hint="cs"/>
          <w:rtl/>
        </w:rPr>
        <w:t xml:space="preserve">(א) הנאמן יפעל במהירות האפשרית להשלמת הליכי הפירוק מרצון של החברה בהתאם להוראות פרק זה, ובכלל זה </w:t>
      </w:r>
      <w:r w:rsidR="00AD3E0E" w:rsidRPr="006141C7">
        <w:rPr>
          <w:rStyle w:val="default"/>
          <w:rFonts w:cs="FrankRuehl"/>
          <w:rtl/>
        </w:rPr>
        <w:t>–</w:t>
      </w:r>
    </w:p>
    <w:p w:rsidR="00AD3E0E" w:rsidRPr="006141C7" w:rsidRDefault="00AD3E0E" w:rsidP="00AD3E0E">
      <w:pPr>
        <w:pStyle w:val="P00"/>
        <w:spacing w:before="72"/>
        <w:ind w:left="1021"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יכריע בתביעות חוב;</w:t>
      </w:r>
    </w:p>
    <w:p w:rsidR="00AD3E0E" w:rsidRPr="006141C7" w:rsidRDefault="00AD3E0E" w:rsidP="00AD3E0E">
      <w:pPr>
        <w:pStyle w:val="P00"/>
        <w:spacing w:before="72"/>
        <w:ind w:left="1021"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יפעל לכינוס נכסי קופת הפירוק וניהולם;</w:t>
      </w:r>
    </w:p>
    <w:p w:rsidR="00AD3E0E" w:rsidRPr="006141C7" w:rsidRDefault="00AD3E0E" w:rsidP="00AD3E0E">
      <w:pPr>
        <w:pStyle w:val="P00"/>
        <w:spacing w:before="72"/>
        <w:ind w:left="1021" w:right="1134"/>
        <w:rPr>
          <w:rStyle w:val="default"/>
          <w:rFonts w:cs="FrankRuehl"/>
          <w:rtl/>
        </w:rPr>
      </w:pPr>
      <w:r w:rsidRPr="006141C7">
        <w:rPr>
          <w:rStyle w:val="default"/>
          <w:rFonts w:cs="FrankRuehl" w:hint="cs"/>
          <w:rtl/>
        </w:rPr>
        <w:t>(3)</w:t>
      </w:r>
      <w:r w:rsidRPr="006141C7">
        <w:rPr>
          <w:rStyle w:val="default"/>
          <w:rFonts w:cs="FrankRuehl"/>
          <w:rtl/>
        </w:rPr>
        <w:tab/>
      </w:r>
      <w:r w:rsidRPr="006141C7">
        <w:rPr>
          <w:rStyle w:val="default"/>
          <w:rFonts w:cs="FrankRuehl" w:hint="cs"/>
          <w:rtl/>
        </w:rPr>
        <w:t>ישלם את חובות החברה ויפעל לחלוקת היתרה בין בעלי המניות.</w:t>
      </w:r>
    </w:p>
    <w:p w:rsidR="00AD3E0E" w:rsidRPr="006141C7" w:rsidRDefault="00AD3E0E" w:rsidP="00AD3E0E">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עם מינוי הנאמן יעברו לידיו הסמכויות הנתונות לדירקטוריון ולמנהל הכללי, אלא אם כן החליטה האסיפה הכללית שהסמכויות, כולן או חלקן, ייוותרו בידי הדירקטוריון או המנהל הכללי, ואולם הסמכויות המפורטות להלן יופעלו בידי הנאמן לאחר קבלת אישור האסיפה הכללית בהחלטה מיוחדת:</w:t>
      </w:r>
    </w:p>
    <w:p w:rsidR="00AD3E0E" w:rsidRPr="006141C7" w:rsidRDefault="00AD3E0E" w:rsidP="00AD3E0E">
      <w:pPr>
        <w:pStyle w:val="P00"/>
        <w:spacing w:before="72"/>
        <w:ind w:left="1021"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פירעון חוב לנושים מסוג מסוים;</w:t>
      </w:r>
    </w:p>
    <w:p w:rsidR="00AD3E0E" w:rsidRPr="006141C7" w:rsidRDefault="00AD3E0E" w:rsidP="00AD3E0E">
      <w:pPr>
        <w:pStyle w:val="P00"/>
        <w:spacing w:before="72"/>
        <w:ind w:left="1021"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פשרה עם נושה או חייב של החברה בנוגע לגובה החוב ואופן תשלומו, שיש לה השפעה מהותית על היקף נכסי קופת הפירוק.</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59" w:name="Rov1053"/>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64"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400</w:t>
      </w:r>
      <w:r w:rsidRPr="00C449B5">
        <w:rPr>
          <w:rStyle w:val="default"/>
          <w:rFonts w:ascii="FrankRuehl" w:hAnsi="FrankRuehl" w:cs="FrankRuehl"/>
          <w:vanish/>
          <w:sz w:val="20"/>
          <w:szCs w:val="20"/>
          <w:shd w:val="clear" w:color="auto" w:fill="FFFF99"/>
          <w:rtl/>
        </w:rPr>
        <w:t xml:space="preserve"> (</w:t>
      </w:r>
      <w:hyperlink r:id="rId865"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5A7FD2" w:rsidRPr="00C449B5">
        <w:rPr>
          <w:rStyle w:val="default"/>
          <w:rFonts w:ascii="FrankRuehl" w:hAnsi="FrankRuehl" w:cs="FrankRuehl" w:hint="cs"/>
          <w:b/>
          <w:bCs/>
          <w:vanish/>
          <w:sz w:val="20"/>
          <w:szCs w:val="20"/>
          <w:shd w:val="clear" w:color="auto" w:fill="FFFF99"/>
          <w:rtl/>
        </w:rPr>
        <w:t>לא</w:t>
      </w:r>
      <w:bookmarkEnd w:id="759"/>
    </w:p>
    <w:p w:rsidR="000E3EDA" w:rsidRPr="006141C7" w:rsidRDefault="000E3EDA" w:rsidP="000E3EDA">
      <w:pPr>
        <w:pStyle w:val="P00"/>
        <w:spacing w:before="72"/>
        <w:ind w:left="0" w:right="1134"/>
        <w:rPr>
          <w:rStyle w:val="default"/>
          <w:rFonts w:cs="FrankRuehl"/>
          <w:rtl/>
        </w:rPr>
      </w:pPr>
      <w:bookmarkStart w:id="760" w:name="Seif494"/>
      <w:bookmarkEnd w:id="760"/>
      <w:r w:rsidRPr="006141C7">
        <w:rPr>
          <w:rFonts w:cs="Miriam"/>
          <w:szCs w:val="32"/>
          <w:rtl/>
          <w:lang w:val="he-IL"/>
        </w:rPr>
        <w:pict>
          <v:shape id="_x0000_s3167" type="#_x0000_t202" style="position:absolute;left:0;text-align:left;margin-left:470.25pt;margin-top:7.1pt;width:1in;height:35.6pt;z-index:252072448"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הפסקת כהונה של נאמן</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 xml:space="preserve">לב. </w:t>
      </w:r>
      <w:r w:rsidR="00AD3E0E" w:rsidRPr="006141C7">
        <w:rPr>
          <w:rStyle w:val="default"/>
          <w:rFonts w:cs="FrankRuehl" w:hint="cs"/>
          <w:rtl/>
        </w:rPr>
        <w:t>(א) האסיפה הכללית רשאית להחליט על הפסקת כהונתו של הנאמן, ובלבד שתינתן לנאמן הזדמנות סבירה להביא את עמדתו לפני האסיפה הכללית</w:t>
      </w:r>
      <w:r w:rsidRPr="006141C7">
        <w:rPr>
          <w:rStyle w:val="default"/>
          <w:rFonts w:cs="FrankRuehl" w:hint="cs"/>
          <w:rtl/>
        </w:rPr>
        <w:t>.</w:t>
      </w:r>
    </w:p>
    <w:p w:rsidR="00AD3E0E" w:rsidRPr="006141C7" w:rsidRDefault="00AD3E0E"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התפנתה משרתו של הנאמן, תמנה האסיפה הכללית אחר במקומו; כל בעל מניה רשאי לכנס אסיפה כללית למטרה זו.</w:t>
      </w:r>
    </w:p>
    <w:p w:rsidR="00AD3E0E" w:rsidRPr="006141C7" w:rsidRDefault="00AD3E0E"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(ג)</w:t>
      </w:r>
      <w:r w:rsidRPr="006141C7">
        <w:rPr>
          <w:rStyle w:val="default"/>
          <w:rFonts w:cs="FrankRuehl"/>
          <w:rtl/>
        </w:rPr>
        <w:tab/>
      </w:r>
      <w:r w:rsidRPr="006141C7">
        <w:rPr>
          <w:rStyle w:val="default"/>
          <w:rFonts w:cs="FrankRuehl" w:hint="cs"/>
          <w:rtl/>
        </w:rPr>
        <w:t>נאמן שמונה לפי סעיף קטן (ב), יודיע לרשם על מינויו בתוך 21 ימים ממועד המינוי.</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61" w:name="Rov1052"/>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6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401</w:t>
      </w:r>
      <w:r w:rsidRPr="00C449B5">
        <w:rPr>
          <w:rStyle w:val="default"/>
          <w:rFonts w:ascii="FrankRuehl" w:hAnsi="FrankRuehl" w:cs="FrankRuehl"/>
          <w:vanish/>
          <w:sz w:val="20"/>
          <w:szCs w:val="20"/>
          <w:shd w:val="clear" w:color="auto" w:fill="FFFF99"/>
          <w:rtl/>
        </w:rPr>
        <w:t xml:space="preserve"> (</w:t>
      </w:r>
      <w:hyperlink r:id="rId86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342לב</w:t>
      </w:r>
      <w:bookmarkEnd w:id="761"/>
    </w:p>
    <w:p w:rsidR="000E3EDA" w:rsidRPr="006141C7" w:rsidRDefault="000E3EDA" w:rsidP="000E3EDA">
      <w:pPr>
        <w:pStyle w:val="P00"/>
        <w:spacing w:before="72"/>
        <w:ind w:left="0" w:right="1134"/>
        <w:rPr>
          <w:rStyle w:val="default"/>
          <w:rFonts w:cs="FrankRuehl"/>
          <w:rtl/>
        </w:rPr>
      </w:pPr>
      <w:bookmarkStart w:id="762" w:name="Seif495"/>
      <w:bookmarkEnd w:id="762"/>
      <w:r w:rsidRPr="006141C7">
        <w:rPr>
          <w:rFonts w:cs="Miriam"/>
          <w:szCs w:val="32"/>
          <w:rtl/>
          <w:lang w:val="he-IL"/>
        </w:rPr>
        <w:pict>
          <v:shape id="_x0000_s3168" type="#_x0000_t202" style="position:absolute;left:0;text-align:left;margin-left:456.85pt;margin-top:7.1pt;width:85.4pt;height:35.8pt;z-index:252073472"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תחולת הוראות לעניין הליכי פירוק מרצון</w:t>
                  </w:r>
                </w:p>
                <w:p w:rsidR="000A63B0" w:rsidRDefault="000A63B0" w:rsidP="000E3EDA">
                  <w:pPr>
                    <w:spacing w:line="160" w:lineRule="exact"/>
                    <w:jc w:val="left"/>
                    <w:rPr>
                      <w:rFonts w:cs="Miriam"/>
                      <w:noProof/>
                      <w:sz w:val="18"/>
                      <w:szCs w:val="18"/>
                      <w:rtl/>
                    </w:rPr>
                  </w:pPr>
                  <w:r>
                    <w:rPr>
                      <w:rFonts w:cs="Miriam" w:hint="cs"/>
                      <w:sz w:val="18"/>
                      <w:szCs w:val="18"/>
                      <w:rtl/>
                    </w:rPr>
                    <w:t xml:space="preserve">(תיקון מס' 32) </w:t>
                  </w:r>
                  <w:r>
                    <w:rPr>
                      <w:rFonts w:cs="Miriam"/>
                      <w:sz w:val="18"/>
                      <w:szCs w:val="18"/>
                      <w:rtl/>
                    </w:rPr>
                    <w:br/>
                  </w:r>
                  <w:r>
                    <w:rPr>
                      <w:rFonts w:cs="Miriam" w:hint="cs"/>
                      <w:sz w:val="18"/>
                      <w:szCs w:val="18"/>
                      <w:rtl/>
                    </w:rPr>
                    <w:t>תשע"ח-2018</w:t>
                  </w:r>
                </w:p>
              </w:txbxContent>
            </v:textbox>
            <w10:anchorlock/>
          </v:shape>
        </w:pict>
      </w:r>
      <w:r w:rsidRPr="006141C7">
        <w:rPr>
          <w:rStyle w:val="big-number"/>
          <w:rFonts w:cs="Miriam" w:hint="cs"/>
          <w:rtl/>
        </w:rPr>
        <w:t>342</w:t>
      </w:r>
      <w:r w:rsidRPr="006141C7">
        <w:rPr>
          <w:rStyle w:val="default"/>
          <w:rFonts w:cs="FrankRuehl" w:hint="cs"/>
          <w:rtl/>
        </w:rPr>
        <w:t>ל</w:t>
      </w:r>
      <w:r w:rsidR="00AD3E0E" w:rsidRPr="006141C7">
        <w:rPr>
          <w:rStyle w:val="default"/>
          <w:rFonts w:cs="FrankRuehl" w:hint="cs"/>
          <w:rtl/>
        </w:rPr>
        <w:t>ג</w:t>
      </w:r>
      <w:r w:rsidRPr="006141C7">
        <w:rPr>
          <w:rStyle w:val="default"/>
          <w:rFonts w:cs="FrankRuehl" w:hint="cs"/>
          <w:rtl/>
        </w:rPr>
        <w:t xml:space="preserve">. </w:t>
      </w:r>
      <w:r w:rsidR="00AD3E0E" w:rsidRPr="006141C7">
        <w:rPr>
          <w:rStyle w:val="default"/>
          <w:rFonts w:cs="FrankRuehl" w:hint="cs"/>
          <w:rtl/>
        </w:rPr>
        <w:t>על הליכי פירוק מרצון לפי פרק זה יחולו ההוראות לפי חוק חדלות פירעון ושיקום כלכלי, כמפורט להלן ובשינויים המחויבים:</w:t>
      </w:r>
    </w:p>
    <w:p w:rsidR="00AD3E0E" w:rsidRPr="006141C7" w:rsidRDefault="00AD3E0E" w:rsidP="00AD3E0E">
      <w:pPr>
        <w:pStyle w:val="P00"/>
        <w:spacing w:before="72"/>
        <w:ind w:left="624"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על תביעות חוב ואישורן יחולו ההוראות לפי פרק א' לחלק ד' לחוק האמור, אולם המועד להגשת תביעת חוב כאמור בסעיף 210(א) לחוק האמור יהיה בתוך שישה חודשים ממועד פרסום ההודעה לציבור לפי סעיף 342ל(ג);</w:t>
      </w:r>
    </w:p>
    <w:p w:rsidR="00AD3E0E" w:rsidRPr="006141C7" w:rsidRDefault="00AD3E0E" w:rsidP="00AD3E0E">
      <w:pPr>
        <w:pStyle w:val="P00"/>
        <w:spacing w:before="72"/>
        <w:ind w:left="624"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לעניין הכללת נכסים בקופת הפירוק יחולו הוראות סעיפים 216(1) ו-218 לחוק האמור;</w:t>
      </w:r>
    </w:p>
    <w:p w:rsidR="00AD3E0E" w:rsidRPr="006141C7" w:rsidRDefault="00AD3E0E" w:rsidP="00AD3E0E">
      <w:pPr>
        <w:pStyle w:val="P00"/>
        <w:spacing w:before="72"/>
        <w:ind w:left="624" w:right="1134"/>
        <w:rPr>
          <w:rStyle w:val="default"/>
          <w:rFonts w:cs="FrankRuehl"/>
          <w:rtl/>
        </w:rPr>
      </w:pPr>
      <w:r w:rsidRPr="006141C7">
        <w:rPr>
          <w:rStyle w:val="default"/>
          <w:rFonts w:cs="FrankRuehl" w:hint="cs"/>
          <w:rtl/>
        </w:rPr>
        <w:t>(3)</w:t>
      </w:r>
      <w:r w:rsidRPr="006141C7">
        <w:rPr>
          <w:rStyle w:val="default"/>
          <w:rFonts w:cs="FrankRuehl"/>
          <w:rtl/>
        </w:rPr>
        <w:tab/>
      </w:r>
      <w:r w:rsidRPr="006141C7">
        <w:rPr>
          <w:rStyle w:val="default"/>
          <w:rFonts w:cs="FrankRuehl" w:hint="cs"/>
          <w:rtl/>
        </w:rPr>
        <w:t>כינוס נכסי החברה וניהולם בידי הנאמן ייעשה לפי פרק ג' לחלק ד' בחוק האמור;</w:t>
      </w:r>
    </w:p>
    <w:p w:rsidR="00AD3E0E" w:rsidRPr="006141C7" w:rsidRDefault="00AD3E0E" w:rsidP="00AD3E0E">
      <w:pPr>
        <w:pStyle w:val="P00"/>
        <w:spacing w:before="72"/>
        <w:ind w:left="624" w:right="1134"/>
        <w:rPr>
          <w:rStyle w:val="default"/>
          <w:rFonts w:cs="FrankRuehl"/>
          <w:rtl/>
        </w:rPr>
      </w:pPr>
      <w:r w:rsidRPr="006141C7">
        <w:rPr>
          <w:rStyle w:val="default"/>
          <w:rFonts w:cs="FrankRuehl" w:hint="cs"/>
          <w:rtl/>
        </w:rPr>
        <w:t>(4)</w:t>
      </w:r>
      <w:r w:rsidRPr="006141C7">
        <w:rPr>
          <w:rStyle w:val="default"/>
          <w:rFonts w:cs="FrankRuehl"/>
          <w:rtl/>
        </w:rPr>
        <w:tab/>
      </w:r>
      <w:r w:rsidRPr="006141C7">
        <w:rPr>
          <w:rStyle w:val="default"/>
          <w:rFonts w:cs="FrankRuehl" w:hint="cs"/>
          <w:rtl/>
        </w:rPr>
        <w:t>מימוש נכסי החברה בידי הנאמן ייעשה לפי סעיף 227 לחוק האמור.</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63" w:name="Rov1051"/>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68"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401</w:t>
      </w:r>
      <w:r w:rsidRPr="00C449B5">
        <w:rPr>
          <w:rStyle w:val="default"/>
          <w:rFonts w:ascii="FrankRuehl" w:hAnsi="FrankRuehl" w:cs="FrankRuehl"/>
          <w:vanish/>
          <w:sz w:val="20"/>
          <w:szCs w:val="20"/>
          <w:shd w:val="clear" w:color="auto" w:fill="FFFF99"/>
          <w:rtl/>
        </w:rPr>
        <w:t xml:space="preserve"> (</w:t>
      </w:r>
      <w:hyperlink r:id="rId869"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342ל</w:t>
      </w:r>
      <w:r w:rsidR="00AD3E0E" w:rsidRPr="00C449B5">
        <w:rPr>
          <w:rStyle w:val="default"/>
          <w:rFonts w:ascii="FrankRuehl" w:hAnsi="FrankRuehl" w:cs="FrankRuehl" w:hint="cs"/>
          <w:b/>
          <w:bCs/>
          <w:vanish/>
          <w:sz w:val="20"/>
          <w:szCs w:val="20"/>
          <w:shd w:val="clear" w:color="auto" w:fill="FFFF99"/>
          <w:rtl/>
        </w:rPr>
        <w:t>ג</w:t>
      </w:r>
      <w:bookmarkEnd w:id="763"/>
    </w:p>
    <w:p w:rsidR="000E3EDA" w:rsidRPr="006141C7" w:rsidRDefault="000E3EDA" w:rsidP="000E3EDA">
      <w:pPr>
        <w:pStyle w:val="P00"/>
        <w:spacing w:before="72"/>
        <w:ind w:left="0" w:right="1134"/>
        <w:rPr>
          <w:rStyle w:val="default"/>
          <w:rFonts w:cs="FrankRuehl"/>
          <w:rtl/>
        </w:rPr>
      </w:pPr>
      <w:bookmarkStart w:id="764" w:name="Seif496"/>
      <w:bookmarkEnd w:id="764"/>
      <w:r w:rsidRPr="006141C7">
        <w:rPr>
          <w:rFonts w:cs="Miriam"/>
          <w:szCs w:val="32"/>
          <w:rtl/>
          <w:lang w:val="he-IL"/>
        </w:rPr>
        <w:pict>
          <v:shape id="_x0000_s3169" type="#_x0000_t202" style="position:absolute;left:0;text-align:left;margin-left:461.9pt;margin-top:7.1pt;width:80.35pt;height:49.75pt;z-index:252074496"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תשלום הוצאות הפירוק וחובות החברה לנושים וזכות בעלי המניות ליתרה</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ל</w:t>
      </w:r>
      <w:r w:rsidR="00AD3E0E" w:rsidRPr="006141C7">
        <w:rPr>
          <w:rStyle w:val="default"/>
          <w:rFonts w:cs="FrankRuehl" w:hint="cs"/>
          <w:rtl/>
        </w:rPr>
        <w:t>ד</w:t>
      </w:r>
      <w:r w:rsidRPr="006141C7">
        <w:rPr>
          <w:rStyle w:val="default"/>
          <w:rFonts w:cs="FrankRuehl" w:hint="cs"/>
          <w:rtl/>
        </w:rPr>
        <w:t xml:space="preserve">. </w:t>
      </w:r>
      <w:r w:rsidR="00AD3E0E" w:rsidRPr="006141C7">
        <w:rPr>
          <w:rStyle w:val="default"/>
          <w:rFonts w:cs="FrankRuehl" w:hint="cs"/>
          <w:rtl/>
        </w:rPr>
        <w:t>הוראות סעיפים 342טז עד 342יח לעניין תשלום הוצאות הפירוק וחובות החברה לנושים, לעניין זכות בעלי המניות ליתרה ולעניין תשלומי ביניים, יחולו, בשינויים המחויבים, בהליכי פירוק מרצון לפי פרק זה, ואולם האישור לתשלומו ביניים לפי סעיף 342יח יינתן בידי האסיפה הכללית</w:t>
      </w:r>
      <w:r w:rsidRPr="006141C7">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65" w:name="Rov1050"/>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7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401</w:t>
      </w:r>
      <w:r w:rsidRPr="00C449B5">
        <w:rPr>
          <w:rStyle w:val="default"/>
          <w:rFonts w:ascii="FrankRuehl" w:hAnsi="FrankRuehl" w:cs="FrankRuehl"/>
          <w:vanish/>
          <w:sz w:val="20"/>
          <w:szCs w:val="20"/>
          <w:shd w:val="clear" w:color="auto" w:fill="FFFF99"/>
          <w:rtl/>
        </w:rPr>
        <w:t xml:space="preserve"> (</w:t>
      </w:r>
      <w:hyperlink r:id="rId87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342ל</w:t>
      </w:r>
      <w:r w:rsidR="00AD3E0E" w:rsidRPr="00C449B5">
        <w:rPr>
          <w:rStyle w:val="default"/>
          <w:rFonts w:ascii="FrankRuehl" w:hAnsi="FrankRuehl" w:cs="FrankRuehl" w:hint="cs"/>
          <w:b/>
          <w:bCs/>
          <w:vanish/>
          <w:sz w:val="20"/>
          <w:szCs w:val="20"/>
          <w:shd w:val="clear" w:color="auto" w:fill="FFFF99"/>
          <w:rtl/>
        </w:rPr>
        <w:t>ד</w:t>
      </w:r>
      <w:bookmarkEnd w:id="765"/>
    </w:p>
    <w:p w:rsidR="000E3EDA" w:rsidRPr="006141C7" w:rsidRDefault="000E3EDA" w:rsidP="000E3EDA">
      <w:pPr>
        <w:pStyle w:val="P00"/>
        <w:spacing w:before="72"/>
        <w:ind w:left="0" w:right="1134"/>
        <w:rPr>
          <w:rStyle w:val="default"/>
          <w:rFonts w:cs="FrankRuehl"/>
          <w:rtl/>
        </w:rPr>
      </w:pPr>
      <w:bookmarkStart w:id="766" w:name="Seif497"/>
      <w:bookmarkEnd w:id="766"/>
      <w:r w:rsidRPr="006141C7">
        <w:rPr>
          <w:rFonts w:cs="Miriam"/>
          <w:szCs w:val="32"/>
          <w:rtl/>
          <w:lang w:val="he-IL"/>
        </w:rPr>
        <w:pict>
          <v:shape id="_x0000_s3170" type="#_x0000_t202" style="position:absolute;left:0;text-align:left;margin-left:470.25pt;margin-top:7.1pt;width:1in;height:34.7pt;z-index:252075520"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זכות לפנות לבית המשפט</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ל</w:t>
      </w:r>
      <w:r w:rsidR="00AD3E0E" w:rsidRPr="006141C7">
        <w:rPr>
          <w:rStyle w:val="default"/>
          <w:rFonts w:cs="FrankRuehl" w:hint="cs"/>
          <w:rtl/>
        </w:rPr>
        <w:t>ה</w:t>
      </w:r>
      <w:r w:rsidRPr="006141C7">
        <w:rPr>
          <w:rStyle w:val="default"/>
          <w:rFonts w:cs="FrankRuehl" w:hint="cs"/>
          <w:rtl/>
        </w:rPr>
        <w:t xml:space="preserve">. </w:t>
      </w:r>
      <w:r w:rsidR="00AD3E0E" w:rsidRPr="006141C7">
        <w:rPr>
          <w:rStyle w:val="default"/>
          <w:rFonts w:cs="FrankRuehl" w:hint="cs"/>
          <w:rtl/>
        </w:rPr>
        <w:t>הנאמן, בעל מניה או נושה רשאי לפנות לבית המשפט בבקשה שיחליט בכל שאלה שבמשפט או שבעובדה הנוגעת להליכי הפירוק</w:t>
      </w:r>
      <w:r w:rsidRPr="006141C7">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67" w:name="Rov1049"/>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7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401</w:t>
      </w:r>
      <w:r w:rsidRPr="00C449B5">
        <w:rPr>
          <w:rStyle w:val="default"/>
          <w:rFonts w:ascii="FrankRuehl" w:hAnsi="FrankRuehl" w:cs="FrankRuehl"/>
          <w:vanish/>
          <w:sz w:val="20"/>
          <w:szCs w:val="20"/>
          <w:shd w:val="clear" w:color="auto" w:fill="FFFF99"/>
          <w:rtl/>
        </w:rPr>
        <w:t xml:space="preserve"> (</w:t>
      </w:r>
      <w:hyperlink r:id="rId87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342ל</w:t>
      </w:r>
      <w:r w:rsidR="00AD3E0E" w:rsidRPr="00C449B5">
        <w:rPr>
          <w:rStyle w:val="default"/>
          <w:rFonts w:ascii="FrankRuehl" w:hAnsi="FrankRuehl" w:cs="FrankRuehl" w:hint="cs"/>
          <w:b/>
          <w:bCs/>
          <w:vanish/>
          <w:sz w:val="20"/>
          <w:szCs w:val="20"/>
          <w:shd w:val="clear" w:color="auto" w:fill="FFFF99"/>
          <w:rtl/>
        </w:rPr>
        <w:t>ה</w:t>
      </w:r>
      <w:bookmarkEnd w:id="767"/>
    </w:p>
    <w:p w:rsidR="000E3EDA" w:rsidRPr="006141C7" w:rsidRDefault="000E3EDA" w:rsidP="000E3EDA">
      <w:pPr>
        <w:pStyle w:val="P00"/>
        <w:spacing w:before="72"/>
        <w:ind w:left="0" w:right="1134"/>
        <w:rPr>
          <w:rStyle w:val="default"/>
          <w:rFonts w:cs="FrankRuehl"/>
          <w:rtl/>
        </w:rPr>
      </w:pPr>
      <w:bookmarkStart w:id="768" w:name="Seif498"/>
      <w:bookmarkEnd w:id="768"/>
      <w:r w:rsidRPr="006141C7">
        <w:rPr>
          <w:rFonts w:cs="Miriam"/>
          <w:szCs w:val="32"/>
          <w:rtl/>
          <w:lang w:val="he-IL"/>
        </w:rPr>
        <w:pict>
          <v:shape id="_x0000_s3171" type="#_x0000_t202" style="position:absolute;left:0;text-align:left;margin-left:470.25pt;margin-top:7.1pt;width:1in;height:38.15pt;z-index:252076544" filled="f" stroked="f">
            <v:textbox style="mso-next-textbox:#_x0000_s3171" inset="1mm,0,1mm,0">
              <w:txbxContent>
                <w:p w:rsidR="000A63B0" w:rsidRDefault="000A63B0" w:rsidP="000E3EDA">
                  <w:pPr>
                    <w:spacing w:line="160" w:lineRule="exact"/>
                    <w:jc w:val="left"/>
                    <w:rPr>
                      <w:rFonts w:cs="Miriam" w:hint="cs"/>
                      <w:sz w:val="18"/>
                      <w:szCs w:val="18"/>
                      <w:rtl/>
                    </w:rPr>
                  </w:pPr>
                  <w:r>
                    <w:rPr>
                      <w:rFonts w:cs="Miriam" w:hint="cs"/>
                      <w:sz w:val="18"/>
                      <w:szCs w:val="18"/>
                      <w:rtl/>
                    </w:rPr>
                    <w:t>כינוס אסיפות כלליות</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ל</w:t>
      </w:r>
      <w:r w:rsidR="00AD3E0E" w:rsidRPr="006141C7">
        <w:rPr>
          <w:rStyle w:val="default"/>
          <w:rFonts w:cs="FrankRuehl" w:hint="cs"/>
          <w:rtl/>
        </w:rPr>
        <w:t>ו</w:t>
      </w:r>
      <w:r w:rsidRPr="006141C7">
        <w:rPr>
          <w:rStyle w:val="default"/>
          <w:rFonts w:cs="FrankRuehl" w:hint="cs"/>
          <w:rtl/>
        </w:rPr>
        <w:t xml:space="preserve">. </w:t>
      </w:r>
      <w:r w:rsidR="00AD3E0E" w:rsidRPr="006141C7">
        <w:rPr>
          <w:rStyle w:val="default"/>
          <w:rFonts w:cs="FrankRuehl" w:hint="cs"/>
          <w:rtl/>
        </w:rPr>
        <w:t>(א) הנאמן רשאי, בכל עת, לכנס אסיפה כללית של החברה ולהביא לאישורה כל עניין שימצא לנכון</w:t>
      </w:r>
      <w:r w:rsidRPr="006141C7">
        <w:rPr>
          <w:rStyle w:val="default"/>
          <w:rFonts w:cs="FrankRuehl" w:hint="cs"/>
          <w:rtl/>
        </w:rPr>
        <w:t>.</w:t>
      </w:r>
    </w:p>
    <w:p w:rsidR="00AD3E0E" w:rsidRPr="006141C7" w:rsidRDefault="00AD3E0E"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נמשכו הליכי הפירוק למעלה משנה, יכנס הנאמן אסיפה כללית של החברה בתום השנה הראשונה ובתום כל שנה קלנדרית שלאחריה, ויגיש לאסיפה דוח על פעולותיו ועל ניהול הפירוק בשנה שחלפה.</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69" w:name="Rov1048"/>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74"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401</w:t>
      </w:r>
      <w:r w:rsidRPr="00C449B5">
        <w:rPr>
          <w:rStyle w:val="default"/>
          <w:rFonts w:ascii="FrankRuehl" w:hAnsi="FrankRuehl" w:cs="FrankRuehl"/>
          <w:vanish/>
          <w:sz w:val="20"/>
          <w:szCs w:val="20"/>
          <w:shd w:val="clear" w:color="auto" w:fill="FFFF99"/>
          <w:rtl/>
        </w:rPr>
        <w:t xml:space="preserve"> (</w:t>
      </w:r>
      <w:hyperlink r:id="rId875"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342ל</w:t>
      </w:r>
      <w:r w:rsidR="00AD3E0E" w:rsidRPr="00C449B5">
        <w:rPr>
          <w:rStyle w:val="default"/>
          <w:rFonts w:ascii="FrankRuehl" w:hAnsi="FrankRuehl" w:cs="FrankRuehl" w:hint="cs"/>
          <w:b/>
          <w:bCs/>
          <w:vanish/>
          <w:sz w:val="20"/>
          <w:szCs w:val="20"/>
          <w:shd w:val="clear" w:color="auto" w:fill="FFFF99"/>
          <w:rtl/>
        </w:rPr>
        <w:t>ו</w:t>
      </w:r>
      <w:bookmarkEnd w:id="769"/>
    </w:p>
    <w:p w:rsidR="000E3EDA" w:rsidRPr="006141C7" w:rsidRDefault="000E3EDA" w:rsidP="000E3EDA">
      <w:pPr>
        <w:pStyle w:val="P00"/>
        <w:spacing w:before="72"/>
        <w:ind w:left="0" w:right="1134"/>
        <w:rPr>
          <w:rStyle w:val="default"/>
          <w:rFonts w:cs="FrankRuehl"/>
          <w:rtl/>
        </w:rPr>
      </w:pPr>
      <w:bookmarkStart w:id="770" w:name="Seif499"/>
      <w:bookmarkEnd w:id="770"/>
      <w:r w:rsidRPr="006141C7">
        <w:rPr>
          <w:rFonts w:cs="Miriam"/>
          <w:szCs w:val="32"/>
          <w:rtl/>
          <w:lang w:val="he-IL"/>
        </w:rPr>
        <w:pict>
          <v:shape id="_x0000_s3172" type="#_x0000_t202" style="position:absolute;left:0;text-align:left;margin-left:470.25pt;margin-top:7.1pt;width:1in;height:27.2pt;z-index:252077568"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ביטול הפירוק</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ל</w:t>
      </w:r>
      <w:r w:rsidR="0063520B" w:rsidRPr="006141C7">
        <w:rPr>
          <w:rStyle w:val="default"/>
          <w:rFonts w:cs="FrankRuehl" w:hint="cs"/>
          <w:rtl/>
        </w:rPr>
        <w:t>ז</w:t>
      </w:r>
      <w:r w:rsidRPr="006141C7">
        <w:rPr>
          <w:rStyle w:val="default"/>
          <w:rFonts w:cs="FrankRuehl" w:hint="cs"/>
          <w:rtl/>
        </w:rPr>
        <w:t xml:space="preserve">. </w:t>
      </w:r>
      <w:r w:rsidR="0063520B" w:rsidRPr="006141C7">
        <w:rPr>
          <w:rStyle w:val="default"/>
          <w:rFonts w:cs="FrankRuehl" w:hint="cs"/>
          <w:rtl/>
        </w:rPr>
        <w:t>(א) האסיפה הכללית רשאית לקבל החלטה מיוחדת בדבר ביטול פירוקה מרצון, אם הדירקטורים, כולם או רובם, או הנאמן, הצהירו כי עם ביטול הפירוק מרצון תוכל החברה לפרוע את חובותיה במועדם</w:t>
      </w:r>
      <w:r w:rsidRPr="006141C7">
        <w:rPr>
          <w:rStyle w:val="default"/>
          <w:rFonts w:cs="FrankRuehl" w:hint="cs"/>
          <w:rtl/>
        </w:rPr>
        <w:t>.</w:t>
      </w:r>
    </w:p>
    <w:p w:rsidR="0063520B" w:rsidRPr="006141C7" w:rsidRDefault="0063520B"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ביטול הפירוק אינו פוגע בתוקפם של מכירה, העברה, תשלום או פעולה משפטית אחרת שנעשו כדין לפני הביטול.</w:t>
      </w:r>
    </w:p>
    <w:p w:rsidR="0063520B" w:rsidRPr="006141C7" w:rsidRDefault="0063520B"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(ג)</w:t>
      </w:r>
      <w:r w:rsidRPr="006141C7">
        <w:rPr>
          <w:rStyle w:val="default"/>
          <w:rFonts w:cs="FrankRuehl"/>
          <w:rtl/>
        </w:rPr>
        <w:tab/>
      </w:r>
      <w:r w:rsidR="009928EF" w:rsidRPr="006141C7">
        <w:rPr>
          <w:rStyle w:val="default"/>
          <w:rFonts w:cs="FrankRuehl" w:hint="cs"/>
          <w:rtl/>
        </w:rPr>
        <w:t>החליטה חברה לבטל את פירוקה מרצון, ישלח הנאמן לרשם ולנושים הידועים לו העתק מההחלטה, ויפרסם אותה בדרך ובמועד שיקבע השר.</w:t>
      </w:r>
    </w:p>
    <w:p w:rsidR="009928EF" w:rsidRPr="006141C7" w:rsidRDefault="009928EF"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(ד)</w:t>
      </w:r>
      <w:r w:rsidRPr="006141C7">
        <w:rPr>
          <w:rStyle w:val="default"/>
          <w:rFonts w:cs="FrankRuehl"/>
          <w:rtl/>
        </w:rPr>
        <w:tab/>
      </w:r>
      <w:r w:rsidRPr="006141C7">
        <w:rPr>
          <w:rStyle w:val="default"/>
          <w:rFonts w:cs="FrankRuehl" w:hint="cs"/>
          <w:rtl/>
        </w:rPr>
        <w:t>קיבל הרשם העתק מההחלטה על ביטול הפירוק מרצון, ימחק את ההערה על פירוק מרצון של החברה.</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71" w:name="Rov1047"/>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7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402</w:t>
      </w:r>
      <w:r w:rsidRPr="00C449B5">
        <w:rPr>
          <w:rStyle w:val="default"/>
          <w:rFonts w:ascii="FrankRuehl" w:hAnsi="FrankRuehl" w:cs="FrankRuehl"/>
          <w:vanish/>
          <w:sz w:val="20"/>
          <w:szCs w:val="20"/>
          <w:shd w:val="clear" w:color="auto" w:fill="FFFF99"/>
          <w:rtl/>
        </w:rPr>
        <w:t xml:space="preserve"> (</w:t>
      </w:r>
      <w:hyperlink r:id="rId87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342ל</w:t>
      </w:r>
      <w:r w:rsidR="0063520B" w:rsidRPr="00C449B5">
        <w:rPr>
          <w:rStyle w:val="default"/>
          <w:rFonts w:ascii="FrankRuehl" w:hAnsi="FrankRuehl" w:cs="FrankRuehl" w:hint="cs"/>
          <w:b/>
          <w:bCs/>
          <w:vanish/>
          <w:sz w:val="20"/>
          <w:szCs w:val="20"/>
          <w:shd w:val="clear" w:color="auto" w:fill="FFFF99"/>
          <w:rtl/>
        </w:rPr>
        <w:t>ז</w:t>
      </w:r>
      <w:bookmarkEnd w:id="771"/>
    </w:p>
    <w:p w:rsidR="000E3EDA" w:rsidRPr="006141C7" w:rsidRDefault="000E3EDA" w:rsidP="000E3EDA">
      <w:pPr>
        <w:pStyle w:val="P00"/>
        <w:spacing w:before="72"/>
        <w:ind w:left="0" w:right="1134"/>
        <w:rPr>
          <w:rStyle w:val="default"/>
          <w:rFonts w:cs="FrankRuehl"/>
          <w:rtl/>
        </w:rPr>
      </w:pPr>
      <w:bookmarkStart w:id="772" w:name="Seif500"/>
      <w:bookmarkEnd w:id="772"/>
      <w:r w:rsidRPr="006141C7">
        <w:rPr>
          <w:rFonts w:cs="Miriam"/>
          <w:szCs w:val="32"/>
          <w:rtl/>
          <w:lang w:val="he-IL"/>
        </w:rPr>
        <w:pict>
          <v:shape id="_x0000_s3173" type="#_x0000_t202" style="position:absolute;left:0;text-align:left;margin-left:470.25pt;margin-top:7.1pt;width:1in;height:27.2pt;z-index:252078592"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סיום הפירוק</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ל</w:t>
      </w:r>
      <w:r w:rsidR="009928EF" w:rsidRPr="006141C7">
        <w:rPr>
          <w:rStyle w:val="default"/>
          <w:rFonts w:cs="FrankRuehl" w:hint="cs"/>
          <w:rtl/>
        </w:rPr>
        <w:t>ח</w:t>
      </w:r>
      <w:r w:rsidRPr="006141C7">
        <w:rPr>
          <w:rStyle w:val="default"/>
          <w:rFonts w:cs="FrankRuehl" w:hint="cs"/>
          <w:rtl/>
        </w:rPr>
        <w:t xml:space="preserve">. </w:t>
      </w:r>
      <w:r w:rsidR="009928EF" w:rsidRPr="006141C7">
        <w:rPr>
          <w:rStyle w:val="default"/>
          <w:rFonts w:cs="FrankRuehl" w:hint="cs"/>
          <w:rtl/>
        </w:rPr>
        <w:t>(א) סיים הנאמן לבצע את תפקידו, יערוך דוח מסכם של פעילותו, ויכנס אסיפה כללית של החברה שעל סדר יומה דיון בדוח</w:t>
      </w:r>
      <w:r w:rsidRPr="006141C7">
        <w:rPr>
          <w:rStyle w:val="default"/>
          <w:rFonts w:cs="FrankRuehl" w:hint="cs"/>
          <w:rtl/>
        </w:rPr>
        <w:t>.</w:t>
      </w:r>
    </w:p>
    <w:p w:rsidR="009928EF" w:rsidRPr="006141C7" w:rsidRDefault="009928EF"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 הזמנה לאסיפה כללית לפי סעיף זה תימסר ותתפרסם בדרך שיקבע השר, חודש לפחות לפני המועד לכינוסה, ויצורף אליה העתק מהדוח המסכם של הנאמן.</w:t>
      </w:r>
    </w:p>
    <w:p w:rsidR="009928EF" w:rsidRPr="006141C7" w:rsidRDefault="009928EF"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(ג)</w:t>
      </w:r>
      <w:r w:rsidRPr="006141C7">
        <w:rPr>
          <w:rStyle w:val="default"/>
          <w:rFonts w:cs="FrankRuehl"/>
          <w:rtl/>
        </w:rPr>
        <w:tab/>
      </w:r>
      <w:r w:rsidRPr="006141C7">
        <w:rPr>
          <w:rStyle w:val="default"/>
          <w:rFonts w:cs="FrankRuehl" w:hint="cs"/>
          <w:rtl/>
        </w:rPr>
        <w:t>בתוך שבעה ימים ממועד כינוס האסיפה הכללית ישלח הנאמן לרשם הודעה על כך שכונסה האסיפה ויצרף לה את פרוטוקול האסיפה ואת הדוח המסכם; לא היה מניין חוקי באסיפה, ישלח הנאמן לרשם הודעה כי האסיפה כונסה כדין אולם לא היה בה מניין חוקי.</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73" w:name="Rov1046"/>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78"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402</w:t>
      </w:r>
      <w:r w:rsidRPr="00C449B5">
        <w:rPr>
          <w:rStyle w:val="default"/>
          <w:rFonts w:ascii="FrankRuehl" w:hAnsi="FrankRuehl" w:cs="FrankRuehl"/>
          <w:vanish/>
          <w:sz w:val="20"/>
          <w:szCs w:val="20"/>
          <w:shd w:val="clear" w:color="auto" w:fill="FFFF99"/>
          <w:rtl/>
        </w:rPr>
        <w:t xml:space="preserve"> (</w:t>
      </w:r>
      <w:hyperlink r:id="rId879"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342ל</w:t>
      </w:r>
      <w:r w:rsidR="009928EF" w:rsidRPr="00C449B5">
        <w:rPr>
          <w:rStyle w:val="default"/>
          <w:rFonts w:ascii="FrankRuehl" w:hAnsi="FrankRuehl" w:cs="FrankRuehl" w:hint="cs"/>
          <w:b/>
          <w:bCs/>
          <w:vanish/>
          <w:sz w:val="20"/>
          <w:szCs w:val="20"/>
          <w:shd w:val="clear" w:color="auto" w:fill="FFFF99"/>
          <w:rtl/>
        </w:rPr>
        <w:t>ח</w:t>
      </w:r>
      <w:bookmarkEnd w:id="773"/>
    </w:p>
    <w:p w:rsidR="000E3EDA" w:rsidRPr="006141C7" w:rsidRDefault="000E3EDA" w:rsidP="000E3EDA">
      <w:pPr>
        <w:pStyle w:val="P00"/>
        <w:spacing w:before="72"/>
        <w:ind w:left="0" w:right="1134"/>
        <w:rPr>
          <w:rStyle w:val="default"/>
          <w:rFonts w:cs="FrankRuehl"/>
          <w:rtl/>
        </w:rPr>
      </w:pPr>
      <w:bookmarkStart w:id="774" w:name="Seif501"/>
      <w:bookmarkEnd w:id="774"/>
      <w:r w:rsidRPr="006141C7">
        <w:rPr>
          <w:rFonts w:cs="Miriam"/>
          <w:szCs w:val="32"/>
          <w:rtl/>
          <w:lang w:val="he-IL"/>
        </w:rPr>
        <w:pict>
          <v:shape id="_x0000_s3174" type="#_x0000_t202" style="position:absolute;left:0;text-align:left;margin-left:470.25pt;margin-top:7.1pt;width:1in;height:34.1pt;z-index:252079616"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חיסול החברה וסיום כהונת הנאמן</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ל</w:t>
      </w:r>
      <w:r w:rsidR="009928EF" w:rsidRPr="006141C7">
        <w:rPr>
          <w:rStyle w:val="default"/>
          <w:rFonts w:cs="FrankRuehl" w:hint="cs"/>
          <w:rtl/>
        </w:rPr>
        <w:t>ט</w:t>
      </w:r>
      <w:r w:rsidRPr="006141C7">
        <w:rPr>
          <w:rStyle w:val="default"/>
          <w:rFonts w:cs="FrankRuehl" w:hint="cs"/>
          <w:rtl/>
        </w:rPr>
        <w:t xml:space="preserve">. </w:t>
      </w:r>
      <w:r w:rsidR="009928EF" w:rsidRPr="006141C7">
        <w:rPr>
          <w:rStyle w:val="default"/>
          <w:rFonts w:cs="FrankRuehl" w:hint="cs"/>
          <w:rtl/>
        </w:rPr>
        <w:t>(א) קיבל הרשם את הודעת הנאמן ואת הדוח המסכם לפי סעיף 342לח, ומצא כי לא נותרו לחברה חובות לרשם בשל אגרות ותשלומים לפי סעיף 44(6), ירשום את חיסול החברה, וממועד הרישום תהיה החברה מחוסלת</w:t>
      </w:r>
      <w:r w:rsidRPr="006141C7">
        <w:rPr>
          <w:rStyle w:val="default"/>
          <w:rFonts w:cs="FrankRuehl" w:hint="cs"/>
          <w:rtl/>
        </w:rPr>
        <w:t>.</w:t>
      </w:r>
    </w:p>
    <w:p w:rsidR="009928EF" w:rsidRPr="006141C7" w:rsidRDefault="009928EF"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האסיפה הכללית הסופית שכונסה לפי סעיף 342לח תחליט כיצד לנהוג במסמכי החברה המנויים בסעיף 124 ובמסמכי הנאמן, לאחר חיסול החברה, ובלבד שיישמרו לתקופה שלא תפחת משבע שנים; לא קיבלה האסיפה הכללית החלטה בעניין זה, יישמרו המסמכים בידי הנאמן או בידי מי שיסמיך לעניין זה, שבע שנים ממועד החיסול.</w:t>
      </w:r>
    </w:p>
    <w:p w:rsidR="009928EF" w:rsidRPr="006141C7" w:rsidRDefault="009928EF"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(ג)</w:t>
      </w:r>
      <w:r w:rsidRPr="006141C7">
        <w:rPr>
          <w:rStyle w:val="default"/>
          <w:rFonts w:cs="FrankRuehl"/>
          <w:rtl/>
        </w:rPr>
        <w:tab/>
      </w:r>
      <w:r w:rsidRPr="006141C7">
        <w:rPr>
          <w:rStyle w:val="default"/>
          <w:rFonts w:cs="FrankRuehl" w:hint="cs"/>
          <w:rtl/>
        </w:rPr>
        <w:t>כהונת הנאמן תסתיים במועד החיסול.</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75" w:name="Rov1045"/>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8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402</w:t>
      </w:r>
      <w:r w:rsidRPr="00C449B5">
        <w:rPr>
          <w:rStyle w:val="default"/>
          <w:rFonts w:ascii="FrankRuehl" w:hAnsi="FrankRuehl" w:cs="FrankRuehl"/>
          <w:vanish/>
          <w:sz w:val="20"/>
          <w:szCs w:val="20"/>
          <w:shd w:val="clear" w:color="auto" w:fill="FFFF99"/>
          <w:rtl/>
        </w:rPr>
        <w:t xml:space="preserve"> (</w:t>
      </w:r>
      <w:hyperlink r:id="rId88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342ל</w:t>
      </w:r>
      <w:r w:rsidR="009928EF" w:rsidRPr="00C449B5">
        <w:rPr>
          <w:rStyle w:val="default"/>
          <w:rFonts w:ascii="FrankRuehl" w:hAnsi="FrankRuehl" w:cs="FrankRuehl" w:hint="cs"/>
          <w:b/>
          <w:bCs/>
          <w:vanish/>
          <w:sz w:val="20"/>
          <w:szCs w:val="20"/>
          <w:shd w:val="clear" w:color="auto" w:fill="FFFF99"/>
          <w:rtl/>
        </w:rPr>
        <w:t>ט</w:t>
      </w:r>
      <w:bookmarkEnd w:id="775"/>
    </w:p>
    <w:p w:rsidR="000E3EDA" w:rsidRPr="006141C7" w:rsidRDefault="000E3EDA" w:rsidP="000E3EDA">
      <w:pPr>
        <w:pStyle w:val="P00"/>
        <w:spacing w:before="72"/>
        <w:ind w:left="0" w:right="1134"/>
        <w:rPr>
          <w:rStyle w:val="default"/>
          <w:rFonts w:cs="FrankRuehl"/>
          <w:rtl/>
        </w:rPr>
      </w:pPr>
      <w:bookmarkStart w:id="776" w:name="Seif502"/>
      <w:bookmarkEnd w:id="776"/>
      <w:r w:rsidRPr="006141C7">
        <w:rPr>
          <w:rFonts w:cs="Miriam"/>
          <w:szCs w:val="32"/>
          <w:rtl/>
          <w:lang w:val="he-IL"/>
        </w:rPr>
        <w:pict>
          <v:shape id="_x0000_s3175" type="#_x0000_t202" style="position:absolute;left:0;text-align:left;margin-left:470.25pt;margin-top:7.1pt;width:1in;height:45.85pt;z-index:252080640"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מתן צו פירוק לגבי חברה שהחליטה על פירוק מרצון</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009D51A1" w:rsidRPr="006141C7">
        <w:rPr>
          <w:rStyle w:val="default"/>
          <w:rFonts w:cs="FrankRuehl" w:hint="cs"/>
          <w:rtl/>
        </w:rPr>
        <w:t>מ</w:t>
      </w:r>
      <w:r w:rsidRPr="006141C7">
        <w:rPr>
          <w:rStyle w:val="default"/>
          <w:rFonts w:cs="FrankRuehl" w:hint="cs"/>
          <w:rtl/>
        </w:rPr>
        <w:t>.</w:t>
      </w:r>
      <w:r w:rsidR="009D51A1" w:rsidRPr="006141C7">
        <w:rPr>
          <w:rStyle w:val="default"/>
          <w:rFonts w:cs="FrankRuehl" w:hint="cs"/>
          <w:rtl/>
        </w:rPr>
        <w:t xml:space="preserve"> אין בהליכי פירוק מרצון לפי פרק זה כדי לגרוע מזכותו של בעל מניה או היועץ המשפטי לממשלה להגיש בקשה לפירוק חברה בידי בית משפט לפי פרק ב'; נתן בית משפט צו פירוק לפי בקשה כאמור, יורה על סיום הליכי הפירוק מרצון והמשך ההליכים בידי בית משפט, באופן שיורה</w:t>
      </w:r>
      <w:r w:rsidRPr="006141C7">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77" w:name="Rov1044"/>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8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402</w:t>
      </w:r>
      <w:r w:rsidRPr="00C449B5">
        <w:rPr>
          <w:rStyle w:val="default"/>
          <w:rFonts w:ascii="FrankRuehl" w:hAnsi="FrankRuehl" w:cs="FrankRuehl"/>
          <w:vanish/>
          <w:sz w:val="20"/>
          <w:szCs w:val="20"/>
          <w:shd w:val="clear" w:color="auto" w:fill="FFFF99"/>
          <w:rtl/>
        </w:rPr>
        <w:t xml:space="preserve"> (</w:t>
      </w:r>
      <w:hyperlink r:id="rId88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9D51A1" w:rsidRPr="00C449B5">
        <w:rPr>
          <w:rStyle w:val="default"/>
          <w:rFonts w:ascii="FrankRuehl" w:hAnsi="FrankRuehl" w:cs="FrankRuehl" w:hint="cs"/>
          <w:b/>
          <w:bCs/>
          <w:vanish/>
          <w:sz w:val="20"/>
          <w:szCs w:val="20"/>
          <w:shd w:val="clear" w:color="auto" w:fill="FFFF99"/>
          <w:rtl/>
        </w:rPr>
        <w:t>מ</w:t>
      </w:r>
      <w:bookmarkEnd w:id="777"/>
    </w:p>
    <w:p w:rsidR="000E3EDA" w:rsidRPr="006141C7" w:rsidRDefault="000E3EDA" w:rsidP="000E3EDA">
      <w:pPr>
        <w:pStyle w:val="medium2-header"/>
        <w:keepLines w:val="0"/>
        <w:spacing w:before="72"/>
        <w:ind w:left="0" w:right="1134"/>
        <w:rPr>
          <w:rFonts w:cs="FrankRuehl" w:hint="cs"/>
          <w:noProof/>
          <w:rtl/>
        </w:rPr>
      </w:pPr>
      <w:bookmarkStart w:id="778" w:name="med39"/>
      <w:bookmarkEnd w:id="778"/>
      <w:r w:rsidRPr="006141C7">
        <w:rPr>
          <w:rFonts w:cs="FrankRuehl" w:hint="cs"/>
          <w:noProof/>
          <w:rtl/>
        </w:rPr>
        <w:pict>
          <v:shape id="_x0000_s3176" type="#_x0000_t202" style="position:absolute;left:0;text-align:left;margin-left:470.25pt;margin-top:7.1pt;width:1in;height:16.8pt;z-index:252081664" filled="f" stroked="f">
            <v:textbox inset="1mm,0,1mm,0">
              <w:txbxContent>
                <w:p w:rsidR="000A63B0" w:rsidRDefault="000A63B0" w:rsidP="000E3EDA">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32) תשע"ח-2018</w:t>
                  </w:r>
                </w:p>
              </w:txbxContent>
            </v:textbox>
            <w10:anchorlock/>
          </v:shape>
        </w:pict>
      </w:r>
      <w:r w:rsidRPr="006141C7">
        <w:rPr>
          <w:rFonts w:cs="FrankRuehl" w:hint="cs"/>
          <w:noProof/>
          <w:rtl/>
        </w:rPr>
        <w:t xml:space="preserve">פרק </w:t>
      </w:r>
      <w:r w:rsidR="009D51A1" w:rsidRPr="006141C7">
        <w:rPr>
          <w:rFonts w:cs="FrankRuehl" w:hint="cs"/>
          <w:noProof/>
          <w:rtl/>
        </w:rPr>
        <w:t>ד</w:t>
      </w:r>
      <w:r w:rsidRPr="006141C7">
        <w:rPr>
          <w:rFonts w:cs="FrankRuehl" w:hint="cs"/>
          <w:noProof/>
          <w:rtl/>
        </w:rPr>
        <w:t>'</w:t>
      </w:r>
      <w:r w:rsidR="009D51A1" w:rsidRPr="006141C7">
        <w:rPr>
          <w:rFonts w:cs="FrankRuehl" w:hint="cs"/>
          <w:noProof/>
          <w:rtl/>
        </w:rPr>
        <w:t>: פירוק מרצון בהליך מזורז של חברה לא פעילה</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79" w:name="Rov1043"/>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84"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402</w:t>
      </w:r>
      <w:r w:rsidRPr="00C449B5">
        <w:rPr>
          <w:rStyle w:val="default"/>
          <w:rFonts w:ascii="FrankRuehl" w:hAnsi="FrankRuehl" w:cs="FrankRuehl"/>
          <w:vanish/>
          <w:sz w:val="20"/>
          <w:szCs w:val="20"/>
          <w:shd w:val="clear" w:color="auto" w:fill="FFFF99"/>
          <w:rtl/>
        </w:rPr>
        <w:t xml:space="preserve"> (</w:t>
      </w:r>
      <w:hyperlink r:id="rId885"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 xml:space="preserve">הוספת פרק </w:t>
      </w:r>
      <w:r w:rsidR="009D51A1" w:rsidRPr="00C449B5">
        <w:rPr>
          <w:rStyle w:val="default"/>
          <w:rFonts w:ascii="FrankRuehl" w:hAnsi="FrankRuehl" w:cs="FrankRuehl" w:hint="cs"/>
          <w:b/>
          <w:bCs/>
          <w:vanish/>
          <w:sz w:val="20"/>
          <w:szCs w:val="20"/>
          <w:shd w:val="clear" w:color="auto" w:fill="FFFF99"/>
          <w:rtl/>
        </w:rPr>
        <w:t>ד</w:t>
      </w:r>
      <w:r w:rsidRPr="00C449B5">
        <w:rPr>
          <w:rStyle w:val="default"/>
          <w:rFonts w:ascii="FrankRuehl" w:hAnsi="FrankRuehl" w:cs="FrankRuehl" w:hint="cs"/>
          <w:b/>
          <w:bCs/>
          <w:vanish/>
          <w:sz w:val="20"/>
          <w:szCs w:val="20"/>
          <w:shd w:val="clear" w:color="auto" w:fill="FFFF99"/>
          <w:rtl/>
        </w:rPr>
        <w:t>'</w:t>
      </w:r>
      <w:bookmarkEnd w:id="779"/>
    </w:p>
    <w:p w:rsidR="000E3EDA" w:rsidRPr="006141C7" w:rsidRDefault="000E3EDA" w:rsidP="000E3EDA">
      <w:pPr>
        <w:pStyle w:val="P00"/>
        <w:spacing w:before="72"/>
        <w:ind w:left="0" w:right="1134"/>
        <w:rPr>
          <w:rStyle w:val="default"/>
          <w:rFonts w:cs="FrankRuehl"/>
          <w:rtl/>
        </w:rPr>
      </w:pPr>
      <w:bookmarkStart w:id="780" w:name="Seif503"/>
      <w:bookmarkEnd w:id="780"/>
      <w:r w:rsidRPr="006141C7">
        <w:rPr>
          <w:rFonts w:cs="Miriam"/>
          <w:szCs w:val="32"/>
          <w:rtl/>
          <w:lang w:val="he-IL"/>
        </w:rPr>
        <w:pict>
          <v:shape id="_x0000_s3177" type="#_x0000_t202" style="position:absolute;left:0;text-align:left;margin-left:470.25pt;margin-top:7.1pt;width:1in;height:27.2pt;z-index:252082688"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חברה לא פעילה</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 xml:space="preserve">מא. </w:t>
      </w:r>
      <w:r w:rsidR="000B0A61" w:rsidRPr="006141C7">
        <w:rPr>
          <w:rStyle w:val="default"/>
          <w:rFonts w:cs="FrankRuehl" w:hint="cs"/>
          <w:rtl/>
        </w:rPr>
        <w:t xml:space="preserve">חברה לא פעילה, לעניין פרק זה, היא חברה שמתקיימים בה כל אלה (בפרק זה </w:t>
      </w:r>
      <w:r w:rsidR="000B0A61" w:rsidRPr="006141C7">
        <w:rPr>
          <w:rStyle w:val="default"/>
          <w:rFonts w:cs="FrankRuehl"/>
          <w:rtl/>
        </w:rPr>
        <w:t>–</w:t>
      </w:r>
      <w:r w:rsidR="000B0A61" w:rsidRPr="006141C7">
        <w:rPr>
          <w:rStyle w:val="default"/>
          <w:rFonts w:cs="FrankRuehl" w:hint="cs"/>
          <w:rtl/>
        </w:rPr>
        <w:t xml:space="preserve"> חברה לא פעילה):</w:t>
      </w:r>
    </w:p>
    <w:p w:rsidR="000B0A61" w:rsidRPr="006141C7" w:rsidRDefault="000B0A61" w:rsidP="000B0A61">
      <w:pPr>
        <w:pStyle w:val="P00"/>
        <w:spacing w:before="72"/>
        <w:ind w:left="624"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אין לה נכסים;</w:t>
      </w:r>
    </w:p>
    <w:p w:rsidR="000B0A61" w:rsidRPr="006141C7" w:rsidRDefault="000B0A61" w:rsidP="000B0A61">
      <w:pPr>
        <w:pStyle w:val="P00"/>
        <w:spacing w:before="72"/>
        <w:ind w:left="624"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אין לה חובות; לעניין זה לא יראו כחוב, חוב בשל אגרה שנתית שהחברה רשאית לקבל פטור ממנה מכוח תקנות לפי סעיף 44;</w:t>
      </w:r>
    </w:p>
    <w:p w:rsidR="000B0A61" w:rsidRPr="006141C7" w:rsidRDefault="000B0A61" w:rsidP="000B0A61">
      <w:pPr>
        <w:pStyle w:val="P00"/>
        <w:spacing w:before="72"/>
        <w:ind w:left="624" w:right="1134"/>
        <w:rPr>
          <w:rStyle w:val="default"/>
          <w:rFonts w:cs="FrankRuehl"/>
          <w:rtl/>
        </w:rPr>
      </w:pPr>
      <w:r w:rsidRPr="006141C7">
        <w:rPr>
          <w:rStyle w:val="default"/>
          <w:rFonts w:cs="FrankRuehl" w:hint="cs"/>
          <w:rtl/>
        </w:rPr>
        <w:t>(3)</w:t>
      </w:r>
      <w:r w:rsidRPr="006141C7">
        <w:rPr>
          <w:rStyle w:val="default"/>
          <w:rFonts w:cs="FrankRuehl"/>
          <w:rtl/>
        </w:rPr>
        <w:tab/>
      </w:r>
      <w:r w:rsidRPr="006141C7">
        <w:rPr>
          <w:rStyle w:val="default"/>
          <w:rFonts w:cs="FrankRuehl" w:hint="cs"/>
          <w:rtl/>
        </w:rPr>
        <w:t>אין הליכים משפטיים תלויים ועומדים שהחברה צד להם ולא מתנהלים נגדה הליכי אכיפה מינהליים לפי דין.</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81" w:name="Rov1042"/>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8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402</w:t>
      </w:r>
      <w:r w:rsidRPr="00C449B5">
        <w:rPr>
          <w:rStyle w:val="default"/>
          <w:rFonts w:ascii="FrankRuehl" w:hAnsi="FrankRuehl" w:cs="FrankRuehl"/>
          <w:vanish/>
          <w:sz w:val="20"/>
          <w:szCs w:val="20"/>
          <w:shd w:val="clear" w:color="auto" w:fill="FFFF99"/>
          <w:rtl/>
        </w:rPr>
        <w:t xml:space="preserve"> (</w:t>
      </w:r>
      <w:hyperlink r:id="rId88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342מא</w:t>
      </w:r>
      <w:bookmarkEnd w:id="781"/>
    </w:p>
    <w:p w:rsidR="000E3EDA" w:rsidRPr="006141C7" w:rsidRDefault="000E3EDA" w:rsidP="000E3EDA">
      <w:pPr>
        <w:pStyle w:val="P00"/>
        <w:spacing w:before="72"/>
        <w:ind w:left="0" w:right="1134"/>
        <w:rPr>
          <w:rStyle w:val="default"/>
          <w:rFonts w:cs="FrankRuehl"/>
          <w:rtl/>
        </w:rPr>
      </w:pPr>
      <w:bookmarkStart w:id="782" w:name="Seif504"/>
      <w:bookmarkEnd w:id="782"/>
      <w:r w:rsidRPr="006141C7">
        <w:rPr>
          <w:rFonts w:cs="Miriam"/>
          <w:szCs w:val="32"/>
          <w:rtl/>
          <w:lang w:val="he-IL"/>
        </w:rPr>
        <w:pict>
          <v:shape id="_x0000_s3178" type="#_x0000_t202" style="position:absolute;left:0;text-align:left;margin-left:470.25pt;margin-top:7.1pt;width:1in;height:36.85pt;z-index:252083712"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החלטה על פירוק מרצון בהליך מזורז</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מ</w:t>
      </w:r>
      <w:r w:rsidR="000B0A61" w:rsidRPr="006141C7">
        <w:rPr>
          <w:rStyle w:val="default"/>
          <w:rFonts w:cs="FrankRuehl" w:hint="cs"/>
          <w:rtl/>
        </w:rPr>
        <w:t>ב</w:t>
      </w:r>
      <w:r w:rsidRPr="006141C7">
        <w:rPr>
          <w:rStyle w:val="default"/>
          <w:rFonts w:cs="FrankRuehl" w:hint="cs"/>
          <w:rtl/>
        </w:rPr>
        <w:t xml:space="preserve">. </w:t>
      </w:r>
      <w:r w:rsidR="00726634" w:rsidRPr="006141C7">
        <w:rPr>
          <w:rStyle w:val="default"/>
          <w:rFonts w:cs="FrankRuehl" w:hint="cs"/>
          <w:rtl/>
        </w:rPr>
        <w:t>חברה לא פעילה רשאית לקבל, באסיפה הכללית, החלטה על פירוק מרצון בהליך מזורז לפי הוראות פרק זה, ובלבד שמתקיימים כל אלה:</w:t>
      </w:r>
    </w:p>
    <w:p w:rsidR="00726634" w:rsidRPr="006141C7" w:rsidRDefault="00726634" w:rsidP="00726634">
      <w:pPr>
        <w:pStyle w:val="P00"/>
        <w:spacing w:before="72"/>
        <w:ind w:left="624"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ההחלטה התקבלה בהסכמת כל בעלי המניות המשתתפים באסיפה;</w:t>
      </w:r>
    </w:p>
    <w:p w:rsidR="00726634" w:rsidRPr="006141C7" w:rsidRDefault="00726634" w:rsidP="00726634">
      <w:pPr>
        <w:pStyle w:val="P00"/>
        <w:spacing w:before="72"/>
        <w:ind w:left="624"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 xml:space="preserve">ההזמנה לאסיפה נמסרה לבעלי המניות 21 ימים לפחות לפני מועד כינוסה, או בהסכמת כל בעלי המניות </w:t>
      </w:r>
      <w:r w:rsidRPr="006141C7">
        <w:rPr>
          <w:rStyle w:val="default"/>
          <w:rFonts w:cs="FrankRuehl"/>
          <w:rtl/>
        </w:rPr>
        <w:t>–</w:t>
      </w:r>
      <w:r w:rsidRPr="006141C7">
        <w:rPr>
          <w:rStyle w:val="default"/>
          <w:rFonts w:cs="FrankRuehl" w:hint="cs"/>
          <w:rtl/>
        </w:rPr>
        <w:t xml:space="preserve"> במועד סמוך יותר לכינוסה;</w:t>
      </w:r>
    </w:p>
    <w:p w:rsidR="00726634" w:rsidRPr="006141C7" w:rsidRDefault="00726634" w:rsidP="00726634">
      <w:pPr>
        <w:pStyle w:val="P00"/>
        <w:spacing w:before="72"/>
        <w:ind w:left="624" w:right="1134"/>
        <w:rPr>
          <w:rStyle w:val="default"/>
          <w:rFonts w:cs="FrankRuehl"/>
          <w:rtl/>
        </w:rPr>
      </w:pPr>
      <w:r w:rsidRPr="006141C7">
        <w:rPr>
          <w:rStyle w:val="default"/>
          <w:rFonts w:cs="FrankRuehl" w:hint="cs"/>
          <w:rtl/>
        </w:rPr>
        <w:t>(3)</w:t>
      </w:r>
      <w:r w:rsidRPr="006141C7">
        <w:rPr>
          <w:rStyle w:val="default"/>
          <w:rFonts w:cs="FrankRuehl"/>
          <w:rtl/>
        </w:rPr>
        <w:tab/>
      </w:r>
      <w:r w:rsidRPr="006141C7">
        <w:rPr>
          <w:rStyle w:val="default"/>
          <w:rFonts w:cs="FrankRuehl" w:hint="cs"/>
          <w:rtl/>
        </w:rPr>
        <w:t>בסדר יומה של האסיפה הכללית נכללה הצעה בדבר פירוק מרצון בהליך מזורז.</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83" w:name="Rov1041"/>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88"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403</w:t>
      </w:r>
      <w:r w:rsidRPr="00C449B5">
        <w:rPr>
          <w:rStyle w:val="default"/>
          <w:rFonts w:ascii="FrankRuehl" w:hAnsi="FrankRuehl" w:cs="FrankRuehl"/>
          <w:vanish/>
          <w:sz w:val="20"/>
          <w:szCs w:val="20"/>
          <w:shd w:val="clear" w:color="auto" w:fill="FFFF99"/>
          <w:rtl/>
        </w:rPr>
        <w:t xml:space="preserve"> (</w:t>
      </w:r>
      <w:hyperlink r:id="rId889"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342מ</w:t>
      </w:r>
      <w:r w:rsidR="000B0A61" w:rsidRPr="00C449B5">
        <w:rPr>
          <w:rStyle w:val="default"/>
          <w:rFonts w:ascii="FrankRuehl" w:hAnsi="FrankRuehl" w:cs="FrankRuehl" w:hint="cs"/>
          <w:b/>
          <w:bCs/>
          <w:vanish/>
          <w:sz w:val="20"/>
          <w:szCs w:val="20"/>
          <w:shd w:val="clear" w:color="auto" w:fill="FFFF99"/>
          <w:rtl/>
        </w:rPr>
        <w:t>ב</w:t>
      </w:r>
      <w:bookmarkEnd w:id="783"/>
    </w:p>
    <w:p w:rsidR="000E3EDA" w:rsidRPr="006141C7" w:rsidRDefault="000E3EDA" w:rsidP="000E3EDA">
      <w:pPr>
        <w:pStyle w:val="P00"/>
        <w:spacing w:before="72"/>
        <w:ind w:left="0" w:right="1134"/>
        <w:rPr>
          <w:rStyle w:val="default"/>
          <w:rFonts w:cs="FrankRuehl"/>
          <w:rtl/>
        </w:rPr>
      </w:pPr>
      <w:bookmarkStart w:id="784" w:name="Seif505"/>
      <w:bookmarkEnd w:id="784"/>
      <w:r w:rsidRPr="006141C7">
        <w:rPr>
          <w:rFonts w:cs="Miriam"/>
          <w:szCs w:val="32"/>
          <w:rtl/>
          <w:lang w:val="he-IL"/>
        </w:rPr>
        <w:pict>
          <v:shape id="_x0000_s3179" type="#_x0000_t202" style="position:absolute;left:0;text-align:left;margin-left:464.4pt;margin-top:7.1pt;width:77.85pt;height:35.65pt;z-index:252084736"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הגשת בקשה לפירוק מרצון בהליך מזורז</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6141C7">
        <w:rPr>
          <w:rStyle w:val="big-number"/>
          <w:rFonts w:cs="Miriam" w:hint="cs"/>
          <w:rtl/>
        </w:rPr>
        <w:t>342</w:t>
      </w:r>
      <w:r w:rsidRPr="006141C7">
        <w:rPr>
          <w:rStyle w:val="default"/>
          <w:rFonts w:cs="FrankRuehl" w:hint="cs"/>
          <w:rtl/>
        </w:rPr>
        <w:t>מ</w:t>
      </w:r>
      <w:r w:rsidR="00726634" w:rsidRPr="006141C7">
        <w:rPr>
          <w:rStyle w:val="default"/>
          <w:rFonts w:cs="FrankRuehl" w:hint="cs"/>
          <w:rtl/>
        </w:rPr>
        <w:t>ג</w:t>
      </w:r>
      <w:r w:rsidRPr="006141C7">
        <w:rPr>
          <w:rStyle w:val="default"/>
          <w:rFonts w:cs="FrankRuehl" w:hint="cs"/>
          <w:rtl/>
        </w:rPr>
        <w:t xml:space="preserve">. </w:t>
      </w:r>
      <w:r w:rsidR="00726634" w:rsidRPr="006141C7">
        <w:rPr>
          <w:rStyle w:val="default"/>
          <w:rFonts w:cs="FrankRuehl" w:hint="cs"/>
          <w:rtl/>
        </w:rPr>
        <w:t>(א) קיבלה חברה לא פעילה החלטה על פירוק מרצון בהליך מזורז, תגיש לרשם בקשה לפירוק מרצון בהליך מזורז, בתוך 30 ימים ממועד קבלת ההחלטה</w:t>
      </w:r>
      <w:r w:rsidRPr="006141C7">
        <w:rPr>
          <w:rStyle w:val="default"/>
          <w:rFonts w:cs="FrankRuehl" w:hint="cs"/>
          <w:rtl/>
        </w:rPr>
        <w:t>.</w:t>
      </w:r>
    </w:p>
    <w:p w:rsidR="00726634" w:rsidRPr="006141C7" w:rsidRDefault="00726634"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(ב)</w:t>
      </w:r>
      <w:r w:rsidRPr="006141C7">
        <w:rPr>
          <w:rStyle w:val="default"/>
          <w:rFonts w:cs="FrankRuehl"/>
          <w:rtl/>
        </w:rPr>
        <w:tab/>
      </w:r>
      <w:r w:rsidRPr="006141C7">
        <w:rPr>
          <w:rStyle w:val="default"/>
          <w:rFonts w:cs="FrankRuehl" w:hint="cs"/>
          <w:rtl/>
        </w:rPr>
        <w:t>לבקשה לפי סעיף קטן (א) יצורפו שניים אלה:</w:t>
      </w:r>
    </w:p>
    <w:p w:rsidR="00726634" w:rsidRPr="006141C7" w:rsidRDefault="00726634" w:rsidP="00726634">
      <w:pPr>
        <w:pStyle w:val="P00"/>
        <w:spacing w:before="72"/>
        <w:ind w:left="1021" w:right="1134"/>
        <w:rPr>
          <w:rStyle w:val="default"/>
          <w:rFonts w:cs="FrankRuehl"/>
          <w:rtl/>
        </w:rPr>
      </w:pPr>
      <w:r w:rsidRPr="006141C7">
        <w:rPr>
          <w:rStyle w:val="default"/>
          <w:rFonts w:cs="FrankRuehl" w:hint="cs"/>
          <w:rtl/>
        </w:rPr>
        <w:t>(1)</w:t>
      </w:r>
      <w:r w:rsidRPr="006141C7">
        <w:rPr>
          <w:rStyle w:val="default"/>
          <w:rFonts w:cs="FrankRuehl"/>
          <w:rtl/>
        </w:rPr>
        <w:tab/>
      </w:r>
      <w:r w:rsidRPr="006141C7">
        <w:rPr>
          <w:rStyle w:val="default"/>
          <w:rFonts w:cs="FrankRuehl" w:hint="cs"/>
          <w:rtl/>
        </w:rPr>
        <w:t>תצהיר חתום בידי כל הדירקטורים או רובם כי התקיימו התנאים להיותה של החברה חברה לא פעילה לפי סעיף 342מא וכי התקבלה החלטה על פירוק מרצון בהליך מזורז לפי סעיף 342מב;</w:t>
      </w:r>
    </w:p>
    <w:p w:rsidR="00726634" w:rsidRPr="006141C7" w:rsidRDefault="00726634" w:rsidP="00726634">
      <w:pPr>
        <w:pStyle w:val="P00"/>
        <w:spacing w:before="72"/>
        <w:ind w:left="1021" w:right="1134"/>
        <w:rPr>
          <w:rStyle w:val="default"/>
          <w:rFonts w:cs="FrankRuehl"/>
          <w:rtl/>
        </w:rPr>
      </w:pPr>
      <w:r w:rsidRPr="006141C7">
        <w:rPr>
          <w:rStyle w:val="default"/>
          <w:rFonts w:cs="FrankRuehl" w:hint="cs"/>
          <w:rtl/>
        </w:rPr>
        <w:t>(2)</w:t>
      </w:r>
      <w:r w:rsidRPr="006141C7">
        <w:rPr>
          <w:rStyle w:val="default"/>
          <w:rFonts w:cs="FrankRuehl"/>
          <w:rtl/>
        </w:rPr>
        <w:tab/>
      </w:r>
      <w:r w:rsidRPr="006141C7">
        <w:rPr>
          <w:rStyle w:val="default"/>
          <w:rFonts w:cs="FrankRuehl" w:hint="cs"/>
          <w:rtl/>
        </w:rPr>
        <w:t>החלטת החברה כיצד לנהוג במסמכי החברה המנויים בסעיף 124, לאחר חיסולה, באופן שיישמרו לתקופה שלא תפחת משבע שנים.</w:t>
      </w:r>
    </w:p>
    <w:p w:rsidR="00726634" w:rsidRPr="006141C7" w:rsidRDefault="00726634" w:rsidP="000E3EDA">
      <w:pPr>
        <w:pStyle w:val="P00"/>
        <w:spacing w:before="72"/>
        <w:ind w:left="0" w:right="1134"/>
        <w:rPr>
          <w:rStyle w:val="default"/>
          <w:rFonts w:cs="FrankRuehl"/>
          <w:rtl/>
        </w:rPr>
      </w:pPr>
      <w:r w:rsidRPr="006141C7">
        <w:rPr>
          <w:rStyle w:val="default"/>
          <w:rFonts w:cs="FrankRuehl"/>
          <w:rtl/>
        </w:rPr>
        <w:tab/>
      </w:r>
      <w:r w:rsidRPr="006141C7">
        <w:rPr>
          <w:rStyle w:val="default"/>
          <w:rFonts w:cs="FrankRuehl" w:hint="cs"/>
          <w:rtl/>
        </w:rPr>
        <w:t>(ג)</w:t>
      </w:r>
      <w:r w:rsidRPr="006141C7">
        <w:rPr>
          <w:rStyle w:val="default"/>
          <w:rFonts w:cs="FrankRuehl"/>
          <w:rtl/>
        </w:rPr>
        <w:tab/>
      </w:r>
      <w:r w:rsidRPr="006141C7">
        <w:rPr>
          <w:rStyle w:val="default"/>
          <w:rFonts w:cs="FrankRuehl" w:hint="cs"/>
          <w:rtl/>
        </w:rPr>
        <w:t>השר רשאי לקבוע הוראות בדבר הפרטים שייכללו בבקשה ובתצהיר שיוגשו לרשם לפי סעיף זה וכן מסמכים נוספים שיש לצרף לבקשה.</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85" w:name="Rov1040"/>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9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403</w:t>
      </w:r>
      <w:r w:rsidRPr="00C449B5">
        <w:rPr>
          <w:rStyle w:val="default"/>
          <w:rFonts w:ascii="FrankRuehl" w:hAnsi="FrankRuehl" w:cs="FrankRuehl"/>
          <w:vanish/>
          <w:sz w:val="20"/>
          <w:szCs w:val="20"/>
          <w:shd w:val="clear" w:color="auto" w:fill="FFFF99"/>
          <w:rtl/>
        </w:rPr>
        <w:t xml:space="preserve"> (</w:t>
      </w:r>
      <w:hyperlink r:id="rId89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6141C7" w:rsidRDefault="000E3EDA" w:rsidP="006141C7">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342מ</w:t>
      </w:r>
      <w:r w:rsidR="00726634" w:rsidRPr="00C449B5">
        <w:rPr>
          <w:rStyle w:val="default"/>
          <w:rFonts w:ascii="FrankRuehl" w:hAnsi="FrankRuehl" w:cs="FrankRuehl" w:hint="cs"/>
          <w:b/>
          <w:bCs/>
          <w:vanish/>
          <w:sz w:val="20"/>
          <w:szCs w:val="20"/>
          <w:shd w:val="clear" w:color="auto" w:fill="FFFF99"/>
          <w:rtl/>
        </w:rPr>
        <w:t>ג</w:t>
      </w:r>
      <w:bookmarkEnd w:id="785"/>
    </w:p>
    <w:p w:rsidR="000E3EDA" w:rsidRPr="00946FF6" w:rsidRDefault="000E3EDA" w:rsidP="000E3EDA">
      <w:pPr>
        <w:pStyle w:val="P00"/>
        <w:spacing w:before="72"/>
        <w:ind w:left="0" w:right="1134"/>
        <w:rPr>
          <w:rStyle w:val="default"/>
          <w:rFonts w:cs="FrankRuehl"/>
          <w:rtl/>
        </w:rPr>
      </w:pPr>
      <w:bookmarkStart w:id="786" w:name="Seif506"/>
      <w:bookmarkEnd w:id="786"/>
      <w:r w:rsidRPr="00946FF6">
        <w:rPr>
          <w:rFonts w:cs="Miriam"/>
          <w:szCs w:val="32"/>
          <w:rtl/>
          <w:lang w:val="he-IL"/>
        </w:rPr>
        <w:pict>
          <v:shape id="_x0000_s3180" type="#_x0000_t202" style="position:absolute;left:0;text-align:left;margin-left:461.25pt;margin-top:7.1pt;width:81pt;height:43.9pt;z-index:252085760"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פרסום הודעה על הגשת בקשה לפירוק מרצון בהליך מזורז</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946FF6">
        <w:rPr>
          <w:rStyle w:val="big-number"/>
          <w:rFonts w:cs="Miriam" w:hint="cs"/>
          <w:rtl/>
        </w:rPr>
        <w:t>342</w:t>
      </w:r>
      <w:r w:rsidRPr="00946FF6">
        <w:rPr>
          <w:rStyle w:val="default"/>
          <w:rFonts w:cs="FrankRuehl" w:hint="cs"/>
          <w:rtl/>
        </w:rPr>
        <w:t>מ</w:t>
      </w:r>
      <w:r w:rsidR="00726634" w:rsidRPr="00946FF6">
        <w:rPr>
          <w:rStyle w:val="default"/>
          <w:rFonts w:cs="FrankRuehl" w:hint="cs"/>
          <w:rtl/>
        </w:rPr>
        <w:t>ד</w:t>
      </w:r>
      <w:r w:rsidRPr="00946FF6">
        <w:rPr>
          <w:rStyle w:val="default"/>
          <w:rFonts w:cs="FrankRuehl" w:hint="cs"/>
          <w:rtl/>
        </w:rPr>
        <w:t xml:space="preserve">. </w:t>
      </w:r>
      <w:r w:rsidR="00726634" w:rsidRPr="00946FF6">
        <w:rPr>
          <w:rStyle w:val="default"/>
          <w:rFonts w:cs="FrankRuehl" w:hint="cs"/>
          <w:rtl/>
        </w:rPr>
        <w:t>(א) הוגשה לרשם בקשה לפירוק מרצון בהליך מזורז, ומצא הרשם כי התמלאו התנאים להגשתה לפי פרק זה, יפרסם באתר האינטרנט של משרד המשפטים, הודעה על הגשת הבקשה בידי החברה; בהודעה כאמור יצוין כי אם לא יוגשו התנגדויות לבקשה בתוך 90 ימים ממועד הפרסום, תחוסל החברה; הרשם ירשום הערה על פירוק מרצון בהליך מזורז של החברה</w:t>
      </w:r>
      <w:r w:rsidRPr="00946FF6">
        <w:rPr>
          <w:rStyle w:val="default"/>
          <w:rFonts w:cs="FrankRuehl" w:hint="cs"/>
          <w:rtl/>
        </w:rPr>
        <w:t>.</w:t>
      </w:r>
    </w:p>
    <w:p w:rsidR="00726634" w:rsidRPr="00946FF6" w:rsidRDefault="00726634" w:rsidP="000E3EDA">
      <w:pPr>
        <w:pStyle w:val="P00"/>
        <w:spacing w:before="72"/>
        <w:ind w:left="0" w:right="1134"/>
        <w:rPr>
          <w:rStyle w:val="default"/>
          <w:rFonts w:cs="FrankRuehl"/>
          <w:rtl/>
        </w:rPr>
      </w:pPr>
      <w:r w:rsidRPr="00946FF6">
        <w:rPr>
          <w:rStyle w:val="default"/>
          <w:rFonts w:cs="FrankRuehl"/>
          <w:rtl/>
        </w:rPr>
        <w:tab/>
      </w:r>
      <w:r w:rsidRPr="00946FF6">
        <w:rPr>
          <w:rStyle w:val="default"/>
          <w:rFonts w:cs="FrankRuehl" w:hint="cs"/>
          <w:rtl/>
        </w:rPr>
        <w:t>(ב)</w:t>
      </w:r>
      <w:r w:rsidRPr="00946FF6">
        <w:rPr>
          <w:rStyle w:val="default"/>
          <w:rFonts w:cs="FrankRuehl"/>
          <w:rtl/>
        </w:rPr>
        <w:tab/>
      </w:r>
      <w:r w:rsidRPr="00946FF6">
        <w:rPr>
          <w:rStyle w:val="default"/>
          <w:rFonts w:cs="FrankRuehl" w:hint="cs"/>
          <w:rtl/>
        </w:rPr>
        <w:t>השר רשאי לקבוע הוראות לעניין אופן הפרסום באתר האינטרנט של משרד המשפטים, בכלל זה משך הזמן שבו יפורסם המידע, בין השאר כדי להבטיח את אמינות המידע, את זמינותו ואת הגנת המידע מפני שימוש בלתי מורשה בו.</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87" w:name="Rov1039"/>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9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403</w:t>
      </w:r>
      <w:r w:rsidRPr="00C449B5">
        <w:rPr>
          <w:rStyle w:val="default"/>
          <w:rFonts w:ascii="FrankRuehl" w:hAnsi="FrankRuehl" w:cs="FrankRuehl"/>
          <w:vanish/>
          <w:sz w:val="20"/>
          <w:szCs w:val="20"/>
          <w:shd w:val="clear" w:color="auto" w:fill="FFFF99"/>
          <w:rtl/>
        </w:rPr>
        <w:t xml:space="preserve"> (</w:t>
      </w:r>
      <w:hyperlink r:id="rId89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946FF6" w:rsidRDefault="000E3EDA" w:rsidP="00946FF6">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342מ</w:t>
      </w:r>
      <w:r w:rsidR="00726634" w:rsidRPr="00C449B5">
        <w:rPr>
          <w:rStyle w:val="default"/>
          <w:rFonts w:ascii="FrankRuehl" w:hAnsi="FrankRuehl" w:cs="FrankRuehl" w:hint="cs"/>
          <w:b/>
          <w:bCs/>
          <w:vanish/>
          <w:sz w:val="20"/>
          <w:szCs w:val="20"/>
          <w:shd w:val="clear" w:color="auto" w:fill="FFFF99"/>
          <w:rtl/>
        </w:rPr>
        <w:t>ד</w:t>
      </w:r>
      <w:bookmarkEnd w:id="787"/>
    </w:p>
    <w:p w:rsidR="000E3EDA" w:rsidRPr="00946FF6" w:rsidRDefault="000E3EDA" w:rsidP="000E3EDA">
      <w:pPr>
        <w:pStyle w:val="P00"/>
        <w:spacing w:before="72"/>
        <w:ind w:left="0" w:right="1134"/>
        <w:rPr>
          <w:rStyle w:val="default"/>
          <w:rFonts w:cs="FrankRuehl"/>
          <w:rtl/>
        </w:rPr>
      </w:pPr>
      <w:bookmarkStart w:id="788" w:name="Seif507"/>
      <w:bookmarkEnd w:id="788"/>
      <w:r w:rsidRPr="00946FF6">
        <w:rPr>
          <w:rFonts w:cs="Miriam"/>
          <w:szCs w:val="32"/>
          <w:rtl/>
          <w:lang w:val="he-IL"/>
        </w:rPr>
        <w:pict>
          <v:shape id="_x0000_s3181" type="#_x0000_t202" style="position:absolute;left:0;text-align:left;margin-left:470.25pt;margin-top:7.1pt;width:1in;height:27.2pt;z-index:252086784"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התנגדות לבקשה</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946FF6">
        <w:rPr>
          <w:rStyle w:val="big-number"/>
          <w:rFonts w:cs="Miriam" w:hint="cs"/>
          <w:rtl/>
        </w:rPr>
        <w:t>342</w:t>
      </w:r>
      <w:r w:rsidRPr="00946FF6">
        <w:rPr>
          <w:rStyle w:val="default"/>
          <w:rFonts w:cs="FrankRuehl" w:hint="cs"/>
          <w:rtl/>
        </w:rPr>
        <w:t xml:space="preserve">מה. </w:t>
      </w:r>
      <w:r w:rsidR="00726634" w:rsidRPr="00946FF6">
        <w:rPr>
          <w:rStyle w:val="default"/>
          <w:rFonts w:cs="FrankRuehl" w:hint="cs"/>
          <w:rtl/>
        </w:rPr>
        <w:t>פורסמה בקשה לפירוק מרצון בהליך מזורז לפי סעיף 342מד, רשאי כל מי שעלול להיפגע מחיסול החברה להגיש התנגדות לבקשה בתוך 90 ימים ממועד פרסומה</w:t>
      </w:r>
      <w:r w:rsidRPr="00946FF6">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89" w:name="Rov1038"/>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94"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404</w:t>
      </w:r>
      <w:r w:rsidRPr="00C449B5">
        <w:rPr>
          <w:rStyle w:val="default"/>
          <w:rFonts w:ascii="FrankRuehl" w:hAnsi="FrankRuehl" w:cs="FrankRuehl"/>
          <w:vanish/>
          <w:sz w:val="20"/>
          <w:szCs w:val="20"/>
          <w:shd w:val="clear" w:color="auto" w:fill="FFFF99"/>
          <w:rtl/>
        </w:rPr>
        <w:t xml:space="preserve"> (</w:t>
      </w:r>
      <w:hyperlink r:id="rId895"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946FF6" w:rsidRDefault="000E3EDA" w:rsidP="00946FF6">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342מה</w:t>
      </w:r>
      <w:bookmarkEnd w:id="789"/>
    </w:p>
    <w:p w:rsidR="000E3EDA" w:rsidRPr="00946FF6" w:rsidRDefault="000E3EDA" w:rsidP="000E3EDA">
      <w:pPr>
        <w:pStyle w:val="P00"/>
        <w:spacing w:before="72"/>
        <w:ind w:left="0" w:right="1134"/>
        <w:rPr>
          <w:rStyle w:val="default"/>
          <w:rFonts w:cs="FrankRuehl"/>
          <w:rtl/>
        </w:rPr>
      </w:pPr>
      <w:bookmarkStart w:id="790" w:name="Seif508"/>
      <w:bookmarkEnd w:id="790"/>
      <w:r w:rsidRPr="00946FF6">
        <w:rPr>
          <w:rFonts w:cs="Miriam"/>
          <w:szCs w:val="32"/>
          <w:rtl/>
          <w:lang w:val="he-IL"/>
        </w:rPr>
        <w:pict>
          <v:shape id="_x0000_s3182" type="#_x0000_t202" style="position:absolute;left:0;text-align:left;margin-left:470.25pt;margin-top:7.1pt;width:1in;height:37.3pt;z-index:252087808"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הפסקת הליכי הפירוק בידי הרשם</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946FF6">
        <w:rPr>
          <w:rStyle w:val="big-number"/>
          <w:rFonts w:cs="Miriam" w:hint="cs"/>
          <w:rtl/>
        </w:rPr>
        <w:t>342</w:t>
      </w:r>
      <w:r w:rsidRPr="00946FF6">
        <w:rPr>
          <w:rStyle w:val="default"/>
          <w:rFonts w:cs="FrankRuehl" w:hint="cs"/>
          <w:rtl/>
        </w:rPr>
        <w:t>מ</w:t>
      </w:r>
      <w:r w:rsidR="00726634" w:rsidRPr="00946FF6">
        <w:rPr>
          <w:rStyle w:val="default"/>
          <w:rFonts w:cs="FrankRuehl" w:hint="cs"/>
          <w:rtl/>
        </w:rPr>
        <w:t>ו</w:t>
      </w:r>
      <w:r w:rsidRPr="00946FF6">
        <w:rPr>
          <w:rStyle w:val="default"/>
          <w:rFonts w:cs="FrankRuehl" w:hint="cs"/>
          <w:rtl/>
        </w:rPr>
        <w:t xml:space="preserve">. </w:t>
      </w:r>
      <w:r w:rsidR="00726634" w:rsidRPr="00946FF6">
        <w:rPr>
          <w:rStyle w:val="default"/>
          <w:rFonts w:cs="FrankRuehl" w:hint="cs"/>
          <w:rtl/>
        </w:rPr>
        <w:t>הוגשה התנגדות לפי סעיף 342מה או מצא הרשם במהלך התקופה להגשת התנגדויות כי לא מתקיים תנאי מהתנאים לפירוקה של החברה בפירוק מרצון בהליך מזורז, יודיע לחברה על הפסקת הליכי הפירוק ויסיר את פרסום ההודעה לפי סעיף 342מד</w:t>
      </w:r>
      <w:r w:rsidRPr="00946FF6">
        <w:rPr>
          <w:rStyle w:val="default"/>
          <w:rFonts w:cs="FrankRuehl" w:hint="cs"/>
          <w:rtl/>
        </w:rPr>
        <w:t>.</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91" w:name="Rov1037"/>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9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404</w:t>
      </w:r>
      <w:r w:rsidRPr="00C449B5">
        <w:rPr>
          <w:rStyle w:val="default"/>
          <w:rFonts w:ascii="FrankRuehl" w:hAnsi="FrankRuehl" w:cs="FrankRuehl"/>
          <w:vanish/>
          <w:sz w:val="20"/>
          <w:szCs w:val="20"/>
          <w:shd w:val="clear" w:color="auto" w:fill="FFFF99"/>
          <w:rtl/>
        </w:rPr>
        <w:t xml:space="preserve"> (</w:t>
      </w:r>
      <w:hyperlink r:id="rId89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946FF6" w:rsidRDefault="000E3EDA" w:rsidP="00946FF6">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342מ</w:t>
      </w:r>
      <w:r w:rsidR="00726634" w:rsidRPr="00C449B5">
        <w:rPr>
          <w:rStyle w:val="default"/>
          <w:rFonts w:ascii="FrankRuehl" w:hAnsi="FrankRuehl" w:cs="FrankRuehl" w:hint="cs"/>
          <w:b/>
          <w:bCs/>
          <w:vanish/>
          <w:sz w:val="20"/>
          <w:szCs w:val="20"/>
          <w:shd w:val="clear" w:color="auto" w:fill="FFFF99"/>
          <w:rtl/>
        </w:rPr>
        <w:t>ו</w:t>
      </w:r>
      <w:bookmarkEnd w:id="791"/>
    </w:p>
    <w:p w:rsidR="000E3EDA" w:rsidRPr="00946FF6" w:rsidRDefault="000E3EDA" w:rsidP="000E3EDA">
      <w:pPr>
        <w:pStyle w:val="P00"/>
        <w:spacing w:before="72"/>
        <w:ind w:left="0" w:right="1134"/>
        <w:rPr>
          <w:rStyle w:val="default"/>
          <w:rFonts w:cs="FrankRuehl"/>
          <w:rtl/>
        </w:rPr>
      </w:pPr>
      <w:bookmarkStart w:id="792" w:name="Seif509"/>
      <w:bookmarkEnd w:id="792"/>
      <w:r w:rsidRPr="00946FF6">
        <w:rPr>
          <w:rFonts w:cs="Miriam"/>
          <w:szCs w:val="32"/>
          <w:rtl/>
          <w:lang w:val="he-IL"/>
        </w:rPr>
        <w:pict>
          <v:shape id="_x0000_s3183" type="#_x0000_t202" style="position:absolute;left:0;text-align:left;margin-left:470.25pt;margin-top:7.1pt;width:1in;height:27.2pt;z-index:252088832"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חיסול חברה</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946FF6">
        <w:rPr>
          <w:rStyle w:val="big-number"/>
          <w:rFonts w:cs="Miriam" w:hint="cs"/>
          <w:rtl/>
        </w:rPr>
        <w:t>342</w:t>
      </w:r>
      <w:r w:rsidRPr="00946FF6">
        <w:rPr>
          <w:rStyle w:val="default"/>
          <w:rFonts w:cs="FrankRuehl" w:hint="cs"/>
          <w:rtl/>
        </w:rPr>
        <w:t>מ</w:t>
      </w:r>
      <w:r w:rsidR="00726634" w:rsidRPr="00946FF6">
        <w:rPr>
          <w:rStyle w:val="default"/>
          <w:rFonts w:cs="FrankRuehl" w:hint="cs"/>
          <w:rtl/>
        </w:rPr>
        <w:t>ז</w:t>
      </w:r>
      <w:r w:rsidRPr="00946FF6">
        <w:rPr>
          <w:rStyle w:val="default"/>
          <w:rFonts w:cs="FrankRuehl" w:hint="cs"/>
          <w:rtl/>
        </w:rPr>
        <w:t xml:space="preserve">. </w:t>
      </w:r>
      <w:r w:rsidR="00F02F07" w:rsidRPr="00946FF6">
        <w:rPr>
          <w:rStyle w:val="default"/>
          <w:rFonts w:cs="FrankRuehl" w:hint="cs"/>
          <w:rtl/>
        </w:rPr>
        <w:t>(א) מצא הרשם כי לא הוגשה התנגדות לפי סעיף 342מה, ירשום בתום 10 ימי עבודה מהמועד האחרון להגשת התנגדויות לפי הסעיף האמור, את חיסול החברה</w:t>
      </w:r>
      <w:r w:rsidRPr="00946FF6">
        <w:rPr>
          <w:rStyle w:val="default"/>
          <w:rFonts w:cs="FrankRuehl" w:hint="cs"/>
          <w:rtl/>
        </w:rPr>
        <w:t>.</w:t>
      </w:r>
    </w:p>
    <w:p w:rsidR="00F02F07" w:rsidRPr="00946FF6" w:rsidRDefault="00F02F07" w:rsidP="000E3EDA">
      <w:pPr>
        <w:pStyle w:val="P00"/>
        <w:spacing w:before="72"/>
        <w:ind w:left="0" w:right="1134"/>
        <w:rPr>
          <w:rStyle w:val="default"/>
          <w:rFonts w:cs="FrankRuehl"/>
          <w:rtl/>
        </w:rPr>
      </w:pPr>
      <w:r w:rsidRPr="00946FF6">
        <w:rPr>
          <w:rStyle w:val="default"/>
          <w:rFonts w:cs="FrankRuehl"/>
          <w:rtl/>
        </w:rPr>
        <w:tab/>
      </w:r>
      <w:r w:rsidRPr="00946FF6">
        <w:rPr>
          <w:rStyle w:val="default"/>
          <w:rFonts w:cs="FrankRuehl" w:hint="cs"/>
          <w:rtl/>
        </w:rPr>
        <w:t>(ב)</w:t>
      </w:r>
      <w:r w:rsidRPr="00946FF6">
        <w:rPr>
          <w:rStyle w:val="default"/>
          <w:rFonts w:cs="FrankRuehl"/>
          <w:rtl/>
        </w:rPr>
        <w:tab/>
      </w:r>
      <w:r w:rsidRPr="00946FF6">
        <w:rPr>
          <w:rStyle w:val="default"/>
          <w:rFonts w:cs="FrankRuehl" w:hint="cs"/>
          <w:rtl/>
        </w:rPr>
        <w:t>החברה תהיה מחוסלת ממועד הרישום.</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93" w:name="Rov1036"/>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898"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404</w:t>
      </w:r>
      <w:r w:rsidRPr="00C449B5">
        <w:rPr>
          <w:rStyle w:val="default"/>
          <w:rFonts w:ascii="FrankRuehl" w:hAnsi="FrankRuehl" w:cs="FrankRuehl"/>
          <w:vanish/>
          <w:sz w:val="20"/>
          <w:szCs w:val="20"/>
          <w:shd w:val="clear" w:color="auto" w:fill="FFFF99"/>
          <w:rtl/>
        </w:rPr>
        <w:t xml:space="preserve"> (</w:t>
      </w:r>
      <w:hyperlink r:id="rId899"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946FF6" w:rsidRDefault="000E3EDA" w:rsidP="00946FF6">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342מ</w:t>
      </w:r>
      <w:r w:rsidR="00726634" w:rsidRPr="00C449B5">
        <w:rPr>
          <w:rStyle w:val="default"/>
          <w:rFonts w:ascii="FrankRuehl" w:hAnsi="FrankRuehl" w:cs="FrankRuehl" w:hint="cs"/>
          <w:b/>
          <w:bCs/>
          <w:vanish/>
          <w:sz w:val="20"/>
          <w:szCs w:val="20"/>
          <w:shd w:val="clear" w:color="auto" w:fill="FFFF99"/>
          <w:rtl/>
        </w:rPr>
        <w:t>ז</w:t>
      </w:r>
      <w:bookmarkEnd w:id="793"/>
    </w:p>
    <w:p w:rsidR="000E3EDA" w:rsidRPr="00946FF6" w:rsidRDefault="000E3EDA" w:rsidP="000E3EDA">
      <w:pPr>
        <w:pStyle w:val="medium2-header"/>
        <w:keepLines w:val="0"/>
        <w:spacing w:before="72"/>
        <w:ind w:left="0" w:right="1134"/>
        <w:rPr>
          <w:rFonts w:cs="FrankRuehl" w:hint="cs"/>
          <w:noProof/>
          <w:rtl/>
        </w:rPr>
      </w:pPr>
      <w:bookmarkStart w:id="794" w:name="med40"/>
      <w:bookmarkEnd w:id="794"/>
      <w:r w:rsidRPr="00946FF6">
        <w:rPr>
          <w:rFonts w:cs="FrankRuehl" w:hint="cs"/>
          <w:noProof/>
          <w:rtl/>
        </w:rPr>
        <w:pict>
          <v:shape id="_x0000_s3189" type="#_x0000_t202" style="position:absolute;left:0;text-align:left;margin-left:470.25pt;margin-top:7.1pt;width:1in;height:16.8pt;z-index:252094976" filled="f" stroked="f">
            <v:textbox inset="1mm,0,1mm,0">
              <w:txbxContent>
                <w:p w:rsidR="000A63B0" w:rsidRDefault="000A63B0" w:rsidP="000E3EDA">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32) תשע"ח-2018</w:t>
                  </w:r>
                </w:p>
              </w:txbxContent>
            </v:textbox>
            <w10:anchorlock/>
          </v:shape>
        </w:pict>
      </w:r>
      <w:r w:rsidRPr="00946FF6">
        <w:rPr>
          <w:rFonts w:cs="FrankRuehl" w:hint="cs"/>
          <w:noProof/>
          <w:rtl/>
        </w:rPr>
        <w:t xml:space="preserve">פרק </w:t>
      </w:r>
      <w:r w:rsidR="00F02F07" w:rsidRPr="00946FF6">
        <w:rPr>
          <w:rFonts w:cs="FrankRuehl" w:hint="cs"/>
          <w:noProof/>
          <w:rtl/>
        </w:rPr>
        <w:t>ה</w:t>
      </w:r>
      <w:r w:rsidRPr="00946FF6">
        <w:rPr>
          <w:rFonts w:cs="FrankRuehl" w:hint="cs"/>
          <w:noProof/>
          <w:rtl/>
        </w:rPr>
        <w:t>'</w:t>
      </w:r>
      <w:r w:rsidR="00F02F07" w:rsidRPr="00946FF6">
        <w:rPr>
          <w:rFonts w:cs="FrankRuehl" w:hint="cs"/>
          <w:noProof/>
          <w:rtl/>
        </w:rPr>
        <w:t>: הוראות שונות</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795" w:name="Rov1035"/>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90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404</w:t>
      </w:r>
      <w:r w:rsidRPr="00C449B5">
        <w:rPr>
          <w:rStyle w:val="default"/>
          <w:rFonts w:ascii="FrankRuehl" w:hAnsi="FrankRuehl" w:cs="FrankRuehl"/>
          <w:vanish/>
          <w:sz w:val="20"/>
          <w:szCs w:val="20"/>
          <w:shd w:val="clear" w:color="auto" w:fill="FFFF99"/>
          <w:rtl/>
        </w:rPr>
        <w:t xml:space="preserve"> (</w:t>
      </w:r>
      <w:hyperlink r:id="rId90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946FF6" w:rsidRDefault="000E3EDA" w:rsidP="00946FF6">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 xml:space="preserve">הוספת פרק </w:t>
      </w:r>
      <w:r w:rsidR="00F02F07" w:rsidRPr="00C449B5">
        <w:rPr>
          <w:rStyle w:val="default"/>
          <w:rFonts w:ascii="FrankRuehl" w:hAnsi="FrankRuehl" w:cs="FrankRuehl" w:hint="cs"/>
          <w:b/>
          <w:bCs/>
          <w:vanish/>
          <w:sz w:val="20"/>
          <w:szCs w:val="20"/>
          <w:shd w:val="clear" w:color="auto" w:fill="FFFF99"/>
          <w:rtl/>
        </w:rPr>
        <w:t>ה</w:t>
      </w:r>
      <w:r w:rsidRPr="00C449B5">
        <w:rPr>
          <w:rStyle w:val="default"/>
          <w:rFonts w:ascii="FrankRuehl" w:hAnsi="FrankRuehl" w:cs="FrankRuehl" w:hint="cs"/>
          <w:b/>
          <w:bCs/>
          <w:vanish/>
          <w:sz w:val="20"/>
          <w:szCs w:val="20"/>
          <w:shd w:val="clear" w:color="auto" w:fill="FFFF99"/>
          <w:rtl/>
        </w:rPr>
        <w:t>'</w:t>
      </w:r>
      <w:bookmarkEnd w:id="795"/>
    </w:p>
    <w:p w:rsidR="000E3EDA" w:rsidRPr="00946FF6" w:rsidRDefault="000E3EDA" w:rsidP="000E3EDA">
      <w:pPr>
        <w:pStyle w:val="P00"/>
        <w:spacing w:before="72"/>
        <w:ind w:left="0" w:right="1134"/>
        <w:rPr>
          <w:rStyle w:val="default"/>
          <w:rFonts w:cs="FrankRuehl"/>
          <w:rtl/>
        </w:rPr>
      </w:pPr>
      <w:bookmarkStart w:id="796" w:name="Seif510"/>
      <w:bookmarkEnd w:id="796"/>
      <w:r w:rsidRPr="00946FF6">
        <w:rPr>
          <w:rFonts w:cs="Miriam"/>
          <w:szCs w:val="32"/>
          <w:rtl/>
          <w:lang w:val="he-IL"/>
        </w:rPr>
        <w:pict>
          <v:shape id="_x0000_s3184" type="#_x0000_t202" style="position:absolute;left:0;text-align:left;margin-left:470.25pt;margin-top:7.1pt;width:1in;height:44.4pt;z-index:252089856" filled="f" stroked="f">
            <v:textbox style="mso-next-textbox:#_x0000_s3184" inset="1mm,0,1mm,0">
              <w:txbxContent>
                <w:p w:rsidR="000A63B0" w:rsidRDefault="000A63B0" w:rsidP="000E3EDA">
                  <w:pPr>
                    <w:spacing w:line="160" w:lineRule="exact"/>
                    <w:jc w:val="left"/>
                    <w:rPr>
                      <w:rFonts w:cs="Miriam" w:hint="cs"/>
                      <w:sz w:val="18"/>
                      <w:szCs w:val="18"/>
                      <w:rtl/>
                    </w:rPr>
                  </w:pPr>
                  <w:r>
                    <w:rPr>
                      <w:rFonts w:cs="Miriam" w:hint="cs"/>
                      <w:sz w:val="18"/>
                      <w:szCs w:val="18"/>
                      <w:rtl/>
                    </w:rPr>
                    <w:t>קבלת החלטה באסיפה כללית בחברה פרטית</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946FF6">
        <w:rPr>
          <w:rStyle w:val="big-number"/>
          <w:rFonts w:cs="Miriam" w:hint="cs"/>
          <w:rtl/>
        </w:rPr>
        <w:t>342</w:t>
      </w:r>
      <w:r w:rsidRPr="00946FF6">
        <w:rPr>
          <w:rStyle w:val="default"/>
          <w:rFonts w:cs="FrankRuehl" w:hint="cs"/>
          <w:rtl/>
        </w:rPr>
        <w:t>מ</w:t>
      </w:r>
      <w:r w:rsidR="00F02F07" w:rsidRPr="00946FF6">
        <w:rPr>
          <w:rStyle w:val="default"/>
          <w:rFonts w:cs="FrankRuehl" w:hint="cs"/>
          <w:rtl/>
        </w:rPr>
        <w:t>ח</w:t>
      </w:r>
      <w:r w:rsidRPr="00946FF6">
        <w:rPr>
          <w:rStyle w:val="default"/>
          <w:rFonts w:cs="FrankRuehl" w:hint="cs"/>
          <w:rtl/>
        </w:rPr>
        <w:t xml:space="preserve">. </w:t>
      </w:r>
      <w:r w:rsidR="00F02F07" w:rsidRPr="00946FF6">
        <w:rPr>
          <w:rStyle w:val="default"/>
          <w:rFonts w:cs="FrankRuehl" w:hint="cs"/>
          <w:rtl/>
        </w:rPr>
        <w:t>אין בהוראות חלק זה כדי לגרוע מהוראות סעיף 76</w:t>
      </w:r>
      <w:r w:rsidRPr="00946FF6">
        <w:rPr>
          <w:rStyle w:val="default"/>
          <w:rFonts w:cs="FrankRuehl" w:hint="cs"/>
          <w:rtl/>
        </w:rPr>
        <w:t>.</w:t>
      </w:r>
    </w:p>
    <w:p w:rsidR="00F02F07" w:rsidRPr="00C449B5" w:rsidRDefault="00F02F07" w:rsidP="00F02F07">
      <w:pPr>
        <w:pStyle w:val="P00"/>
        <w:spacing w:before="0"/>
        <w:ind w:left="0" w:right="1134"/>
        <w:rPr>
          <w:rStyle w:val="default"/>
          <w:rFonts w:ascii="FrankRuehl" w:hAnsi="FrankRuehl" w:cs="FrankRuehl"/>
          <w:vanish/>
          <w:color w:val="FF0000"/>
          <w:sz w:val="20"/>
          <w:szCs w:val="20"/>
          <w:shd w:val="clear" w:color="auto" w:fill="FFFF99"/>
          <w:rtl/>
        </w:rPr>
      </w:pPr>
      <w:bookmarkStart w:id="797" w:name="Rov1034"/>
      <w:r w:rsidRPr="00C449B5">
        <w:rPr>
          <w:rStyle w:val="default"/>
          <w:rFonts w:ascii="FrankRuehl" w:hAnsi="FrankRuehl" w:cs="FrankRuehl"/>
          <w:vanish/>
          <w:color w:val="FF0000"/>
          <w:sz w:val="20"/>
          <w:szCs w:val="20"/>
          <w:shd w:val="clear" w:color="auto" w:fill="FFFF99"/>
          <w:rtl/>
        </w:rPr>
        <w:t>מיום 15.9.2019</w:t>
      </w:r>
    </w:p>
    <w:p w:rsidR="00F02F07" w:rsidRPr="00C449B5" w:rsidRDefault="00F02F07" w:rsidP="00F02F0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F02F07" w:rsidRPr="00C449B5" w:rsidRDefault="00F02F07" w:rsidP="00F02F07">
      <w:pPr>
        <w:pStyle w:val="P00"/>
        <w:spacing w:before="0"/>
        <w:ind w:left="0" w:right="1134"/>
        <w:rPr>
          <w:rStyle w:val="default"/>
          <w:rFonts w:ascii="FrankRuehl" w:hAnsi="FrankRuehl" w:cs="FrankRuehl"/>
          <w:vanish/>
          <w:sz w:val="20"/>
          <w:szCs w:val="20"/>
          <w:shd w:val="clear" w:color="auto" w:fill="FFFF99"/>
          <w:rtl/>
        </w:rPr>
      </w:pPr>
      <w:hyperlink r:id="rId90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404</w:t>
      </w:r>
      <w:r w:rsidRPr="00C449B5">
        <w:rPr>
          <w:rStyle w:val="default"/>
          <w:rFonts w:ascii="FrankRuehl" w:hAnsi="FrankRuehl" w:cs="FrankRuehl"/>
          <w:vanish/>
          <w:sz w:val="20"/>
          <w:szCs w:val="20"/>
          <w:shd w:val="clear" w:color="auto" w:fill="FFFF99"/>
          <w:rtl/>
        </w:rPr>
        <w:t xml:space="preserve"> (</w:t>
      </w:r>
      <w:hyperlink r:id="rId90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F02F07" w:rsidRPr="00946FF6" w:rsidRDefault="00F02F07" w:rsidP="00946FF6">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342מח</w:t>
      </w:r>
      <w:bookmarkEnd w:id="797"/>
    </w:p>
    <w:p w:rsidR="00F02F07" w:rsidRPr="000C7EE8" w:rsidRDefault="00F02F07" w:rsidP="000E3EDA">
      <w:pPr>
        <w:pStyle w:val="P00"/>
        <w:spacing w:before="72"/>
        <w:ind w:left="0" w:right="1134"/>
        <w:rPr>
          <w:rStyle w:val="default"/>
          <w:rFonts w:cs="FrankRuehl"/>
          <w:shd w:val="clear" w:color="auto" w:fill="FFFF99"/>
          <w:rtl/>
        </w:rPr>
      </w:pPr>
    </w:p>
    <w:p w:rsidR="000E3EDA" w:rsidRPr="00946FF6" w:rsidRDefault="000E3EDA" w:rsidP="000E3EDA">
      <w:pPr>
        <w:pStyle w:val="P00"/>
        <w:spacing w:before="72"/>
        <w:ind w:left="0" w:right="1134"/>
        <w:rPr>
          <w:rStyle w:val="default"/>
          <w:rFonts w:cs="FrankRuehl"/>
          <w:rtl/>
        </w:rPr>
      </w:pPr>
      <w:bookmarkStart w:id="798" w:name="Seif511"/>
      <w:bookmarkEnd w:id="798"/>
      <w:r w:rsidRPr="00946FF6">
        <w:rPr>
          <w:rFonts w:cs="Miriam"/>
          <w:szCs w:val="32"/>
          <w:rtl/>
          <w:lang w:val="he-IL"/>
        </w:rPr>
        <w:pict>
          <v:shape id="_x0000_s3185" type="#_x0000_t202" style="position:absolute;left:0;text-align:left;margin-left:470.25pt;margin-top:7.1pt;width:1in;height:37.2pt;z-index:252090880"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ציון הליכי הפירוק במסמכי החברה</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946FF6">
        <w:rPr>
          <w:rStyle w:val="big-number"/>
          <w:rFonts w:cs="Miriam" w:hint="cs"/>
          <w:rtl/>
        </w:rPr>
        <w:t>342</w:t>
      </w:r>
      <w:r w:rsidRPr="00946FF6">
        <w:rPr>
          <w:rStyle w:val="default"/>
          <w:rFonts w:cs="FrankRuehl" w:hint="cs"/>
          <w:rtl/>
        </w:rPr>
        <w:t>מ</w:t>
      </w:r>
      <w:r w:rsidR="00F02F07" w:rsidRPr="00946FF6">
        <w:rPr>
          <w:rStyle w:val="default"/>
          <w:rFonts w:cs="FrankRuehl" w:hint="cs"/>
          <w:rtl/>
        </w:rPr>
        <w:t>ט</w:t>
      </w:r>
      <w:r w:rsidRPr="00946FF6">
        <w:rPr>
          <w:rStyle w:val="default"/>
          <w:rFonts w:cs="FrankRuehl" w:hint="cs"/>
          <w:rtl/>
        </w:rPr>
        <w:t xml:space="preserve">. </w:t>
      </w:r>
      <w:r w:rsidR="00F02F07" w:rsidRPr="00946FF6">
        <w:rPr>
          <w:rStyle w:val="default"/>
          <w:rFonts w:cs="FrankRuehl" w:hint="cs"/>
          <w:rtl/>
        </w:rPr>
        <w:t>היתה חברה הליכי פירוק לפי חלק זה, יצוין הדבר בכל מסמך מטעם החברה</w:t>
      </w:r>
      <w:r w:rsidRPr="00946FF6">
        <w:rPr>
          <w:rStyle w:val="default"/>
          <w:rFonts w:cs="FrankRuehl" w:hint="cs"/>
          <w:rtl/>
        </w:rPr>
        <w:t>.</w:t>
      </w:r>
    </w:p>
    <w:p w:rsidR="00F02F07" w:rsidRPr="00C449B5" w:rsidRDefault="00F02F07" w:rsidP="00F02F07">
      <w:pPr>
        <w:pStyle w:val="P00"/>
        <w:spacing w:before="0"/>
        <w:ind w:left="0" w:right="1134"/>
        <w:rPr>
          <w:rStyle w:val="default"/>
          <w:rFonts w:ascii="FrankRuehl" w:hAnsi="FrankRuehl" w:cs="FrankRuehl"/>
          <w:vanish/>
          <w:color w:val="FF0000"/>
          <w:sz w:val="20"/>
          <w:szCs w:val="20"/>
          <w:shd w:val="clear" w:color="auto" w:fill="FFFF99"/>
          <w:rtl/>
        </w:rPr>
      </w:pPr>
      <w:bookmarkStart w:id="799" w:name="Rov1033"/>
      <w:r w:rsidRPr="00C449B5">
        <w:rPr>
          <w:rStyle w:val="default"/>
          <w:rFonts w:ascii="FrankRuehl" w:hAnsi="FrankRuehl" w:cs="FrankRuehl"/>
          <w:vanish/>
          <w:color w:val="FF0000"/>
          <w:sz w:val="20"/>
          <w:szCs w:val="20"/>
          <w:shd w:val="clear" w:color="auto" w:fill="FFFF99"/>
          <w:rtl/>
        </w:rPr>
        <w:t>מיום 15.9.2019</w:t>
      </w:r>
    </w:p>
    <w:p w:rsidR="00F02F07" w:rsidRPr="00C449B5" w:rsidRDefault="00F02F07" w:rsidP="00F02F0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F02F07" w:rsidRPr="00C449B5" w:rsidRDefault="00F02F07" w:rsidP="00F02F07">
      <w:pPr>
        <w:pStyle w:val="P00"/>
        <w:spacing w:before="0"/>
        <w:ind w:left="0" w:right="1134"/>
        <w:rPr>
          <w:rStyle w:val="default"/>
          <w:rFonts w:ascii="FrankRuehl" w:hAnsi="FrankRuehl" w:cs="FrankRuehl"/>
          <w:vanish/>
          <w:sz w:val="20"/>
          <w:szCs w:val="20"/>
          <w:shd w:val="clear" w:color="auto" w:fill="FFFF99"/>
          <w:rtl/>
        </w:rPr>
      </w:pPr>
      <w:hyperlink r:id="rId904"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404</w:t>
      </w:r>
      <w:r w:rsidRPr="00C449B5">
        <w:rPr>
          <w:rStyle w:val="default"/>
          <w:rFonts w:ascii="FrankRuehl" w:hAnsi="FrankRuehl" w:cs="FrankRuehl"/>
          <w:vanish/>
          <w:sz w:val="20"/>
          <w:szCs w:val="20"/>
          <w:shd w:val="clear" w:color="auto" w:fill="FFFF99"/>
          <w:rtl/>
        </w:rPr>
        <w:t xml:space="preserve"> (</w:t>
      </w:r>
      <w:hyperlink r:id="rId905"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F02F07" w:rsidRPr="00946FF6" w:rsidRDefault="00F02F07" w:rsidP="00946FF6">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342מט</w:t>
      </w:r>
      <w:bookmarkEnd w:id="799"/>
    </w:p>
    <w:p w:rsidR="00F02F07" w:rsidRPr="000C7EE8" w:rsidRDefault="00F02F07" w:rsidP="000E3EDA">
      <w:pPr>
        <w:pStyle w:val="P00"/>
        <w:spacing w:before="72"/>
        <w:ind w:left="0" w:right="1134"/>
        <w:rPr>
          <w:rStyle w:val="default"/>
          <w:rFonts w:cs="FrankRuehl"/>
          <w:shd w:val="clear" w:color="auto" w:fill="FFFF99"/>
          <w:rtl/>
        </w:rPr>
      </w:pPr>
    </w:p>
    <w:p w:rsidR="000E3EDA" w:rsidRPr="00946FF6" w:rsidRDefault="000E3EDA" w:rsidP="000E3EDA">
      <w:pPr>
        <w:pStyle w:val="P00"/>
        <w:spacing w:before="72"/>
        <w:ind w:left="0" w:right="1134"/>
        <w:rPr>
          <w:rStyle w:val="default"/>
          <w:rFonts w:cs="FrankRuehl"/>
          <w:rtl/>
        </w:rPr>
      </w:pPr>
      <w:bookmarkStart w:id="800" w:name="Seif512"/>
      <w:bookmarkEnd w:id="800"/>
      <w:r w:rsidRPr="00946FF6">
        <w:rPr>
          <w:rFonts w:cs="Miriam"/>
          <w:szCs w:val="32"/>
          <w:rtl/>
          <w:lang w:val="he-IL"/>
        </w:rPr>
        <w:pict>
          <v:shape id="_x0000_s3186" type="#_x0000_t202" style="position:absolute;left:0;text-align:left;margin-left:470.25pt;margin-top:7.1pt;width:1in;height:45.85pt;z-index:252091904"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דוח הנאמן לעניין הליכי פירוק תלויים ועומדים</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946FF6">
        <w:rPr>
          <w:rStyle w:val="big-number"/>
          <w:rFonts w:cs="Miriam" w:hint="cs"/>
          <w:rtl/>
        </w:rPr>
        <w:t>342</w:t>
      </w:r>
      <w:r w:rsidR="00F02F07" w:rsidRPr="00946FF6">
        <w:rPr>
          <w:rStyle w:val="default"/>
          <w:rFonts w:cs="FrankRuehl" w:hint="cs"/>
          <w:rtl/>
        </w:rPr>
        <w:t>נ</w:t>
      </w:r>
      <w:r w:rsidRPr="00946FF6">
        <w:rPr>
          <w:rStyle w:val="default"/>
          <w:rFonts w:cs="FrankRuehl" w:hint="cs"/>
          <w:rtl/>
        </w:rPr>
        <w:t>.</w:t>
      </w:r>
      <w:r w:rsidR="00F02F07" w:rsidRPr="00946FF6">
        <w:rPr>
          <w:rStyle w:val="default"/>
          <w:rFonts w:cs="FrankRuehl" w:hint="cs"/>
          <w:rtl/>
        </w:rPr>
        <w:t xml:space="preserve"> (א)</w:t>
      </w:r>
      <w:r w:rsidR="00F02F07" w:rsidRPr="00946FF6">
        <w:rPr>
          <w:rStyle w:val="default"/>
          <w:rFonts w:cs="FrankRuehl"/>
          <w:rtl/>
        </w:rPr>
        <w:tab/>
      </w:r>
      <w:r w:rsidR="00F02F07" w:rsidRPr="00946FF6">
        <w:rPr>
          <w:rStyle w:val="default"/>
          <w:rFonts w:cs="FrankRuehl" w:hint="cs"/>
          <w:rtl/>
        </w:rPr>
        <w:t>נמשכו הליכי פירוק לפי חלק זה למעלה משנה, יגיש הנאמן לרשם, אחת לשנה, דוח בדבר הליכי הפירוק ומצבם</w:t>
      </w:r>
      <w:r w:rsidRPr="00946FF6">
        <w:rPr>
          <w:rStyle w:val="default"/>
          <w:rFonts w:cs="FrankRuehl" w:hint="cs"/>
          <w:rtl/>
        </w:rPr>
        <w:t>.</w:t>
      </w:r>
    </w:p>
    <w:p w:rsidR="00F02F07" w:rsidRPr="00946FF6" w:rsidRDefault="00F02F07" w:rsidP="000E3EDA">
      <w:pPr>
        <w:pStyle w:val="P00"/>
        <w:spacing w:before="72"/>
        <w:ind w:left="0" w:right="1134"/>
        <w:rPr>
          <w:rStyle w:val="default"/>
          <w:rFonts w:cs="FrankRuehl"/>
          <w:rtl/>
        </w:rPr>
      </w:pPr>
      <w:r w:rsidRPr="00946FF6">
        <w:rPr>
          <w:rStyle w:val="default"/>
          <w:rFonts w:cs="FrankRuehl"/>
          <w:rtl/>
        </w:rPr>
        <w:tab/>
      </w:r>
      <w:r w:rsidRPr="00946FF6">
        <w:rPr>
          <w:rStyle w:val="default"/>
          <w:rFonts w:cs="FrankRuehl" w:hint="cs"/>
          <w:rtl/>
        </w:rPr>
        <w:t>(ב)</w:t>
      </w:r>
      <w:r w:rsidRPr="00946FF6">
        <w:rPr>
          <w:rStyle w:val="default"/>
          <w:rFonts w:cs="FrankRuehl"/>
          <w:rtl/>
        </w:rPr>
        <w:tab/>
      </w:r>
      <w:r w:rsidRPr="00946FF6">
        <w:rPr>
          <w:rStyle w:val="default"/>
          <w:rFonts w:cs="FrankRuehl" w:hint="cs"/>
          <w:rtl/>
        </w:rPr>
        <w:t>השר רשאי לקבוע הוראות בדבר פרטי הדוח, מועד הגשתו ופרסומו.</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801" w:name="Rov1032"/>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90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404</w:t>
      </w:r>
      <w:r w:rsidRPr="00C449B5">
        <w:rPr>
          <w:rStyle w:val="default"/>
          <w:rFonts w:ascii="FrankRuehl" w:hAnsi="FrankRuehl" w:cs="FrankRuehl"/>
          <w:vanish/>
          <w:sz w:val="20"/>
          <w:szCs w:val="20"/>
          <w:shd w:val="clear" w:color="auto" w:fill="FFFF99"/>
          <w:rtl/>
        </w:rPr>
        <w:t xml:space="preserve"> (</w:t>
      </w:r>
      <w:hyperlink r:id="rId90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946FF6" w:rsidRDefault="000E3EDA" w:rsidP="00946FF6">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F02F07" w:rsidRPr="00C449B5">
        <w:rPr>
          <w:rStyle w:val="default"/>
          <w:rFonts w:ascii="FrankRuehl" w:hAnsi="FrankRuehl" w:cs="FrankRuehl" w:hint="cs"/>
          <w:b/>
          <w:bCs/>
          <w:vanish/>
          <w:sz w:val="20"/>
          <w:szCs w:val="20"/>
          <w:shd w:val="clear" w:color="auto" w:fill="FFFF99"/>
          <w:rtl/>
        </w:rPr>
        <w:t>נ</w:t>
      </w:r>
      <w:bookmarkEnd w:id="801"/>
    </w:p>
    <w:p w:rsidR="000E3EDA" w:rsidRPr="00946FF6" w:rsidRDefault="000E3EDA" w:rsidP="000E3EDA">
      <w:pPr>
        <w:pStyle w:val="P00"/>
        <w:spacing w:before="72"/>
        <w:ind w:left="0" w:right="1134"/>
        <w:rPr>
          <w:rStyle w:val="default"/>
          <w:rFonts w:cs="FrankRuehl"/>
          <w:rtl/>
        </w:rPr>
      </w:pPr>
      <w:bookmarkStart w:id="802" w:name="Seif513"/>
      <w:bookmarkEnd w:id="802"/>
      <w:r w:rsidRPr="00946FF6">
        <w:rPr>
          <w:rFonts w:cs="Miriam"/>
          <w:szCs w:val="32"/>
          <w:rtl/>
          <w:lang w:val="he-IL"/>
        </w:rPr>
        <w:pict>
          <v:shape id="_x0000_s3187" type="#_x0000_t202" style="position:absolute;left:0;text-align:left;margin-left:465.25pt;margin-top:7.1pt;width:77pt;height:27.2pt;z-index:252092928"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עונשין לעניין פירוק</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946FF6">
        <w:rPr>
          <w:rStyle w:val="big-number"/>
          <w:rFonts w:cs="Miriam" w:hint="cs"/>
          <w:rtl/>
        </w:rPr>
        <w:t>342</w:t>
      </w:r>
      <w:r w:rsidR="00F02F07" w:rsidRPr="00946FF6">
        <w:rPr>
          <w:rStyle w:val="default"/>
          <w:rFonts w:cs="FrankRuehl" w:hint="cs"/>
          <w:rtl/>
        </w:rPr>
        <w:t>נא</w:t>
      </w:r>
      <w:r w:rsidRPr="00946FF6">
        <w:rPr>
          <w:rStyle w:val="default"/>
          <w:rFonts w:cs="FrankRuehl" w:hint="cs"/>
          <w:rtl/>
        </w:rPr>
        <w:t xml:space="preserve">. </w:t>
      </w:r>
      <w:r w:rsidR="00F02F07" w:rsidRPr="00946FF6">
        <w:rPr>
          <w:rStyle w:val="default"/>
          <w:rFonts w:cs="FrankRuehl" w:hint="cs"/>
          <w:rtl/>
        </w:rPr>
        <w:t xml:space="preserve">(א) בעל מניה בחברה שניתן </w:t>
      </w:r>
      <w:r w:rsidR="00967116" w:rsidRPr="00946FF6">
        <w:rPr>
          <w:rStyle w:val="default"/>
          <w:rFonts w:cs="FrankRuehl" w:hint="cs"/>
          <w:rtl/>
        </w:rPr>
        <w:t xml:space="preserve">לגביה צו פירוק או שקיבלה החלטה על פירוק מרצון, לפי חלק זה, או נושא משרה בחברה כאמור, שעשה אחת מאלה, דינו </w:t>
      </w:r>
      <w:r w:rsidR="00967116" w:rsidRPr="00946FF6">
        <w:rPr>
          <w:rStyle w:val="default"/>
          <w:rFonts w:cs="FrankRuehl"/>
          <w:rtl/>
        </w:rPr>
        <w:t>–</w:t>
      </w:r>
      <w:r w:rsidR="00967116" w:rsidRPr="00946FF6">
        <w:rPr>
          <w:rStyle w:val="default"/>
          <w:rFonts w:cs="FrankRuehl" w:hint="cs"/>
          <w:rtl/>
        </w:rPr>
        <w:t xml:space="preserve"> מאסר שלוש שנים:</w:t>
      </w:r>
    </w:p>
    <w:p w:rsidR="00967116" w:rsidRPr="00946FF6" w:rsidRDefault="00967116" w:rsidP="00967116">
      <w:pPr>
        <w:pStyle w:val="P00"/>
        <w:spacing w:before="72"/>
        <w:ind w:left="1021" w:right="1134"/>
        <w:rPr>
          <w:rStyle w:val="default"/>
          <w:rFonts w:cs="FrankRuehl"/>
          <w:rtl/>
        </w:rPr>
      </w:pPr>
      <w:r w:rsidRPr="00946FF6">
        <w:rPr>
          <w:rStyle w:val="default"/>
          <w:rFonts w:cs="FrankRuehl" w:hint="cs"/>
          <w:rtl/>
        </w:rPr>
        <w:t>(1)</w:t>
      </w:r>
      <w:r w:rsidRPr="00946FF6">
        <w:rPr>
          <w:rStyle w:val="default"/>
          <w:rFonts w:cs="FrankRuehl"/>
          <w:rtl/>
        </w:rPr>
        <w:tab/>
      </w:r>
      <w:r w:rsidRPr="00946FF6">
        <w:rPr>
          <w:rStyle w:val="default"/>
          <w:rFonts w:cs="FrankRuehl" w:hint="cs"/>
          <w:rtl/>
        </w:rPr>
        <w:t>הסתיר נכס מנכסי החברה טרם מתן צו הפירוק או ההחלטה על פירוק מרצון, במטרה שלא ייכלל בנכסי קופת הפירוק;</w:t>
      </w:r>
    </w:p>
    <w:p w:rsidR="00967116" w:rsidRPr="00946FF6" w:rsidRDefault="00967116" w:rsidP="00967116">
      <w:pPr>
        <w:pStyle w:val="P00"/>
        <w:spacing w:before="72"/>
        <w:ind w:left="1021" w:right="1134"/>
        <w:rPr>
          <w:rStyle w:val="default"/>
          <w:rFonts w:cs="FrankRuehl"/>
          <w:rtl/>
        </w:rPr>
      </w:pPr>
      <w:r w:rsidRPr="00946FF6">
        <w:rPr>
          <w:rStyle w:val="default"/>
          <w:rFonts w:cs="FrankRuehl" w:hint="cs"/>
          <w:rtl/>
        </w:rPr>
        <w:t>(2)</w:t>
      </w:r>
      <w:r w:rsidRPr="00946FF6">
        <w:rPr>
          <w:rStyle w:val="default"/>
          <w:rFonts w:cs="FrankRuehl"/>
          <w:rtl/>
        </w:rPr>
        <w:tab/>
      </w:r>
      <w:r w:rsidRPr="00946FF6">
        <w:rPr>
          <w:rStyle w:val="default"/>
          <w:rFonts w:cs="FrankRuehl" w:hint="cs"/>
          <w:rtl/>
        </w:rPr>
        <w:t>הסתיר נכס מנכסי החברה לאחר מתן צו הפירוק או ההחלטה על פירוק מרצון;</w:t>
      </w:r>
    </w:p>
    <w:p w:rsidR="00967116" w:rsidRPr="00946FF6" w:rsidRDefault="00967116" w:rsidP="00967116">
      <w:pPr>
        <w:pStyle w:val="P00"/>
        <w:spacing w:before="72"/>
        <w:ind w:left="1021" w:right="1134"/>
        <w:rPr>
          <w:rStyle w:val="default"/>
          <w:rFonts w:cs="FrankRuehl"/>
          <w:rtl/>
        </w:rPr>
      </w:pPr>
      <w:r w:rsidRPr="00946FF6">
        <w:rPr>
          <w:rStyle w:val="default"/>
          <w:rFonts w:cs="FrankRuehl" w:hint="cs"/>
          <w:rtl/>
        </w:rPr>
        <w:t>(3)</w:t>
      </w:r>
      <w:r w:rsidRPr="00946FF6">
        <w:rPr>
          <w:rStyle w:val="default"/>
          <w:rFonts w:cs="FrankRuehl"/>
          <w:rtl/>
        </w:rPr>
        <w:tab/>
      </w:r>
      <w:r w:rsidRPr="00946FF6">
        <w:rPr>
          <w:rStyle w:val="default"/>
          <w:rFonts w:cs="FrankRuehl" w:hint="cs"/>
          <w:rtl/>
        </w:rPr>
        <w:t>לא מסר מידע או מסר מידע חלקי או כוזב לנאמן או לאסיפה הכללית במטרה לפגוע בהליכי הפירוק.</w:t>
      </w:r>
    </w:p>
    <w:p w:rsidR="00967116" w:rsidRPr="00946FF6" w:rsidRDefault="00967116" w:rsidP="000E3EDA">
      <w:pPr>
        <w:pStyle w:val="P00"/>
        <w:spacing w:before="72"/>
        <w:ind w:left="0" w:right="1134"/>
        <w:rPr>
          <w:rStyle w:val="default"/>
          <w:rFonts w:cs="FrankRuehl"/>
          <w:rtl/>
        </w:rPr>
      </w:pPr>
      <w:r w:rsidRPr="00946FF6">
        <w:rPr>
          <w:rStyle w:val="default"/>
          <w:rFonts w:cs="FrankRuehl"/>
          <w:rtl/>
        </w:rPr>
        <w:tab/>
      </w:r>
      <w:r w:rsidRPr="00946FF6">
        <w:rPr>
          <w:rStyle w:val="default"/>
          <w:rFonts w:cs="FrankRuehl" w:hint="cs"/>
          <w:rtl/>
        </w:rPr>
        <w:t>(ב)</w:t>
      </w:r>
      <w:r w:rsidRPr="00946FF6">
        <w:rPr>
          <w:rStyle w:val="default"/>
          <w:rFonts w:cs="FrankRuehl"/>
          <w:rtl/>
        </w:rPr>
        <w:tab/>
      </w:r>
      <w:r w:rsidRPr="00946FF6">
        <w:rPr>
          <w:rStyle w:val="default"/>
          <w:rFonts w:cs="FrankRuehl" w:hint="cs"/>
          <w:rtl/>
        </w:rPr>
        <w:t xml:space="preserve">בלי לגרוע מהוראות סעיף קטן (א)(3), מי שנדרש למסור מידע לנאמן לפי סעיף 47 או 49 לחוק חדלות פירעון ושיקום כלכלי, כפי שהוחלו בסעיף 342יד(ג), ולא עשה כן או עשה כן באופן חלקי או כוזב במטרה לפגוע בהליכי הפירוק, דינו </w:t>
      </w:r>
      <w:r w:rsidRPr="00946FF6">
        <w:rPr>
          <w:rStyle w:val="default"/>
          <w:rFonts w:cs="FrankRuehl"/>
          <w:rtl/>
        </w:rPr>
        <w:t>–</w:t>
      </w:r>
      <w:r w:rsidRPr="00946FF6">
        <w:rPr>
          <w:rStyle w:val="default"/>
          <w:rFonts w:cs="FrankRuehl" w:hint="cs"/>
          <w:rtl/>
        </w:rPr>
        <w:t xml:space="preserve"> מאסר שנה.</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803" w:name="Rov1031"/>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908"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404</w:t>
      </w:r>
      <w:r w:rsidRPr="00C449B5">
        <w:rPr>
          <w:rStyle w:val="default"/>
          <w:rFonts w:ascii="FrankRuehl" w:hAnsi="FrankRuehl" w:cs="FrankRuehl"/>
          <w:vanish/>
          <w:sz w:val="20"/>
          <w:szCs w:val="20"/>
          <w:shd w:val="clear" w:color="auto" w:fill="FFFF99"/>
          <w:rtl/>
        </w:rPr>
        <w:t xml:space="preserve"> (</w:t>
      </w:r>
      <w:hyperlink r:id="rId909"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946FF6" w:rsidRDefault="000E3EDA" w:rsidP="00946FF6">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F02F07" w:rsidRPr="00C449B5">
        <w:rPr>
          <w:rStyle w:val="default"/>
          <w:rFonts w:ascii="FrankRuehl" w:hAnsi="FrankRuehl" w:cs="FrankRuehl" w:hint="cs"/>
          <w:b/>
          <w:bCs/>
          <w:vanish/>
          <w:sz w:val="20"/>
          <w:szCs w:val="20"/>
          <w:shd w:val="clear" w:color="auto" w:fill="FFFF99"/>
          <w:rtl/>
        </w:rPr>
        <w:t>נא</w:t>
      </w:r>
      <w:bookmarkEnd w:id="803"/>
    </w:p>
    <w:p w:rsidR="000E3EDA" w:rsidRPr="00946FF6" w:rsidRDefault="000E3EDA" w:rsidP="000E3EDA">
      <w:pPr>
        <w:pStyle w:val="P00"/>
        <w:spacing w:before="72"/>
        <w:ind w:left="0" w:right="1134"/>
        <w:rPr>
          <w:rStyle w:val="default"/>
          <w:rFonts w:cs="FrankRuehl"/>
          <w:rtl/>
        </w:rPr>
      </w:pPr>
      <w:bookmarkStart w:id="804" w:name="Seif514"/>
      <w:bookmarkEnd w:id="804"/>
      <w:r w:rsidRPr="00946FF6">
        <w:rPr>
          <w:rFonts w:cs="Miriam"/>
          <w:szCs w:val="32"/>
          <w:rtl/>
          <w:lang w:val="he-IL"/>
        </w:rPr>
        <w:pict>
          <v:shape id="_x0000_s3188" type="#_x0000_t202" style="position:absolute;left:0;text-align:left;margin-left:470.25pt;margin-top:7.1pt;width:1in;height:27.2pt;z-index:252093952"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ביטול החיסול</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946FF6">
        <w:rPr>
          <w:rStyle w:val="big-number"/>
          <w:rFonts w:cs="Miriam" w:hint="cs"/>
          <w:rtl/>
        </w:rPr>
        <w:t>342</w:t>
      </w:r>
      <w:r w:rsidR="00967116" w:rsidRPr="00946FF6">
        <w:rPr>
          <w:rStyle w:val="default"/>
          <w:rFonts w:cs="FrankRuehl" w:hint="cs"/>
          <w:rtl/>
        </w:rPr>
        <w:t>נב</w:t>
      </w:r>
      <w:r w:rsidRPr="00946FF6">
        <w:rPr>
          <w:rStyle w:val="default"/>
          <w:rFonts w:cs="FrankRuehl" w:hint="cs"/>
          <w:rtl/>
        </w:rPr>
        <w:t xml:space="preserve">. </w:t>
      </w:r>
      <w:r w:rsidR="00967116" w:rsidRPr="00946FF6">
        <w:rPr>
          <w:rStyle w:val="default"/>
          <w:rFonts w:cs="FrankRuehl" w:hint="cs"/>
          <w:rtl/>
        </w:rPr>
        <w:t>(א) חוסלה חברה, רשאי בית המשפט להורות, בצו, על ביטול החיסול, לבקשת כל אדם המעוניין בדבר, אם מצא כי הדבר מוצדק בנסיבות העניין; משניתן צו לביטול החיסול ניתן לנקוט כל הליך שהיה ניתן לנקוט אילולא חוסלה החברה</w:t>
      </w:r>
      <w:r w:rsidRPr="00946FF6">
        <w:rPr>
          <w:rStyle w:val="default"/>
          <w:rFonts w:cs="FrankRuehl" w:hint="cs"/>
          <w:rtl/>
        </w:rPr>
        <w:t>.</w:t>
      </w:r>
    </w:p>
    <w:p w:rsidR="00967116" w:rsidRPr="00946FF6" w:rsidRDefault="00967116" w:rsidP="000E3EDA">
      <w:pPr>
        <w:pStyle w:val="P00"/>
        <w:spacing w:before="72"/>
        <w:ind w:left="0" w:right="1134"/>
        <w:rPr>
          <w:rStyle w:val="default"/>
          <w:rFonts w:cs="FrankRuehl"/>
          <w:rtl/>
        </w:rPr>
      </w:pPr>
      <w:r w:rsidRPr="00946FF6">
        <w:rPr>
          <w:rStyle w:val="default"/>
          <w:rFonts w:cs="FrankRuehl"/>
          <w:rtl/>
        </w:rPr>
        <w:tab/>
      </w:r>
      <w:r w:rsidRPr="00946FF6">
        <w:rPr>
          <w:rStyle w:val="default"/>
          <w:rFonts w:cs="FrankRuehl" w:hint="cs"/>
          <w:rtl/>
        </w:rPr>
        <w:t>(ב)</w:t>
      </w:r>
      <w:r w:rsidRPr="00946FF6">
        <w:rPr>
          <w:rStyle w:val="default"/>
          <w:rFonts w:cs="FrankRuehl"/>
          <w:rtl/>
        </w:rPr>
        <w:tab/>
      </w:r>
      <w:r w:rsidRPr="00946FF6">
        <w:rPr>
          <w:rStyle w:val="default"/>
          <w:rFonts w:cs="FrankRuehl" w:hint="cs"/>
          <w:rtl/>
        </w:rPr>
        <w:t>בקשה לצו בדבר ביטול החיסול תוגש לא יאוחר מתום שנתיים ממועד חיסול החברה; בית המשפט רשאי, במקרים חריגים ומטעמים מיוחדים שיירשמו, להתיר הגשת בקשה במועד מאוחר יותר.</w:t>
      </w:r>
    </w:p>
    <w:p w:rsidR="00967116" w:rsidRPr="00946FF6" w:rsidRDefault="00967116" w:rsidP="000E3EDA">
      <w:pPr>
        <w:pStyle w:val="P00"/>
        <w:spacing w:before="72"/>
        <w:ind w:left="0" w:right="1134"/>
        <w:rPr>
          <w:rStyle w:val="default"/>
          <w:rFonts w:cs="FrankRuehl"/>
          <w:rtl/>
        </w:rPr>
      </w:pPr>
      <w:r w:rsidRPr="00946FF6">
        <w:rPr>
          <w:rStyle w:val="default"/>
          <w:rFonts w:cs="FrankRuehl"/>
          <w:rtl/>
        </w:rPr>
        <w:tab/>
      </w:r>
      <w:r w:rsidRPr="00946FF6">
        <w:rPr>
          <w:rStyle w:val="default"/>
          <w:rFonts w:cs="FrankRuehl" w:hint="cs"/>
          <w:rtl/>
        </w:rPr>
        <w:t>(ג)</w:t>
      </w:r>
      <w:r w:rsidRPr="00946FF6">
        <w:rPr>
          <w:rStyle w:val="default"/>
          <w:rFonts w:cs="FrankRuehl"/>
          <w:rtl/>
        </w:rPr>
        <w:tab/>
      </w:r>
      <w:r w:rsidRPr="00946FF6">
        <w:rPr>
          <w:rStyle w:val="default"/>
          <w:rFonts w:cs="FrankRuehl" w:hint="cs"/>
          <w:rtl/>
        </w:rPr>
        <w:t>מי שלבקשתו ניתן צו לביטול חיסולה של חברה, ימציא לרשם העתק מהצו בתוך שבעה ימים מיום מתן הצו, והרשם יבטל את רישום חיסול החברה.</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805" w:name="Rov1030"/>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91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404</w:t>
      </w:r>
      <w:r w:rsidRPr="00C449B5">
        <w:rPr>
          <w:rStyle w:val="default"/>
          <w:rFonts w:ascii="FrankRuehl" w:hAnsi="FrankRuehl" w:cs="FrankRuehl"/>
          <w:vanish/>
          <w:sz w:val="20"/>
          <w:szCs w:val="20"/>
          <w:shd w:val="clear" w:color="auto" w:fill="FFFF99"/>
          <w:rtl/>
        </w:rPr>
        <w:t xml:space="preserve"> (</w:t>
      </w:r>
      <w:hyperlink r:id="rId91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946FF6" w:rsidRDefault="000E3EDA" w:rsidP="00946FF6">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967116" w:rsidRPr="00C449B5">
        <w:rPr>
          <w:rStyle w:val="default"/>
          <w:rFonts w:ascii="FrankRuehl" w:hAnsi="FrankRuehl" w:cs="FrankRuehl" w:hint="cs"/>
          <w:b/>
          <w:bCs/>
          <w:vanish/>
          <w:sz w:val="20"/>
          <w:szCs w:val="20"/>
          <w:shd w:val="clear" w:color="auto" w:fill="FFFF99"/>
          <w:rtl/>
        </w:rPr>
        <w:t>נב</w:t>
      </w:r>
      <w:bookmarkEnd w:id="805"/>
    </w:p>
    <w:p w:rsidR="000E3EDA" w:rsidRPr="000C7EE8" w:rsidRDefault="000E3EDA" w:rsidP="000E3EDA">
      <w:pPr>
        <w:pStyle w:val="P00"/>
        <w:spacing w:before="72"/>
        <w:ind w:left="0" w:right="1134"/>
        <w:rPr>
          <w:rStyle w:val="default"/>
          <w:rFonts w:cs="FrankRuehl"/>
          <w:rtl/>
        </w:rPr>
      </w:pPr>
      <w:bookmarkStart w:id="806" w:name="Seif515"/>
      <w:bookmarkEnd w:id="806"/>
      <w:r w:rsidRPr="000C7EE8">
        <w:rPr>
          <w:rFonts w:cs="Miriam"/>
          <w:szCs w:val="32"/>
          <w:rtl/>
          <w:lang w:val="he-IL"/>
        </w:rPr>
        <w:pict>
          <v:shape id="_x0000_s3190" type="#_x0000_t202" style="position:absolute;left:0;text-align:left;margin-left:470.25pt;margin-top:7.1pt;width:1in;height:43.9pt;z-index:252096000"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החלת ההוראות על חברת חוץ ותאגידים אחרים</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0C7EE8">
        <w:rPr>
          <w:rStyle w:val="big-number"/>
          <w:rFonts w:cs="Miriam" w:hint="cs"/>
          <w:rtl/>
        </w:rPr>
        <w:t>342</w:t>
      </w:r>
      <w:r w:rsidR="00967116" w:rsidRPr="000C7EE8">
        <w:rPr>
          <w:rStyle w:val="default"/>
          <w:rFonts w:cs="FrankRuehl" w:hint="cs"/>
          <w:rtl/>
        </w:rPr>
        <w:t>נג</w:t>
      </w:r>
      <w:r w:rsidRPr="000C7EE8">
        <w:rPr>
          <w:rStyle w:val="default"/>
          <w:rFonts w:cs="FrankRuehl" w:hint="cs"/>
          <w:rtl/>
        </w:rPr>
        <w:t xml:space="preserve">. </w:t>
      </w:r>
      <w:r w:rsidR="00967116" w:rsidRPr="000C7EE8">
        <w:rPr>
          <w:rStyle w:val="default"/>
          <w:rFonts w:cs="FrankRuehl" w:hint="cs"/>
          <w:rtl/>
        </w:rPr>
        <w:t>(א) הוראות חלק זה, לעניין פירוק בידי בית משפט, יחולו, בשינויים המחויבים, גם על חברת חוץ המנהלת עסקים או שיש לה נכסים בישראל, גם אם לא נרשמה לפי הוראות סעיף 346</w:t>
      </w:r>
      <w:r w:rsidRPr="000C7EE8">
        <w:rPr>
          <w:rStyle w:val="default"/>
          <w:rFonts w:cs="FrankRuehl" w:hint="cs"/>
          <w:rtl/>
        </w:rPr>
        <w:t>.</w:t>
      </w:r>
    </w:p>
    <w:p w:rsidR="00967116" w:rsidRPr="000C7EE8" w:rsidRDefault="00967116" w:rsidP="000E3EDA">
      <w:pPr>
        <w:pStyle w:val="P00"/>
        <w:spacing w:before="72"/>
        <w:ind w:left="0" w:right="1134"/>
        <w:rPr>
          <w:rStyle w:val="default"/>
          <w:rFonts w:cs="FrankRuehl"/>
          <w:rtl/>
        </w:rPr>
      </w:pPr>
      <w:r w:rsidRPr="000C7EE8">
        <w:rPr>
          <w:rStyle w:val="default"/>
          <w:rFonts w:cs="FrankRuehl"/>
          <w:rtl/>
        </w:rPr>
        <w:tab/>
      </w:r>
      <w:r w:rsidRPr="000C7EE8">
        <w:rPr>
          <w:rStyle w:val="default"/>
          <w:rFonts w:cs="FrankRuehl" w:hint="cs"/>
          <w:rtl/>
        </w:rPr>
        <w:t>(ב)</w:t>
      </w:r>
      <w:r w:rsidRPr="000C7EE8">
        <w:rPr>
          <w:rStyle w:val="default"/>
          <w:rFonts w:cs="FrankRuehl"/>
          <w:rtl/>
        </w:rPr>
        <w:tab/>
      </w:r>
      <w:r w:rsidRPr="000C7EE8">
        <w:rPr>
          <w:rStyle w:val="default"/>
          <w:rFonts w:cs="FrankRuehl" w:hint="cs"/>
          <w:rtl/>
        </w:rPr>
        <w:t>בלי לגרוע מהוראות סעיף קטן (א), השר רשאי להחיל, בצו, את הוראות סעיף קטן (א) גם על תאגיד מסוים אחר.</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807" w:name="Rov1029"/>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91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405</w:t>
      </w:r>
      <w:r w:rsidRPr="00C449B5">
        <w:rPr>
          <w:rStyle w:val="default"/>
          <w:rFonts w:ascii="FrankRuehl" w:hAnsi="FrankRuehl" w:cs="FrankRuehl"/>
          <w:vanish/>
          <w:sz w:val="20"/>
          <w:szCs w:val="20"/>
          <w:shd w:val="clear" w:color="auto" w:fill="FFFF99"/>
          <w:rtl/>
        </w:rPr>
        <w:t xml:space="preserve"> (</w:t>
      </w:r>
      <w:hyperlink r:id="rId91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0C7EE8" w:rsidRDefault="000E3EDA" w:rsidP="000C7EE8">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967116" w:rsidRPr="00C449B5">
        <w:rPr>
          <w:rStyle w:val="default"/>
          <w:rFonts w:ascii="FrankRuehl" w:hAnsi="FrankRuehl" w:cs="FrankRuehl" w:hint="cs"/>
          <w:b/>
          <w:bCs/>
          <w:vanish/>
          <w:sz w:val="20"/>
          <w:szCs w:val="20"/>
          <w:shd w:val="clear" w:color="auto" w:fill="FFFF99"/>
          <w:rtl/>
        </w:rPr>
        <w:t>נג</w:t>
      </w:r>
      <w:bookmarkEnd w:id="807"/>
    </w:p>
    <w:p w:rsidR="000E3EDA" w:rsidRPr="000C7EE8" w:rsidRDefault="000E3EDA" w:rsidP="000E3EDA">
      <w:pPr>
        <w:pStyle w:val="P00"/>
        <w:spacing w:before="72"/>
        <w:ind w:left="0" w:right="1134"/>
        <w:rPr>
          <w:rStyle w:val="default"/>
          <w:rFonts w:cs="FrankRuehl"/>
          <w:rtl/>
        </w:rPr>
      </w:pPr>
      <w:bookmarkStart w:id="808" w:name="Seif516"/>
      <w:bookmarkEnd w:id="808"/>
      <w:r w:rsidRPr="000C7EE8">
        <w:rPr>
          <w:rFonts w:cs="Miriam"/>
          <w:szCs w:val="32"/>
          <w:rtl/>
          <w:lang w:val="he-IL"/>
        </w:rPr>
        <w:pict>
          <v:shape id="_x0000_s3191" type="#_x0000_t202" style="position:absolute;left:0;text-align:left;margin-left:470.25pt;margin-top:7.1pt;width:1in;height:35.65pt;z-index:252097024" filled="f" stroked="f">
            <v:textbox inset="1mm,0,1mm,0">
              <w:txbxContent>
                <w:p w:rsidR="000A63B0" w:rsidRDefault="000A63B0" w:rsidP="000E3EDA">
                  <w:pPr>
                    <w:spacing w:line="160" w:lineRule="exact"/>
                    <w:jc w:val="left"/>
                    <w:rPr>
                      <w:rFonts w:cs="Miriam" w:hint="cs"/>
                      <w:sz w:val="18"/>
                      <w:szCs w:val="18"/>
                      <w:rtl/>
                    </w:rPr>
                  </w:pPr>
                  <w:r>
                    <w:rPr>
                      <w:rFonts w:cs="Miriam" w:hint="cs"/>
                      <w:sz w:val="18"/>
                      <w:szCs w:val="18"/>
                      <w:rtl/>
                    </w:rPr>
                    <w:t xml:space="preserve">תקנות </w:t>
                  </w:r>
                  <w:r>
                    <w:rPr>
                      <w:rFonts w:cs="Miriam"/>
                      <w:sz w:val="18"/>
                      <w:szCs w:val="18"/>
                      <w:rtl/>
                    </w:rPr>
                    <w:t>–</w:t>
                  </w:r>
                  <w:r>
                    <w:rPr>
                      <w:rFonts w:cs="Miriam" w:hint="cs"/>
                      <w:sz w:val="18"/>
                      <w:szCs w:val="18"/>
                      <w:rtl/>
                    </w:rPr>
                    <w:t xml:space="preserve"> חלק שמיני א'</w:t>
                  </w:r>
                </w:p>
                <w:p w:rsidR="000A63B0" w:rsidRDefault="000A63B0" w:rsidP="000E3EDA">
                  <w:pPr>
                    <w:spacing w:line="160" w:lineRule="exact"/>
                    <w:jc w:val="left"/>
                    <w:rPr>
                      <w:rFonts w:cs="Miriam"/>
                      <w:noProof/>
                      <w:sz w:val="18"/>
                      <w:szCs w:val="18"/>
                      <w:rtl/>
                    </w:rPr>
                  </w:pPr>
                  <w:r>
                    <w:rPr>
                      <w:rFonts w:cs="Miriam" w:hint="cs"/>
                      <w:sz w:val="18"/>
                      <w:szCs w:val="18"/>
                      <w:rtl/>
                    </w:rPr>
                    <w:t>(תיקון מס' 32) תשע"ח-2018</w:t>
                  </w:r>
                </w:p>
              </w:txbxContent>
            </v:textbox>
            <w10:anchorlock/>
          </v:shape>
        </w:pict>
      </w:r>
      <w:r w:rsidRPr="000C7EE8">
        <w:rPr>
          <w:rStyle w:val="big-number"/>
          <w:rFonts w:cs="Miriam" w:hint="cs"/>
          <w:rtl/>
        </w:rPr>
        <w:t>342</w:t>
      </w:r>
      <w:r w:rsidR="00967116" w:rsidRPr="000C7EE8">
        <w:rPr>
          <w:rStyle w:val="default"/>
          <w:rFonts w:cs="FrankRuehl" w:hint="cs"/>
          <w:rtl/>
        </w:rPr>
        <w:t>נד</w:t>
      </w:r>
      <w:r w:rsidRPr="000C7EE8">
        <w:rPr>
          <w:rStyle w:val="default"/>
          <w:rFonts w:cs="FrankRuehl" w:hint="cs"/>
          <w:rtl/>
        </w:rPr>
        <w:t xml:space="preserve">. </w:t>
      </w:r>
      <w:r w:rsidR="00967116" w:rsidRPr="000C7EE8">
        <w:rPr>
          <w:rStyle w:val="default"/>
          <w:rFonts w:cs="FrankRuehl" w:hint="cs"/>
          <w:rtl/>
        </w:rPr>
        <w:t>השר רשאי לקבוע הוראות לביצוע חלק זה, ובכלל זה הוראות בעניינים אלה:</w:t>
      </w:r>
    </w:p>
    <w:p w:rsidR="00967116" w:rsidRPr="000C7EE8" w:rsidRDefault="00967116" w:rsidP="00967116">
      <w:pPr>
        <w:pStyle w:val="P00"/>
        <w:spacing w:before="72"/>
        <w:ind w:left="624" w:right="1134"/>
        <w:rPr>
          <w:rStyle w:val="default"/>
          <w:rFonts w:cs="FrankRuehl"/>
          <w:rtl/>
        </w:rPr>
      </w:pPr>
      <w:r w:rsidRPr="000C7EE8">
        <w:rPr>
          <w:rStyle w:val="default"/>
          <w:rFonts w:cs="FrankRuehl" w:hint="cs"/>
          <w:rtl/>
        </w:rPr>
        <w:t>(1)</w:t>
      </w:r>
      <w:r w:rsidRPr="000C7EE8">
        <w:rPr>
          <w:rStyle w:val="default"/>
          <w:rFonts w:cs="FrankRuehl"/>
          <w:rtl/>
        </w:rPr>
        <w:tab/>
      </w:r>
      <w:r w:rsidRPr="000C7EE8">
        <w:rPr>
          <w:rStyle w:val="default"/>
          <w:rFonts w:cs="FrankRuehl" w:hint="cs"/>
          <w:rtl/>
        </w:rPr>
        <w:t>סדרי דין ואופן ניהולם של הליכים לפי חלק זה, ובכלל זה הוראות בעניין הגשת בקשות, מסמכים שיש לצרף אליהן, מועדי הגשתן, המצאתן, הגשת התנגדויות להן, חובת פרסום ואופן הפרסום;</w:t>
      </w:r>
    </w:p>
    <w:p w:rsidR="00967116" w:rsidRPr="000C7EE8" w:rsidRDefault="00967116" w:rsidP="00967116">
      <w:pPr>
        <w:pStyle w:val="P00"/>
        <w:spacing w:before="72"/>
        <w:ind w:left="624" w:right="1134"/>
        <w:rPr>
          <w:rStyle w:val="default"/>
          <w:rFonts w:cs="FrankRuehl"/>
          <w:rtl/>
        </w:rPr>
      </w:pPr>
      <w:r w:rsidRPr="000C7EE8">
        <w:rPr>
          <w:rStyle w:val="default"/>
          <w:rFonts w:cs="FrankRuehl" w:hint="cs"/>
          <w:rtl/>
        </w:rPr>
        <w:t>(2)</w:t>
      </w:r>
      <w:r w:rsidRPr="000C7EE8">
        <w:rPr>
          <w:rStyle w:val="default"/>
          <w:rFonts w:cs="FrankRuehl"/>
          <w:rtl/>
        </w:rPr>
        <w:tab/>
      </w:r>
      <w:r w:rsidRPr="000C7EE8">
        <w:rPr>
          <w:rStyle w:val="default"/>
          <w:rFonts w:cs="FrankRuehl" w:hint="cs"/>
          <w:rtl/>
        </w:rPr>
        <w:t>חובות דיווח שיחולו על החברה, הנאמן וכל בעל עניין אחר בהליכי הפירוק, אופן עריכת הדוחות והפרטים שייכללו בהם;</w:t>
      </w:r>
    </w:p>
    <w:p w:rsidR="00967116" w:rsidRPr="000C7EE8" w:rsidRDefault="00967116" w:rsidP="00967116">
      <w:pPr>
        <w:pStyle w:val="P00"/>
        <w:spacing w:before="72"/>
        <w:ind w:left="624" w:right="1134"/>
        <w:rPr>
          <w:rStyle w:val="default"/>
          <w:rFonts w:cs="FrankRuehl"/>
          <w:rtl/>
        </w:rPr>
      </w:pPr>
      <w:r w:rsidRPr="000C7EE8">
        <w:rPr>
          <w:rStyle w:val="default"/>
          <w:rFonts w:cs="FrankRuehl" w:hint="cs"/>
          <w:rtl/>
        </w:rPr>
        <w:t>(3)</w:t>
      </w:r>
      <w:r w:rsidRPr="000C7EE8">
        <w:rPr>
          <w:rStyle w:val="default"/>
          <w:rFonts w:cs="FrankRuehl"/>
          <w:rtl/>
        </w:rPr>
        <w:tab/>
      </w:r>
      <w:r w:rsidRPr="000C7EE8">
        <w:rPr>
          <w:rStyle w:val="default"/>
          <w:rFonts w:cs="FrankRuehl" w:hint="cs"/>
          <w:rtl/>
        </w:rPr>
        <w:t>אגרות ותשלומים בעד הליכים לפי חלק זה.</w:t>
      </w:r>
    </w:p>
    <w:p w:rsidR="000E3EDA" w:rsidRPr="00C449B5" w:rsidRDefault="000E3EDA" w:rsidP="000E3EDA">
      <w:pPr>
        <w:pStyle w:val="P00"/>
        <w:spacing w:before="0"/>
        <w:ind w:left="0" w:right="1134"/>
        <w:rPr>
          <w:rStyle w:val="default"/>
          <w:rFonts w:ascii="FrankRuehl" w:hAnsi="FrankRuehl" w:cs="FrankRuehl"/>
          <w:vanish/>
          <w:color w:val="FF0000"/>
          <w:sz w:val="20"/>
          <w:szCs w:val="20"/>
          <w:shd w:val="clear" w:color="auto" w:fill="FFFF99"/>
          <w:rtl/>
        </w:rPr>
      </w:pPr>
      <w:bookmarkStart w:id="809" w:name="Rov993"/>
      <w:r w:rsidRPr="00C449B5">
        <w:rPr>
          <w:rStyle w:val="default"/>
          <w:rFonts w:ascii="FrankRuehl" w:hAnsi="FrankRuehl" w:cs="FrankRuehl"/>
          <w:vanish/>
          <w:color w:val="FF0000"/>
          <w:sz w:val="20"/>
          <w:szCs w:val="20"/>
          <w:shd w:val="clear" w:color="auto" w:fill="FFFF99"/>
          <w:rtl/>
        </w:rPr>
        <w:t>מיום 15.9.2019</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E3EDA" w:rsidRPr="00C449B5" w:rsidRDefault="000E3EDA" w:rsidP="000E3EDA">
      <w:pPr>
        <w:pStyle w:val="P00"/>
        <w:spacing w:before="0"/>
        <w:ind w:left="0" w:right="1134"/>
        <w:rPr>
          <w:rStyle w:val="default"/>
          <w:rFonts w:ascii="FrankRuehl" w:hAnsi="FrankRuehl" w:cs="FrankRuehl"/>
          <w:vanish/>
          <w:sz w:val="20"/>
          <w:szCs w:val="20"/>
          <w:shd w:val="clear" w:color="auto" w:fill="FFFF99"/>
          <w:rtl/>
        </w:rPr>
      </w:pPr>
      <w:hyperlink r:id="rId914"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405</w:t>
      </w:r>
      <w:r w:rsidRPr="00C449B5">
        <w:rPr>
          <w:rStyle w:val="default"/>
          <w:rFonts w:ascii="FrankRuehl" w:hAnsi="FrankRuehl" w:cs="FrankRuehl"/>
          <w:vanish/>
          <w:sz w:val="20"/>
          <w:szCs w:val="20"/>
          <w:shd w:val="clear" w:color="auto" w:fill="FFFF99"/>
          <w:rtl/>
        </w:rPr>
        <w:t xml:space="preserve"> (</w:t>
      </w:r>
      <w:hyperlink r:id="rId915"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E3EDA" w:rsidRPr="000C7EE8" w:rsidRDefault="000E3EDA" w:rsidP="000C7EE8">
      <w:pPr>
        <w:pStyle w:val="P00"/>
        <w:spacing w:before="0"/>
        <w:ind w:left="0" w:right="1134"/>
        <w:rPr>
          <w:rStyle w:val="default"/>
          <w:rFonts w:ascii="FrankRuehl" w:hAnsi="FrankRuehl" w:cs="FrankRuehl"/>
          <w:b/>
          <w:bCs/>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342</w:t>
      </w:r>
      <w:r w:rsidR="00967116" w:rsidRPr="00C449B5">
        <w:rPr>
          <w:rStyle w:val="default"/>
          <w:rFonts w:ascii="FrankRuehl" w:hAnsi="FrankRuehl" w:cs="FrankRuehl" w:hint="cs"/>
          <w:b/>
          <w:bCs/>
          <w:vanish/>
          <w:sz w:val="20"/>
          <w:szCs w:val="20"/>
          <w:shd w:val="clear" w:color="auto" w:fill="FFFF99"/>
          <w:rtl/>
        </w:rPr>
        <w:t>נד</w:t>
      </w:r>
      <w:bookmarkEnd w:id="809"/>
    </w:p>
    <w:p w:rsidR="00543E0D" w:rsidRDefault="00543E0D">
      <w:pPr>
        <w:pStyle w:val="medium2-header"/>
        <w:keepLines w:val="0"/>
        <w:spacing w:before="72"/>
        <w:ind w:left="0" w:right="1134"/>
        <w:rPr>
          <w:rFonts w:cs="FrankRuehl"/>
          <w:noProof/>
          <w:rtl/>
        </w:rPr>
      </w:pPr>
      <w:bookmarkStart w:id="810" w:name="med41"/>
      <w:bookmarkEnd w:id="810"/>
      <w:r>
        <w:rPr>
          <w:rFonts w:cs="FrankRuehl"/>
          <w:noProof/>
          <w:rtl/>
        </w:rPr>
        <w:t>ח</w:t>
      </w:r>
      <w:r>
        <w:rPr>
          <w:rFonts w:cs="FrankRuehl" w:hint="cs"/>
          <w:noProof/>
          <w:rtl/>
        </w:rPr>
        <w:t xml:space="preserve">לק </w:t>
      </w:r>
      <w:r>
        <w:rPr>
          <w:rFonts w:cs="FrankRuehl"/>
          <w:noProof/>
          <w:rtl/>
        </w:rPr>
        <w:t>ת</w:t>
      </w:r>
      <w:r>
        <w:rPr>
          <w:rFonts w:cs="FrankRuehl" w:hint="cs"/>
          <w:noProof/>
          <w:rtl/>
        </w:rPr>
        <w:t>שיעי: הו</w:t>
      </w:r>
      <w:r>
        <w:rPr>
          <w:rFonts w:cs="FrankRuehl"/>
          <w:noProof/>
          <w:rtl/>
        </w:rPr>
        <w:t>ר</w:t>
      </w:r>
      <w:r>
        <w:rPr>
          <w:rFonts w:cs="FrankRuehl" w:hint="cs"/>
          <w:noProof/>
          <w:rtl/>
        </w:rPr>
        <w:t>א</w:t>
      </w:r>
      <w:r>
        <w:rPr>
          <w:rFonts w:cs="FrankRuehl"/>
          <w:noProof/>
          <w:rtl/>
        </w:rPr>
        <w:t>ו</w:t>
      </w:r>
      <w:r>
        <w:rPr>
          <w:rFonts w:cs="FrankRuehl" w:hint="cs"/>
          <w:noProof/>
          <w:rtl/>
        </w:rPr>
        <w:t>ת כלליות</w:t>
      </w:r>
    </w:p>
    <w:p w:rsidR="00543E0D" w:rsidRDefault="00543E0D">
      <w:pPr>
        <w:pStyle w:val="medium2-header"/>
        <w:keepLines w:val="0"/>
        <w:spacing w:before="72"/>
        <w:ind w:left="0" w:right="1134"/>
        <w:rPr>
          <w:rFonts w:cs="FrankRuehl"/>
          <w:noProof/>
          <w:rtl/>
        </w:rPr>
      </w:pPr>
      <w:bookmarkStart w:id="811" w:name="med42"/>
      <w:bookmarkEnd w:id="811"/>
      <w:r>
        <w:rPr>
          <w:rFonts w:cs="FrankRuehl"/>
          <w:noProof/>
          <w:rtl/>
        </w:rPr>
        <w:t>פ</w:t>
      </w:r>
      <w:r>
        <w:rPr>
          <w:rFonts w:cs="FrankRuehl" w:hint="cs"/>
          <w:noProof/>
          <w:rtl/>
        </w:rPr>
        <w:t>רק</w:t>
      </w:r>
      <w:r>
        <w:rPr>
          <w:rFonts w:cs="FrankRuehl"/>
          <w:noProof/>
          <w:rtl/>
        </w:rPr>
        <w:t xml:space="preserve"> ר</w:t>
      </w:r>
      <w:r>
        <w:rPr>
          <w:rFonts w:cs="FrankRuehl" w:hint="cs"/>
          <w:noProof/>
          <w:rtl/>
        </w:rPr>
        <w:t>אשון: שינוי סוגי תאגידים</w:t>
      </w:r>
    </w:p>
    <w:p w:rsidR="00543E0D" w:rsidRDefault="00543E0D" w:rsidP="0053472E">
      <w:pPr>
        <w:pStyle w:val="P00"/>
        <w:spacing w:before="72"/>
        <w:ind w:left="0" w:right="1134"/>
        <w:rPr>
          <w:rStyle w:val="default"/>
          <w:rFonts w:cs="FrankRuehl"/>
          <w:rtl/>
        </w:rPr>
      </w:pPr>
      <w:bookmarkStart w:id="812" w:name="Seif322"/>
      <w:bookmarkEnd w:id="812"/>
      <w:r>
        <w:rPr>
          <w:lang w:val="he-IL"/>
        </w:rPr>
        <w:pict>
          <v:rect id="_x0000_s2391" style="position:absolute;left:0;text-align:left;margin-left:464.5pt;margin-top:8.05pt;width:75.05pt;height:28.3pt;z-index:25154713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שינוי סוג החברה</w:t>
                  </w:r>
                </w:p>
                <w:p w:rsidR="000A63B0" w:rsidRDefault="000A63B0">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rtl/>
        </w:rPr>
        <w:t>343.</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פר</w:t>
      </w:r>
      <w:r>
        <w:rPr>
          <w:rStyle w:val="default"/>
          <w:rFonts w:cs="FrankRuehl"/>
          <w:rtl/>
        </w:rPr>
        <w:t>ט</w:t>
      </w:r>
      <w:r>
        <w:rPr>
          <w:rStyle w:val="default"/>
          <w:rFonts w:cs="FrankRuehl" w:hint="cs"/>
          <w:rtl/>
        </w:rPr>
        <w:t xml:space="preserve">ית שהפכה לחברה ציבורית או חברה ציבורית שהפכה לחברה פרטית, </w:t>
      </w:r>
      <w:r w:rsidR="0053472E" w:rsidRPr="0053472E">
        <w:rPr>
          <w:rStyle w:val="default"/>
          <w:rFonts w:cs="FrankRuehl" w:hint="cs"/>
          <w:rtl/>
        </w:rPr>
        <w:t>וכן חברה שהפכה לתאגיד מדווח או חברה שחדלה להיות תאגיד מדווח, וחברה שהפכה לחברת איגרות חוב או שחדלה להיות חברה כאמור, יודיעו על כך</w:t>
      </w:r>
      <w:r>
        <w:rPr>
          <w:rStyle w:val="default"/>
          <w:rFonts w:cs="FrankRuehl" w:hint="cs"/>
          <w:rtl/>
        </w:rPr>
        <w:t xml:space="preserve"> לרשם החברות בתוך ארבעה עשר ימים מאותו מועד.</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לאחר התייעצות עם רשות ניירות ערך, רשאי לקבוע הוראות לענין ביצוע סעיף זה,</w:t>
      </w:r>
      <w:r>
        <w:rPr>
          <w:rStyle w:val="default"/>
          <w:rFonts w:cs="FrankRuehl"/>
          <w:rtl/>
        </w:rPr>
        <w:t xml:space="preserve"> </w:t>
      </w:r>
      <w:r>
        <w:rPr>
          <w:rStyle w:val="default"/>
          <w:rFonts w:cs="FrankRuehl" w:hint="cs"/>
          <w:rtl/>
        </w:rPr>
        <w:t>ל</w:t>
      </w:r>
      <w:r>
        <w:rPr>
          <w:rStyle w:val="default"/>
          <w:rFonts w:cs="FrankRuehl"/>
          <w:rtl/>
        </w:rPr>
        <w:t>ר</w:t>
      </w:r>
      <w:r>
        <w:rPr>
          <w:rStyle w:val="default"/>
          <w:rFonts w:cs="FrankRuehl" w:hint="cs"/>
          <w:rtl/>
        </w:rPr>
        <w:t>בו</w:t>
      </w:r>
      <w:r>
        <w:rPr>
          <w:rStyle w:val="default"/>
          <w:rFonts w:cs="FrankRuehl"/>
          <w:rtl/>
        </w:rPr>
        <w:t>ת</w:t>
      </w:r>
      <w:r>
        <w:rPr>
          <w:rStyle w:val="default"/>
          <w:rFonts w:cs="FrankRuehl" w:hint="cs"/>
          <w:rtl/>
        </w:rPr>
        <w:t xml:space="preserve"> הוראות לענין מסמכים אשר יועברו מרשם החברות לרשות</w:t>
      </w:r>
      <w:r>
        <w:rPr>
          <w:rStyle w:val="default"/>
          <w:rFonts w:cs="FrankRuehl"/>
          <w:rtl/>
        </w:rPr>
        <w:t xml:space="preserve"> </w:t>
      </w:r>
      <w:r>
        <w:rPr>
          <w:rStyle w:val="default"/>
          <w:rFonts w:cs="FrankRuehl" w:hint="cs"/>
          <w:rtl/>
        </w:rPr>
        <w:t>ניי</w:t>
      </w:r>
      <w:r>
        <w:rPr>
          <w:rStyle w:val="default"/>
          <w:rFonts w:cs="FrankRuehl"/>
          <w:rtl/>
        </w:rPr>
        <w:t>ר</w:t>
      </w:r>
      <w:r>
        <w:rPr>
          <w:rStyle w:val="default"/>
          <w:rFonts w:cs="FrankRuehl" w:hint="cs"/>
          <w:rtl/>
        </w:rPr>
        <w:t>ות ערך או ממנה לרשם החברות.</w:t>
      </w:r>
    </w:p>
    <w:p w:rsidR="00C40B80" w:rsidRPr="00C449B5" w:rsidRDefault="00C40B80" w:rsidP="00C40B80">
      <w:pPr>
        <w:pStyle w:val="P00"/>
        <w:spacing w:before="0"/>
        <w:ind w:left="0" w:right="1134"/>
        <w:rPr>
          <w:rStyle w:val="default"/>
          <w:rFonts w:cs="FrankRuehl" w:hint="cs"/>
          <w:vanish/>
          <w:color w:val="FF0000"/>
          <w:sz w:val="20"/>
          <w:szCs w:val="20"/>
          <w:shd w:val="clear" w:color="auto" w:fill="FFFF99"/>
          <w:rtl/>
        </w:rPr>
      </w:pPr>
      <w:bookmarkStart w:id="813" w:name="Rov840"/>
      <w:r w:rsidRPr="00C449B5">
        <w:rPr>
          <w:rStyle w:val="default"/>
          <w:rFonts w:cs="FrankRuehl" w:hint="cs"/>
          <w:vanish/>
          <w:color w:val="FF0000"/>
          <w:sz w:val="20"/>
          <w:szCs w:val="20"/>
          <w:shd w:val="clear" w:color="auto" w:fill="FFFF99"/>
          <w:rtl/>
        </w:rPr>
        <w:t>מיום 17.2.2012</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hyperlink r:id="rId916"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1114 (</w:t>
      </w:r>
      <w:hyperlink r:id="rId917"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C40B80" w:rsidRPr="00C449B5" w:rsidRDefault="00C40B80" w:rsidP="00C40B80">
      <w:pPr>
        <w:pStyle w:val="P00"/>
        <w:ind w:left="0" w:right="1134"/>
        <w:rPr>
          <w:rStyle w:val="big-number"/>
          <w:rFonts w:cs="Miriam" w:hint="cs"/>
          <w:vanish/>
          <w:sz w:val="16"/>
          <w:szCs w:val="16"/>
          <w:shd w:val="clear" w:color="auto" w:fill="FFFF99"/>
          <w:rtl/>
        </w:rPr>
      </w:pPr>
      <w:r w:rsidRPr="00C449B5">
        <w:rPr>
          <w:rStyle w:val="big-number"/>
          <w:rFonts w:cs="Miriam" w:hint="cs"/>
          <w:strike/>
          <w:vanish/>
          <w:sz w:val="16"/>
          <w:szCs w:val="16"/>
          <w:shd w:val="clear" w:color="auto" w:fill="FFFF99"/>
          <w:rtl/>
        </w:rPr>
        <w:t>חברה שהפכה לציבורית או לפרטית</w:t>
      </w:r>
      <w:r w:rsidRPr="00C449B5">
        <w:rPr>
          <w:rStyle w:val="big-number"/>
          <w:rFonts w:cs="Miriam" w:hint="cs"/>
          <w:vanish/>
          <w:sz w:val="16"/>
          <w:szCs w:val="16"/>
          <w:shd w:val="clear" w:color="auto" w:fill="FFFF99"/>
          <w:rtl/>
        </w:rPr>
        <w:t xml:space="preserve"> </w:t>
      </w:r>
      <w:r w:rsidRPr="00C449B5">
        <w:rPr>
          <w:rStyle w:val="big-number"/>
          <w:rFonts w:cs="Miriam" w:hint="cs"/>
          <w:vanish/>
          <w:sz w:val="16"/>
          <w:szCs w:val="16"/>
          <w:u w:val="single"/>
          <w:shd w:val="clear" w:color="auto" w:fill="FFFF99"/>
          <w:rtl/>
        </w:rPr>
        <w:t>שינוי סוג החברה</w:t>
      </w:r>
    </w:p>
    <w:p w:rsidR="00C40B80" w:rsidRPr="00C449B5" w:rsidRDefault="00C40B80" w:rsidP="00C40B80">
      <w:pPr>
        <w:pStyle w:val="P00"/>
        <w:spacing w:before="0"/>
        <w:ind w:left="0" w:right="1134"/>
        <w:rPr>
          <w:rStyle w:val="default"/>
          <w:rFonts w:cs="FrankRuehl"/>
          <w:vanish/>
          <w:sz w:val="22"/>
          <w:szCs w:val="22"/>
          <w:shd w:val="clear" w:color="auto" w:fill="FFFF99"/>
          <w:rtl/>
        </w:rPr>
      </w:pPr>
      <w:r w:rsidRPr="00C449B5">
        <w:rPr>
          <w:rStyle w:val="big-number"/>
          <w:rFonts w:cs="FrankRuehl"/>
          <w:vanish/>
          <w:sz w:val="22"/>
          <w:szCs w:val="22"/>
          <w:shd w:val="clear" w:color="auto" w:fill="FFFF99"/>
          <w:rtl/>
        </w:rPr>
        <w:t>343.</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חברה פר</w:t>
      </w:r>
      <w:r w:rsidRPr="00C449B5">
        <w:rPr>
          <w:rStyle w:val="default"/>
          <w:rFonts w:cs="FrankRuehl"/>
          <w:vanish/>
          <w:sz w:val="22"/>
          <w:szCs w:val="22"/>
          <w:shd w:val="clear" w:color="auto" w:fill="FFFF99"/>
          <w:rtl/>
        </w:rPr>
        <w:t>ט</w:t>
      </w:r>
      <w:r w:rsidRPr="00C449B5">
        <w:rPr>
          <w:rStyle w:val="default"/>
          <w:rFonts w:cs="FrankRuehl" w:hint="cs"/>
          <w:vanish/>
          <w:sz w:val="22"/>
          <w:szCs w:val="22"/>
          <w:shd w:val="clear" w:color="auto" w:fill="FFFF99"/>
          <w:rtl/>
        </w:rPr>
        <w:t xml:space="preserve">ית שהפכה לחברה ציבורית או חברה ציבורית שהפכה לחברה פרטית, </w:t>
      </w:r>
      <w:r w:rsidRPr="00C449B5">
        <w:rPr>
          <w:rStyle w:val="default"/>
          <w:rFonts w:cs="FrankRuehl" w:hint="cs"/>
          <w:strike/>
          <w:vanish/>
          <w:sz w:val="22"/>
          <w:szCs w:val="22"/>
          <w:shd w:val="clear" w:color="auto" w:fill="FFFF99"/>
          <w:rtl/>
        </w:rPr>
        <w:t>תודיע על כך</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וכן חברה שהפכה לתאגיד מדווח או חברה שחדלה להיות תאגיד מדווח, וחברה שהפכה לחברת איגרות חוב או שחדלה להיות חברה כאמור, יודיעו על כך</w:t>
      </w:r>
      <w:r w:rsidRPr="00C449B5">
        <w:rPr>
          <w:rStyle w:val="default"/>
          <w:rFonts w:cs="FrankRuehl" w:hint="cs"/>
          <w:vanish/>
          <w:sz w:val="22"/>
          <w:szCs w:val="22"/>
          <w:shd w:val="clear" w:color="auto" w:fill="FFFF99"/>
          <w:rtl/>
        </w:rPr>
        <w:t xml:space="preserve"> לרשם החברות בתוך ארבעה עשר ימים מאותו מועד.</w:t>
      </w:r>
    </w:p>
    <w:p w:rsidR="00C40B80" w:rsidRPr="00C40B80" w:rsidRDefault="00C40B80" w:rsidP="00C40B80">
      <w:pPr>
        <w:pStyle w:val="P00"/>
        <w:spacing w:before="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לאחר התייעצות עם רשות ניירות ערך, רשאי לקבוע הוראות לענין ביצוע סעיף זה,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בו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הוראות לענין מסמכים אשר יועברו מרשם החברות לרשות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ניי</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ות ערך או ממנה לרשם החברות.</w:t>
      </w:r>
      <w:bookmarkEnd w:id="813"/>
    </w:p>
    <w:p w:rsidR="00543E0D" w:rsidRDefault="00543E0D" w:rsidP="007247A9">
      <w:pPr>
        <w:pStyle w:val="P00"/>
        <w:spacing w:before="72"/>
        <w:ind w:left="0" w:right="1134"/>
        <w:rPr>
          <w:rStyle w:val="default"/>
          <w:rFonts w:cs="FrankRuehl"/>
          <w:rtl/>
        </w:rPr>
      </w:pPr>
      <w:bookmarkStart w:id="814" w:name="Seif323"/>
      <w:bookmarkEnd w:id="814"/>
      <w:r>
        <w:rPr>
          <w:lang w:val="he-IL"/>
        </w:rPr>
        <w:pict>
          <v:rect id="_x0000_s2392" style="position:absolute;left:0;text-align:left;margin-left:464.5pt;margin-top:8.05pt;width:75.05pt;height:16pt;z-index:25154816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שי</w:t>
                  </w:r>
                  <w:r>
                    <w:rPr>
                      <w:rFonts w:cs="Miriam" w:hint="cs"/>
                      <w:sz w:val="18"/>
                      <w:szCs w:val="18"/>
                      <w:rtl/>
                    </w:rPr>
                    <w:t>נו</w:t>
                  </w:r>
                  <w:r>
                    <w:rPr>
                      <w:rFonts w:cs="Miriam"/>
                      <w:sz w:val="18"/>
                      <w:szCs w:val="18"/>
                      <w:rtl/>
                    </w:rPr>
                    <w:t>י</w:t>
                  </w:r>
                  <w:r>
                    <w:rPr>
                      <w:rFonts w:cs="Miriam" w:hint="cs"/>
                      <w:sz w:val="18"/>
                      <w:szCs w:val="18"/>
                      <w:rtl/>
                    </w:rPr>
                    <w:t xml:space="preserve"> א</w:t>
                  </w:r>
                  <w:r>
                    <w:rPr>
                      <w:rFonts w:cs="Miriam"/>
                      <w:sz w:val="18"/>
                      <w:szCs w:val="18"/>
                      <w:rtl/>
                    </w:rPr>
                    <w:t>ח</w:t>
                  </w:r>
                  <w:r>
                    <w:rPr>
                      <w:rFonts w:cs="Miriam" w:hint="cs"/>
                      <w:sz w:val="18"/>
                      <w:szCs w:val="18"/>
                      <w:rtl/>
                    </w:rPr>
                    <w:t>רי</w:t>
                  </w:r>
                  <w:r>
                    <w:rPr>
                      <w:rFonts w:cs="Miriam"/>
                      <w:sz w:val="18"/>
                      <w:szCs w:val="18"/>
                      <w:rtl/>
                    </w:rPr>
                    <w:t>ות ב</w:t>
                  </w:r>
                  <w:r>
                    <w:rPr>
                      <w:rFonts w:cs="Miriam" w:hint="cs"/>
                      <w:sz w:val="18"/>
                      <w:szCs w:val="18"/>
                      <w:rtl/>
                    </w:rPr>
                    <w:t>עלי המניות</w:t>
                  </w:r>
                </w:p>
              </w:txbxContent>
            </v:textbox>
            <w10:anchorlock/>
          </v:rect>
        </w:pict>
      </w:r>
      <w:r>
        <w:rPr>
          <w:rStyle w:val="big-number"/>
          <w:rFonts w:cs="Miriam"/>
          <w:rtl/>
        </w:rPr>
        <w:t>344.</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שאחריות בעלי המניות בה אינה מוגבלת רשאית לשנות את תקנונה ולקבוע, באישור בית המשפט בבקשה לפי סעיף 350(א) ובתנאים שיקבע, כי אחריות בע</w:t>
      </w:r>
      <w:r>
        <w:rPr>
          <w:rStyle w:val="default"/>
          <w:rFonts w:cs="FrankRuehl"/>
          <w:rtl/>
        </w:rPr>
        <w:t>ל</w:t>
      </w:r>
      <w:r>
        <w:rPr>
          <w:rStyle w:val="default"/>
          <w:rFonts w:cs="FrankRuehl" w:hint="cs"/>
          <w:rtl/>
        </w:rPr>
        <w:t>י המניות בה מוגבלת; 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רשאי לק</w:t>
      </w:r>
      <w:r>
        <w:rPr>
          <w:rStyle w:val="default"/>
          <w:rFonts w:cs="FrankRuehl"/>
          <w:rtl/>
        </w:rPr>
        <w:t>בו</w:t>
      </w:r>
      <w:r>
        <w:rPr>
          <w:rStyle w:val="default"/>
          <w:rFonts w:cs="FrankRuehl" w:hint="cs"/>
          <w:rtl/>
        </w:rPr>
        <w:t xml:space="preserve">ע הוראות לביצוע </w:t>
      </w:r>
      <w:r>
        <w:rPr>
          <w:rStyle w:val="default"/>
          <w:rFonts w:cs="FrankRuehl"/>
          <w:rtl/>
        </w:rPr>
        <w:t>ס</w:t>
      </w:r>
      <w:r>
        <w:rPr>
          <w:rStyle w:val="default"/>
          <w:rFonts w:cs="FrankRuehl" w:hint="cs"/>
          <w:rtl/>
        </w:rPr>
        <w:t>עיף</w:t>
      </w:r>
      <w:r>
        <w:rPr>
          <w:rStyle w:val="default"/>
          <w:rFonts w:cs="FrankRuehl"/>
          <w:rtl/>
        </w:rPr>
        <w:t xml:space="preserve"> </w:t>
      </w:r>
      <w:r>
        <w:rPr>
          <w:rStyle w:val="default"/>
          <w:rFonts w:cs="FrankRuehl" w:hint="cs"/>
          <w:rtl/>
        </w:rPr>
        <w:t>זה.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שאחריות בעלי המניות בה מ</w:t>
      </w:r>
      <w:r>
        <w:rPr>
          <w:rStyle w:val="default"/>
          <w:rFonts w:cs="FrankRuehl"/>
          <w:rtl/>
        </w:rPr>
        <w:t>וגבל</w:t>
      </w:r>
      <w:r>
        <w:rPr>
          <w:rStyle w:val="default"/>
          <w:rFonts w:cs="FrankRuehl" w:hint="cs"/>
          <w:rtl/>
        </w:rPr>
        <w:t>ת רשאית לשנות את תקנונה, בהסכמת כלל בעלי המניות, ולקבוע שאחריות בעלי המניות בה אינה מוגבלת.</w:t>
      </w:r>
    </w:p>
    <w:p w:rsidR="00543E0D" w:rsidRDefault="00543E0D" w:rsidP="007247A9">
      <w:pPr>
        <w:pStyle w:val="P00"/>
        <w:spacing w:before="72"/>
        <w:ind w:left="0" w:right="1134"/>
        <w:rPr>
          <w:rStyle w:val="default"/>
          <w:rFonts w:cs="FrankRuehl"/>
          <w:rtl/>
        </w:rPr>
      </w:pPr>
      <w:bookmarkStart w:id="815" w:name="Seif324"/>
      <w:bookmarkEnd w:id="815"/>
      <w:r>
        <w:rPr>
          <w:lang w:val="he-IL"/>
        </w:rPr>
        <w:pict>
          <v:rect id="_x0000_s2393" style="position:absolute;left:0;text-align:left;margin-left:464.5pt;margin-top:8.05pt;width:75.05pt;height:16pt;z-index:25154918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פיכ</w:t>
                  </w:r>
                  <w:r>
                    <w:rPr>
                      <w:rFonts w:cs="Miriam"/>
                      <w:sz w:val="18"/>
                      <w:szCs w:val="18"/>
                      <w:rtl/>
                    </w:rPr>
                    <w:t>ת</w:t>
                  </w:r>
                  <w:r>
                    <w:rPr>
                      <w:rFonts w:cs="Miriam" w:hint="cs"/>
                      <w:sz w:val="18"/>
                      <w:szCs w:val="18"/>
                      <w:rtl/>
                    </w:rPr>
                    <w:t xml:space="preserve"> אגודה שיתופית לחברה</w:t>
                  </w:r>
                </w:p>
              </w:txbxContent>
            </v:textbox>
            <w10:anchorlock/>
          </v:rect>
        </w:pict>
      </w:r>
      <w:r>
        <w:rPr>
          <w:rStyle w:val="big-number"/>
          <w:rFonts w:cs="Miriam"/>
          <w:rtl/>
        </w:rPr>
        <w:t>345.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אגו</w:t>
      </w:r>
      <w:r>
        <w:rPr>
          <w:rStyle w:val="default"/>
          <w:rFonts w:cs="FrankRuehl"/>
          <w:rtl/>
        </w:rPr>
        <w:t>ד</w:t>
      </w:r>
      <w:r>
        <w:rPr>
          <w:rStyle w:val="default"/>
          <w:rFonts w:cs="FrankRuehl" w:hint="cs"/>
          <w:rtl/>
        </w:rPr>
        <w:t>ה שיתופית רשומה (בסעיף זה - אג</w:t>
      </w:r>
      <w:r>
        <w:rPr>
          <w:rStyle w:val="default"/>
          <w:rFonts w:cs="FrankRuehl"/>
          <w:rtl/>
        </w:rPr>
        <w:t>ו</w:t>
      </w:r>
      <w:r>
        <w:rPr>
          <w:rStyle w:val="default"/>
          <w:rFonts w:cs="FrankRuehl" w:hint="cs"/>
          <w:rtl/>
        </w:rPr>
        <w:t>דה), המבקשת להירשם כחברה, תכין תכנית לארגונה</w:t>
      </w:r>
      <w:r>
        <w:rPr>
          <w:rStyle w:val="default"/>
          <w:rFonts w:cs="FrankRuehl"/>
          <w:rtl/>
        </w:rPr>
        <w:t xml:space="preserve"> </w:t>
      </w:r>
      <w:r>
        <w:rPr>
          <w:rStyle w:val="default"/>
          <w:rFonts w:cs="FrankRuehl" w:hint="cs"/>
          <w:rtl/>
        </w:rPr>
        <w:t>כחב</w:t>
      </w:r>
      <w:r>
        <w:rPr>
          <w:rStyle w:val="default"/>
          <w:rFonts w:cs="FrankRuehl"/>
          <w:rtl/>
        </w:rPr>
        <w:t>ר</w:t>
      </w:r>
      <w:r>
        <w:rPr>
          <w:rStyle w:val="default"/>
          <w:rFonts w:cs="FrankRuehl" w:hint="cs"/>
          <w:rtl/>
        </w:rPr>
        <w:t>ה ותגיש אותה לאישורו של רשם האגודות השיתופיות כמשמעותו בפקודת האגודות השיתופיות.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בהתייעצות עם שר העבודה והרווחה</w:t>
      </w:r>
      <w:r w:rsidR="00490DF4" w:rsidRPr="00C927B1">
        <w:rPr>
          <w:rStyle w:val="a7"/>
          <w:rFonts w:ascii="FrankRuehl" w:hAnsi="FrankRuehl" w:cs="FrankRuehl"/>
          <w:sz w:val="26"/>
          <w:rtl/>
        </w:rPr>
        <w:footnoteReference w:id="4"/>
      </w:r>
      <w:r>
        <w:rPr>
          <w:rStyle w:val="default"/>
          <w:rFonts w:cs="FrankRuehl" w:hint="cs"/>
          <w:rtl/>
        </w:rPr>
        <w:t xml:space="preserve">, רשאי לקבוע את התנאים שבהם רשאי רשם האגודות השיתופיות לאשר תכנית שהוגשה לו לפי </w:t>
      </w:r>
      <w:r>
        <w:rPr>
          <w:rStyle w:val="default"/>
          <w:rFonts w:cs="FrankRuehl"/>
          <w:rtl/>
        </w:rPr>
        <w:t>ה</w:t>
      </w:r>
      <w:r>
        <w:rPr>
          <w:rStyle w:val="default"/>
          <w:rFonts w:cs="FrankRuehl" w:hint="cs"/>
          <w:rtl/>
        </w:rPr>
        <w:t>וראות סעיף קטן (א), לרבות תנאים</w:t>
      </w:r>
      <w:r>
        <w:rPr>
          <w:rStyle w:val="default"/>
          <w:rFonts w:cs="FrankRuehl"/>
          <w:rtl/>
        </w:rPr>
        <w:t xml:space="preserve"> ש</w:t>
      </w:r>
      <w:r>
        <w:rPr>
          <w:rStyle w:val="default"/>
          <w:rFonts w:cs="FrankRuehl" w:hint="cs"/>
          <w:rtl/>
        </w:rPr>
        <w:t xml:space="preserve">מטרתם להבטיח כי </w:t>
      </w:r>
      <w:r>
        <w:rPr>
          <w:rStyle w:val="default"/>
          <w:rFonts w:cs="FrankRuehl"/>
          <w:rtl/>
        </w:rPr>
        <w:t>מ</w:t>
      </w:r>
      <w:r>
        <w:rPr>
          <w:rStyle w:val="default"/>
          <w:rFonts w:cs="FrankRuehl" w:hint="cs"/>
          <w:rtl/>
        </w:rPr>
        <w:t>צבם</w:t>
      </w:r>
      <w:r>
        <w:rPr>
          <w:rStyle w:val="default"/>
          <w:rFonts w:cs="FrankRuehl"/>
          <w:rtl/>
        </w:rPr>
        <w:t xml:space="preserve"> </w:t>
      </w:r>
      <w:r>
        <w:rPr>
          <w:rStyle w:val="default"/>
          <w:rFonts w:cs="FrankRuehl" w:hint="cs"/>
          <w:rtl/>
        </w:rPr>
        <w:t>של נושי האגודה לא ישתנה לרעה.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אישר</w:t>
      </w:r>
      <w:r>
        <w:rPr>
          <w:rStyle w:val="default"/>
          <w:rFonts w:cs="FrankRuehl"/>
          <w:rtl/>
        </w:rPr>
        <w:t xml:space="preserve"> רש</w:t>
      </w:r>
      <w:r>
        <w:rPr>
          <w:rStyle w:val="default"/>
          <w:rFonts w:cs="FrankRuehl" w:hint="cs"/>
          <w:rtl/>
        </w:rPr>
        <w:t>ם האגודות השיתופיות את התכנית, תובא התכנית לאישור בפני אסיפה כללית של האגודה שנמסרה עליה הודעה כדין עשרים ואחד ימים מראש, ושפורטה בה התכנית; נתקבלה התכנית ברוב</w:t>
      </w:r>
      <w:r>
        <w:rPr>
          <w:rStyle w:val="default"/>
          <w:rFonts w:cs="FrankRuehl"/>
          <w:rtl/>
        </w:rPr>
        <w:t xml:space="preserve"> </w:t>
      </w:r>
      <w:r>
        <w:rPr>
          <w:rStyle w:val="default"/>
          <w:rFonts w:cs="FrankRuehl" w:hint="cs"/>
          <w:rtl/>
        </w:rPr>
        <w:t xml:space="preserve">של שלושה רבעים לפחות מן החברים </w:t>
      </w:r>
      <w:r>
        <w:rPr>
          <w:rStyle w:val="default"/>
          <w:rFonts w:cs="FrankRuehl"/>
          <w:rtl/>
        </w:rPr>
        <w:t>הז</w:t>
      </w:r>
      <w:r>
        <w:rPr>
          <w:rStyle w:val="default"/>
          <w:rFonts w:cs="FrankRuehl" w:hint="cs"/>
          <w:rtl/>
        </w:rPr>
        <w:t>כאים להצביע ושהצ</w:t>
      </w:r>
      <w:r>
        <w:rPr>
          <w:rStyle w:val="default"/>
          <w:rFonts w:cs="FrankRuehl"/>
          <w:rtl/>
        </w:rPr>
        <w:t>ב</w:t>
      </w:r>
      <w:r>
        <w:rPr>
          <w:rStyle w:val="default"/>
          <w:rFonts w:cs="FrankRuehl" w:hint="cs"/>
          <w:rtl/>
        </w:rPr>
        <w:t>יעו</w:t>
      </w:r>
      <w:r>
        <w:rPr>
          <w:rStyle w:val="default"/>
          <w:rFonts w:cs="FrankRuehl"/>
          <w:rtl/>
        </w:rPr>
        <w:t xml:space="preserve"> </w:t>
      </w:r>
      <w:r>
        <w:rPr>
          <w:rStyle w:val="default"/>
          <w:rFonts w:cs="FrankRuehl" w:hint="cs"/>
          <w:rtl/>
        </w:rPr>
        <w:t xml:space="preserve">בעצמם או על ידי שלוח, ייערך תקנון לפי </w:t>
      </w:r>
      <w:r>
        <w:rPr>
          <w:rStyle w:val="default"/>
          <w:rFonts w:cs="FrankRuehl"/>
          <w:rtl/>
        </w:rPr>
        <w:t xml:space="preserve">חוק </w:t>
      </w:r>
      <w:r>
        <w:rPr>
          <w:rStyle w:val="default"/>
          <w:rFonts w:cs="FrankRuehl" w:hint="cs"/>
          <w:rtl/>
        </w:rPr>
        <w:t>זה, ועם הגשת הבקשה לרישום, יימסר לרשם החברות עותק ממנו וישולמו אגרות כפי שיקבע השר.</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איש</w:t>
      </w:r>
      <w:r>
        <w:rPr>
          <w:rStyle w:val="default"/>
          <w:rFonts w:cs="FrankRuehl"/>
          <w:rtl/>
        </w:rPr>
        <w:t>ר</w:t>
      </w:r>
      <w:r>
        <w:rPr>
          <w:rStyle w:val="default"/>
          <w:rFonts w:cs="FrankRuehl" w:hint="cs"/>
          <w:rtl/>
        </w:rPr>
        <w:t xml:space="preserve"> רשם החברות את הרישום, יודיע על כך לרשם האגודות השיתופיות, אשר יבט</w:t>
      </w:r>
      <w:r>
        <w:rPr>
          <w:rStyle w:val="default"/>
          <w:rFonts w:cs="FrankRuehl"/>
          <w:rtl/>
        </w:rPr>
        <w:t>ל</w:t>
      </w:r>
      <w:r>
        <w:rPr>
          <w:rStyle w:val="default"/>
          <w:rFonts w:cs="FrankRuehl" w:hint="cs"/>
          <w:rtl/>
        </w:rPr>
        <w:t xml:space="preserve"> את רישום האגודה כאגודה שיתופית</w:t>
      </w:r>
      <w:r>
        <w:rPr>
          <w:rStyle w:val="default"/>
          <w:rFonts w:cs="FrankRuehl"/>
          <w:rtl/>
        </w:rPr>
        <w:t xml:space="preserve"> ו</w:t>
      </w:r>
      <w:r>
        <w:rPr>
          <w:rStyle w:val="default"/>
          <w:rFonts w:cs="FrankRuehl" w:hint="cs"/>
          <w:rtl/>
        </w:rPr>
        <w:t>יפרסם הודעה על כ</w:t>
      </w:r>
      <w:r>
        <w:rPr>
          <w:rStyle w:val="default"/>
          <w:rFonts w:cs="FrankRuehl"/>
          <w:rtl/>
        </w:rPr>
        <w:t>ך</w:t>
      </w:r>
      <w:r>
        <w:rPr>
          <w:rStyle w:val="default"/>
          <w:rFonts w:cs="FrankRuehl" w:hint="cs"/>
          <w:rtl/>
        </w:rPr>
        <w:t xml:space="preserve"> בר</w:t>
      </w:r>
      <w:r>
        <w:rPr>
          <w:rStyle w:val="default"/>
          <w:rFonts w:cs="FrankRuehl"/>
          <w:rtl/>
        </w:rPr>
        <w:t>ש</w:t>
      </w:r>
      <w:r>
        <w:rPr>
          <w:rStyle w:val="default"/>
          <w:rFonts w:cs="FrankRuehl" w:hint="cs"/>
          <w:rtl/>
        </w:rPr>
        <w:t xml:space="preserve">ומות; לאחר הביטול ירשום רשם החברות את </w:t>
      </w:r>
      <w:r>
        <w:rPr>
          <w:rStyle w:val="default"/>
          <w:rFonts w:cs="FrankRuehl"/>
          <w:rtl/>
        </w:rPr>
        <w:t>האגו</w:t>
      </w:r>
      <w:r>
        <w:rPr>
          <w:rStyle w:val="default"/>
          <w:rFonts w:cs="FrankRuehl" w:hint="cs"/>
          <w:rtl/>
        </w:rPr>
        <w:t>דה כחברה.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עם </w:t>
      </w:r>
      <w:r>
        <w:rPr>
          <w:rStyle w:val="default"/>
          <w:rFonts w:cs="FrankRuehl"/>
          <w:rtl/>
        </w:rPr>
        <w:t>ר</w:t>
      </w:r>
      <w:r>
        <w:rPr>
          <w:rStyle w:val="default"/>
          <w:rFonts w:cs="FrankRuehl" w:hint="cs"/>
          <w:rtl/>
        </w:rPr>
        <w:t>ישום האגודה כחברה יעביר רשם האגודות השיתופיות לרשם החברות נסח של כל הרישומים שבפנקס השעבודים שלו, הנוגעים לשעבודים שיצרה האגודה לפני רישומה כחברה ושהיו קיימים בעת ה</w:t>
      </w:r>
      <w:r>
        <w:rPr>
          <w:rStyle w:val="default"/>
          <w:rFonts w:cs="FrankRuehl"/>
          <w:rtl/>
        </w:rPr>
        <w:t>ר</w:t>
      </w:r>
      <w:r>
        <w:rPr>
          <w:rStyle w:val="default"/>
          <w:rFonts w:cs="FrankRuehl" w:hint="cs"/>
          <w:rtl/>
        </w:rPr>
        <w:t>ישו</w:t>
      </w:r>
      <w:r>
        <w:rPr>
          <w:rStyle w:val="default"/>
          <w:rFonts w:cs="FrankRuehl"/>
          <w:rtl/>
        </w:rPr>
        <w:t>ם</w:t>
      </w:r>
      <w:r>
        <w:rPr>
          <w:rStyle w:val="default"/>
          <w:rFonts w:cs="FrankRuehl" w:hint="cs"/>
          <w:rtl/>
        </w:rPr>
        <w:t>, ושל כל המסמכים שבידו היוצרים שעבודים</w:t>
      </w:r>
      <w:r>
        <w:rPr>
          <w:rStyle w:val="default"/>
          <w:rFonts w:cs="FrankRuehl"/>
          <w:rtl/>
        </w:rPr>
        <w:t xml:space="preserve"> אלה</w:t>
      </w:r>
      <w:r>
        <w:rPr>
          <w:rStyle w:val="default"/>
          <w:rFonts w:cs="FrankRuehl" w:hint="cs"/>
          <w:rtl/>
        </w:rPr>
        <w:t xml:space="preserve"> או המעידים עליהם, ורשם החברות ירשום, בלא אגרה, את השעבודים והפרטים שבנסח הנוגעים לכל שעבוד.</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כלל</w:t>
      </w:r>
      <w:r>
        <w:rPr>
          <w:rStyle w:val="default"/>
          <w:rFonts w:cs="FrankRuehl"/>
          <w:rtl/>
        </w:rPr>
        <w:t xml:space="preserve"> </w:t>
      </w:r>
      <w:r>
        <w:rPr>
          <w:rStyle w:val="default"/>
          <w:rFonts w:cs="FrankRuehl" w:hint="cs"/>
          <w:rtl/>
        </w:rPr>
        <w:t>הנכסים והחיובים, לרבות חיובים ידועים ובלתי ידועים, קיימים</w:t>
      </w:r>
      <w:r>
        <w:rPr>
          <w:rStyle w:val="default"/>
          <w:rFonts w:cs="FrankRuehl"/>
          <w:rtl/>
        </w:rPr>
        <w:t xml:space="preserve"> </w:t>
      </w:r>
      <w:r>
        <w:rPr>
          <w:rStyle w:val="default"/>
          <w:rFonts w:cs="FrankRuehl" w:hint="cs"/>
          <w:rtl/>
        </w:rPr>
        <w:t>ומותנים, של האגודה יעברו עם הרי</w:t>
      </w:r>
      <w:r>
        <w:rPr>
          <w:rStyle w:val="default"/>
          <w:rFonts w:cs="FrankRuehl"/>
          <w:rtl/>
        </w:rPr>
        <w:t>שו</w:t>
      </w:r>
      <w:r>
        <w:rPr>
          <w:rStyle w:val="default"/>
          <w:rFonts w:cs="FrankRuehl" w:hint="cs"/>
          <w:rtl/>
        </w:rPr>
        <w:t>ם לחברה, וכל ההל</w:t>
      </w:r>
      <w:r>
        <w:rPr>
          <w:rStyle w:val="default"/>
          <w:rFonts w:cs="FrankRuehl"/>
          <w:rtl/>
        </w:rPr>
        <w:t>י</w:t>
      </w:r>
      <w:r>
        <w:rPr>
          <w:rStyle w:val="default"/>
          <w:rFonts w:cs="FrankRuehl" w:hint="cs"/>
          <w:rtl/>
        </w:rPr>
        <w:t>כים</w:t>
      </w:r>
      <w:r>
        <w:rPr>
          <w:rStyle w:val="default"/>
          <w:rFonts w:cs="FrankRuehl"/>
          <w:rtl/>
        </w:rPr>
        <w:t xml:space="preserve"> </w:t>
      </w:r>
      <w:r>
        <w:rPr>
          <w:rStyle w:val="default"/>
          <w:rFonts w:cs="FrankRuehl" w:hint="cs"/>
          <w:rtl/>
        </w:rPr>
        <w:t>המשפטיים שהאגודה צד להם ניתן להמשיך בה</w:t>
      </w:r>
      <w:r>
        <w:rPr>
          <w:rStyle w:val="default"/>
          <w:rFonts w:cs="FrankRuehl"/>
          <w:rtl/>
        </w:rPr>
        <w:t>ם כך</w:t>
      </w:r>
      <w:r>
        <w:rPr>
          <w:rStyle w:val="default"/>
          <w:rFonts w:cs="FrankRuehl" w:hint="cs"/>
          <w:rtl/>
        </w:rPr>
        <w:t xml:space="preserve"> שהחברה תהיה הצד לאותם הליכים.</w:t>
      </w:r>
    </w:p>
    <w:p w:rsidR="00543E0D" w:rsidRDefault="00543E0D">
      <w:pPr>
        <w:pStyle w:val="medium2-header"/>
        <w:keepLines w:val="0"/>
        <w:spacing w:before="72"/>
        <w:ind w:left="0" w:right="1134"/>
        <w:rPr>
          <w:rFonts w:cs="FrankRuehl" w:hint="cs"/>
          <w:noProof/>
          <w:rtl/>
        </w:rPr>
      </w:pPr>
      <w:bookmarkStart w:id="816" w:name="med43"/>
      <w:bookmarkEnd w:id="816"/>
      <w:r>
        <w:rPr>
          <w:rFonts w:cs="FrankRuehl"/>
          <w:noProof/>
          <w:sz w:val="20"/>
          <w:rtl/>
          <w:lang w:val="he-IL"/>
        </w:rPr>
        <w:pict>
          <v:shape id="_x0000_s2558" type="#_x0000_t202" style="position:absolute;left:0;text-align:left;margin-left:470.25pt;margin-top:7.1pt;width:1in;height:16.8pt;z-index:251697664" filled="f" stroked="f">
            <v:textbox style="mso-next-textbox:#_x0000_s2558" inset="1mm,0,1mm,0">
              <w:txbxContent>
                <w:p w:rsidR="000A63B0" w:rsidRDefault="000A63B0">
                  <w:pPr>
                    <w:spacing w:line="160" w:lineRule="exact"/>
                    <w:jc w:val="left"/>
                    <w:rPr>
                      <w:rFonts w:cs="Miriam" w:hint="cs"/>
                      <w:sz w:val="18"/>
                      <w:szCs w:val="18"/>
                      <w:rtl/>
                    </w:rPr>
                  </w:pPr>
                  <w:r>
                    <w:rPr>
                      <w:rFonts w:cs="Miriam" w:hint="cs"/>
                      <w:sz w:val="18"/>
                      <w:szCs w:val="18"/>
                      <w:rtl/>
                    </w:rPr>
                    <w:t>(תיקון מס' 6) תשס"ז-2007</w:t>
                  </w:r>
                </w:p>
              </w:txbxContent>
            </v:textbox>
          </v:shape>
        </w:pict>
      </w:r>
      <w:r>
        <w:rPr>
          <w:rFonts w:cs="FrankRuehl"/>
          <w:noProof/>
          <w:rtl/>
        </w:rPr>
        <w:t>פ</w:t>
      </w:r>
      <w:r>
        <w:rPr>
          <w:rFonts w:cs="FrankRuehl" w:hint="cs"/>
          <w:noProof/>
          <w:rtl/>
        </w:rPr>
        <w:t>רק</w:t>
      </w:r>
      <w:r>
        <w:rPr>
          <w:rFonts w:cs="FrankRuehl"/>
          <w:noProof/>
          <w:rtl/>
        </w:rPr>
        <w:t xml:space="preserve"> ר</w:t>
      </w:r>
      <w:r>
        <w:rPr>
          <w:rFonts w:cs="FrankRuehl" w:hint="cs"/>
          <w:noProof/>
          <w:rtl/>
        </w:rPr>
        <w:t>אשון א': חברה לתועלת הציבור</w:t>
      </w:r>
    </w:p>
    <w:p w:rsidR="00F51202" w:rsidRPr="00C449B5" w:rsidRDefault="00F51202" w:rsidP="00F51202">
      <w:pPr>
        <w:pStyle w:val="P00"/>
        <w:spacing w:before="0"/>
        <w:ind w:left="0" w:right="1134"/>
        <w:rPr>
          <w:rStyle w:val="default"/>
          <w:rFonts w:cs="FrankRuehl" w:hint="cs"/>
          <w:vanish/>
          <w:color w:val="FF0000"/>
          <w:sz w:val="20"/>
          <w:szCs w:val="20"/>
          <w:shd w:val="clear" w:color="auto" w:fill="FFFF99"/>
          <w:rtl/>
        </w:rPr>
      </w:pPr>
      <w:bookmarkStart w:id="817" w:name="Rov666"/>
      <w:r w:rsidRPr="00C449B5">
        <w:rPr>
          <w:rStyle w:val="default"/>
          <w:rFonts w:cs="FrankRuehl" w:hint="cs"/>
          <w:vanish/>
          <w:color w:val="FF0000"/>
          <w:sz w:val="20"/>
          <w:szCs w:val="20"/>
          <w:shd w:val="clear" w:color="auto" w:fill="FFFF99"/>
          <w:rtl/>
        </w:rPr>
        <w:t>מיום 21.6.2007</w:t>
      </w:r>
    </w:p>
    <w:p w:rsidR="00F51202" w:rsidRPr="00C449B5" w:rsidRDefault="00F51202" w:rsidP="00F51202">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F51202" w:rsidRPr="00C449B5" w:rsidRDefault="00F51202" w:rsidP="00F51202">
      <w:pPr>
        <w:pStyle w:val="P00"/>
        <w:spacing w:before="0"/>
        <w:ind w:left="0" w:right="1134"/>
        <w:rPr>
          <w:rStyle w:val="default"/>
          <w:rFonts w:cs="FrankRuehl" w:hint="cs"/>
          <w:vanish/>
          <w:sz w:val="20"/>
          <w:szCs w:val="20"/>
          <w:shd w:val="clear" w:color="auto" w:fill="FFFF99"/>
          <w:rtl/>
        </w:rPr>
      </w:pPr>
      <w:hyperlink r:id="rId918"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332 (</w:t>
      </w:r>
      <w:hyperlink r:id="rId919"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F51202" w:rsidRDefault="00F51202" w:rsidP="00F51202">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פרק ראשון א'</w:t>
      </w:r>
      <w:bookmarkEnd w:id="817"/>
    </w:p>
    <w:p w:rsidR="00F51202" w:rsidRDefault="00F51202" w:rsidP="00FE69F0">
      <w:pPr>
        <w:pStyle w:val="header-2"/>
        <w:ind w:left="0" w:right="1134"/>
        <w:rPr>
          <w:rFonts w:cs="Miriam" w:hint="cs"/>
          <w:rtl/>
        </w:rPr>
      </w:pPr>
      <w:bookmarkStart w:id="818" w:name="hed269"/>
      <w:bookmarkEnd w:id="818"/>
      <w:r>
        <w:rPr>
          <w:rFonts w:cs="Miriam"/>
          <w:rtl/>
          <w:lang w:eastAsia="en-US"/>
        </w:rPr>
        <w:pict>
          <v:shape id="_x0000_s3004" type="#_x0000_t202" style="position:absolute;left:0;text-align:left;margin-left:470.25pt;margin-top:12.75pt;width:1in;height:16.8pt;z-index:251960832" filled="f" stroked="f">
            <v:textbox inset="1mm,0,1mm,0">
              <w:txbxContent>
                <w:p w:rsidR="000A63B0" w:rsidRDefault="000A63B0" w:rsidP="00FE69F0">
                  <w:pPr>
                    <w:spacing w:line="160" w:lineRule="exact"/>
                    <w:jc w:val="left"/>
                    <w:rPr>
                      <w:rFonts w:cs="Miriam" w:hint="cs"/>
                      <w:noProof/>
                      <w:sz w:val="18"/>
                      <w:szCs w:val="18"/>
                      <w:rtl/>
                    </w:rPr>
                  </w:pPr>
                  <w:r>
                    <w:rPr>
                      <w:rFonts w:cs="Miriam" w:hint="cs"/>
                      <w:sz w:val="18"/>
                      <w:szCs w:val="18"/>
                      <w:rtl/>
                    </w:rPr>
                    <w:t>(תיקון מס' 23) תשע"ד-2013</w:t>
                  </w:r>
                </w:p>
              </w:txbxContent>
            </v:textbox>
            <w10:anchorlock/>
          </v:shape>
        </w:pict>
      </w:r>
      <w:r>
        <w:rPr>
          <w:rFonts w:cs="Miriam"/>
          <w:rtl/>
        </w:rPr>
        <w:t>ס</w:t>
      </w:r>
      <w:r>
        <w:rPr>
          <w:rFonts w:cs="Miriam" w:hint="cs"/>
          <w:rtl/>
        </w:rPr>
        <w:t>ימ</w:t>
      </w:r>
      <w:r>
        <w:rPr>
          <w:rFonts w:cs="Miriam"/>
          <w:rtl/>
        </w:rPr>
        <w:t xml:space="preserve">ן </w:t>
      </w:r>
      <w:r w:rsidR="00FE69F0">
        <w:rPr>
          <w:rFonts w:cs="Miriam" w:hint="cs"/>
          <w:rtl/>
        </w:rPr>
        <w:t xml:space="preserve">א': חברה לתועלת הציבור </w:t>
      </w:r>
      <w:r w:rsidR="00FE69F0">
        <w:rPr>
          <w:rFonts w:cs="Miriam"/>
          <w:rtl/>
        </w:rPr>
        <w:t>–</w:t>
      </w:r>
      <w:r w:rsidR="00FE69F0">
        <w:rPr>
          <w:rFonts w:cs="Miriam" w:hint="cs"/>
          <w:rtl/>
        </w:rPr>
        <w:t xml:space="preserve"> הוראות כלליות</w:t>
      </w:r>
    </w:p>
    <w:p w:rsidR="00F51202" w:rsidRPr="00C449B5" w:rsidRDefault="00F51202" w:rsidP="00F51202">
      <w:pPr>
        <w:pStyle w:val="P00"/>
        <w:spacing w:before="0"/>
        <w:ind w:left="0" w:right="1134"/>
        <w:rPr>
          <w:rStyle w:val="default"/>
          <w:rFonts w:cs="FrankRuehl" w:hint="cs"/>
          <w:vanish/>
          <w:color w:val="FF0000"/>
          <w:sz w:val="20"/>
          <w:szCs w:val="20"/>
          <w:shd w:val="clear" w:color="auto" w:fill="FFFF99"/>
          <w:rtl/>
        </w:rPr>
      </w:pPr>
      <w:bookmarkStart w:id="819" w:name="Rov902"/>
      <w:r w:rsidRPr="00C449B5">
        <w:rPr>
          <w:rStyle w:val="default"/>
          <w:rFonts w:cs="FrankRuehl" w:hint="cs"/>
          <w:vanish/>
          <w:color w:val="FF0000"/>
          <w:sz w:val="20"/>
          <w:szCs w:val="20"/>
          <w:shd w:val="clear" w:color="auto" w:fill="FFFF99"/>
          <w:rtl/>
        </w:rPr>
        <w:t>מיום 25.12.2013</w:t>
      </w:r>
    </w:p>
    <w:p w:rsidR="00F51202" w:rsidRPr="00C449B5" w:rsidRDefault="00F51202" w:rsidP="00F51202">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F51202" w:rsidRPr="00C449B5" w:rsidRDefault="00F51202" w:rsidP="00F51202">
      <w:pPr>
        <w:pStyle w:val="P00"/>
        <w:spacing w:before="0"/>
        <w:ind w:left="0" w:right="1134"/>
        <w:rPr>
          <w:rStyle w:val="default"/>
          <w:rFonts w:cs="FrankRuehl" w:hint="cs"/>
          <w:vanish/>
          <w:sz w:val="20"/>
          <w:szCs w:val="20"/>
          <w:shd w:val="clear" w:color="auto" w:fill="FFFF99"/>
          <w:rtl/>
        </w:rPr>
      </w:pPr>
      <w:hyperlink r:id="rId920"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170 (</w:t>
      </w:r>
      <w:hyperlink r:id="rId921"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FE69F0" w:rsidRPr="00FE69F0" w:rsidRDefault="00FE69F0" w:rsidP="00FE69F0">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כותרת סימן א'</w:t>
      </w:r>
      <w:bookmarkEnd w:id="819"/>
    </w:p>
    <w:p w:rsidR="00543E0D" w:rsidRDefault="00543E0D" w:rsidP="007247A9">
      <w:pPr>
        <w:pStyle w:val="P00"/>
        <w:spacing w:before="72"/>
        <w:ind w:left="0" w:right="1134"/>
        <w:rPr>
          <w:rStyle w:val="default"/>
          <w:rFonts w:cs="FrankRuehl" w:hint="cs"/>
          <w:rtl/>
        </w:rPr>
      </w:pPr>
      <w:bookmarkStart w:id="820" w:name="Seif366"/>
      <w:bookmarkEnd w:id="820"/>
      <w:r>
        <w:rPr>
          <w:lang w:val="he-IL"/>
        </w:rPr>
        <w:pict>
          <v:rect id="_x0000_s2559" style="position:absolute;left:0;text-align:left;margin-left:464.5pt;margin-top:8.05pt;width:75.05pt;height:39.5pt;z-index:251698688" o:allowincell="f" filled="f" stroked="f" strokecolor="lime" strokeweight=".25pt">
            <v:textbox style="mso-next-textbox:#_x0000_s2559" inset="0,0,0,0">
              <w:txbxContent>
                <w:p w:rsidR="000A63B0" w:rsidRDefault="000A63B0">
                  <w:pPr>
                    <w:spacing w:line="160" w:lineRule="exact"/>
                    <w:jc w:val="left"/>
                    <w:rPr>
                      <w:rFonts w:cs="Miriam" w:hint="cs"/>
                      <w:sz w:val="18"/>
                      <w:szCs w:val="18"/>
                      <w:rtl/>
                    </w:rPr>
                  </w:pPr>
                  <w:r>
                    <w:rPr>
                      <w:rFonts w:cs="Miriam" w:hint="cs"/>
                      <w:sz w:val="18"/>
                      <w:szCs w:val="18"/>
                      <w:rtl/>
                    </w:rPr>
                    <w:t>חברה לתועלת הציבור</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חברה לתועלת הציבור היא חברה שבתקנונה נקבעו מטרות ציבוריות בלבד וכן איסור על חלוקת רווחים או חלוקה אחרת לבעלי מניותיה (בפרק זה </w:t>
      </w:r>
      <w:r>
        <w:rPr>
          <w:rStyle w:val="default"/>
          <w:rFonts w:cs="FrankRuehl"/>
          <w:rtl/>
        </w:rPr>
        <w:t>–</w:t>
      </w:r>
      <w:r>
        <w:rPr>
          <w:rStyle w:val="default"/>
          <w:rFonts w:cs="FrankRuehl" w:hint="cs"/>
          <w:rtl/>
        </w:rPr>
        <w:t xml:space="preserve"> חלוקת רווחים).</w:t>
      </w:r>
    </w:p>
    <w:p w:rsidR="00F01D7E" w:rsidRDefault="00F01D7E" w:rsidP="007247A9">
      <w:pPr>
        <w:pStyle w:val="P00"/>
        <w:spacing w:before="72"/>
        <w:ind w:left="0" w:right="1134"/>
        <w:rPr>
          <w:rStyle w:val="default"/>
          <w:rFonts w:cs="FrankRuehl" w:hint="cs"/>
          <w:rtl/>
        </w:rPr>
      </w:pPr>
    </w:p>
    <w:p w:rsidR="00543E0D" w:rsidRDefault="00F01D7E">
      <w:pPr>
        <w:pStyle w:val="P00"/>
        <w:spacing w:before="72"/>
        <w:ind w:left="0" w:right="1134"/>
        <w:rPr>
          <w:rStyle w:val="default"/>
          <w:rFonts w:cs="FrankRuehl" w:hint="cs"/>
          <w:rtl/>
        </w:rPr>
      </w:pPr>
      <w:r>
        <w:rPr>
          <w:rFonts w:cs="FrankRuehl" w:hint="cs"/>
          <w:sz w:val="26"/>
          <w:rtl/>
          <w:lang w:eastAsia="en-US"/>
        </w:rPr>
        <w:pict>
          <v:shape id="_x0000_s2732" type="#_x0000_t202" style="position:absolute;left:0;text-align:left;margin-left:470.25pt;margin-top:7.1pt;width:1in;height:16.8pt;z-index:251816448" filled="f" stroked="f">
            <v:textbox inset="1mm,0,1mm,0">
              <w:txbxContent>
                <w:p w:rsidR="000A63B0" w:rsidRDefault="000A63B0" w:rsidP="00F01D7E">
                  <w:pPr>
                    <w:spacing w:line="160" w:lineRule="exact"/>
                    <w:jc w:val="left"/>
                    <w:rPr>
                      <w:rFonts w:cs="Miriam" w:hint="cs"/>
                      <w:noProof/>
                      <w:sz w:val="18"/>
                      <w:szCs w:val="18"/>
                      <w:rtl/>
                    </w:rPr>
                  </w:pPr>
                  <w:r>
                    <w:rPr>
                      <w:rFonts w:cs="Miriam" w:hint="cs"/>
                      <w:sz w:val="18"/>
                      <w:szCs w:val="18"/>
                      <w:rtl/>
                    </w:rPr>
                    <w:t>(תיקון מס' 16) תשע"א-2011</w:t>
                  </w:r>
                </w:p>
              </w:txbxContent>
            </v:textbox>
            <w10:anchorlock/>
          </v:shape>
        </w:pict>
      </w:r>
      <w:r w:rsidR="00543E0D">
        <w:rPr>
          <w:rStyle w:val="default"/>
          <w:rFonts w:cs="FrankRuehl" w:hint="cs"/>
          <w:rtl/>
        </w:rPr>
        <w:tab/>
        <w:t>(ב)</w:t>
      </w:r>
      <w:r w:rsidR="00543E0D">
        <w:rPr>
          <w:rStyle w:val="default"/>
          <w:rFonts w:cs="FrankRuehl" w:hint="cs"/>
          <w:rtl/>
        </w:rPr>
        <w:tab/>
        <w:t xml:space="preserve">בפרק זה, "מטרות ציבוריות" </w:t>
      </w:r>
      <w:r w:rsidR="00543E0D">
        <w:rPr>
          <w:rStyle w:val="default"/>
          <w:rFonts w:cs="FrankRuehl"/>
          <w:rtl/>
        </w:rPr>
        <w:t>–</w:t>
      </w:r>
      <w:r w:rsidR="00543E0D">
        <w:rPr>
          <w:rStyle w:val="default"/>
          <w:rFonts w:cs="FrankRuehl" w:hint="cs"/>
          <w:rtl/>
        </w:rPr>
        <w:t xml:space="preserve"> מטרה כמפורט בתוספת</w:t>
      </w:r>
      <w:r>
        <w:rPr>
          <w:rStyle w:val="default"/>
          <w:rFonts w:cs="FrankRuehl" w:hint="cs"/>
          <w:rtl/>
        </w:rPr>
        <w:t xml:space="preserve"> השנייה</w:t>
      </w:r>
      <w:r w:rsidR="00543E0D">
        <w:rPr>
          <w:rStyle w:val="default"/>
          <w:rFonts w:cs="FrankRuehl" w:hint="cs"/>
          <w:rtl/>
        </w:rPr>
        <w:t xml:space="preserve">; השר, באישור ועדת החוקה חוק ומשפט </w:t>
      </w:r>
      <w:r>
        <w:rPr>
          <w:rStyle w:val="default"/>
          <w:rFonts w:cs="FrankRuehl" w:hint="cs"/>
          <w:rtl/>
        </w:rPr>
        <w:t>של הכנסת, רשאי לשנות את התוספת השנייה.</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21" w:name="Rov783"/>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22"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332 (</w:t>
      </w:r>
      <w:hyperlink r:id="rId923"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345א</w:t>
      </w:r>
    </w:p>
    <w:p w:rsidR="00F01D7E" w:rsidRPr="00C449B5" w:rsidRDefault="00F01D7E" w:rsidP="00F01D7E">
      <w:pPr>
        <w:pStyle w:val="P00"/>
        <w:spacing w:before="0"/>
        <w:ind w:left="0" w:right="1134"/>
        <w:rPr>
          <w:rStyle w:val="default"/>
          <w:rFonts w:cs="FrankRuehl" w:hint="cs"/>
          <w:vanish/>
          <w:sz w:val="20"/>
          <w:szCs w:val="20"/>
          <w:shd w:val="clear" w:color="auto" w:fill="FFFF99"/>
          <w:rtl/>
        </w:rPr>
      </w:pPr>
    </w:p>
    <w:p w:rsidR="00F01D7E" w:rsidRPr="00C449B5" w:rsidRDefault="00F01D7E" w:rsidP="00F01D7E">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15.5.2011</w:t>
      </w:r>
    </w:p>
    <w:p w:rsidR="00F01D7E" w:rsidRPr="00C449B5" w:rsidRDefault="00F01D7E" w:rsidP="00F01D7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F01D7E" w:rsidRPr="00C449B5" w:rsidRDefault="00F01D7E" w:rsidP="00F01D7E">
      <w:pPr>
        <w:pStyle w:val="P00"/>
        <w:spacing w:before="0"/>
        <w:ind w:left="0" w:right="1134"/>
        <w:rPr>
          <w:rStyle w:val="default"/>
          <w:rFonts w:cs="FrankRuehl" w:hint="cs"/>
          <w:vanish/>
          <w:sz w:val="20"/>
          <w:szCs w:val="20"/>
          <w:shd w:val="clear" w:color="auto" w:fill="FFFF99"/>
          <w:rtl/>
        </w:rPr>
      </w:pPr>
      <w:hyperlink r:id="rId924"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398 (</w:t>
      </w:r>
      <w:hyperlink r:id="rId925"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F01D7E" w:rsidRPr="00F01D7E" w:rsidRDefault="00F01D7E" w:rsidP="00F01D7E">
      <w:pPr>
        <w:pStyle w:val="P00"/>
        <w:ind w:left="0" w:right="1134"/>
        <w:rPr>
          <w:rStyle w:val="default"/>
          <w:rFonts w:cs="FrankRuehl" w:hint="cs"/>
          <w:sz w:val="2"/>
          <w:szCs w:val="2"/>
          <w:rtl/>
        </w:rPr>
      </w:pPr>
      <w:r w:rsidRPr="00C449B5">
        <w:rPr>
          <w:rStyle w:val="default"/>
          <w:rFonts w:cs="FrankRuehl" w:hint="cs"/>
          <w:vanish/>
          <w:sz w:val="22"/>
          <w:szCs w:val="22"/>
          <w:shd w:val="clear" w:color="auto" w:fill="FFFF99"/>
          <w:rtl/>
        </w:rPr>
        <w:tab/>
        <w:t>(ב)</w:t>
      </w:r>
      <w:r w:rsidRPr="00C449B5">
        <w:rPr>
          <w:rStyle w:val="default"/>
          <w:rFonts w:cs="FrankRuehl" w:hint="cs"/>
          <w:vanish/>
          <w:sz w:val="22"/>
          <w:szCs w:val="22"/>
          <w:shd w:val="clear" w:color="auto" w:fill="FFFF99"/>
          <w:rtl/>
        </w:rPr>
        <w:tab/>
        <w:t xml:space="preserve">בפרק זה, "מטרות ציבוריות"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מטרה כמפורט </w:t>
      </w:r>
      <w:r w:rsidRPr="00C449B5">
        <w:rPr>
          <w:rStyle w:val="default"/>
          <w:rFonts w:cs="FrankRuehl" w:hint="cs"/>
          <w:strike/>
          <w:vanish/>
          <w:sz w:val="22"/>
          <w:szCs w:val="22"/>
          <w:shd w:val="clear" w:color="auto" w:fill="FFFF99"/>
          <w:rtl/>
        </w:rPr>
        <w:t>בתוספת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בתוספת השנייה</w:t>
      </w:r>
      <w:r w:rsidRPr="00C449B5">
        <w:rPr>
          <w:rStyle w:val="default"/>
          <w:rFonts w:cs="FrankRuehl" w:hint="cs"/>
          <w:vanish/>
          <w:sz w:val="22"/>
          <w:szCs w:val="22"/>
          <w:shd w:val="clear" w:color="auto" w:fill="FFFF99"/>
          <w:rtl/>
        </w:rPr>
        <w:t xml:space="preserve">; השר, באישור ועדת החוקה חוק ומשפט של הכנסת, רשאי לשנות את </w:t>
      </w:r>
      <w:r w:rsidRPr="00C449B5">
        <w:rPr>
          <w:rStyle w:val="default"/>
          <w:rFonts w:cs="FrankRuehl" w:hint="cs"/>
          <w:strike/>
          <w:vanish/>
          <w:sz w:val="22"/>
          <w:szCs w:val="22"/>
          <w:shd w:val="clear" w:color="auto" w:fill="FFFF99"/>
          <w:rtl/>
        </w:rPr>
        <w:t>התוספת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התוספת השנייה</w:t>
      </w:r>
      <w:r w:rsidRPr="00C449B5">
        <w:rPr>
          <w:rStyle w:val="default"/>
          <w:rFonts w:cs="FrankRuehl" w:hint="cs"/>
          <w:vanish/>
          <w:sz w:val="22"/>
          <w:szCs w:val="22"/>
          <w:shd w:val="clear" w:color="auto" w:fill="FFFF99"/>
          <w:rtl/>
        </w:rPr>
        <w:t xml:space="preserve">. </w:t>
      </w:r>
      <w:bookmarkEnd w:id="821"/>
    </w:p>
    <w:p w:rsidR="00543E0D" w:rsidRDefault="00543E0D" w:rsidP="007247A9">
      <w:pPr>
        <w:pStyle w:val="P00"/>
        <w:spacing w:before="72"/>
        <w:ind w:left="0" w:right="1134"/>
        <w:rPr>
          <w:rStyle w:val="default"/>
          <w:rFonts w:cs="FrankRuehl" w:hint="cs"/>
          <w:rtl/>
        </w:rPr>
      </w:pPr>
      <w:bookmarkStart w:id="822" w:name="Seif367"/>
      <w:bookmarkEnd w:id="822"/>
      <w:r>
        <w:rPr>
          <w:lang w:val="he-IL"/>
        </w:rPr>
        <w:pict>
          <v:rect id="_x0000_s2560" style="position:absolute;left:0;text-align:left;margin-left:464.5pt;margin-top:8.05pt;width:75.05pt;height:39.5pt;z-index:251699712"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רישום חברה לתועלת הציבור</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ב</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המבקש לרשום חברה שבתקנונה נקבעו מטרות ציבוריות בלבד וכן איסור על חלוקת רווחים, יצהיר בפני הרשם כי הוא מבקש לרשום חברה לתועלת הציבור; לבקשה יצורפו, בשני עותקים, המסמכים האלה: </w:t>
      </w:r>
    </w:p>
    <w:p w:rsidR="00543E0D" w:rsidRDefault="00543E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מסמכים לפי סעיף 8</w:t>
      </w:r>
      <w:r>
        <w:rPr>
          <w:rStyle w:val="default"/>
          <w:rFonts w:cs="FrankRuehl" w:hint="cs"/>
          <w:rtl/>
        </w:rPr>
        <w:t>,</w:t>
      </w:r>
      <w:r>
        <w:rPr>
          <w:rStyle w:val="default"/>
          <w:rFonts w:cs="FrankRuehl"/>
          <w:rtl/>
        </w:rPr>
        <w:t xml:space="preserve"> לרבות תקנון שבו נקבע כי</w:t>
      </w:r>
      <w:r>
        <w:rPr>
          <w:rStyle w:val="default"/>
          <w:rFonts w:cs="FrankRuehl" w:hint="cs"/>
          <w:rtl/>
        </w:rPr>
        <w:t xml:space="preserve"> </w:t>
      </w:r>
      <w:r>
        <w:rPr>
          <w:rStyle w:val="default"/>
          <w:rFonts w:cs="FrankRuehl"/>
          <w:rtl/>
        </w:rPr>
        <w:t>החברה היא חברה לתועלת הציבור לפי דרישות פרק זה;</w:t>
      </w:r>
    </w:p>
    <w:p w:rsidR="00543E0D" w:rsidRDefault="00543E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הצהרה של חברי</w:t>
      </w:r>
      <w:r>
        <w:rPr>
          <w:rStyle w:val="default"/>
          <w:rFonts w:cs="FrankRuehl" w:hint="cs"/>
          <w:rtl/>
        </w:rPr>
        <w:t xml:space="preserve"> </w:t>
      </w:r>
      <w:r>
        <w:rPr>
          <w:rStyle w:val="default"/>
          <w:rFonts w:cs="FrankRuehl"/>
          <w:rtl/>
        </w:rPr>
        <w:t>ועדת הביקורת הראשונים על</w:t>
      </w:r>
      <w:r>
        <w:rPr>
          <w:rStyle w:val="default"/>
          <w:rFonts w:cs="FrankRuehl" w:hint="cs"/>
          <w:rtl/>
        </w:rPr>
        <w:t xml:space="preserve"> </w:t>
      </w:r>
      <w:r>
        <w:rPr>
          <w:rStyle w:val="default"/>
          <w:rFonts w:cs="FrankRuehl"/>
          <w:rtl/>
        </w:rPr>
        <w:t>נכונותם לכהן כחברי ועדת ביקורת, בהתאם לנוסח לגבי הצהרת דירקטורים ראשונים, בשינויים המחויבים;</w:t>
      </w:r>
    </w:p>
    <w:p w:rsidR="00543E0D" w:rsidRDefault="00543E0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שמו של היזם ומענו</w:t>
      </w:r>
      <w:r>
        <w:rPr>
          <w:rStyle w:val="default"/>
          <w:rFonts w:cs="FrankRuehl" w:hint="cs"/>
          <w:rtl/>
        </w:rPr>
        <w:t>;</w:t>
      </w:r>
    </w:p>
    <w:p w:rsidR="00543E0D" w:rsidRDefault="00543E0D">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פירוט</w:t>
      </w:r>
      <w:r>
        <w:rPr>
          <w:rStyle w:val="default"/>
          <w:rFonts w:cs="FrankRuehl" w:hint="cs"/>
          <w:rtl/>
        </w:rPr>
        <w:t xml:space="preserve"> </w:t>
      </w:r>
      <w:r>
        <w:rPr>
          <w:rStyle w:val="default"/>
          <w:rFonts w:cs="FrankRuehl"/>
          <w:rtl/>
        </w:rPr>
        <w:t>הנכסים שיוקנו</w:t>
      </w:r>
      <w:r>
        <w:rPr>
          <w:rStyle w:val="default"/>
          <w:rFonts w:cs="FrankRuehl" w:hint="cs"/>
          <w:rtl/>
        </w:rPr>
        <w:t xml:space="preserve"> </w:t>
      </w:r>
      <w:r>
        <w:rPr>
          <w:rStyle w:val="default"/>
          <w:rFonts w:cs="FrankRuehl"/>
          <w:rtl/>
        </w:rPr>
        <w:t>לחברה שמתבקש רישומה</w:t>
      </w:r>
      <w:r>
        <w:rPr>
          <w:rStyle w:val="default"/>
          <w:rFonts w:cs="FrankRuehl" w:hint="cs"/>
          <w:rtl/>
        </w:rPr>
        <w:t xml:space="preserve"> </w:t>
      </w:r>
      <w:r>
        <w:rPr>
          <w:rStyle w:val="default"/>
          <w:rFonts w:cs="FrankRuehl"/>
          <w:rtl/>
        </w:rPr>
        <w:t>והגורמים שמהם הועברו;</w:t>
      </w:r>
    </w:p>
    <w:p w:rsidR="00543E0D" w:rsidRDefault="00543E0D">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הצהרת</w:t>
      </w:r>
      <w:r>
        <w:rPr>
          <w:rStyle w:val="default"/>
          <w:rFonts w:cs="FrankRuehl" w:hint="cs"/>
          <w:rtl/>
        </w:rPr>
        <w:t xml:space="preserve"> </w:t>
      </w:r>
      <w:r>
        <w:rPr>
          <w:rStyle w:val="default"/>
          <w:rFonts w:cs="FrankRuehl"/>
          <w:rtl/>
        </w:rPr>
        <w:t>בעלי</w:t>
      </w:r>
      <w:r>
        <w:rPr>
          <w:rStyle w:val="default"/>
          <w:rFonts w:cs="FrankRuehl" w:hint="cs"/>
          <w:rtl/>
        </w:rPr>
        <w:t xml:space="preserve"> </w:t>
      </w:r>
      <w:r>
        <w:rPr>
          <w:rStyle w:val="default"/>
          <w:rFonts w:cs="FrankRuehl"/>
          <w:rtl/>
        </w:rPr>
        <w:t>המניות,</w:t>
      </w:r>
      <w:r>
        <w:rPr>
          <w:rStyle w:val="default"/>
          <w:rFonts w:cs="FrankRuehl" w:hint="cs"/>
          <w:rtl/>
        </w:rPr>
        <w:t xml:space="preserve"> </w:t>
      </w:r>
      <w:r>
        <w:rPr>
          <w:rStyle w:val="default"/>
          <w:rFonts w:cs="FrankRuehl"/>
          <w:rtl/>
        </w:rPr>
        <w:t>הדירקטורים</w:t>
      </w:r>
      <w:r>
        <w:rPr>
          <w:rStyle w:val="default"/>
          <w:rFonts w:cs="FrankRuehl" w:hint="cs"/>
          <w:rtl/>
        </w:rPr>
        <w:t xml:space="preserve"> </w:t>
      </w:r>
      <w:r>
        <w:rPr>
          <w:rStyle w:val="default"/>
          <w:rFonts w:cs="FrankRuehl"/>
          <w:rtl/>
        </w:rPr>
        <w:t>הראשונים</w:t>
      </w:r>
      <w:r>
        <w:rPr>
          <w:rStyle w:val="default"/>
          <w:rFonts w:cs="FrankRuehl" w:hint="cs"/>
          <w:rtl/>
        </w:rPr>
        <w:t xml:space="preserve"> </w:t>
      </w:r>
      <w:r>
        <w:rPr>
          <w:rStyle w:val="default"/>
          <w:rFonts w:cs="FrankRuehl"/>
          <w:rtl/>
        </w:rPr>
        <w:t>וחברי ועדת הביקורת הראשונים כי ידוע להם שמתבקש רישומה של חברה לתועלת הציבור.</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ראה</w:t>
      </w:r>
      <w:r>
        <w:rPr>
          <w:rStyle w:val="default"/>
          <w:rFonts w:cs="FrankRuehl" w:hint="cs"/>
          <w:rtl/>
        </w:rPr>
        <w:t xml:space="preserve"> </w:t>
      </w:r>
      <w:r>
        <w:rPr>
          <w:rStyle w:val="default"/>
          <w:rFonts w:cs="FrankRuehl"/>
          <w:rtl/>
        </w:rPr>
        <w:t>הרשם כי מתבקש</w:t>
      </w:r>
      <w:r>
        <w:rPr>
          <w:rStyle w:val="default"/>
          <w:rFonts w:cs="FrankRuehl" w:hint="cs"/>
          <w:rtl/>
        </w:rPr>
        <w:t xml:space="preserve"> </w:t>
      </w:r>
      <w:r>
        <w:rPr>
          <w:rStyle w:val="default"/>
          <w:rFonts w:cs="FrankRuehl"/>
          <w:rtl/>
        </w:rPr>
        <w:t>רישומה של חברה לתועלת</w:t>
      </w:r>
      <w:r>
        <w:rPr>
          <w:rStyle w:val="default"/>
          <w:rFonts w:cs="FrankRuehl" w:hint="cs"/>
          <w:rtl/>
        </w:rPr>
        <w:t xml:space="preserve"> </w:t>
      </w:r>
      <w:r>
        <w:rPr>
          <w:rStyle w:val="default"/>
          <w:rFonts w:cs="FrankRuehl"/>
          <w:rtl/>
        </w:rPr>
        <w:t>הציבור, או שינוי תקנון</w:t>
      </w:r>
      <w:r>
        <w:rPr>
          <w:rStyle w:val="default"/>
          <w:rFonts w:cs="FrankRuehl" w:hint="cs"/>
          <w:rtl/>
        </w:rPr>
        <w:t xml:space="preserve"> </w:t>
      </w:r>
      <w:r>
        <w:rPr>
          <w:rStyle w:val="default"/>
          <w:rFonts w:cs="FrankRuehl"/>
          <w:rtl/>
        </w:rPr>
        <w:t xml:space="preserve">לפי סעיף קטן </w:t>
      </w:r>
      <w:r>
        <w:rPr>
          <w:rStyle w:val="default"/>
          <w:rFonts w:cs="FrankRuehl" w:hint="cs"/>
          <w:rtl/>
        </w:rPr>
        <w:t>(ג)</w:t>
      </w:r>
      <w:r>
        <w:rPr>
          <w:rStyle w:val="default"/>
          <w:rFonts w:cs="FrankRuehl"/>
          <w:rtl/>
        </w:rPr>
        <w:t>, לא ירשום את החברה</w:t>
      </w:r>
      <w:r>
        <w:rPr>
          <w:rStyle w:val="default"/>
          <w:rFonts w:cs="FrankRuehl" w:hint="cs"/>
          <w:rtl/>
        </w:rPr>
        <w:t xml:space="preserve"> </w:t>
      </w:r>
      <w:r>
        <w:rPr>
          <w:rStyle w:val="default"/>
          <w:rFonts w:cs="FrankRuehl"/>
          <w:rtl/>
        </w:rPr>
        <w:t>או את</w:t>
      </w:r>
      <w:r w:rsidR="006706C8">
        <w:rPr>
          <w:rStyle w:val="default"/>
          <w:rFonts w:cs="FrankRuehl" w:hint="cs"/>
          <w:rtl/>
        </w:rPr>
        <w:t xml:space="preserve"> </w:t>
      </w:r>
      <w:r>
        <w:rPr>
          <w:rStyle w:val="default"/>
          <w:rFonts w:cs="FrankRuehl"/>
          <w:rtl/>
        </w:rPr>
        <w:t>שינוי התקנון אלא אם</w:t>
      </w:r>
      <w:r>
        <w:rPr>
          <w:rStyle w:val="default"/>
          <w:rFonts w:cs="FrankRuehl" w:hint="cs"/>
          <w:rtl/>
        </w:rPr>
        <w:t xml:space="preserve"> </w:t>
      </w:r>
      <w:r>
        <w:rPr>
          <w:rStyle w:val="default"/>
          <w:rFonts w:cs="FrankRuehl"/>
          <w:rtl/>
        </w:rPr>
        <w:t>כן אישר</w:t>
      </w:r>
      <w:r>
        <w:rPr>
          <w:rStyle w:val="default"/>
          <w:rFonts w:cs="FrankRuehl" w:hint="cs"/>
          <w:rtl/>
        </w:rPr>
        <w:t xml:space="preserve"> </w:t>
      </w:r>
      <w:r>
        <w:rPr>
          <w:rStyle w:val="default"/>
          <w:rFonts w:cs="FrankRuehl"/>
          <w:rtl/>
        </w:rPr>
        <w:t>רשם ההקדשות כי</w:t>
      </w:r>
      <w:r>
        <w:rPr>
          <w:rStyle w:val="default"/>
          <w:rFonts w:cs="FrankRuehl" w:hint="cs"/>
          <w:rtl/>
        </w:rPr>
        <w:t xml:space="preserve"> </w:t>
      </w:r>
      <w:r>
        <w:rPr>
          <w:rStyle w:val="default"/>
          <w:rFonts w:cs="FrankRuehl"/>
          <w:rtl/>
        </w:rPr>
        <w:t>לאחר רישומה או לאחר שינוי התקנון יתקיימו</w:t>
      </w:r>
      <w:r>
        <w:rPr>
          <w:rStyle w:val="default"/>
          <w:rFonts w:cs="FrankRuehl" w:hint="cs"/>
          <w:rtl/>
        </w:rPr>
        <w:t xml:space="preserve"> </w:t>
      </w:r>
      <w:r>
        <w:rPr>
          <w:rStyle w:val="default"/>
          <w:rFonts w:cs="FrankRuehl"/>
          <w:rtl/>
        </w:rPr>
        <w:t>בה התנאים האמורים בסעיף 345א</w:t>
      </w:r>
      <w:r>
        <w:rPr>
          <w:rStyle w:val="default"/>
          <w:rFonts w:cs="FrankRuehl" w:hint="cs"/>
          <w:rtl/>
        </w:rPr>
        <w:t>(א)</w:t>
      </w:r>
      <w:r>
        <w:rPr>
          <w:rStyle w:val="default"/>
          <w:rFonts w:cs="FrankRuehl"/>
          <w:rtl/>
        </w:rPr>
        <w:t xml:space="preserve"> ותקנונה תואם את</w:t>
      </w:r>
      <w:r>
        <w:rPr>
          <w:rStyle w:val="default"/>
          <w:rFonts w:cs="FrankRuehl" w:hint="cs"/>
          <w:rtl/>
        </w:rPr>
        <w:t xml:space="preserve"> </w:t>
      </w:r>
      <w:r>
        <w:rPr>
          <w:rStyle w:val="default"/>
          <w:rFonts w:cs="FrankRuehl"/>
          <w:rtl/>
        </w:rPr>
        <w:t>הוראות פרק זה,</w:t>
      </w:r>
      <w:r>
        <w:rPr>
          <w:rStyle w:val="default"/>
          <w:rFonts w:cs="FrankRuehl" w:hint="cs"/>
          <w:rtl/>
        </w:rPr>
        <w:t xml:space="preserve"> </w:t>
      </w:r>
      <w:r>
        <w:rPr>
          <w:rStyle w:val="default"/>
          <w:rFonts w:cs="FrankRuehl"/>
          <w:rtl/>
        </w:rPr>
        <w:t>וזאת לאחר שניתן כל המידע שהתבקש לענין זה; רשם ההקדשות ייתן</w:t>
      </w:r>
      <w:r>
        <w:rPr>
          <w:rStyle w:val="default"/>
          <w:rFonts w:cs="FrankRuehl" w:hint="cs"/>
          <w:rtl/>
        </w:rPr>
        <w:t xml:space="preserve"> </w:t>
      </w:r>
      <w:r>
        <w:rPr>
          <w:rStyle w:val="default"/>
          <w:rFonts w:cs="FrankRuehl"/>
          <w:rtl/>
        </w:rPr>
        <w:t>את תשובתו בתוך 45 ימים מיום שהתקבלו</w:t>
      </w:r>
      <w:r>
        <w:rPr>
          <w:rStyle w:val="default"/>
          <w:rFonts w:cs="FrankRuehl" w:hint="cs"/>
          <w:rtl/>
        </w:rPr>
        <w:t xml:space="preserve"> </w:t>
      </w:r>
      <w:r>
        <w:rPr>
          <w:rStyle w:val="default"/>
          <w:rFonts w:cs="FrankRuehl"/>
          <w:rtl/>
        </w:rPr>
        <w:t>כל המסמכים והמידע שנדרשו לענין זה.</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Pr>
          <w:rStyle w:val="default"/>
          <w:rFonts w:cs="FrankRuehl"/>
          <w:rtl/>
        </w:rPr>
        <w:t>קיבלה</w:t>
      </w:r>
      <w:r>
        <w:rPr>
          <w:rStyle w:val="default"/>
          <w:rFonts w:cs="FrankRuehl" w:hint="cs"/>
          <w:rtl/>
        </w:rPr>
        <w:t xml:space="preserve"> </w:t>
      </w:r>
      <w:r>
        <w:rPr>
          <w:rStyle w:val="default"/>
          <w:rFonts w:cs="FrankRuehl"/>
          <w:rtl/>
        </w:rPr>
        <w:t>חברה החלטה על שינוי תקנונה שכתוצאה</w:t>
      </w:r>
      <w:r>
        <w:rPr>
          <w:rStyle w:val="default"/>
          <w:rFonts w:cs="FrankRuehl" w:hint="cs"/>
          <w:rtl/>
        </w:rPr>
        <w:t xml:space="preserve"> </w:t>
      </w:r>
      <w:r>
        <w:rPr>
          <w:rStyle w:val="default"/>
          <w:rFonts w:cs="FrankRuehl"/>
          <w:rtl/>
        </w:rPr>
        <w:t>ממנה יתקיימו בה התנאים האמורים בסעיף 345א</w:t>
      </w:r>
      <w:r>
        <w:rPr>
          <w:rStyle w:val="default"/>
          <w:rFonts w:cs="FrankRuehl" w:hint="cs"/>
          <w:rtl/>
        </w:rPr>
        <w:t>(א)</w:t>
      </w:r>
      <w:r>
        <w:rPr>
          <w:rStyle w:val="default"/>
          <w:rFonts w:cs="FrankRuehl"/>
          <w:rtl/>
        </w:rPr>
        <w:t xml:space="preserve">, תודיע על כך לרשם בתצהיר בחתימת מרבית הדירקטורים והמנהל הכללי שלה, ולא יהיה תוקף להחלטה כאמור אלא לאחר רישום השינוי בידי הרשם; לבקשת החברה לרישום שינוי התקנון יצורפו המסמכים האמורים בסעיף קטן </w:t>
      </w:r>
      <w:r>
        <w:rPr>
          <w:rStyle w:val="default"/>
          <w:rFonts w:cs="FrankRuehl" w:hint="cs"/>
          <w:rtl/>
        </w:rPr>
        <w:t>(א)</w:t>
      </w:r>
      <w:r>
        <w:rPr>
          <w:rStyle w:val="default"/>
          <w:rFonts w:cs="FrankRuehl"/>
          <w:rtl/>
        </w:rPr>
        <w:t>, בשינויים המחויבים.</w:t>
      </w:r>
    </w:p>
    <w:p w:rsidR="00543E0D" w:rsidRDefault="00543E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Pr>
          <w:rStyle w:val="default"/>
          <w:rFonts w:cs="FrankRuehl"/>
          <w:rtl/>
        </w:rPr>
        <w:t>לאחר</w:t>
      </w:r>
      <w:r>
        <w:rPr>
          <w:rStyle w:val="default"/>
          <w:rFonts w:cs="FrankRuehl" w:hint="cs"/>
          <w:rtl/>
        </w:rPr>
        <w:t xml:space="preserve"> </w:t>
      </w:r>
      <w:r>
        <w:rPr>
          <w:rStyle w:val="default"/>
          <w:rFonts w:cs="FrankRuehl"/>
          <w:rtl/>
        </w:rPr>
        <w:t>רישום חברה לתועלת הציבור או לאחר רישום</w:t>
      </w:r>
      <w:r>
        <w:rPr>
          <w:rStyle w:val="default"/>
          <w:rFonts w:cs="FrankRuehl" w:hint="cs"/>
          <w:rtl/>
        </w:rPr>
        <w:t xml:space="preserve"> </w:t>
      </w:r>
      <w:r>
        <w:rPr>
          <w:rStyle w:val="default"/>
          <w:rFonts w:cs="FrankRuehl"/>
          <w:rtl/>
        </w:rPr>
        <w:t>שינוי תקנון, תימסר לחברה תעודת התאגדות או תעודת התאגדות מתוקנת, לפי הענין, שבה יצוין כי היא חברה לתועלת הציבור וכי התקבל על כך אישור רשם ההקדשות.</w:t>
      </w:r>
    </w:p>
    <w:p w:rsidR="00543E0D" w:rsidRDefault="00543E0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Pr>
          <w:rStyle w:val="default"/>
          <w:rFonts w:cs="FrankRuehl"/>
          <w:rtl/>
        </w:rPr>
        <w:t>רשם</w:t>
      </w:r>
      <w:r>
        <w:rPr>
          <w:rStyle w:val="default"/>
          <w:rFonts w:cs="FrankRuehl" w:hint="cs"/>
          <w:rtl/>
        </w:rPr>
        <w:t xml:space="preserve"> </w:t>
      </w:r>
      <w:r>
        <w:rPr>
          <w:rStyle w:val="default"/>
          <w:rFonts w:cs="FrankRuehl"/>
          <w:rtl/>
        </w:rPr>
        <w:t>הרשם חברה לתועלת הציבור או</w:t>
      </w:r>
      <w:r>
        <w:rPr>
          <w:rStyle w:val="default"/>
          <w:rFonts w:cs="FrankRuehl" w:hint="cs"/>
          <w:rtl/>
        </w:rPr>
        <w:t xml:space="preserve"> </w:t>
      </w:r>
      <w:r>
        <w:rPr>
          <w:rStyle w:val="default"/>
          <w:rFonts w:cs="FrankRuehl"/>
          <w:rtl/>
        </w:rPr>
        <w:t>רשם שינוי תקנון</w:t>
      </w:r>
      <w:r>
        <w:rPr>
          <w:rStyle w:val="default"/>
          <w:rFonts w:cs="FrankRuehl" w:hint="cs"/>
          <w:rtl/>
        </w:rPr>
        <w:t xml:space="preserve"> </w:t>
      </w:r>
      <w:r>
        <w:rPr>
          <w:rStyle w:val="default"/>
          <w:rFonts w:cs="FrankRuehl"/>
          <w:rtl/>
        </w:rPr>
        <w:t>שלחברה כאמור,</w:t>
      </w:r>
      <w:r>
        <w:rPr>
          <w:rStyle w:val="default"/>
          <w:rFonts w:cs="FrankRuehl" w:hint="cs"/>
          <w:rtl/>
        </w:rPr>
        <w:t xml:space="preserve"> </w:t>
      </w:r>
      <w:r>
        <w:rPr>
          <w:rStyle w:val="default"/>
          <w:rFonts w:cs="FrankRuehl"/>
          <w:rtl/>
        </w:rPr>
        <w:t>יעביר לרשם ההקדשות</w:t>
      </w:r>
      <w:r>
        <w:rPr>
          <w:rStyle w:val="default"/>
          <w:rFonts w:cs="FrankRuehl" w:hint="cs"/>
          <w:rtl/>
        </w:rPr>
        <w:t xml:space="preserve"> </w:t>
      </w:r>
      <w:r>
        <w:rPr>
          <w:rStyle w:val="default"/>
          <w:rFonts w:cs="FrankRuehl"/>
          <w:rtl/>
        </w:rPr>
        <w:t>עותק מתעודת ההתאגדות או מתעודת ההתאגדות המתוקנת של החברה ומתקנונה</w:t>
      </w:r>
      <w:r>
        <w:rPr>
          <w:rStyle w:val="default"/>
          <w:rFonts w:cs="FrankRuehl" w:hint="cs"/>
          <w:rtl/>
        </w:rPr>
        <w:t xml:space="preserve"> </w:t>
      </w:r>
      <w:r>
        <w:rPr>
          <w:rStyle w:val="default"/>
          <w:rFonts w:cs="FrankRuehl"/>
          <w:rtl/>
        </w:rPr>
        <w:t>וכן עותק מהמסמכים שנמסרו</w:t>
      </w:r>
      <w:r>
        <w:rPr>
          <w:rStyle w:val="default"/>
          <w:rFonts w:cs="FrankRuehl" w:hint="cs"/>
          <w:rtl/>
        </w:rPr>
        <w:t xml:space="preserve"> </w:t>
      </w:r>
      <w:r>
        <w:rPr>
          <w:rStyle w:val="default"/>
          <w:rFonts w:cs="FrankRuehl"/>
          <w:rtl/>
        </w:rPr>
        <w:t xml:space="preserve">לפי סעיף קטן </w:t>
      </w:r>
      <w:r>
        <w:rPr>
          <w:rStyle w:val="default"/>
          <w:rFonts w:cs="FrankRuehl" w:hint="cs"/>
          <w:rtl/>
        </w:rPr>
        <w:t xml:space="preserve">(א) </w:t>
      </w:r>
      <w:r>
        <w:rPr>
          <w:rStyle w:val="default"/>
          <w:rFonts w:cs="FrankRuehl"/>
          <w:rtl/>
        </w:rPr>
        <w:t xml:space="preserve">או </w:t>
      </w:r>
      <w:r>
        <w:rPr>
          <w:rStyle w:val="default"/>
          <w:rFonts w:cs="FrankRuehl" w:hint="cs"/>
          <w:rtl/>
        </w:rPr>
        <w:t>(ג)</w:t>
      </w:r>
      <w:r>
        <w:rPr>
          <w:rStyle w:val="default"/>
          <w:rFonts w:cs="FrankRuehl"/>
          <w:rtl/>
        </w:rPr>
        <w:t>, לפי הענין, לצורך רישומה בפנקס כאמור בסעיף 345ג.</w:t>
      </w:r>
    </w:p>
    <w:p w:rsidR="00543E0D" w:rsidRDefault="00543E0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Pr>
          <w:rStyle w:val="default"/>
          <w:rFonts w:cs="FrankRuehl"/>
          <w:rtl/>
        </w:rPr>
        <w:t>צוין</w:t>
      </w:r>
      <w:r>
        <w:rPr>
          <w:rStyle w:val="default"/>
          <w:rFonts w:cs="FrankRuehl" w:hint="cs"/>
          <w:rtl/>
        </w:rPr>
        <w:t xml:space="preserve"> </w:t>
      </w:r>
      <w:r>
        <w:rPr>
          <w:rStyle w:val="default"/>
          <w:rFonts w:cs="FrankRuehl"/>
          <w:rtl/>
        </w:rPr>
        <w:t>בתעודת</w:t>
      </w:r>
      <w:r>
        <w:rPr>
          <w:rStyle w:val="default"/>
          <w:rFonts w:cs="FrankRuehl" w:hint="cs"/>
          <w:rtl/>
        </w:rPr>
        <w:t xml:space="preserve"> </w:t>
      </w:r>
      <w:r>
        <w:rPr>
          <w:rStyle w:val="default"/>
          <w:rFonts w:cs="FrankRuehl"/>
          <w:rtl/>
        </w:rPr>
        <w:t>ההתאגדות</w:t>
      </w:r>
      <w:r>
        <w:rPr>
          <w:rStyle w:val="default"/>
          <w:rFonts w:cs="FrankRuehl" w:hint="cs"/>
          <w:rtl/>
        </w:rPr>
        <w:t xml:space="preserve"> </w:t>
      </w:r>
      <w:r>
        <w:rPr>
          <w:rStyle w:val="default"/>
          <w:rFonts w:cs="FrankRuehl"/>
          <w:rtl/>
        </w:rPr>
        <w:t>של</w:t>
      </w:r>
      <w:r>
        <w:rPr>
          <w:rStyle w:val="default"/>
          <w:rFonts w:cs="FrankRuehl" w:hint="cs"/>
          <w:rtl/>
        </w:rPr>
        <w:t xml:space="preserve"> </w:t>
      </w:r>
      <w:r>
        <w:rPr>
          <w:rStyle w:val="default"/>
          <w:rFonts w:cs="FrankRuehl"/>
          <w:rtl/>
        </w:rPr>
        <w:t>החברה</w:t>
      </w:r>
      <w:r>
        <w:rPr>
          <w:rStyle w:val="default"/>
          <w:rFonts w:cs="FrankRuehl" w:hint="cs"/>
          <w:rtl/>
        </w:rPr>
        <w:t xml:space="preserve"> </w:t>
      </w:r>
      <w:r>
        <w:rPr>
          <w:rStyle w:val="default"/>
          <w:rFonts w:cs="FrankRuehl"/>
          <w:rtl/>
        </w:rPr>
        <w:t>כי</w:t>
      </w:r>
      <w:r>
        <w:rPr>
          <w:rStyle w:val="default"/>
          <w:rFonts w:cs="FrankRuehl" w:hint="cs"/>
          <w:rtl/>
        </w:rPr>
        <w:t xml:space="preserve"> </w:t>
      </w:r>
      <w:r>
        <w:rPr>
          <w:rStyle w:val="default"/>
          <w:rFonts w:cs="FrankRuehl"/>
          <w:rtl/>
        </w:rPr>
        <w:t>היא</w:t>
      </w:r>
      <w:r>
        <w:rPr>
          <w:rStyle w:val="default"/>
          <w:rFonts w:cs="FrankRuehl" w:hint="cs"/>
          <w:rtl/>
        </w:rPr>
        <w:t xml:space="preserve"> </w:t>
      </w:r>
      <w:r>
        <w:rPr>
          <w:rStyle w:val="default"/>
          <w:rFonts w:cs="FrankRuehl"/>
          <w:rtl/>
        </w:rPr>
        <w:t>חברה</w:t>
      </w:r>
      <w:r>
        <w:rPr>
          <w:rStyle w:val="default"/>
          <w:rFonts w:cs="FrankRuehl" w:hint="cs"/>
          <w:rtl/>
        </w:rPr>
        <w:t xml:space="preserve"> </w:t>
      </w:r>
      <w:r>
        <w:rPr>
          <w:rStyle w:val="default"/>
          <w:rFonts w:cs="FrankRuehl"/>
          <w:rtl/>
        </w:rPr>
        <w:t>לתועלת</w:t>
      </w:r>
      <w:r>
        <w:rPr>
          <w:rStyle w:val="default"/>
          <w:rFonts w:cs="FrankRuehl" w:hint="cs"/>
          <w:rtl/>
        </w:rPr>
        <w:t xml:space="preserve"> </w:t>
      </w:r>
      <w:r>
        <w:rPr>
          <w:rStyle w:val="default"/>
          <w:rFonts w:cs="FrankRuehl"/>
          <w:rtl/>
        </w:rPr>
        <w:t>הציבור וכי התקבל לגבי רישומה אישור רשם ההקדשות, יראו אותה כחברה הרשומה בפנקס כאמור בסעיף 345ג.</w:t>
      </w:r>
    </w:p>
    <w:p w:rsidR="00543E0D" w:rsidRDefault="00543E0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Pr>
          <w:rStyle w:val="default"/>
          <w:rFonts w:cs="FrankRuehl"/>
          <w:rtl/>
        </w:rPr>
        <w:t>לא הצהירה החברה בפני הרשם כאמור בסעיף זה, אין</w:t>
      </w:r>
      <w:r>
        <w:rPr>
          <w:rStyle w:val="default"/>
          <w:rFonts w:cs="FrankRuehl" w:hint="cs"/>
          <w:rtl/>
        </w:rPr>
        <w:t xml:space="preserve"> </w:t>
      </w:r>
      <w:r>
        <w:rPr>
          <w:rStyle w:val="default"/>
          <w:rFonts w:cs="FrankRuehl"/>
          <w:rtl/>
        </w:rPr>
        <w:t>בכך כדי לגרוע מהיותה</w:t>
      </w:r>
      <w:r>
        <w:rPr>
          <w:rStyle w:val="default"/>
          <w:rFonts w:cs="FrankRuehl" w:hint="cs"/>
          <w:rtl/>
        </w:rPr>
        <w:t xml:space="preserve"> </w:t>
      </w:r>
      <w:r>
        <w:rPr>
          <w:rStyle w:val="default"/>
          <w:rFonts w:cs="FrankRuehl"/>
          <w:rtl/>
        </w:rPr>
        <w:t>חברה לתועלת הציבור והיא חייבת להגיש בקשה לרשם ההקדשות לרישום בפנקס כאמור בסעיף 345ג בצירוף</w:t>
      </w:r>
      <w:r>
        <w:rPr>
          <w:rStyle w:val="default"/>
          <w:rFonts w:cs="FrankRuehl" w:hint="cs"/>
          <w:rtl/>
        </w:rPr>
        <w:t xml:space="preserve"> </w:t>
      </w:r>
      <w:r>
        <w:rPr>
          <w:rStyle w:val="default"/>
          <w:rFonts w:cs="FrankRuehl"/>
          <w:rtl/>
        </w:rPr>
        <w:t>עותק מתעודת</w:t>
      </w:r>
      <w:r>
        <w:rPr>
          <w:rStyle w:val="default"/>
          <w:rFonts w:cs="FrankRuehl" w:hint="cs"/>
          <w:rtl/>
        </w:rPr>
        <w:t xml:space="preserve"> </w:t>
      </w:r>
      <w:r>
        <w:rPr>
          <w:rStyle w:val="default"/>
          <w:rFonts w:cs="FrankRuehl"/>
          <w:rtl/>
        </w:rPr>
        <w:t>ההתאגדות ומרשימת</w:t>
      </w:r>
      <w:r>
        <w:rPr>
          <w:rStyle w:val="default"/>
          <w:rFonts w:cs="FrankRuehl" w:hint="cs"/>
          <w:rtl/>
        </w:rPr>
        <w:t xml:space="preserve"> </w:t>
      </w:r>
      <w:r>
        <w:rPr>
          <w:rStyle w:val="default"/>
          <w:rFonts w:cs="FrankRuehl"/>
          <w:rtl/>
        </w:rPr>
        <w:t>בעלי</w:t>
      </w:r>
      <w:r>
        <w:rPr>
          <w:rStyle w:val="default"/>
          <w:rFonts w:cs="FrankRuehl" w:hint="cs"/>
          <w:rtl/>
        </w:rPr>
        <w:t xml:space="preserve"> </w:t>
      </w:r>
      <w:r>
        <w:rPr>
          <w:rStyle w:val="default"/>
          <w:rFonts w:cs="FrankRuehl"/>
          <w:rtl/>
        </w:rPr>
        <w:t>המניות והדירקטורים</w:t>
      </w:r>
      <w:r>
        <w:rPr>
          <w:rStyle w:val="default"/>
          <w:rFonts w:cs="FrankRuehl" w:hint="cs"/>
          <w:rtl/>
        </w:rPr>
        <w:t xml:space="preserve"> </w:t>
      </w:r>
      <w:r>
        <w:rPr>
          <w:rStyle w:val="default"/>
          <w:rFonts w:cs="FrankRuehl"/>
          <w:rtl/>
        </w:rPr>
        <w:t>בחברה</w:t>
      </w:r>
      <w:r>
        <w:rPr>
          <w:rStyle w:val="default"/>
          <w:rFonts w:cs="FrankRuehl" w:hint="cs"/>
          <w:rtl/>
        </w:rPr>
        <w:t xml:space="preserve"> </w:t>
      </w:r>
      <w:r>
        <w:rPr>
          <w:rStyle w:val="default"/>
          <w:rFonts w:cs="FrankRuehl"/>
          <w:rtl/>
        </w:rPr>
        <w:t>וכן</w:t>
      </w:r>
      <w:r>
        <w:rPr>
          <w:rStyle w:val="default"/>
          <w:rFonts w:cs="FrankRuehl" w:hint="cs"/>
          <w:rtl/>
        </w:rPr>
        <w:t xml:space="preserve"> </w:t>
      </w:r>
      <w:r>
        <w:rPr>
          <w:rStyle w:val="default"/>
          <w:rFonts w:cs="FrankRuehl"/>
          <w:rtl/>
        </w:rPr>
        <w:t>מהמסמכים</w:t>
      </w:r>
      <w:r>
        <w:rPr>
          <w:rStyle w:val="default"/>
          <w:rFonts w:cs="FrankRuehl" w:hint="cs"/>
          <w:rtl/>
        </w:rPr>
        <w:t xml:space="preserve"> </w:t>
      </w:r>
      <w:r>
        <w:rPr>
          <w:rStyle w:val="default"/>
          <w:rFonts w:cs="FrankRuehl"/>
          <w:rtl/>
        </w:rPr>
        <w:t>האמורים</w:t>
      </w:r>
      <w:r>
        <w:rPr>
          <w:rStyle w:val="default"/>
          <w:rFonts w:cs="FrankRuehl" w:hint="cs"/>
          <w:rtl/>
        </w:rPr>
        <w:t xml:space="preserve"> </w:t>
      </w:r>
      <w:r>
        <w:rPr>
          <w:rStyle w:val="default"/>
          <w:rFonts w:cs="FrankRuehl"/>
          <w:rtl/>
        </w:rPr>
        <w:t>בסעיף קטן</w:t>
      </w:r>
      <w:r>
        <w:rPr>
          <w:rStyle w:val="default"/>
          <w:rFonts w:cs="FrankRuehl" w:hint="cs"/>
          <w:rtl/>
        </w:rPr>
        <w:t xml:space="preserve"> (א)</w:t>
      </w:r>
      <w:r>
        <w:rPr>
          <w:rStyle w:val="default"/>
          <w:rFonts w:cs="FrankRuehl"/>
          <w:rtl/>
        </w:rPr>
        <w:t>; עם קבלת הודעה</w:t>
      </w:r>
      <w:r>
        <w:rPr>
          <w:rStyle w:val="default"/>
          <w:rFonts w:cs="FrankRuehl" w:hint="cs"/>
          <w:rtl/>
        </w:rPr>
        <w:t xml:space="preserve"> </w:t>
      </w:r>
      <w:r>
        <w:rPr>
          <w:rStyle w:val="default"/>
          <w:rFonts w:cs="FrankRuehl"/>
          <w:rtl/>
        </w:rPr>
        <w:t>מרשם ההקדשות כאמור בסעיף 345ג</w:t>
      </w:r>
      <w:r>
        <w:rPr>
          <w:rStyle w:val="default"/>
          <w:rFonts w:cs="FrankRuehl" w:hint="cs"/>
          <w:rtl/>
        </w:rPr>
        <w:t>(ג)</w:t>
      </w:r>
      <w:r>
        <w:rPr>
          <w:rStyle w:val="default"/>
          <w:rFonts w:cs="FrankRuehl"/>
          <w:rtl/>
        </w:rPr>
        <w:t>, על רישומה של חברה כאמור</w:t>
      </w:r>
      <w:r>
        <w:rPr>
          <w:rStyle w:val="default"/>
          <w:rFonts w:cs="FrankRuehl" w:hint="cs"/>
          <w:rtl/>
        </w:rPr>
        <w:t xml:space="preserve"> </w:t>
      </w:r>
      <w:r>
        <w:rPr>
          <w:rStyle w:val="default"/>
          <w:rFonts w:cs="FrankRuehl"/>
          <w:rtl/>
        </w:rPr>
        <w:t>בפנקס, יתקן</w:t>
      </w:r>
      <w:r>
        <w:rPr>
          <w:rStyle w:val="default"/>
          <w:rFonts w:cs="FrankRuehl" w:hint="cs"/>
          <w:rtl/>
        </w:rPr>
        <w:t xml:space="preserve"> </w:t>
      </w:r>
      <w:r>
        <w:rPr>
          <w:rStyle w:val="default"/>
          <w:rFonts w:cs="FrankRuehl"/>
          <w:rtl/>
        </w:rPr>
        <w:t>הרשם את</w:t>
      </w:r>
      <w:r>
        <w:rPr>
          <w:rStyle w:val="default"/>
          <w:rFonts w:cs="FrankRuehl" w:hint="cs"/>
          <w:rtl/>
        </w:rPr>
        <w:t xml:space="preserve"> </w:t>
      </w:r>
      <w:r>
        <w:rPr>
          <w:rStyle w:val="default"/>
          <w:rFonts w:cs="FrankRuehl"/>
          <w:rtl/>
        </w:rPr>
        <w:t>תעודת</w:t>
      </w:r>
      <w:r>
        <w:rPr>
          <w:rStyle w:val="default"/>
          <w:rFonts w:cs="FrankRuehl" w:hint="cs"/>
          <w:rtl/>
        </w:rPr>
        <w:t xml:space="preserve"> </w:t>
      </w:r>
      <w:r>
        <w:rPr>
          <w:rStyle w:val="default"/>
          <w:rFonts w:cs="FrankRuehl"/>
          <w:rtl/>
        </w:rPr>
        <w:t>ההתאגדות</w:t>
      </w:r>
      <w:r>
        <w:rPr>
          <w:rStyle w:val="default"/>
          <w:rFonts w:cs="FrankRuehl" w:hint="cs"/>
          <w:rtl/>
        </w:rPr>
        <w:t xml:space="preserve"> </w:t>
      </w:r>
      <w:r>
        <w:rPr>
          <w:rStyle w:val="default"/>
          <w:rFonts w:cs="FrankRuehl"/>
          <w:rtl/>
        </w:rPr>
        <w:t>של</w:t>
      </w:r>
      <w:r>
        <w:rPr>
          <w:rStyle w:val="default"/>
          <w:rFonts w:cs="FrankRuehl" w:hint="cs"/>
          <w:rtl/>
        </w:rPr>
        <w:t xml:space="preserve"> </w:t>
      </w:r>
      <w:r>
        <w:rPr>
          <w:rStyle w:val="default"/>
          <w:rFonts w:cs="FrankRuehl"/>
          <w:rtl/>
        </w:rPr>
        <w:t>חברה</w:t>
      </w:r>
      <w:r>
        <w:rPr>
          <w:rStyle w:val="default"/>
          <w:rFonts w:cs="FrankRuehl" w:hint="cs"/>
          <w:rtl/>
        </w:rPr>
        <w:t xml:space="preserve"> </w:t>
      </w:r>
      <w:r>
        <w:rPr>
          <w:rStyle w:val="default"/>
          <w:rFonts w:cs="FrankRuehl"/>
          <w:rtl/>
        </w:rPr>
        <w:t>כאמור</w:t>
      </w:r>
      <w:r>
        <w:rPr>
          <w:rStyle w:val="default"/>
          <w:rFonts w:cs="FrankRuehl" w:hint="cs"/>
          <w:rtl/>
        </w:rPr>
        <w:t xml:space="preserve"> </w:t>
      </w:r>
      <w:r>
        <w:rPr>
          <w:rStyle w:val="default"/>
          <w:rFonts w:cs="FrankRuehl"/>
          <w:rtl/>
        </w:rPr>
        <w:t>בסעיף</w:t>
      </w:r>
      <w:r>
        <w:rPr>
          <w:rStyle w:val="default"/>
          <w:rFonts w:cs="FrankRuehl" w:hint="cs"/>
          <w:rtl/>
        </w:rPr>
        <w:t xml:space="preserve"> </w:t>
      </w:r>
      <w:r>
        <w:rPr>
          <w:rStyle w:val="default"/>
          <w:rFonts w:cs="FrankRuehl"/>
          <w:rtl/>
        </w:rPr>
        <w:t xml:space="preserve">קטן </w:t>
      </w:r>
      <w:r>
        <w:rPr>
          <w:rStyle w:val="default"/>
          <w:rFonts w:cs="FrankRuehl" w:hint="cs"/>
          <w:rtl/>
        </w:rPr>
        <w:t>(ד)</w:t>
      </w:r>
      <w:r>
        <w:rPr>
          <w:rStyle w:val="default"/>
          <w:rFonts w:cs="FrankRuehl"/>
          <w:rtl/>
        </w:rPr>
        <w:t>, בשינויים המחויבים.</w:t>
      </w:r>
    </w:p>
    <w:p w:rsidR="00543E0D" w:rsidRDefault="00543E0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השר רשאי לקבוע טפסים </w:t>
      </w:r>
      <w:r>
        <w:rPr>
          <w:rStyle w:val="default"/>
          <w:rFonts w:cs="FrankRuehl"/>
          <w:rtl/>
        </w:rPr>
        <w:t>להגשת</w:t>
      </w:r>
      <w:r>
        <w:rPr>
          <w:rStyle w:val="default"/>
          <w:rFonts w:cs="FrankRuehl" w:hint="cs"/>
          <w:rtl/>
        </w:rPr>
        <w:t xml:space="preserve"> </w:t>
      </w:r>
      <w:r>
        <w:rPr>
          <w:rStyle w:val="default"/>
          <w:rFonts w:cs="FrankRuehl"/>
          <w:rtl/>
        </w:rPr>
        <w:t>בקשה לפי סעיף זה</w:t>
      </w:r>
      <w:r>
        <w:rPr>
          <w:rStyle w:val="default"/>
          <w:rFonts w:cs="FrankRuehl" w:hint="cs"/>
          <w:rtl/>
        </w:rPr>
        <w:t xml:space="preserve"> </w:t>
      </w:r>
      <w:r>
        <w:rPr>
          <w:rStyle w:val="default"/>
          <w:rFonts w:cs="FrankRuehl"/>
          <w:rtl/>
        </w:rPr>
        <w:t>וכן מסמכים נוספים שיצורפו לבקשה.</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23" w:name="Rov668"/>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26"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332 (</w:t>
      </w:r>
      <w:hyperlink r:id="rId927"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345ב</w:t>
      </w:r>
      <w:bookmarkEnd w:id="823"/>
    </w:p>
    <w:p w:rsidR="00543E0D" w:rsidRDefault="00543E0D" w:rsidP="007247A9">
      <w:pPr>
        <w:pStyle w:val="P00"/>
        <w:spacing w:before="72"/>
        <w:ind w:left="0" w:right="1134"/>
        <w:rPr>
          <w:rStyle w:val="default"/>
          <w:rFonts w:cs="FrankRuehl" w:hint="cs"/>
          <w:rtl/>
        </w:rPr>
      </w:pPr>
      <w:bookmarkStart w:id="824" w:name="Seif368"/>
      <w:bookmarkEnd w:id="824"/>
      <w:r>
        <w:rPr>
          <w:lang w:val="he-IL"/>
        </w:rPr>
        <w:pict>
          <v:rect id="_x0000_s2561" style="position:absolute;left:0;text-align:left;margin-left:464.5pt;margin-top:8.05pt;width:75.05pt;height:39.5pt;z-index:25170073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פנקס חברות לתועלת הציבור</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ג</w:t>
      </w:r>
      <w:r>
        <w:rPr>
          <w:rStyle w:val="default"/>
          <w:rFonts w:cs="FrankRuehl"/>
          <w:rtl/>
        </w:rPr>
        <w:t>.</w:t>
      </w:r>
      <w:r>
        <w:rPr>
          <w:rStyle w:val="default"/>
          <w:rFonts w:cs="FrankRuehl"/>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t>רשם ההקדשות</w:t>
      </w:r>
      <w:r>
        <w:rPr>
          <w:rStyle w:val="default"/>
          <w:rFonts w:cs="FrankRuehl" w:hint="cs"/>
          <w:rtl/>
        </w:rPr>
        <w:t xml:space="preserve"> </w:t>
      </w:r>
      <w:r>
        <w:rPr>
          <w:rStyle w:val="default"/>
          <w:rFonts w:cs="FrankRuehl"/>
          <w:rtl/>
        </w:rPr>
        <w:t>ינהל פנקס</w:t>
      </w:r>
      <w:r>
        <w:rPr>
          <w:rStyle w:val="default"/>
          <w:rFonts w:cs="FrankRuehl" w:hint="cs"/>
          <w:rtl/>
        </w:rPr>
        <w:t xml:space="preserve"> </w:t>
      </w:r>
      <w:r>
        <w:rPr>
          <w:rStyle w:val="default"/>
          <w:rFonts w:cs="FrankRuehl"/>
          <w:rtl/>
        </w:rPr>
        <w:t>של חברות</w:t>
      </w:r>
      <w:r>
        <w:rPr>
          <w:rStyle w:val="default"/>
          <w:rFonts w:cs="FrankRuehl" w:hint="cs"/>
          <w:rtl/>
        </w:rPr>
        <w:t xml:space="preserve"> </w:t>
      </w:r>
      <w:r>
        <w:rPr>
          <w:rStyle w:val="default"/>
          <w:rFonts w:cs="FrankRuehl"/>
          <w:rtl/>
        </w:rPr>
        <w:t>לתועלת הציבור</w:t>
      </w:r>
      <w:r>
        <w:rPr>
          <w:rStyle w:val="default"/>
          <w:rFonts w:cs="FrankRuehl" w:hint="cs"/>
          <w:rtl/>
        </w:rPr>
        <w:t xml:space="preserve"> (</w:t>
      </w:r>
      <w:r>
        <w:rPr>
          <w:rStyle w:val="default"/>
          <w:rFonts w:cs="FrankRuehl"/>
          <w:rtl/>
        </w:rPr>
        <w:t>בפרק זה –</w:t>
      </w:r>
      <w:r>
        <w:rPr>
          <w:rStyle w:val="default"/>
          <w:rFonts w:cs="FrankRuehl" w:hint="cs"/>
          <w:rtl/>
        </w:rPr>
        <w:t xml:space="preserve"> </w:t>
      </w:r>
      <w:r>
        <w:rPr>
          <w:rStyle w:val="default"/>
          <w:rFonts w:cs="FrankRuehl"/>
          <w:rtl/>
        </w:rPr>
        <w:t>הפנקס</w:t>
      </w:r>
      <w:r>
        <w:rPr>
          <w:rStyle w:val="default"/>
          <w:rFonts w:cs="FrankRuehl" w:hint="cs"/>
          <w:rtl/>
        </w:rPr>
        <w:t>)</w:t>
      </w:r>
      <w:r>
        <w:rPr>
          <w:rStyle w:val="default"/>
          <w:rFonts w:cs="FrankRuehl"/>
          <w:rtl/>
        </w:rPr>
        <w:t>.</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הפנקס יהיה פתוח לעיון הציבור וכל אדם רשאי לעיין</w:t>
      </w:r>
      <w:r>
        <w:rPr>
          <w:rStyle w:val="default"/>
          <w:rFonts w:cs="FrankRuehl" w:hint="cs"/>
          <w:rtl/>
        </w:rPr>
        <w:t xml:space="preserve"> </w:t>
      </w:r>
      <w:r>
        <w:rPr>
          <w:rStyle w:val="default"/>
          <w:rFonts w:cs="FrankRuehl"/>
          <w:rtl/>
        </w:rPr>
        <w:t>בו.</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Pr>
          <w:rStyle w:val="default"/>
          <w:rFonts w:cs="FrankRuehl"/>
          <w:rtl/>
        </w:rPr>
        <w:t>קיבל רשם ההקדשות מהרשם את תעודת ההתאגדות</w:t>
      </w:r>
      <w:r>
        <w:rPr>
          <w:rStyle w:val="default"/>
          <w:rFonts w:cs="FrankRuehl" w:hint="cs"/>
          <w:rtl/>
        </w:rPr>
        <w:t xml:space="preserve"> </w:t>
      </w:r>
      <w:r>
        <w:rPr>
          <w:rStyle w:val="default"/>
          <w:rFonts w:cs="FrankRuehl"/>
          <w:rtl/>
        </w:rPr>
        <w:t>של חברה</w:t>
      </w:r>
      <w:r>
        <w:rPr>
          <w:rStyle w:val="default"/>
          <w:rFonts w:cs="FrankRuehl" w:hint="cs"/>
          <w:rtl/>
        </w:rPr>
        <w:t xml:space="preserve"> </w:t>
      </w:r>
      <w:r>
        <w:rPr>
          <w:rStyle w:val="default"/>
          <w:rFonts w:cs="FrankRuehl"/>
          <w:rtl/>
        </w:rPr>
        <w:t>לתועלת הציבור</w:t>
      </w:r>
      <w:r>
        <w:rPr>
          <w:rStyle w:val="default"/>
          <w:rFonts w:cs="FrankRuehl" w:hint="cs"/>
          <w:rtl/>
        </w:rPr>
        <w:t xml:space="preserve"> </w:t>
      </w:r>
      <w:r>
        <w:rPr>
          <w:rStyle w:val="default"/>
          <w:rFonts w:cs="FrankRuehl"/>
          <w:rtl/>
        </w:rPr>
        <w:t>ומסמכים שנמסרו לו לגביה, לפי סעיף 345ב</w:t>
      </w:r>
      <w:r>
        <w:rPr>
          <w:rStyle w:val="default"/>
          <w:rFonts w:cs="FrankRuehl" w:hint="cs"/>
          <w:rtl/>
        </w:rPr>
        <w:t>(ה)</w:t>
      </w:r>
      <w:r>
        <w:rPr>
          <w:rStyle w:val="default"/>
          <w:rFonts w:cs="FrankRuehl"/>
          <w:rtl/>
        </w:rPr>
        <w:t>, ירשום אותה בפנקס; קיבל רשם ההקדשות בקשה מאת</w:t>
      </w:r>
      <w:r>
        <w:rPr>
          <w:rStyle w:val="default"/>
          <w:rFonts w:cs="FrankRuehl" w:hint="cs"/>
          <w:rtl/>
        </w:rPr>
        <w:t xml:space="preserve"> </w:t>
      </w:r>
      <w:r>
        <w:rPr>
          <w:rStyle w:val="default"/>
          <w:rFonts w:cs="FrankRuehl"/>
          <w:rtl/>
        </w:rPr>
        <w:t>חברה לתועלת הציבור</w:t>
      </w:r>
      <w:r>
        <w:rPr>
          <w:rStyle w:val="default"/>
          <w:rFonts w:cs="FrankRuehl" w:hint="cs"/>
          <w:rtl/>
        </w:rPr>
        <w:t xml:space="preserve"> </w:t>
      </w:r>
      <w:r>
        <w:rPr>
          <w:rStyle w:val="default"/>
          <w:rFonts w:cs="FrankRuehl"/>
          <w:rtl/>
        </w:rPr>
        <w:t>לרישום בפנקס, ירשום אותה</w:t>
      </w:r>
      <w:r>
        <w:rPr>
          <w:rStyle w:val="default"/>
          <w:rFonts w:cs="FrankRuehl" w:hint="cs"/>
          <w:rtl/>
        </w:rPr>
        <w:t xml:space="preserve"> </w:t>
      </w:r>
      <w:r>
        <w:rPr>
          <w:rStyle w:val="default"/>
          <w:rFonts w:cs="FrankRuehl"/>
          <w:rtl/>
        </w:rPr>
        <w:t>בפנקס וימסור</w:t>
      </w:r>
      <w:r>
        <w:rPr>
          <w:rStyle w:val="default"/>
          <w:rFonts w:cs="FrankRuehl" w:hint="cs"/>
          <w:rtl/>
        </w:rPr>
        <w:t xml:space="preserve"> </w:t>
      </w:r>
      <w:r>
        <w:rPr>
          <w:rStyle w:val="default"/>
          <w:rFonts w:cs="FrankRuehl"/>
          <w:rtl/>
        </w:rPr>
        <w:t>הודעה על הרישום</w:t>
      </w:r>
      <w:r>
        <w:rPr>
          <w:rStyle w:val="default"/>
          <w:rFonts w:cs="FrankRuehl" w:hint="cs"/>
          <w:rtl/>
        </w:rPr>
        <w:t xml:space="preserve"> </w:t>
      </w:r>
      <w:r>
        <w:rPr>
          <w:rStyle w:val="default"/>
          <w:rFonts w:cs="FrankRuehl"/>
          <w:rtl/>
        </w:rPr>
        <w:t>לחברה ולרשם, אם אישר כי תקנונה תואם את הוראות פרק זה, וזאת לאחר שניתן כל המידע שהתבקש לענין זה.</w:t>
      </w:r>
    </w:p>
    <w:p w:rsidR="00543E0D" w:rsidRDefault="00543E0D">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r>
      <w:r>
        <w:rPr>
          <w:rStyle w:val="default"/>
          <w:rFonts w:cs="FrankRuehl"/>
          <w:rtl/>
        </w:rPr>
        <w:t>בלי לגרוע מחובת חברה לתועלת הציבור להגיש</w:t>
      </w:r>
      <w:r>
        <w:rPr>
          <w:rStyle w:val="default"/>
          <w:rFonts w:cs="FrankRuehl" w:hint="cs"/>
          <w:rtl/>
        </w:rPr>
        <w:t xml:space="preserve"> </w:t>
      </w:r>
      <w:r>
        <w:rPr>
          <w:rStyle w:val="default"/>
          <w:rFonts w:cs="FrankRuehl"/>
          <w:rtl/>
        </w:rPr>
        <w:t>בקשה</w:t>
      </w:r>
      <w:r>
        <w:rPr>
          <w:rStyle w:val="default"/>
          <w:rFonts w:cs="FrankRuehl" w:hint="cs"/>
          <w:rtl/>
        </w:rPr>
        <w:t xml:space="preserve"> </w:t>
      </w:r>
      <w:r>
        <w:rPr>
          <w:rStyle w:val="default"/>
          <w:rFonts w:cs="FrankRuehl"/>
          <w:rtl/>
        </w:rPr>
        <w:t>לרישומה לפי הוראות סעיף 345ב, נודע לרשם</w:t>
      </w:r>
      <w:r>
        <w:rPr>
          <w:rStyle w:val="default"/>
          <w:rFonts w:cs="FrankRuehl" w:hint="cs"/>
          <w:rtl/>
        </w:rPr>
        <w:t xml:space="preserve"> </w:t>
      </w:r>
      <w:r>
        <w:rPr>
          <w:rStyle w:val="default"/>
          <w:rFonts w:cs="FrankRuehl"/>
          <w:rtl/>
        </w:rPr>
        <w:t>ההקדשות בדרך אחרת על קיומה</w:t>
      </w:r>
      <w:r>
        <w:rPr>
          <w:rStyle w:val="default"/>
          <w:rFonts w:cs="FrankRuehl" w:hint="cs"/>
          <w:rtl/>
        </w:rPr>
        <w:t xml:space="preserve"> </w:t>
      </w:r>
      <w:r>
        <w:rPr>
          <w:rStyle w:val="default"/>
          <w:rFonts w:cs="FrankRuehl"/>
          <w:rtl/>
        </w:rPr>
        <w:t>של חברה הפועלת למען מטרות ציבוריות בלבד ואוסרת על חלוקת רווחים, ירשום אותה בפנקס.</w:t>
      </w:r>
    </w:p>
    <w:p w:rsidR="00543E0D" w:rsidRDefault="00543E0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רישום כאמור</w:t>
      </w:r>
      <w:r>
        <w:rPr>
          <w:rStyle w:val="default"/>
          <w:rFonts w:cs="FrankRuehl" w:hint="cs"/>
          <w:rtl/>
        </w:rPr>
        <w:t xml:space="preserve"> </w:t>
      </w:r>
      <w:r>
        <w:rPr>
          <w:rStyle w:val="default"/>
          <w:rFonts w:cs="FrankRuehl"/>
          <w:rtl/>
        </w:rPr>
        <w:t>בפסקה (1)</w:t>
      </w:r>
      <w:r>
        <w:rPr>
          <w:rStyle w:val="default"/>
          <w:rFonts w:cs="FrankRuehl" w:hint="cs"/>
          <w:rtl/>
        </w:rPr>
        <w:t xml:space="preserve"> </w:t>
      </w:r>
      <w:r>
        <w:rPr>
          <w:rStyle w:val="default"/>
          <w:rFonts w:cs="FrankRuehl"/>
          <w:rtl/>
        </w:rPr>
        <w:t>ייעשה</w:t>
      </w:r>
      <w:r>
        <w:rPr>
          <w:rStyle w:val="default"/>
          <w:rFonts w:cs="FrankRuehl" w:hint="cs"/>
          <w:rtl/>
        </w:rPr>
        <w:t xml:space="preserve"> </w:t>
      </w:r>
      <w:r>
        <w:rPr>
          <w:rStyle w:val="default"/>
          <w:rFonts w:cs="FrankRuehl"/>
          <w:rtl/>
        </w:rPr>
        <w:t>לאחר</w:t>
      </w:r>
      <w:r>
        <w:rPr>
          <w:rStyle w:val="default"/>
          <w:rFonts w:cs="FrankRuehl" w:hint="cs"/>
          <w:rtl/>
        </w:rPr>
        <w:t xml:space="preserve"> </w:t>
      </w:r>
      <w:r>
        <w:rPr>
          <w:rStyle w:val="default"/>
          <w:rFonts w:cs="FrankRuehl"/>
          <w:rtl/>
        </w:rPr>
        <w:t>שרשם</w:t>
      </w:r>
      <w:r>
        <w:rPr>
          <w:rStyle w:val="default"/>
          <w:rFonts w:cs="FrankRuehl" w:hint="cs"/>
          <w:rtl/>
        </w:rPr>
        <w:t xml:space="preserve"> </w:t>
      </w:r>
      <w:r>
        <w:rPr>
          <w:rStyle w:val="default"/>
          <w:rFonts w:cs="FrankRuehl"/>
          <w:rtl/>
        </w:rPr>
        <w:t>ההקדשות ישלח, בדואר רשום, הודעה לחברה</w:t>
      </w:r>
      <w:r>
        <w:rPr>
          <w:rStyle w:val="default"/>
          <w:rFonts w:cs="FrankRuehl" w:hint="cs"/>
          <w:rtl/>
        </w:rPr>
        <w:t xml:space="preserve"> </w:t>
      </w:r>
      <w:r>
        <w:rPr>
          <w:rStyle w:val="default"/>
          <w:rFonts w:cs="FrankRuehl"/>
          <w:rtl/>
        </w:rPr>
        <w:t>על כוונתו</w:t>
      </w:r>
      <w:r>
        <w:rPr>
          <w:rStyle w:val="default"/>
          <w:rFonts w:cs="FrankRuehl" w:hint="cs"/>
          <w:rtl/>
        </w:rPr>
        <w:t xml:space="preserve"> </w:t>
      </w:r>
      <w:r>
        <w:rPr>
          <w:rStyle w:val="default"/>
          <w:rFonts w:cs="FrankRuehl"/>
          <w:rtl/>
        </w:rPr>
        <w:t>לרשום אותה בפנקס; לא הגיבה החברה</w:t>
      </w:r>
      <w:r>
        <w:rPr>
          <w:rStyle w:val="default"/>
          <w:rFonts w:cs="FrankRuehl" w:hint="cs"/>
          <w:rtl/>
        </w:rPr>
        <w:t xml:space="preserve"> </w:t>
      </w:r>
      <w:r>
        <w:rPr>
          <w:rStyle w:val="default"/>
          <w:rFonts w:cs="FrankRuehl"/>
          <w:rtl/>
        </w:rPr>
        <w:t>להודעה בתוך 45 ימים מיום משלוח</w:t>
      </w:r>
      <w:r>
        <w:rPr>
          <w:rStyle w:val="default"/>
          <w:rFonts w:cs="FrankRuehl" w:hint="cs"/>
          <w:rtl/>
        </w:rPr>
        <w:t xml:space="preserve"> </w:t>
      </w:r>
      <w:r>
        <w:rPr>
          <w:rStyle w:val="default"/>
          <w:rFonts w:cs="FrankRuehl"/>
          <w:rtl/>
        </w:rPr>
        <w:t>ההודעה, ירשום אותה רשם ההקדשות בפנקס וימסור על כך הודעה לחברה ולרשם.</w:t>
      </w:r>
    </w:p>
    <w:p w:rsidR="00543E0D" w:rsidRDefault="00543E0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עם קבלת הודעת רשם ההקדשות יתקן הרשם את</w:t>
      </w:r>
      <w:r>
        <w:rPr>
          <w:rStyle w:val="default"/>
          <w:rFonts w:cs="FrankRuehl" w:hint="cs"/>
          <w:rtl/>
        </w:rPr>
        <w:t xml:space="preserve"> </w:t>
      </w:r>
      <w:r>
        <w:rPr>
          <w:rStyle w:val="default"/>
          <w:rFonts w:cs="FrankRuehl"/>
          <w:rtl/>
        </w:rPr>
        <w:t>תעודת ההתאגדות של החברה כאמור בסעיף 345ב</w:t>
      </w:r>
      <w:r>
        <w:rPr>
          <w:rStyle w:val="default"/>
          <w:rFonts w:cs="FrankRuehl" w:hint="cs"/>
          <w:rtl/>
        </w:rPr>
        <w:t xml:space="preserve">(ד) </w:t>
      </w:r>
      <w:r>
        <w:rPr>
          <w:rStyle w:val="default"/>
          <w:rFonts w:cs="FrankRuehl"/>
          <w:rtl/>
        </w:rPr>
        <w:t>וימסור אותה לחברה, ויראו את החברה כחברה לתועלת הציבור.</w:t>
      </w:r>
    </w:p>
    <w:p w:rsidR="00543E0D" w:rsidRDefault="00543E0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Pr>
          <w:rStyle w:val="default"/>
          <w:rFonts w:cs="FrankRuehl"/>
          <w:rtl/>
        </w:rPr>
        <w:t>השר רשאי לקבוע אילו פרטים ייכללו בפנקס.</w:t>
      </w:r>
    </w:p>
    <w:p w:rsidR="004F0825" w:rsidRPr="00C449B5" w:rsidRDefault="004F0825" w:rsidP="004F0825">
      <w:pPr>
        <w:pStyle w:val="P00"/>
        <w:spacing w:before="0"/>
        <w:ind w:left="0" w:right="1134"/>
        <w:rPr>
          <w:rStyle w:val="default"/>
          <w:rFonts w:cs="FrankRuehl" w:hint="cs"/>
          <w:vanish/>
          <w:color w:val="FF0000"/>
          <w:sz w:val="20"/>
          <w:szCs w:val="20"/>
          <w:shd w:val="clear" w:color="auto" w:fill="FFFF99"/>
          <w:rtl/>
        </w:rPr>
      </w:pPr>
      <w:bookmarkStart w:id="825" w:name="Rov669"/>
      <w:r w:rsidRPr="00C449B5">
        <w:rPr>
          <w:rStyle w:val="default"/>
          <w:rFonts w:cs="FrankRuehl" w:hint="cs"/>
          <w:vanish/>
          <w:color w:val="FF0000"/>
          <w:sz w:val="20"/>
          <w:szCs w:val="20"/>
          <w:shd w:val="clear" w:color="auto" w:fill="FFFF99"/>
          <w:rtl/>
        </w:rPr>
        <w:t>מיום 21.6.2007</w:t>
      </w:r>
    </w:p>
    <w:p w:rsidR="004F0825" w:rsidRPr="00C449B5" w:rsidRDefault="004F0825" w:rsidP="004F0825">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4F0825" w:rsidRPr="00C449B5" w:rsidRDefault="004F0825" w:rsidP="004F0825">
      <w:pPr>
        <w:pStyle w:val="P00"/>
        <w:spacing w:before="0"/>
        <w:ind w:left="0" w:right="1134"/>
        <w:rPr>
          <w:rStyle w:val="default"/>
          <w:rFonts w:cs="FrankRuehl" w:hint="cs"/>
          <w:vanish/>
          <w:sz w:val="20"/>
          <w:szCs w:val="20"/>
          <w:shd w:val="clear" w:color="auto" w:fill="FFFF99"/>
          <w:rtl/>
        </w:rPr>
      </w:pPr>
      <w:hyperlink r:id="rId928"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334 (</w:t>
      </w:r>
      <w:hyperlink r:id="rId929"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4F0825" w:rsidRDefault="004F0825" w:rsidP="004F0825">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345ג</w:t>
      </w:r>
      <w:bookmarkEnd w:id="825"/>
    </w:p>
    <w:p w:rsidR="004F0825" w:rsidRPr="00EB01D7" w:rsidRDefault="004F0825" w:rsidP="004F0825">
      <w:pPr>
        <w:pStyle w:val="P00"/>
        <w:spacing w:before="72"/>
        <w:ind w:left="0" w:right="1134"/>
        <w:rPr>
          <w:rStyle w:val="default"/>
          <w:rFonts w:cs="FrankRuehl" w:hint="cs"/>
          <w:rtl/>
        </w:rPr>
      </w:pPr>
      <w:bookmarkStart w:id="826" w:name="Seif456"/>
      <w:bookmarkEnd w:id="826"/>
      <w:r w:rsidRPr="00EB01D7">
        <w:rPr>
          <w:lang w:val="he-IL"/>
        </w:rPr>
        <w:pict>
          <v:rect id="_x0000_s3049" style="position:absolute;left:0;text-align:left;margin-left:464.5pt;margin-top:8.05pt;width:75.05pt;height:39.5pt;z-index:251996672" o:allowincell="f" filled="f" stroked="f" strokecolor="lime" strokeweight=".25pt">
            <v:textbox inset="0,0,0,0">
              <w:txbxContent>
                <w:p w:rsidR="000A63B0" w:rsidRDefault="000A63B0" w:rsidP="004F0825">
                  <w:pPr>
                    <w:spacing w:line="160" w:lineRule="exact"/>
                    <w:jc w:val="left"/>
                    <w:rPr>
                      <w:rFonts w:cs="Miriam" w:hint="cs"/>
                      <w:sz w:val="18"/>
                      <w:szCs w:val="18"/>
                      <w:rtl/>
                    </w:rPr>
                  </w:pPr>
                  <w:r>
                    <w:rPr>
                      <w:rFonts w:cs="Miriam" w:hint="cs"/>
                      <w:sz w:val="18"/>
                      <w:szCs w:val="18"/>
                      <w:rtl/>
                    </w:rPr>
                    <w:t>סיוע והנחיה לחברות לתועלת הציבור בניהול ענייניהן</w:t>
                  </w:r>
                </w:p>
                <w:p w:rsidR="000A63B0" w:rsidRDefault="000A63B0" w:rsidP="004F0825">
                  <w:pPr>
                    <w:spacing w:line="160" w:lineRule="exact"/>
                    <w:jc w:val="left"/>
                    <w:rPr>
                      <w:rFonts w:cs="Miriam" w:hint="cs"/>
                      <w:noProof/>
                      <w:sz w:val="18"/>
                      <w:szCs w:val="18"/>
                      <w:rtl/>
                    </w:rPr>
                  </w:pPr>
                  <w:r>
                    <w:rPr>
                      <w:rFonts w:cs="Miriam" w:hint="cs"/>
                      <w:sz w:val="18"/>
                      <w:szCs w:val="18"/>
                      <w:rtl/>
                    </w:rPr>
                    <w:t>(תיקון מס' 25) תשע"ד-2014</w:t>
                  </w:r>
                </w:p>
              </w:txbxContent>
            </v:textbox>
            <w10:anchorlock/>
          </v:rect>
        </w:pict>
      </w:r>
      <w:r w:rsidRPr="00EB01D7">
        <w:rPr>
          <w:rStyle w:val="big-number"/>
          <w:rFonts w:cs="Miriam"/>
          <w:rtl/>
        </w:rPr>
        <w:t>345</w:t>
      </w:r>
      <w:r w:rsidRPr="00EB01D7">
        <w:rPr>
          <w:rStyle w:val="default"/>
          <w:rFonts w:cs="FrankRuehl" w:hint="cs"/>
          <w:rtl/>
        </w:rPr>
        <w:t>ג1</w:t>
      </w:r>
      <w:r w:rsidRPr="00EB01D7">
        <w:rPr>
          <w:rStyle w:val="default"/>
          <w:rFonts w:cs="FrankRuehl"/>
          <w:rtl/>
        </w:rPr>
        <w:t>.</w:t>
      </w:r>
      <w:r w:rsidRPr="00EB01D7">
        <w:rPr>
          <w:rStyle w:val="default"/>
          <w:rFonts w:cs="FrankRuehl" w:hint="cs"/>
          <w:rtl/>
        </w:rPr>
        <w:t xml:space="preserve"> רשם ההקדשות יפרסם מידע והנחיות לחברות לתועלת הציבור, ובמידת האפשר יתרשם מפעילותן ויערוך להן הדרכות, והכול כדי לסייע להן בניהול ענייניהן בהתאם להוראות החוק</w:t>
      </w:r>
      <w:r w:rsidRPr="00EB01D7">
        <w:rPr>
          <w:rStyle w:val="default"/>
          <w:rFonts w:cs="FrankRuehl"/>
          <w:rtl/>
        </w:rPr>
        <w:t>.</w:t>
      </w:r>
    </w:p>
    <w:p w:rsidR="004F0825" w:rsidRPr="00C449B5" w:rsidRDefault="004F0825" w:rsidP="004F0825">
      <w:pPr>
        <w:pStyle w:val="P00"/>
        <w:spacing w:before="0"/>
        <w:ind w:left="0" w:right="1134"/>
        <w:rPr>
          <w:rStyle w:val="default"/>
          <w:rFonts w:cs="FrankRuehl" w:hint="cs"/>
          <w:vanish/>
          <w:color w:val="FF0000"/>
          <w:sz w:val="20"/>
          <w:szCs w:val="20"/>
          <w:shd w:val="clear" w:color="auto" w:fill="FFFF99"/>
          <w:rtl/>
        </w:rPr>
      </w:pPr>
      <w:bookmarkStart w:id="827" w:name="Rov949"/>
      <w:r w:rsidRPr="00C449B5">
        <w:rPr>
          <w:rStyle w:val="default"/>
          <w:rFonts w:cs="FrankRuehl" w:hint="cs"/>
          <w:vanish/>
          <w:color w:val="FF0000"/>
          <w:sz w:val="20"/>
          <w:szCs w:val="20"/>
          <w:shd w:val="clear" w:color="auto" w:fill="FFFF99"/>
          <w:rtl/>
        </w:rPr>
        <w:t>מיום 6.2.2015</w:t>
      </w:r>
    </w:p>
    <w:p w:rsidR="004F0825" w:rsidRPr="00C449B5" w:rsidRDefault="004F0825" w:rsidP="004F0825">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25</w:t>
      </w:r>
    </w:p>
    <w:p w:rsidR="004F0825" w:rsidRPr="00C449B5" w:rsidRDefault="004F0825" w:rsidP="00B62B8F">
      <w:pPr>
        <w:pStyle w:val="P00"/>
        <w:spacing w:before="0"/>
        <w:ind w:left="0" w:right="1134"/>
        <w:rPr>
          <w:rStyle w:val="default"/>
          <w:rFonts w:cs="FrankRuehl" w:hint="cs"/>
          <w:vanish/>
          <w:sz w:val="20"/>
          <w:szCs w:val="20"/>
          <w:shd w:val="clear" w:color="auto" w:fill="FFFF99"/>
          <w:rtl/>
        </w:rPr>
      </w:pPr>
      <w:hyperlink r:id="rId930" w:history="1">
        <w:r w:rsidRPr="00C449B5">
          <w:rPr>
            <w:rStyle w:val="Hyperlink"/>
            <w:rFonts w:cs="FrankRuehl" w:hint="cs"/>
            <w:vanish/>
            <w:szCs w:val="20"/>
            <w:shd w:val="clear" w:color="auto" w:fill="FFFF99"/>
            <w:rtl/>
          </w:rPr>
          <w:t>ס"ח תשע"ד מס' 2465</w:t>
        </w:r>
      </w:hyperlink>
      <w:r w:rsidRPr="00C449B5">
        <w:rPr>
          <w:rStyle w:val="default"/>
          <w:rFonts w:cs="FrankRuehl" w:hint="cs"/>
          <w:vanish/>
          <w:sz w:val="20"/>
          <w:szCs w:val="20"/>
          <w:shd w:val="clear" w:color="auto" w:fill="FFFF99"/>
          <w:rtl/>
        </w:rPr>
        <w:t xml:space="preserve"> מיום 6.8.201</w:t>
      </w:r>
      <w:r w:rsidR="00B62B8F" w:rsidRPr="00C449B5">
        <w:rPr>
          <w:rStyle w:val="default"/>
          <w:rFonts w:cs="FrankRuehl" w:hint="cs"/>
          <w:vanish/>
          <w:sz w:val="20"/>
          <w:szCs w:val="20"/>
          <w:shd w:val="clear" w:color="auto" w:fill="FFFF99"/>
          <w:rtl/>
        </w:rPr>
        <w:t>4</w:t>
      </w:r>
      <w:r w:rsidRPr="00C449B5">
        <w:rPr>
          <w:rStyle w:val="default"/>
          <w:rFonts w:cs="FrankRuehl" w:hint="cs"/>
          <w:vanish/>
          <w:sz w:val="20"/>
          <w:szCs w:val="20"/>
          <w:shd w:val="clear" w:color="auto" w:fill="FFFF99"/>
          <w:rtl/>
        </w:rPr>
        <w:t xml:space="preserve"> עמ' 670 (</w:t>
      </w:r>
      <w:hyperlink r:id="rId931"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4F0825" w:rsidRPr="00EB01D7" w:rsidRDefault="004F0825" w:rsidP="00EB01D7">
      <w:pPr>
        <w:pStyle w:val="P00"/>
        <w:spacing w:before="0"/>
        <w:ind w:left="0" w:right="1134"/>
        <w:rPr>
          <w:rStyle w:val="default"/>
          <w:rFonts w:cs="FrankRuehl" w:hint="cs"/>
          <w:b/>
          <w:bCs/>
          <w:sz w:val="2"/>
          <w:szCs w:val="2"/>
          <w:shd w:val="clear" w:color="auto" w:fill="FFFF99"/>
          <w:rtl/>
        </w:rPr>
      </w:pPr>
      <w:r w:rsidRPr="00C449B5">
        <w:rPr>
          <w:rStyle w:val="default"/>
          <w:rFonts w:cs="FrankRuehl" w:hint="cs"/>
          <w:b/>
          <w:bCs/>
          <w:vanish/>
          <w:sz w:val="20"/>
          <w:szCs w:val="20"/>
          <w:shd w:val="clear" w:color="auto" w:fill="FFFF99"/>
          <w:rtl/>
        </w:rPr>
        <w:t>הוספת סעיף 345ג1</w:t>
      </w:r>
      <w:bookmarkEnd w:id="827"/>
    </w:p>
    <w:p w:rsidR="004F0825" w:rsidRDefault="004F0825">
      <w:pPr>
        <w:pStyle w:val="P00"/>
        <w:spacing w:before="72"/>
        <w:ind w:left="0" w:right="1134"/>
        <w:rPr>
          <w:rStyle w:val="default"/>
          <w:rFonts w:cs="FrankRuehl" w:hint="cs"/>
          <w:rtl/>
        </w:rPr>
      </w:pPr>
    </w:p>
    <w:p w:rsidR="00543E0D" w:rsidRDefault="00543E0D" w:rsidP="007247A9">
      <w:pPr>
        <w:pStyle w:val="P00"/>
        <w:spacing w:before="72"/>
        <w:ind w:left="0" w:right="1134"/>
        <w:rPr>
          <w:rStyle w:val="default"/>
          <w:rFonts w:cs="FrankRuehl" w:hint="cs"/>
          <w:rtl/>
        </w:rPr>
      </w:pPr>
      <w:bookmarkStart w:id="828" w:name="Seif369"/>
      <w:bookmarkEnd w:id="828"/>
      <w:r>
        <w:rPr>
          <w:lang w:val="he-IL"/>
        </w:rPr>
        <w:pict>
          <v:rect id="_x0000_s2562" style="position:absolute;left:0;text-align:left;margin-left:464.5pt;margin-top:8.05pt;width:75.05pt;height:39.5pt;z-index:25170176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ציון חל"צ בצד שם חברה</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ד</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חברה לתועלת הציבור הרשומה בפנקס תציין, בצד</w:t>
      </w:r>
      <w:r>
        <w:rPr>
          <w:rStyle w:val="default"/>
          <w:rFonts w:cs="FrankRuehl" w:hint="cs"/>
          <w:rtl/>
        </w:rPr>
        <w:t xml:space="preserve"> </w:t>
      </w:r>
      <w:r>
        <w:rPr>
          <w:rStyle w:val="default"/>
          <w:rFonts w:cs="FrankRuehl"/>
          <w:rtl/>
        </w:rPr>
        <w:t>שמה, בכל מסמך, שילוט או פרסום היוצא מטעמה, את הסיומת "חברה לתועלת הציבור" או "</w:t>
      </w:r>
      <w:r>
        <w:rPr>
          <w:rStyle w:val="default"/>
          <w:rFonts w:cs="FrankRuehl" w:hint="cs"/>
          <w:rtl/>
        </w:rPr>
        <w:t>(</w:t>
      </w:r>
      <w:r>
        <w:rPr>
          <w:rStyle w:val="default"/>
          <w:rFonts w:cs="FrankRuehl"/>
          <w:rtl/>
        </w:rPr>
        <w:t>חל"צ</w:t>
      </w:r>
      <w:r>
        <w:rPr>
          <w:rStyle w:val="default"/>
          <w:rFonts w:cs="FrankRuehl" w:hint="cs"/>
          <w:rtl/>
        </w:rPr>
        <w:t>)</w:t>
      </w:r>
      <w:r>
        <w:rPr>
          <w:rStyle w:val="default"/>
          <w:rFonts w:cs="FrankRuehl"/>
          <w:rtl/>
        </w:rPr>
        <w:t>".</w:t>
      </w:r>
    </w:p>
    <w:p w:rsidR="00543E0D" w:rsidRDefault="00543E0D">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ח</w:t>
      </w:r>
      <w:r>
        <w:rPr>
          <w:rStyle w:val="default"/>
          <w:rFonts w:cs="FrankRuehl"/>
          <w:rtl/>
        </w:rPr>
        <w:t>ברה</w:t>
      </w:r>
      <w:r>
        <w:rPr>
          <w:rStyle w:val="default"/>
          <w:rFonts w:cs="FrankRuehl" w:hint="cs"/>
          <w:rtl/>
        </w:rPr>
        <w:t xml:space="preserve"> </w:t>
      </w:r>
      <w:r>
        <w:rPr>
          <w:rStyle w:val="default"/>
          <w:rFonts w:cs="FrankRuehl"/>
          <w:rtl/>
        </w:rPr>
        <w:t>שאינה</w:t>
      </w:r>
      <w:r>
        <w:rPr>
          <w:rStyle w:val="default"/>
          <w:rFonts w:cs="FrankRuehl" w:hint="cs"/>
          <w:rtl/>
        </w:rPr>
        <w:t xml:space="preserve"> </w:t>
      </w:r>
      <w:r>
        <w:rPr>
          <w:rStyle w:val="default"/>
          <w:rFonts w:cs="FrankRuehl"/>
          <w:rtl/>
        </w:rPr>
        <w:t>חברה</w:t>
      </w:r>
      <w:r>
        <w:rPr>
          <w:rStyle w:val="default"/>
          <w:rFonts w:cs="FrankRuehl" w:hint="cs"/>
          <w:rtl/>
        </w:rPr>
        <w:t xml:space="preserve"> </w:t>
      </w:r>
      <w:r>
        <w:rPr>
          <w:rStyle w:val="default"/>
          <w:rFonts w:cs="FrankRuehl"/>
          <w:rtl/>
        </w:rPr>
        <w:t>לתועלת</w:t>
      </w:r>
      <w:r>
        <w:rPr>
          <w:rStyle w:val="default"/>
          <w:rFonts w:cs="FrankRuehl" w:hint="cs"/>
          <w:rtl/>
        </w:rPr>
        <w:t xml:space="preserve"> </w:t>
      </w:r>
      <w:r>
        <w:rPr>
          <w:rStyle w:val="default"/>
          <w:rFonts w:cs="FrankRuehl"/>
          <w:rtl/>
        </w:rPr>
        <w:t>הציבור</w:t>
      </w:r>
      <w:r>
        <w:rPr>
          <w:rStyle w:val="default"/>
          <w:rFonts w:cs="FrankRuehl" w:hint="cs"/>
          <w:rtl/>
        </w:rPr>
        <w:t xml:space="preserve"> </w:t>
      </w:r>
      <w:r>
        <w:rPr>
          <w:rStyle w:val="default"/>
          <w:rFonts w:cs="FrankRuehl"/>
          <w:rtl/>
        </w:rPr>
        <w:t>וכן</w:t>
      </w:r>
      <w:r>
        <w:rPr>
          <w:rStyle w:val="default"/>
          <w:rFonts w:cs="FrankRuehl" w:hint="cs"/>
          <w:rtl/>
        </w:rPr>
        <w:t xml:space="preserve"> </w:t>
      </w:r>
      <w:r>
        <w:rPr>
          <w:rStyle w:val="default"/>
          <w:rFonts w:cs="FrankRuehl"/>
          <w:rtl/>
        </w:rPr>
        <w:t>חברה</w:t>
      </w:r>
      <w:r>
        <w:rPr>
          <w:rStyle w:val="default"/>
          <w:rFonts w:cs="FrankRuehl" w:hint="cs"/>
          <w:rtl/>
        </w:rPr>
        <w:t xml:space="preserve"> </w:t>
      </w:r>
      <w:r>
        <w:rPr>
          <w:rStyle w:val="default"/>
          <w:rFonts w:cs="FrankRuehl"/>
          <w:rtl/>
        </w:rPr>
        <w:t>לתועלת הציבור</w:t>
      </w:r>
      <w:r>
        <w:rPr>
          <w:rStyle w:val="default"/>
          <w:rFonts w:cs="FrankRuehl" w:hint="cs"/>
          <w:rtl/>
        </w:rPr>
        <w:t xml:space="preserve"> </w:t>
      </w:r>
      <w:r>
        <w:rPr>
          <w:rStyle w:val="default"/>
          <w:rFonts w:cs="FrankRuehl"/>
          <w:rtl/>
        </w:rPr>
        <w:t>שלא נרשמה</w:t>
      </w:r>
      <w:r>
        <w:rPr>
          <w:rStyle w:val="default"/>
          <w:rFonts w:cs="FrankRuehl" w:hint="cs"/>
          <w:rtl/>
        </w:rPr>
        <w:t xml:space="preserve"> </w:t>
      </w:r>
      <w:r>
        <w:rPr>
          <w:rStyle w:val="default"/>
          <w:rFonts w:cs="FrankRuehl"/>
          <w:rtl/>
        </w:rPr>
        <w:t xml:space="preserve">בפנקס, לא תציין בצד שמה את הסיומת האמורה בסעיף קטן </w:t>
      </w:r>
      <w:r>
        <w:rPr>
          <w:rStyle w:val="default"/>
          <w:rFonts w:cs="FrankRuehl" w:hint="cs"/>
          <w:rtl/>
        </w:rPr>
        <w:t>(א)</w:t>
      </w:r>
      <w:r>
        <w:rPr>
          <w:rStyle w:val="default"/>
          <w:rFonts w:cs="FrankRuehl"/>
          <w:rtl/>
        </w:rPr>
        <w:t>, ולא תציג עצמה בדרך אחרת כחברה לתועלת הציבור.</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29" w:name="Rov670"/>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32"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334 (</w:t>
      </w:r>
      <w:hyperlink r:id="rId933"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345ד</w:t>
      </w:r>
      <w:bookmarkEnd w:id="829"/>
    </w:p>
    <w:p w:rsidR="00543E0D" w:rsidRDefault="00543E0D" w:rsidP="007247A9">
      <w:pPr>
        <w:pStyle w:val="P00"/>
        <w:spacing w:before="72"/>
        <w:ind w:left="0" w:right="1134"/>
        <w:rPr>
          <w:rStyle w:val="default"/>
          <w:rFonts w:cs="FrankRuehl" w:hint="cs"/>
          <w:rtl/>
        </w:rPr>
      </w:pPr>
      <w:bookmarkStart w:id="830" w:name="Seif370"/>
      <w:bookmarkEnd w:id="830"/>
      <w:r>
        <w:rPr>
          <w:lang w:val="he-IL"/>
        </w:rPr>
        <w:pict>
          <v:rect id="_x0000_s2563" style="position:absolute;left:0;text-align:left;margin-left:464.5pt;margin-top:8.05pt;width:75.05pt;height:27.15pt;z-index:251702784"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סייג לשינוי תקנון</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ה</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על אף הוראות סעיף 20</w:t>
      </w:r>
      <w:r>
        <w:rPr>
          <w:rStyle w:val="default"/>
          <w:rFonts w:cs="FrankRuehl" w:hint="cs"/>
          <w:rtl/>
        </w:rPr>
        <w:t>,</w:t>
      </w:r>
      <w:r>
        <w:rPr>
          <w:rStyle w:val="default"/>
          <w:rFonts w:cs="FrankRuehl"/>
          <w:rtl/>
        </w:rPr>
        <w:t xml:space="preserve"> חברה לתועלת הציבור</w:t>
      </w:r>
      <w:r>
        <w:rPr>
          <w:rStyle w:val="default"/>
          <w:rFonts w:cs="FrankRuehl" w:hint="cs"/>
          <w:rtl/>
        </w:rPr>
        <w:t xml:space="preserve"> </w:t>
      </w:r>
      <w:r>
        <w:rPr>
          <w:rStyle w:val="default"/>
          <w:rFonts w:cs="FrankRuehl"/>
          <w:rtl/>
        </w:rPr>
        <w:t>אינה רשאית לשנות, במישרין או</w:t>
      </w:r>
      <w:r>
        <w:rPr>
          <w:rStyle w:val="default"/>
          <w:rFonts w:cs="FrankRuehl" w:hint="cs"/>
          <w:rtl/>
        </w:rPr>
        <w:t xml:space="preserve"> </w:t>
      </w:r>
      <w:r>
        <w:rPr>
          <w:rStyle w:val="default"/>
          <w:rFonts w:cs="FrankRuehl"/>
          <w:rtl/>
        </w:rPr>
        <w:t>בעקיפין, את המטרות הקבועות בתקנונה</w:t>
      </w:r>
      <w:r>
        <w:rPr>
          <w:rStyle w:val="default"/>
          <w:rFonts w:cs="FrankRuehl" w:hint="cs"/>
          <w:rtl/>
        </w:rPr>
        <w:t xml:space="preserve"> </w:t>
      </w:r>
      <w:r>
        <w:rPr>
          <w:rStyle w:val="default"/>
          <w:rFonts w:cs="FrankRuehl"/>
          <w:rtl/>
        </w:rPr>
        <w:t>ובכלל</w:t>
      </w:r>
      <w:r>
        <w:rPr>
          <w:rStyle w:val="default"/>
          <w:rFonts w:cs="FrankRuehl" w:hint="cs"/>
          <w:rtl/>
        </w:rPr>
        <w:t xml:space="preserve"> </w:t>
      </w:r>
      <w:r>
        <w:rPr>
          <w:rStyle w:val="default"/>
          <w:rFonts w:cs="FrankRuehl"/>
          <w:rtl/>
        </w:rPr>
        <w:t>זה</w:t>
      </w:r>
      <w:r>
        <w:rPr>
          <w:rStyle w:val="default"/>
          <w:rFonts w:cs="FrankRuehl" w:hint="cs"/>
          <w:rtl/>
        </w:rPr>
        <w:t xml:space="preserve"> </w:t>
      </w:r>
      <w:r>
        <w:rPr>
          <w:rStyle w:val="default"/>
          <w:rFonts w:cs="FrankRuehl"/>
          <w:rtl/>
        </w:rPr>
        <w:t>את</w:t>
      </w:r>
      <w:r>
        <w:rPr>
          <w:rStyle w:val="default"/>
          <w:rFonts w:cs="FrankRuehl" w:hint="cs"/>
          <w:rtl/>
        </w:rPr>
        <w:t xml:space="preserve"> </w:t>
      </w:r>
      <w:r>
        <w:rPr>
          <w:rStyle w:val="default"/>
          <w:rFonts w:cs="FrankRuehl"/>
          <w:rtl/>
        </w:rPr>
        <w:t>ההוראות בתקנונה</w:t>
      </w:r>
      <w:r>
        <w:rPr>
          <w:rStyle w:val="default"/>
          <w:rFonts w:cs="FrankRuehl" w:hint="cs"/>
          <w:rtl/>
        </w:rPr>
        <w:t xml:space="preserve"> </w:t>
      </w:r>
      <w:r>
        <w:rPr>
          <w:rStyle w:val="default"/>
          <w:rFonts w:cs="FrankRuehl"/>
          <w:rtl/>
        </w:rPr>
        <w:t>הנוגעות לייעוד</w:t>
      </w:r>
      <w:r>
        <w:rPr>
          <w:rStyle w:val="default"/>
          <w:rFonts w:cs="FrankRuehl" w:hint="cs"/>
          <w:rtl/>
        </w:rPr>
        <w:t xml:space="preserve"> </w:t>
      </w:r>
      <w:r>
        <w:rPr>
          <w:rStyle w:val="default"/>
          <w:rFonts w:cs="FrankRuehl"/>
          <w:rtl/>
        </w:rPr>
        <w:t>הנכסים</w:t>
      </w:r>
      <w:r>
        <w:rPr>
          <w:rStyle w:val="default"/>
          <w:rFonts w:cs="FrankRuehl" w:hint="cs"/>
          <w:rtl/>
        </w:rPr>
        <w:t xml:space="preserve"> </w:t>
      </w:r>
      <w:r>
        <w:rPr>
          <w:rStyle w:val="default"/>
          <w:rFonts w:cs="FrankRuehl"/>
          <w:rtl/>
        </w:rPr>
        <w:t>בפירוק, או</w:t>
      </w:r>
      <w:r>
        <w:rPr>
          <w:rStyle w:val="default"/>
          <w:rFonts w:cs="FrankRuehl" w:hint="cs"/>
          <w:rtl/>
        </w:rPr>
        <w:t xml:space="preserve"> </w:t>
      </w:r>
      <w:r>
        <w:rPr>
          <w:rStyle w:val="default"/>
          <w:rFonts w:cs="FrankRuehl"/>
          <w:rtl/>
        </w:rPr>
        <w:t>את</w:t>
      </w:r>
      <w:r>
        <w:rPr>
          <w:rStyle w:val="default"/>
          <w:rFonts w:cs="FrankRuehl" w:hint="cs"/>
          <w:rtl/>
        </w:rPr>
        <w:t xml:space="preserve"> </w:t>
      </w:r>
      <w:r>
        <w:rPr>
          <w:rStyle w:val="default"/>
          <w:rFonts w:cs="FrankRuehl"/>
          <w:rtl/>
        </w:rPr>
        <w:t>ההוראות</w:t>
      </w:r>
      <w:r>
        <w:rPr>
          <w:rStyle w:val="default"/>
          <w:rFonts w:cs="FrankRuehl" w:hint="cs"/>
          <w:rtl/>
        </w:rPr>
        <w:t xml:space="preserve"> </w:t>
      </w:r>
      <w:r>
        <w:rPr>
          <w:rStyle w:val="default"/>
          <w:rFonts w:cs="FrankRuehl"/>
          <w:rtl/>
        </w:rPr>
        <w:t>בתקנונה האוסרות</w:t>
      </w:r>
      <w:r>
        <w:rPr>
          <w:rStyle w:val="default"/>
          <w:rFonts w:cs="FrankRuehl" w:hint="cs"/>
          <w:rtl/>
        </w:rPr>
        <w:t xml:space="preserve"> </w:t>
      </w:r>
      <w:r>
        <w:rPr>
          <w:rStyle w:val="default"/>
          <w:rFonts w:cs="FrankRuehl"/>
          <w:rtl/>
        </w:rPr>
        <w:t>חלוקת</w:t>
      </w:r>
      <w:r>
        <w:rPr>
          <w:rStyle w:val="default"/>
          <w:rFonts w:cs="FrankRuehl" w:hint="cs"/>
          <w:rtl/>
        </w:rPr>
        <w:t xml:space="preserve"> </w:t>
      </w:r>
      <w:r>
        <w:rPr>
          <w:rStyle w:val="default"/>
          <w:rFonts w:cs="FrankRuehl"/>
          <w:rtl/>
        </w:rPr>
        <w:t>רווחים, והיא</w:t>
      </w:r>
      <w:r>
        <w:rPr>
          <w:rStyle w:val="default"/>
          <w:rFonts w:cs="FrankRuehl" w:hint="cs"/>
          <w:rtl/>
        </w:rPr>
        <w:t xml:space="preserve"> </w:t>
      </w:r>
      <w:r>
        <w:rPr>
          <w:rStyle w:val="default"/>
          <w:rFonts w:cs="FrankRuehl"/>
          <w:rtl/>
        </w:rPr>
        <w:t>לא תכלול,</w:t>
      </w:r>
      <w:r>
        <w:rPr>
          <w:rStyle w:val="default"/>
          <w:rFonts w:cs="FrankRuehl" w:hint="cs"/>
          <w:rtl/>
        </w:rPr>
        <w:t xml:space="preserve"> </w:t>
      </w:r>
      <w:r>
        <w:rPr>
          <w:rStyle w:val="default"/>
          <w:rFonts w:cs="FrankRuehl"/>
          <w:rtl/>
        </w:rPr>
        <w:t>במישרין או בעקיפין, הוראה בתקנונה המנוגדת להוראות סעיף 345ז; לא</w:t>
      </w:r>
      <w:r>
        <w:rPr>
          <w:rStyle w:val="default"/>
          <w:rFonts w:cs="FrankRuehl" w:hint="cs"/>
          <w:rtl/>
        </w:rPr>
        <w:t xml:space="preserve"> </w:t>
      </w:r>
      <w:r>
        <w:rPr>
          <w:rStyle w:val="default"/>
          <w:rFonts w:cs="FrankRuehl"/>
          <w:rtl/>
        </w:rPr>
        <w:t>יהיה תוקף</w:t>
      </w:r>
      <w:r>
        <w:rPr>
          <w:rStyle w:val="default"/>
          <w:rFonts w:cs="FrankRuehl" w:hint="cs"/>
          <w:rtl/>
        </w:rPr>
        <w:t xml:space="preserve"> </w:t>
      </w:r>
      <w:r>
        <w:rPr>
          <w:rStyle w:val="default"/>
          <w:rFonts w:cs="FrankRuehl"/>
          <w:rtl/>
        </w:rPr>
        <w:t>לשינוי תקנון</w:t>
      </w:r>
      <w:r>
        <w:rPr>
          <w:rStyle w:val="default"/>
          <w:rFonts w:cs="FrankRuehl" w:hint="cs"/>
          <w:rtl/>
        </w:rPr>
        <w:t xml:space="preserve"> </w:t>
      </w:r>
      <w:r>
        <w:rPr>
          <w:rStyle w:val="default"/>
          <w:rFonts w:cs="FrankRuehl"/>
          <w:rtl/>
        </w:rPr>
        <w:t>כאמור אלא אם כן אושר השינוי בהתאם להוראות סעיף זה.</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 xml:space="preserve">על אף הוראות סעיף קטן </w:t>
      </w:r>
      <w:r>
        <w:rPr>
          <w:rStyle w:val="default"/>
          <w:rFonts w:cs="FrankRuehl" w:hint="cs"/>
          <w:rtl/>
        </w:rPr>
        <w:t>(א)</w:t>
      </w:r>
      <w:r>
        <w:rPr>
          <w:rStyle w:val="default"/>
          <w:rFonts w:cs="FrankRuehl"/>
          <w:rtl/>
        </w:rPr>
        <w:t>, רשאית חברה לתועלת</w:t>
      </w:r>
      <w:r>
        <w:rPr>
          <w:rStyle w:val="default"/>
          <w:rFonts w:cs="FrankRuehl" w:hint="cs"/>
          <w:rtl/>
        </w:rPr>
        <w:t xml:space="preserve"> </w:t>
      </w:r>
      <w:r>
        <w:rPr>
          <w:rStyle w:val="default"/>
          <w:rFonts w:cs="FrankRuehl"/>
          <w:rtl/>
        </w:rPr>
        <w:t>הציבור,</w:t>
      </w:r>
      <w:r>
        <w:rPr>
          <w:rStyle w:val="default"/>
          <w:rFonts w:cs="FrankRuehl" w:hint="cs"/>
          <w:rtl/>
        </w:rPr>
        <w:t xml:space="preserve"> </w:t>
      </w:r>
      <w:r>
        <w:rPr>
          <w:rStyle w:val="default"/>
          <w:rFonts w:cs="FrankRuehl"/>
          <w:rtl/>
        </w:rPr>
        <w:t>בהתאם להוראות סעיף 20</w:t>
      </w:r>
      <w:r>
        <w:rPr>
          <w:rStyle w:val="default"/>
          <w:rFonts w:cs="FrankRuehl" w:hint="cs"/>
          <w:rtl/>
        </w:rPr>
        <w:t xml:space="preserve">, </w:t>
      </w:r>
      <w:r>
        <w:rPr>
          <w:rStyle w:val="default"/>
          <w:rFonts w:cs="FrankRuehl"/>
          <w:rtl/>
        </w:rPr>
        <w:t>להחליף מטרה ציבורית שנקבעה בתקנונה,</w:t>
      </w:r>
      <w:r>
        <w:rPr>
          <w:rStyle w:val="default"/>
          <w:rFonts w:cs="FrankRuehl" w:hint="cs"/>
          <w:rtl/>
        </w:rPr>
        <w:t xml:space="preserve"> </w:t>
      </w:r>
      <w:r>
        <w:rPr>
          <w:rStyle w:val="default"/>
          <w:rFonts w:cs="FrankRuehl"/>
          <w:rtl/>
        </w:rPr>
        <w:t>ובכלל</w:t>
      </w:r>
      <w:r>
        <w:rPr>
          <w:rStyle w:val="default"/>
          <w:rFonts w:cs="FrankRuehl" w:hint="cs"/>
          <w:rtl/>
        </w:rPr>
        <w:t xml:space="preserve"> </w:t>
      </w:r>
      <w:r>
        <w:rPr>
          <w:rStyle w:val="default"/>
          <w:rFonts w:cs="FrankRuehl"/>
          <w:rtl/>
        </w:rPr>
        <w:t>זה</w:t>
      </w:r>
      <w:r>
        <w:rPr>
          <w:rStyle w:val="default"/>
          <w:rFonts w:cs="FrankRuehl" w:hint="cs"/>
          <w:rtl/>
        </w:rPr>
        <w:t xml:space="preserve"> </w:t>
      </w:r>
      <w:r>
        <w:rPr>
          <w:rStyle w:val="default"/>
          <w:rFonts w:cs="FrankRuehl"/>
          <w:rtl/>
        </w:rPr>
        <w:t>את</w:t>
      </w:r>
      <w:r w:rsidR="00B14E3B">
        <w:rPr>
          <w:rStyle w:val="default"/>
          <w:rFonts w:cs="FrankRuehl" w:hint="cs"/>
          <w:rtl/>
        </w:rPr>
        <w:t xml:space="preserve"> </w:t>
      </w:r>
      <w:r>
        <w:rPr>
          <w:rStyle w:val="default"/>
          <w:rFonts w:cs="FrankRuehl"/>
          <w:rtl/>
        </w:rPr>
        <w:t>ההוראות</w:t>
      </w:r>
      <w:r>
        <w:rPr>
          <w:rStyle w:val="default"/>
          <w:rFonts w:cs="FrankRuehl" w:hint="cs"/>
          <w:rtl/>
        </w:rPr>
        <w:t xml:space="preserve"> </w:t>
      </w:r>
      <w:r>
        <w:rPr>
          <w:rStyle w:val="default"/>
          <w:rFonts w:cs="FrankRuehl"/>
          <w:rtl/>
        </w:rPr>
        <w:t>בתקנונה</w:t>
      </w:r>
      <w:r>
        <w:rPr>
          <w:rStyle w:val="default"/>
          <w:rFonts w:cs="FrankRuehl" w:hint="cs"/>
          <w:rtl/>
        </w:rPr>
        <w:t xml:space="preserve"> </w:t>
      </w:r>
      <w:r>
        <w:rPr>
          <w:rStyle w:val="default"/>
          <w:rFonts w:cs="FrankRuehl"/>
          <w:rtl/>
        </w:rPr>
        <w:t>הנוגעות</w:t>
      </w:r>
      <w:r>
        <w:rPr>
          <w:rStyle w:val="default"/>
          <w:rFonts w:cs="FrankRuehl" w:hint="cs"/>
          <w:rtl/>
        </w:rPr>
        <w:t xml:space="preserve"> </w:t>
      </w:r>
      <w:r>
        <w:rPr>
          <w:rStyle w:val="default"/>
          <w:rFonts w:cs="FrankRuehl"/>
          <w:rtl/>
        </w:rPr>
        <w:t>לייעוד הנכסים בפירוק,</w:t>
      </w:r>
      <w:r>
        <w:rPr>
          <w:rStyle w:val="default"/>
          <w:rFonts w:cs="FrankRuehl" w:hint="cs"/>
          <w:rtl/>
        </w:rPr>
        <w:t xml:space="preserve"> </w:t>
      </w:r>
      <w:r>
        <w:rPr>
          <w:rStyle w:val="default"/>
          <w:rFonts w:cs="FrankRuehl"/>
          <w:rtl/>
        </w:rPr>
        <w:t>במטרה ציבורית אחרת, וכן להוסיף מטרה ציבורית למטרות הציבוריות הקבועות</w:t>
      </w:r>
      <w:r>
        <w:rPr>
          <w:rStyle w:val="default"/>
          <w:rFonts w:cs="FrankRuehl" w:hint="cs"/>
          <w:rtl/>
        </w:rPr>
        <w:t xml:space="preserve"> </w:t>
      </w:r>
      <w:r>
        <w:rPr>
          <w:rStyle w:val="default"/>
          <w:rFonts w:cs="FrankRuehl"/>
          <w:rtl/>
        </w:rPr>
        <w:t>בתקנונה או לגרוע מהן; בטרם תתקבל</w:t>
      </w:r>
      <w:r>
        <w:rPr>
          <w:rStyle w:val="default"/>
          <w:rFonts w:cs="FrankRuehl" w:hint="cs"/>
          <w:rtl/>
        </w:rPr>
        <w:t xml:space="preserve"> </w:t>
      </w:r>
      <w:r>
        <w:rPr>
          <w:rStyle w:val="default"/>
          <w:rFonts w:cs="FrankRuehl"/>
          <w:rtl/>
        </w:rPr>
        <w:t>החלטת האסיפה הכללית על שינוי המטרות הציבוריות כאמור יציג לפניה הדירקטוריון פירוט של הנכסים שנצברו למטרותיה של החברה עובר לשינוי המבוקש, והמחויבויות שקיבלה על עצמה החברה לענין זה, לרבות כלפי תורמים לחברה.</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Pr>
          <w:rStyle w:val="default"/>
          <w:rFonts w:cs="FrankRuehl"/>
          <w:rtl/>
        </w:rPr>
        <w:t>החלטת</w:t>
      </w:r>
      <w:r>
        <w:rPr>
          <w:rStyle w:val="default"/>
          <w:rFonts w:cs="FrankRuehl" w:hint="cs"/>
          <w:rtl/>
        </w:rPr>
        <w:t xml:space="preserve"> </w:t>
      </w:r>
      <w:r>
        <w:rPr>
          <w:rStyle w:val="default"/>
          <w:rFonts w:cs="FrankRuehl"/>
          <w:rtl/>
        </w:rPr>
        <w:t>האסיפה</w:t>
      </w:r>
      <w:r>
        <w:rPr>
          <w:rStyle w:val="default"/>
          <w:rFonts w:cs="FrankRuehl" w:hint="cs"/>
          <w:rtl/>
        </w:rPr>
        <w:t xml:space="preserve"> </w:t>
      </w:r>
      <w:r>
        <w:rPr>
          <w:rStyle w:val="default"/>
          <w:rFonts w:cs="FrankRuehl"/>
          <w:rtl/>
        </w:rPr>
        <w:t xml:space="preserve">הכללית כאמור בסעיף קטן </w:t>
      </w:r>
      <w:r>
        <w:rPr>
          <w:rStyle w:val="default"/>
          <w:rFonts w:cs="FrankRuehl" w:hint="cs"/>
          <w:rtl/>
        </w:rPr>
        <w:t xml:space="preserve">(ב) </w:t>
      </w:r>
      <w:r>
        <w:rPr>
          <w:rStyle w:val="default"/>
          <w:rFonts w:cs="FrankRuehl"/>
          <w:rtl/>
        </w:rPr>
        <w:t>טעונה רישום</w:t>
      </w:r>
      <w:r>
        <w:rPr>
          <w:rStyle w:val="default"/>
          <w:rFonts w:cs="FrankRuehl" w:hint="cs"/>
          <w:rtl/>
        </w:rPr>
        <w:t xml:space="preserve"> </w:t>
      </w:r>
      <w:r>
        <w:rPr>
          <w:rStyle w:val="default"/>
          <w:rFonts w:cs="FrankRuehl"/>
          <w:rtl/>
        </w:rPr>
        <w:t>בידי רשם ההקדשות</w:t>
      </w:r>
      <w:r>
        <w:rPr>
          <w:rStyle w:val="default"/>
          <w:rFonts w:cs="FrankRuehl" w:hint="cs"/>
          <w:rtl/>
        </w:rPr>
        <w:t xml:space="preserve"> </w:t>
      </w:r>
      <w:r>
        <w:rPr>
          <w:rStyle w:val="default"/>
          <w:rFonts w:cs="FrankRuehl"/>
          <w:rtl/>
        </w:rPr>
        <w:t>או אישור בית המשפט כמפורט להלן, לפי הענין:</w:t>
      </w:r>
    </w:p>
    <w:p w:rsidR="00543E0D" w:rsidRDefault="00543E0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אם</w:t>
      </w:r>
      <w:r>
        <w:rPr>
          <w:rStyle w:val="default"/>
          <w:rFonts w:cs="FrankRuehl" w:hint="cs"/>
          <w:rtl/>
        </w:rPr>
        <w:t xml:space="preserve"> </w:t>
      </w:r>
      <w:r>
        <w:rPr>
          <w:rStyle w:val="default"/>
          <w:rFonts w:cs="FrankRuehl"/>
          <w:rtl/>
        </w:rPr>
        <w:t>המטרה</w:t>
      </w:r>
      <w:r>
        <w:rPr>
          <w:rStyle w:val="default"/>
          <w:rFonts w:cs="FrankRuehl" w:hint="cs"/>
          <w:rtl/>
        </w:rPr>
        <w:t xml:space="preserve"> </w:t>
      </w:r>
      <w:r>
        <w:rPr>
          <w:rStyle w:val="default"/>
          <w:rFonts w:cs="FrankRuehl"/>
          <w:rtl/>
        </w:rPr>
        <w:t>הציבורית</w:t>
      </w:r>
      <w:r>
        <w:rPr>
          <w:rStyle w:val="default"/>
          <w:rFonts w:cs="FrankRuehl" w:hint="cs"/>
          <w:rtl/>
        </w:rPr>
        <w:t xml:space="preserve"> </w:t>
      </w:r>
      <w:r>
        <w:rPr>
          <w:rStyle w:val="default"/>
          <w:rFonts w:cs="FrankRuehl"/>
          <w:rtl/>
        </w:rPr>
        <w:t>שהחברה</w:t>
      </w:r>
      <w:r>
        <w:rPr>
          <w:rStyle w:val="default"/>
          <w:rFonts w:cs="FrankRuehl" w:hint="cs"/>
          <w:rtl/>
        </w:rPr>
        <w:t xml:space="preserve"> </w:t>
      </w:r>
      <w:r>
        <w:rPr>
          <w:rStyle w:val="default"/>
          <w:rFonts w:cs="FrankRuehl"/>
          <w:rtl/>
        </w:rPr>
        <w:t>מבקשת</w:t>
      </w:r>
      <w:r>
        <w:rPr>
          <w:rStyle w:val="default"/>
          <w:rFonts w:cs="FrankRuehl" w:hint="cs"/>
          <w:rtl/>
        </w:rPr>
        <w:t xml:space="preserve"> </w:t>
      </w:r>
      <w:r>
        <w:rPr>
          <w:rStyle w:val="default"/>
          <w:rFonts w:cs="FrankRuehl"/>
          <w:rtl/>
        </w:rPr>
        <w:t xml:space="preserve">להחליף בתקנונה, לגרוע ממנו או להוסיף לו, קרובה למטרה הציבורית שאותה היא מחליפה או למטרות הציבוריות האחרות הקבועות בתקנונה </w:t>
      </w:r>
      <w:r>
        <w:rPr>
          <w:rStyle w:val="default"/>
          <w:rFonts w:cs="FrankRuehl" w:hint="cs"/>
          <w:rtl/>
        </w:rPr>
        <w:t>(</w:t>
      </w:r>
      <w:r>
        <w:rPr>
          <w:rStyle w:val="default"/>
          <w:rFonts w:cs="FrankRuehl"/>
          <w:rtl/>
        </w:rPr>
        <w:t>בסעיף זה –</w:t>
      </w:r>
      <w:r>
        <w:rPr>
          <w:rStyle w:val="default"/>
          <w:rFonts w:cs="FrankRuehl" w:hint="cs"/>
          <w:rtl/>
        </w:rPr>
        <w:t xml:space="preserve"> </w:t>
      </w:r>
      <w:r>
        <w:rPr>
          <w:rStyle w:val="default"/>
          <w:rFonts w:cs="FrankRuehl"/>
          <w:rtl/>
        </w:rPr>
        <w:t>מטרה קרובה</w:t>
      </w:r>
      <w:r>
        <w:rPr>
          <w:rStyle w:val="default"/>
          <w:rFonts w:cs="FrankRuehl" w:hint="cs"/>
          <w:rtl/>
        </w:rPr>
        <w:t>)</w:t>
      </w:r>
      <w:r>
        <w:rPr>
          <w:rStyle w:val="default"/>
          <w:rFonts w:cs="FrankRuehl"/>
          <w:rtl/>
        </w:rPr>
        <w:t>, טעון שינוי כאמור רישום בידי רשם ההקדשות; סבר רשם ההקדשות כי המטרה כאמור אינה מטרה קרובה –</w:t>
      </w:r>
      <w:r>
        <w:rPr>
          <w:rStyle w:val="default"/>
          <w:rFonts w:cs="FrankRuehl" w:hint="cs"/>
          <w:rtl/>
        </w:rPr>
        <w:t xml:space="preserve"> </w:t>
      </w:r>
      <w:r>
        <w:rPr>
          <w:rStyle w:val="default"/>
          <w:rFonts w:cs="FrankRuehl"/>
          <w:rtl/>
        </w:rPr>
        <w:t>יודיע על כך לחברה, והיא תפעל כאמור בפסקה (2)</w:t>
      </w:r>
      <w:r>
        <w:rPr>
          <w:rStyle w:val="default"/>
          <w:rFonts w:cs="FrankRuehl" w:hint="cs"/>
          <w:rtl/>
        </w:rPr>
        <w:t>;</w:t>
      </w:r>
    </w:p>
    <w:p w:rsidR="00543E0D" w:rsidRDefault="00543E0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אם המטרה הציבורית שהחברה מבקשת להחליף</w:t>
      </w:r>
      <w:r>
        <w:rPr>
          <w:rStyle w:val="default"/>
          <w:rFonts w:cs="FrankRuehl" w:hint="cs"/>
          <w:rtl/>
        </w:rPr>
        <w:t xml:space="preserve"> </w:t>
      </w:r>
      <w:r>
        <w:rPr>
          <w:rStyle w:val="default"/>
          <w:rFonts w:cs="FrankRuehl"/>
          <w:rtl/>
        </w:rPr>
        <w:t>בתקנונה או להוסיף לו, אינה מטרה קרובה, או שאין</w:t>
      </w:r>
      <w:r>
        <w:rPr>
          <w:rStyle w:val="default"/>
          <w:rFonts w:cs="FrankRuehl" w:hint="cs"/>
          <w:rtl/>
        </w:rPr>
        <w:t xml:space="preserve"> </w:t>
      </w:r>
      <w:r>
        <w:rPr>
          <w:rStyle w:val="default"/>
          <w:rFonts w:cs="FrankRuehl"/>
          <w:rtl/>
        </w:rPr>
        <w:t>בתקנון מטרה קרובה למטרה שאותה</w:t>
      </w:r>
      <w:r>
        <w:rPr>
          <w:rStyle w:val="default"/>
          <w:rFonts w:cs="FrankRuehl" w:hint="cs"/>
          <w:rtl/>
        </w:rPr>
        <w:t xml:space="preserve"> </w:t>
      </w:r>
      <w:r>
        <w:rPr>
          <w:rStyle w:val="default"/>
          <w:rFonts w:cs="FrankRuehl"/>
          <w:rtl/>
        </w:rPr>
        <w:t>היא מבקשת לגרוע ממנו, טעון שינוי כאמור אישור בית המשפט.</w:t>
      </w:r>
    </w:p>
    <w:p w:rsidR="00543E0D" w:rsidRDefault="00543E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Pr>
          <w:rStyle w:val="default"/>
          <w:rFonts w:cs="FrankRuehl"/>
          <w:rtl/>
        </w:rPr>
        <w:t>רשם ההקדשות</w:t>
      </w:r>
      <w:r>
        <w:rPr>
          <w:rStyle w:val="default"/>
          <w:rFonts w:cs="FrankRuehl" w:hint="cs"/>
          <w:rtl/>
        </w:rPr>
        <w:t xml:space="preserve"> </w:t>
      </w:r>
      <w:r>
        <w:rPr>
          <w:rStyle w:val="default"/>
          <w:rFonts w:cs="FrankRuehl"/>
          <w:rtl/>
        </w:rPr>
        <w:t>לא ירשום שינוי מטרות כאמור</w:t>
      </w:r>
      <w:r>
        <w:rPr>
          <w:rStyle w:val="default"/>
          <w:rFonts w:cs="FrankRuehl" w:hint="cs"/>
          <w:rtl/>
        </w:rPr>
        <w:t xml:space="preserve"> </w:t>
      </w:r>
      <w:r>
        <w:rPr>
          <w:rStyle w:val="default"/>
          <w:rFonts w:cs="FrankRuehl"/>
          <w:rtl/>
        </w:rPr>
        <w:t xml:space="preserve">בסעיף קטן </w:t>
      </w:r>
      <w:r>
        <w:rPr>
          <w:rStyle w:val="default"/>
          <w:rFonts w:cs="FrankRuehl" w:hint="cs"/>
          <w:rtl/>
        </w:rPr>
        <w:t xml:space="preserve">(ג)(1) </w:t>
      </w:r>
      <w:r>
        <w:rPr>
          <w:rStyle w:val="default"/>
          <w:rFonts w:cs="FrankRuehl"/>
          <w:rtl/>
        </w:rPr>
        <w:t>אלא אם</w:t>
      </w:r>
      <w:r>
        <w:rPr>
          <w:rStyle w:val="default"/>
          <w:rFonts w:cs="FrankRuehl" w:hint="cs"/>
          <w:rtl/>
        </w:rPr>
        <w:t xml:space="preserve"> </w:t>
      </w:r>
      <w:r>
        <w:rPr>
          <w:rStyle w:val="default"/>
          <w:rFonts w:cs="FrankRuehl"/>
          <w:rtl/>
        </w:rPr>
        <w:t>כן שוכנע כי בנסיבות הענין צודק ונכון לעשות כן, בשים לב למטרות החברה, לפעילותה לפני השינוי, ולמחויבויות שקיבלה על עצמה החברה לצורך השינוי.</w:t>
      </w:r>
    </w:p>
    <w:p w:rsidR="00543E0D" w:rsidRDefault="00543E0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Pr>
          <w:rStyle w:val="default"/>
          <w:rFonts w:cs="FrankRuehl"/>
          <w:rtl/>
        </w:rPr>
        <w:t>בית המשפט יחליט בבקשה לשינוי מטרות של חברה</w:t>
      </w:r>
      <w:r>
        <w:rPr>
          <w:rStyle w:val="default"/>
          <w:rFonts w:cs="FrankRuehl" w:hint="cs"/>
          <w:rtl/>
        </w:rPr>
        <w:t xml:space="preserve"> </w:t>
      </w:r>
      <w:r>
        <w:rPr>
          <w:rStyle w:val="default"/>
          <w:rFonts w:cs="FrankRuehl"/>
          <w:rtl/>
        </w:rPr>
        <w:t>לתועלת הציבור לפי סעיף זה, לאחר</w:t>
      </w:r>
      <w:r>
        <w:rPr>
          <w:rStyle w:val="default"/>
          <w:rFonts w:cs="FrankRuehl" w:hint="cs"/>
          <w:rtl/>
        </w:rPr>
        <w:t xml:space="preserve"> </w:t>
      </w:r>
      <w:r>
        <w:rPr>
          <w:rStyle w:val="default"/>
          <w:rFonts w:cs="FrankRuehl"/>
          <w:rtl/>
        </w:rPr>
        <w:t>שנתן לרשם ההקדשות הזדמנות להביע את עמדתו; בית המשפט לא יאשר שינוי מטרות אלא אם כן שוכנע כי בנסיבות הענין צודק ונכון</w:t>
      </w:r>
      <w:r>
        <w:rPr>
          <w:rStyle w:val="default"/>
          <w:rFonts w:cs="FrankRuehl" w:hint="cs"/>
          <w:rtl/>
        </w:rPr>
        <w:t xml:space="preserve"> </w:t>
      </w:r>
      <w:r>
        <w:rPr>
          <w:rStyle w:val="default"/>
          <w:rFonts w:cs="FrankRuehl"/>
          <w:rtl/>
        </w:rPr>
        <w:t>לעשות כן, בשים לב למטרות החברה ולפעילותה לפני השינוי, ובתנאים ובהסדרים שיקבע.</w:t>
      </w:r>
    </w:p>
    <w:p w:rsidR="00543E0D" w:rsidRDefault="00543E0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הרשם לא ירשום שינוי מטרות של חברה לתועלת הציבור לפי סעיף 40, אלא לאחר שרשם ההקדשות רשם שינוי כאמור או לאחר שקיבל מהחברה עותק של החלטת בית המשפט המאשרת שינוי כאמור, לפי סעיף זה.</w:t>
      </w:r>
    </w:p>
    <w:p w:rsidR="00543E0D" w:rsidRDefault="00543E0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השר רשאי לקבוע הוראות לענין חובה של חברה לתועלת הציבור למסור הודעה על כוונתה לשנות את מטרותיה או על שינוי המטרות, ואת הדרכים למסירתה, וכן את המועדים למסירת ההודעה, בהתחשב בסוגי חברות ורשאי הוא להסמיך את רשם ההקדשות לקבוע הוראות כאמור לגבי חברה מסוימת, בהתחשב באופייה או בנסיבות הענין.</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31" w:name="Rov671"/>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34"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335 (</w:t>
      </w:r>
      <w:hyperlink r:id="rId935"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345ה</w:t>
      </w:r>
      <w:bookmarkEnd w:id="831"/>
    </w:p>
    <w:p w:rsidR="00543E0D" w:rsidRDefault="00543E0D" w:rsidP="007247A9">
      <w:pPr>
        <w:pStyle w:val="P00"/>
        <w:spacing w:before="72"/>
        <w:ind w:left="0" w:right="1134"/>
        <w:rPr>
          <w:rStyle w:val="default"/>
          <w:rFonts w:cs="FrankRuehl" w:hint="cs"/>
          <w:rtl/>
        </w:rPr>
      </w:pPr>
      <w:bookmarkStart w:id="832" w:name="Seif371"/>
      <w:bookmarkEnd w:id="832"/>
      <w:r>
        <w:rPr>
          <w:lang w:val="he-IL"/>
        </w:rPr>
        <w:pict>
          <v:rect id="_x0000_s2564" style="position:absolute;left:0;text-align:left;margin-left:464.5pt;margin-top:8.05pt;width:75.05pt;height:39.5pt;z-index:25170380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פעולה בחריגה ממטרות</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על אף הוראות סעיף 56(ב), אישור חברה לתועלת הציבור בדיעבד לפעולה בחריגה מהמטרות הקבועות בתקנונה יינתן בידי האסיפה הכללית באישור בית המשפט; בית המשפט לא יאשר פעולה כאמור אלא אם כן שוכנע כי בנסיבות הענין צודק ונכון לעשות כן, בשים לב למטרות החברה ולפעילותה.</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33" w:name="Rov672"/>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36"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336 (</w:t>
      </w:r>
      <w:hyperlink r:id="rId937"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345ו</w:t>
      </w:r>
      <w:bookmarkEnd w:id="833"/>
    </w:p>
    <w:p w:rsidR="00543E0D" w:rsidRDefault="00543E0D" w:rsidP="007247A9">
      <w:pPr>
        <w:pStyle w:val="P00"/>
        <w:spacing w:before="72"/>
        <w:ind w:left="0" w:right="1134"/>
        <w:rPr>
          <w:rStyle w:val="default"/>
          <w:rFonts w:cs="FrankRuehl" w:hint="cs"/>
          <w:rtl/>
        </w:rPr>
      </w:pPr>
      <w:bookmarkStart w:id="834" w:name="Seif372"/>
      <w:bookmarkEnd w:id="834"/>
      <w:r>
        <w:rPr>
          <w:lang w:val="he-IL"/>
        </w:rPr>
        <w:pict>
          <v:rect id="_x0000_s2565" style="position:absolute;left:0;text-align:left;margin-left:464.5pt;margin-top:8.05pt;width:75.05pt;height:24.9pt;z-index:251704832"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חלוקה אסורה</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ז</w:t>
      </w:r>
      <w:r>
        <w:rPr>
          <w:rStyle w:val="default"/>
          <w:rFonts w:cs="FrankRuehl"/>
          <w:rtl/>
        </w:rPr>
        <w:t>.</w:t>
      </w:r>
      <w:r>
        <w:rPr>
          <w:rStyle w:val="default"/>
          <w:rFonts w:cs="FrankRuehl"/>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הוראות סעיף 301, חברה לתועלת הציבור אינה רשאית לבצע חלוקת רווחים, במישרין או בעקיפין, לרבות חלוקת רווחים ליזם החברה, וכל חלוקת רווחים שבוצעה על ידה תיחשב לענין חוק זה כחלוקה אסורה.</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הוראות סעיף זה לא יחולו על מתנה קטנת ערך וסבירה שניתנה לפי הנהוג בנסיבות הענין. </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35" w:name="Rov673"/>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38"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336 (</w:t>
      </w:r>
      <w:hyperlink r:id="rId939"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345ז</w:t>
      </w:r>
      <w:bookmarkEnd w:id="835"/>
    </w:p>
    <w:p w:rsidR="00543E0D" w:rsidRDefault="00543E0D" w:rsidP="007247A9">
      <w:pPr>
        <w:pStyle w:val="P00"/>
        <w:spacing w:before="72"/>
        <w:ind w:left="0" w:right="1134"/>
        <w:rPr>
          <w:rStyle w:val="default"/>
          <w:rFonts w:cs="FrankRuehl" w:hint="cs"/>
          <w:rtl/>
        </w:rPr>
      </w:pPr>
      <w:bookmarkStart w:id="836" w:name="Seif373"/>
      <w:bookmarkEnd w:id="836"/>
      <w:r>
        <w:rPr>
          <w:lang w:val="he-IL"/>
        </w:rPr>
        <w:pict>
          <v:rect id="_x0000_s2566" style="position:absolute;left:0;text-align:left;margin-left:464.5pt;margin-top:8.05pt;width:75.05pt;height:26.95pt;z-index:25170585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ועדת ביקורת</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ח</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האסיפה הכללית של חברה לתועלת הציבור תמנה ועדת ביקורת בהתאם להוראות לפי סעיף קטן (ח), ככל שנקבעו; נושאי משרה של החברה לא יהיו חברים בוועדת הביקורת.</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סימנים ב' עד ז' לפרק שלישי, בחלק השלישי, יחולו, בשינויים המחויבים, על כינוס ישיבות ועדת הביקורת ואופן ניהולה; לענין הוראות אלה יראו בחברה לתועלת הציבור חברה ציבורית.</w:t>
      </w:r>
    </w:p>
    <w:p w:rsidR="00543E0D" w:rsidRDefault="00020726" w:rsidP="00EB01D7">
      <w:pPr>
        <w:pStyle w:val="P00"/>
        <w:spacing w:before="72"/>
        <w:ind w:left="0" w:right="1134"/>
        <w:rPr>
          <w:rStyle w:val="default"/>
          <w:rFonts w:cs="FrankRuehl" w:hint="cs"/>
          <w:rtl/>
        </w:rPr>
      </w:pPr>
      <w:r>
        <w:rPr>
          <w:rFonts w:cs="FrankRuehl" w:hint="cs"/>
          <w:sz w:val="26"/>
          <w:rtl/>
          <w:lang w:eastAsia="en-US"/>
        </w:rPr>
        <w:pict>
          <v:shape id="_x0000_s3052" type="#_x0000_t202" style="position:absolute;left:0;text-align:left;margin-left:470.35pt;margin-top:7.1pt;width:1in;height:22.4pt;z-index:251997696" filled="f" stroked="f">
            <v:textbox inset="1mm,0,1mm,0">
              <w:txbxContent>
                <w:p w:rsidR="000A63B0" w:rsidRDefault="000A63B0" w:rsidP="00020726">
                  <w:pPr>
                    <w:spacing w:line="160" w:lineRule="exact"/>
                    <w:jc w:val="left"/>
                    <w:rPr>
                      <w:rFonts w:cs="Miriam" w:hint="cs"/>
                      <w:noProof/>
                      <w:sz w:val="18"/>
                      <w:szCs w:val="18"/>
                      <w:rtl/>
                    </w:rPr>
                  </w:pPr>
                  <w:r>
                    <w:rPr>
                      <w:rFonts w:cs="Miriam" w:hint="cs"/>
                      <w:sz w:val="18"/>
                      <w:szCs w:val="18"/>
                      <w:rtl/>
                    </w:rPr>
                    <w:t>(תיקון מס' 25) תשע"ד-2014</w:t>
                  </w:r>
                </w:p>
              </w:txbxContent>
            </v:textbox>
          </v:shape>
        </w:pict>
      </w:r>
      <w:r w:rsidR="00543E0D">
        <w:rPr>
          <w:rStyle w:val="default"/>
          <w:rFonts w:cs="FrankRuehl" w:hint="cs"/>
          <w:rtl/>
        </w:rPr>
        <w:tab/>
        <w:t>(ג)</w:t>
      </w:r>
      <w:r w:rsidR="00543E0D">
        <w:rPr>
          <w:rStyle w:val="default"/>
          <w:rFonts w:cs="FrankRuehl" w:hint="cs"/>
          <w:rtl/>
        </w:rPr>
        <w:tab/>
        <w:t xml:space="preserve">הוראות סעיפים 114, </w:t>
      </w:r>
      <w:r w:rsidR="00EB01D7" w:rsidRPr="00EB01D7">
        <w:rPr>
          <w:rStyle w:val="default"/>
          <w:rFonts w:cs="FrankRuehl" w:hint="cs"/>
          <w:rtl/>
        </w:rPr>
        <w:t>115(א), (ב), (ד) ו-(ו), 116א, 117 ו-118</w:t>
      </w:r>
      <w:r w:rsidR="00543E0D">
        <w:rPr>
          <w:rStyle w:val="default"/>
          <w:rFonts w:cs="FrankRuehl" w:hint="cs"/>
          <w:rtl/>
        </w:rPr>
        <w:t xml:space="preserve"> לא יחולו על ועדת ביקורת בחברה לתועלת הציבור.</w:t>
      </w:r>
    </w:p>
    <w:p w:rsidR="00543E0D" w:rsidRDefault="00543E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אחריותם, זכויותיהם וחובותיהם של חברי ועדת הביקורת יהיו כשל דירקטורים בחברה, בכפוף להוראות לפי סעיף 345י.</w:t>
      </w:r>
    </w:p>
    <w:p w:rsidR="00543E0D" w:rsidRDefault="00543E0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אלה תפקידי ועדת הביקורת:</w:t>
      </w:r>
    </w:p>
    <w:p w:rsidR="00543E0D" w:rsidRDefault="00543E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לבדוק את תקינות פעולות החברה ומוסדותיה, לרבות התאמת פעולות החברה למטרותיה;</w:t>
      </w:r>
    </w:p>
    <w:p w:rsidR="00543E0D" w:rsidRDefault="00543E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לבדוק את השגת יעדי החברה ביעילות ובחיסכון;</w:t>
      </w:r>
    </w:p>
    <w:p w:rsidR="00543E0D" w:rsidRDefault="00543E0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לעקוב אחר ביצוע החלטות האסיפה הכללית והדירקטוריון;</w:t>
      </w:r>
    </w:p>
    <w:p w:rsidR="00543E0D" w:rsidRDefault="00020726" w:rsidP="00EB01D7">
      <w:pPr>
        <w:pStyle w:val="P00"/>
        <w:spacing w:before="72"/>
        <w:ind w:left="1021" w:right="1134"/>
        <w:rPr>
          <w:rStyle w:val="default"/>
          <w:rFonts w:cs="FrankRuehl" w:hint="cs"/>
          <w:rtl/>
        </w:rPr>
      </w:pPr>
      <w:r w:rsidRPr="00EB01D7">
        <w:rPr>
          <w:rStyle w:val="default"/>
          <w:rFonts w:cs="FrankRuehl" w:hint="cs"/>
          <w:rtl/>
        </w:rPr>
        <w:pict>
          <v:shape id="_x0000_s3055" type="#_x0000_t202" style="position:absolute;left:0;text-align:left;margin-left:470.35pt;margin-top:7.05pt;width:1in;height:20.85pt;z-index:251998720" filled="f" stroked="f">
            <v:textbox inset="1mm,0,1mm,0">
              <w:txbxContent>
                <w:p w:rsidR="000A63B0" w:rsidRDefault="000A63B0" w:rsidP="00020726">
                  <w:pPr>
                    <w:spacing w:line="160" w:lineRule="exact"/>
                    <w:jc w:val="left"/>
                    <w:rPr>
                      <w:rFonts w:cs="Miriam" w:hint="cs"/>
                      <w:noProof/>
                      <w:sz w:val="18"/>
                      <w:szCs w:val="18"/>
                      <w:rtl/>
                    </w:rPr>
                  </w:pPr>
                  <w:r>
                    <w:rPr>
                      <w:rFonts w:cs="Miriam" w:hint="cs"/>
                      <w:sz w:val="18"/>
                      <w:szCs w:val="18"/>
                      <w:rtl/>
                    </w:rPr>
                    <w:t>(תיקון מס' 25) תשע"ד-2014</w:t>
                  </w:r>
                </w:p>
              </w:txbxContent>
            </v:textbox>
          </v:shape>
        </w:pict>
      </w:r>
      <w:r w:rsidR="00543E0D">
        <w:rPr>
          <w:rStyle w:val="default"/>
          <w:rFonts w:cs="FrankRuehl" w:hint="cs"/>
          <w:rtl/>
        </w:rPr>
        <w:t>(4)</w:t>
      </w:r>
      <w:r w:rsidR="00543E0D">
        <w:rPr>
          <w:rStyle w:val="default"/>
          <w:rFonts w:cs="FrankRuehl" w:hint="cs"/>
          <w:rtl/>
        </w:rPr>
        <w:tab/>
      </w:r>
      <w:r w:rsidR="00EB01D7" w:rsidRPr="00EB01D7">
        <w:rPr>
          <w:rStyle w:val="default"/>
          <w:rFonts w:cs="FrankRuehl" w:hint="cs"/>
          <w:rtl/>
        </w:rPr>
        <w:t xml:space="preserve">לעמוד על ליקויים בניהול החברה, בין השאר תוך התייעצות עם המבקר הפנימי של החברה או עם רואה החשבון המבקר, ככל שמונו, ולהציע לדירקטוריון דרכים לתיקונם; מצאה ועדת הביקורת ליקוי כאמור שהוא ליקוי מהותי, תקיים ישיבה אחת לפחות לעניין הליקוי הנדון בלא נוכחות של נושאי משרה בחברה, וככל הניתן </w:t>
      </w:r>
      <w:r w:rsidR="00EB01D7" w:rsidRPr="00EB01D7">
        <w:rPr>
          <w:rStyle w:val="default"/>
          <w:rFonts w:cs="FrankRuehl"/>
          <w:rtl/>
        </w:rPr>
        <w:t>–</w:t>
      </w:r>
      <w:r w:rsidR="00EB01D7" w:rsidRPr="00EB01D7">
        <w:rPr>
          <w:rStyle w:val="default"/>
          <w:rFonts w:cs="FrankRuehl" w:hint="cs"/>
          <w:rtl/>
        </w:rPr>
        <w:t xml:space="preserve"> בנוכחות המבקר הפנימי או רואה החשבון המבקר, לפי העניין; על אף האמור, הוועדה תיתן הזדמנות לגורם מבוקר להביא את עמדתו לפניה, וכן רשאי נושא משרה להיות נוכח בישיבה כאמור לשם הצגת עמדה בנושא שבתחומי אחריותו, אם ביקשה זאת הוועדה</w:t>
      </w:r>
      <w:r w:rsidR="00543E0D">
        <w:rPr>
          <w:rStyle w:val="default"/>
          <w:rFonts w:cs="FrankRuehl" w:hint="cs"/>
          <w:rtl/>
        </w:rPr>
        <w:t>;</w:t>
      </w:r>
    </w:p>
    <w:p w:rsidR="00543E0D" w:rsidRDefault="00543E0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לבדוק את עניניה הכספיים של החברה, את פנקסי החשבונות שלה ואת תשלומי השכר בה, לרבות ייעוד כספי החברה לקידום מטרותיה;</w:t>
      </w:r>
    </w:p>
    <w:p w:rsidR="00543E0D" w:rsidRDefault="00543E0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להחליט אם לאשר פעולות ועסקאות הטעונות אישור ועדת ביקורת לפי סעיפים 255 ו-268 עד 275;</w:t>
      </w:r>
    </w:p>
    <w:p w:rsidR="00EB01D7" w:rsidRPr="00EB01D7" w:rsidRDefault="00EB01D7" w:rsidP="00EB01D7">
      <w:pPr>
        <w:pStyle w:val="P00"/>
        <w:spacing w:before="72"/>
        <w:ind w:left="1021" w:right="1134"/>
        <w:rPr>
          <w:rStyle w:val="default"/>
          <w:rFonts w:cs="FrankRuehl" w:hint="cs"/>
          <w:rtl/>
        </w:rPr>
      </w:pPr>
      <w:r w:rsidRPr="00EB01D7">
        <w:rPr>
          <w:rStyle w:val="default"/>
          <w:rFonts w:cs="FrankRuehl" w:hint="cs"/>
          <w:rtl/>
        </w:rPr>
        <w:pict>
          <v:shape id="_x0000_s3075" type="#_x0000_t202" style="position:absolute;left:0;text-align:left;margin-left:470.35pt;margin-top:7.05pt;width:1in;height:20.85pt;z-index:252011008" filled="f" stroked="f">
            <v:textbox inset="1mm,0,1mm,0">
              <w:txbxContent>
                <w:p w:rsidR="000A63B0" w:rsidRDefault="000A63B0" w:rsidP="00EB01D7">
                  <w:pPr>
                    <w:spacing w:line="160" w:lineRule="exact"/>
                    <w:jc w:val="left"/>
                    <w:rPr>
                      <w:rFonts w:cs="Miriam" w:hint="cs"/>
                      <w:noProof/>
                      <w:sz w:val="18"/>
                      <w:szCs w:val="18"/>
                      <w:rtl/>
                    </w:rPr>
                  </w:pPr>
                  <w:r>
                    <w:rPr>
                      <w:rFonts w:cs="Miriam" w:hint="cs"/>
                      <w:sz w:val="18"/>
                      <w:szCs w:val="18"/>
                      <w:rtl/>
                    </w:rPr>
                    <w:t>(תיקון מס' 25) תשע"ד-2014</w:t>
                  </w:r>
                </w:p>
              </w:txbxContent>
            </v:textbox>
          </v:shape>
        </w:pict>
      </w:r>
      <w:r>
        <w:rPr>
          <w:rStyle w:val="default"/>
          <w:rFonts w:cs="FrankRuehl" w:hint="cs"/>
          <w:rtl/>
        </w:rPr>
        <w:t>(</w:t>
      </w:r>
      <w:r w:rsidRPr="00EB01D7">
        <w:rPr>
          <w:rStyle w:val="default"/>
          <w:rFonts w:cs="FrankRuehl" w:hint="cs"/>
          <w:rtl/>
        </w:rPr>
        <w:t>6א)</w:t>
      </w:r>
      <w:r w:rsidRPr="00EB01D7">
        <w:rPr>
          <w:rStyle w:val="default"/>
          <w:rFonts w:cs="FrankRuehl" w:hint="cs"/>
          <w:rtl/>
        </w:rPr>
        <w:tab/>
        <w:t xml:space="preserve">להחליט על יסוד נימוקים שיפורטו, לגבי פעולות כאמור בסעיף 255, אם הן פעולות מהותיות או פעולות שאינן מהותיות, ולגבי עסקאות כאמור בסעיף 270(1) ו-(4) </w:t>
      </w:r>
      <w:r w:rsidRPr="00EB01D7">
        <w:rPr>
          <w:rStyle w:val="default"/>
          <w:rFonts w:cs="FrankRuehl"/>
          <w:rtl/>
        </w:rPr>
        <w:t>–</w:t>
      </w:r>
      <w:r w:rsidRPr="00EB01D7">
        <w:rPr>
          <w:rStyle w:val="default"/>
          <w:rFonts w:cs="FrankRuehl" w:hint="cs"/>
          <w:rtl/>
        </w:rPr>
        <w:t xml:space="preserve"> אם הן עסקאות חריגות או עסקאות שאינן חריגות, לצורך אישורן לפי חוק זה, ורשאית ועדת הביקורת להחליט כאמור לגבי סוג של פעולות או עסקאות, לפי אמות מידה שתקבע מראש; קבעה ועדת הביקורת אמות מידה כאמור, תבחן את אופן יישומן מזמן לזמן ולכל הפחות אחת לשנה;</w:t>
      </w:r>
    </w:p>
    <w:p w:rsidR="00EB01D7" w:rsidRPr="00EB01D7" w:rsidRDefault="00EB01D7" w:rsidP="00EB01D7">
      <w:pPr>
        <w:pStyle w:val="P00"/>
        <w:spacing w:before="72"/>
        <w:ind w:left="1021" w:right="1134"/>
        <w:rPr>
          <w:rStyle w:val="default"/>
          <w:rFonts w:cs="FrankRuehl" w:hint="cs"/>
          <w:rtl/>
        </w:rPr>
      </w:pPr>
      <w:r w:rsidRPr="00EB01D7">
        <w:rPr>
          <w:rStyle w:val="default"/>
          <w:rFonts w:cs="FrankRuehl" w:hint="cs"/>
          <w:rtl/>
        </w:rPr>
        <w:pict>
          <v:shape id="_x0000_s3076" type="#_x0000_t202" style="position:absolute;left:0;text-align:left;margin-left:470.35pt;margin-top:7.05pt;width:1in;height:20.85pt;z-index:252012032" filled="f" stroked="f">
            <v:textbox inset="1mm,0,1mm,0">
              <w:txbxContent>
                <w:p w:rsidR="000A63B0" w:rsidRDefault="000A63B0" w:rsidP="00EB01D7">
                  <w:pPr>
                    <w:spacing w:line="160" w:lineRule="exact"/>
                    <w:jc w:val="left"/>
                    <w:rPr>
                      <w:rFonts w:cs="Miriam" w:hint="cs"/>
                      <w:noProof/>
                      <w:sz w:val="18"/>
                      <w:szCs w:val="18"/>
                      <w:rtl/>
                    </w:rPr>
                  </w:pPr>
                  <w:r>
                    <w:rPr>
                      <w:rFonts w:cs="Miriam" w:hint="cs"/>
                      <w:sz w:val="18"/>
                      <w:szCs w:val="18"/>
                      <w:rtl/>
                    </w:rPr>
                    <w:t>(תיקון מס' 25) תשע"ד-2014</w:t>
                  </w:r>
                </w:p>
              </w:txbxContent>
            </v:textbox>
          </v:shape>
        </w:pict>
      </w:r>
      <w:r>
        <w:rPr>
          <w:rStyle w:val="default"/>
          <w:rFonts w:cs="FrankRuehl" w:hint="cs"/>
          <w:rtl/>
        </w:rPr>
        <w:t>(</w:t>
      </w:r>
      <w:r w:rsidRPr="00EB01D7">
        <w:rPr>
          <w:rStyle w:val="default"/>
          <w:rFonts w:cs="FrankRuehl" w:hint="cs"/>
          <w:rtl/>
        </w:rPr>
        <w:t>6ב)</w:t>
      </w:r>
      <w:r w:rsidRPr="00EB01D7">
        <w:rPr>
          <w:rStyle w:val="default"/>
          <w:rFonts w:cs="FrankRuehl" w:hint="cs"/>
          <w:rtl/>
        </w:rPr>
        <w:tab/>
        <w:t>לבחון את מערך הביקורת הפנימית של החברה ואת תפקודו של המבקר הפנימי, ואם עומדים לרשותו המשאבים והכלים הנחוצים לו לצורך מילוי תפקידו, וכן לבחון את תכנית העבודה של המבקר הפנימי לפני הגשתה לאישור הדירקטוריון ולהציע שינויים בה, והכול בשים לב, בין השאר, לצרכיה המיוחדים של החברה ולגודלה;</w:t>
      </w:r>
    </w:p>
    <w:p w:rsidR="00EB01D7" w:rsidRPr="00EB01D7" w:rsidRDefault="00EB01D7" w:rsidP="00EB01D7">
      <w:pPr>
        <w:pStyle w:val="P00"/>
        <w:spacing w:before="72"/>
        <w:ind w:left="1021" w:right="1134"/>
        <w:rPr>
          <w:rStyle w:val="default"/>
          <w:rFonts w:cs="FrankRuehl" w:hint="cs"/>
          <w:rtl/>
        </w:rPr>
      </w:pPr>
      <w:r w:rsidRPr="00EB01D7">
        <w:rPr>
          <w:rStyle w:val="default"/>
          <w:rFonts w:cs="FrankRuehl" w:hint="cs"/>
          <w:rtl/>
        </w:rPr>
        <w:pict>
          <v:shape id="_x0000_s3077" type="#_x0000_t202" style="position:absolute;left:0;text-align:left;margin-left:470.35pt;margin-top:7.05pt;width:1in;height:20.85pt;z-index:252013056" filled="f" stroked="f">
            <v:textbox inset="1mm,0,1mm,0">
              <w:txbxContent>
                <w:p w:rsidR="000A63B0" w:rsidRDefault="000A63B0" w:rsidP="00EB01D7">
                  <w:pPr>
                    <w:spacing w:line="160" w:lineRule="exact"/>
                    <w:jc w:val="left"/>
                    <w:rPr>
                      <w:rFonts w:cs="Miriam" w:hint="cs"/>
                      <w:noProof/>
                      <w:sz w:val="18"/>
                      <w:szCs w:val="18"/>
                      <w:rtl/>
                    </w:rPr>
                  </w:pPr>
                  <w:r>
                    <w:rPr>
                      <w:rFonts w:cs="Miriam" w:hint="cs"/>
                      <w:sz w:val="18"/>
                      <w:szCs w:val="18"/>
                      <w:rtl/>
                    </w:rPr>
                    <w:t>(תיקון מס' 25) תשע"ד-2014</w:t>
                  </w:r>
                </w:p>
              </w:txbxContent>
            </v:textbox>
          </v:shape>
        </w:pict>
      </w:r>
      <w:r>
        <w:rPr>
          <w:rStyle w:val="default"/>
          <w:rFonts w:cs="FrankRuehl" w:hint="cs"/>
          <w:rtl/>
        </w:rPr>
        <w:t>(</w:t>
      </w:r>
      <w:r w:rsidRPr="00EB01D7">
        <w:rPr>
          <w:rStyle w:val="default"/>
          <w:rFonts w:cs="FrankRuehl" w:hint="cs"/>
          <w:rtl/>
        </w:rPr>
        <w:t>6ג)</w:t>
      </w:r>
      <w:r w:rsidRPr="00EB01D7">
        <w:rPr>
          <w:rStyle w:val="default"/>
          <w:rFonts w:cs="FrankRuehl" w:hint="cs"/>
          <w:rtl/>
        </w:rPr>
        <w:tab/>
        <w:t>לבחון את היקף עבודתו של רואה החשבון המבקר ואת שכרו, ולהביא את המלצותיה לפני מי שקובע את שכרו לפי סעיפים 155 ו-165;</w:t>
      </w:r>
    </w:p>
    <w:p w:rsidR="00EB01D7" w:rsidRPr="00EB01D7" w:rsidRDefault="00EB01D7" w:rsidP="00EB01D7">
      <w:pPr>
        <w:pStyle w:val="P00"/>
        <w:spacing w:before="72"/>
        <w:ind w:left="1021" w:right="1134"/>
        <w:rPr>
          <w:rStyle w:val="default"/>
          <w:rFonts w:cs="FrankRuehl" w:hint="cs"/>
          <w:rtl/>
        </w:rPr>
      </w:pPr>
      <w:r w:rsidRPr="00EB01D7">
        <w:rPr>
          <w:rStyle w:val="default"/>
          <w:rFonts w:cs="FrankRuehl" w:hint="cs"/>
          <w:rtl/>
        </w:rPr>
        <w:pict>
          <v:shape id="_x0000_s3074" type="#_x0000_t202" style="position:absolute;left:0;text-align:left;margin-left:470.35pt;margin-top:7.05pt;width:1in;height:20.85pt;z-index:252009984" filled="f" stroked="f">
            <v:textbox inset="1mm,0,1mm,0">
              <w:txbxContent>
                <w:p w:rsidR="000A63B0" w:rsidRDefault="000A63B0" w:rsidP="00EB01D7">
                  <w:pPr>
                    <w:spacing w:line="160" w:lineRule="exact"/>
                    <w:jc w:val="left"/>
                    <w:rPr>
                      <w:rFonts w:cs="Miriam" w:hint="cs"/>
                      <w:noProof/>
                      <w:sz w:val="18"/>
                      <w:szCs w:val="18"/>
                      <w:rtl/>
                    </w:rPr>
                  </w:pPr>
                  <w:r>
                    <w:rPr>
                      <w:rFonts w:cs="Miriam" w:hint="cs"/>
                      <w:sz w:val="18"/>
                      <w:szCs w:val="18"/>
                      <w:rtl/>
                    </w:rPr>
                    <w:t>(תיקון מס' 25) תשע"ד-2014</w:t>
                  </w:r>
                </w:p>
              </w:txbxContent>
            </v:textbox>
          </v:shape>
        </w:pict>
      </w:r>
      <w:r>
        <w:rPr>
          <w:rStyle w:val="default"/>
          <w:rFonts w:cs="FrankRuehl" w:hint="cs"/>
          <w:rtl/>
        </w:rPr>
        <w:t>(</w:t>
      </w:r>
      <w:r w:rsidRPr="00EB01D7">
        <w:rPr>
          <w:rStyle w:val="default"/>
          <w:rFonts w:cs="FrankRuehl" w:hint="cs"/>
          <w:rtl/>
        </w:rPr>
        <w:t>6ד)</w:t>
      </w:r>
      <w:r w:rsidRPr="00EB01D7">
        <w:rPr>
          <w:rStyle w:val="default"/>
          <w:rFonts w:cs="FrankRuehl" w:hint="cs"/>
          <w:rtl/>
        </w:rPr>
        <w:tab/>
        <w:t>לקבוע הסדרים לגבי אופן הטיפול בתלונות של עובדי החברה בקשר לליקויים בניהול ענייניה ולגבי ההגנה שתינתן לעובדים שהתלוננו כאמור;</w:t>
      </w:r>
    </w:p>
    <w:p w:rsidR="00543E0D" w:rsidRDefault="00543E0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לבדוק כל נושא אחר הקשור לפעילותה של החברה;</w:t>
      </w:r>
    </w:p>
    <w:p w:rsidR="00543E0D" w:rsidRDefault="00543E0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להביא לפני הדירקטוריון והאסיפה השנתית את מסקנותיה לאור בדיקה כאמור בסעיף קטן זה.</w:t>
      </w:r>
    </w:p>
    <w:p w:rsidR="00543E0D" w:rsidRDefault="00543E0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ועדת הביקורת תשלח הודעה על ישיבותיה והנושאים שעל סדר היום לרואה החשבון המבקר של החברה ולמבקר הפנימי של החברה ורשאים הם להשתתף בישיבות ועדת הביקורת.</w:t>
      </w:r>
    </w:p>
    <w:p w:rsidR="00543E0D" w:rsidRDefault="00543E0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ועדת הביקורת רשאית לדרוש כינוס של הדירקטוריון או האסיפה הכללית, לצורך הבאת מסקנותיה לפניהם, ואם לא כונסה ישיבת דירקטוריון או אסיפה כללית, לכנסם בעצמה והוראות סעיף 64 או 98 יחולו לפי הענין, בשינויים המחויבים.</w:t>
      </w:r>
    </w:p>
    <w:p w:rsidR="00543E0D" w:rsidRDefault="00543E0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Pr>
          <w:rStyle w:val="default"/>
          <w:rFonts w:cs="FrankRuehl"/>
          <w:rtl/>
        </w:rPr>
        <w:t>השר רשאי לקבוע הוראות לענין –</w:t>
      </w:r>
    </w:p>
    <w:p w:rsidR="00543E0D" w:rsidRDefault="00543E0D" w:rsidP="00557C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מספר מזערי של חברי ועדת ביקורת</w:t>
      </w:r>
      <w:r>
        <w:rPr>
          <w:rStyle w:val="default"/>
          <w:rFonts w:cs="FrankRuehl" w:hint="cs"/>
          <w:rtl/>
        </w:rPr>
        <w:t xml:space="preserve"> </w:t>
      </w:r>
      <w:r>
        <w:rPr>
          <w:rStyle w:val="default"/>
          <w:rFonts w:cs="FrankRuehl"/>
          <w:rtl/>
        </w:rPr>
        <w:t>אשר יכהנו</w:t>
      </w:r>
      <w:r>
        <w:rPr>
          <w:rStyle w:val="default"/>
          <w:rFonts w:cs="FrankRuehl" w:hint="cs"/>
          <w:rtl/>
        </w:rPr>
        <w:t xml:space="preserve"> </w:t>
      </w:r>
      <w:r>
        <w:rPr>
          <w:rStyle w:val="default"/>
          <w:rFonts w:cs="FrankRuehl"/>
          <w:rtl/>
        </w:rPr>
        <w:t>בחברות</w:t>
      </w:r>
      <w:r>
        <w:rPr>
          <w:rStyle w:val="default"/>
          <w:rFonts w:cs="FrankRuehl" w:hint="cs"/>
          <w:rtl/>
        </w:rPr>
        <w:t xml:space="preserve"> </w:t>
      </w:r>
      <w:r>
        <w:rPr>
          <w:rStyle w:val="default"/>
          <w:rFonts w:cs="FrankRuehl"/>
          <w:rtl/>
        </w:rPr>
        <w:t>לתועלת הציבור</w:t>
      </w:r>
      <w:r>
        <w:rPr>
          <w:rStyle w:val="default"/>
          <w:rFonts w:cs="FrankRuehl" w:hint="cs"/>
          <w:rtl/>
        </w:rPr>
        <w:t xml:space="preserve"> </w:t>
      </w:r>
      <w:r>
        <w:rPr>
          <w:rStyle w:val="default"/>
          <w:rFonts w:cs="FrankRuehl"/>
          <w:rtl/>
        </w:rPr>
        <w:t>שמחזורן עולה על סכום שקבע;</w:t>
      </w:r>
    </w:p>
    <w:p w:rsidR="00543E0D" w:rsidRDefault="00543E0D" w:rsidP="00557C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תנאי</w:t>
      </w:r>
      <w:r>
        <w:rPr>
          <w:rStyle w:val="default"/>
          <w:rFonts w:cs="FrankRuehl" w:hint="cs"/>
          <w:rtl/>
        </w:rPr>
        <w:t xml:space="preserve"> </w:t>
      </w:r>
      <w:r>
        <w:rPr>
          <w:rStyle w:val="default"/>
          <w:rFonts w:cs="FrankRuehl"/>
          <w:rtl/>
        </w:rPr>
        <w:t>כשירות הנדרשים</w:t>
      </w:r>
      <w:r>
        <w:rPr>
          <w:rStyle w:val="default"/>
          <w:rFonts w:cs="FrankRuehl" w:hint="cs"/>
          <w:rtl/>
        </w:rPr>
        <w:t xml:space="preserve"> </w:t>
      </w:r>
      <w:r>
        <w:rPr>
          <w:rStyle w:val="default"/>
          <w:rFonts w:cs="FrankRuehl"/>
          <w:rtl/>
        </w:rPr>
        <w:t>מחברי ועדת ביקורת,</w:t>
      </w:r>
      <w:r>
        <w:rPr>
          <w:rStyle w:val="default"/>
          <w:rFonts w:cs="FrankRuehl" w:hint="cs"/>
          <w:rtl/>
        </w:rPr>
        <w:t xml:space="preserve"> </w:t>
      </w:r>
      <w:r>
        <w:rPr>
          <w:rStyle w:val="default"/>
          <w:rFonts w:cs="FrankRuehl"/>
          <w:rtl/>
        </w:rPr>
        <w:t>דרך כלל או לסוגים של חברות לתועלת הציבור.</w:t>
      </w:r>
    </w:p>
    <w:p w:rsidR="00543E0D" w:rsidRDefault="00543E0D">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r>
      <w:r>
        <w:rPr>
          <w:rStyle w:val="default"/>
          <w:rFonts w:cs="FrankRuehl"/>
          <w:rtl/>
        </w:rPr>
        <w:t>בפרק</w:t>
      </w:r>
      <w:r>
        <w:rPr>
          <w:rStyle w:val="default"/>
          <w:rFonts w:cs="FrankRuehl" w:hint="cs"/>
          <w:rtl/>
        </w:rPr>
        <w:t xml:space="preserve"> </w:t>
      </w:r>
      <w:r>
        <w:rPr>
          <w:rStyle w:val="default"/>
          <w:rFonts w:cs="FrankRuehl"/>
          <w:rtl/>
        </w:rPr>
        <w:t>זה, "מחזור"</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סכום התקבולים השנתי של</w:t>
      </w:r>
      <w:r>
        <w:rPr>
          <w:rStyle w:val="default"/>
          <w:rFonts w:cs="FrankRuehl" w:hint="cs"/>
          <w:rtl/>
        </w:rPr>
        <w:t xml:space="preserve"> </w:t>
      </w:r>
      <w:r>
        <w:rPr>
          <w:rStyle w:val="default"/>
          <w:rFonts w:cs="FrankRuehl"/>
          <w:rtl/>
        </w:rPr>
        <w:t>חברה לתועלת הציבור מכל מקור וסוג, שהתקבלו בממוצע</w:t>
      </w:r>
      <w:r>
        <w:rPr>
          <w:rStyle w:val="default"/>
          <w:rFonts w:cs="FrankRuehl" w:hint="cs"/>
          <w:rtl/>
        </w:rPr>
        <w:t xml:space="preserve"> </w:t>
      </w:r>
      <w:r>
        <w:rPr>
          <w:rStyle w:val="default"/>
          <w:rFonts w:cs="FrankRuehl"/>
          <w:rtl/>
        </w:rPr>
        <w:t>בשלוש שנות הכספים שחלפו, ואם</w:t>
      </w:r>
      <w:r>
        <w:rPr>
          <w:rStyle w:val="default"/>
          <w:rFonts w:cs="FrankRuehl" w:hint="cs"/>
          <w:rtl/>
        </w:rPr>
        <w:t xml:space="preserve"> </w:t>
      </w:r>
      <w:r>
        <w:rPr>
          <w:rStyle w:val="default"/>
          <w:rFonts w:cs="FrankRuehl"/>
          <w:rtl/>
        </w:rPr>
        <w:t>טרם חלפו שלוש שנות כספים מהקמת</w:t>
      </w:r>
      <w:r>
        <w:rPr>
          <w:rStyle w:val="default"/>
          <w:rFonts w:cs="FrankRuehl" w:hint="cs"/>
          <w:rtl/>
        </w:rPr>
        <w:t xml:space="preserve"> </w:t>
      </w:r>
      <w:r>
        <w:rPr>
          <w:rStyle w:val="default"/>
          <w:rFonts w:cs="FrankRuehl"/>
          <w:rtl/>
        </w:rPr>
        <w:t>החברה –</w:t>
      </w:r>
      <w:r>
        <w:rPr>
          <w:rStyle w:val="default"/>
          <w:rFonts w:cs="FrankRuehl" w:hint="cs"/>
          <w:rtl/>
        </w:rPr>
        <w:t xml:space="preserve"> </w:t>
      </w:r>
      <w:r>
        <w:rPr>
          <w:rStyle w:val="default"/>
          <w:rFonts w:cs="FrankRuehl"/>
          <w:rtl/>
        </w:rPr>
        <w:t>סכום התקבולים כאמור</w:t>
      </w:r>
      <w:r>
        <w:rPr>
          <w:rStyle w:val="default"/>
          <w:rFonts w:cs="FrankRuehl" w:hint="cs"/>
          <w:rtl/>
        </w:rPr>
        <w:t xml:space="preserve"> </w:t>
      </w:r>
      <w:r>
        <w:rPr>
          <w:rStyle w:val="default"/>
          <w:rFonts w:cs="FrankRuehl"/>
          <w:rtl/>
        </w:rPr>
        <w:t>שהתקבלו בממוצע בשנות הכספים שחלפו מאז הקמתה.</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37" w:name="Rov942"/>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40"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336 (</w:t>
      </w:r>
      <w:hyperlink r:id="rId941"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345ח</w:t>
      </w:r>
    </w:p>
    <w:p w:rsidR="004F0825" w:rsidRPr="00C449B5" w:rsidRDefault="004F0825" w:rsidP="004F0825">
      <w:pPr>
        <w:pStyle w:val="P00"/>
        <w:spacing w:before="0"/>
        <w:ind w:left="0" w:right="1134"/>
        <w:rPr>
          <w:rStyle w:val="default"/>
          <w:rFonts w:cs="FrankRuehl" w:hint="cs"/>
          <w:vanish/>
          <w:sz w:val="20"/>
          <w:szCs w:val="20"/>
          <w:shd w:val="clear" w:color="auto" w:fill="FFFF99"/>
          <w:rtl/>
        </w:rPr>
      </w:pPr>
    </w:p>
    <w:p w:rsidR="004F0825" w:rsidRPr="00C449B5" w:rsidRDefault="004F0825" w:rsidP="004F0825">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6.2.2015</w:t>
      </w:r>
    </w:p>
    <w:p w:rsidR="004F0825" w:rsidRPr="00C449B5" w:rsidRDefault="004F0825" w:rsidP="004F0825">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25</w:t>
      </w:r>
    </w:p>
    <w:p w:rsidR="004F0825" w:rsidRPr="00C449B5" w:rsidRDefault="004F0825" w:rsidP="00B62B8F">
      <w:pPr>
        <w:pStyle w:val="P00"/>
        <w:spacing w:before="0"/>
        <w:ind w:left="0" w:right="1134"/>
        <w:rPr>
          <w:rStyle w:val="default"/>
          <w:rFonts w:cs="FrankRuehl" w:hint="cs"/>
          <w:vanish/>
          <w:sz w:val="20"/>
          <w:szCs w:val="20"/>
          <w:shd w:val="clear" w:color="auto" w:fill="FFFF99"/>
          <w:rtl/>
        </w:rPr>
      </w:pPr>
      <w:hyperlink r:id="rId942" w:history="1">
        <w:r w:rsidRPr="00C449B5">
          <w:rPr>
            <w:rStyle w:val="Hyperlink"/>
            <w:rFonts w:cs="FrankRuehl" w:hint="cs"/>
            <w:vanish/>
            <w:szCs w:val="20"/>
            <w:shd w:val="clear" w:color="auto" w:fill="FFFF99"/>
            <w:rtl/>
          </w:rPr>
          <w:t>ס"ח תשע"ד מס' 2465</w:t>
        </w:r>
      </w:hyperlink>
      <w:r w:rsidRPr="00C449B5">
        <w:rPr>
          <w:rStyle w:val="default"/>
          <w:rFonts w:cs="FrankRuehl" w:hint="cs"/>
          <w:vanish/>
          <w:sz w:val="20"/>
          <w:szCs w:val="20"/>
          <w:shd w:val="clear" w:color="auto" w:fill="FFFF99"/>
          <w:rtl/>
        </w:rPr>
        <w:t xml:space="preserve"> מיום 6.8.201</w:t>
      </w:r>
      <w:r w:rsidR="00B62B8F" w:rsidRPr="00C449B5">
        <w:rPr>
          <w:rStyle w:val="default"/>
          <w:rFonts w:cs="FrankRuehl" w:hint="cs"/>
          <w:vanish/>
          <w:sz w:val="20"/>
          <w:szCs w:val="20"/>
          <w:shd w:val="clear" w:color="auto" w:fill="FFFF99"/>
          <w:rtl/>
        </w:rPr>
        <w:t>4</w:t>
      </w:r>
      <w:r w:rsidRPr="00C449B5">
        <w:rPr>
          <w:rStyle w:val="default"/>
          <w:rFonts w:cs="FrankRuehl" w:hint="cs"/>
          <w:vanish/>
          <w:sz w:val="20"/>
          <w:szCs w:val="20"/>
          <w:shd w:val="clear" w:color="auto" w:fill="FFFF99"/>
          <w:rtl/>
        </w:rPr>
        <w:t xml:space="preserve"> עמ' 670 (</w:t>
      </w:r>
      <w:hyperlink r:id="rId943"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4F0825" w:rsidRPr="00C449B5" w:rsidRDefault="004F0825" w:rsidP="004F0825">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(ג)</w:t>
      </w:r>
      <w:r w:rsidRPr="00C449B5">
        <w:rPr>
          <w:rStyle w:val="default"/>
          <w:rFonts w:cs="FrankRuehl" w:hint="cs"/>
          <w:vanish/>
          <w:sz w:val="22"/>
          <w:szCs w:val="22"/>
          <w:shd w:val="clear" w:color="auto" w:fill="FFFF99"/>
          <w:rtl/>
        </w:rPr>
        <w:tab/>
        <w:t xml:space="preserve">הוראות סעיפים 114, </w:t>
      </w:r>
      <w:r w:rsidRPr="00C449B5">
        <w:rPr>
          <w:rStyle w:val="default"/>
          <w:rFonts w:cs="FrankRuehl" w:hint="cs"/>
          <w:strike/>
          <w:vanish/>
          <w:sz w:val="22"/>
          <w:szCs w:val="22"/>
          <w:shd w:val="clear" w:color="auto" w:fill="FFFF99"/>
          <w:rtl/>
        </w:rPr>
        <w:t>115(א), 117 ו-118(א)</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115(א), (ב), (ד) ו-(ו), 116א, 117 ו-118</w:t>
      </w:r>
      <w:r w:rsidRPr="00C449B5">
        <w:rPr>
          <w:rStyle w:val="default"/>
          <w:rFonts w:cs="FrankRuehl" w:hint="cs"/>
          <w:vanish/>
          <w:sz w:val="22"/>
          <w:szCs w:val="22"/>
          <w:shd w:val="clear" w:color="auto" w:fill="FFFF99"/>
          <w:rtl/>
        </w:rPr>
        <w:t xml:space="preserve"> לא יחולו על ועדת ביקורת בחברה לתועלת הציבור.</w:t>
      </w:r>
    </w:p>
    <w:p w:rsidR="004F0825" w:rsidRPr="00C449B5" w:rsidRDefault="004F0825" w:rsidP="004F0825">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(ד)</w:t>
      </w:r>
      <w:r w:rsidRPr="00C449B5">
        <w:rPr>
          <w:rStyle w:val="default"/>
          <w:rFonts w:cs="FrankRuehl" w:hint="cs"/>
          <w:vanish/>
          <w:sz w:val="22"/>
          <w:szCs w:val="22"/>
          <w:shd w:val="clear" w:color="auto" w:fill="FFFF99"/>
          <w:rtl/>
        </w:rPr>
        <w:tab/>
        <w:t>אחריותם, זכויותיהם וחובותיהם של חברי ועדת הביקורת יהיו כשל דירקטורים בחברה, בכפוף להוראות לפי סעיף 345י.</w:t>
      </w:r>
    </w:p>
    <w:p w:rsidR="004F0825" w:rsidRPr="00C449B5" w:rsidRDefault="004F0825" w:rsidP="004F0825">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(ה)</w:t>
      </w:r>
      <w:r w:rsidRPr="00C449B5">
        <w:rPr>
          <w:rStyle w:val="default"/>
          <w:rFonts w:cs="FrankRuehl" w:hint="cs"/>
          <w:vanish/>
          <w:sz w:val="22"/>
          <w:szCs w:val="22"/>
          <w:shd w:val="clear" w:color="auto" w:fill="FFFF99"/>
          <w:rtl/>
        </w:rPr>
        <w:tab/>
        <w:t>אלה תפקידי ועדת הביקורת:</w:t>
      </w:r>
    </w:p>
    <w:p w:rsidR="004F0825" w:rsidRPr="00C449B5" w:rsidRDefault="004F0825" w:rsidP="004F0825">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(1)</w:t>
      </w:r>
      <w:r w:rsidRPr="00C449B5">
        <w:rPr>
          <w:rStyle w:val="default"/>
          <w:rFonts w:cs="FrankRuehl" w:hint="cs"/>
          <w:vanish/>
          <w:sz w:val="22"/>
          <w:szCs w:val="22"/>
          <w:shd w:val="clear" w:color="auto" w:fill="FFFF99"/>
          <w:rtl/>
        </w:rPr>
        <w:tab/>
        <w:t>לבדוק את תקינות פעולות החברה ומוסדותיה, לרבות התאמת פעולות החברה למטרותיה;</w:t>
      </w:r>
    </w:p>
    <w:p w:rsidR="004F0825" w:rsidRPr="00C449B5" w:rsidRDefault="004F0825" w:rsidP="004F0825">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(2)</w:t>
      </w:r>
      <w:r w:rsidRPr="00C449B5">
        <w:rPr>
          <w:rStyle w:val="default"/>
          <w:rFonts w:cs="FrankRuehl" w:hint="cs"/>
          <w:vanish/>
          <w:sz w:val="22"/>
          <w:szCs w:val="22"/>
          <w:shd w:val="clear" w:color="auto" w:fill="FFFF99"/>
          <w:rtl/>
        </w:rPr>
        <w:tab/>
        <w:t>לבדוק את השגת יעדי החברה ביעילות ובחיסכון;</w:t>
      </w:r>
    </w:p>
    <w:p w:rsidR="004F0825" w:rsidRPr="00C449B5" w:rsidRDefault="004F0825" w:rsidP="004F0825">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(3)</w:t>
      </w:r>
      <w:r w:rsidRPr="00C449B5">
        <w:rPr>
          <w:rStyle w:val="default"/>
          <w:rFonts w:cs="FrankRuehl" w:hint="cs"/>
          <w:vanish/>
          <w:sz w:val="22"/>
          <w:szCs w:val="22"/>
          <w:shd w:val="clear" w:color="auto" w:fill="FFFF99"/>
          <w:rtl/>
        </w:rPr>
        <w:tab/>
        <w:t>לעקוב אחר ביצוע החלטות האסיפה הכללית והדירקטוריון;</w:t>
      </w:r>
    </w:p>
    <w:p w:rsidR="004F0825" w:rsidRPr="00C449B5" w:rsidRDefault="004F0825" w:rsidP="004F0825">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(4)</w:t>
      </w:r>
      <w:r w:rsidRPr="00C449B5">
        <w:rPr>
          <w:rStyle w:val="default"/>
          <w:rFonts w:cs="FrankRuehl" w:hint="cs"/>
          <w:strike/>
          <w:vanish/>
          <w:sz w:val="22"/>
          <w:szCs w:val="22"/>
          <w:shd w:val="clear" w:color="auto" w:fill="FFFF99"/>
          <w:rtl/>
        </w:rPr>
        <w:tab/>
        <w:t>להציע לדירקטוריון דרכים לתיקון ליקויים בניהול החברה;</w:t>
      </w:r>
    </w:p>
    <w:p w:rsidR="004F0825" w:rsidRPr="00C449B5" w:rsidRDefault="004F0825" w:rsidP="004F0825">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(4)</w:t>
      </w:r>
      <w:r w:rsidRPr="00C449B5">
        <w:rPr>
          <w:rStyle w:val="default"/>
          <w:rFonts w:cs="FrankRuehl" w:hint="cs"/>
          <w:vanish/>
          <w:sz w:val="22"/>
          <w:szCs w:val="22"/>
          <w:u w:val="single"/>
          <w:shd w:val="clear" w:color="auto" w:fill="FFFF99"/>
          <w:rtl/>
        </w:rPr>
        <w:tab/>
        <w:t xml:space="preserve">לעמוד על ליקויים בניהול החברה, בין השאר תוך התייעצות עם המבקר הפנימי של החברה או עם רואה החשבון המבקר, ככל שמונו, ולהציע לדירקטוריון דרכים לתיקונם; מצאה ועדת הביקורת ליקוי כאמור שהוא ליקוי מהותי, תקיים ישיבה אחת לפחות לעניין הליקוי הנדון בלא נוכחות של נושאי משרה בחברה, וככל הניתן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בנוכחות המבקר הפנימי או רואה החשבון המבקר, לפי העניין; על אף האמור, הוועדה תיתן הזדמנות לגורם מבוקר להביא את עמדתו לפניה, וכן רשאי נושא משרה להיות נוכח בישיבה כאמור לשם הצגת עמדה בנושא שבתחומי אחריותו, אם ביקשה זאת הוועדה;</w:t>
      </w:r>
    </w:p>
    <w:p w:rsidR="004F0825" w:rsidRPr="00C449B5" w:rsidRDefault="004F0825" w:rsidP="004F0825">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(5)</w:t>
      </w:r>
      <w:r w:rsidRPr="00C449B5">
        <w:rPr>
          <w:rStyle w:val="default"/>
          <w:rFonts w:cs="FrankRuehl" w:hint="cs"/>
          <w:vanish/>
          <w:sz w:val="22"/>
          <w:szCs w:val="22"/>
          <w:shd w:val="clear" w:color="auto" w:fill="FFFF99"/>
          <w:rtl/>
        </w:rPr>
        <w:tab/>
        <w:t>לבדוק את עניניה הכספיים של החברה, את פנקסי החשבונות שלה ואת תשלומי השכר בה, לרבות ייעוד כספי החברה לקידום מטרותיה;</w:t>
      </w:r>
    </w:p>
    <w:p w:rsidR="004F0825" w:rsidRPr="00C449B5" w:rsidRDefault="004F0825" w:rsidP="004F0825">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(6)</w:t>
      </w:r>
      <w:r w:rsidRPr="00C449B5">
        <w:rPr>
          <w:rStyle w:val="default"/>
          <w:rFonts w:cs="FrankRuehl" w:hint="cs"/>
          <w:vanish/>
          <w:sz w:val="22"/>
          <w:szCs w:val="22"/>
          <w:shd w:val="clear" w:color="auto" w:fill="FFFF99"/>
          <w:rtl/>
        </w:rPr>
        <w:tab/>
        <w:t>להחליט אם לאשר פעולות ועסקאות הטעונות אישור ועדת ביקורת לפי סעיפים 255 ו-268 עד 275;</w:t>
      </w:r>
    </w:p>
    <w:p w:rsidR="004F0825" w:rsidRPr="00C449B5" w:rsidRDefault="004F0825" w:rsidP="004F0825">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(6א)</w:t>
      </w:r>
      <w:r w:rsidRPr="00C449B5">
        <w:rPr>
          <w:rStyle w:val="default"/>
          <w:rFonts w:cs="FrankRuehl" w:hint="cs"/>
          <w:vanish/>
          <w:sz w:val="22"/>
          <w:szCs w:val="22"/>
          <w:u w:val="single"/>
          <w:shd w:val="clear" w:color="auto" w:fill="FFFF99"/>
          <w:rtl/>
        </w:rPr>
        <w:tab/>
        <w:t xml:space="preserve">להחליט על יסוד </w:t>
      </w:r>
      <w:r w:rsidR="00020726" w:rsidRPr="00C449B5">
        <w:rPr>
          <w:rStyle w:val="default"/>
          <w:rFonts w:cs="FrankRuehl" w:hint="cs"/>
          <w:vanish/>
          <w:sz w:val="22"/>
          <w:szCs w:val="22"/>
          <w:u w:val="single"/>
          <w:shd w:val="clear" w:color="auto" w:fill="FFFF99"/>
          <w:rtl/>
        </w:rPr>
        <w:t xml:space="preserve">נימוקים שיפורטו, לגבי פעולות כאמור בסעיף 255, אם הן פעולות מהותיות או פעולות שאינן מהותיות, ולגבי עסקאות כאמור בסעיף 270(1) ו-(4) </w:t>
      </w:r>
      <w:r w:rsidR="00020726" w:rsidRPr="00C449B5">
        <w:rPr>
          <w:rStyle w:val="default"/>
          <w:rFonts w:cs="FrankRuehl"/>
          <w:vanish/>
          <w:sz w:val="22"/>
          <w:szCs w:val="22"/>
          <w:u w:val="single"/>
          <w:shd w:val="clear" w:color="auto" w:fill="FFFF99"/>
          <w:rtl/>
        </w:rPr>
        <w:t>–</w:t>
      </w:r>
      <w:r w:rsidR="00020726" w:rsidRPr="00C449B5">
        <w:rPr>
          <w:rStyle w:val="default"/>
          <w:rFonts w:cs="FrankRuehl" w:hint="cs"/>
          <w:vanish/>
          <w:sz w:val="22"/>
          <w:szCs w:val="22"/>
          <w:u w:val="single"/>
          <w:shd w:val="clear" w:color="auto" w:fill="FFFF99"/>
          <w:rtl/>
        </w:rPr>
        <w:t xml:space="preserve"> אם הן עסקאות חריגות או עסקאות שאינן חריגות, לצורך אישורן לפי חוק זה, ורשאית ועדת הביקורת להחליט כאמור לגבי סוג של פעולות או עסקאות, לפי אמות מידה שתקבע מראש; קבעה ועדת הביקורת אמות מידה כאמור, תבחן את אופן יישומן מזמן לזמן ולכל הפחות אחת לשנה;</w:t>
      </w:r>
    </w:p>
    <w:p w:rsidR="00020726" w:rsidRPr="00C449B5" w:rsidRDefault="00020726" w:rsidP="004F0825">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(6ב)</w:t>
      </w:r>
      <w:r w:rsidRPr="00C449B5">
        <w:rPr>
          <w:rStyle w:val="default"/>
          <w:rFonts w:cs="FrankRuehl" w:hint="cs"/>
          <w:vanish/>
          <w:sz w:val="22"/>
          <w:szCs w:val="22"/>
          <w:u w:val="single"/>
          <w:shd w:val="clear" w:color="auto" w:fill="FFFF99"/>
          <w:rtl/>
        </w:rPr>
        <w:tab/>
        <w:t>לבחון את מערך הביקורת הפנימית של החברה ואת תפקודו של המבקר הפנימי, ואם עומדים לרשותו המשאבים והכלים הנחוצים לו לצורך מילוי תפקידו, וכן לבחון את תכנית העבודה של המבקר הפנימי לפני הגשתה לאישור הדירקטוריון ולהציע שינויים בה, והכול בשים לב, בין השאר, לצרכיה המיוחדים של החברה ולגודלה;</w:t>
      </w:r>
    </w:p>
    <w:p w:rsidR="00020726" w:rsidRPr="00C449B5" w:rsidRDefault="00020726" w:rsidP="004F0825">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(6ג)</w:t>
      </w:r>
      <w:r w:rsidRPr="00C449B5">
        <w:rPr>
          <w:rStyle w:val="default"/>
          <w:rFonts w:cs="FrankRuehl" w:hint="cs"/>
          <w:vanish/>
          <w:sz w:val="22"/>
          <w:szCs w:val="22"/>
          <w:u w:val="single"/>
          <w:shd w:val="clear" w:color="auto" w:fill="FFFF99"/>
          <w:rtl/>
        </w:rPr>
        <w:tab/>
        <w:t>לבחון את היקף עבודתו של רואה החשבון המבקר ואת שכרו, ולהביא את המלצותיה לפני מי שקובע את שכרו לפי סעיפים 155 ו-165;</w:t>
      </w:r>
    </w:p>
    <w:p w:rsidR="00020726" w:rsidRPr="00C449B5" w:rsidRDefault="00020726" w:rsidP="004F0825">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(6ד)</w:t>
      </w:r>
      <w:r w:rsidRPr="00C449B5">
        <w:rPr>
          <w:rStyle w:val="default"/>
          <w:rFonts w:cs="FrankRuehl" w:hint="cs"/>
          <w:vanish/>
          <w:sz w:val="22"/>
          <w:szCs w:val="22"/>
          <w:u w:val="single"/>
          <w:shd w:val="clear" w:color="auto" w:fill="FFFF99"/>
          <w:rtl/>
        </w:rPr>
        <w:tab/>
        <w:t>לקבוע הסדרים לגבי אופן הטיפול בתלונות של עובדי החברה בקשר לליקויים בניהול ענייניה ולגבי ההגנה שתינתן לעובדים שהתלוננו כאמור;</w:t>
      </w:r>
    </w:p>
    <w:p w:rsidR="004F0825" w:rsidRPr="00C449B5" w:rsidRDefault="004F0825" w:rsidP="004F0825">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(7)</w:t>
      </w:r>
      <w:r w:rsidRPr="00C449B5">
        <w:rPr>
          <w:rStyle w:val="default"/>
          <w:rFonts w:cs="FrankRuehl" w:hint="cs"/>
          <w:vanish/>
          <w:sz w:val="22"/>
          <w:szCs w:val="22"/>
          <w:shd w:val="clear" w:color="auto" w:fill="FFFF99"/>
          <w:rtl/>
        </w:rPr>
        <w:tab/>
        <w:t>לבדוק כל נושא אחר הקשור לפעילותה של החברה;</w:t>
      </w:r>
    </w:p>
    <w:p w:rsidR="004F0825" w:rsidRPr="00020726" w:rsidRDefault="004F0825" w:rsidP="00020726">
      <w:pPr>
        <w:pStyle w:val="P00"/>
        <w:spacing w:before="0"/>
        <w:ind w:left="1021" w:right="1134"/>
        <w:rPr>
          <w:rStyle w:val="default"/>
          <w:rFonts w:cs="FrankRuehl" w:hint="cs"/>
          <w:sz w:val="2"/>
          <w:szCs w:val="2"/>
          <w:rtl/>
        </w:rPr>
      </w:pPr>
      <w:r w:rsidRPr="00C449B5">
        <w:rPr>
          <w:rStyle w:val="default"/>
          <w:rFonts w:cs="FrankRuehl" w:hint="cs"/>
          <w:vanish/>
          <w:sz w:val="22"/>
          <w:szCs w:val="22"/>
          <w:shd w:val="clear" w:color="auto" w:fill="FFFF99"/>
          <w:rtl/>
        </w:rPr>
        <w:t>(8)</w:t>
      </w:r>
      <w:r w:rsidRPr="00C449B5">
        <w:rPr>
          <w:rStyle w:val="default"/>
          <w:rFonts w:cs="FrankRuehl" w:hint="cs"/>
          <w:vanish/>
          <w:sz w:val="22"/>
          <w:szCs w:val="22"/>
          <w:shd w:val="clear" w:color="auto" w:fill="FFFF99"/>
          <w:rtl/>
        </w:rPr>
        <w:tab/>
        <w:t>להביא לפני הדירקטוריון והאסיפה השנתית את מסקנותיה לאור בדיקה כאמור בסעיף קטן זה.</w:t>
      </w:r>
      <w:bookmarkEnd w:id="837"/>
    </w:p>
    <w:p w:rsidR="00543E0D" w:rsidRDefault="00543E0D" w:rsidP="00EB01D7">
      <w:pPr>
        <w:pStyle w:val="P00"/>
        <w:spacing w:before="72"/>
        <w:ind w:left="0" w:right="1134"/>
        <w:rPr>
          <w:rStyle w:val="default"/>
          <w:rFonts w:cs="FrankRuehl" w:hint="cs"/>
          <w:rtl/>
        </w:rPr>
      </w:pPr>
      <w:bookmarkStart w:id="838" w:name="Seif374"/>
      <w:bookmarkEnd w:id="838"/>
      <w:r>
        <w:rPr>
          <w:lang w:val="he-IL"/>
        </w:rPr>
        <w:pict>
          <v:rect id="_x0000_s2567" style="position:absolute;left:0;text-align:left;margin-left:464.5pt;margin-top:8.05pt;width:75.05pt;height:41.95pt;z-index:25170688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מבקר פנימי</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p w:rsidR="000A63B0" w:rsidRDefault="000A63B0">
                  <w:pPr>
                    <w:spacing w:line="160" w:lineRule="exact"/>
                    <w:jc w:val="left"/>
                    <w:rPr>
                      <w:rFonts w:cs="Miriam" w:hint="cs"/>
                      <w:noProof/>
                      <w:sz w:val="18"/>
                      <w:szCs w:val="18"/>
                      <w:rtl/>
                    </w:rPr>
                  </w:pPr>
                  <w:r>
                    <w:rPr>
                      <w:rFonts w:cs="Miriam" w:hint="cs"/>
                      <w:noProof/>
                      <w:sz w:val="18"/>
                      <w:szCs w:val="18"/>
                      <w:rtl/>
                    </w:rPr>
                    <w:t>(תיקון מס' 25) תשע"ד-2014</w:t>
                  </w:r>
                </w:p>
              </w:txbxContent>
            </v:textbox>
            <w10:anchorlock/>
          </v:rect>
        </w:pict>
      </w:r>
      <w:r>
        <w:rPr>
          <w:rStyle w:val="big-number"/>
          <w:rFonts w:cs="Miriam"/>
          <w:rtl/>
        </w:rPr>
        <w:t>345</w:t>
      </w:r>
      <w:r>
        <w:rPr>
          <w:rStyle w:val="default"/>
          <w:rFonts w:cs="FrankRuehl" w:hint="cs"/>
          <w:rtl/>
        </w:rPr>
        <w:t>ט</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דירקטוריון</w:t>
      </w:r>
      <w:r>
        <w:rPr>
          <w:rStyle w:val="default"/>
          <w:rFonts w:cs="FrankRuehl" w:hint="cs"/>
          <w:rtl/>
        </w:rPr>
        <w:t xml:space="preserve"> </w:t>
      </w:r>
      <w:r>
        <w:rPr>
          <w:rStyle w:val="default"/>
          <w:rFonts w:cs="FrankRuehl"/>
          <w:rtl/>
        </w:rPr>
        <w:t xml:space="preserve">של חברה לתועלת הציבור שמחזורה </w:t>
      </w:r>
      <w:r>
        <w:rPr>
          <w:rStyle w:val="default"/>
          <w:rFonts w:cs="FrankRuehl" w:hint="cs"/>
          <w:rtl/>
        </w:rPr>
        <w:t xml:space="preserve">עולה </w:t>
      </w:r>
      <w:r>
        <w:rPr>
          <w:rStyle w:val="default"/>
          <w:rFonts w:cs="FrankRuehl"/>
          <w:rtl/>
        </w:rPr>
        <w:t xml:space="preserve">על עשרה מיליון שקלים חדשים, או על סכום גבוה </w:t>
      </w:r>
      <w:r>
        <w:rPr>
          <w:rStyle w:val="default"/>
          <w:rFonts w:cs="FrankRuehl" w:hint="cs"/>
          <w:rtl/>
        </w:rPr>
        <w:t xml:space="preserve">יותר </w:t>
      </w:r>
      <w:r>
        <w:rPr>
          <w:rStyle w:val="default"/>
          <w:rFonts w:cs="FrankRuehl"/>
          <w:rtl/>
        </w:rPr>
        <w:t>שקבע השר,</w:t>
      </w:r>
      <w:r>
        <w:rPr>
          <w:rStyle w:val="default"/>
          <w:rFonts w:cs="FrankRuehl" w:hint="cs"/>
          <w:rtl/>
        </w:rPr>
        <w:t xml:space="preserve"> </w:t>
      </w:r>
      <w:r>
        <w:rPr>
          <w:rStyle w:val="default"/>
          <w:rFonts w:cs="FrankRuehl"/>
          <w:rtl/>
        </w:rPr>
        <w:t>ימנה</w:t>
      </w:r>
      <w:r w:rsidR="00EB01D7">
        <w:rPr>
          <w:rStyle w:val="default"/>
          <w:rFonts w:cs="FrankRuehl" w:hint="cs"/>
          <w:rtl/>
        </w:rPr>
        <w:t xml:space="preserve"> </w:t>
      </w:r>
      <w:r w:rsidR="00EB01D7" w:rsidRPr="00EB01D7">
        <w:rPr>
          <w:rStyle w:val="default"/>
          <w:rFonts w:cs="FrankRuehl" w:hint="cs"/>
          <w:rtl/>
        </w:rPr>
        <w:t>בהסכמת ועדת הביקורת</w:t>
      </w:r>
      <w:r>
        <w:rPr>
          <w:rStyle w:val="default"/>
          <w:rFonts w:cs="FrankRuehl"/>
          <w:rtl/>
        </w:rPr>
        <w:t xml:space="preserve"> מבקר פנימי,</w:t>
      </w:r>
      <w:r>
        <w:rPr>
          <w:rStyle w:val="default"/>
          <w:rFonts w:cs="FrankRuehl" w:hint="cs"/>
          <w:rtl/>
        </w:rPr>
        <w:t xml:space="preserve"> </w:t>
      </w:r>
      <w:r>
        <w:rPr>
          <w:rStyle w:val="default"/>
          <w:rFonts w:cs="FrankRuehl"/>
          <w:rtl/>
        </w:rPr>
        <w:t xml:space="preserve">לפי הוראות </w:t>
      </w:r>
      <w:r w:rsidR="00EB01D7" w:rsidRPr="00EB01D7">
        <w:rPr>
          <w:rStyle w:val="default"/>
          <w:rFonts w:cs="FrankRuehl" w:hint="cs"/>
          <w:rtl/>
        </w:rPr>
        <w:t>סעיפים 146(ב) עד 148, ו-150 עד 153, בשינויים המחויבים; לא הגיעו הדירקטוריון וועדת הביקורת להסכמה על מינוי המבקר הפנימי, תכריע האסיפה הכללית</w:t>
      </w:r>
      <w:r>
        <w:rPr>
          <w:rStyle w:val="default"/>
          <w:rFonts w:cs="FrankRuehl" w:hint="cs"/>
          <w:rtl/>
        </w:rPr>
        <w:t>.</w:t>
      </w:r>
    </w:p>
    <w:p w:rsidR="00EB01D7" w:rsidRPr="00EB01D7" w:rsidRDefault="00EB01D7" w:rsidP="00EB01D7">
      <w:pPr>
        <w:pStyle w:val="P00"/>
        <w:spacing w:before="72"/>
        <w:ind w:left="0" w:right="1134"/>
        <w:rPr>
          <w:rStyle w:val="default"/>
          <w:rFonts w:cs="FrankRuehl" w:hint="cs"/>
          <w:rtl/>
        </w:rPr>
      </w:pPr>
      <w:r w:rsidRPr="00EB01D7">
        <w:rPr>
          <w:rStyle w:val="default"/>
          <w:rFonts w:cs="FrankRuehl" w:hint="cs"/>
          <w:rtl/>
        </w:rPr>
        <w:pict>
          <v:shape id="_x0000_s3078" type="#_x0000_t202" style="position:absolute;left:0;text-align:left;margin-left:470.35pt;margin-top:7.05pt;width:1in;height:20.85pt;z-index:252014080" filled="f" stroked="f">
            <v:textbox inset="1mm,0,1mm,0">
              <w:txbxContent>
                <w:p w:rsidR="000A63B0" w:rsidRDefault="000A63B0" w:rsidP="00EB01D7">
                  <w:pPr>
                    <w:spacing w:line="160" w:lineRule="exact"/>
                    <w:jc w:val="left"/>
                    <w:rPr>
                      <w:rFonts w:cs="Miriam" w:hint="cs"/>
                      <w:noProof/>
                      <w:sz w:val="18"/>
                      <w:szCs w:val="18"/>
                      <w:rtl/>
                    </w:rPr>
                  </w:pPr>
                  <w:r>
                    <w:rPr>
                      <w:rFonts w:cs="Miriam" w:hint="cs"/>
                      <w:sz w:val="18"/>
                      <w:szCs w:val="18"/>
                      <w:rtl/>
                    </w:rPr>
                    <w:t>(תיקון מס' 25) תשע"ד-2014</w:t>
                  </w:r>
                </w:p>
              </w:txbxContent>
            </v:textbox>
          </v:shape>
        </w:pict>
      </w:r>
      <w:r>
        <w:rPr>
          <w:rStyle w:val="default"/>
          <w:rFonts w:cs="FrankRuehl" w:hint="cs"/>
          <w:rtl/>
        </w:rPr>
        <w:tab/>
        <w:t>(</w:t>
      </w:r>
      <w:r w:rsidRPr="00EB01D7">
        <w:rPr>
          <w:rStyle w:val="default"/>
          <w:rFonts w:cs="FrankRuehl" w:hint="cs"/>
          <w:rtl/>
        </w:rPr>
        <w:t>ב)</w:t>
      </w:r>
      <w:r w:rsidRPr="00EB01D7">
        <w:rPr>
          <w:rStyle w:val="default"/>
          <w:rFonts w:cs="FrankRuehl" w:hint="cs"/>
          <w:rtl/>
        </w:rPr>
        <w:tab/>
        <w:t>המבקר הפנימי יגיש לאישור הדירקטוריון הצעה לתכנית עבודה שנתית או תקופתית, לאחר שוועדת הביקורת בחנה אותה כאמור בסעיף 345ח(6ב), והדירקטוריון יאשרה, בשינויים הנראים לו</w:t>
      </w:r>
      <w:r>
        <w:rPr>
          <w:rStyle w:val="default"/>
          <w:rFonts w:cs="FrankRuehl" w:hint="cs"/>
          <w:rtl/>
        </w:rPr>
        <w:t>.</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39" w:name="Rov943"/>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44"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337 (</w:t>
      </w:r>
      <w:hyperlink r:id="rId945"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345ט</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p>
    <w:p w:rsidR="00020726" w:rsidRPr="00C449B5" w:rsidRDefault="00020726" w:rsidP="00020726">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6.2.2015</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25</w:t>
      </w:r>
    </w:p>
    <w:p w:rsidR="00020726" w:rsidRPr="00C449B5" w:rsidRDefault="00020726" w:rsidP="00B62B8F">
      <w:pPr>
        <w:pStyle w:val="P00"/>
        <w:spacing w:before="0"/>
        <w:ind w:left="0" w:right="1134"/>
        <w:rPr>
          <w:rStyle w:val="default"/>
          <w:rFonts w:cs="FrankRuehl" w:hint="cs"/>
          <w:vanish/>
          <w:sz w:val="20"/>
          <w:szCs w:val="20"/>
          <w:shd w:val="clear" w:color="auto" w:fill="FFFF99"/>
          <w:rtl/>
        </w:rPr>
      </w:pPr>
      <w:hyperlink r:id="rId946" w:history="1">
        <w:r w:rsidRPr="00C449B5">
          <w:rPr>
            <w:rStyle w:val="Hyperlink"/>
            <w:rFonts w:cs="FrankRuehl" w:hint="cs"/>
            <w:vanish/>
            <w:szCs w:val="20"/>
            <w:shd w:val="clear" w:color="auto" w:fill="FFFF99"/>
            <w:rtl/>
          </w:rPr>
          <w:t>ס"ח תשע"ד מס' 2465</w:t>
        </w:r>
      </w:hyperlink>
      <w:r w:rsidRPr="00C449B5">
        <w:rPr>
          <w:rStyle w:val="default"/>
          <w:rFonts w:cs="FrankRuehl" w:hint="cs"/>
          <w:vanish/>
          <w:sz w:val="20"/>
          <w:szCs w:val="20"/>
          <w:shd w:val="clear" w:color="auto" w:fill="FFFF99"/>
          <w:rtl/>
        </w:rPr>
        <w:t xml:space="preserve"> מיום 6.8.201</w:t>
      </w:r>
      <w:r w:rsidR="00B62B8F" w:rsidRPr="00C449B5">
        <w:rPr>
          <w:rStyle w:val="default"/>
          <w:rFonts w:cs="FrankRuehl" w:hint="cs"/>
          <w:vanish/>
          <w:sz w:val="20"/>
          <w:szCs w:val="20"/>
          <w:shd w:val="clear" w:color="auto" w:fill="FFFF99"/>
          <w:rtl/>
        </w:rPr>
        <w:t>4</w:t>
      </w:r>
      <w:r w:rsidRPr="00C449B5">
        <w:rPr>
          <w:rStyle w:val="default"/>
          <w:rFonts w:cs="FrankRuehl" w:hint="cs"/>
          <w:vanish/>
          <w:sz w:val="20"/>
          <w:szCs w:val="20"/>
          <w:shd w:val="clear" w:color="auto" w:fill="FFFF99"/>
          <w:rtl/>
        </w:rPr>
        <w:t xml:space="preserve"> עמ' 671 (</w:t>
      </w:r>
      <w:hyperlink r:id="rId947"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020726" w:rsidRPr="00C449B5" w:rsidRDefault="00020726" w:rsidP="00020726">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345</w:t>
      </w:r>
      <w:r w:rsidRPr="00C449B5">
        <w:rPr>
          <w:rStyle w:val="default"/>
          <w:rFonts w:cs="FrankRuehl" w:hint="cs"/>
          <w:vanish/>
          <w:sz w:val="22"/>
          <w:szCs w:val="22"/>
          <w:shd w:val="clear" w:color="auto" w:fill="FFFF99"/>
          <w:rtl/>
        </w:rPr>
        <w:t>ט</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ab/>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א)</w:t>
      </w:r>
      <w:r w:rsidRPr="00C449B5">
        <w:rPr>
          <w:rStyle w:val="default"/>
          <w:rFonts w:cs="FrankRuehl"/>
          <w:vanish/>
          <w:sz w:val="22"/>
          <w:szCs w:val="22"/>
          <w:shd w:val="clear" w:color="auto" w:fill="FFFF99"/>
          <w:rtl/>
        </w:rPr>
        <w:tab/>
        <w:t>דירקטוריון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 xml:space="preserve">של חברה לתועלת הציבור שמחזורה </w:t>
      </w:r>
      <w:r w:rsidRPr="00C449B5">
        <w:rPr>
          <w:rStyle w:val="default"/>
          <w:rFonts w:cs="FrankRuehl" w:hint="cs"/>
          <w:vanish/>
          <w:sz w:val="22"/>
          <w:szCs w:val="22"/>
          <w:shd w:val="clear" w:color="auto" w:fill="FFFF99"/>
          <w:rtl/>
        </w:rPr>
        <w:t xml:space="preserve">עולה </w:t>
      </w:r>
      <w:r w:rsidRPr="00C449B5">
        <w:rPr>
          <w:rStyle w:val="default"/>
          <w:rFonts w:cs="FrankRuehl"/>
          <w:vanish/>
          <w:sz w:val="22"/>
          <w:szCs w:val="22"/>
          <w:shd w:val="clear" w:color="auto" w:fill="FFFF99"/>
          <w:rtl/>
        </w:rPr>
        <w:t xml:space="preserve">על עשרה מיליון שקלים חדשים, או על סכום גבוה </w:t>
      </w:r>
      <w:r w:rsidRPr="00C449B5">
        <w:rPr>
          <w:rStyle w:val="default"/>
          <w:rFonts w:cs="FrankRuehl" w:hint="cs"/>
          <w:vanish/>
          <w:sz w:val="22"/>
          <w:szCs w:val="22"/>
          <w:shd w:val="clear" w:color="auto" w:fill="FFFF99"/>
          <w:rtl/>
        </w:rPr>
        <w:t xml:space="preserve">יותר </w:t>
      </w:r>
      <w:r w:rsidRPr="00C449B5">
        <w:rPr>
          <w:rStyle w:val="default"/>
          <w:rFonts w:cs="FrankRuehl"/>
          <w:vanish/>
          <w:sz w:val="22"/>
          <w:szCs w:val="22"/>
          <w:shd w:val="clear" w:color="auto" w:fill="FFFF99"/>
          <w:rtl/>
        </w:rPr>
        <w:t>שקבע השר,</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ימנה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בהסכמת ועדת הביקורת</w:t>
      </w:r>
      <w:r w:rsidRPr="00C449B5">
        <w:rPr>
          <w:rStyle w:val="default"/>
          <w:rFonts w:cs="FrankRuehl"/>
          <w:vanish/>
          <w:sz w:val="22"/>
          <w:szCs w:val="22"/>
          <w:shd w:val="clear" w:color="auto" w:fill="FFFF99"/>
          <w:rtl/>
        </w:rPr>
        <w:t xml:space="preserve"> מבקר פנימי,</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 xml:space="preserve">לפי הוראות </w:t>
      </w:r>
      <w:r w:rsidRPr="00C449B5">
        <w:rPr>
          <w:rStyle w:val="default"/>
          <w:rFonts w:cs="FrankRuehl"/>
          <w:strike/>
          <w:vanish/>
          <w:sz w:val="22"/>
          <w:szCs w:val="22"/>
          <w:shd w:val="clear" w:color="auto" w:fill="FFFF99"/>
          <w:rtl/>
        </w:rPr>
        <w:t>סעיפים 146 עד 153</w:t>
      </w:r>
      <w:r w:rsidRPr="00C449B5">
        <w:rPr>
          <w:rStyle w:val="default"/>
          <w:rFonts w:cs="FrankRuehl" w:hint="cs"/>
          <w:strike/>
          <w:vanish/>
          <w:sz w:val="22"/>
          <w:szCs w:val="22"/>
          <w:shd w:val="clear" w:color="auto" w:fill="FFFF99"/>
          <w:rtl/>
        </w:rPr>
        <w:t>,</w:t>
      </w:r>
      <w:r w:rsidRPr="00C449B5">
        <w:rPr>
          <w:rStyle w:val="default"/>
          <w:rFonts w:cs="FrankRuehl"/>
          <w:strike/>
          <w:vanish/>
          <w:sz w:val="22"/>
          <w:szCs w:val="22"/>
          <w:shd w:val="clear" w:color="auto" w:fill="FFFF99"/>
          <w:rtl/>
        </w:rPr>
        <w:t xml:space="preserve"> בשינויים המחוי</w:t>
      </w:r>
      <w:r w:rsidRPr="00C449B5">
        <w:rPr>
          <w:rStyle w:val="default"/>
          <w:rFonts w:cs="FrankRuehl" w:hint="cs"/>
          <w:strike/>
          <w:vanish/>
          <w:sz w:val="22"/>
          <w:szCs w:val="22"/>
          <w:shd w:val="clear" w:color="auto" w:fill="FFFF99"/>
          <w:rtl/>
        </w:rPr>
        <w:t>בים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סעיפים 146(ב) עד 148, ו-150 עד 153, בשינויים המחויבים; לא הגיעו הדירקטוריון וועדת הביקורת להסכמה על מינוי המבקר הפנימי, תכריע האסיפה הכללית</w:t>
      </w:r>
      <w:r w:rsidRPr="00C449B5">
        <w:rPr>
          <w:rStyle w:val="default"/>
          <w:rFonts w:cs="FrankRuehl" w:hint="cs"/>
          <w:vanish/>
          <w:sz w:val="22"/>
          <w:szCs w:val="22"/>
          <w:shd w:val="clear" w:color="auto" w:fill="FFFF99"/>
          <w:rtl/>
        </w:rPr>
        <w:t>.</w:t>
      </w:r>
    </w:p>
    <w:p w:rsidR="00020726" w:rsidRPr="00020726" w:rsidRDefault="00020726" w:rsidP="00020726">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w:t>
      </w:r>
      <w:r w:rsidRPr="00C449B5">
        <w:rPr>
          <w:rStyle w:val="default"/>
          <w:rFonts w:cs="FrankRuehl" w:hint="cs"/>
          <w:vanish/>
          <w:sz w:val="22"/>
          <w:szCs w:val="22"/>
          <w:u w:val="single"/>
          <w:shd w:val="clear" w:color="auto" w:fill="FFFF99"/>
          <w:rtl/>
        </w:rPr>
        <w:tab/>
        <w:t>המבקר הפנימי יגיש לאישור הדירקטוריון הצעה לתכנית עבודה שנתית או תקופתית, לאחר שוועדת הביקורת בחנה אותה כאמור בסעיף 345ח(6ב), והדירקטוריון יאשרה, בשינויים הנראים לו.</w:t>
      </w:r>
      <w:bookmarkEnd w:id="839"/>
    </w:p>
    <w:p w:rsidR="00543E0D" w:rsidRDefault="00543E0D" w:rsidP="007247A9">
      <w:pPr>
        <w:pStyle w:val="P00"/>
        <w:spacing w:before="72"/>
        <w:ind w:left="0" w:right="1134"/>
        <w:rPr>
          <w:rStyle w:val="default"/>
          <w:rFonts w:cs="FrankRuehl" w:hint="cs"/>
          <w:rtl/>
        </w:rPr>
      </w:pPr>
      <w:bookmarkStart w:id="840" w:name="Seif375"/>
      <w:bookmarkEnd w:id="840"/>
      <w:r>
        <w:rPr>
          <w:lang w:val="he-IL"/>
        </w:rPr>
        <w:pict>
          <v:rect id="_x0000_s2568" style="position:absolute;left:0;text-align:left;margin-left:464.5pt;margin-top:8.05pt;width:75.05pt;height:46.7pt;z-index:251707904"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שכר דירקטורים, חברי ועדת ביקורת, ונושאי משרה אחרים</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י</w:t>
      </w:r>
      <w:r>
        <w:rPr>
          <w:rStyle w:val="default"/>
          <w:rFonts w:cs="FrankRuehl"/>
          <w:rtl/>
        </w:rPr>
        <w:t>.</w:t>
      </w:r>
      <w:r>
        <w:rPr>
          <w:rStyle w:val="default"/>
          <w:rFonts w:cs="FrankRuehl"/>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דירקטור או חבר ועדת ביקורת, וכן תאגיד בשליטת מי מאלה, לא ייתן, במישרין או בעקיפין, שירותים בשכר לחברה לתועלת הציבור שלא כדירקטור או חבר ועדת ביקורת, לפי הענין; השר רשאי לקבוע הוראות לענין סוגי חברות, בשים לב למטרותיהן ולמספר המועסקים בהן, שבהן יהיה ניתן למנות עובד או מי שנותן לחברה שירותים בשכר, כדירקטור, למעט כיושב ראש הדירקטוריון, ובלבד שמספר הדירקטורים כאמור לא יעלה על רבע מכלל חברי הדירקטוריון; לענין סעיף קטן זה, "שליטה" </w:t>
      </w:r>
      <w:r>
        <w:rPr>
          <w:rStyle w:val="default"/>
          <w:rFonts w:cs="FrankRuehl"/>
          <w:rtl/>
        </w:rPr>
        <w:t>–</w:t>
      </w:r>
      <w:r>
        <w:rPr>
          <w:rStyle w:val="default"/>
          <w:rFonts w:cs="FrankRuehl" w:hint="cs"/>
          <w:rtl/>
        </w:rPr>
        <w:t xml:space="preserve"> כמשמעותה בסעיף 1, לרבות חזקה שאדם שולט בתאגיד אם הוא מחזיק 25% או יותר מההון המונפק של התאגיד או מזכויות ההצבעה בתאגיד, ויראו יחיד וקרובו כאדם אחד.</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 השר יקבע הוראות לענין שכר או גמול שישולמו לדירקטורים ולחברי ועדת ביקורת, בחברה לתועלת הציבור, ולענין תנאי כהונתם, לרבות ה</w:t>
      </w:r>
      <w:r w:rsidR="006706C8">
        <w:rPr>
          <w:rStyle w:val="default"/>
          <w:rFonts w:cs="FrankRuehl" w:hint="cs"/>
          <w:rtl/>
        </w:rPr>
        <w:t>ג</w:t>
      </w:r>
      <w:r>
        <w:rPr>
          <w:rStyle w:val="default"/>
          <w:rFonts w:cs="FrankRuehl" w:hint="cs"/>
          <w:rtl/>
        </w:rPr>
        <w:t>בלות לענין שכר, גמול ותנאי הכהונה כאמור; ורשאי השר לקבוע הוראות כאמור לענין נושאי משרה אחרים בחברה לתועלת הציבור, לרבות לענין תנאי העסקתם; הוראות לפי סעיף קטן זה יכול שייקבעו לסוגים של חברות לתועלת הציבור.</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 נושא משרה או חבר ועדת ביקורת שכר בניגוד להוראות לפי סעיף זה, לרבות שירותים שנתן לחברה, יהיה עליו להשיב לחברה את שקיבל, אלא אם כן יוכיח שלא ידע ולא היה עליו לדעת על קיומה של מגבלת השכר בעת ההתקשרות עמו.</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41" w:name="Rov676"/>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48"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338 (</w:t>
      </w:r>
      <w:hyperlink r:id="rId949"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345י</w:t>
      </w:r>
      <w:bookmarkEnd w:id="841"/>
    </w:p>
    <w:p w:rsidR="00543E0D" w:rsidRDefault="00543E0D" w:rsidP="007247A9">
      <w:pPr>
        <w:pStyle w:val="P00"/>
        <w:spacing w:before="72"/>
        <w:ind w:left="0" w:right="1134"/>
        <w:rPr>
          <w:rStyle w:val="default"/>
          <w:rFonts w:cs="FrankRuehl" w:hint="cs"/>
          <w:rtl/>
        </w:rPr>
      </w:pPr>
      <w:bookmarkStart w:id="842" w:name="Seif376"/>
      <w:bookmarkEnd w:id="842"/>
      <w:r>
        <w:rPr>
          <w:lang w:val="he-IL"/>
        </w:rPr>
        <w:pict>
          <v:rect id="_x0000_s2569" style="position:absolute;left:0;text-align:left;margin-left:464.5pt;margin-top:8.05pt;width:75.05pt;height:39.5pt;z-index:25170892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הוצאות לניהול חברה לתועלת הציבור</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יא</w:t>
      </w:r>
      <w:r>
        <w:rPr>
          <w:rStyle w:val="default"/>
          <w:rFonts w:cs="FrankRuehl"/>
          <w:rtl/>
        </w:rPr>
        <w:t>.</w:t>
      </w:r>
      <w:r>
        <w:rPr>
          <w:rStyle w:val="default"/>
          <w:rFonts w:cs="FrankRuehl" w:hint="cs"/>
          <w:rtl/>
        </w:rPr>
        <w:t xml:space="preserve"> השר רשאי לקבוע שיעור הוצאות מרבי שרשאית חברה לתועלת הציבור להוציא לניהולה, לרבות לשכר ולגמול, ביחס למחזורה או לכספים שהוציאה לקידום מטרותיה; הוראות כאמור יכול שייקבעו לסוגים של חברות לתועלת הציבור.  </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43" w:name="Rov677"/>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50"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338 (</w:t>
      </w:r>
      <w:hyperlink r:id="rId951"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345יא</w:t>
      </w:r>
      <w:bookmarkEnd w:id="843"/>
    </w:p>
    <w:p w:rsidR="00543E0D" w:rsidRDefault="00543E0D" w:rsidP="00EB01D7">
      <w:pPr>
        <w:pStyle w:val="P00"/>
        <w:spacing w:before="72"/>
        <w:ind w:left="0" w:right="1134"/>
        <w:rPr>
          <w:rStyle w:val="default"/>
          <w:rFonts w:cs="FrankRuehl" w:hint="cs"/>
          <w:rtl/>
        </w:rPr>
      </w:pPr>
      <w:bookmarkStart w:id="844" w:name="Seif377"/>
      <w:bookmarkEnd w:id="844"/>
      <w:r>
        <w:rPr>
          <w:lang w:val="he-IL"/>
        </w:rPr>
        <w:pict>
          <v:rect id="_x0000_s2570" style="position:absolute;left:0;text-align:left;margin-left:464.5pt;margin-top:8.05pt;width:75.05pt;height:49.8pt;z-index:251709952" o:allowincell="f" filled="f" stroked="f" strokecolor="lime" strokeweight=".25pt">
            <v:textbox style="mso-next-textbox:#_x0000_s2570" inset="0,0,0,0">
              <w:txbxContent>
                <w:p w:rsidR="000A63B0" w:rsidRDefault="000A63B0">
                  <w:pPr>
                    <w:spacing w:line="160" w:lineRule="exact"/>
                    <w:jc w:val="left"/>
                    <w:rPr>
                      <w:rFonts w:cs="Miriam" w:hint="cs"/>
                      <w:sz w:val="18"/>
                      <w:szCs w:val="18"/>
                      <w:rtl/>
                    </w:rPr>
                  </w:pPr>
                  <w:r>
                    <w:rPr>
                      <w:rFonts w:cs="Miriam" w:hint="cs"/>
                      <w:sz w:val="18"/>
                      <w:szCs w:val="18"/>
                      <w:rtl/>
                    </w:rPr>
                    <w:t>אישור עסקאות מסוימות</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p w:rsidR="000A63B0" w:rsidRDefault="000A63B0">
                  <w:pPr>
                    <w:spacing w:line="160" w:lineRule="exact"/>
                    <w:jc w:val="left"/>
                    <w:rPr>
                      <w:rFonts w:cs="Miriam" w:hint="cs"/>
                      <w:noProof/>
                      <w:sz w:val="18"/>
                      <w:szCs w:val="18"/>
                      <w:rtl/>
                    </w:rPr>
                  </w:pPr>
                  <w:r>
                    <w:rPr>
                      <w:rFonts w:cs="Miriam" w:hint="cs"/>
                      <w:noProof/>
                      <w:sz w:val="18"/>
                      <w:szCs w:val="18"/>
                      <w:rtl/>
                    </w:rPr>
                    <w:t>(תיקון מס' 25) תשע"ד-2014</w:t>
                  </w:r>
                </w:p>
              </w:txbxContent>
            </v:textbox>
            <w10:anchorlock/>
          </v:rect>
        </w:pict>
      </w:r>
      <w:r>
        <w:rPr>
          <w:rStyle w:val="big-number"/>
          <w:rFonts w:cs="Miriam"/>
          <w:rtl/>
        </w:rPr>
        <w:t>345</w:t>
      </w:r>
      <w:r>
        <w:rPr>
          <w:rStyle w:val="default"/>
          <w:rFonts w:cs="FrankRuehl" w:hint="cs"/>
          <w:rtl/>
        </w:rPr>
        <w:t>יב</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עסקאות של חברה לתועלת הציבור יחולו הוראות סעיף 255 והוראות לפי הפרק החמישי בחלק השישי, </w:t>
      </w:r>
      <w:r w:rsidR="00EB01D7" w:rsidRPr="00EB01D7">
        <w:rPr>
          <w:rStyle w:val="default"/>
          <w:rFonts w:cs="FrankRuehl" w:hint="cs"/>
          <w:rtl/>
        </w:rPr>
        <w:t>למעט סעיפים 272(ג) ו-(ג1), 273(ב), 275(ג1) ו-279</w:t>
      </w:r>
      <w:r>
        <w:rPr>
          <w:rStyle w:val="default"/>
          <w:rFonts w:cs="FrankRuehl" w:hint="cs"/>
          <w:rtl/>
        </w:rPr>
        <w:t>, החלות על חברה ציבורית, אף אם היא חברה פרטית, בשינויים המחויבים ובכפוף להוראות אחרות בפרק זה, ובשינויים אלה:</w:t>
      </w:r>
    </w:p>
    <w:p w:rsidR="00543E0D" w:rsidRDefault="00020726" w:rsidP="00EB01D7">
      <w:pPr>
        <w:pStyle w:val="P00"/>
        <w:spacing w:before="72"/>
        <w:ind w:left="1021" w:right="1134"/>
        <w:rPr>
          <w:rStyle w:val="default"/>
          <w:rFonts w:cs="FrankRuehl" w:hint="cs"/>
          <w:rtl/>
        </w:rPr>
      </w:pPr>
      <w:r>
        <w:rPr>
          <w:rFonts w:cs="FrankRuehl" w:hint="cs"/>
          <w:sz w:val="26"/>
          <w:rtl/>
          <w:lang w:eastAsia="en-US"/>
        </w:rPr>
        <w:pict>
          <v:shape id="_x0000_s3060" type="#_x0000_t202" style="position:absolute;left:0;text-align:left;margin-left:470.25pt;margin-top:7.1pt;width:1in;height:16.8pt;z-index:251999744" filled="f" stroked="f">
            <v:textbox inset="1mm,0,1mm,0">
              <w:txbxContent>
                <w:p w:rsidR="000A63B0" w:rsidRDefault="000A63B0" w:rsidP="00020726">
                  <w:pPr>
                    <w:spacing w:line="160" w:lineRule="exact"/>
                    <w:jc w:val="left"/>
                    <w:rPr>
                      <w:rFonts w:cs="Miriam" w:hint="cs"/>
                      <w:noProof/>
                      <w:sz w:val="18"/>
                      <w:szCs w:val="18"/>
                      <w:rtl/>
                    </w:rPr>
                  </w:pPr>
                  <w:r>
                    <w:rPr>
                      <w:rFonts w:cs="Miriam" w:hint="cs"/>
                      <w:noProof/>
                      <w:sz w:val="18"/>
                      <w:szCs w:val="18"/>
                      <w:rtl/>
                    </w:rPr>
                    <w:t>(תיקון מס' 25) תשע"ד-2014</w:t>
                  </w:r>
                </w:p>
              </w:txbxContent>
            </v:textbox>
          </v:shape>
        </w:pict>
      </w:r>
      <w:r w:rsidR="00543E0D">
        <w:rPr>
          <w:rStyle w:val="default"/>
          <w:rFonts w:cs="FrankRuehl" w:hint="cs"/>
          <w:rtl/>
        </w:rPr>
        <w:t>(1)</w:t>
      </w:r>
      <w:r w:rsidR="00543E0D">
        <w:rPr>
          <w:rStyle w:val="default"/>
          <w:rFonts w:cs="FrankRuehl" w:hint="cs"/>
          <w:rtl/>
        </w:rPr>
        <w:tab/>
        <w:t xml:space="preserve"> עסקה של חברה לתועלת הציבור עם דירקטור או עם חבר ועדת ביקורת או עם תאגיד בשליטה של מי מהם, טעונה, נוסף על האמור בסעיף 275, גם אישור בית המשפט לאחר שנתן לרשם ההקדשות הזדמנות להביע את עמדתו; בית המשפט לא יאשר את העסקה, אלא אם כן שוכנע כי בנסיבות הענין צודק ונכון לעשות כן; בפסקה זו, "עסקה" </w:t>
      </w:r>
      <w:r w:rsidR="00543E0D">
        <w:rPr>
          <w:rStyle w:val="default"/>
          <w:rFonts w:cs="FrankRuehl"/>
          <w:rtl/>
        </w:rPr>
        <w:t>–</w:t>
      </w:r>
      <w:r w:rsidR="00543E0D">
        <w:rPr>
          <w:rStyle w:val="default"/>
          <w:rFonts w:cs="FrankRuehl" w:hint="cs"/>
          <w:rtl/>
        </w:rPr>
        <w:t xml:space="preserve"> למעט עסקה למתן שירותים בשכר האסורה לפי הוראות סעיף 345י(א), ולמעט התקשרות לפי הוראות חוק זה, </w:t>
      </w:r>
      <w:r w:rsidR="00EB01D7" w:rsidRPr="00EB01D7">
        <w:rPr>
          <w:rStyle w:val="default"/>
          <w:rFonts w:cs="FrankRuehl" w:hint="cs"/>
          <w:rtl/>
        </w:rPr>
        <w:t>בדבר תנאי כהונה של אותו אדם</w:t>
      </w:r>
      <w:r w:rsidR="00543E0D">
        <w:rPr>
          <w:rStyle w:val="default"/>
          <w:rFonts w:cs="FrankRuehl" w:hint="cs"/>
          <w:rtl/>
        </w:rPr>
        <w:t xml:space="preserve"> כדירקטור או חבר ועדת ביקורת לפי הענין;</w:t>
      </w:r>
    </w:p>
    <w:p w:rsidR="00543E0D" w:rsidRDefault="00543E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עסקה חריגה של</w:t>
      </w:r>
      <w:r>
        <w:rPr>
          <w:rStyle w:val="default"/>
          <w:rFonts w:cs="FrankRuehl" w:hint="cs"/>
          <w:rtl/>
        </w:rPr>
        <w:t xml:space="preserve"> </w:t>
      </w:r>
      <w:r>
        <w:rPr>
          <w:rStyle w:val="default"/>
          <w:rFonts w:cs="FrankRuehl"/>
          <w:rtl/>
        </w:rPr>
        <w:t>חברה לתועלת הציבור עם מי</w:t>
      </w:r>
      <w:r>
        <w:rPr>
          <w:rStyle w:val="default"/>
          <w:rFonts w:cs="FrankRuehl" w:hint="cs"/>
          <w:rtl/>
        </w:rPr>
        <w:t xml:space="preserve"> </w:t>
      </w:r>
      <w:r>
        <w:rPr>
          <w:rStyle w:val="default"/>
          <w:rFonts w:cs="FrankRuehl"/>
          <w:rtl/>
        </w:rPr>
        <w:t>מאלה</w:t>
      </w:r>
      <w:r>
        <w:rPr>
          <w:rStyle w:val="default"/>
          <w:rFonts w:cs="FrankRuehl" w:hint="cs"/>
          <w:rtl/>
        </w:rPr>
        <w:t xml:space="preserve"> </w:t>
      </w:r>
      <w:r>
        <w:rPr>
          <w:rStyle w:val="default"/>
          <w:rFonts w:cs="FrankRuehl"/>
          <w:rtl/>
        </w:rPr>
        <w:t>המפורטים להלן או עם</w:t>
      </w:r>
      <w:r>
        <w:rPr>
          <w:rStyle w:val="default"/>
          <w:rFonts w:cs="FrankRuehl" w:hint="cs"/>
          <w:rtl/>
        </w:rPr>
        <w:t xml:space="preserve"> </w:t>
      </w:r>
      <w:r>
        <w:rPr>
          <w:rStyle w:val="default"/>
          <w:rFonts w:cs="FrankRuehl"/>
          <w:rtl/>
        </w:rPr>
        <w:t>תאגיד בשליטה של מי מהם, טעונה, נוסף על האמור בסעיף 275</w:t>
      </w:r>
      <w:r>
        <w:rPr>
          <w:rStyle w:val="default"/>
          <w:rFonts w:cs="FrankRuehl" w:hint="cs"/>
          <w:rtl/>
        </w:rPr>
        <w:t>,</w:t>
      </w:r>
      <w:r>
        <w:rPr>
          <w:rStyle w:val="default"/>
          <w:rFonts w:cs="FrankRuehl"/>
          <w:rtl/>
        </w:rPr>
        <w:t xml:space="preserve"> גם אישור בית המשפט, לאחר שנתן לרשם ההקדשות הזדמנות להביע את עמדתו: קרוב של דירקטור, קרוב של חבר</w:t>
      </w:r>
      <w:r>
        <w:rPr>
          <w:rStyle w:val="default"/>
          <w:rFonts w:cs="FrankRuehl" w:hint="cs"/>
          <w:rtl/>
        </w:rPr>
        <w:t xml:space="preserve"> </w:t>
      </w:r>
      <w:r>
        <w:rPr>
          <w:rStyle w:val="default"/>
          <w:rFonts w:cs="FrankRuehl"/>
          <w:rtl/>
        </w:rPr>
        <w:t>ועדת ביקורת, בעל מניה בחברה או קרובו,</w:t>
      </w:r>
      <w:r>
        <w:rPr>
          <w:rStyle w:val="default"/>
          <w:rFonts w:cs="FrankRuehl" w:hint="cs"/>
          <w:rtl/>
        </w:rPr>
        <w:t xml:space="preserve"> </w:t>
      </w:r>
      <w:r>
        <w:rPr>
          <w:rStyle w:val="default"/>
          <w:rFonts w:cs="FrankRuehl"/>
          <w:rtl/>
        </w:rPr>
        <w:t>או יזם החברה או קרובו;</w:t>
      </w:r>
    </w:p>
    <w:p w:rsidR="00543E0D" w:rsidRDefault="00543E0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עסקה</w:t>
      </w:r>
      <w:r>
        <w:rPr>
          <w:rStyle w:val="default"/>
          <w:rFonts w:cs="FrankRuehl" w:hint="cs"/>
          <w:rtl/>
        </w:rPr>
        <w:t xml:space="preserve"> </w:t>
      </w:r>
      <w:r>
        <w:rPr>
          <w:rStyle w:val="default"/>
          <w:rFonts w:cs="FrankRuehl"/>
          <w:rtl/>
        </w:rPr>
        <w:t>של</w:t>
      </w:r>
      <w:r>
        <w:rPr>
          <w:rStyle w:val="default"/>
          <w:rFonts w:cs="FrankRuehl" w:hint="cs"/>
          <w:rtl/>
        </w:rPr>
        <w:t xml:space="preserve"> </w:t>
      </w:r>
      <w:r>
        <w:rPr>
          <w:rStyle w:val="default"/>
          <w:rFonts w:cs="FrankRuehl"/>
          <w:rtl/>
        </w:rPr>
        <w:t>חברה</w:t>
      </w:r>
      <w:r>
        <w:rPr>
          <w:rStyle w:val="default"/>
          <w:rFonts w:cs="FrankRuehl" w:hint="cs"/>
          <w:rtl/>
        </w:rPr>
        <w:t xml:space="preserve"> </w:t>
      </w:r>
      <w:r>
        <w:rPr>
          <w:rStyle w:val="default"/>
          <w:rFonts w:cs="FrankRuehl"/>
          <w:rtl/>
        </w:rPr>
        <w:t>לתועלת</w:t>
      </w:r>
      <w:r>
        <w:rPr>
          <w:rStyle w:val="default"/>
          <w:rFonts w:cs="FrankRuehl" w:hint="cs"/>
          <w:rtl/>
        </w:rPr>
        <w:t xml:space="preserve"> </w:t>
      </w:r>
      <w:r>
        <w:rPr>
          <w:rStyle w:val="default"/>
          <w:rFonts w:cs="FrankRuehl"/>
          <w:rtl/>
        </w:rPr>
        <w:t>הציבור</w:t>
      </w:r>
      <w:r>
        <w:rPr>
          <w:rStyle w:val="default"/>
          <w:rFonts w:cs="FrankRuehl" w:hint="cs"/>
          <w:rtl/>
        </w:rPr>
        <w:t xml:space="preserve"> </w:t>
      </w:r>
      <w:r>
        <w:rPr>
          <w:rStyle w:val="default"/>
          <w:rFonts w:cs="FrankRuehl"/>
          <w:rtl/>
        </w:rPr>
        <w:t>עם</w:t>
      </w:r>
      <w:r>
        <w:rPr>
          <w:rStyle w:val="default"/>
          <w:rFonts w:cs="FrankRuehl" w:hint="cs"/>
          <w:rtl/>
        </w:rPr>
        <w:t xml:space="preserve"> </w:t>
      </w:r>
      <w:r>
        <w:rPr>
          <w:rStyle w:val="default"/>
          <w:rFonts w:cs="FrankRuehl"/>
          <w:rtl/>
        </w:rPr>
        <w:t>מי</w:t>
      </w:r>
      <w:r>
        <w:rPr>
          <w:rStyle w:val="default"/>
          <w:rFonts w:cs="FrankRuehl" w:hint="cs"/>
          <w:rtl/>
        </w:rPr>
        <w:t xml:space="preserve"> </w:t>
      </w:r>
      <w:r>
        <w:rPr>
          <w:rStyle w:val="default"/>
          <w:rFonts w:cs="FrankRuehl"/>
          <w:rtl/>
        </w:rPr>
        <w:t>מהמנויים בפסקה (2)</w:t>
      </w:r>
      <w:r>
        <w:rPr>
          <w:rStyle w:val="default"/>
          <w:rFonts w:cs="FrankRuehl" w:hint="cs"/>
          <w:rtl/>
        </w:rPr>
        <w:t>,</w:t>
      </w:r>
      <w:r>
        <w:rPr>
          <w:rStyle w:val="default"/>
          <w:rFonts w:cs="FrankRuehl"/>
          <w:rtl/>
        </w:rPr>
        <w:t xml:space="preserve"> שאינה עסקה חריגה, טעונה את אישור ועדת הביקורת ולאחר מכן אישור הדירקטוריון, והודעה על אישור העסקה ופרטיה תימסר לרשם ההקדשות; סבר רשם ההקדשות כי העסקה היא עסקה חריגה, יודיע על כך לחברה בתוך שלושים ימים מיום שהתקבלה הודעת החברה והעסקה תהיה טעונה אישור כאמור בפסקה </w:t>
      </w:r>
      <w:r w:rsidR="00EB01D7">
        <w:rPr>
          <w:rStyle w:val="default"/>
          <w:rFonts w:cs="FrankRuehl" w:hint="cs"/>
          <w:rtl/>
        </w:rPr>
        <w:t>(2);</w:t>
      </w:r>
    </w:p>
    <w:p w:rsidR="00EB01D7" w:rsidRDefault="00EB01D7" w:rsidP="00EB01D7">
      <w:pPr>
        <w:pStyle w:val="P00"/>
        <w:spacing w:before="72"/>
        <w:ind w:left="1021" w:right="1134"/>
        <w:rPr>
          <w:rStyle w:val="default"/>
          <w:rFonts w:cs="FrankRuehl" w:hint="cs"/>
          <w:rtl/>
        </w:rPr>
      </w:pPr>
      <w:r w:rsidRPr="00EB01D7">
        <w:rPr>
          <w:rStyle w:val="default"/>
          <w:rFonts w:cs="FrankRuehl" w:hint="cs"/>
          <w:rtl/>
        </w:rPr>
        <w:pict>
          <v:shape id="_x0000_s3079" type="#_x0000_t202" style="position:absolute;left:0;text-align:left;margin-left:470.25pt;margin-top:7.1pt;width:1in;height:16.8pt;z-index:252015104" filled="f" stroked="f">
            <v:textbox inset="1mm,0,1mm,0">
              <w:txbxContent>
                <w:p w:rsidR="000A63B0" w:rsidRDefault="000A63B0" w:rsidP="00EB01D7">
                  <w:pPr>
                    <w:spacing w:line="160" w:lineRule="exact"/>
                    <w:jc w:val="left"/>
                    <w:rPr>
                      <w:rFonts w:cs="Miriam" w:hint="cs"/>
                      <w:noProof/>
                      <w:sz w:val="18"/>
                      <w:szCs w:val="18"/>
                      <w:rtl/>
                    </w:rPr>
                  </w:pPr>
                  <w:r>
                    <w:rPr>
                      <w:rFonts w:cs="Miriam" w:hint="cs"/>
                      <w:noProof/>
                      <w:sz w:val="18"/>
                      <w:szCs w:val="18"/>
                      <w:rtl/>
                    </w:rPr>
                    <w:t>(תיקון מס' 25) תשע"ד-2014</w:t>
                  </w:r>
                </w:p>
              </w:txbxContent>
            </v:textbox>
          </v:shape>
        </w:pict>
      </w:r>
      <w:r>
        <w:rPr>
          <w:rStyle w:val="default"/>
          <w:rFonts w:cs="FrankRuehl" w:hint="cs"/>
          <w:rtl/>
        </w:rPr>
        <w:t>(</w:t>
      </w:r>
      <w:r w:rsidRPr="00EB01D7">
        <w:rPr>
          <w:rStyle w:val="default"/>
          <w:rFonts w:cs="FrankRuehl" w:hint="cs"/>
          <w:rtl/>
        </w:rPr>
        <w:t>4)</w:t>
      </w:r>
      <w:r w:rsidRPr="00EB01D7">
        <w:rPr>
          <w:rStyle w:val="default"/>
          <w:rFonts w:cs="FrankRuehl" w:hint="cs"/>
          <w:rtl/>
        </w:rPr>
        <w:tab/>
        <w:t>בכל מקום שבו נדרש אישור ועדת התגמול יראו כאילו נדרש אישור ועדת הביקורת</w:t>
      </w:r>
      <w:r>
        <w:rPr>
          <w:rStyle w:val="default"/>
          <w:rFonts w:cs="FrankRuehl" w:hint="cs"/>
          <w:rtl/>
        </w:rPr>
        <w:t>;</w:t>
      </w:r>
    </w:p>
    <w:p w:rsidR="00EB01D7" w:rsidRDefault="00EB01D7" w:rsidP="00EB01D7">
      <w:pPr>
        <w:pStyle w:val="P00"/>
        <w:spacing w:before="72"/>
        <w:ind w:left="1021" w:right="1134"/>
        <w:rPr>
          <w:rStyle w:val="default"/>
          <w:rFonts w:cs="FrankRuehl" w:hint="cs"/>
          <w:rtl/>
        </w:rPr>
      </w:pPr>
      <w:r w:rsidRPr="00EB01D7">
        <w:rPr>
          <w:rStyle w:val="default"/>
          <w:rFonts w:cs="FrankRuehl" w:hint="cs"/>
          <w:rtl/>
        </w:rPr>
        <w:pict>
          <v:shape id="_x0000_s3080" type="#_x0000_t202" style="position:absolute;left:0;text-align:left;margin-left:470.25pt;margin-top:7.1pt;width:1in;height:16.8pt;z-index:252016128" filled="f" stroked="f">
            <v:textbox inset="1mm,0,1mm,0">
              <w:txbxContent>
                <w:p w:rsidR="000A63B0" w:rsidRDefault="000A63B0" w:rsidP="00EB01D7">
                  <w:pPr>
                    <w:spacing w:line="160" w:lineRule="exact"/>
                    <w:jc w:val="left"/>
                    <w:rPr>
                      <w:rFonts w:cs="Miriam" w:hint="cs"/>
                      <w:noProof/>
                      <w:sz w:val="18"/>
                      <w:szCs w:val="18"/>
                      <w:rtl/>
                    </w:rPr>
                  </w:pPr>
                  <w:r>
                    <w:rPr>
                      <w:rFonts w:cs="Miriam" w:hint="cs"/>
                      <w:noProof/>
                      <w:sz w:val="18"/>
                      <w:szCs w:val="18"/>
                      <w:rtl/>
                    </w:rPr>
                    <w:t>(תיקון מס' 25) תשע"ד-2014</w:t>
                  </w:r>
                </w:p>
              </w:txbxContent>
            </v:textbox>
          </v:shape>
        </w:pict>
      </w:r>
      <w:r>
        <w:rPr>
          <w:rStyle w:val="default"/>
          <w:rFonts w:cs="FrankRuehl" w:hint="cs"/>
          <w:rtl/>
        </w:rPr>
        <w:t>(</w:t>
      </w:r>
      <w:r w:rsidRPr="00EB01D7">
        <w:rPr>
          <w:rStyle w:val="default"/>
          <w:rFonts w:cs="FrankRuehl" w:hint="cs"/>
          <w:rtl/>
        </w:rPr>
        <w:t>5)</w:t>
      </w:r>
      <w:r w:rsidRPr="00EB01D7">
        <w:rPr>
          <w:rStyle w:val="default"/>
          <w:rFonts w:cs="FrankRuehl" w:hint="cs"/>
          <w:rtl/>
        </w:rPr>
        <w:tab/>
        <w:t>סעיף 272(א) יחול על התקשרות עם נושא משרה שאינו דירקטור או חבר ועדת ביקורת באשר לתנאי כהונתו והעסקתו</w:t>
      </w:r>
      <w:r>
        <w:rPr>
          <w:rStyle w:val="default"/>
          <w:rFonts w:cs="FrankRuehl" w:hint="cs"/>
          <w:rtl/>
        </w:rPr>
        <w:t>.</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 xml:space="preserve">הוראות סעיף קטן </w:t>
      </w:r>
      <w:r>
        <w:rPr>
          <w:rStyle w:val="default"/>
          <w:rFonts w:cs="FrankRuehl" w:hint="cs"/>
          <w:rtl/>
        </w:rPr>
        <w:t xml:space="preserve">(א)(1) ו-(3), </w:t>
      </w:r>
      <w:r>
        <w:rPr>
          <w:rStyle w:val="default"/>
          <w:rFonts w:cs="FrankRuehl"/>
          <w:rtl/>
        </w:rPr>
        <w:t>לא יחולו</w:t>
      </w:r>
      <w:r>
        <w:rPr>
          <w:rStyle w:val="default"/>
          <w:rFonts w:cs="FrankRuehl" w:hint="cs"/>
          <w:rtl/>
        </w:rPr>
        <w:t xml:space="preserve"> </w:t>
      </w:r>
      <w:r>
        <w:rPr>
          <w:rStyle w:val="default"/>
          <w:rFonts w:cs="FrankRuehl"/>
          <w:rtl/>
        </w:rPr>
        <w:t>על עסקה</w:t>
      </w:r>
      <w:r>
        <w:rPr>
          <w:rStyle w:val="default"/>
          <w:rFonts w:cs="FrankRuehl" w:hint="cs"/>
          <w:rtl/>
        </w:rPr>
        <w:t xml:space="preserve"> </w:t>
      </w:r>
      <w:r>
        <w:rPr>
          <w:rStyle w:val="default"/>
          <w:rFonts w:cs="FrankRuehl"/>
          <w:rtl/>
        </w:rPr>
        <w:t>בסכום מזערי או על עסקה שתנאיה זהים לעסקאות אחרות של החברה עם הציבור הרחב.</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Pr>
          <w:rStyle w:val="default"/>
          <w:rFonts w:cs="FrankRuehl"/>
          <w:rtl/>
        </w:rPr>
        <w:t xml:space="preserve">בלי לגרוע מהוראות סעיף קטן </w:t>
      </w:r>
      <w:r>
        <w:rPr>
          <w:rStyle w:val="default"/>
          <w:rFonts w:cs="FrankRuehl" w:hint="cs"/>
          <w:rtl/>
        </w:rPr>
        <w:t>(א)</w:t>
      </w:r>
      <w:r>
        <w:rPr>
          <w:rStyle w:val="default"/>
          <w:rFonts w:cs="FrankRuehl"/>
          <w:rtl/>
        </w:rPr>
        <w:t>, הוראות סעיף 280</w:t>
      </w:r>
      <w:r>
        <w:rPr>
          <w:rStyle w:val="default"/>
          <w:rFonts w:cs="FrankRuehl" w:hint="cs"/>
          <w:rtl/>
        </w:rPr>
        <w:t xml:space="preserve"> </w:t>
      </w:r>
      <w:r>
        <w:rPr>
          <w:rStyle w:val="default"/>
          <w:rFonts w:cs="FrankRuehl"/>
          <w:rtl/>
        </w:rPr>
        <w:t>יחולו על עסקאות שלא אושרו בהתאם לקבוע בסעיף זה.</w:t>
      </w:r>
    </w:p>
    <w:p w:rsidR="00543E0D" w:rsidRDefault="00543E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Pr>
          <w:rStyle w:val="default"/>
          <w:rFonts w:cs="FrankRuehl"/>
          <w:rtl/>
        </w:rPr>
        <w:t>בסעיף זה, "שליטה" –</w:t>
      </w:r>
      <w:r>
        <w:rPr>
          <w:rStyle w:val="default"/>
          <w:rFonts w:cs="FrankRuehl" w:hint="cs"/>
          <w:rtl/>
        </w:rPr>
        <w:t xml:space="preserve"> </w:t>
      </w:r>
      <w:r>
        <w:rPr>
          <w:rStyle w:val="default"/>
          <w:rFonts w:cs="FrankRuehl"/>
          <w:rtl/>
        </w:rPr>
        <w:t>כהגדרתה בסעיף 345י</w:t>
      </w:r>
      <w:r>
        <w:rPr>
          <w:rStyle w:val="default"/>
          <w:rFonts w:cs="FrankRuehl" w:hint="cs"/>
          <w:rtl/>
        </w:rPr>
        <w:t>(א)</w:t>
      </w:r>
      <w:r>
        <w:rPr>
          <w:rStyle w:val="default"/>
          <w:rFonts w:cs="FrankRuehl"/>
          <w:rtl/>
        </w:rPr>
        <w:t>.</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45" w:name="Rov944"/>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52"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338 (</w:t>
      </w:r>
      <w:hyperlink r:id="rId953"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345יב</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p>
    <w:p w:rsidR="00020726" w:rsidRPr="00C449B5" w:rsidRDefault="00020726" w:rsidP="00020726">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6.2.2015</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25</w:t>
      </w:r>
    </w:p>
    <w:p w:rsidR="00020726" w:rsidRPr="00C449B5" w:rsidRDefault="00020726" w:rsidP="00B62B8F">
      <w:pPr>
        <w:pStyle w:val="P00"/>
        <w:spacing w:before="0"/>
        <w:ind w:left="0" w:right="1134"/>
        <w:rPr>
          <w:rStyle w:val="default"/>
          <w:rFonts w:cs="FrankRuehl" w:hint="cs"/>
          <w:vanish/>
          <w:sz w:val="20"/>
          <w:szCs w:val="20"/>
          <w:shd w:val="clear" w:color="auto" w:fill="FFFF99"/>
          <w:rtl/>
        </w:rPr>
      </w:pPr>
      <w:hyperlink r:id="rId954" w:history="1">
        <w:r w:rsidRPr="00C449B5">
          <w:rPr>
            <w:rStyle w:val="Hyperlink"/>
            <w:rFonts w:cs="FrankRuehl" w:hint="cs"/>
            <w:vanish/>
            <w:szCs w:val="20"/>
            <w:shd w:val="clear" w:color="auto" w:fill="FFFF99"/>
            <w:rtl/>
          </w:rPr>
          <w:t>ס"ח תשע"ד מס' 2465</w:t>
        </w:r>
      </w:hyperlink>
      <w:r w:rsidRPr="00C449B5">
        <w:rPr>
          <w:rStyle w:val="default"/>
          <w:rFonts w:cs="FrankRuehl" w:hint="cs"/>
          <w:vanish/>
          <w:sz w:val="20"/>
          <w:szCs w:val="20"/>
          <w:shd w:val="clear" w:color="auto" w:fill="FFFF99"/>
          <w:rtl/>
        </w:rPr>
        <w:t xml:space="preserve"> מיום 6.8.201</w:t>
      </w:r>
      <w:r w:rsidR="00B62B8F" w:rsidRPr="00C449B5">
        <w:rPr>
          <w:rStyle w:val="default"/>
          <w:rFonts w:cs="FrankRuehl" w:hint="cs"/>
          <w:vanish/>
          <w:sz w:val="20"/>
          <w:szCs w:val="20"/>
          <w:shd w:val="clear" w:color="auto" w:fill="FFFF99"/>
          <w:rtl/>
        </w:rPr>
        <w:t>4</w:t>
      </w:r>
      <w:r w:rsidRPr="00C449B5">
        <w:rPr>
          <w:rStyle w:val="default"/>
          <w:rFonts w:cs="FrankRuehl" w:hint="cs"/>
          <w:vanish/>
          <w:sz w:val="20"/>
          <w:szCs w:val="20"/>
          <w:shd w:val="clear" w:color="auto" w:fill="FFFF99"/>
          <w:rtl/>
        </w:rPr>
        <w:t xml:space="preserve"> עמ' 671 (</w:t>
      </w:r>
      <w:hyperlink r:id="rId955"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020726" w:rsidRPr="00C449B5" w:rsidRDefault="00020726" w:rsidP="00020726">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על עסקאות של חברה לתועלת הציבור יחולו הוראות סעיף 255 והוראות לפי הפרק החמישי בחלק השישי, </w:t>
      </w:r>
      <w:r w:rsidRPr="00C449B5">
        <w:rPr>
          <w:rStyle w:val="default"/>
          <w:rFonts w:cs="FrankRuehl" w:hint="cs"/>
          <w:strike/>
          <w:vanish/>
          <w:sz w:val="22"/>
          <w:szCs w:val="22"/>
          <w:shd w:val="clear" w:color="auto" w:fill="FFFF99"/>
          <w:rtl/>
        </w:rPr>
        <w:t>למעט סעיף 279</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למעט סעיפים 272(ג) ו-(ג1), 273(ב), 275(ג1) ו-279</w:t>
      </w:r>
      <w:r w:rsidRPr="00C449B5">
        <w:rPr>
          <w:rStyle w:val="default"/>
          <w:rFonts w:cs="FrankRuehl" w:hint="cs"/>
          <w:vanish/>
          <w:sz w:val="22"/>
          <w:szCs w:val="22"/>
          <w:shd w:val="clear" w:color="auto" w:fill="FFFF99"/>
          <w:rtl/>
        </w:rPr>
        <w:t>, החלות על חברה ציבורית, אף אם היא חברה פרטית, בשינויים המחויבים ובכפוף להוראות אחרות בפרק זה, ובשינויים אלה:</w:t>
      </w:r>
    </w:p>
    <w:p w:rsidR="00020726" w:rsidRPr="00C449B5" w:rsidRDefault="00020726" w:rsidP="00020726">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(1)</w:t>
      </w:r>
      <w:r w:rsidRPr="00C449B5">
        <w:rPr>
          <w:rStyle w:val="default"/>
          <w:rFonts w:cs="FrankRuehl" w:hint="cs"/>
          <w:vanish/>
          <w:sz w:val="22"/>
          <w:szCs w:val="22"/>
          <w:shd w:val="clear" w:color="auto" w:fill="FFFF99"/>
          <w:rtl/>
        </w:rPr>
        <w:tab/>
        <w:t xml:space="preserve"> עסקה של חברה לתועלת הציבור עם דירקטור או עם חבר ועדת ביקורת או עם תאגיד בשליטה של מי מהם, טעונה, נוסף על האמור בסעיף 275, גם אישור בית המשפט לאחר שנתן לרשם ההקדשות הזדמנות להביע את עמדתו; בית המשפט לא יאשר את העסקה, אלא אם כן שוכנע כי בנסיבות הענין צודק ונכון לעשות כן; בפסקה זו, "עסקה"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למעט עסקה למתן שירותים בשכר האסורה לפי הוראות סעיף 345י(א), ולמעט התקשרות לפי הוראות חוק זה, </w:t>
      </w:r>
      <w:r w:rsidRPr="00C449B5">
        <w:rPr>
          <w:rStyle w:val="default"/>
          <w:rFonts w:cs="FrankRuehl" w:hint="cs"/>
          <w:strike/>
          <w:vanish/>
          <w:sz w:val="22"/>
          <w:szCs w:val="22"/>
          <w:shd w:val="clear" w:color="auto" w:fill="FFFF99"/>
          <w:rtl/>
        </w:rPr>
        <w:t>לתשלום גמול לאותו אדם, בשל כהונתו</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בדבר תנאי כהונה של אותו אדם</w:t>
      </w:r>
      <w:r w:rsidRPr="00C449B5">
        <w:rPr>
          <w:rStyle w:val="default"/>
          <w:rFonts w:cs="FrankRuehl" w:hint="cs"/>
          <w:vanish/>
          <w:sz w:val="22"/>
          <w:szCs w:val="22"/>
          <w:shd w:val="clear" w:color="auto" w:fill="FFFF99"/>
          <w:rtl/>
        </w:rPr>
        <w:t xml:space="preserve"> כדירקטור או חבר ועדת ביקורת לפי הענין;</w:t>
      </w:r>
    </w:p>
    <w:p w:rsidR="00020726" w:rsidRPr="00C449B5" w:rsidRDefault="00020726" w:rsidP="00020726">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(2)</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עסקה חריגה של</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חברה לתועלת הציבור עם מי</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מאלה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המפורטים להלן או עם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תאגיד בשליטה של מי מהם, טעונה, נוסף על האמור בסעיף 275</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 xml:space="preserve"> גם אישור בית המשפט, לאחר שנתן לרשם ההקדשות הזדמנות להביע את עמדתו: קרוב של דירקטור, קרוב של חבר</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ועדת ביקורת, בעל מניה בחברה או קרובו,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או יזם החברה או קרובו;</w:t>
      </w:r>
    </w:p>
    <w:p w:rsidR="00020726" w:rsidRPr="00C449B5" w:rsidRDefault="00020726" w:rsidP="00020726">
      <w:pPr>
        <w:pStyle w:val="P00"/>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עסקה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של</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חברה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לתועלת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הציבור</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עם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מי</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מהמנויים בפסקה (2)</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 xml:space="preserve"> שאינה עסקה חריגה, טעונה את אישור ועדת הביקורת ולאחר מכן אישור הדירקטוריון, והודעה על אישור העסקה ופרטיה תימסר לרשם ההקדשות; סבר רשם ההקדשות כי העסקה היא עסקה חריגה, יודיע על כך לחברה בתוך שלושים ימים מיום שהתקבלה הודעת החברה והעסקה תהיה טעונה אישור כאמור בפסקה </w:t>
      </w:r>
      <w:r w:rsidRPr="00C449B5">
        <w:rPr>
          <w:rStyle w:val="default"/>
          <w:rFonts w:cs="FrankRuehl" w:hint="cs"/>
          <w:vanish/>
          <w:sz w:val="22"/>
          <w:szCs w:val="22"/>
          <w:shd w:val="clear" w:color="auto" w:fill="FFFF99"/>
          <w:rtl/>
        </w:rPr>
        <w:t>(2);</w:t>
      </w:r>
    </w:p>
    <w:p w:rsidR="00020726" w:rsidRPr="00C449B5" w:rsidRDefault="00020726" w:rsidP="00020726">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(4)</w:t>
      </w:r>
      <w:r w:rsidRPr="00C449B5">
        <w:rPr>
          <w:rStyle w:val="default"/>
          <w:rFonts w:cs="FrankRuehl" w:hint="cs"/>
          <w:vanish/>
          <w:sz w:val="22"/>
          <w:szCs w:val="22"/>
          <w:u w:val="single"/>
          <w:shd w:val="clear" w:color="auto" w:fill="FFFF99"/>
          <w:rtl/>
        </w:rPr>
        <w:tab/>
        <w:t>בכל מקום שבו נדרש אישור ועדת התגמול יראו כאילו נדרש אישור ועדת הביקורת;</w:t>
      </w:r>
    </w:p>
    <w:p w:rsidR="00020726" w:rsidRPr="00020726" w:rsidRDefault="00020726" w:rsidP="00020726">
      <w:pPr>
        <w:pStyle w:val="P00"/>
        <w:spacing w:before="0"/>
        <w:ind w:left="1021" w:right="1134"/>
        <w:rPr>
          <w:rStyle w:val="default"/>
          <w:rFonts w:cs="FrankRuehl" w:hint="cs"/>
          <w:sz w:val="2"/>
          <w:szCs w:val="2"/>
          <w:rtl/>
        </w:rPr>
      </w:pPr>
      <w:r w:rsidRPr="00C449B5">
        <w:rPr>
          <w:rStyle w:val="default"/>
          <w:rFonts w:cs="FrankRuehl" w:hint="cs"/>
          <w:vanish/>
          <w:sz w:val="22"/>
          <w:szCs w:val="22"/>
          <w:u w:val="single"/>
          <w:shd w:val="clear" w:color="auto" w:fill="FFFF99"/>
          <w:rtl/>
        </w:rPr>
        <w:t>(5)</w:t>
      </w:r>
      <w:r w:rsidRPr="00C449B5">
        <w:rPr>
          <w:rStyle w:val="default"/>
          <w:rFonts w:cs="FrankRuehl" w:hint="cs"/>
          <w:vanish/>
          <w:sz w:val="22"/>
          <w:szCs w:val="22"/>
          <w:u w:val="single"/>
          <w:shd w:val="clear" w:color="auto" w:fill="FFFF99"/>
          <w:rtl/>
        </w:rPr>
        <w:tab/>
        <w:t>סעיף 272(א) יחול על התקשרות עם נושא משרה שאינו דירקטור או חבר ועדת ביקורת באשר לתנאי כהונתו והעסקתו.</w:t>
      </w:r>
      <w:bookmarkEnd w:id="845"/>
    </w:p>
    <w:p w:rsidR="00543E0D" w:rsidRDefault="00543E0D" w:rsidP="00732FD2">
      <w:pPr>
        <w:pStyle w:val="P00"/>
        <w:spacing w:before="72"/>
        <w:ind w:left="0" w:right="1134"/>
        <w:rPr>
          <w:rStyle w:val="default"/>
          <w:rFonts w:cs="FrankRuehl" w:hint="cs"/>
          <w:rtl/>
        </w:rPr>
      </w:pPr>
      <w:bookmarkStart w:id="846" w:name="Seif378"/>
      <w:bookmarkEnd w:id="846"/>
      <w:r>
        <w:rPr>
          <w:lang w:val="he-IL"/>
        </w:rPr>
        <w:pict>
          <v:rect id="_x0000_s2571" style="position:absolute;left:0;text-align:left;margin-left:464.5pt;margin-top:8.05pt;width:75.05pt;height:39.5pt;z-index:25171097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אחריות נושאי משרה וחברי ועדת ביקורת</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יג</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על אף הוראות סעיף 258</w:t>
      </w:r>
      <w:r>
        <w:rPr>
          <w:rStyle w:val="default"/>
          <w:rFonts w:cs="FrankRuehl" w:hint="cs"/>
          <w:rtl/>
        </w:rPr>
        <w:t>(ב)</w:t>
      </w:r>
      <w:r>
        <w:rPr>
          <w:rStyle w:val="default"/>
          <w:rFonts w:cs="FrankRuehl"/>
          <w:rtl/>
        </w:rPr>
        <w:t>, חברה לתועלת הציבור</w:t>
      </w:r>
      <w:r>
        <w:rPr>
          <w:rStyle w:val="default"/>
          <w:rFonts w:cs="FrankRuehl" w:hint="cs"/>
          <w:rtl/>
        </w:rPr>
        <w:t xml:space="preserve"> </w:t>
      </w:r>
      <w:r>
        <w:rPr>
          <w:rStyle w:val="default"/>
          <w:rFonts w:cs="FrankRuehl"/>
          <w:rtl/>
        </w:rPr>
        <w:t>אינה רשאית</w:t>
      </w:r>
      <w:r>
        <w:rPr>
          <w:rStyle w:val="default"/>
          <w:rFonts w:cs="FrankRuehl" w:hint="cs"/>
          <w:rtl/>
        </w:rPr>
        <w:t xml:space="preserve"> </w:t>
      </w:r>
      <w:r>
        <w:rPr>
          <w:rStyle w:val="default"/>
          <w:rFonts w:cs="FrankRuehl"/>
          <w:rtl/>
        </w:rPr>
        <w:t>לפטור נושא משרה</w:t>
      </w:r>
      <w:r>
        <w:rPr>
          <w:rStyle w:val="default"/>
          <w:rFonts w:cs="FrankRuehl" w:hint="cs"/>
          <w:rtl/>
        </w:rPr>
        <w:t xml:space="preserve"> </w:t>
      </w:r>
      <w:r>
        <w:rPr>
          <w:rStyle w:val="default"/>
          <w:rFonts w:cs="FrankRuehl"/>
          <w:rtl/>
        </w:rPr>
        <w:t>או חבר ועדת ביקורת בה מאחריותו בשל הפרת חובת הזהירות כלפיה או לתת התחייבות לשיפוי עקב הפרת חובת הזהירות, ולא יהיה תוקף להתחייבות לשיפוי כאמור.</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חברה</w:t>
      </w:r>
      <w:r>
        <w:rPr>
          <w:rStyle w:val="default"/>
          <w:rFonts w:cs="FrankRuehl" w:hint="cs"/>
          <w:rtl/>
        </w:rPr>
        <w:t xml:space="preserve"> </w:t>
      </w:r>
      <w:r>
        <w:rPr>
          <w:rStyle w:val="default"/>
          <w:rFonts w:cs="FrankRuehl"/>
          <w:rtl/>
        </w:rPr>
        <w:t>לתועלת הציבור שלא</w:t>
      </w:r>
      <w:r>
        <w:rPr>
          <w:rStyle w:val="default"/>
          <w:rFonts w:cs="FrankRuehl" w:hint="cs"/>
          <w:rtl/>
        </w:rPr>
        <w:t xml:space="preserve"> </w:t>
      </w:r>
      <w:r>
        <w:rPr>
          <w:rStyle w:val="default"/>
          <w:rFonts w:cs="FrankRuehl"/>
          <w:rtl/>
        </w:rPr>
        <w:t>נרשמה בפנקס, יראו את</w:t>
      </w:r>
      <w:r>
        <w:rPr>
          <w:rStyle w:val="default"/>
          <w:rFonts w:cs="FrankRuehl" w:hint="cs"/>
          <w:rtl/>
        </w:rPr>
        <w:t xml:space="preserve"> </w:t>
      </w:r>
      <w:r>
        <w:rPr>
          <w:rStyle w:val="default"/>
          <w:rFonts w:cs="FrankRuehl"/>
          <w:rtl/>
        </w:rPr>
        <w:t>נושאי</w:t>
      </w:r>
      <w:r>
        <w:rPr>
          <w:rStyle w:val="default"/>
          <w:rFonts w:cs="FrankRuehl" w:hint="cs"/>
          <w:rtl/>
        </w:rPr>
        <w:t xml:space="preserve"> </w:t>
      </w:r>
      <w:r>
        <w:rPr>
          <w:rStyle w:val="default"/>
          <w:rFonts w:cs="FrankRuehl"/>
          <w:rtl/>
        </w:rPr>
        <w:t>המשרה בה כמי שהפרו את חובתם כלפי החברה אלא אם כן הוכיח נושא המשרה אחד מאלה:</w:t>
      </w:r>
    </w:p>
    <w:p w:rsidR="00543E0D" w:rsidRDefault="00543E0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שנקט</w:t>
      </w:r>
      <w:r>
        <w:rPr>
          <w:rStyle w:val="default"/>
          <w:rFonts w:cs="FrankRuehl" w:hint="cs"/>
          <w:rtl/>
        </w:rPr>
        <w:t xml:space="preserve"> </w:t>
      </w:r>
      <w:r>
        <w:rPr>
          <w:rStyle w:val="default"/>
          <w:rFonts w:cs="FrankRuehl"/>
          <w:rtl/>
        </w:rPr>
        <w:t>את כל האמצעים הסבירים</w:t>
      </w:r>
      <w:r>
        <w:rPr>
          <w:rStyle w:val="default"/>
          <w:rFonts w:cs="FrankRuehl" w:hint="cs"/>
          <w:rtl/>
        </w:rPr>
        <w:t xml:space="preserve"> </w:t>
      </w:r>
      <w:r>
        <w:rPr>
          <w:rStyle w:val="default"/>
          <w:rFonts w:cs="FrankRuehl"/>
          <w:rtl/>
        </w:rPr>
        <w:t>כדי לרשום את</w:t>
      </w:r>
      <w:r>
        <w:rPr>
          <w:rStyle w:val="default"/>
          <w:rFonts w:cs="FrankRuehl" w:hint="cs"/>
          <w:rtl/>
        </w:rPr>
        <w:t xml:space="preserve"> </w:t>
      </w:r>
      <w:r>
        <w:rPr>
          <w:rStyle w:val="default"/>
          <w:rFonts w:cs="FrankRuehl"/>
          <w:rtl/>
        </w:rPr>
        <w:t>החברה;</w:t>
      </w:r>
    </w:p>
    <w:p w:rsidR="00543E0D" w:rsidRDefault="00543E0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שהסתמך בתום לב</w:t>
      </w:r>
      <w:r>
        <w:rPr>
          <w:rStyle w:val="default"/>
          <w:rFonts w:cs="FrankRuehl" w:hint="cs"/>
          <w:rtl/>
        </w:rPr>
        <w:t xml:space="preserve"> </w:t>
      </w:r>
      <w:r>
        <w:rPr>
          <w:rStyle w:val="default"/>
          <w:rFonts w:cs="FrankRuehl"/>
          <w:rtl/>
        </w:rPr>
        <w:t>על מידע מאת בעל תפקיד</w:t>
      </w:r>
      <w:r>
        <w:rPr>
          <w:rStyle w:val="default"/>
          <w:rFonts w:cs="FrankRuehl" w:hint="cs"/>
          <w:rtl/>
        </w:rPr>
        <w:t xml:space="preserve"> </w:t>
      </w:r>
      <w:r>
        <w:rPr>
          <w:rStyle w:val="default"/>
          <w:rFonts w:cs="FrankRuehl"/>
          <w:rtl/>
        </w:rPr>
        <w:t>בחברה המוסמך לכך כי</w:t>
      </w:r>
      <w:r>
        <w:rPr>
          <w:rStyle w:val="default"/>
          <w:rFonts w:cs="FrankRuehl" w:hint="cs"/>
          <w:rtl/>
        </w:rPr>
        <w:t xml:space="preserve"> </w:t>
      </w:r>
      <w:r>
        <w:rPr>
          <w:rStyle w:val="default"/>
          <w:rFonts w:cs="FrankRuehl"/>
          <w:rtl/>
        </w:rPr>
        <w:t>לא חלה חובה להירשם או כי החברה נרשמה כנדרש;</w:t>
      </w:r>
    </w:p>
    <w:p w:rsidR="00543E0D" w:rsidRDefault="00543E0D">
      <w:pPr>
        <w:pStyle w:val="P00"/>
        <w:spacing w:before="72"/>
        <w:ind w:left="1021" w:right="1134"/>
        <w:rPr>
          <w:rStyle w:val="default"/>
          <w:rFonts w:cs="FrankRuehl"/>
          <w:rtl/>
        </w:rPr>
      </w:pPr>
      <w:r>
        <w:rPr>
          <w:rStyle w:val="default"/>
          <w:rFonts w:cs="FrankRuehl"/>
          <w:rtl/>
        </w:rPr>
        <w:t>(3)</w:t>
      </w:r>
      <w:r>
        <w:rPr>
          <w:rStyle w:val="default"/>
          <w:rFonts w:cs="FrankRuehl" w:hint="cs"/>
          <w:rtl/>
        </w:rPr>
        <w:tab/>
      </w:r>
      <w:r>
        <w:rPr>
          <w:rStyle w:val="default"/>
          <w:rFonts w:cs="FrankRuehl"/>
          <w:rtl/>
        </w:rPr>
        <w:t>שבשל נסיבות הענין המיוחדות לא היה עליו</w:t>
      </w:r>
      <w:r>
        <w:rPr>
          <w:rStyle w:val="default"/>
          <w:rFonts w:cs="FrankRuehl" w:hint="cs"/>
          <w:rtl/>
        </w:rPr>
        <w:t xml:space="preserve"> </w:t>
      </w:r>
      <w:r>
        <w:rPr>
          <w:rStyle w:val="default"/>
          <w:rFonts w:cs="FrankRuehl"/>
          <w:rtl/>
        </w:rPr>
        <w:t>לדעת על הפרת החובה לרישום בפנקס;</w:t>
      </w:r>
    </w:p>
    <w:p w:rsidR="00543E0D" w:rsidRDefault="00543E0D">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כי החברה</w:t>
      </w:r>
      <w:r>
        <w:rPr>
          <w:rStyle w:val="default"/>
          <w:rFonts w:cs="FrankRuehl" w:hint="cs"/>
          <w:rtl/>
        </w:rPr>
        <w:t xml:space="preserve"> </w:t>
      </w:r>
      <w:r>
        <w:rPr>
          <w:rStyle w:val="default"/>
          <w:rFonts w:cs="FrankRuehl"/>
          <w:rtl/>
        </w:rPr>
        <w:t>פעלה בהתאם</w:t>
      </w:r>
      <w:r>
        <w:rPr>
          <w:rStyle w:val="default"/>
          <w:rFonts w:cs="FrankRuehl" w:hint="cs"/>
          <w:rtl/>
        </w:rPr>
        <w:t xml:space="preserve"> </w:t>
      </w:r>
      <w:r>
        <w:rPr>
          <w:rStyle w:val="default"/>
          <w:rFonts w:cs="FrankRuehl"/>
          <w:rtl/>
        </w:rPr>
        <w:t>לשאר הוראות</w:t>
      </w:r>
      <w:r>
        <w:rPr>
          <w:rStyle w:val="default"/>
          <w:rFonts w:cs="FrankRuehl" w:hint="cs"/>
          <w:rtl/>
        </w:rPr>
        <w:t xml:space="preserve"> </w:t>
      </w:r>
      <w:r>
        <w:rPr>
          <w:rStyle w:val="default"/>
          <w:rFonts w:cs="FrankRuehl"/>
          <w:rtl/>
        </w:rPr>
        <w:t>פרק זה,</w:t>
      </w:r>
      <w:r>
        <w:rPr>
          <w:rStyle w:val="default"/>
          <w:rFonts w:cs="FrankRuehl" w:hint="cs"/>
          <w:rtl/>
        </w:rPr>
        <w:t xml:space="preserve"> </w:t>
      </w:r>
      <w:r>
        <w:rPr>
          <w:rStyle w:val="default"/>
          <w:rFonts w:cs="FrankRuehl"/>
          <w:rtl/>
        </w:rPr>
        <w:t>אף אם לא נרשמה בפנקס.</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47" w:name="Rov679"/>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56"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339 (</w:t>
      </w:r>
      <w:hyperlink r:id="rId957"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345יג</w:t>
      </w:r>
      <w:bookmarkEnd w:id="847"/>
    </w:p>
    <w:p w:rsidR="00543E0D" w:rsidRDefault="00543E0D" w:rsidP="007247A9">
      <w:pPr>
        <w:pStyle w:val="P00"/>
        <w:spacing w:before="72"/>
        <w:ind w:left="0" w:right="1134"/>
        <w:rPr>
          <w:rStyle w:val="default"/>
          <w:rFonts w:cs="FrankRuehl" w:hint="cs"/>
          <w:rtl/>
        </w:rPr>
      </w:pPr>
      <w:bookmarkStart w:id="848" w:name="Seif379"/>
      <w:bookmarkEnd w:id="848"/>
      <w:r>
        <w:rPr>
          <w:lang w:val="he-IL"/>
        </w:rPr>
        <w:pict>
          <v:rect id="_x0000_s2572" style="position:absolute;left:0;text-align:left;margin-left:464.5pt;margin-top:8.05pt;width:75.05pt;height:39.5pt;z-index:25171200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תביעות נגזרת והגנה נגזרת</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יד</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נוסף</w:t>
      </w:r>
      <w:r>
        <w:rPr>
          <w:rStyle w:val="default"/>
          <w:rFonts w:cs="FrankRuehl" w:hint="cs"/>
          <w:rtl/>
        </w:rPr>
        <w:t xml:space="preserve"> </w:t>
      </w:r>
      <w:r>
        <w:rPr>
          <w:rStyle w:val="default"/>
          <w:rFonts w:cs="FrankRuehl"/>
          <w:rtl/>
        </w:rPr>
        <w:t>על הוראות סעיף 194</w:t>
      </w:r>
      <w:r>
        <w:rPr>
          <w:rStyle w:val="default"/>
          <w:rFonts w:cs="FrankRuehl" w:hint="cs"/>
          <w:rtl/>
        </w:rPr>
        <w:t>(א)</w:t>
      </w:r>
      <w:r>
        <w:rPr>
          <w:rStyle w:val="default"/>
          <w:rFonts w:cs="FrankRuehl"/>
          <w:rtl/>
        </w:rPr>
        <w:t>, רשאי</w:t>
      </w:r>
      <w:r>
        <w:rPr>
          <w:rStyle w:val="default"/>
          <w:rFonts w:cs="FrankRuehl" w:hint="cs"/>
          <w:rtl/>
        </w:rPr>
        <w:t xml:space="preserve"> </w:t>
      </w:r>
      <w:r>
        <w:rPr>
          <w:rStyle w:val="default"/>
          <w:rFonts w:cs="FrankRuehl"/>
          <w:rtl/>
        </w:rPr>
        <w:t>גם רשם</w:t>
      </w:r>
      <w:r>
        <w:rPr>
          <w:rStyle w:val="default"/>
          <w:rFonts w:cs="FrankRuehl" w:hint="cs"/>
          <w:rtl/>
        </w:rPr>
        <w:t xml:space="preserve"> </w:t>
      </w:r>
      <w:r>
        <w:rPr>
          <w:rStyle w:val="default"/>
          <w:rFonts w:cs="FrankRuehl"/>
          <w:rtl/>
        </w:rPr>
        <w:t>ההקדשות, באישור</w:t>
      </w:r>
      <w:r>
        <w:rPr>
          <w:rStyle w:val="default"/>
          <w:rFonts w:cs="FrankRuehl" w:hint="cs"/>
          <w:rtl/>
        </w:rPr>
        <w:t xml:space="preserve"> </w:t>
      </w:r>
      <w:r>
        <w:rPr>
          <w:rStyle w:val="default"/>
          <w:rFonts w:cs="FrankRuehl"/>
          <w:rtl/>
        </w:rPr>
        <w:t>היועץ המשפטי לממשלה, להגיש תביעה נגזרת בענינה של חברה לתועלת הציבור.</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הוראות סעיף 203(א), רשאי גם רשם ההקדשות או היועץ המשפטי לממשלה להתגונן בשם חברה לתועלת הציבור.</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לפי סימן א' לפרק שלישי בחלק החמישי, יחולו על תביעה נגזרת או הגנה נגזרת כאמור בסעיף זה, לפי הענין, בשינויים המחויבים.</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49" w:name="Rov680"/>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58"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339 (</w:t>
      </w:r>
      <w:hyperlink r:id="rId959"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345יד</w:t>
      </w:r>
      <w:bookmarkEnd w:id="849"/>
    </w:p>
    <w:p w:rsidR="00543E0D" w:rsidRDefault="00543E0D" w:rsidP="007247A9">
      <w:pPr>
        <w:pStyle w:val="P00"/>
        <w:spacing w:before="72"/>
        <w:ind w:left="0" w:right="1134"/>
        <w:rPr>
          <w:rStyle w:val="default"/>
          <w:rFonts w:cs="FrankRuehl" w:hint="cs"/>
          <w:rtl/>
        </w:rPr>
      </w:pPr>
      <w:bookmarkStart w:id="850" w:name="Seif380"/>
      <w:bookmarkEnd w:id="850"/>
      <w:r>
        <w:rPr>
          <w:lang w:val="he-IL"/>
        </w:rPr>
        <w:pict>
          <v:rect id="_x0000_s2573" style="position:absolute;left:0;text-align:left;margin-left:464.5pt;margin-top:8.05pt;width:75.05pt;height:30.3pt;z-index:251713024"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העברת מניות</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טו</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 בעל מניה בחברה לתועלת הציבור לא יעביר מניה ממניותיו בתמורה אלא אם כן ניתן לכך אישור בית המשפט מראש, לאחר שניתנה לרשם ההקדשות הזדמנות להביע את עמדתו; ואולם העברת מניות בתמורה לסכום מזערי לא תהיה טעונה אישור כאמור בסעיף זה, ובלבד שבעל המניה דיווח מראש לרשם ההקדשות על העברת המניה כאמור.</w:t>
      </w:r>
    </w:p>
    <w:p w:rsidR="00543E0D" w:rsidRDefault="00967116" w:rsidP="00967116">
      <w:pPr>
        <w:pStyle w:val="P00"/>
        <w:spacing w:before="72"/>
        <w:ind w:left="0" w:right="1134"/>
        <w:rPr>
          <w:rStyle w:val="default"/>
          <w:rFonts w:cs="FrankRuehl" w:hint="cs"/>
          <w:rtl/>
        </w:rPr>
      </w:pPr>
      <w:r>
        <w:rPr>
          <w:rFonts w:cs="FrankRuehl" w:hint="cs"/>
          <w:sz w:val="26"/>
          <w:rtl/>
          <w:lang w:eastAsia="en-US"/>
        </w:rPr>
        <w:pict>
          <v:shape id="_x0000_s3192" type="#_x0000_t202" style="position:absolute;left:0;text-align:left;margin-left:470.35pt;margin-top:7.1pt;width:1in;height:16.8pt;z-index:252098048" filled="f" stroked="f">
            <v:textbox inset="1mm,0,1mm,0">
              <w:txbxContent>
                <w:p w:rsidR="000A63B0" w:rsidRDefault="000A63B0" w:rsidP="00967116">
                  <w:pPr>
                    <w:spacing w:line="160" w:lineRule="exact"/>
                    <w:jc w:val="left"/>
                    <w:rPr>
                      <w:rFonts w:cs="Miriam" w:hint="cs"/>
                      <w:noProof/>
                      <w:sz w:val="18"/>
                      <w:szCs w:val="18"/>
                      <w:rtl/>
                    </w:rPr>
                  </w:pPr>
                  <w:r>
                    <w:rPr>
                      <w:rFonts w:cs="Miriam" w:hint="cs"/>
                      <w:noProof/>
                      <w:sz w:val="18"/>
                      <w:szCs w:val="18"/>
                      <w:rtl/>
                    </w:rPr>
                    <w:t>(תיקון מס' 32) תשע"ח-2018</w:t>
                  </w:r>
                </w:p>
              </w:txbxContent>
            </v:textbox>
          </v:shape>
        </w:pict>
      </w:r>
      <w:r>
        <w:rPr>
          <w:rStyle w:val="default"/>
          <w:rFonts w:cs="FrankRuehl" w:hint="cs"/>
          <w:rtl/>
        </w:rPr>
        <w:tab/>
        <w:t>(ב)</w:t>
      </w:r>
      <w:r>
        <w:rPr>
          <w:rStyle w:val="default"/>
          <w:rFonts w:cs="FrankRuehl" w:hint="cs"/>
          <w:rtl/>
        </w:rPr>
        <w:tab/>
      </w:r>
      <w:r w:rsidR="00543E0D">
        <w:rPr>
          <w:rStyle w:val="default"/>
          <w:rFonts w:cs="FrankRuehl" w:hint="cs"/>
          <w:rtl/>
        </w:rPr>
        <w:t xml:space="preserve">בלי לגרוע מהאמור בסעיף קטן (א), מניה בחברה לתועלת הציבור אינה ניתנת להורשה, לעיקול או לשעבוד והיא לא תהווה חלק מנכסי בעל המניה העומדים לחלוקה בפירוקו </w:t>
      </w:r>
      <w:r w:rsidR="006141C7" w:rsidRPr="006141C7">
        <w:rPr>
          <w:rStyle w:val="default"/>
          <w:rFonts w:cs="FrankRuehl" w:hint="cs"/>
          <w:rtl/>
        </w:rPr>
        <w:t>או בהליכי חדלות פירעון החלים לגביו</w:t>
      </w:r>
      <w:r w:rsidR="00543E0D">
        <w:rPr>
          <w:rStyle w:val="default"/>
          <w:rFonts w:cs="FrankRuehl" w:hint="cs"/>
          <w:rtl/>
        </w:rPr>
        <w:t>, לפי הענין, ולא תוקנה למפרק או לנאמן, לפי הענין; במות בעל מניה או בפירוקו, יהיה דינה כדין מניה רדומה, כהגדרתה בסעיף 308.</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51" w:name="Rov994"/>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60"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340 (</w:t>
      </w:r>
      <w:hyperlink r:id="rId961"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Pr="00C449B5" w:rsidRDefault="00543E0D">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345טו</w:t>
      </w:r>
    </w:p>
    <w:p w:rsidR="00967116" w:rsidRPr="00C449B5" w:rsidRDefault="00967116">
      <w:pPr>
        <w:pStyle w:val="P00"/>
        <w:spacing w:before="0"/>
        <w:ind w:left="0" w:right="1134"/>
        <w:rPr>
          <w:rStyle w:val="default"/>
          <w:rFonts w:cs="FrankRuehl"/>
          <w:vanish/>
          <w:sz w:val="20"/>
          <w:szCs w:val="20"/>
          <w:shd w:val="clear" w:color="auto" w:fill="FFFF99"/>
          <w:rtl/>
        </w:rPr>
      </w:pPr>
    </w:p>
    <w:p w:rsidR="00967116" w:rsidRPr="00C449B5" w:rsidRDefault="00967116" w:rsidP="00967116">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967116" w:rsidRPr="00C449B5" w:rsidRDefault="00967116" w:rsidP="00967116">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967116" w:rsidRPr="00C449B5" w:rsidRDefault="00967116" w:rsidP="00967116">
      <w:pPr>
        <w:pStyle w:val="P00"/>
        <w:spacing w:before="0"/>
        <w:ind w:left="0" w:right="1134"/>
        <w:rPr>
          <w:rStyle w:val="default"/>
          <w:rFonts w:ascii="FrankRuehl" w:hAnsi="FrankRuehl" w:cs="FrankRuehl"/>
          <w:vanish/>
          <w:sz w:val="20"/>
          <w:szCs w:val="20"/>
          <w:shd w:val="clear" w:color="auto" w:fill="FFFF99"/>
          <w:rtl/>
        </w:rPr>
      </w:pPr>
      <w:hyperlink r:id="rId962"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405</w:t>
      </w:r>
      <w:r w:rsidRPr="00C449B5">
        <w:rPr>
          <w:rStyle w:val="default"/>
          <w:rFonts w:ascii="FrankRuehl" w:hAnsi="FrankRuehl" w:cs="FrankRuehl"/>
          <w:vanish/>
          <w:sz w:val="20"/>
          <w:szCs w:val="20"/>
          <w:shd w:val="clear" w:color="auto" w:fill="FFFF99"/>
          <w:rtl/>
        </w:rPr>
        <w:t xml:space="preserve"> (</w:t>
      </w:r>
      <w:hyperlink r:id="rId963"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967116" w:rsidRPr="00967116" w:rsidRDefault="00967116" w:rsidP="00967116">
      <w:pPr>
        <w:pStyle w:val="P00"/>
        <w:ind w:left="0" w:right="1134"/>
        <w:rPr>
          <w:rStyle w:val="default"/>
          <w:rFonts w:cs="FrankRuehl" w:hint="cs"/>
          <w:sz w:val="2"/>
          <w:szCs w:val="2"/>
          <w:rtl/>
        </w:rPr>
      </w:pPr>
      <w:r w:rsidRPr="00C449B5">
        <w:rPr>
          <w:rStyle w:val="default"/>
          <w:rFonts w:cs="FrankRuehl" w:hint="cs"/>
          <w:vanish/>
          <w:sz w:val="22"/>
          <w:szCs w:val="22"/>
          <w:shd w:val="clear" w:color="auto" w:fill="FFFF99"/>
          <w:rtl/>
        </w:rPr>
        <w:tab/>
        <w:t>(ב)</w:t>
      </w:r>
      <w:r w:rsidRPr="00C449B5">
        <w:rPr>
          <w:rStyle w:val="default"/>
          <w:rFonts w:cs="FrankRuehl" w:hint="cs"/>
          <w:vanish/>
          <w:sz w:val="22"/>
          <w:szCs w:val="22"/>
          <w:shd w:val="clear" w:color="auto" w:fill="FFFF99"/>
          <w:rtl/>
        </w:rPr>
        <w:tab/>
        <w:t xml:space="preserve"> בלי לגרוע מהאמור בסעיף קטן (א), מניה בחברה לתועלת הציבור אינה ניתנת להורשה, לעיקול או לשעבוד והיא לא תהווה חלק מנכסי בעל המניה העומדים לחלוקה בפירוקו </w:t>
      </w:r>
      <w:r w:rsidRPr="00C449B5">
        <w:rPr>
          <w:rStyle w:val="default"/>
          <w:rFonts w:cs="FrankRuehl" w:hint="cs"/>
          <w:strike/>
          <w:vanish/>
          <w:sz w:val="22"/>
          <w:szCs w:val="22"/>
          <w:shd w:val="clear" w:color="auto" w:fill="FFFF99"/>
          <w:rtl/>
        </w:rPr>
        <w:t>או בפשיטת רגלו</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או בהליכי חדלות פירעון החלים לגביו</w:t>
      </w:r>
      <w:r w:rsidRPr="00C449B5">
        <w:rPr>
          <w:rStyle w:val="default"/>
          <w:rFonts w:cs="FrankRuehl" w:hint="cs"/>
          <w:vanish/>
          <w:sz w:val="22"/>
          <w:szCs w:val="22"/>
          <w:shd w:val="clear" w:color="auto" w:fill="FFFF99"/>
          <w:rtl/>
        </w:rPr>
        <w:t>, לפי הענין, ולא תוקנה למפרק או לנאמן, לפי הענין; במות בעל מניה או בפירוקו, יהיה דינה כדין מניה רדומה, כהגדרתה בסעיף 308.</w:t>
      </w:r>
      <w:bookmarkEnd w:id="851"/>
    </w:p>
    <w:p w:rsidR="00543E0D" w:rsidRDefault="00543E0D" w:rsidP="007247A9">
      <w:pPr>
        <w:pStyle w:val="P00"/>
        <w:spacing w:before="72"/>
        <w:ind w:left="0" w:right="1134"/>
        <w:rPr>
          <w:rStyle w:val="default"/>
          <w:rFonts w:cs="FrankRuehl" w:hint="cs"/>
          <w:rtl/>
        </w:rPr>
      </w:pPr>
      <w:bookmarkStart w:id="852" w:name="Seif381"/>
      <w:bookmarkEnd w:id="852"/>
      <w:r>
        <w:rPr>
          <w:lang w:val="he-IL"/>
        </w:rPr>
        <w:pict>
          <v:rect id="_x0000_s2574" style="position:absolute;left:0;text-align:left;margin-left:464.5pt;margin-top:8.05pt;width:75.05pt;height:48.25pt;z-index:25171404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מיזוג</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p w:rsidR="000A63B0" w:rsidRDefault="000A63B0">
                  <w:pPr>
                    <w:spacing w:line="160" w:lineRule="exact"/>
                    <w:jc w:val="left"/>
                    <w:rPr>
                      <w:rFonts w:cs="Miriam" w:hint="cs"/>
                      <w:noProof/>
                      <w:sz w:val="18"/>
                      <w:szCs w:val="18"/>
                      <w:rtl/>
                    </w:rPr>
                  </w:pPr>
                  <w:r>
                    <w:rPr>
                      <w:rFonts w:cs="Miriam" w:hint="cs"/>
                      <w:noProof/>
                      <w:sz w:val="18"/>
                      <w:szCs w:val="18"/>
                      <w:rtl/>
                    </w:rPr>
                    <w:t xml:space="preserve">(תיקון מס' 11) </w:t>
                  </w:r>
                  <w:r>
                    <w:rPr>
                      <w:rFonts w:cs="Miriam"/>
                      <w:noProof/>
                      <w:sz w:val="18"/>
                      <w:szCs w:val="18"/>
                      <w:rtl/>
                    </w:rPr>
                    <w:br/>
                  </w:r>
                  <w:r>
                    <w:rPr>
                      <w:rFonts w:cs="Miriam" w:hint="cs"/>
                      <w:noProof/>
                      <w:sz w:val="18"/>
                      <w:szCs w:val="18"/>
                      <w:rtl/>
                    </w:rPr>
                    <w:t>תש"ע-2009</w:t>
                  </w:r>
                </w:p>
              </w:txbxContent>
            </v:textbox>
            <w10:anchorlock/>
          </v:rect>
        </w:pict>
      </w:r>
      <w:r>
        <w:rPr>
          <w:rStyle w:val="big-number"/>
          <w:rFonts w:cs="Miriam"/>
          <w:rtl/>
        </w:rPr>
        <w:t>345</w:t>
      </w:r>
      <w:r>
        <w:rPr>
          <w:rStyle w:val="default"/>
          <w:rFonts w:cs="FrankRuehl" w:hint="cs"/>
          <w:rtl/>
        </w:rPr>
        <w:t>טז</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 חברה לתועלת הציבור רשאית להתמזג, לפי הוראות חוק זה, רק עם חברה לתועלת הציבור אחרת,</w:t>
      </w:r>
      <w:r w:rsidR="00557C7E">
        <w:rPr>
          <w:rStyle w:val="default"/>
          <w:rFonts w:cs="FrankRuehl" w:hint="cs"/>
          <w:rtl/>
        </w:rPr>
        <w:t xml:space="preserve"> </w:t>
      </w:r>
      <w:r w:rsidR="00557C7E" w:rsidRPr="00557C7E">
        <w:rPr>
          <w:rStyle w:val="default"/>
          <w:rFonts w:cs="FrankRuehl" w:hint="cs"/>
          <w:rtl/>
        </w:rPr>
        <w:t>או עם עמותה בעלת מטרות ציבוריות כמשמעותן בפרק זה,</w:t>
      </w:r>
      <w:r>
        <w:rPr>
          <w:rStyle w:val="default"/>
          <w:rFonts w:cs="FrankRuehl" w:hint="cs"/>
          <w:rtl/>
        </w:rPr>
        <w:t xml:space="preserve"> ובלבד שנוסף על האישורים הנדרשים לצורך מיזוג לפי חוק זה, ניתן למיזוג אישור בית המשפט</w:t>
      </w:r>
      <w:r w:rsidR="00557C7E" w:rsidRPr="00557C7E">
        <w:rPr>
          <w:rStyle w:val="default"/>
          <w:rFonts w:cs="FrankRuehl" w:hint="cs"/>
          <w:rtl/>
        </w:rPr>
        <w:t>; על מיזוג כאמור בסעיף זה יחולו הוראות פרק ד'2 לחוק העמותות, בשינויים המחויבים</w:t>
      </w:r>
      <w:r>
        <w:rPr>
          <w:rStyle w:val="default"/>
          <w:rFonts w:cs="FrankRuehl" w:hint="cs"/>
          <w:rtl/>
        </w:rPr>
        <w:t>.</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 בית המשפט לא יאשר מיזוג כאמור בסעיף זה אלא אם כן שוכנע כי בנסיבות הענין צודק ונכון לעשות כן, בשים לב למטרות החברות המתמזגות ולפעילותן לפני המיזוג, ובתנאים והסדרים שיקבע.</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יחליט בבקשה לאישור מיזוג כאמור בסעיף זה לאחר שנתן לרשם ההקדשות הזדמנות להביע את עמדתו.</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53" w:name="Rov682"/>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64"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340 (</w:t>
      </w:r>
      <w:hyperlink r:id="rId965"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345טז</w:t>
      </w:r>
    </w:p>
    <w:p w:rsidR="00557C7E" w:rsidRPr="00C449B5" w:rsidRDefault="00557C7E" w:rsidP="00557C7E">
      <w:pPr>
        <w:pStyle w:val="P00"/>
        <w:spacing w:before="0"/>
        <w:ind w:left="0" w:right="1134"/>
        <w:rPr>
          <w:rStyle w:val="default"/>
          <w:rFonts w:cs="FrankRuehl" w:hint="cs"/>
          <w:vanish/>
          <w:sz w:val="20"/>
          <w:szCs w:val="20"/>
          <w:shd w:val="clear" w:color="auto" w:fill="FFFF99"/>
          <w:rtl/>
        </w:rPr>
      </w:pPr>
    </w:p>
    <w:p w:rsidR="00557C7E" w:rsidRPr="00C449B5" w:rsidRDefault="00557C7E" w:rsidP="00557C7E">
      <w:pPr>
        <w:spacing w:line="240" w:lineRule="auto"/>
        <w:ind w:right="1134"/>
        <w:rPr>
          <w:rFonts w:cs="FrankRuehl" w:hint="cs"/>
          <w:vanish/>
          <w:color w:val="FF0000"/>
          <w:sz w:val="20"/>
          <w:szCs w:val="20"/>
          <w:shd w:val="clear" w:color="auto" w:fill="FFFF99"/>
          <w:rtl/>
        </w:rPr>
      </w:pPr>
      <w:r w:rsidRPr="00C449B5">
        <w:rPr>
          <w:rFonts w:cs="FrankRuehl" w:hint="cs"/>
          <w:vanish/>
          <w:color w:val="FF0000"/>
          <w:sz w:val="20"/>
          <w:szCs w:val="20"/>
          <w:shd w:val="clear" w:color="auto" w:fill="FFFF99"/>
          <w:rtl/>
        </w:rPr>
        <w:t>מיום 31.12.2009</w:t>
      </w:r>
    </w:p>
    <w:p w:rsidR="00557C7E" w:rsidRPr="00C449B5" w:rsidRDefault="00557C7E" w:rsidP="00557C7E">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11</w:t>
      </w:r>
    </w:p>
    <w:p w:rsidR="00557C7E" w:rsidRPr="00C449B5" w:rsidRDefault="00557C7E" w:rsidP="00557C7E">
      <w:pPr>
        <w:spacing w:line="240" w:lineRule="auto"/>
        <w:ind w:right="1134"/>
        <w:rPr>
          <w:rFonts w:cs="FrankRuehl" w:hint="cs"/>
          <w:vanish/>
          <w:sz w:val="20"/>
          <w:szCs w:val="20"/>
          <w:shd w:val="clear" w:color="auto" w:fill="FFFF99"/>
          <w:rtl/>
        </w:rPr>
      </w:pPr>
      <w:hyperlink r:id="rId966" w:history="1">
        <w:r w:rsidRPr="00C449B5">
          <w:rPr>
            <w:rStyle w:val="Hyperlink"/>
            <w:rFonts w:cs="FrankRuehl" w:hint="cs"/>
            <w:vanish/>
            <w:sz w:val="20"/>
            <w:szCs w:val="20"/>
            <w:shd w:val="clear" w:color="auto" w:fill="FFFF99"/>
            <w:rtl/>
          </w:rPr>
          <w:t>ס"ח תש"ע מס' 2220</w:t>
        </w:r>
      </w:hyperlink>
      <w:r w:rsidRPr="00C449B5">
        <w:rPr>
          <w:rFonts w:cs="FrankRuehl" w:hint="cs"/>
          <w:vanish/>
          <w:sz w:val="20"/>
          <w:szCs w:val="20"/>
          <w:shd w:val="clear" w:color="auto" w:fill="FFFF99"/>
          <w:rtl/>
        </w:rPr>
        <w:t xml:space="preserve"> מיום 31.12.2009 עמ' 292 (</w:t>
      </w:r>
      <w:hyperlink r:id="rId967" w:history="1">
        <w:r w:rsidRPr="00C449B5">
          <w:rPr>
            <w:rStyle w:val="Hyperlink"/>
            <w:rFonts w:cs="FrankRuehl" w:hint="cs"/>
            <w:vanish/>
            <w:sz w:val="20"/>
            <w:szCs w:val="20"/>
            <w:shd w:val="clear" w:color="auto" w:fill="FFFF99"/>
            <w:rtl/>
          </w:rPr>
          <w:t>ה"ח 279</w:t>
        </w:r>
      </w:hyperlink>
      <w:r w:rsidRPr="00C449B5">
        <w:rPr>
          <w:rFonts w:cs="FrankRuehl" w:hint="cs"/>
          <w:vanish/>
          <w:sz w:val="20"/>
          <w:szCs w:val="20"/>
          <w:shd w:val="clear" w:color="auto" w:fill="FFFF99"/>
          <w:rtl/>
        </w:rPr>
        <w:t>)</w:t>
      </w:r>
    </w:p>
    <w:p w:rsidR="00557C7E" w:rsidRPr="00557C7E" w:rsidRDefault="00557C7E" w:rsidP="00557C7E">
      <w:pPr>
        <w:pStyle w:val="P0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hint="cs"/>
          <w:vanish/>
          <w:sz w:val="22"/>
          <w:szCs w:val="22"/>
          <w:shd w:val="clear" w:color="auto" w:fill="FFFF99"/>
          <w:rtl/>
        </w:rPr>
        <w:tab/>
        <w:t xml:space="preserve">חברה לתועלת הציבור רשאית להתמזג, לפי הוראות חוק זה, רק עם חברה לתועלת הציבור אחרת, </w:t>
      </w:r>
      <w:r w:rsidRPr="00C449B5">
        <w:rPr>
          <w:rStyle w:val="default"/>
          <w:rFonts w:cs="FrankRuehl" w:hint="cs"/>
          <w:vanish/>
          <w:sz w:val="22"/>
          <w:szCs w:val="22"/>
          <w:u w:val="single"/>
          <w:shd w:val="clear" w:color="auto" w:fill="FFFF99"/>
          <w:rtl/>
        </w:rPr>
        <w:t>או עם עמותה בעלת מטרות ציבוריות כמשמעותן בפרק זה,</w:t>
      </w:r>
      <w:r w:rsidRPr="00C449B5">
        <w:rPr>
          <w:rStyle w:val="default"/>
          <w:rFonts w:cs="FrankRuehl" w:hint="cs"/>
          <w:vanish/>
          <w:sz w:val="22"/>
          <w:szCs w:val="22"/>
          <w:shd w:val="clear" w:color="auto" w:fill="FFFF99"/>
          <w:rtl/>
        </w:rPr>
        <w:t xml:space="preserve"> ובלבד שנוסף על האישורים הנדרשים לצורך מיזוג לפי חוק זה, ניתן למיזוג אישור בית המשפט</w:t>
      </w:r>
      <w:r w:rsidRPr="00C449B5">
        <w:rPr>
          <w:rStyle w:val="default"/>
          <w:rFonts w:cs="FrankRuehl" w:hint="cs"/>
          <w:vanish/>
          <w:sz w:val="22"/>
          <w:szCs w:val="22"/>
          <w:u w:val="single"/>
          <w:shd w:val="clear" w:color="auto" w:fill="FFFF99"/>
          <w:rtl/>
        </w:rPr>
        <w:t>; על מיזוג כאמור בסעיף זה יחולו הוראות פרק ד'2 לחוק העמותות, בשינויים המחויבים</w:t>
      </w:r>
      <w:r w:rsidRPr="00C449B5">
        <w:rPr>
          <w:rStyle w:val="default"/>
          <w:rFonts w:cs="FrankRuehl" w:hint="cs"/>
          <w:vanish/>
          <w:sz w:val="22"/>
          <w:szCs w:val="22"/>
          <w:shd w:val="clear" w:color="auto" w:fill="FFFF99"/>
          <w:rtl/>
        </w:rPr>
        <w:t>.</w:t>
      </w:r>
      <w:bookmarkEnd w:id="853"/>
    </w:p>
    <w:p w:rsidR="00543E0D" w:rsidRDefault="00543E0D" w:rsidP="009329F8">
      <w:pPr>
        <w:pStyle w:val="P00"/>
        <w:spacing w:before="72"/>
        <w:ind w:left="0" w:right="1134"/>
        <w:rPr>
          <w:rStyle w:val="default"/>
          <w:rFonts w:cs="FrankRuehl" w:hint="cs"/>
          <w:rtl/>
        </w:rPr>
      </w:pPr>
      <w:bookmarkStart w:id="854" w:name="Seif382"/>
      <w:bookmarkEnd w:id="854"/>
      <w:r>
        <w:rPr>
          <w:lang w:val="he-IL"/>
        </w:rPr>
        <w:pict>
          <v:rect id="_x0000_s2575" style="position:absolute;left:0;text-align:left;margin-left:464.5pt;margin-top:8.05pt;width:75.05pt;height:46.7pt;z-index:251715072"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פשרה או הסדר</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p w:rsidR="000A63B0" w:rsidRDefault="000A63B0">
                  <w:pPr>
                    <w:spacing w:line="160" w:lineRule="exact"/>
                    <w:jc w:val="left"/>
                    <w:rPr>
                      <w:rFonts w:cs="Miriam" w:hint="cs"/>
                      <w:noProof/>
                      <w:sz w:val="18"/>
                      <w:szCs w:val="18"/>
                      <w:rtl/>
                    </w:rPr>
                  </w:pPr>
                  <w:r>
                    <w:rPr>
                      <w:rFonts w:cs="Miriam" w:hint="cs"/>
                      <w:noProof/>
                      <w:sz w:val="18"/>
                      <w:szCs w:val="18"/>
                      <w:rtl/>
                    </w:rPr>
                    <w:t>(תיקון מס' 19) תשע"ב-2012</w:t>
                  </w:r>
                </w:p>
              </w:txbxContent>
            </v:textbox>
            <w10:anchorlock/>
          </v:rect>
        </w:pict>
      </w:r>
      <w:r>
        <w:rPr>
          <w:rStyle w:val="big-number"/>
          <w:rFonts w:cs="Miriam"/>
          <w:rtl/>
        </w:rPr>
        <w:t>345</w:t>
      </w:r>
      <w:r>
        <w:rPr>
          <w:rStyle w:val="default"/>
          <w:rFonts w:cs="FrankRuehl" w:hint="cs"/>
          <w:rtl/>
        </w:rPr>
        <w:t>יז</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כל הליך לפי </w:t>
      </w:r>
      <w:r w:rsidR="009329F8">
        <w:rPr>
          <w:rStyle w:val="default"/>
          <w:rFonts w:cs="FrankRuehl" w:hint="cs"/>
          <w:rtl/>
        </w:rPr>
        <w:t>פרק שלישי לחלק התשיעי</w:t>
      </w:r>
      <w:r>
        <w:rPr>
          <w:rStyle w:val="default"/>
          <w:rFonts w:cs="FrankRuehl" w:hint="cs"/>
          <w:rtl/>
        </w:rPr>
        <w:t>, בנוגע לחברה לתועלת הציבור, תימסר הודעה לרשם ההקדשות ותינתן לו הזדמנות להביע את עמדתו.</w:t>
      </w:r>
    </w:p>
    <w:p w:rsidR="009329F8" w:rsidRDefault="009329F8" w:rsidP="007247A9">
      <w:pPr>
        <w:pStyle w:val="P00"/>
        <w:spacing w:before="72"/>
        <w:ind w:left="0" w:right="1134"/>
        <w:rPr>
          <w:rStyle w:val="default"/>
          <w:rFonts w:cs="FrankRuehl" w:hint="cs"/>
          <w:rtl/>
        </w:rPr>
      </w:pPr>
    </w:p>
    <w:p w:rsidR="00543E0D" w:rsidRDefault="002E22D1" w:rsidP="009329F8">
      <w:pPr>
        <w:pStyle w:val="P00"/>
        <w:spacing w:before="72"/>
        <w:ind w:left="0" w:right="1134"/>
        <w:rPr>
          <w:rStyle w:val="default"/>
          <w:rFonts w:cs="FrankRuehl" w:hint="cs"/>
          <w:rtl/>
        </w:rPr>
      </w:pPr>
      <w:r>
        <w:rPr>
          <w:rFonts w:cs="FrankRuehl" w:hint="cs"/>
          <w:sz w:val="26"/>
          <w:rtl/>
          <w:lang w:eastAsia="en-US"/>
        </w:rPr>
        <w:pict>
          <v:shape id="_x0000_s2889" type="#_x0000_t202" style="position:absolute;left:0;text-align:left;margin-left:470.35pt;margin-top:7.1pt;width:1in;height:16.8pt;z-index:251902464" filled="f" stroked="f">
            <v:textbox inset="1mm,0,1mm,0">
              <w:txbxContent>
                <w:p w:rsidR="000A63B0" w:rsidRDefault="000A63B0" w:rsidP="002E22D1">
                  <w:pPr>
                    <w:spacing w:line="160" w:lineRule="exact"/>
                    <w:jc w:val="left"/>
                    <w:rPr>
                      <w:rFonts w:cs="Miriam" w:hint="cs"/>
                      <w:noProof/>
                      <w:sz w:val="18"/>
                      <w:szCs w:val="18"/>
                      <w:rtl/>
                    </w:rPr>
                  </w:pPr>
                  <w:r>
                    <w:rPr>
                      <w:rFonts w:cs="Miriam" w:hint="cs"/>
                      <w:noProof/>
                      <w:sz w:val="18"/>
                      <w:szCs w:val="18"/>
                      <w:rtl/>
                    </w:rPr>
                    <w:t>(תיקון מס' 19) תשע"ב-2012</w:t>
                  </w:r>
                </w:p>
              </w:txbxContent>
            </v:textbox>
          </v:shape>
        </w:pict>
      </w:r>
      <w:r w:rsidR="00543E0D">
        <w:rPr>
          <w:rStyle w:val="default"/>
          <w:rFonts w:cs="FrankRuehl" w:hint="cs"/>
          <w:rtl/>
        </w:rPr>
        <w:tab/>
        <w:t>(ב)</w:t>
      </w:r>
      <w:r w:rsidR="00543E0D">
        <w:rPr>
          <w:rStyle w:val="default"/>
          <w:rFonts w:cs="FrankRuehl" w:hint="cs"/>
          <w:rtl/>
        </w:rPr>
        <w:tab/>
        <w:t xml:space="preserve">בעלי המניות בחברה לתועלת הציבור לא יהיו זכאים, במסגרת הליך לפי </w:t>
      </w:r>
      <w:r w:rsidR="009329F8">
        <w:rPr>
          <w:rStyle w:val="default"/>
          <w:rFonts w:cs="FrankRuehl" w:hint="cs"/>
          <w:rtl/>
        </w:rPr>
        <w:t>פרק שלישי לחלק התשיעי</w:t>
      </w:r>
      <w:r w:rsidR="00543E0D">
        <w:rPr>
          <w:rStyle w:val="default"/>
          <w:rFonts w:cs="FrankRuehl" w:hint="cs"/>
          <w:rtl/>
        </w:rPr>
        <w:t>, לחלק בנכסי החברה, רק בשל היותם בעלי מניות בה.</w:t>
      </w:r>
    </w:p>
    <w:p w:rsidR="00543E0D" w:rsidRDefault="002E22D1" w:rsidP="009329F8">
      <w:pPr>
        <w:pStyle w:val="P00"/>
        <w:spacing w:before="72"/>
        <w:ind w:left="0" w:right="1134"/>
        <w:rPr>
          <w:rStyle w:val="default"/>
          <w:rFonts w:cs="FrankRuehl" w:hint="cs"/>
          <w:rtl/>
        </w:rPr>
      </w:pPr>
      <w:r>
        <w:rPr>
          <w:rFonts w:cs="FrankRuehl" w:hint="cs"/>
          <w:sz w:val="26"/>
          <w:rtl/>
          <w:lang w:eastAsia="en-US"/>
        </w:rPr>
        <w:pict>
          <v:shape id="_x0000_s2892" type="#_x0000_t202" style="position:absolute;left:0;text-align:left;margin-left:470.35pt;margin-top:7.1pt;width:1in;height:16.8pt;z-index:251903488" filled="f" stroked="f">
            <v:textbox inset="1mm,0,1mm,0">
              <w:txbxContent>
                <w:p w:rsidR="000A63B0" w:rsidRDefault="000A63B0" w:rsidP="002E22D1">
                  <w:pPr>
                    <w:spacing w:line="160" w:lineRule="exact"/>
                    <w:jc w:val="left"/>
                    <w:rPr>
                      <w:rFonts w:cs="Miriam" w:hint="cs"/>
                      <w:noProof/>
                      <w:sz w:val="18"/>
                      <w:szCs w:val="18"/>
                      <w:rtl/>
                    </w:rPr>
                  </w:pPr>
                  <w:r>
                    <w:rPr>
                      <w:rFonts w:cs="Miriam" w:hint="cs"/>
                      <w:noProof/>
                      <w:sz w:val="18"/>
                      <w:szCs w:val="18"/>
                      <w:rtl/>
                    </w:rPr>
                    <w:t>(תיקון מס' 19) תשע"ב-2012</w:t>
                  </w:r>
                </w:p>
              </w:txbxContent>
            </v:textbox>
          </v:shape>
        </w:pict>
      </w:r>
      <w:r w:rsidR="00543E0D">
        <w:rPr>
          <w:rStyle w:val="default"/>
          <w:rFonts w:cs="FrankRuehl" w:hint="cs"/>
          <w:rtl/>
        </w:rPr>
        <w:tab/>
        <w:t>(ג)</w:t>
      </w:r>
      <w:r w:rsidR="00543E0D">
        <w:rPr>
          <w:rStyle w:val="default"/>
          <w:rFonts w:cs="FrankRuehl" w:hint="cs"/>
          <w:rtl/>
        </w:rPr>
        <w:tab/>
        <w:t xml:space="preserve"> בית המשפט לא יאשר פשרה או הסדר לפי </w:t>
      </w:r>
      <w:r w:rsidR="009329F8">
        <w:rPr>
          <w:rStyle w:val="default"/>
          <w:rFonts w:cs="FrankRuehl" w:hint="cs"/>
          <w:rtl/>
        </w:rPr>
        <w:t>פרק שלישי לחלק התשיעי</w:t>
      </w:r>
      <w:r w:rsidR="00543E0D">
        <w:rPr>
          <w:rStyle w:val="default"/>
          <w:rFonts w:cs="FrankRuehl" w:hint="cs"/>
          <w:rtl/>
        </w:rPr>
        <w:t>, בנוגע לחברה לתועלת הציבור, אלא אם כן שוכנע כי בנסיבות הענין צודק ונכון לעשות כן, בשים לב למטרות החברה ולפעילותה, ובלבד שהפשרה או ההסדר תואמים את ההוראות החלות על חברה לתועלת הציבור לפי פרק זה, ובכלל זה ההוראות לענין שינוי מטרות החברה או פירוקה, לפי מהות הפשרה או ההסדר המוצעים.</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55" w:name="Rov863"/>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68"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340 (</w:t>
      </w:r>
      <w:hyperlink r:id="rId969"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345יז</w:t>
      </w:r>
    </w:p>
    <w:p w:rsidR="002E22D1" w:rsidRPr="00C449B5" w:rsidRDefault="002E22D1" w:rsidP="002E22D1">
      <w:pPr>
        <w:pStyle w:val="P00"/>
        <w:spacing w:before="0"/>
        <w:ind w:left="0" w:right="1134"/>
        <w:rPr>
          <w:rStyle w:val="default"/>
          <w:rFonts w:cs="FrankRuehl" w:hint="cs"/>
          <w:vanish/>
          <w:sz w:val="20"/>
          <w:szCs w:val="20"/>
          <w:shd w:val="clear" w:color="auto" w:fill="FFFF99"/>
          <w:rtl/>
        </w:rPr>
      </w:pPr>
    </w:p>
    <w:p w:rsidR="002E22D1" w:rsidRPr="00C449B5" w:rsidRDefault="002E22D1" w:rsidP="002E22D1">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17.1.2013</w:t>
      </w:r>
    </w:p>
    <w:p w:rsidR="002E22D1" w:rsidRPr="00C449B5" w:rsidRDefault="002E22D1" w:rsidP="002E22D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E22D1" w:rsidRPr="00C449B5" w:rsidRDefault="002E22D1" w:rsidP="002E22D1">
      <w:pPr>
        <w:pStyle w:val="P00"/>
        <w:spacing w:before="0"/>
        <w:ind w:left="0" w:right="1134"/>
        <w:rPr>
          <w:rStyle w:val="default"/>
          <w:rFonts w:cs="FrankRuehl" w:hint="cs"/>
          <w:vanish/>
          <w:sz w:val="20"/>
          <w:szCs w:val="20"/>
          <w:shd w:val="clear" w:color="auto" w:fill="FFFF99"/>
          <w:rtl/>
        </w:rPr>
      </w:pPr>
      <w:hyperlink r:id="rId970"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493 (</w:t>
      </w:r>
      <w:hyperlink r:id="rId971"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E22D1" w:rsidRPr="00C449B5" w:rsidRDefault="002E22D1" w:rsidP="002E22D1">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345</w:t>
      </w:r>
      <w:r w:rsidRPr="00C449B5">
        <w:rPr>
          <w:rStyle w:val="default"/>
          <w:rFonts w:cs="FrankRuehl" w:hint="cs"/>
          <w:vanish/>
          <w:sz w:val="22"/>
          <w:szCs w:val="22"/>
          <w:shd w:val="clear" w:color="auto" w:fill="FFFF99"/>
          <w:rtl/>
        </w:rPr>
        <w:t>יז</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על כל הליך </w:t>
      </w:r>
      <w:r w:rsidRPr="00C449B5">
        <w:rPr>
          <w:rStyle w:val="default"/>
          <w:rFonts w:cs="FrankRuehl" w:hint="cs"/>
          <w:strike/>
          <w:vanish/>
          <w:sz w:val="22"/>
          <w:szCs w:val="22"/>
          <w:shd w:val="clear" w:color="auto" w:fill="FFFF99"/>
          <w:rtl/>
        </w:rPr>
        <w:t>לפי סעיף 350</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לפי פרק שלישי לחלק התשיעי</w:t>
      </w:r>
      <w:r w:rsidRPr="00C449B5">
        <w:rPr>
          <w:rStyle w:val="default"/>
          <w:rFonts w:cs="FrankRuehl" w:hint="cs"/>
          <w:vanish/>
          <w:sz w:val="22"/>
          <w:szCs w:val="22"/>
          <w:shd w:val="clear" w:color="auto" w:fill="FFFF99"/>
          <w:rtl/>
        </w:rPr>
        <w:t>, בנוגע לחברה לתועלת הציבור, תימסר הודעה לרשם ההקדשות ותינתן לו הזדמנות להביע את עמדתו.</w:t>
      </w:r>
    </w:p>
    <w:p w:rsidR="002E22D1" w:rsidRPr="00C449B5" w:rsidRDefault="002E22D1" w:rsidP="002E22D1">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(ב)</w:t>
      </w:r>
      <w:r w:rsidRPr="00C449B5">
        <w:rPr>
          <w:rStyle w:val="default"/>
          <w:rFonts w:cs="FrankRuehl" w:hint="cs"/>
          <w:vanish/>
          <w:sz w:val="22"/>
          <w:szCs w:val="22"/>
          <w:shd w:val="clear" w:color="auto" w:fill="FFFF99"/>
          <w:rtl/>
        </w:rPr>
        <w:tab/>
        <w:t xml:space="preserve">בעלי המניות בחברה לתועלת הציבור לא יהיו זכאים, במסגרת הליך </w:t>
      </w:r>
      <w:r w:rsidRPr="00C449B5">
        <w:rPr>
          <w:rStyle w:val="default"/>
          <w:rFonts w:cs="FrankRuehl" w:hint="cs"/>
          <w:strike/>
          <w:vanish/>
          <w:sz w:val="22"/>
          <w:szCs w:val="22"/>
          <w:shd w:val="clear" w:color="auto" w:fill="FFFF99"/>
          <w:rtl/>
        </w:rPr>
        <w:t>לפי סעיף 350</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לפי פרק שלישי לחלק התשיעי</w:t>
      </w:r>
      <w:r w:rsidRPr="00C449B5">
        <w:rPr>
          <w:rStyle w:val="default"/>
          <w:rFonts w:cs="FrankRuehl" w:hint="cs"/>
          <w:vanish/>
          <w:sz w:val="22"/>
          <w:szCs w:val="22"/>
          <w:shd w:val="clear" w:color="auto" w:fill="FFFF99"/>
          <w:rtl/>
        </w:rPr>
        <w:t>, לחלק בנכסי החברה, רק בשל היותם בעלי מניות בה.</w:t>
      </w:r>
    </w:p>
    <w:p w:rsidR="002E22D1" w:rsidRPr="002E22D1" w:rsidRDefault="002E22D1" w:rsidP="002E22D1">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t>(ג)</w:t>
      </w:r>
      <w:r w:rsidRPr="00C449B5">
        <w:rPr>
          <w:rStyle w:val="default"/>
          <w:rFonts w:cs="FrankRuehl" w:hint="cs"/>
          <w:vanish/>
          <w:sz w:val="22"/>
          <w:szCs w:val="22"/>
          <w:shd w:val="clear" w:color="auto" w:fill="FFFF99"/>
          <w:rtl/>
        </w:rPr>
        <w:tab/>
        <w:t xml:space="preserve"> בית המשפט לא יאשר פשרה או הסדר </w:t>
      </w:r>
      <w:r w:rsidRPr="00C449B5">
        <w:rPr>
          <w:rStyle w:val="default"/>
          <w:rFonts w:cs="FrankRuehl" w:hint="cs"/>
          <w:strike/>
          <w:vanish/>
          <w:sz w:val="22"/>
          <w:szCs w:val="22"/>
          <w:shd w:val="clear" w:color="auto" w:fill="FFFF99"/>
          <w:rtl/>
        </w:rPr>
        <w:t>לפי סעיף 350</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לפי פרק שלישי לחלק התשיעי</w:t>
      </w:r>
      <w:r w:rsidRPr="00C449B5">
        <w:rPr>
          <w:rStyle w:val="default"/>
          <w:rFonts w:cs="FrankRuehl" w:hint="cs"/>
          <w:vanish/>
          <w:sz w:val="22"/>
          <w:szCs w:val="22"/>
          <w:shd w:val="clear" w:color="auto" w:fill="FFFF99"/>
          <w:rtl/>
        </w:rPr>
        <w:t>, בנוגע לחברה לתועלת הציבור, אלא אם כן שוכנע כי בנסיבות הענין צודק ונכון לעשות כן, בשים לב למטרות החברה ולפעילותה, ובלבד שהפשרה או ההסדר תואמים את ההוראות החלות על חברה לתועלת הציבור לפי פרק זה, ובכלל זה ההוראות לענין שינוי מטרות החברה או פירוקה, לפי מהות הפשרה או ההסדר המוצעים.</w:t>
      </w:r>
      <w:bookmarkEnd w:id="855"/>
    </w:p>
    <w:p w:rsidR="00543E0D" w:rsidRDefault="00543E0D" w:rsidP="007247A9">
      <w:pPr>
        <w:pStyle w:val="P00"/>
        <w:spacing w:before="72"/>
        <w:ind w:left="0" w:right="1134"/>
        <w:rPr>
          <w:rStyle w:val="default"/>
          <w:rFonts w:cs="FrankRuehl" w:hint="cs"/>
          <w:rtl/>
        </w:rPr>
      </w:pPr>
      <w:bookmarkStart w:id="856" w:name="Seif383"/>
      <w:bookmarkEnd w:id="856"/>
      <w:r>
        <w:rPr>
          <w:lang w:val="he-IL"/>
        </w:rPr>
        <w:pict>
          <v:rect id="_x0000_s2577" style="position:absolute;left:0;text-align:left;margin-left:464.5pt;margin-top:8.05pt;width:75.05pt;height:28pt;z-index:25171609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מינוי חוקר</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יח</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 קיים יסוד סביר לחשש כי חברה לתועלת הציבור אינה מקיימת את ההוראות לפי חוק זה או שאינה מקיימת את הוראות תקנונה, רשאי רשם ההקדשות, לבקשת בעל מניה, אחד או יותר, שלו לפחות 25 אחוזים מההון המונפק או לפחות 25 אחוזים מזכויות ההצבעה בחברה, לבקשת ועדת הביקורת, לבקשת היועץ המשפטי לממשלה, או מיזמתו, לחקור בעניניה של אותה חברה ויהיו לו לשם כך הסמכויות לפי סעיפים 9 עד 11 ו-27(ב) לחוק ועדות חקירה, התשכ"ט-1968.</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 לצורך ביצוע חקירה כאמור בסעיף קטן (א) רשאי רשם ההקדשות למנות חוקר; מונה חוקר כאמור יהיו נתונות לו סמכויות החקירה כאמור בסעיף קטן (א), בכפוף לתנאי המינוי; החוקר ימסור לרשם ההקדשות דין וחשבון.</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מונה חוקר כאמור בסעיף קטן (ב), רשאי רשם ההקדשות להטיל את הוצאות החקירה, כולן או חלקן, על החברה לתועלת הציבור, על נושאי משרה בה, או על אדם שפנה לרשם ההקדשות בבקשה לפתוח בחקירה, ורשאי הוא לדרוש ממבקש החקירה ערובה להוצאותיה.</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57" w:name="Rov684"/>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72"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341 (</w:t>
      </w:r>
      <w:hyperlink r:id="rId973"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345יח</w:t>
      </w:r>
      <w:bookmarkEnd w:id="857"/>
    </w:p>
    <w:p w:rsidR="00543E0D" w:rsidRDefault="00543E0D" w:rsidP="007247A9">
      <w:pPr>
        <w:pStyle w:val="P00"/>
        <w:spacing w:before="72"/>
        <w:ind w:left="0" w:right="1134"/>
        <w:rPr>
          <w:rStyle w:val="default"/>
          <w:rFonts w:cs="FrankRuehl" w:hint="cs"/>
          <w:rtl/>
        </w:rPr>
      </w:pPr>
      <w:bookmarkStart w:id="858" w:name="Seif397"/>
      <w:bookmarkEnd w:id="858"/>
      <w:r>
        <w:rPr>
          <w:lang w:val="he-IL"/>
        </w:rPr>
        <w:pict>
          <v:rect id="_x0000_s2592" style="position:absolute;left:0;text-align:left;margin-left:464.5pt;margin-top:8.05pt;width:75.05pt;height:52.05pt;z-index:25173145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פירוק בידי בית משפט</w:t>
                  </w:r>
                </w:p>
                <w:p w:rsidR="000A63B0" w:rsidRDefault="000A63B0">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p w:rsidR="000A63B0" w:rsidRDefault="000A63B0">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Pr>
          <w:rStyle w:val="big-number"/>
          <w:rFonts w:cs="Miriam"/>
          <w:rtl/>
        </w:rPr>
        <w:t>345</w:t>
      </w:r>
      <w:r>
        <w:rPr>
          <w:rStyle w:val="default"/>
          <w:rFonts w:cs="FrankRuehl" w:hint="cs"/>
          <w:rtl/>
        </w:rPr>
        <w:t>יט</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חברה לתועלת הציבור תפורק בידי בית המשפט </w:t>
      </w:r>
      <w:r w:rsidR="006141C7" w:rsidRPr="006141C7">
        <w:rPr>
          <w:rStyle w:val="default"/>
          <w:rFonts w:cs="FrankRuehl" w:hint="cs"/>
          <w:rtl/>
        </w:rPr>
        <w:t xml:space="preserve">לפי הוראות פקודת החברות הממשיכות לחול לפי סעיף 345כג ובכפוף </w:t>
      </w:r>
      <w:r>
        <w:rPr>
          <w:rStyle w:val="default"/>
          <w:rFonts w:cs="FrankRuehl" w:hint="cs"/>
          <w:rtl/>
        </w:rPr>
        <w:t>לאמור בפרק זה.</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עילות הפירוק הקבועות בפקודת החברות ובחוק זה, רשאי בית המשפט לפרק חברה לתועלת הציבור בהתקיים אחת מאלה:</w:t>
      </w:r>
    </w:p>
    <w:p w:rsidR="00543E0D" w:rsidRDefault="00543E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 פעולות החברה מתנהלות בניגוד לחוק, למטרותיה או לתקנונה;</w:t>
      </w:r>
    </w:p>
    <w:p w:rsidR="00543E0D" w:rsidRDefault="00543E0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מי שנתמנה לבצע חקירה לפי סעיף 345יח </w:t>
      </w:r>
      <w:r w:rsidR="006706C8">
        <w:rPr>
          <w:rStyle w:val="default"/>
          <w:rFonts w:cs="FrankRuehl" w:hint="cs"/>
          <w:rtl/>
        </w:rPr>
        <w:t>ה</w:t>
      </w:r>
      <w:r>
        <w:rPr>
          <w:rStyle w:val="default"/>
          <w:rFonts w:cs="FrankRuehl" w:hint="cs"/>
          <w:rtl/>
        </w:rPr>
        <w:t>מליץ על פירוק החברה.</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לפירוק חברה לתועלת הציבור בשל אחת העילות המנויות בסעיף קטן (ב) תוגש בידי היועץ המשפטי לממשלה או בידי רשם ההקדשות; בקשה לפירוק חברה לתועלת הצ</w:t>
      </w:r>
      <w:r w:rsidR="00B336B5">
        <w:rPr>
          <w:rStyle w:val="default"/>
          <w:rFonts w:cs="FrankRuehl" w:hint="cs"/>
          <w:rtl/>
        </w:rPr>
        <w:t>י</w:t>
      </w:r>
      <w:r>
        <w:rPr>
          <w:rStyle w:val="default"/>
          <w:rFonts w:cs="FrankRuehl" w:hint="cs"/>
          <w:rtl/>
        </w:rPr>
        <w:t>בור בשל העילות המנויות בסעיף 257 לפקודת החברות יכול שתוגש גם בידי רשם ההקדשות.</w:t>
      </w:r>
    </w:p>
    <w:p w:rsidR="00543E0D" w:rsidRDefault="00543E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תוגש בקשה לפירוק חברה לתועלת הציבור, בידי היועץ המשפטי לממשלה או בידי רשם ההקדשות, בשל העילה המנויה בפסקה (1) שבסעיף קטן (ב), או בידי רשם ההקדשות בשל העילה המנויה בסעיף 257(5) לפקודת החברות, אלא לאחר שהתרה רשם ההקדשות בחברה, בכתב, לתקן את הפגם, והחברה לא עשתה כן בתוך פרק הזמן שקבע לכך, ואם לא קבע פרק זמן, בתוך זמן סביר לאחר קבלת ההתראה.</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59" w:name="Rov995"/>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74"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341 (</w:t>
      </w:r>
      <w:hyperlink r:id="rId975"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Pr="00C449B5" w:rsidRDefault="00543E0D">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345יט</w:t>
      </w:r>
    </w:p>
    <w:p w:rsidR="00967116" w:rsidRPr="00C449B5" w:rsidRDefault="00967116" w:rsidP="00967116">
      <w:pPr>
        <w:pStyle w:val="P00"/>
        <w:spacing w:before="0"/>
        <w:ind w:left="0" w:right="1134"/>
        <w:rPr>
          <w:rStyle w:val="default"/>
          <w:rFonts w:cs="FrankRuehl"/>
          <w:vanish/>
          <w:sz w:val="20"/>
          <w:szCs w:val="20"/>
          <w:shd w:val="clear" w:color="auto" w:fill="FFFF99"/>
          <w:rtl/>
        </w:rPr>
      </w:pPr>
    </w:p>
    <w:p w:rsidR="00967116" w:rsidRPr="00C449B5" w:rsidRDefault="00967116" w:rsidP="00967116">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967116" w:rsidRPr="00C449B5" w:rsidRDefault="00967116" w:rsidP="00967116">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967116" w:rsidRPr="00C449B5" w:rsidRDefault="00967116" w:rsidP="00967116">
      <w:pPr>
        <w:pStyle w:val="P00"/>
        <w:spacing w:before="0"/>
        <w:ind w:left="0" w:right="1134"/>
        <w:rPr>
          <w:rStyle w:val="default"/>
          <w:rFonts w:ascii="FrankRuehl" w:hAnsi="FrankRuehl" w:cs="FrankRuehl"/>
          <w:vanish/>
          <w:sz w:val="20"/>
          <w:szCs w:val="20"/>
          <w:shd w:val="clear" w:color="auto" w:fill="FFFF99"/>
          <w:rtl/>
        </w:rPr>
      </w:pPr>
      <w:hyperlink r:id="rId976"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405</w:t>
      </w:r>
      <w:r w:rsidRPr="00C449B5">
        <w:rPr>
          <w:rStyle w:val="default"/>
          <w:rFonts w:ascii="FrankRuehl" w:hAnsi="FrankRuehl" w:cs="FrankRuehl"/>
          <w:vanish/>
          <w:sz w:val="20"/>
          <w:szCs w:val="20"/>
          <w:shd w:val="clear" w:color="auto" w:fill="FFFF99"/>
          <w:rtl/>
        </w:rPr>
        <w:t xml:space="preserve"> (</w:t>
      </w:r>
      <w:hyperlink r:id="rId977"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967116" w:rsidRPr="00967116" w:rsidRDefault="00967116" w:rsidP="00967116">
      <w:pPr>
        <w:pStyle w:val="P00"/>
        <w:ind w:left="0"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חברה לתועלת הציבור תפורק בידי בית המשפט </w:t>
      </w:r>
      <w:r w:rsidRPr="00C449B5">
        <w:rPr>
          <w:rStyle w:val="default"/>
          <w:rFonts w:cs="FrankRuehl" w:hint="cs"/>
          <w:strike/>
          <w:vanish/>
          <w:sz w:val="22"/>
          <w:szCs w:val="22"/>
          <w:shd w:val="clear" w:color="auto" w:fill="FFFF99"/>
          <w:rtl/>
        </w:rPr>
        <w:t>לפי הוראות פקודת החברות, בכפוף</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לפי הוראות פקודת החברות הממשיכות לחול לפי סעיף 345כג ובכפוף</w:t>
      </w:r>
      <w:r w:rsidRPr="00C449B5">
        <w:rPr>
          <w:rStyle w:val="default"/>
          <w:rFonts w:cs="FrankRuehl" w:hint="cs"/>
          <w:vanish/>
          <w:sz w:val="22"/>
          <w:szCs w:val="22"/>
          <w:shd w:val="clear" w:color="auto" w:fill="FFFF99"/>
          <w:rtl/>
        </w:rPr>
        <w:t xml:space="preserve"> לאמור בפרק זה.</w:t>
      </w:r>
      <w:bookmarkEnd w:id="859"/>
    </w:p>
    <w:p w:rsidR="00543E0D" w:rsidRDefault="00543E0D" w:rsidP="007247A9">
      <w:pPr>
        <w:pStyle w:val="P00"/>
        <w:spacing w:before="72"/>
        <w:ind w:left="0" w:right="1134"/>
        <w:rPr>
          <w:rStyle w:val="default"/>
          <w:rFonts w:cs="FrankRuehl" w:hint="cs"/>
          <w:rtl/>
        </w:rPr>
      </w:pPr>
      <w:bookmarkStart w:id="860" w:name="Seif384"/>
      <w:bookmarkEnd w:id="860"/>
      <w:r>
        <w:rPr>
          <w:lang w:val="he-IL"/>
        </w:rPr>
        <w:pict>
          <v:rect id="_x0000_s2578" style="position:absolute;left:0;text-align:left;margin-left:464.5pt;margin-top:8.05pt;width:75.05pt;height:44.05pt;z-index:25171712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פירוק מרצון</w:t>
                  </w:r>
                </w:p>
                <w:p w:rsidR="000A63B0" w:rsidRDefault="000A63B0">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p w:rsidR="000A63B0" w:rsidRDefault="000A63B0">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Pr>
          <w:rStyle w:val="big-number"/>
          <w:rFonts w:cs="Miriam"/>
          <w:rtl/>
        </w:rPr>
        <w:t>345</w:t>
      </w:r>
      <w:r>
        <w:rPr>
          <w:rStyle w:val="default"/>
          <w:rFonts w:cs="FrankRuehl" w:hint="cs"/>
          <w:rtl/>
        </w:rPr>
        <w:t>כ</w:t>
      </w:r>
      <w:r>
        <w:rPr>
          <w:rStyle w:val="default"/>
          <w:rFonts w:cs="FrankRuehl"/>
          <w:rtl/>
        </w:rPr>
        <w:t>.</w:t>
      </w:r>
      <w:r w:rsidR="00967116">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t>על אף הוראות סעיף 345יט, רשאית חברה לתועלת</w:t>
      </w:r>
      <w:r>
        <w:rPr>
          <w:rStyle w:val="default"/>
          <w:rFonts w:cs="FrankRuehl" w:hint="cs"/>
          <w:rtl/>
        </w:rPr>
        <w:t xml:space="preserve"> </w:t>
      </w:r>
      <w:r>
        <w:rPr>
          <w:rStyle w:val="default"/>
          <w:rFonts w:cs="FrankRuehl"/>
          <w:rtl/>
        </w:rPr>
        <w:t>הציבור להתפרק</w:t>
      </w:r>
      <w:r>
        <w:rPr>
          <w:rStyle w:val="default"/>
          <w:rFonts w:cs="FrankRuehl" w:hint="cs"/>
          <w:rtl/>
        </w:rPr>
        <w:t xml:space="preserve"> </w:t>
      </w:r>
      <w:r>
        <w:rPr>
          <w:rStyle w:val="default"/>
          <w:rFonts w:cs="FrankRuehl"/>
          <w:rtl/>
        </w:rPr>
        <w:t>בפירוק</w:t>
      </w:r>
      <w:r>
        <w:rPr>
          <w:rStyle w:val="default"/>
          <w:rFonts w:cs="FrankRuehl" w:hint="cs"/>
          <w:rtl/>
        </w:rPr>
        <w:t xml:space="preserve"> </w:t>
      </w:r>
      <w:r>
        <w:rPr>
          <w:rStyle w:val="default"/>
          <w:rFonts w:cs="FrankRuehl"/>
          <w:rtl/>
        </w:rPr>
        <w:t>מרצון</w:t>
      </w:r>
      <w:r>
        <w:rPr>
          <w:rStyle w:val="default"/>
          <w:rFonts w:cs="FrankRuehl" w:hint="cs"/>
          <w:rtl/>
        </w:rPr>
        <w:t xml:space="preserve"> </w:t>
      </w:r>
      <w:r>
        <w:rPr>
          <w:rStyle w:val="default"/>
          <w:rFonts w:cs="FrankRuehl"/>
          <w:rtl/>
        </w:rPr>
        <w:t>לפי הוראות פקודת</w:t>
      </w:r>
      <w:r>
        <w:rPr>
          <w:rStyle w:val="default"/>
          <w:rFonts w:cs="FrankRuehl" w:hint="cs"/>
          <w:rtl/>
        </w:rPr>
        <w:t xml:space="preserve"> </w:t>
      </w:r>
      <w:r>
        <w:rPr>
          <w:rStyle w:val="default"/>
          <w:rFonts w:cs="FrankRuehl"/>
          <w:rtl/>
        </w:rPr>
        <w:t>החברות</w:t>
      </w:r>
      <w:r w:rsidR="0095140D" w:rsidRPr="0095140D">
        <w:rPr>
          <w:rStyle w:val="default"/>
          <w:rFonts w:cs="FrankRuehl" w:hint="cs"/>
          <w:rtl/>
        </w:rPr>
        <w:t xml:space="preserve"> הממשיכות לחול לפי סעיף 345כג</w:t>
      </w:r>
      <w:r>
        <w:rPr>
          <w:rStyle w:val="default"/>
          <w:rFonts w:cs="FrankRuehl"/>
          <w:rtl/>
        </w:rPr>
        <w:t>, ובלבד שמתקיימים, נוסף על התנאים הנדרשים לפי הפקודה האמורה, גם תנאים אלה:</w:t>
      </w:r>
    </w:p>
    <w:p w:rsidR="00543E0D" w:rsidRDefault="00543E0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לפני משלוח ההזמנות לאסיפת החברה, שבה</w:t>
      </w:r>
      <w:r>
        <w:rPr>
          <w:rStyle w:val="default"/>
          <w:rFonts w:cs="FrankRuehl" w:hint="cs"/>
          <w:rtl/>
        </w:rPr>
        <w:t xml:space="preserve"> </w:t>
      </w:r>
      <w:r>
        <w:rPr>
          <w:rStyle w:val="default"/>
          <w:rFonts w:cs="FrankRuehl"/>
          <w:rtl/>
        </w:rPr>
        <w:t>הוצע לפרקה</w:t>
      </w:r>
      <w:r>
        <w:rPr>
          <w:rStyle w:val="default"/>
          <w:rFonts w:cs="FrankRuehl" w:hint="cs"/>
          <w:rtl/>
        </w:rPr>
        <w:t xml:space="preserve"> </w:t>
      </w:r>
      <w:r>
        <w:rPr>
          <w:rStyle w:val="default"/>
          <w:rFonts w:cs="FrankRuehl"/>
          <w:rtl/>
        </w:rPr>
        <w:t>מרצון,</w:t>
      </w:r>
      <w:r>
        <w:rPr>
          <w:rStyle w:val="default"/>
          <w:rFonts w:cs="FrankRuehl" w:hint="cs"/>
          <w:rtl/>
        </w:rPr>
        <w:t xml:space="preserve"> </w:t>
      </w:r>
      <w:r>
        <w:rPr>
          <w:rStyle w:val="default"/>
          <w:rFonts w:cs="FrankRuehl"/>
          <w:rtl/>
        </w:rPr>
        <w:t>ערכו</w:t>
      </w:r>
      <w:r>
        <w:rPr>
          <w:rStyle w:val="default"/>
          <w:rFonts w:cs="FrankRuehl" w:hint="cs"/>
          <w:rtl/>
        </w:rPr>
        <w:t xml:space="preserve"> </w:t>
      </w:r>
      <w:r>
        <w:rPr>
          <w:rStyle w:val="default"/>
          <w:rFonts w:cs="FrankRuehl"/>
          <w:rtl/>
        </w:rPr>
        <w:t>מרבית</w:t>
      </w:r>
      <w:r>
        <w:rPr>
          <w:rStyle w:val="default"/>
          <w:rFonts w:cs="FrankRuehl" w:hint="cs"/>
          <w:rtl/>
        </w:rPr>
        <w:t xml:space="preserve"> </w:t>
      </w:r>
      <w:r>
        <w:rPr>
          <w:rStyle w:val="default"/>
          <w:rFonts w:cs="FrankRuehl"/>
          <w:rtl/>
        </w:rPr>
        <w:t>הדירקטורים,</w:t>
      </w:r>
      <w:r>
        <w:rPr>
          <w:rStyle w:val="default"/>
          <w:rFonts w:cs="FrankRuehl" w:hint="cs"/>
          <w:rtl/>
        </w:rPr>
        <w:t xml:space="preserve"> </w:t>
      </w:r>
      <w:r>
        <w:rPr>
          <w:rStyle w:val="default"/>
          <w:rFonts w:cs="FrankRuehl"/>
          <w:rtl/>
        </w:rPr>
        <w:t>ומרבית חברי ועדת הביקורת תצהיר, שהם בדקו את מצב</w:t>
      </w:r>
      <w:r>
        <w:rPr>
          <w:rStyle w:val="default"/>
          <w:rFonts w:cs="FrankRuehl" w:hint="cs"/>
          <w:rtl/>
        </w:rPr>
        <w:t xml:space="preserve"> </w:t>
      </w:r>
      <w:r>
        <w:rPr>
          <w:rStyle w:val="default"/>
          <w:rFonts w:cs="FrankRuehl"/>
          <w:rtl/>
        </w:rPr>
        <w:t>עסקי החברה ונוכחו שתוכל לפרוע</w:t>
      </w:r>
      <w:r>
        <w:rPr>
          <w:rStyle w:val="default"/>
          <w:rFonts w:cs="FrankRuehl" w:hint="cs"/>
          <w:rtl/>
        </w:rPr>
        <w:t xml:space="preserve"> </w:t>
      </w:r>
      <w:r>
        <w:rPr>
          <w:rStyle w:val="default"/>
          <w:rFonts w:cs="FrankRuehl"/>
          <w:rtl/>
        </w:rPr>
        <w:t>את חובותיה במלואם בתוך</w:t>
      </w:r>
      <w:r>
        <w:rPr>
          <w:rStyle w:val="default"/>
          <w:rFonts w:cs="FrankRuehl" w:hint="cs"/>
          <w:rtl/>
        </w:rPr>
        <w:t xml:space="preserve"> </w:t>
      </w:r>
      <w:r>
        <w:rPr>
          <w:rStyle w:val="default"/>
          <w:rFonts w:cs="FrankRuehl"/>
          <w:rtl/>
        </w:rPr>
        <w:t>שנה מתחילת</w:t>
      </w:r>
      <w:r>
        <w:rPr>
          <w:rStyle w:val="default"/>
          <w:rFonts w:cs="FrankRuehl" w:hint="cs"/>
          <w:rtl/>
        </w:rPr>
        <w:t xml:space="preserve"> </w:t>
      </w:r>
      <w:r>
        <w:rPr>
          <w:rStyle w:val="default"/>
          <w:rFonts w:cs="FrankRuehl"/>
          <w:rtl/>
        </w:rPr>
        <w:t>הפירוק, ותצהיר זה הוגש לרשם ולרשם ההקדשות 21 ימים</w:t>
      </w:r>
      <w:r>
        <w:rPr>
          <w:rStyle w:val="default"/>
          <w:rFonts w:cs="FrankRuehl" w:hint="cs"/>
          <w:rtl/>
        </w:rPr>
        <w:t xml:space="preserve"> </w:t>
      </w:r>
      <w:r>
        <w:rPr>
          <w:rStyle w:val="default"/>
          <w:rFonts w:cs="FrankRuehl"/>
          <w:rtl/>
        </w:rPr>
        <w:t>לפחות לפני</w:t>
      </w:r>
      <w:r>
        <w:rPr>
          <w:rStyle w:val="default"/>
          <w:rFonts w:cs="FrankRuehl" w:hint="cs"/>
          <w:rtl/>
        </w:rPr>
        <w:t xml:space="preserve"> </w:t>
      </w:r>
      <w:r>
        <w:rPr>
          <w:rStyle w:val="default"/>
          <w:rFonts w:cs="FrankRuehl"/>
          <w:rtl/>
        </w:rPr>
        <w:t>משלוח ההזמנות; התצהיר ייערך, בין השאר, בהסתמך על דוחות כספיים כמשמעותם בפרק שישי לחלק הרביעי, ליום 31 בדצמבר של השנה שקדמה למועד</w:t>
      </w:r>
      <w:r>
        <w:rPr>
          <w:rStyle w:val="default"/>
          <w:rFonts w:cs="FrankRuehl" w:hint="cs"/>
          <w:rtl/>
        </w:rPr>
        <w:t xml:space="preserve"> </w:t>
      </w:r>
      <w:r>
        <w:rPr>
          <w:rStyle w:val="default"/>
          <w:rFonts w:cs="FrankRuehl"/>
          <w:rtl/>
        </w:rPr>
        <w:t xml:space="preserve">הגשת התצהיר </w:t>
      </w:r>
      <w:r>
        <w:rPr>
          <w:rStyle w:val="default"/>
          <w:rFonts w:cs="FrankRuehl" w:hint="cs"/>
          <w:rtl/>
        </w:rPr>
        <w:t>(</w:t>
      </w:r>
      <w:r>
        <w:rPr>
          <w:rStyle w:val="default"/>
          <w:rFonts w:cs="FrankRuehl"/>
          <w:rtl/>
        </w:rPr>
        <w:t>בסעיף זה –</w:t>
      </w:r>
      <w:r>
        <w:rPr>
          <w:rStyle w:val="default"/>
          <w:rFonts w:cs="FrankRuehl" w:hint="cs"/>
          <w:rtl/>
        </w:rPr>
        <w:t xml:space="preserve"> </w:t>
      </w:r>
      <w:r>
        <w:rPr>
          <w:rStyle w:val="default"/>
          <w:rFonts w:cs="FrankRuehl"/>
          <w:rtl/>
        </w:rPr>
        <w:t>המועד הקובע</w:t>
      </w:r>
      <w:r>
        <w:rPr>
          <w:rStyle w:val="default"/>
          <w:rFonts w:cs="FrankRuehl" w:hint="cs"/>
          <w:rtl/>
        </w:rPr>
        <w:t>)</w:t>
      </w:r>
      <w:r>
        <w:rPr>
          <w:rStyle w:val="default"/>
          <w:rFonts w:cs="FrankRuehl"/>
          <w:rtl/>
        </w:rPr>
        <w:t>, ואם חלפו</w:t>
      </w:r>
      <w:r>
        <w:rPr>
          <w:rStyle w:val="default"/>
          <w:rFonts w:cs="FrankRuehl" w:hint="cs"/>
          <w:rtl/>
        </w:rPr>
        <w:t xml:space="preserve"> </w:t>
      </w:r>
      <w:r>
        <w:rPr>
          <w:rStyle w:val="default"/>
          <w:rFonts w:cs="FrankRuehl"/>
          <w:rtl/>
        </w:rPr>
        <w:t>למעלה מחודשיים מהמועד הקובע, גם בהסתמך על דוח כספי סקור לפי כללי חשבונאות מקובלים, המשקף את מצבה של החברה</w:t>
      </w:r>
      <w:r>
        <w:rPr>
          <w:rStyle w:val="default"/>
          <w:rFonts w:cs="FrankRuehl" w:hint="cs"/>
          <w:rtl/>
        </w:rPr>
        <w:t xml:space="preserve"> </w:t>
      </w:r>
      <w:r>
        <w:rPr>
          <w:rStyle w:val="default"/>
          <w:rFonts w:cs="FrankRuehl"/>
          <w:rtl/>
        </w:rPr>
        <w:t>סמוך ככל הניתן למועד הגשת התצהיר וסוקר, בין השאר, את השינויים המהותיים מהמועד הקובע; הדוחות האמורים יצורפו לתצהיר ויוגשו יחד עמו כאמור לרשם ולרשם ההקדשות;</w:t>
      </w:r>
    </w:p>
    <w:p w:rsidR="00543E0D" w:rsidRDefault="00543E0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החברה מסרה הודעה על</w:t>
      </w:r>
      <w:r>
        <w:rPr>
          <w:rStyle w:val="default"/>
          <w:rFonts w:cs="FrankRuehl" w:hint="cs"/>
          <w:rtl/>
        </w:rPr>
        <w:t xml:space="preserve"> </w:t>
      </w:r>
      <w:r>
        <w:rPr>
          <w:rStyle w:val="default"/>
          <w:rFonts w:cs="FrankRuehl"/>
          <w:rtl/>
        </w:rPr>
        <w:t>החלטתה להתפרק</w:t>
      </w:r>
      <w:r>
        <w:rPr>
          <w:rStyle w:val="default"/>
          <w:rFonts w:cs="FrankRuehl" w:hint="cs"/>
          <w:rtl/>
        </w:rPr>
        <w:t xml:space="preserve"> </w:t>
      </w:r>
      <w:r>
        <w:rPr>
          <w:rStyle w:val="default"/>
          <w:rFonts w:cs="FrankRuehl"/>
          <w:rtl/>
        </w:rPr>
        <w:t>מרצון לרשם ולרשם ההקדשות.</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 xml:space="preserve"> נוסף על הוראות סעיף 321 לפקודת החברות,</w:t>
      </w:r>
      <w:r>
        <w:rPr>
          <w:rStyle w:val="default"/>
          <w:rFonts w:cs="FrankRuehl" w:hint="cs"/>
          <w:rtl/>
        </w:rPr>
        <w:t xml:space="preserve"> </w:t>
      </w:r>
      <w:r>
        <w:rPr>
          <w:rStyle w:val="default"/>
          <w:rFonts w:cs="FrankRuehl"/>
          <w:rtl/>
        </w:rPr>
        <w:t>החלטה על פירוק מרצון תפורסם בתוך שבעה ימים ממועד קבלתה בעיתון יומי</w:t>
      </w:r>
      <w:r>
        <w:rPr>
          <w:rStyle w:val="default"/>
          <w:rFonts w:cs="FrankRuehl" w:hint="cs"/>
          <w:rtl/>
        </w:rPr>
        <w:t xml:space="preserve"> </w:t>
      </w:r>
      <w:r>
        <w:rPr>
          <w:rStyle w:val="default"/>
          <w:rFonts w:cs="FrankRuehl"/>
          <w:rtl/>
        </w:rPr>
        <w:t>הנדפס</w:t>
      </w:r>
      <w:r>
        <w:rPr>
          <w:rStyle w:val="default"/>
          <w:rFonts w:cs="FrankRuehl" w:hint="cs"/>
          <w:rtl/>
        </w:rPr>
        <w:t xml:space="preserve"> </w:t>
      </w:r>
      <w:r>
        <w:rPr>
          <w:rStyle w:val="default"/>
          <w:rFonts w:cs="FrankRuehl"/>
          <w:rtl/>
        </w:rPr>
        <w:t>בשפה</w:t>
      </w:r>
      <w:r>
        <w:rPr>
          <w:rStyle w:val="default"/>
          <w:rFonts w:cs="FrankRuehl" w:hint="cs"/>
          <w:rtl/>
        </w:rPr>
        <w:t xml:space="preserve"> </w:t>
      </w:r>
      <w:r>
        <w:rPr>
          <w:rStyle w:val="default"/>
          <w:rFonts w:cs="FrankRuehl"/>
          <w:rtl/>
        </w:rPr>
        <w:t>העברית,</w:t>
      </w:r>
      <w:r>
        <w:rPr>
          <w:rStyle w:val="default"/>
          <w:rFonts w:cs="FrankRuehl" w:hint="cs"/>
          <w:rtl/>
        </w:rPr>
        <w:t xml:space="preserve"> </w:t>
      </w:r>
      <w:r>
        <w:rPr>
          <w:rStyle w:val="default"/>
          <w:rFonts w:cs="FrankRuehl"/>
          <w:rtl/>
        </w:rPr>
        <w:t>ובחברה</w:t>
      </w:r>
      <w:r>
        <w:rPr>
          <w:rStyle w:val="default"/>
          <w:rFonts w:cs="FrankRuehl" w:hint="cs"/>
          <w:rtl/>
        </w:rPr>
        <w:t xml:space="preserve"> </w:t>
      </w:r>
      <w:r>
        <w:rPr>
          <w:rStyle w:val="default"/>
          <w:rFonts w:cs="FrankRuehl"/>
          <w:rtl/>
        </w:rPr>
        <w:t>שעיקר</w:t>
      </w:r>
      <w:r>
        <w:rPr>
          <w:rStyle w:val="default"/>
          <w:rFonts w:cs="FrankRuehl" w:hint="cs"/>
          <w:rtl/>
        </w:rPr>
        <w:t xml:space="preserve"> </w:t>
      </w:r>
      <w:r>
        <w:rPr>
          <w:rStyle w:val="default"/>
          <w:rFonts w:cs="FrankRuehl"/>
          <w:rtl/>
        </w:rPr>
        <w:t>עסקיה מנוהלים במגזר הערבי –</w:t>
      </w:r>
      <w:r>
        <w:rPr>
          <w:rStyle w:val="default"/>
          <w:rFonts w:cs="FrankRuehl" w:hint="cs"/>
          <w:rtl/>
        </w:rPr>
        <w:t xml:space="preserve"> </w:t>
      </w:r>
      <w:r>
        <w:rPr>
          <w:rStyle w:val="default"/>
          <w:rFonts w:cs="FrankRuehl"/>
          <w:rtl/>
        </w:rPr>
        <w:t>גם בעיתון יומי הנדפס</w:t>
      </w:r>
      <w:r>
        <w:rPr>
          <w:rStyle w:val="default"/>
          <w:rFonts w:cs="FrankRuehl" w:hint="cs"/>
          <w:rtl/>
        </w:rPr>
        <w:t xml:space="preserve"> </w:t>
      </w:r>
      <w:r>
        <w:rPr>
          <w:rStyle w:val="default"/>
          <w:rFonts w:cs="FrankRuehl"/>
          <w:rtl/>
        </w:rPr>
        <w:t>בשפה הערבית; רשם ההקדשות רשאי להורות לחברה</w:t>
      </w:r>
      <w:r>
        <w:rPr>
          <w:rStyle w:val="default"/>
          <w:rFonts w:cs="FrankRuehl" w:hint="cs"/>
          <w:rtl/>
        </w:rPr>
        <w:t xml:space="preserve"> </w:t>
      </w:r>
      <w:r>
        <w:rPr>
          <w:rStyle w:val="default"/>
          <w:rFonts w:cs="FrankRuehl"/>
          <w:rtl/>
        </w:rPr>
        <w:t>לפרסם את ההחלטה בדרכים אחרות, אם מצא</w:t>
      </w:r>
      <w:r>
        <w:rPr>
          <w:rStyle w:val="default"/>
          <w:rFonts w:cs="FrankRuehl" w:hint="cs"/>
          <w:rtl/>
        </w:rPr>
        <w:t xml:space="preserve"> </w:t>
      </w:r>
      <w:r>
        <w:rPr>
          <w:rStyle w:val="default"/>
          <w:rFonts w:cs="FrankRuehl"/>
          <w:rtl/>
        </w:rPr>
        <w:t>בכך צורך בנסיבות הענין.</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Pr>
          <w:rStyle w:val="default"/>
          <w:rFonts w:cs="FrankRuehl"/>
          <w:rtl/>
        </w:rPr>
        <w:t>נוסף על הוראות סעיפים 262 ו</w:t>
      </w:r>
      <w:r>
        <w:rPr>
          <w:rStyle w:val="default"/>
          <w:rFonts w:cs="FrankRuehl" w:hint="cs"/>
          <w:rtl/>
        </w:rPr>
        <w:t>-</w:t>
      </w:r>
      <w:r>
        <w:rPr>
          <w:rStyle w:val="default"/>
          <w:rFonts w:cs="FrankRuehl"/>
          <w:rtl/>
        </w:rPr>
        <w:t>341 לפקודת</w:t>
      </w:r>
      <w:r>
        <w:rPr>
          <w:rStyle w:val="default"/>
          <w:rFonts w:cs="FrankRuehl" w:hint="cs"/>
          <w:rtl/>
        </w:rPr>
        <w:t xml:space="preserve"> </w:t>
      </w:r>
      <w:r>
        <w:rPr>
          <w:rStyle w:val="default"/>
          <w:rFonts w:cs="FrankRuehl"/>
          <w:rtl/>
        </w:rPr>
        <w:t>החברות, מקום שחברה לתועלת הציבור מתפרקת מרצון, רשאי בית המשפט, בכל שלב,</w:t>
      </w:r>
      <w:r>
        <w:rPr>
          <w:rStyle w:val="default"/>
          <w:rFonts w:cs="FrankRuehl" w:hint="cs"/>
          <w:rtl/>
        </w:rPr>
        <w:t xml:space="preserve"> </w:t>
      </w:r>
      <w:r>
        <w:rPr>
          <w:rStyle w:val="default"/>
          <w:rFonts w:cs="FrankRuehl"/>
          <w:rtl/>
        </w:rPr>
        <w:t>להורות, לבקשת רשם ההקדשות, כי הפירוק יהיה בידי בית המשפט, אם מצא כי קיים אינטרס ציבורי בפיקוח בית המשפט על הליכי הפירוק של החברה.</w:t>
      </w:r>
    </w:p>
    <w:p w:rsidR="00543E0D" w:rsidRDefault="00543E0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Pr>
          <w:rStyle w:val="default"/>
          <w:rFonts w:cs="FrankRuehl"/>
          <w:rtl/>
        </w:rPr>
        <w:t>דוחות שעל המפרק להגיש בפירוק מרצון לפי פקודת</w:t>
      </w:r>
      <w:r>
        <w:rPr>
          <w:rStyle w:val="default"/>
          <w:rFonts w:cs="FrankRuehl" w:hint="cs"/>
          <w:rtl/>
        </w:rPr>
        <w:t xml:space="preserve"> </w:t>
      </w:r>
      <w:r>
        <w:rPr>
          <w:rStyle w:val="default"/>
          <w:rFonts w:cs="FrankRuehl"/>
          <w:rtl/>
        </w:rPr>
        <w:t>החברות יאושרו בידי ועדת הביקורת.</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61" w:name="Rov996"/>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78"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342 (</w:t>
      </w:r>
      <w:hyperlink r:id="rId979"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Pr="00C449B5" w:rsidRDefault="00543E0D">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345כ</w:t>
      </w:r>
    </w:p>
    <w:p w:rsidR="00967116" w:rsidRPr="00C449B5" w:rsidRDefault="00967116" w:rsidP="00967116">
      <w:pPr>
        <w:pStyle w:val="P00"/>
        <w:spacing w:before="0"/>
        <w:ind w:left="0" w:right="1134"/>
        <w:rPr>
          <w:rStyle w:val="default"/>
          <w:rFonts w:cs="FrankRuehl"/>
          <w:vanish/>
          <w:sz w:val="20"/>
          <w:szCs w:val="20"/>
          <w:shd w:val="clear" w:color="auto" w:fill="FFFF99"/>
          <w:rtl/>
        </w:rPr>
      </w:pPr>
    </w:p>
    <w:p w:rsidR="00967116" w:rsidRPr="00C449B5" w:rsidRDefault="00967116" w:rsidP="00967116">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967116" w:rsidRPr="00C449B5" w:rsidRDefault="00967116" w:rsidP="00967116">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967116" w:rsidRPr="00C449B5" w:rsidRDefault="00967116" w:rsidP="00967116">
      <w:pPr>
        <w:pStyle w:val="P00"/>
        <w:spacing w:before="0"/>
        <w:ind w:left="0" w:right="1134"/>
        <w:rPr>
          <w:rStyle w:val="default"/>
          <w:rFonts w:ascii="FrankRuehl" w:hAnsi="FrankRuehl" w:cs="FrankRuehl"/>
          <w:vanish/>
          <w:sz w:val="20"/>
          <w:szCs w:val="20"/>
          <w:shd w:val="clear" w:color="auto" w:fill="FFFF99"/>
          <w:rtl/>
        </w:rPr>
      </w:pPr>
      <w:hyperlink r:id="rId98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405</w:t>
      </w:r>
      <w:r w:rsidRPr="00C449B5">
        <w:rPr>
          <w:rStyle w:val="default"/>
          <w:rFonts w:ascii="FrankRuehl" w:hAnsi="FrankRuehl" w:cs="FrankRuehl"/>
          <w:vanish/>
          <w:sz w:val="20"/>
          <w:szCs w:val="20"/>
          <w:shd w:val="clear" w:color="auto" w:fill="FFFF99"/>
          <w:rtl/>
        </w:rPr>
        <w:t xml:space="preserve"> (</w:t>
      </w:r>
      <w:hyperlink r:id="rId98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967116" w:rsidRPr="006D7427" w:rsidRDefault="00967116" w:rsidP="006D7427">
      <w:pPr>
        <w:pStyle w:val="P00"/>
        <w:ind w:left="0"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t>על אף הוראות סעיף 345יט, רשאית חברה לתועלת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הציבור להתפרק</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בפירוק</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מרצון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לפי הוראות פקודת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החברות</w:t>
      </w:r>
      <w:r w:rsidR="006D7427" w:rsidRPr="00C449B5">
        <w:rPr>
          <w:rStyle w:val="default"/>
          <w:rFonts w:cs="FrankRuehl" w:hint="cs"/>
          <w:vanish/>
          <w:sz w:val="22"/>
          <w:szCs w:val="22"/>
          <w:shd w:val="clear" w:color="auto" w:fill="FFFF99"/>
          <w:rtl/>
        </w:rPr>
        <w:t xml:space="preserve"> </w:t>
      </w:r>
      <w:r w:rsidR="006D7427" w:rsidRPr="00C449B5">
        <w:rPr>
          <w:rStyle w:val="default"/>
          <w:rFonts w:cs="FrankRuehl" w:hint="cs"/>
          <w:vanish/>
          <w:sz w:val="22"/>
          <w:szCs w:val="22"/>
          <w:u w:val="single"/>
          <w:shd w:val="clear" w:color="auto" w:fill="FFFF99"/>
          <w:rtl/>
        </w:rPr>
        <w:t>הממשיכות לחול לפי סעיף 345כג</w:t>
      </w:r>
      <w:r w:rsidRPr="00C449B5">
        <w:rPr>
          <w:rStyle w:val="default"/>
          <w:rFonts w:cs="FrankRuehl"/>
          <w:vanish/>
          <w:sz w:val="22"/>
          <w:szCs w:val="22"/>
          <w:shd w:val="clear" w:color="auto" w:fill="FFFF99"/>
          <w:rtl/>
        </w:rPr>
        <w:t>, ובלבד שמתקיימים, נוסף על התנאים הנדרשים לפי הפקודה האמורה, גם תנאים אלה:</w:t>
      </w:r>
      <w:bookmarkEnd w:id="861"/>
    </w:p>
    <w:p w:rsidR="00543E0D" w:rsidRDefault="00543E0D" w:rsidP="007247A9">
      <w:pPr>
        <w:pStyle w:val="P00"/>
        <w:spacing w:before="72"/>
        <w:ind w:left="0" w:right="1134"/>
        <w:rPr>
          <w:rStyle w:val="default"/>
          <w:rFonts w:cs="FrankRuehl" w:hint="cs"/>
          <w:rtl/>
        </w:rPr>
      </w:pPr>
      <w:bookmarkStart w:id="862" w:name="Seif385"/>
      <w:bookmarkEnd w:id="862"/>
      <w:r>
        <w:rPr>
          <w:lang w:val="he-IL"/>
        </w:rPr>
        <w:pict>
          <v:rect id="_x0000_s2579" style="position:absolute;left:0;text-align:left;margin-left:464.5pt;margin-top:8.05pt;width:75.05pt;height:39.5pt;z-index:251718144"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הוראות כלליות לענין פירוק</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כא</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Pr>
          <w:rStyle w:val="default"/>
          <w:rFonts w:cs="FrankRuehl"/>
          <w:rtl/>
        </w:rPr>
        <w:t>בעלי המניות של חברה</w:t>
      </w:r>
      <w:r>
        <w:rPr>
          <w:rStyle w:val="default"/>
          <w:rFonts w:cs="FrankRuehl" w:hint="cs"/>
          <w:rtl/>
        </w:rPr>
        <w:t xml:space="preserve"> </w:t>
      </w:r>
      <w:r>
        <w:rPr>
          <w:rStyle w:val="default"/>
          <w:rFonts w:cs="FrankRuehl"/>
          <w:rtl/>
        </w:rPr>
        <w:t>לתועלת הציבור לא יהיו</w:t>
      </w:r>
      <w:r>
        <w:rPr>
          <w:rStyle w:val="default"/>
          <w:rFonts w:cs="FrankRuehl" w:hint="cs"/>
          <w:rtl/>
        </w:rPr>
        <w:t xml:space="preserve"> </w:t>
      </w:r>
      <w:r>
        <w:rPr>
          <w:rStyle w:val="default"/>
          <w:rFonts w:cs="FrankRuehl"/>
          <w:rtl/>
        </w:rPr>
        <w:t>זכאים, בעת</w:t>
      </w:r>
      <w:r>
        <w:rPr>
          <w:rStyle w:val="default"/>
          <w:rFonts w:cs="FrankRuehl" w:hint="cs"/>
          <w:rtl/>
        </w:rPr>
        <w:t xml:space="preserve"> </w:t>
      </w:r>
      <w:r>
        <w:rPr>
          <w:rStyle w:val="default"/>
          <w:rFonts w:cs="FrankRuehl"/>
          <w:rtl/>
        </w:rPr>
        <w:t>פירוקה, לחלק</w:t>
      </w:r>
      <w:r>
        <w:rPr>
          <w:rStyle w:val="default"/>
          <w:rFonts w:cs="FrankRuehl" w:hint="cs"/>
          <w:rtl/>
        </w:rPr>
        <w:t xml:space="preserve"> </w:t>
      </w:r>
      <w:r>
        <w:rPr>
          <w:rStyle w:val="default"/>
          <w:rFonts w:cs="FrankRuehl"/>
          <w:rtl/>
        </w:rPr>
        <w:t>בנכסיה, רק בשל היותם בעלי מניות כאמור.</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פורקה</w:t>
      </w:r>
      <w:r>
        <w:rPr>
          <w:rStyle w:val="default"/>
          <w:rFonts w:cs="FrankRuehl" w:hint="cs"/>
          <w:rtl/>
        </w:rPr>
        <w:t xml:space="preserve"> </w:t>
      </w:r>
      <w:r>
        <w:rPr>
          <w:rStyle w:val="default"/>
          <w:rFonts w:cs="FrankRuehl"/>
          <w:rtl/>
        </w:rPr>
        <w:t>חברה</w:t>
      </w:r>
      <w:r>
        <w:rPr>
          <w:rStyle w:val="default"/>
          <w:rFonts w:cs="FrankRuehl" w:hint="cs"/>
          <w:rtl/>
        </w:rPr>
        <w:t xml:space="preserve"> </w:t>
      </w:r>
      <w:r>
        <w:rPr>
          <w:rStyle w:val="default"/>
          <w:rFonts w:cs="FrankRuehl"/>
          <w:rtl/>
        </w:rPr>
        <w:t>לתועלת</w:t>
      </w:r>
      <w:r>
        <w:rPr>
          <w:rStyle w:val="default"/>
          <w:rFonts w:cs="FrankRuehl" w:hint="cs"/>
          <w:rtl/>
        </w:rPr>
        <w:t xml:space="preserve"> </w:t>
      </w:r>
      <w:r>
        <w:rPr>
          <w:rStyle w:val="default"/>
          <w:rFonts w:cs="FrankRuehl"/>
          <w:rtl/>
        </w:rPr>
        <w:t>הציבור</w:t>
      </w:r>
      <w:r>
        <w:rPr>
          <w:rStyle w:val="default"/>
          <w:rFonts w:cs="FrankRuehl" w:hint="cs"/>
          <w:rtl/>
        </w:rPr>
        <w:t xml:space="preserve"> </w:t>
      </w:r>
      <w:r>
        <w:rPr>
          <w:rStyle w:val="default"/>
          <w:rFonts w:cs="FrankRuehl"/>
          <w:rtl/>
        </w:rPr>
        <w:t>ולאחר</w:t>
      </w:r>
      <w:r>
        <w:rPr>
          <w:rStyle w:val="default"/>
          <w:rFonts w:cs="FrankRuehl" w:hint="cs"/>
          <w:rtl/>
        </w:rPr>
        <w:t xml:space="preserve"> </w:t>
      </w:r>
      <w:r>
        <w:rPr>
          <w:rStyle w:val="default"/>
          <w:rFonts w:cs="FrankRuehl"/>
          <w:rtl/>
        </w:rPr>
        <w:t>שנפרעו</w:t>
      </w:r>
      <w:r>
        <w:rPr>
          <w:rStyle w:val="default"/>
          <w:rFonts w:cs="FrankRuehl" w:hint="cs"/>
          <w:rtl/>
        </w:rPr>
        <w:t xml:space="preserve"> </w:t>
      </w:r>
      <w:r>
        <w:rPr>
          <w:rStyle w:val="default"/>
          <w:rFonts w:cs="FrankRuehl"/>
          <w:rtl/>
        </w:rPr>
        <w:t>חובותיה במלואם נותרו נכסים, ינהגו בהם</w:t>
      </w:r>
      <w:r>
        <w:rPr>
          <w:rStyle w:val="default"/>
          <w:rFonts w:cs="FrankRuehl" w:hint="cs"/>
          <w:rtl/>
        </w:rPr>
        <w:t xml:space="preserve"> </w:t>
      </w:r>
      <w:r>
        <w:rPr>
          <w:rStyle w:val="default"/>
          <w:rFonts w:cs="FrankRuehl"/>
          <w:rtl/>
        </w:rPr>
        <w:t>לפי הוראות</w:t>
      </w:r>
      <w:r>
        <w:rPr>
          <w:rStyle w:val="default"/>
          <w:rFonts w:cs="FrankRuehl" w:hint="cs"/>
          <w:rtl/>
        </w:rPr>
        <w:t xml:space="preserve"> </w:t>
      </w:r>
      <w:r>
        <w:rPr>
          <w:rStyle w:val="default"/>
          <w:rFonts w:cs="FrankRuehl"/>
          <w:rtl/>
        </w:rPr>
        <w:t>התקנון, ובלבד שאם החברה פורקה בידי בית המשפט, בית המשפט שוכנע שאין בהוראות האמורות כדי להביא</w:t>
      </w:r>
      <w:r>
        <w:rPr>
          <w:rStyle w:val="default"/>
          <w:rFonts w:cs="FrankRuehl" w:hint="cs"/>
          <w:rtl/>
        </w:rPr>
        <w:t xml:space="preserve"> </w:t>
      </w:r>
      <w:r>
        <w:rPr>
          <w:rStyle w:val="default"/>
          <w:rFonts w:cs="FrankRuehl"/>
          <w:rtl/>
        </w:rPr>
        <w:t>לכך שנכסי החברה יחולקו לאחר פירוקה,</w:t>
      </w:r>
      <w:r>
        <w:rPr>
          <w:rStyle w:val="default"/>
          <w:rFonts w:cs="FrankRuehl" w:hint="cs"/>
          <w:rtl/>
        </w:rPr>
        <w:t xml:space="preserve"> </w:t>
      </w:r>
      <w:r>
        <w:rPr>
          <w:rStyle w:val="default"/>
          <w:rFonts w:cs="FrankRuehl"/>
          <w:rtl/>
        </w:rPr>
        <w:t>במישרין או</w:t>
      </w:r>
      <w:r>
        <w:rPr>
          <w:rStyle w:val="default"/>
          <w:rFonts w:cs="FrankRuehl" w:hint="cs"/>
          <w:rtl/>
        </w:rPr>
        <w:t xml:space="preserve"> </w:t>
      </w:r>
      <w:r>
        <w:rPr>
          <w:rStyle w:val="default"/>
          <w:rFonts w:cs="FrankRuehl"/>
          <w:rtl/>
        </w:rPr>
        <w:t>בעקיפין, לבעלי המניות או ליזם החברה,</w:t>
      </w:r>
      <w:r>
        <w:rPr>
          <w:rStyle w:val="default"/>
          <w:rFonts w:cs="FrankRuehl" w:hint="cs"/>
          <w:rtl/>
        </w:rPr>
        <w:t xml:space="preserve"> </w:t>
      </w:r>
      <w:r>
        <w:rPr>
          <w:rStyle w:val="default"/>
          <w:rFonts w:cs="FrankRuehl"/>
          <w:rtl/>
        </w:rPr>
        <w:t>או שיועברו נכסים, לאחר</w:t>
      </w:r>
      <w:r>
        <w:rPr>
          <w:rStyle w:val="default"/>
          <w:rFonts w:cs="FrankRuehl" w:hint="cs"/>
          <w:rtl/>
        </w:rPr>
        <w:t xml:space="preserve"> </w:t>
      </w:r>
      <w:r>
        <w:rPr>
          <w:rStyle w:val="default"/>
          <w:rFonts w:cs="FrankRuehl"/>
          <w:rtl/>
        </w:rPr>
        <w:t>הפירוק, במישרין או</w:t>
      </w:r>
      <w:r>
        <w:rPr>
          <w:rStyle w:val="default"/>
          <w:rFonts w:cs="FrankRuehl" w:hint="cs"/>
          <w:rtl/>
        </w:rPr>
        <w:t xml:space="preserve"> </w:t>
      </w:r>
      <w:r>
        <w:rPr>
          <w:rStyle w:val="default"/>
          <w:rFonts w:cs="FrankRuehl"/>
          <w:rtl/>
        </w:rPr>
        <w:t>בעקיפין,</w:t>
      </w:r>
      <w:r>
        <w:rPr>
          <w:rStyle w:val="default"/>
          <w:rFonts w:cs="FrankRuehl" w:hint="cs"/>
          <w:rtl/>
        </w:rPr>
        <w:t xml:space="preserve"> </w:t>
      </w:r>
      <w:r>
        <w:rPr>
          <w:rStyle w:val="default"/>
          <w:rFonts w:cs="FrankRuehl"/>
          <w:rtl/>
        </w:rPr>
        <w:t>למטרות</w:t>
      </w:r>
      <w:r>
        <w:rPr>
          <w:rStyle w:val="default"/>
          <w:rFonts w:cs="FrankRuehl" w:hint="cs"/>
          <w:rtl/>
        </w:rPr>
        <w:t xml:space="preserve"> </w:t>
      </w:r>
      <w:r>
        <w:rPr>
          <w:rStyle w:val="default"/>
          <w:rFonts w:cs="FrankRuehl"/>
          <w:rtl/>
        </w:rPr>
        <w:t>שאינן מטרות ציבוריות הקרובות למטרות החברה ערב מועד</w:t>
      </w:r>
      <w:r>
        <w:rPr>
          <w:rStyle w:val="default"/>
          <w:rFonts w:cs="FrankRuehl" w:hint="cs"/>
          <w:rtl/>
        </w:rPr>
        <w:t xml:space="preserve"> </w:t>
      </w:r>
      <w:r>
        <w:rPr>
          <w:rStyle w:val="default"/>
          <w:rFonts w:cs="FrankRuehl"/>
          <w:rtl/>
        </w:rPr>
        <w:t>הפירוק, ואם פורקה החברה מרצון –שוכנע כאמור רשם ההקדשות;</w:t>
      </w:r>
      <w:r>
        <w:rPr>
          <w:rStyle w:val="default"/>
          <w:rFonts w:cs="FrankRuehl" w:hint="cs"/>
          <w:rtl/>
        </w:rPr>
        <w:t xml:space="preserve"> </w:t>
      </w:r>
      <w:r>
        <w:rPr>
          <w:rStyle w:val="default"/>
          <w:rFonts w:cs="FrankRuehl"/>
          <w:rtl/>
        </w:rPr>
        <w:t>בהעדר</w:t>
      </w:r>
      <w:r>
        <w:rPr>
          <w:rStyle w:val="default"/>
          <w:rFonts w:cs="FrankRuehl" w:hint="cs"/>
          <w:rtl/>
        </w:rPr>
        <w:t xml:space="preserve"> </w:t>
      </w:r>
      <w:r>
        <w:rPr>
          <w:rStyle w:val="default"/>
          <w:rFonts w:cs="FrankRuehl"/>
          <w:rtl/>
        </w:rPr>
        <w:t>הוראות</w:t>
      </w:r>
      <w:r>
        <w:rPr>
          <w:rStyle w:val="default"/>
          <w:rFonts w:cs="FrankRuehl" w:hint="cs"/>
          <w:rtl/>
        </w:rPr>
        <w:t xml:space="preserve"> </w:t>
      </w:r>
      <w:r>
        <w:rPr>
          <w:rStyle w:val="default"/>
          <w:rFonts w:cs="FrankRuehl"/>
          <w:rtl/>
        </w:rPr>
        <w:t>כאמור</w:t>
      </w:r>
      <w:r>
        <w:rPr>
          <w:rStyle w:val="default"/>
          <w:rFonts w:cs="FrankRuehl" w:hint="cs"/>
          <w:rtl/>
        </w:rPr>
        <w:t xml:space="preserve"> </w:t>
      </w:r>
      <w:r>
        <w:rPr>
          <w:rStyle w:val="default"/>
          <w:rFonts w:cs="FrankRuehl"/>
          <w:rtl/>
        </w:rPr>
        <w:t>או</w:t>
      </w:r>
      <w:r>
        <w:rPr>
          <w:rStyle w:val="default"/>
          <w:rFonts w:cs="FrankRuehl" w:hint="cs"/>
          <w:rtl/>
        </w:rPr>
        <w:t xml:space="preserve"> </w:t>
      </w:r>
      <w:r>
        <w:rPr>
          <w:rStyle w:val="default"/>
          <w:rFonts w:cs="FrankRuehl"/>
          <w:rtl/>
        </w:rPr>
        <w:t>בהעדר</w:t>
      </w:r>
      <w:r>
        <w:rPr>
          <w:rStyle w:val="default"/>
          <w:rFonts w:cs="FrankRuehl" w:hint="cs"/>
          <w:rtl/>
        </w:rPr>
        <w:t xml:space="preserve"> </w:t>
      </w:r>
      <w:r>
        <w:rPr>
          <w:rStyle w:val="default"/>
          <w:rFonts w:cs="FrankRuehl"/>
          <w:rtl/>
        </w:rPr>
        <w:t>אפשרות לנהוג לפיהן, יועברו נכסים אלה, לפי הוראות בית המשפט, למטרה ציבורית שקבע בית המשפט כקרובה למטרות החברה.</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Pr>
          <w:rStyle w:val="default"/>
          <w:rFonts w:cs="FrankRuehl"/>
          <w:rtl/>
        </w:rPr>
        <w:t xml:space="preserve">הוראות סעיף קטן </w:t>
      </w:r>
      <w:r>
        <w:rPr>
          <w:rStyle w:val="default"/>
          <w:rFonts w:cs="FrankRuehl" w:hint="cs"/>
          <w:rtl/>
        </w:rPr>
        <w:t>(ב)</w:t>
      </w:r>
      <w:r>
        <w:rPr>
          <w:rStyle w:val="default"/>
          <w:rFonts w:cs="FrankRuehl"/>
          <w:rtl/>
        </w:rPr>
        <w:t xml:space="preserve"> לא יחולו לגבי נכס, שנקבע</w:t>
      </w:r>
      <w:r>
        <w:rPr>
          <w:rStyle w:val="default"/>
          <w:rFonts w:cs="FrankRuehl" w:hint="cs"/>
          <w:rtl/>
        </w:rPr>
        <w:t xml:space="preserve"> </w:t>
      </w:r>
      <w:r>
        <w:rPr>
          <w:rStyle w:val="default"/>
          <w:rFonts w:cs="FrankRuehl"/>
          <w:rtl/>
        </w:rPr>
        <w:t>במועד העברתו לחברה, בהסכם או בתקנון החברה, כי הוא יועבר לאחר</w:t>
      </w:r>
      <w:r>
        <w:rPr>
          <w:rStyle w:val="default"/>
          <w:rFonts w:cs="FrankRuehl" w:hint="cs"/>
          <w:rtl/>
        </w:rPr>
        <w:t xml:space="preserve"> </w:t>
      </w:r>
      <w:r>
        <w:rPr>
          <w:rStyle w:val="default"/>
          <w:rFonts w:cs="FrankRuehl"/>
          <w:rtl/>
        </w:rPr>
        <w:t xml:space="preserve">הפירוק לאדם שהעבירו לחברה </w:t>
      </w:r>
      <w:r>
        <w:rPr>
          <w:rStyle w:val="default"/>
          <w:rFonts w:cs="FrankRuehl" w:hint="cs"/>
          <w:rtl/>
        </w:rPr>
        <w:t>(</w:t>
      </w:r>
      <w:r>
        <w:rPr>
          <w:rStyle w:val="default"/>
          <w:rFonts w:cs="FrankRuehl"/>
          <w:rtl/>
        </w:rPr>
        <w:t>בסעיף קטן זה –</w:t>
      </w:r>
      <w:r>
        <w:rPr>
          <w:rStyle w:val="default"/>
          <w:rFonts w:cs="FrankRuehl" w:hint="cs"/>
          <w:rtl/>
        </w:rPr>
        <w:t xml:space="preserve"> </w:t>
      </w:r>
      <w:r>
        <w:rPr>
          <w:rStyle w:val="default"/>
          <w:rFonts w:cs="FrankRuehl"/>
          <w:rtl/>
        </w:rPr>
        <w:t>המעביר</w:t>
      </w:r>
      <w:r>
        <w:rPr>
          <w:rStyle w:val="default"/>
          <w:rFonts w:cs="FrankRuehl" w:hint="cs"/>
          <w:rtl/>
        </w:rPr>
        <w:t>)</w:t>
      </w:r>
      <w:r>
        <w:rPr>
          <w:rStyle w:val="default"/>
          <w:rFonts w:cs="FrankRuehl"/>
          <w:rtl/>
        </w:rPr>
        <w:t xml:space="preserve"> או לאדם אחר שקבע המעביר.</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63" w:name="Rov687"/>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82"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342 (</w:t>
      </w:r>
      <w:hyperlink r:id="rId983"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345כא</w:t>
      </w:r>
      <w:bookmarkEnd w:id="863"/>
    </w:p>
    <w:p w:rsidR="00543E0D" w:rsidRDefault="00543E0D" w:rsidP="007247A9">
      <w:pPr>
        <w:pStyle w:val="P00"/>
        <w:spacing w:before="72"/>
        <w:ind w:left="0" w:right="1134"/>
        <w:rPr>
          <w:rStyle w:val="default"/>
          <w:rFonts w:cs="FrankRuehl" w:hint="cs"/>
          <w:rtl/>
        </w:rPr>
      </w:pPr>
      <w:bookmarkStart w:id="864" w:name="Seif386"/>
      <w:bookmarkEnd w:id="864"/>
      <w:r>
        <w:rPr>
          <w:lang w:val="he-IL"/>
        </w:rPr>
        <w:pict>
          <v:rect id="_x0000_s2580" style="position:absolute;left:0;text-align:left;margin-left:464.5pt;margin-top:8.05pt;width:75.05pt;height:39.5pt;z-index:25171916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מעמד רשם ההקדשות בהליכי פירוק</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כב</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Pr>
          <w:rStyle w:val="default"/>
          <w:rFonts w:cs="FrankRuehl"/>
          <w:rtl/>
        </w:rPr>
        <w:t>העתק</w:t>
      </w:r>
      <w:r>
        <w:rPr>
          <w:rStyle w:val="default"/>
          <w:rFonts w:cs="FrankRuehl" w:hint="cs"/>
          <w:rtl/>
        </w:rPr>
        <w:t xml:space="preserve"> </w:t>
      </w:r>
      <w:r>
        <w:rPr>
          <w:rStyle w:val="default"/>
          <w:rFonts w:cs="FrankRuehl"/>
          <w:rtl/>
        </w:rPr>
        <w:t>מכל בקשה שהוגשה</w:t>
      </w:r>
      <w:r>
        <w:rPr>
          <w:rStyle w:val="default"/>
          <w:rFonts w:cs="FrankRuehl" w:hint="cs"/>
          <w:rtl/>
        </w:rPr>
        <w:t xml:space="preserve"> </w:t>
      </w:r>
      <w:r>
        <w:rPr>
          <w:rStyle w:val="default"/>
          <w:rFonts w:cs="FrankRuehl"/>
          <w:rtl/>
        </w:rPr>
        <w:t>במסגרת הליך לפירוק</w:t>
      </w:r>
      <w:r>
        <w:rPr>
          <w:rStyle w:val="default"/>
          <w:rFonts w:cs="FrankRuehl" w:hint="cs"/>
          <w:rtl/>
        </w:rPr>
        <w:t xml:space="preserve"> </w:t>
      </w:r>
      <w:r>
        <w:rPr>
          <w:rStyle w:val="default"/>
          <w:rFonts w:cs="FrankRuehl"/>
          <w:rtl/>
        </w:rPr>
        <w:t>מרצון או</w:t>
      </w:r>
      <w:r>
        <w:rPr>
          <w:rStyle w:val="default"/>
          <w:rFonts w:cs="FrankRuehl" w:hint="cs"/>
          <w:rtl/>
        </w:rPr>
        <w:t xml:space="preserve"> </w:t>
      </w:r>
      <w:r>
        <w:rPr>
          <w:rStyle w:val="default"/>
          <w:rFonts w:cs="FrankRuehl"/>
          <w:rtl/>
        </w:rPr>
        <w:t>לפירוק בידי בית</w:t>
      </w:r>
      <w:r>
        <w:rPr>
          <w:rStyle w:val="default"/>
          <w:rFonts w:cs="FrankRuehl" w:hint="cs"/>
          <w:rtl/>
        </w:rPr>
        <w:t xml:space="preserve"> </w:t>
      </w:r>
      <w:r>
        <w:rPr>
          <w:rStyle w:val="default"/>
          <w:rFonts w:cs="FrankRuehl"/>
          <w:rtl/>
        </w:rPr>
        <w:t>המשפט, של חברה לתועלת הציבור,</w:t>
      </w:r>
      <w:r>
        <w:rPr>
          <w:rStyle w:val="default"/>
          <w:rFonts w:cs="FrankRuehl" w:hint="cs"/>
          <w:rtl/>
        </w:rPr>
        <w:t xml:space="preserve"> </w:t>
      </w:r>
      <w:r>
        <w:rPr>
          <w:rStyle w:val="default"/>
          <w:rFonts w:cs="FrankRuehl"/>
          <w:rtl/>
        </w:rPr>
        <w:t>ומכל החלטה שניתנה</w:t>
      </w:r>
      <w:r>
        <w:rPr>
          <w:rStyle w:val="default"/>
          <w:rFonts w:cs="FrankRuehl" w:hint="cs"/>
          <w:rtl/>
        </w:rPr>
        <w:t xml:space="preserve"> </w:t>
      </w:r>
      <w:r>
        <w:rPr>
          <w:rStyle w:val="default"/>
          <w:rFonts w:cs="FrankRuehl"/>
          <w:rtl/>
        </w:rPr>
        <w:t>במסגרת הליך כאמור,</w:t>
      </w:r>
      <w:r>
        <w:rPr>
          <w:rStyle w:val="default"/>
          <w:rFonts w:cs="FrankRuehl" w:hint="cs"/>
          <w:rtl/>
        </w:rPr>
        <w:t xml:space="preserve"> </w:t>
      </w:r>
      <w:r>
        <w:rPr>
          <w:rStyle w:val="default"/>
          <w:rFonts w:cs="FrankRuehl"/>
          <w:rtl/>
        </w:rPr>
        <w:t>יימסרו לרשם ההקדשות, וכל הודעה או דוח לענין פירוק כאמור שיש למסרם לרשם</w:t>
      </w:r>
      <w:r>
        <w:rPr>
          <w:rStyle w:val="default"/>
          <w:rFonts w:cs="FrankRuehl" w:hint="cs"/>
          <w:rtl/>
        </w:rPr>
        <w:t xml:space="preserve"> </w:t>
      </w:r>
      <w:r>
        <w:rPr>
          <w:rStyle w:val="default"/>
          <w:rFonts w:cs="FrankRuehl"/>
          <w:rtl/>
        </w:rPr>
        <w:t>לפי פקודת החברות, יימסרו גם לרשם ההקדשות.</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w:t>
      </w:r>
      <w:r>
        <w:rPr>
          <w:rStyle w:val="default"/>
          <w:rFonts w:cs="FrankRuehl"/>
          <w:rtl/>
        </w:rPr>
        <w:t>ית המשפט</w:t>
      </w:r>
      <w:r>
        <w:rPr>
          <w:rStyle w:val="default"/>
          <w:rFonts w:cs="FrankRuehl" w:hint="cs"/>
          <w:rtl/>
        </w:rPr>
        <w:t xml:space="preserve"> </w:t>
      </w:r>
      <w:r>
        <w:rPr>
          <w:rStyle w:val="default"/>
          <w:rFonts w:cs="FrankRuehl"/>
          <w:rtl/>
        </w:rPr>
        <w:t>יחליט בבקשה שהוגשה כאמור בסעיף</w:t>
      </w:r>
      <w:r>
        <w:rPr>
          <w:rStyle w:val="default"/>
          <w:rFonts w:cs="FrankRuehl" w:hint="cs"/>
          <w:rtl/>
        </w:rPr>
        <w:t xml:space="preserve"> </w:t>
      </w:r>
      <w:r>
        <w:rPr>
          <w:rStyle w:val="default"/>
          <w:rFonts w:cs="FrankRuehl"/>
          <w:rtl/>
        </w:rPr>
        <w:t xml:space="preserve">קטן </w:t>
      </w:r>
      <w:r>
        <w:rPr>
          <w:rStyle w:val="default"/>
          <w:rFonts w:cs="FrankRuehl" w:hint="cs"/>
          <w:rtl/>
        </w:rPr>
        <w:t>(א)</w:t>
      </w:r>
      <w:r>
        <w:rPr>
          <w:rStyle w:val="default"/>
          <w:rFonts w:cs="FrankRuehl"/>
          <w:rtl/>
        </w:rPr>
        <w:t xml:space="preserve"> לאחר</w:t>
      </w:r>
      <w:r>
        <w:rPr>
          <w:rStyle w:val="default"/>
          <w:rFonts w:cs="FrankRuehl" w:hint="cs"/>
          <w:rtl/>
        </w:rPr>
        <w:t xml:space="preserve"> </w:t>
      </w:r>
      <w:r>
        <w:rPr>
          <w:rStyle w:val="default"/>
          <w:rFonts w:cs="FrankRuehl"/>
          <w:rtl/>
        </w:rPr>
        <w:t>שנתן לרשם</w:t>
      </w:r>
      <w:r>
        <w:rPr>
          <w:rStyle w:val="default"/>
          <w:rFonts w:cs="FrankRuehl" w:hint="cs"/>
          <w:rtl/>
        </w:rPr>
        <w:t xml:space="preserve"> </w:t>
      </w:r>
      <w:r>
        <w:rPr>
          <w:rStyle w:val="default"/>
          <w:rFonts w:cs="FrankRuehl"/>
          <w:rtl/>
        </w:rPr>
        <w:t>ההקדשות הזדמנות</w:t>
      </w:r>
      <w:r>
        <w:rPr>
          <w:rStyle w:val="default"/>
          <w:rFonts w:cs="FrankRuehl" w:hint="cs"/>
          <w:rtl/>
        </w:rPr>
        <w:t xml:space="preserve"> </w:t>
      </w:r>
      <w:r>
        <w:rPr>
          <w:rStyle w:val="default"/>
          <w:rFonts w:cs="FrankRuehl"/>
          <w:rtl/>
        </w:rPr>
        <w:t>להביע את עמדתו.</w:t>
      </w:r>
    </w:p>
    <w:p w:rsidR="00543E0D" w:rsidRDefault="00543E0D">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r>
      <w:r>
        <w:rPr>
          <w:rStyle w:val="default"/>
          <w:rFonts w:cs="FrankRuehl"/>
          <w:rtl/>
        </w:rPr>
        <w:t>רשם ההקדשות רשאי לפנות לבית המשפט בבקשה</w:t>
      </w:r>
      <w:r>
        <w:rPr>
          <w:rStyle w:val="default"/>
          <w:rFonts w:cs="FrankRuehl" w:hint="cs"/>
          <w:rtl/>
        </w:rPr>
        <w:t xml:space="preserve"> </w:t>
      </w:r>
      <w:r>
        <w:rPr>
          <w:rStyle w:val="default"/>
          <w:rFonts w:cs="FrankRuehl"/>
          <w:rtl/>
        </w:rPr>
        <w:t>שיחליט בכל שאלה הנובעת מן הפירוק.</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65" w:name="Rov688"/>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84"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343 (</w:t>
      </w:r>
      <w:hyperlink r:id="rId985"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345כב</w:t>
      </w:r>
      <w:bookmarkEnd w:id="865"/>
    </w:p>
    <w:p w:rsidR="00543E0D" w:rsidRDefault="00543E0D" w:rsidP="007247A9">
      <w:pPr>
        <w:pStyle w:val="P00"/>
        <w:spacing w:before="72"/>
        <w:ind w:left="0" w:right="1134"/>
        <w:rPr>
          <w:rStyle w:val="default"/>
          <w:rFonts w:cs="FrankRuehl"/>
          <w:rtl/>
        </w:rPr>
      </w:pPr>
      <w:bookmarkStart w:id="866" w:name="Seif387"/>
      <w:bookmarkEnd w:id="866"/>
      <w:r>
        <w:rPr>
          <w:lang w:val="he-IL"/>
        </w:rPr>
        <w:pict>
          <v:rect id="_x0000_s2581" style="position:absolute;left:0;text-align:left;margin-left:464.5pt;margin-top:8.05pt;width:75.05pt;height:50.55pt;z-index:251720192"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תחולת הוראות פקודת החברות</w:t>
                  </w:r>
                </w:p>
                <w:p w:rsidR="000A63B0" w:rsidRDefault="000A63B0">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p w:rsidR="000A63B0" w:rsidRDefault="000A63B0">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Pr>
          <w:rStyle w:val="big-number"/>
          <w:rFonts w:cs="Miriam"/>
          <w:rtl/>
        </w:rPr>
        <w:t>345</w:t>
      </w:r>
      <w:r>
        <w:rPr>
          <w:rStyle w:val="default"/>
          <w:rFonts w:cs="FrankRuehl" w:hint="cs"/>
          <w:rtl/>
        </w:rPr>
        <w:t>כג</w:t>
      </w:r>
      <w:r>
        <w:rPr>
          <w:rStyle w:val="default"/>
          <w:rFonts w:cs="FrankRuehl"/>
          <w:rtl/>
        </w:rPr>
        <w:t>.</w:t>
      </w:r>
      <w:r>
        <w:rPr>
          <w:rStyle w:val="default"/>
          <w:rFonts w:cs="FrankRuehl" w:hint="cs"/>
          <w:rtl/>
        </w:rPr>
        <w:t xml:space="preserve"> </w:t>
      </w:r>
      <w:r>
        <w:rPr>
          <w:rStyle w:val="default"/>
          <w:rFonts w:cs="FrankRuehl"/>
          <w:rtl/>
        </w:rPr>
        <w:t>הוראות לפי פקודת החברות</w:t>
      </w:r>
      <w:r w:rsidR="0095140D" w:rsidRPr="0095140D">
        <w:rPr>
          <w:rStyle w:val="default"/>
          <w:rFonts w:cs="FrankRuehl" w:hint="cs"/>
          <w:rtl/>
        </w:rPr>
        <w:t>, למעט סעיפים 352 עד 356 לפקודה האמורה,</w:t>
      </w:r>
      <w:r>
        <w:rPr>
          <w:rStyle w:val="default"/>
          <w:rFonts w:cs="FrankRuehl"/>
          <w:rtl/>
        </w:rPr>
        <w:t xml:space="preserve"> לענין פירוק בידי בית </w:t>
      </w:r>
      <w:r>
        <w:rPr>
          <w:rStyle w:val="default"/>
          <w:rFonts w:cs="FrankRuehl" w:hint="cs"/>
          <w:rtl/>
        </w:rPr>
        <w:t xml:space="preserve">משפט </w:t>
      </w:r>
      <w:r>
        <w:rPr>
          <w:rStyle w:val="default"/>
          <w:rFonts w:cs="FrankRuehl"/>
          <w:rtl/>
        </w:rPr>
        <w:t>או</w:t>
      </w:r>
      <w:r>
        <w:rPr>
          <w:rStyle w:val="default"/>
          <w:rFonts w:cs="FrankRuehl" w:hint="cs"/>
          <w:rtl/>
        </w:rPr>
        <w:t xml:space="preserve"> </w:t>
      </w:r>
      <w:r>
        <w:rPr>
          <w:rStyle w:val="default"/>
          <w:rFonts w:cs="FrankRuehl"/>
          <w:rtl/>
        </w:rPr>
        <w:t xml:space="preserve">פירוק מרצון, לפי הענין, </w:t>
      </w:r>
      <w:r w:rsidR="0095140D" w:rsidRPr="0095140D">
        <w:rPr>
          <w:rStyle w:val="default"/>
          <w:rFonts w:cs="FrankRuehl" w:hint="cs"/>
          <w:rtl/>
        </w:rPr>
        <w:t>הממשיכות לחול לפי סעיף 376(1) לחוק חדלות פירעון ושיקום כלכלי, וכן ההוראות לפי חלק ד' לחוק האמור</w:t>
      </w:r>
      <w:r w:rsidR="0095140D" w:rsidRPr="0095140D">
        <w:rPr>
          <w:rStyle w:val="default"/>
          <w:rFonts w:cs="FrankRuehl"/>
          <w:rtl/>
        </w:rPr>
        <w:t xml:space="preserve"> </w:t>
      </w:r>
      <w:r>
        <w:rPr>
          <w:rStyle w:val="default"/>
          <w:rFonts w:cs="FrankRuehl"/>
          <w:rtl/>
        </w:rPr>
        <w:t>יחולו</w:t>
      </w:r>
      <w:r>
        <w:rPr>
          <w:rStyle w:val="default"/>
          <w:rFonts w:cs="FrankRuehl" w:hint="cs"/>
          <w:rtl/>
        </w:rPr>
        <w:t xml:space="preserve"> </w:t>
      </w:r>
      <w:r>
        <w:rPr>
          <w:rStyle w:val="default"/>
          <w:rFonts w:cs="FrankRuehl"/>
          <w:rtl/>
        </w:rPr>
        <w:t>על פירוקה של חברה לתועלת הציבור בשינויים המחויבים, אלא אם כן נקבע אחרת</w:t>
      </w:r>
      <w:r>
        <w:rPr>
          <w:rStyle w:val="default"/>
          <w:rFonts w:cs="FrankRuehl" w:hint="cs"/>
          <w:rtl/>
        </w:rPr>
        <w:t xml:space="preserve"> </w:t>
      </w:r>
      <w:r>
        <w:rPr>
          <w:rStyle w:val="default"/>
          <w:rFonts w:cs="FrankRuehl"/>
          <w:rtl/>
        </w:rPr>
        <w:t>לפי פרק זה,</w:t>
      </w:r>
      <w:r>
        <w:rPr>
          <w:rStyle w:val="default"/>
          <w:rFonts w:cs="FrankRuehl" w:hint="cs"/>
          <w:rtl/>
        </w:rPr>
        <w:t xml:space="preserve"> </w:t>
      </w:r>
      <w:r>
        <w:rPr>
          <w:rStyle w:val="default"/>
          <w:rFonts w:cs="FrankRuehl"/>
          <w:rtl/>
        </w:rPr>
        <w:t>ואולם בכל סתירה</w:t>
      </w:r>
      <w:r>
        <w:rPr>
          <w:rStyle w:val="default"/>
          <w:rFonts w:cs="FrankRuehl" w:hint="cs"/>
          <w:rtl/>
        </w:rPr>
        <w:t xml:space="preserve"> </w:t>
      </w:r>
      <w:r>
        <w:rPr>
          <w:rStyle w:val="default"/>
          <w:rFonts w:cs="FrankRuehl"/>
          <w:rtl/>
        </w:rPr>
        <w:t>בין ההוראות האמורות</w:t>
      </w:r>
      <w:r>
        <w:rPr>
          <w:rStyle w:val="default"/>
          <w:rFonts w:cs="FrankRuehl" w:hint="cs"/>
          <w:rtl/>
        </w:rPr>
        <w:t xml:space="preserve"> </w:t>
      </w:r>
      <w:r>
        <w:rPr>
          <w:rStyle w:val="default"/>
          <w:rFonts w:cs="FrankRuehl"/>
          <w:rtl/>
        </w:rPr>
        <w:t xml:space="preserve">להוראות לפי פרק זה, </w:t>
      </w:r>
      <w:r w:rsidR="0095140D" w:rsidRPr="0095140D">
        <w:rPr>
          <w:rStyle w:val="default"/>
          <w:rFonts w:cs="FrankRuehl" w:hint="cs"/>
          <w:rtl/>
        </w:rPr>
        <w:t>יגברו ההוראות לפי פרק זה; ההוראות לפי חלק שמיני א' לחוק זה, לא יחולו על פירוק של חברה לתועלת הציבור</w:t>
      </w:r>
      <w:r>
        <w:rPr>
          <w:rStyle w:val="default"/>
          <w:rFonts w:cs="FrankRuehl"/>
          <w:rtl/>
        </w:rPr>
        <w:t>.</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67" w:name="Rov997"/>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986"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343 (</w:t>
      </w:r>
      <w:hyperlink r:id="rId987"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Pr="00C449B5" w:rsidRDefault="00543E0D">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345כג</w:t>
      </w:r>
    </w:p>
    <w:p w:rsidR="006D7427" w:rsidRPr="00C449B5" w:rsidRDefault="006D7427" w:rsidP="006D7427">
      <w:pPr>
        <w:pStyle w:val="P00"/>
        <w:spacing w:before="0"/>
        <w:ind w:left="0" w:right="1134"/>
        <w:rPr>
          <w:rStyle w:val="default"/>
          <w:rFonts w:cs="FrankRuehl"/>
          <w:vanish/>
          <w:sz w:val="20"/>
          <w:szCs w:val="20"/>
          <w:shd w:val="clear" w:color="auto" w:fill="FFFF99"/>
          <w:rtl/>
        </w:rPr>
      </w:pPr>
    </w:p>
    <w:p w:rsidR="006D7427" w:rsidRPr="00C449B5" w:rsidRDefault="006D7427" w:rsidP="006D7427">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6D7427" w:rsidRPr="00C449B5" w:rsidRDefault="006D7427" w:rsidP="006D742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6D7427" w:rsidRPr="00C449B5" w:rsidRDefault="006D7427" w:rsidP="006D7427">
      <w:pPr>
        <w:pStyle w:val="P00"/>
        <w:spacing w:before="0"/>
        <w:ind w:left="0" w:right="1134"/>
        <w:rPr>
          <w:rStyle w:val="default"/>
          <w:rFonts w:ascii="FrankRuehl" w:hAnsi="FrankRuehl" w:cs="FrankRuehl"/>
          <w:vanish/>
          <w:sz w:val="20"/>
          <w:szCs w:val="20"/>
          <w:shd w:val="clear" w:color="auto" w:fill="FFFF99"/>
          <w:rtl/>
        </w:rPr>
      </w:pPr>
      <w:hyperlink r:id="rId988"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405</w:t>
      </w:r>
      <w:r w:rsidRPr="00C449B5">
        <w:rPr>
          <w:rStyle w:val="default"/>
          <w:rFonts w:ascii="FrankRuehl" w:hAnsi="FrankRuehl" w:cs="FrankRuehl"/>
          <w:vanish/>
          <w:sz w:val="20"/>
          <w:szCs w:val="20"/>
          <w:shd w:val="clear" w:color="auto" w:fill="FFFF99"/>
          <w:rtl/>
        </w:rPr>
        <w:t xml:space="preserve"> (</w:t>
      </w:r>
      <w:hyperlink r:id="rId989"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6D7427" w:rsidRPr="0037186B" w:rsidRDefault="006D7427" w:rsidP="0037186B">
      <w:pPr>
        <w:pStyle w:val="P00"/>
        <w:ind w:left="0"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345</w:t>
      </w:r>
      <w:r w:rsidRPr="00C449B5">
        <w:rPr>
          <w:rStyle w:val="default"/>
          <w:rFonts w:cs="FrankRuehl" w:hint="cs"/>
          <w:vanish/>
          <w:sz w:val="22"/>
          <w:szCs w:val="22"/>
          <w:shd w:val="clear" w:color="auto" w:fill="FFFF99"/>
          <w:rtl/>
        </w:rPr>
        <w:t>כג</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t>הוראות לפי פקודת החברות</w:t>
      </w:r>
      <w:r w:rsidRPr="00C449B5">
        <w:rPr>
          <w:rStyle w:val="default"/>
          <w:rFonts w:cs="FrankRuehl" w:hint="cs"/>
          <w:vanish/>
          <w:sz w:val="22"/>
          <w:szCs w:val="22"/>
          <w:u w:val="single"/>
          <w:shd w:val="clear" w:color="auto" w:fill="FFFF99"/>
          <w:rtl/>
        </w:rPr>
        <w:t>, למעט סעיפים 352 עד 356 לפקודה האמורה,</w:t>
      </w:r>
      <w:r w:rsidRPr="00C449B5">
        <w:rPr>
          <w:rStyle w:val="default"/>
          <w:rFonts w:cs="FrankRuehl"/>
          <w:vanish/>
          <w:sz w:val="22"/>
          <w:szCs w:val="22"/>
          <w:shd w:val="clear" w:color="auto" w:fill="FFFF99"/>
          <w:rtl/>
        </w:rPr>
        <w:t xml:space="preserve"> לענין פירוק בידי בית </w:t>
      </w:r>
      <w:r w:rsidRPr="00C449B5">
        <w:rPr>
          <w:rStyle w:val="default"/>
          <w:rFonts w:cs="FrankRuehl" w:hint="cs"/>
          <w:vanish/>
          <w:sz w:val="22"/>
          <w:szCs w:val="22"/>
          <w:shd w:val="clear" w:color="auto" w:fill="FFFF99"/>
          <w:rtl/>
        </w:rPr>
        <w:t xml:space="preserve">משפט </w:t>
      </w:r>
      <w:r w:rsidRPr="00C449B5">
        <w:rPr>
          <w:rStyle w:val="default"/>
          <w:rFonts w:cs="FrankRuehl"/>
          <w:vanish/>
          <w:sz w:val="22"/>
          <w:szCs w:val="22"/>
          <w:shd w:val="clear" w:color="auto" w:fill="FFFF99"/>
          <w:rtl/>
        </w:rPr>
        <w:t>או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פירוק מרצון, לפי הענין,</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הממשיכות לחול לפי סעיף 376(1) לחוק חדלות פירעון ושיקום כלכלי, וכן ההוראות לפי חלק ד' לחוק האמור</w:t>
      </w:r>
      <w:r w:rsidRPr="00C449B5">
        <w:rPr>
          <w:rStyle w:val="default"/>
          <w:rFonts w:cs="FrankRuehl"/>
          <w:vanish/>
          <w:sz w:val="22"/>
          <w:szCs w:val="22"/>
          <w:shd w:val="clear" w:color="auto" w:fill="FFFF99"/>
          <w:rtl/>
        </w:rPr>
        <w:t xml:space="preserve"> יחולו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על פירוקה של חברה לתועלת הציבור בשינויים המחויבים, אלא אם כן נקבע אחרת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לפי פרק זה,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ואולם בכל סתירה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בין ההוראות האמורות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 xml:space="preserve">להוראות לפי פרק זה, </w:t>
      </w:r>
      <w:r w:rsidRPr="00C449B5">
        <w:rPr>
          <w:rStyle w:val="default"/>
          <w:rFonts w:cs="FrankRuehl"/>
          <w:strike/>
          <w:vanish/>
          <w:sz w:val="22"/>
          <w:szCs w:val="22"/>
          <w:shd w:val="clear" w:color="auto" w:fill="FFFF99"/>
          <w:rtl/>
        </w:rPr>
        <w:t>יגברו הוראות לפי פרק זה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יגברו ההוראות לפי פרק זה; ההוראות לפי חלק שמיני א' לחוק זה, לא יחולו על פירוק של חברה לתועלת הציבור</w:t>
      </w:r>
      <w:r w:rsidRPr="00C449B5">
        <w:rPr>
          <w:rStyle w:val="default"/>
          <w:rFonts w:cs="FrankRuehl"/>
          <w:vanish/>
          <w:sz w:val="22"/>
          <w:szCs w:val="22"/>
          <w:shd w:val="clear" w:color="auto" w:fill="FFFF99"/>
          <w:rtl/>
        </w:rPr>
        <w:t>.</w:t>
      </w:r>
      <w:bookmarkEnd w:id="867"/>
    </w:p>
    <w:p w:rsidR="00543E0D" w:rsidRDefault="00543E0D" w:rsidP="007247A9">
      <w:pPr>
        <w:pStyle w:val="P00"/>
        <w:spacing w:before="72"/>
        <w:ind w:left="0" w:right="1134"/>
        <w:rPr>
          <w:rStyle w:val="default"/>
          <w:rFonts w:cs="FrankRuehl" w:hint="cs"/>
          <w:rtl/>
        </w:rPr>
      </w:pPr>
      <w:bookmarkStart w:id="868" w:name="Seif388"/>
      <w:bookmarkEnd w:id="868"/>
      <w:r>
        <w:rPr>
          <w:lang w:val="he-IL"/>
        </w:rPr>
        <w:pict>
          <v:rect id="_x0000_s2582" style="position:absolute;left:0;text-align:left;margin-left:464.5pt;margin-top:8.05pt;width:75.05pt;height:39.5pt;z-index:25172121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חובת דיווח והגשת מסמכים</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כד</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Pr>
          <w:rStyle w:val="default"/>
          <w:rFonts w:cs="FrankRuehl"/>
          <w:rtl/>
        </w:rPr>
        <w:t>חברה לתועלת הציבור החייבת בהגשת דין וחשבון</w:t>
      </w:r>
      <w:r>
        <w:rPr>
          <w:rStyle w:val="default"/>
          <w:rFonts w:cs="FrankRuehl" w:hint="cs"/>
          <w:rtl/>
        </w:rPr>
        <w:t xml:space="preserve"> </w:t>
      </w:r>
      <w:r>
        <w:rPr>
          <w:rStyle w:val="default"/>
          <w:rFonts w:cs="FrankRuehl"/>
          <w:rtl/>
        </w:rPr>
        <w:t>שנתי ודיווחים אחרים לפי הוראות סעיפים 140 ו</w:t>
      </w:r>
      <w:r>
        <w:rPr>
          <w:rStyle w:val="default"/>
          <w:rFonts w:cs="FrankRuehl" w:hint="cs"/>
          <w:rtl/>
        </w:rPr>
        <w:t>-</w:t>
      </w:r>
      <w:r>
        <w:rPr>
          <w:rStyle w:val="default"/>
          <w:rFonts w:cs="FrankRuehl"/>
          <w:rtl/>
        </w:rPr>
        <w:t>141</w:t>
      </w:r>
      <w:r>
        <w:rPr>
          <w:rStyle w:val="default"/>
          <w:rFonts w:cs="FrankRuehl" w:hint="cs"/>
          <w:rtl/>
        </w:rPr>
        <w:t xml:space="preserve">, </w:t>
      </w:r>
      <w:r>
        <w:rPr>
          <w:rStyle w:val="default"/>
          <w:rFonts w:cs="FrankRuehl"/>
          <w:rtl/>
        </w:rPr>
        <w:t>תגישם גם לרשם ההקדשות; בהודעה לענין העברת מניות או מינויים לדירקטוריון ושינויים בהרכבו לפי סעיף 140 יצוין כי בעל המניות הנעבר או הדירקטור שמונה, לפי הענין, יודע כי החברה היא חברה לתועלת הציבור.</w:t>
      </w:r>
    </w:p>
    <w:p w:rsidR="00543E0D" w:rsidRDefault="00543E0D">
      <w:pPr>
        <w:pStyle w:val="P00"/>
        <w:spacing w:before="72"/>
        <w:ind w:left="0" w:right="1134"/>
        <w:rPr>
          <w:rStyle w:val="default"/>
          <w:rFonts w:cs="FrankRuehl" w:hint="cs"/>
          <w:rtl/>
        </w:rPr>
      </w:pPr>
      <w:r>
        <w:rPr>
          <w:rFonts w:cs="FrankRuehl"/>
          <w:rtl/>
          <w:lang w:val="he-IL"/>
        </w:rPr>
        <w:pict>
          <v:shape id="_x0000_s2598" type="#_x0000_t202" style="position:absolute;left:0;text-align:left;margin-left:470.25pt;margin-top:7.1pt;width:1in;height:36.25pt;z-index:251735552" filled="f" stroked="f">
            <v:textbox inset="1mm,0,1mm,0">
              <w:txbxContent>
                <w:p w:rsidR="000A63B0" w:rsidRDefault="000A63B0">
                  <w:pPr>
                    <w:spacing w:line="160" w:lineRule="exact"/>
                    <w:jc w:val="left"/>
                    <w:rPr>
                      <w:rFonts w:cs="Miriam" w:hint="cs"/>
                      <w:noProof/>
                      <w:sz w:val="18"/>
                      <w:szCs w:val="18"/>
                      <w:rtl/>
                    </w:rPr>
                  </w:pPr>
                  <w:r>
                    <w:rPr>
                      <w:rFonts w:cs="Miriam" w:hint="cs"/>
                      <w:sz w:val="18"/>
                      <w:szCs w:val="18"/>
                      <w:rtl/>
                    </w:rPr>
                    <w:t>(תיקון מס' 7) תשס"ח-2008</w:t>
                  </w:r>
                </w:p>
                <w:p w:rsidR="000A63B0" w:rsidRDefault="000A63B0">
                  <w:pPr>
                    <w:spacing w:line="160" w:lineRule="exact"/>
                    <w:jc w:val="left"/>
                    <w:rPr>
                      <w:rFonts w:cs="Miriam" w:hint="cs"/>
                      <w:noProof/>
                      <w:sz w:val="18"/>
                      <w:szCs w:val="18"/>
                      <w:rtl/>
                    </w:rPr>
                  </w:pPr>
                  <w:r>
                    <w:rPr>
                      <w:rFonts w:cs="Miriam" w:hint="cs"/>
                      <w:noProof/>
                      <w:sz w:val="18"/>
                      <w:szCs w:val="18"/>
                      <w:rtl/>
                    </w:rPr>
                    <w:t>(תיקון מס' 31) תשע"ז-2017</w:t>
                  </w:r>
                </w:p>
              </w:txbxContent>
            </v:textbox>
          </v:shape>
        </w:pict>
      </w:r>
      <w:r>
        <w:rPr>
          <w:rStyle w:val="default"/>
          <w:rFonts w:cs="FrankRuehl" w:hint="cs"/>
          <w:rtl/>
        </w:rPr>
        <w:tab/>
        <w:t>(ב)</w:t>
      </w:r>
      <w:r>
        <w:rPr>
          <w:rStyle w:val="default"/>
          <w:rFonts w:cs="FrankRuehl" w:hint="cs"/>
          <w:rtl/>
        </w:rPr>
        <w:tab/>
        <w:t>על חברה לתועלת הציבור יחולו חובות הדיווח והגשת המסמכים, החלות על עמותה לפי סעיפים 36, 36א, 38, 38א והתוספת השניה לחוק העמותות</w:t>
      </w:r>
      <w:r w:rsidR="002863CA">
        <w:rPr>
          <w:rStyle w:val="default"/>
          <w:rFonts w:cs="FrankRuehl" w:hint="cs"/>
          <w:rtl/>
        </w:rPr>
        <w:t xml:space="preserve"> </w:t>
      </w:r>
      <w:r w:rsidR="002863CA" w:rsidRPr="002863CA">
        <w:rPr>
          <w:rStyle w:val="default"/>
          <w:rFonts w:cs="FrankRuehl" w:hint="cs"/>
          <w:rtl/>
        </w:rPr>
        <w:t>וכן הוראות סעיף 38ב לחוק האמור</w:t>
      </w:r>
      <w:r>
        <w:rPr>
          <w:rStyle w:val="default"/>
          <w:rFonts w:cs="FrankRuehl" w:hint="cs"/>
          <w:rtl/>
        </w:rPr>
        <w:t xml:space="preserve"> ואולם הדוחות והמסמכים כאמור יוגשו לרשם ההקדשות וסמכויות </w:t>
      </w:r>
      <w:r w:rsidR="006706C8">
        <w:rPr>
          <w:rStyle w:val="default"/>
          <w:rFonts w:cs="FrankRuehl" w:hint="cs"/>
          <w:rtl/>
        </w:rPr>
        <w:t>ר</w:t>
      </w:r>
      <w:r>
        <w:rPr>
          <w:rStyle w:val="default"/>
          <w:rFonts w:cs="FrankRuehl" w:hint="cs"/>
          <w:rtl/>
        </w:rPr>
        <w:t>שם העמותות לפי סעיפים אלה, לענין סעיף זה, יהיו נתונות לרשם ההקדשות.</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הדוח הכספי והדוח המילולי כמשמעותם בחוק העמותות, יאושרו בידי האסיפה הכללית ויוגשו לא יאוחר מיום 30 ביוני בשנה שלאחר תום תקופת הדוח, ורשאי רשם ההקדשות להאריך את המועד להגשתם.</w:t>
      </w:r>
    </w:p>
    <w:p w:rsidR="00543E0D" w:rsidRDefault="00020726">
      <w:pPr>
        <w:pStyle w:val="P00"/>
        <w:spacing w:before="72"/>
        <w:ind w:left="0" w:right="1134"/>
        <w:rPr>
          <w:rStyle w:val="default"/>
          <w:rFonts w:cs="FrankRuehl" w:hint="cs"/>
          <w:rtl/>
        </w:rPr>
      </w:pPr>
      <w:r>
        <w:rPr>
          <w:rFonts w:cs="FrankRuehl" w:hint="cs"/>
          <w:sz w:val="26"/>
          <w:rtl/>
          <w:lang w:eastAsia="en-US"/>
        </w:rPr>
        <w:pict>
          <v:shape id="_x0000_s3068" type="#_x0000_t202" style="position:absolute;left:0;text-align:left;margin-left:470.35pt;margin-top:7.1pt;width:1in;height:16.8pt;z-index:252005888" filled="f" stroked="f">
            <v:textbox inset="1mm,0,1mm,0">
              <w:txbxContent>
                <w:p w:rsidR="000A63B0" w:rsidRDefault="000A63B0" w:rsidP="00020726">
                  <w:pPr>
                    <w:spacing w:line="160" w:lineRule="exact"/>
                    <w:jc w:val="left"/>
                    <w:rPr>
                      <w:rFonts w:cs="Miriam" w:hint="cs"/>
                      <w:noProof/>
                      <w:sz w:val="18"/>
                      <w:szCs w:val="18"/>
                      <w:rtl/>
                    </w:rPr>
                  </w:pPr>
                  <w:r>
                    <w:rPr>
                      <w:rFonts w:cs="Miriam" w:hint="cs"/>
                      <w:sz w:val="18"/>
                      <w:szCs w:val="18"/>
                      <w:rtl/>
                    </w:rPr>
                    <w:t>(תיקון מס' 25) תשע"ד-2014</w:t>
                  </w:r>
                </w:p>
              </w:txbxContent>
            </v:textbox>
          </v:shape>
        </w:pict>
      </w:r>
      <w:r w:rsidR="00543E0D">
        <w:rPr>
          <w:rStyle w:val="default"/>
          <w:rFonts w:cs="FrankRuehl" w:hint="cs"/>
          <w:rtl/>
        </w:rPr>
        <w:tab/>
        <w:t>(ד)</w:t>
      </w:r>
      <w:r w:rsidR="00543E0D">
        <w:rPr>
          <w:rStyle w:val="default"/>
          <w:rFonts w:cs="FrankRuehl" w:hint="cs"/>
          <w:rtl/>
        </w:rPr>
        <w:tab/>
        <w:t>השר רשאי לקבוע, דרך כלל או לסוגים של חברות לתועלת הציבור, חובות דיווח והגשת מסמכים לרשם או לרשם ההקדשות, שיחולו על חברות כאמור, נוסף על החובות החלות עליהן לפי הוראות חוק זה</w:t>
      </w:r>
      <w:r w:rsidR="00EB01D7" w:rsidRPr="00EB01D7">
        <w:rPr>
          <w:rStyle w:val="default"/>
          <w:rFonts w:cs="FrankRuehl" w:hint="cs"/>
          <w:rtl/>
        </w:rPr>
        <w:t>, ובכלל זה, הגשתם בדיווח אלקטרוני, וכן רשאי הוא לקבוע טפסים שחובה להשתמש בהם לעניין פרק זה והפרטים שיש לכלול בהם</w:t>
      </w:r>
      <w:r w:rsidR="00543E0D">
        <w:rPr>
          <w:rStyle w:val="default"/>
          <w:rFonts w:cs="FrankRuehl" w:hint="cs"/>
          <w:rtl/>
        </w:rPr>
        <w:t>.</w:t>
      </w:r>
    </w:p>
    <w:p w:rsidR="00543E0D" w:rsidRDefault="00020726">
      <w:pPr>
        <w:pStyle w:val="P00"/>
        <w:spacing w:before="72"/>
        <w:ind w:left="0" w:right="1134"/>
        <w:rPr>
          <w:rStyle w:val="default"/>
          <w:rFonts w:cs="FrankRuehl" w:hint="cs"/>
          <w:rtl/>
        </w:rPr>
      </w:pPr>
      <w:r>
        <w:rPr>
          <w:rFonts w:cs="FrankRuehl" w:hint="cs"/>
          <w:sz w:val="26"/>
          <w:rtl/>
          <w:lang w:eastAsia="en-US"/>
        </w:rPr>
        <w:pict>
          <v:shape id="_x0000_s3071" type="#_x0000_t202" style="position:absolute;left:0;text-align:left;margin-left:470.35pt;margin-top:7.1pt;width:1in;height:16.8pt;z-index:252006912" filled="f" stroked="f">
            <v:textbox inset="1mm,0,1mm,0">
              <w:txbxContent>
                <w:p w:rsidR="000A63B0" w:rsidRDefault="000A63B0" w:rsidP="00020726">
                  <w:pPr>
                    <w:spacing w:line="160" w:lineRule="exact"/>
                    <w:jc w:val="left"/>
                    <w:rPr>
                      <w:rFonts w:cs="Miriam" w:hint="cs"/>
                      <w:noProof/>
                      <w:sz w:val="18"/>
                      <w:szCs w:val="18"/>
                      <w:rtl/>
                    </w:rPr>
                  </w:pPr>
                  <w:r>
                    <w:rPr>
                      <w:rFonts w:cs="Miriam" w:hint="cs"/>
                      <w:sz w:val="18"/>
                      <w:szCs w:val="18"/>
                      <w:rtl/>
                    </w:rPr>
                    <w:t>(תיקון מס' 25) תשע"ד-2014</w:t>
                  </w:r>
                </w:p>
              </w:txbxContent>
            </v:textbox>
          </v:shape>
        </w:pict>
      </w:r>
      <w:r w:rsidR="00543E0D">
        <w:rPr>
          <w:rStyle w:val="default"/>
          <w:rFonts w:cs="FrankRuehl" w:hint="cs"/>
          <w:rtl/>
        </w:rPr>
        <w:tab/>
        <w:t>(ה)</w:t>
      </w:r>
      <w:r w:rsidR="00543E0D">
        <w:rPr>
          <w:rStyle w:val="default"/>
          <w:rFonts w:cs="FrankRuehl" w:hint="cs"/>
          <w:rtl/>
        </w:rPr>
        <w:tab/>
        <w:t>המסמכים שהוגשו לרשם ההקדשות לפי סעיף זה יהיו פתוחים במשרדו לעיונו של כל דורש</w:t>
      </w:r>
      <w:r w:rsidR="00EB01D7">
        <w:rPr>
          <w:rStyle w:val="default"/>
          <w:rFonts w:cs="FrankRuehl" w:hint="cs"/>
          <w:rtl/>
        </w:rPr>
        <w:t xml:space="preserve"> </w:t>
      </w:r>
      <w:r w:rsidR="00EB01D7" w:rsidRPr="00EB01D7">
        <w:rPr>
          <w:rStyle w:val="default"/>
          <w:rFonts w:cs="FrankRuehl" w:hint="cs"/>
          <w:rtl/>
        </w:rPr>
        <w:t>והוראות סעיף 39 לחוק העמותות יחולו לעניין עיון במסמכים בתיק חברה לתועלת הציבור ולעניין פרסומם לציבור, בשינויים המחויבים</w:t>
      </w:r>
      <w:r w:rsidR="00543E0D">
        <w:rPr>
          <w:rStyle w:val="default"/>
          <w:rFonts w:cs="FrankRuehl" w:hint="cs"/>
          <w:rtl/>
        </w:rPr>
        <w:t>.</w:t>
      </w:r>
    </w:p>
    <w:p w:rsidR="00543E0D" w:rsidRDefault="00543E0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סמכויות רשם העמותות לתת פטור לענין סעיף זה, יהיו נתונות לרשם ההקדשות.</w:t>
      </w:r>
    </w:p>
    <w:p w:rsidR="00020726" w:rsidRPr="00C449B5" w:rsidRDefault="00020726" w:rsidP="00020726">
      <w:pPr>
        <w:pStyle w:val="P00"/>
        <w:spacing w:before="0"/>
        <w:ind w:left="0" w:right="1134"/>
        <w:rPr>
          <w:rStyle w:val="default"/>
          <w:rFonts w:cs="FrankRuehl" w:hint="cs"/>
          <w:vanish/>
          <w:color w:val="FF0000"/>
          <w:sz w:val="20"/>
          <w:szCs w:val="20"/>
          <w:shd w:val="clear" w:color="auto" w:fill="FFFF99"/>
          <w:rtl/>
        </w:rPr>
      </w:pPr>
      <w:bookmarkStart w:id="869" w:name="Rov981"/>
      <w:r w:rsidRPr="00C449B5">
        <w:rPr>
          <w:rStyle w:val="default"/>
          <w:rFonts w:cs="FrankRuehl" w:hint="cs"/>
          <w:vanish/>
          <w:color w:val="FF0000"/>
          <w:sz w:val="20"/>
          <w:szCs w:val="20"/>
          <w:shd w:val="clear" w:color="auto" w:fill="FFFF99"/>
          <w:rtl/>
        </w:rPr>
        <w:t>מיום 21.6.2007</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hyperlink r:id="rId990"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343 (</w:t>
      </w:r>
      <w:hyperlink r:id="rId991"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345כד</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p>
    <w:p w:rsidR="00020726" w:rsidRPr="00C449B5" w:rsidRDefault="00020726" w:rsidP="00020726">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24.1.2008</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7</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hyperlink r:id="rId992" w:history="1">
        <w:r w:rsidRPr="00C449B5">
          <w:rPr>
            <w:rStyle w:val="Hyperlink"/>
            <w:rFonts w:cs="FrankRuehl" w:hint="cs"/>
            <w:vanish/>
            <w:szCs w:val="20"/>
            <w:shd w:val="clear" w:color="auto" w:fill="FFFF99"/>
            <w:rtl/>
          </w:rPr>
          <w:t>ס"ח תשס"ח מס' 2129</w:t>
        </w:r>
      </w:hyperlink>
      <w:r w:rsidRPr="00C449B5">
        <w:rPr>
          <w:rStyle w:val="default"/>
          <w:rFonts w:cs="FrankRuehl" w:hint="cs"/>
          <w:vanish/>
          <w:sz w:val="20"/>
          <w:szCs w:val="20"/>
          <w:shd w:val="clear" w:color="auto" w:fill="FFFF99"/>
          <w:rtl/>
        </w:rPr>
        <w:t xml:space="preserve"> מיום 24.1.2008 עמ' 153 (</w:t>
      </w:r>
      <w:hyperlink r:id="rId993" w:history="1">
        <w:r w:rsidRPr="00C449B5">
          <w:rPr>
            <w:rStyle w:val="Hyperlink"/>
            <w:rFonts w:cs="FrankRuehl" w:hint="cs"/>
            <w:vanish/>
            <w:szCs w:val="20"/>
            <w:shd w:val="clear" w:color="auto" w:fill="FFFF99"/>
            <w:rtl/>
          </w:rPr>
          <w:t>ה"ח 182</w:t>
        </w:r>
      </w:hyperlink>
      <w:r w:rsidRPr="00C449B5">
        <w:rPr>
          <w:rStyle w:val="default"/>
          <w:rFonts w:cs="FrankRuehl" w:hint="cs"/>
          <w:vanish/>
          <w:sz w:val="20"/>
          <w:szCs w:val="20"/>
          <w:shd w:val="clear" w:color="auto" w:fill="FFFF99"/>
          <w:rtl/>
        </w:rPr>
        <w:t>)</w:t>
      </w:r>
    </w:p>
    <w:p w:rsidR="00020726" w:rsidRPr="00C449B5" w:rsidRDefault="00020726" w:rsidP="00020726">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(ב)</w:t>
      </w:r>
      <w:r w:rsidRPr="00C449B5">
        <w:rPr>
          <w:rStyle w:val="default"/>
          <w:rFonts w:cs="FrankRuehl" w:hint="cs"/>
          <w:vanish/>
          <w:sz w:val="22"/>
          <w:szCs w:val="22"/>
          <w:shd w:val="clear" w:color="auto" w:fill="FFFF99"/>
          <w:rtl/>
        </w:rPr>
        <w:tab/>
        <w:t xml:space="preserve">על חברה לתועלת הציבור יחולו חובות הדיווח והגשת המסמכים, החלות על עמותה לפי סעיפים 36, </w:t>
      </w:r>
      <w:r w:rsidRPr="00C449B5">
        <w:rPr>
          <w:rStyle w:val="default"/>
          <w:rFonts w:cs="FrankRuehl" w:hint="cs"/>
          <w:vanish/>
          <w:sz w:val="22"/>
          <w:szCs w:val="22"/>
          <w:u w:val="single"/>
          <w:shd w:val="clear" w:color="auto" w:fill="FFFF99"/>
          <w:rtl/>
        </w:rPr>
        <w:t>36א,</w:t>
      </w:r>
      <w:r w:rsidRPr="00C449B5">
        <w:rPr>
          <w:rStyle w:val="default"/>
          <w:rFonts w:cs="FrankRuehl" w:hint="cs"/>
          <w:vanish/>
          <w:sz w:val="22"/>
          <w:szCs w:val="22"/>
          <w:shd w:val="clear" w:color="auto" w:fill="FFFF99"/>
          <w:rtl/>
        </w:rPr>
        <w:t xml:space="preserve"> 38, 38א והתוספת השניה לחוק העמותות ואולם הדוחות והמסמכים כאמור יוגשו לרשם ההקדשות וסמכויות </w:t>
      </w:r>
      <w:r w:rsidR="006706C8" w:rsidRPr="00C449B5">
        <w:rPr>
          <w:rStyle w:val="default"/>
          <w:rFonts w:cs="FrankRuehl" w:hint="cs"/>
          <w:vanish/>
          <w:sz w:val="22"/>
          <w:szCs w:val="22"/>
          <w:shd w:val="clear" w:color="auto" w:fill="FFFF99"/>
          <w:rtl/>
        </w:rPr>
        <w:t>ר</w:t>
      </w:r>
      <w:r w:rsidRPr="00C449B5">
        <w:rPr>
          <w:rStyle w:val="default"/>
          <w:rFonts w:cs="FrankRuehl" w:hint="cs"/>
          <w:vanish/>
          <w:sz w:val="22"/>
          <w:szCs w:val="22"/>
          <w:shd w:val="clear" w:color="auto" w:fill="FFFF99"/>
          <w:rtl/>
        </w:rPr>
        <w:t>שם העמותות לפי סעיפים אלה, לענין סעיף זה, יהיו נתונות לרשם ההקדשות.</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p>
    <w:p w:rsidR="00020726" w:rsidRPr="00C449B5" w:rsidRDefault="00020726" w:rsidP="00020726">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6.2.2015</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25</w:t>
      </w:r>
    </w:p>
    <w:p w:rsidR="00020726" w:rsidRPr="00C449B5" w:rsidRDefault="00020726" w:rsidP="00B62B8F">
      <w:pPr>
        <w:pStyle w:val="P00"/>
        <w:spacing w:before="0"/>
        <w:ind w:left="0" w:right="1134"/>
        <w:rPr>
          <w:rStyle w:val="default"/>
          <w:rFonts w:cs="FrankRuehl" w:hint="cs"/>
          <w:vanish/>
          <w:sz w:val="20"/>
          <w:szCs w:val="20"/>
          <w:shd w:val="clear" w:color="auto" w:fill="FFFF99"/>
          <w:rtl/>
        </w:rPr>
      </w:pPr>
      <w:hyperlink r:id="rId994" w:history="1">
        <w:r w:rsidRPr="00C449B5">
          <w:rPr>
            <w:rStyle w:val="Hyperlink"/>
            <w:rFonts w:cs="FrankRuehl" w:hint="cs"/>
            <w:vanish/>
            <w:szCs w:val="20"/>
            <w:shd w:val="clear" w:color="auto" w:fill="FFFF99"/>
            <w:rtl/>
          </w:rPr>
          <w:t>ס"ח תשע"ד מס' 2465</w:t>
        </w:r>
      </w:hyperlink>
      <w:r w:rsidRPr="00C449B5">
        <w:rPr>
          <w:rStyle w:val="default"/>
          <w:rFonts w:cs="FrankRuehl" w:hint="cs"/>
          <w:vanish/>
          <w:sz w:val="20"/>
          <w:szCs w:val="20"/>
          <w:shd w:val="clear" w:color="auto" w:fill="FFFF99"/>
          <w:rtl/>
        </w:rPr>
        <w:t xml:space="preserve"> מיום 6.8.201</w:t>
      </w:r>
      <w:r w:rsidR="00B62B8F" w:rsidRPr="00C449B5">
        <w:rPr>
          <w:rStyle w:val="default"/>
          <w:rFonts w:cs="FrankRuehl" w:hint="cs"/>
          <w:vanish/>
          <w:sz w:val="20"/>
          <w:szCs w:val="20"/>
          <w:shd w:val="clear" w:color="auto" w:fill="FFFF99"/>
          <w:rtl/>
        </w:rPr>
        <w:t>4</w:t>
      </w:r>
      <w:r w:rsidRPr="00C449B5">
        <w:rPr>
          <w:rStyle w:val="default"/>
          <w:rFonts w:cs="FrankRuehl" w:hint="cs"/>
          <w:vanish/>
          <w:sz w:val="20"/>
          <w:szCs w:val="20"/>
          <w:shd w:val="clear" w:color="auto" w:fill="FFFF99"/>
          <w:rtl/>
        </w:rPr>
        <w:t xml:space="preserve"> עמ' 671 (</w:t>
      </w:r>
      <w:hyperlink r:id="rId995"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020726" w:rsidRPr="00C449B5" w:rsidRDefault="00020726" w:rsidP="00020726">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(ד)</w:t>
      </w:r>
      <w:r w:rsidRPr="00C449B5">
        <w:rPr>
          <w:rStyle w:val="default"/>
          <w:rFonts w:cs="FrankRuehl" w:hint="cs"/>
          <w:vanish/>
          <w:sz w:val="22"/>
          <w:szCs w:val="22"/>
          <w:shd w:val="clear" w:color="auto" w:fill="FFFF99"/>
          <w:rtl/>
        </w:rPr>
        <w:tab/>
        <w:t>השר רשאי לקבוע, דרך כלל או לסוגים של חברות לתועלת הציבור, חובות דיווח והגשת מסמכים לרשם או לרשם ההקדשות, שיחולו על חברות כאמור, נוסף על החובות החלות עליהן לפי הוראות חוק זה</w:t>
      </w:r>
      <w:r w:rsidRPr="00C449B5">
        <w:rPr>
          <w:rStyle w:val="default"/>
          <w:rFonts w:cs="FrankRuehl" w:hint="cs"/>
          <w:vanish/>
          <w:sz w:val="22"/>
          <w:szCs w:val="22"/>
          <w:u w:val="single"/>
          <w:shd w:val="clear" w:color="auto" w:fill="FFFF99"/>
          <w:rtl/>
        </w:rPr>
        <w:t>, ובכלל זה, הגשתם בדיווח אלקטרוני, וכן רשאי הוא לקבוע טפסים שחובה להשתמש בהם לעניין פרק זה והפרטים שיש לכלול בהם</w:t>
      </w:r>
      <w:r w:rsidRPr="00C449B5">
        <w:rPr>
          <w:rStyle w:val="default"/>
          <w:rFonts w:cs="FrankRuehl" w:hint="cs"/>
          <w:vanish/>
          <w:sz w:val="22"/>
          <w:szCs w:val="22"/>
          <w:shd w:val="clear" w:color="auto" w:fill="FFFF99"/>
          <w:rtl/>
        </w:rPr>
        <w:t>.</w:t>
      </w:r>
    </w:p>
    <w:p w:rsidR="00020726" w:rsidRPr="00C449B5" w:rsidRDefault="00020726" w:rsidP="00020726">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(ה)</w:t>
      </w:r>
      <w:r w:rsidRPr="00C449B5">
        <w:rPr>
          <w:rStyle w:val="default"/>
          <w:rFonts w:cs="FrankRuehl" w:hint="cs"/>
          <w:vanish/>
          <w:sz w:val="22"/>
          <w:szCs w:val="22"/>
          <w:shd w:val="clear" w:color="auto" w:fill="FFFF99"/>
          <w:rtl/>
        </w:rPr>
        <w:tab/>
        <w:t xml:space="preserve">המסמכים שהוגשו לרשם ההקדשות לפי סעיף זה יהיו פתוחים במשרדו לעיונו של כל דורש </w:t>
      </w:r>
      <w:r w:rsidRPr="00C449B5">
        <w:rPr>
          <w:rStyle w:val="default"/>
          <w:rFonts w:cs="FrankRuehl" w:hint="cs"/>
          <w:vanish/>
          <w:sz w:val="22"/>
          <w:szCs w:val="22"/>
          <w:u w:val="single"/>
          <w:shd w:val="clear" w:color="auto" w:fill="FFFF99"/>
          <w:rtl/>
        </w:rPr>
        <w:t>והוראות סעיף 39 לחוק העמותות יחולו לעניין עיון במסמכים בתיק חברה לתועלת הציבור ולעניין פרסומם לציבור, בשינויים המחויבים</w:t>
      </w:r>
      <w:r w:rsidRPr="00C449B5">
        <w:rPr>
          <w:rStyle w:val="default"/>
          <w:rFonts w:cs="FrankRuehl" w:hint="cs"/>
          <w:vanish/>
          <w:sz w:val="22"/>
          <w:szCs w:val="22"/>
          <w:shd w:val="clear" w:color="auto" w:fill="FFFF99"/>
          <w:rtl/>
        </w:rPr>
        <w:t>.</w:t>
      </w:r>
    </w:p>
    <w:p w:rsidR="002863CA" w:rsidRPr="00C449B5" w:rsidRDefault="002863CA" w:rsidP="00020726">
      <w:pPr>
        <w:pStyle w:val="P00"/>
        <w:spacing w:before="0"/>
        <w:ind w:left="0" w:right="1134"/>
        <w:rPr>
          <w:rStyle w:val="default"/>
          <w:rFonts w:cs="FrankRuehl" w:hint="cs"/>
          <w:vanish/>
          <w:sz w:val="20"/>
          <w:szCs w:val="20"/>
          <w:shd w:val="clear" w:color="auto" w:fill="FFFF99"/>
          <w:rtl/>
        </w:rPr>
      </w:pPr>
    </w:p>
    <w:p w:rsidR="002863CA" w:rsidRPr="00C449B5" w:rsidRDefault="002863CA" w:rsidP="002863CA">
      <w:pPr>
        <w:spacing w:line="240" w:lineRule="auto"/>
        <w:ind w:right="1134"/>
        <w:rPr>
          <w:rFonts w:cs="FrankRuehl" w:hint="cs"/>
          <w:vanish/>
          <w:color w:val="FF0000"/>
          <w:sz w:val="20"/>
          <w:szCs w:val="20"/>
          <w:shd w:val="clear" w:color="auto" w:fill="FFFF99"/>
          <w:rtl/>
        </w:rPr>
      </w:pPr>
      <w:r w:rsidRPr="00C449B5">
        <w:rPr>
          <w:rFonts w:cs="FrankRuehl" w:hint="cs"/>
          <w:vanish/>
          <w:color w:val="FF0000"/>
          <w:sz w:val="20"/>
          <w:szCs w:val="20"/>
          <w:shd w:val="clear" w:color="auto" w:fill="FFFF99"/>
          <w:rtl/>
        </w:rPr>
        <w:t>מיום 24.5.2017</w:t>
      </w:r>
    </w:p>
    <w:p w:rsidR="002863CA" w:rsidRPr="00C449B5" w:rsidRDefault="002863CA" w:rsidP="002863CA">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31</w:t>
      </w:r>
    </w:p>
    <w:p w:rsidR="002863CA" w:rsidRPr="00C449B5" w:rsidRDefault="002863CA" w:rsidP="002863CA">
      <w:pPr>
        <w:spacing w:line="240" w:lineRule="auto"/>
        <w:ind w:right="1134"/>
        <w:rPr>
          <w:rFonts w:cs="FrankRuehl" w:hint="cs"/>
          <w:vanish/>
          <w:sz w:val="20"/>
          <w:szCs w:val="20"/>
          <w:shd w:val="clear" w:color="auto" w:fill="FFFF99"/>
          <w:rtl/>
        </w:rPr>
      </w:pPr>
      <w:hyperlink r:id="rId996" w:history="1">
        <w:r w:rsidRPr="00C449B5">
          <w:rPr>
            <w:rStyle w:val="Hyperlink"/>
            <w:rFonts w:cs="FrankRuehl" w:hint="cs"/>
            <w:vanish/>
            <w:sz w:val="20"/>
            <w:szCs w:val="20"/>
            <w:shd w:val="clear" w:color="auto" w:fill="FFFF99"/>
            <w:rtl/>
          </w:rPr>
          <w:t>ס"ח תשע"ז מס' 2640</w:t>
        </w:r>
      </w:hyperlink>
      <w:r w:rsidRPr="00C449B5">
        <w:rPr>
          <w:rFonts w:cs="FrankRuehl" w:hint="cs"/>
          <w:vanish/>
          <w:sz w:val="20"/>
          <w:szCs w:val="20"/>
          <w:shd w:val="clear" w:color="auto" w:fill="FFFF99"/>
          <w:rtl/>
        </w:rPr>
        <w:t xml:space="preserve"> מיום 24.5.2017 עמ' 970 (</w:t>
      </w:r>
      <w:hyperlink r:id="rId997" w:history="1">
        <w:r w:rsidRPr="00C449B5">
          <w:rPr>
            <w:rStyle w:val="Hyperlink"/>
            <w:rFonts w:cs="FrankRuehl" w:hint="cs"/>
            <w:vanish/>
            <w:sz w:val="20"/>
            <w:szCs w:val="20"/>
            <w:shd w:val="clear" w:color="auto" w:fill="FFFF99"/>
            <w:rtl/>
          </w:rPr>
          <w:t>ה"ח 1086</w:t>
        </w:r>
      </w:hyperlink>
      <w:r w:rsidRPr="00C449B5">
        <w:rPr>
          <w:rFonts w:cs="FrankRuehl" w:hint="cs"/>
          <w:vanish/>
          <w:sz w:val="20"/>
          <w:szCs w:val="20"/>
          <w:shd w:val="clear" w:color="auto" w:fill="FFFF99"/>
          <w:rtl/>
        </w:rPr>
        <w:t>)</w:t>
      </w:r>
    </w:p>
    <w:p w:rsidR="002863CA" w:rsidRPr="002863CA" w:rsidRDefault="002863CA" w:rsidP="002863CA">
      <w:pPr>
        <w:pStyle w:val="P00"/>
        <w:ind w:left="0" w:right="1134"/>
        <w:rPr>
          <w:rStyle w:val="default"/>
          <w:rFonts w:cs="FrankRuehl" w:hint="cs"/>
          <w:sz w:val="2"/>
          <w:szCs w:val="2"/>
          <w:shd w:val="clear" w:color="auto" w:fill="FFFF99"/>
          <w:rtl/>
        </w:rPr>
      </w:pPr>
      <w:r w:rsidRPr="00C449B5">
        <w:rPr>
          <w:rStyle w:val="default"/>
          <w:rFonts w:cs="FrankRuehl" w:hint="cs"/>
          <w:vanish/>
          <w:sz w:val="22"/>
          <w:szCs w:val="22"/>
          <w:shd w:val="clear" w:color="auto" w:fill="FFFF99"/>
          <w:rtl/>
        </w:rPr>
        <w:tab/>
        <w:t>(ב)</w:t>
      </w:r>
      <w:r w:rsidRPr="00C449B5">
        <w:rPr>
          <w:rStyle w:val="default"/>
          <w:rFonts w:cs="FrankRuehl" w:hint="cs"/>
          <w:vanish/>
          <w:sz w:val="22"/>
          <w:szCs w:val="22"/>
          <w:shd w:val="clear" w:color="auto" w:fill="FFFF99"/>
          <w:rtl/>
        </w:rPr>
        <w:tab/>
        <w:t xml:space="preserve">על חברה לתועלת הציבור יחולו חובות הדיווח והגשת המסמכים, החלות על עמותה לפי סעיפים 36, 36א, 38, 38א והתוספת השניה לחוק העמותות </w:t>
      </w:r>
      <w:r w:rsidRPr="00C449B5">
        <w:rPr>
          <w:rStyle w:val="default"/>
          <w:rFonts w:cs="FrankRuehl" w:hint="cs"/>
          <w:vanish/>
          <w:sz w:val="22"/>
          <w:szCs w:val="22"/>
          <w:u w:val="single"/>
          <w:shd w:val="clear" w:color="auto" w:fill="FFFF99"/>
          <w:rtl/>
        </w:rPr>
        <w:t>וכן הוראות סעיף 38ב לחוק האמור</w:t>
      </w:r>
      <w:r w:rsidRPr="00C449B5">
        <w:rPr>
          <w:rStyle w:val="default"/>
          <w:rFonts w:cs="FrankRuehl" w:hint="cs"/>
          <w:vanish/>
          <w:sz w:val="22"/>
          <w:szCs w:val="22"/>
          <w:shd w:val="clear" w:color="auto" w:fill="FFFF99"/>
          <w:rtl/>
        </w:rPr>
        <w:t xml:space="preserve"> ואולם הדוחות והמסמכים כאמור יוגשו לרשם ההקדשות וסמכויות </w:t>
      </w:r>
      <w:r w:rsidR="006706C8" w:rsidRPr="00C449B5">
        <w:rPr>
          <w:rStyle w:val="default"/>
          <w:rFonts w:cs="FrankRuehl" w:hint="cs"/>
          <w:vanish/>
          <w:sz w:val="22"/>
          <w:szCs w:val="22"/>
          <w:shd w:val="clear" w:color="auto" w:fill="FFFF99"/>
          <w:rtl/>
        </w:rPr>
        <w:t>ר</w:t>
      </w:r>
      <w:r w:rsidRPr="00C449B5">
        <w:rPr>
          <w:rStyle w:val="default"/>
          <w:rFonts w:cs="FrankRuehl" w:hint="cs"/>
          <w:vanish/>
          <w:sz w:val="22"/>
          <w:szCs w:val="22"/>
          <w:shd w:val="clear" w:color="auto" w:fill="FFFF99"/>
          <w:rtl/>
        </w:rPr>
        <w:t>שם העמותות לפי סעיפים אלה, לענין סעיף זה, יהיו נתונות לרשם ההקדשות.</w:t>
      </w:r>
      <w:bookmarkEnd w:id="869"/>
    </w:p>
    <w:p w:rsidR="00020726" w:rsidRPr="00EB01D7" w:rsidRDefault="00020726" w:rsidP="00020726">
      <w:pPr>
        <w:pStyle w:val="P00"/>
        <w:spacing w:before="72"/>
        <w:ind w:left="0" w:right="1134"/>
        <w:rPr>
          <w:rStyle w:val="default"/>
          <w:rFonts w:cs="FrankRuehl" w:hint="cs"/>
          <w:rtl/>
        </w:rPr>
      </w:pPr>
      <w:bookmarkStart w:id="870" w:name="Seif457"/>
      <w:bookmarkEnd w:id="870"/>
      <w:r w:rsidRPr="00EB01D7">
        <w:rPr>
          <w:lang w:val="he-IL"/>
        </w:rPr>
        <w:pict>
          <v:rect id="_x0000_s3061" style="position:absolute;left:0;text-align:left;margin-left:464.5pt;margin-top:8.05pt;width:75.05pt;height:39.5pt;z-index:252000768" o:allowincell="f" filled="f" stroked="f" strokecolor="lime" strokeweight=".25pt">
            <v:textbox inset="0,0,0,0">
              <w:txbxContent>
                <w:p w:rsidR="000A63B0" w:rsidRDefault="000A63B0" w:rsidP="00020726">
                  <w:pPr>
                    <w:spacing w:line="160" w:lineRule="exact"/>
                    <w:jc w:val="left"/>
                    <w:rPr>
                      <w:rFonts w:cs="Miriam" w:hint="cs"/>
                      <w:sz w:val="18"/>
                      <w:szCs w:val="18"/>
                      <w:rtl/>
                    </w:rPr>
                  </w:pPr>
                  <w:r>
                    <w:rPr>
                      <w:rFonts w:cs="Miriam" w:hint="cs"/>
                      <w:sz w:val="18"/>
                      <w:szCs w:val="18"/>
                      <w:rtl/>
                    </w:rPr>
                    <w:t>הסמכת מפקחים וסמכויות פיקוח</w:t>
                  </w:r>
                </w:p>
                <w:p w:rsidR="000A63B0" w:rsidRDefault="000A63B0" w:rsidP="00020726">
                  <w:pPr>
                    <w:spacing w:line="160" w:lineRule="exact"/>
                    <w:jc w:val="left"/>
                    <w:rPr>
                      <w:rFonts w:cs="Miriam" w:hint="cs"/>
                      <w:noProof/>
                      <w:sz w:val="18"/>
                      <w:szCs w:val="18"/>
                      <w:rtl/>
                    </w:rPr>
                  </w:pPr>
                  <w:r>
                    <w:rPr>
                      <w:rFonts w:cs="Miriam" w:hint="cs"/>
                      <w:sz w:val="18"/>
                      <w:szCs w:val="18"/>
                      <w:rtl/>
                    </w:rPr>
                    <w:t>(תיקון מס' 25) תשע"ד-2014</w:t>
                  </w:r>
                </w:p>
              </w:txbxContent>
            </v:textbox>
            <w10:anchorlock/>
          </v:rect>
        </w:pict>
      </w:r>
      <w:r w:rsidRPr="00EB01D7">
        <w:rPr>
          <w:rStyle w:val="big-number"/>
          <w:rFonts w:cs="Miriam"/>
          <w:rtl/>
        </w:rPr>
        <w:t>345</w:t>
      </w:r>
      <w:r w:rsidRPr="00EB01D7">
        <w:rPr>
          <w:rStyle w:val="default"/>
          <w:rFonts w:cs="FrankRuehl" w:hint="cs"/>
          <w:rtl/>
        </w:rPr>
        <w:t>כד1</w:t>
      </w:r>
      <w:r w:rsidRPr="00EB01D7">
        <w:rPr>
          <w:rStyle w:val="default"/>
          <w:rFonts w:cs="FrankRuehl"/>
          <w:rtl/>
        </w:rPr>
        <w:t>.</w:t>
      </w:r>
      <w:r w:rsidRPr="00EB01D7">
        <w:rPr>
          <w:rStyle w:val="default"/>
          <w:rFonts w:cs="FrankRuehl" w:hint="cs"/>
          <w:rtl/>
        </w:rPr>
        <w:t xml:space="preserve"> (א) רשם ההקדשות רשאי להסמיך, מבין עובדי משרד המשפטים הכפופים לו, מפקחים לשם פיקוח על ביצוע ההוראות לפי חוק זה החלות על חברות לתועלת הציבור, ואולם לא ימונה למפקח אלא מי שמתקיימים בו כל אלה:</w:t>
      </w:r>
    </w:p>
    <w:p w:rsidR="00020726" w:rsidRPr="00EB01D7" w:rsidRDefault="00020726" w:rsidP="00020726">
      <w:pPr>
        <w:pStyle w:val="P00"/>
        <w:spacing w:before="72"/>
        <w:ind w:left="1021" w:right="1134"/>
        <w:rPr>
          <w:rStyle w:val="default"/>
          <w:rFonts w:cs="FrankRuehl" w:hint="cs"/>
          <w:rtl/>
        </w:rPr>
      </w:pPr>
      <w:r w:rsidRPr="00EB01D7">
        <w:rPr>
          <w:rStyle w:val="default"/>
          <w:rFonts w:cs="FrankRuehl" w:hint="cs"/>
          <w:rtl/>
        </w:rPr>
        <w:t>(1)</w:t>
      </w:r>
      <w:r w:rsidRPr="00EB01D7">
        <w:rPr>
          <w:rStyle w:val="default"/>
          <w:rFonts w:cs="FrankRuehl" w:hint="cs"/>
          <w:rtl/>
        </w:rPr>
        <w:tab/>
        <w:t>הוא לא הורשע בעבירה שמפאת מהותה, חומרתה או נסיבותיה אין הוא ראוי, לדעת רשם ההקדשות, לשמש כמפקח;</w:t>
      </w:r>
    </w:p>
    <w:p w:rsidR="00020726" w:rsidRPr="00EB01D7" w:rsidRDefault="00020726" w:rsidP="00020726">
      <w:pPr>
        <w:pStyle w:val="P00"/>
        <w:spacing w:before="72"/>
        <w:ind w:left="1021" w:right="1134"/>
        <w:rPr>
          <w:rStyle w:val="default"/>
          <w:rFonts w:cs="FrankRuehl" w:hint="cs"/>
          <w:rtl/>
        </w:rPr>
      </w:pPr>
      <w:r w:rsidRPr="00EB01D7">
        <w:rPr>
          <w:rStyle w:val="default"/>
          <w:rFonts w:cs="FrankRuehl" w:hint="cs"/>
          <w:rtl/>
        </w:rPr>
        <w:t>(2)</w:t>
      </w:r>
      <w:r w:rsidRPr="00EB01D7">
        <w:rPr>
          <w:rStyle w:val="default"/>
          <w:rFonts w:cs="FrankRuehl" w:hint="cs"/>
          <w:rtl/>
        </w:rPr>
        <w:tab/>
        <w:t>הוא קיבל הכשרה מתאימה בתחום הסמכויות שיהיו נתונות לו לפי חוק זה, כפי שהורה השר;</w:t>
      </w:r>
    </w:p>
    <w:p w:rsidR="00020726" w:rsidRPr="00EB01D7" w:rsidRDefault="00020726" w:rsidP="00020726">
      <w:pPr>
        <w:pStyle w:val="P00"/>
        <w:spacing w:before="72"/>
        <w:ind w:left="1021" w:right="1134"/>
        <w:rPr>
          <w:rStyle w:val="default"/>
          <w:rFonts w:cs="FrankRuehl" w:hint="cs"/>
          <w:rtl/>
        </w:rPr>
      </w:pPr>
      <w:r w:rsidRPr="00EB01D7">
        <w:rPr>
          <w:rStyle w:val="default"/>
          <w:rFonts w:cs="FrankRuehl" w:hint="cs"/>
          <w:rtl/>
        </w:rPr>
        <w:t>(3)</w:t>
      </w:r>
      <w:r w:rsidRPr="00EB01D7">
        <w:rPr>
          <w:rStyle w:val="default"/>
          <w:rFonts w:cs="FrankRuehl" w:hint="cs"/>
          <w:rtl/>
        </w:rPr>
        <w:tab/>
        <w:t>הוא עומד בתנאי כשירות נוספים, ככל שהורה השר.</w:t>
      </w:r>
    </w:p>
    <w:p w:rsidR="00020726" w:rsidRPr="00EB01D7" w:rsidRDefault="00020726" w:rsidP="00020726">
      <w:pPr>
        <w:pStyle w:val="P00"/>
        <w:spacing w:before="72"/>
        <w:ind w:left="0" w:right="1134"/>
        <w:rPr>
          <w:rStyle w:val="default"/>
          <w:rFonts w:cs="FrankRuehl" w:hint="cs"/>
          <w:rtl/>
        </w:rPr>
      </w:pPr>
      <w:r w:rsidRPr="00EB01D7">
        <w:rPr>
          <w:rStyle w:val="default"/>
          <w:rFonts w:cs="FrankRuehl" w:hint="cs"/>
          <w:rtl/>
        </w:rPr>
        <w:tab/>
        <w:t>(ב)</w:t>
      </w:r>
      <w:r w:rsidRPr="00EB01D7">
        <w:rPr>
          <w:rStyle w:val="default"/>
          <w:rFonts w:cs="FrankRuehl" w:hint="cs"/>
          <w:rtl/>
        </w:rPr>
        <w:tab/>
        <w:t xml:space="preserve">לשם פיקוח על ביצוע ההוראות לפי חוק זה, רשאי רשם ההקדשות וכן מפקח </w:t>
      </w:r>
      <w:r w:rsidRPr="00EB01D7">
        <w:rPr>
          <w:rStyle w:val="default"/>
          <w:rFonts w:cs="FrankRuehl"/>
          <w:rtl/>
        </w:rPr>
        <w:t>–</w:t>
      </w:r>
    </w:p>
    <w:p w:rsidR="00020726" w:rsidRPr="00EB01D7" w:rsidRDefault="00020726" w:rsidP="00D839DF">
      <w:pPr>
        <w:pStyle w:val="P00"/>
        <w:spacing w:before="72"/>
        <w:ind w:left="1021" w:right="1134"/>
        <w:rPr>
          <w:rStyle w:val="default"/>
          <w:rFonts w:cs="FrankRuehl" w:hint="cs"/>
          <w:rtl/>
        </w:rPr>
      </w:pPr>
      <w:r w:rsidRPr="00EB01D7">
        <w:rPr>
          <w:rStyle w:val="default"/>
          <w:rFonts w:cs="FrankRuehl" w:hint="cs"/>
          <w:rtl/>
        </w:rPr>
        <w:t>(1)</w:t>
      </w:r>
      <w:r w:rsidRPr="00EB01D7">
        <w:rPr>
          <w:rStyle w:val="default"/>
          <w:rFonts w:cs="FrankRuehl" w:hint="cs"/>
          <w:rtl/>
        </w:rPr>
        <w:tab/>
        <w:t>לדרוש מאדם שיש יסוד להניח כי הוא עובד חברה לתועלת הציבור, נושא משרה בה או בעל תפקיד אחר בה ונמצא במקום שבו פועלת החברה או שיש יסוד להניח שהיא פועלת בו, למסור לו את שמו ומענו ולהציג לפניו תעודת זהות או תעודה רשמית אחרת המזהה אותו;</w:t>
      </w:r>
    </w:p>
    <w:p w:rsidR="00020726" w:rsidRPr="00EB01D7" w:rsidRDefault="00020726" w:rsidP="00D839DF">
      <w:pPr>
        <w:pStyle w:val="P00"/>
        <w:spacing w:before="72"/>
        <w:ind w:left="1021" w:right="1134"/>
        <w:rPr>
          <w:rStyle w:val="default"/>
          <w:rFonts w:cs="FrankRuehl" w:hint="cs"/>
          <w:rtl/>
        </w:rPr>
      </w:pPr>
      <w:r w:rsidRPr="00EB01D7">
        <w:rPr>
          <w:rStyle w:val="default"/>
          <w:rFonts w:cs="FrankRuehl" w:hint="cs"/>
          <w:rtl/>
        </w:rPr>
        <w:t>(2)</w:t>
      </w:r>
      <w:r w:rsidRPr="00EB01D7">
        <w:rPr>
          <w:rStyle w:val="default"/>
          <w:rFonts w:cs="FrankRuehl" w:hint="cs"/>
          <w:rtl/>
        </w:rPr>
        <w:tab/>
      </w:r>
      <w:r w:rsidR="00D45B9D" w:rsidRPr="00EB01D7">
        <w:rPr>
          <w:rStyle w:val="default"/>
          <w:rFonts w:cs="FrankRuehl" w:hint="cs"/>
          <w:rtl/>
        </w:rPr>
        <w:t>להיכנס, בכל עת סבירה, לכל מקום כאמור בפסקה (1), ובלבד שלא ייכנס למקום המשמש למגורים אלא על פי צו של בית משפט; הכניסה תיעשה בליווי המחזיק במקום או נציגו, ואולם אין בסירוב להתלוות למפקח כדי למנוע ממנו למלא את תפקידו; הפעלת הסמכות לפי פסקה זו תיעשה בהתאם לתכנית פיקוח שאישר רשם ההקדשות לעניין זה;</w:t>
      </w:r>
    </w:p>
    <w:p w:rsidR="00D45B9D" w:rsidRPr="00EB01D7" w:rsidRDefault="00D45B9D" w:rsidP="00D839DF">
      <w:pPr>
        <w:pStyle w:val="P00"/>
        <w:spacing w:before="72"/>
        <w:ind w:left="1021" w:right="1134"/>
        <w:rPr>
          <w:rStyle w:val="default"/>
          <w:rFonts w:cs="FrankRuehl" w:hint="cs"/>
          <w:rtl/>
        </w:rPr>
      </w:pPr>
      <w:r w:rsidRPr="00EB01D7">
        <w:rPr>
          <w:rStyle w:val="default"/>
          <w:rFonts w:cs="FrankRuehl" w:hint="cs"/>
          <w:rtl/>
        </w:rPr>
        <w:t>(3)</w:t>
      </w:r>
      <w:r w:rsidRPr="00EB01D7">
        <w:rPr>
          <w:rStyle w:val="default"/>
          <w:rFonts w:cs="FrankRuehl" w:hint="cs"/>
          <w:rtl/>
        </w:rPr>
        <w:tab/>
      </w:r>
      <w:r w:rsidR="00881CF8" w:rsidRPr="00EB01D7">
        <w:rPr>
          <w:rStyle w:val="default"/>
          <w:rFonts w:cs="FrankRuehl" w:hint="cs"/>
          <w:rtl/>
        </w:rPr>
        <w:t xml:space="preserve">לדרוש מעובד החברה, מנושא משרה בה, </w:t>
      </w:r>
      <w:r w:rsidR="00D839DF" w:rsidRPr="00EB01D7">
        <w:rPr>
          <w:rStyle w:val="default"/>
          <w:rFonts w:cs="FrankRuehl" w:hint="cs"/>
          <w:rtl/>
        </w:rPr>
        <w:t>מבעל תפקיד אחר בה או מכל אדם אחר הנוגע בדבר למסור לו כל מידע או מסמך שיש בידו, לרבות פלט, כהגדרתו בחוק המחשבים, התשנ"ה-1995, שיש בהם כדי להבטיח או להקל את ביצוען של ההוראות לפי חוק זה או של הוראות תקנות החברה.</w:t>
      </w:r>
    </w:p>
    <w:p w:rsidR="00D839DF" w:rsidRPr="00EB01D7" w:rsidRDefault="00D839DF" w:rsidP="00020726">
      <w:pPr>
        <w:pStyle w:val="P00"/>
        <w:spacing w:before="72"/>
        <w:ind w:left="0" w:right="1134"/>
        <w:rPr>
          <w:rStyle w:val="default"/>
          <w:rFonts w:cs="FrankRuehl" w:hint="cs"/>
          <w:rtl/>
        </w:rPr>
      </w:pPr>
      <w:r w:rsidRPr="00EB01D7">
        <w:rPr>
          <w:rStyle w:val="default"/>
          <w:rFonts w:cs="FrankRuehl" w:hint="cs"/>
          <w:rtl/>
        </w:rPr>
        <w:tab/>
        <w:t>(ג)</w:t>
      </w:r>
      <w:r w:rsidRPr="00EB01D7">
        <w:rPr>
          <w:rStyle w:val="default"/>
          <w:rFonts w:cs="FrankRuehl" w:hint="cs"/>
          <w:rtl/>
        </w:rPr>
        <w:tab/>
        <w:t>הפעלת סמכויות הפיקוח לפי סעיף זה תיעשה בהתאם לנהלים שיקבע רשם ההקדשות, בשים לב למאפיינים הייחודיים למקום ולפעילות המתבצעת בו ולמקבלי השירות מהחברה.</w:t>
      </w:r>
    </w:p>
    <w:p w:rsidR="00D839DF" w:rsidRPr="00EB01D7" w:rsidRDefault="00D839DF" w:rsidP="00020726">
      <w:pPr>
        <w:pStyle w:val="P00"/>
        <w:spacing w:before="72"/>
        <w:ind w:left="0" w:right="1134"/>
        <w:rPr>
          <w:rStyle w:val="default"/>
          <w:rFonts w:cs="FrankRuehl" w:hint="cs"/>
          <w:rtl/>
        </w:rPr>
      </w:pPr>
      <w:r w:rsidRPr="00EB01D7">
        <w:rPr>
          <w:rStyle w:val="default"/>
          <w:rFonts w:cs="FrankRuehl" w:hint="cs"/>
          <w:rtl/>
        </w:rPr>
        <w:tab/>
        <w:t>(ד)</w:t>
      </w:r>
      <w:r w:rsidRPr="00EB01D7">
        <w:rPr>
          <w:rStyle w:val="default"/>
          <w:rFonts w:cs="FrankRuehl" w:hint="cs"/>
          <w:rtl/>
        </w:rPr>
        <w:tab/>
        <w:t>מפקח לא יעשה שימוש בסמכויות הנתונות לו לפי סעיף זה, אלא בעת מילוי תפקידו ובמידה הדרושה לכך, ובהתקיים כל אלה:</w:t>
      </w:r>
    </w:p>
    <w:p w:rsidR="00D839DF" w:rsidRPr="00EB01D7" w:rsidRDefault="00D839DF" w:rsidP="00D839DF">
      <w:pPr>
        <w:pStyle w:val="P00"/>
        <w:spacing w:before="72"/>
        <w:ind w:left="1021" w:right="1134"/>
        <w:rPr>
          <w:rStyle w:val="default"/>
          <w:rFonts w:cs="FrankRuehl" w:hint="cs"/>
          <w:rtl/>
        </w:rPr>
      </w:pPr>
      <w:r w:rsidRPr="00EB01D7">
        <w:rPr>
          <w:rStyle w:val="default"/>
          <w:rFonts w:cs="FrankRuehl" w:hint="cs"/>
          <w:rtl/>
        </w:rPr>
        <w:t>(1)</w:t>
      </w:r>
      <w:r w:rsidRPr="00EB01D7">
        <w:rPr>
          <w:rStyle w:val="default"/>
          <w:rFonts w:cs="FrankRuehl" w:hint="cs"/>
          <w:rtl/>
        </w:rPr>
        <w:tab/>
        <w:t>הוא עונד באופן גלוי תג המזהה אותו ואת תפקידו;</w:t>
      </w:r>
    </w:p>
    <w:p w:rsidR="00D839DF" w:rsidRPr="00EB01D7" w:rsidRDefault="00D839DF" w:rsidP="00D839DF">
      <w:pPr>
        <w:pStyle w:val="P00"/>
        <w:spacing w:before="72"/>
        <w:ind w:left="1021" w:right="1134"/>
        <w:rPr>
          <w:rStyle w:val="default"/>
          <w:rFonts w:cs="FrankRuehl" w:hint="cs"/>
          <w:rtl/>
        </w:rPr>
      </w:pPr>
      <w:r w:rsidRPr="00EB01D7">
        <w:rPr>
          <w:rStyle w:val="default"/>
          <w:rFonts w:cs="FrankRuehl" w:hint="cs"/>
          <w:rtl/>
        </w:rPr>
        <w:t>(2)</w:t>
      </w:r>
      <w:r w:rsidRPr="00EB01D7">
        <w:rPr>
          <w:rStyle w:val="default"/>
          <w:rFonts w:cs="FrankRuehl" w:hint="cs"/>
          <w:rtl/>
        </w:rPr>
        <w:tab/>
        <w:t>יש בידו תעודה החתומה על ידי רשם ההקדשות, המעידה על תפקידו ועל סמכויותיו, שאותה יציג על פי דרישה.</w:t>
      </w:r>
    </w:p>
    <w:p w:rsidR="00020726" w:rsidRPr="00C449B5" w:rsidRDefault="00020726" w:rsidP="00020726">
      <w:pPr>
        <w:pStyle w:val="P00"/>
        <w:spacing w:before="0"/>
        <w:ind w:left="0" w:right="1134"/>
        <w:rPr>
          <w:rStyle w:val="default"/>
          <w:rFonts w:cs="FrankRuehl" w:hint="cs"/>
          <w:vanish/>
          <w:color w:val="FF0000"/>
          <w:sz w:val="20"/>
          <w:szCs w:val="20"/>
          <w:shd w:val="clear" w:color="auto" w:fill="FFFF99"/>
          <w:rtl/>
        </w:rPr>
      </w:pPr>
      <w:bookmarkStart w:id="871" w:name="Rov950"/>
      <w:r w:rsidRPr="00C449B5">
        <w:rPr>
          <w:rStyle w:val="default"/>
          <w:rFonts w:cs="FrankRuehl" w:hint="cs"/>
          <w:vanish/>
          <w:color w:val="FF0000"/>
          <w:sz w:val="20"/>
          <w:szCs w:val="20"/>
          <w:shd w:val="clear" w:color="auto" w:fill="FFFF99"/>
          <w:rtl/>
        </w:rPr>
        <w:t>מיום 6.2.2015</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25</w:t>
      </w:r>
    </w:p>
    <w:p w:rsidR="00020726" w:rsidRPr="00C449B5" w:rsidRDefault="00020726" w:rsidP="00B62B8F">
      <w:pPr>
        <w:pStyle w:val="P00"/>
        <w:spacing w:before="0"/>
        <w:ind w:left="0" w:right="1134"/>
        <w:rPr>
          <w:rStyle w:val="default"/>
          <w:rFonts w:cs="FrankRuehl" w:hint="cs"/>
          <w:vanish/>
          <w:sz w:val="20"/>
          <w:szCs w:val="20"/>
          <w:shd w:val="clear" w:color="auto" w:fill="FFFF99"/>
          <w:rtl/>
        </w:rPr>
      </w:pPr>
      <w:hyperlink r:id="rId998" w:history="1">
        <w:r w:rsidRPr="00C449B5">
          <w:rPr>
            <w:rStyle w:val="Hyperlink"/>
            <w:rFonts w:cs="FrankRuehl" w:hint="cs"/>
            <w:vanish/>
            <w:szCs w:val="20"/>
            <w:shd w:val="clear" w:color="auto" w:fill="FFFF99"/>
            <w:rtl/>
          </w:rPr>
          <w:t>ס"ח תשע"ד מס' 2465</w:t>
        </w:r>
      </w:hyperlink>
      <w:r w:rsidRPr="00C449B5">
        <w:rPr>
          <w:rStyle w:val="default"/>
          <w:rFonts w:cs="FrankRuehl" w:hint="cs"/>
          <w:vanish/>
          <w:sz w:val="20"/>
          <w:szCs w:val="20"/>
          <w:shd w:val="clear" w:color="auto" w:fill="FFFF99"/>
          <w:rtl/>
        </w:rPr>
        <w:t xml:space="preserve"> מיום 6.8.201</w:t>
      </w:r>
      <w:r w:rsidR="00B62B8F" w:rsidRPr="00C449B5">
        <w:rPr>
          <w:rStyle w:val="default"/>
          <w:rFonts w:cs="FrankRuehl" w:hint="cs"/>
          <w:vanish/>
          <w:sz w:val="20"/>
          <w:szCs w:val="20"/>
          <w:shd w:val="clear" w:color="auto" w:fill="FFFF99"/>
          <w:rtl/>
        </w:rPr>
        <w:t>4</w:t>
      </w:r>
      <w:r w:rsidRPr="00C449B5">
        <w:rPr>
          <w:rStyle w:val="default"/>
          <w:rFonts w:cs="FrankRuehl" w:hint="cs"/>
          <w:vanish/>
          <w:sz w:val="20"/>
          <w:szCs w:val="20"/>
          <w:shd w:val="clear" w:color="auto" w:fill="FFFF99"/>
          <w:rtl/>
        </w:rPr>
        <w:t xml:space="preserve"> עמ' 671 (</w:t>
      </w:r>
      <w:hyperlink r:id="rId999"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020726" w:rsidRPr="00EB01D7" w:rsidRDefault="00020726" w:rsidP="00EB01D7">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345כד1</w:t>
      </w:r>
      <w:bookmarkEnd w:id="871"/>
    </w:p>
    <w:p w:rsidR="00020726" w:rsidRPr="00EB01D7" w:rsidRDefault="00020726" w:rsidP="00D839DF">
      <w:pPr>
        <w:pStyle w:val="P00"/>
        <w:spacing w:before="72"/>
        <w:ind w:left="0" w:right="1134"/>
        <w:rPr>
          <w:rStyle w:val="default"/>
          <w:rFonts w:cs="FrankRuehl" w:hint="cs"/>
          <w:rtl/>
        </w:rPr>
      </w:pPr>
      <w:bookmarkStart w:id="872" w:name="Seif458"/>
      <w:bookmarkEnd w:id="872"/>
      <w:r w:rsidRPr="00EB01D7">
        <w:rPr>
          <w:lang w:val="he-IL"/>
        </w:rPr>
        <w:pict>
          <v:rect id="_x0000_s3062" style="position:absolute;left:0;text-align:left;margin-left:464.5pt;margin-top:8.05pt;width:75.05pt;height:42.75pt;z-index:252001792" o:allowincell="f" filled="f" stroked="f" strokecolor="lime" strokeweight=".25pt">
            <v:textbox inset="0,0,0,0">
              <w:txbxContent>
                <w:p w:rsidR="000A63B0" w:rsidRDefault="000A63B0" w:rsidP="00020726">
                  <w:pPr>
                    <w:spacing w:line="160" w:lineRule="exact"/>
                    <w:jc w:val="left"/>
                    <w:rPr>
                      <w:rFonts w:cs="Miriam" w:hint="cs"/>
                      <w:sz w:val="18"/>
                      <w:szCs w:val="18"/>
                      <w:rtl/>
                    </w:rPr>
                  </w:pPr>
                  <w:r>
                    <w:rPr>
                      <w:rFonts w:cs="Miriam" w:hint="cs"/>
                      <w:sz w:val="18"/>
                      <w:szCs w:val="18"/>
                      <w:rtl/>
                    </w:rPr>
                    <w:t>הסתייעות בבודק חיצוני, סמכויותיו וחובותיו</w:t>
                  </w:r>
                </w:p>
                <w:p w:rsidR="000A63B0" w:rsidRDefault="000A63B0" w:rsidP="00020726">
                  <w:pPr>
                    <w:spacing w:line="160" w:lineRule="exact"/>
                    <w:jc w:val="left"/>
                    <w:rPr>
                      <w:rFonts w:cs="Miriam" w:hint="cs"/>
                      <w:noProof/>
                      <w:sz w:val="18"/>
                      <w:szCs w:val="18"/>
                      <w:rtl/>
                    </w:rPr>
                  </w:pPr>
                  <w:r>
                    <w:rPr>
                      <w:rFonts w:cs="Miriam" w:hint="cs"/>
                      <w:sz w:val="18"/>
                      <w:szCs w:val="18"/>
                      <w:rtl/>
                    </w:rPr>
                    <w:t>(תיקון מס' 25) תשע"ד-2014</w:t>
                  </w:r>
                </w:p>
              </w:txbxContent>
            </v:textbox>
            <w10:anchorlock/>
          </v:rect>
        </w:pict>
      </w:r>
      <w:r w:rsidRPr="00EB01D7">
        <w:rPr>
          <w:rStyle w:val="big-number"/>
          <w:rFonts w:cs="Miriam"/>
          <w:rtl/>
        </w:rPr>
        <w:t>345</w:t>
      </w:r>
      <w:r w:rsidRPr="00EB01D7">
        <w:rPr>
          <w:rStyle w:val="default"/>
          <w:rFonts w:cs="FrankRuehl" w:hint="cs"/>
          <w:rtl/>
        </w:rPr>
        <w:t>כד</w:t>
      </w:r>
      <w:r w:rsidR="00D839DF" w:rsidRPr="00EB01D7">
        <w:rPr>
          <w:rStyle w:val="default"/>
          <w:rFonts w:cs="FrankRuehl" w:hint="cs"/>
          <w:rtl/>
        </w:rPr>
        <w:t>2</w:t>
      </w:r>
      <w:r w:rsidRPr="00EB01D7">
        <w:rPr>
          <w:rStyle w:val="default"/>
          <w:rFonts w:cs="FrankRuehl"/>
          <w:rtl/>
        </w:rPr>
        <w:t>.</w:t>
      </w:r>
      <w:r w:rsidRPr="00EB01D7">
        <w:rPr>
          <w:rStyle w:val="default"/>
          <w:rFonts w:cs="FrankRuehl" w:hint="cs"/>
          <w:rtl/>
        </w:rPr>
        <w:t xml:space="preserve"> </w:t>
      </w:r>
      <w:r w:rsidR="00D839DF" w:rsidRPr="00EB01D7">
        <w:rPr>
          <w:rStyle w:val="default"/>
          <w:rFonts w:cs="FrankRuehl" w:hint="cs"/>
          <w:rtl/>
        </w:rPr>
        <w:t xml:space="preserve">(א) לשם בדיקת עמידתה של חברה לתועלת הציבור בהוראות לפי חוק זה החלות עליה ובהוראות תקנונה, רשאי רשם ההקדשות להסתייע בבודק, גם אם אינו עובד המדינה (בפרק זה </w:t>
      </w:r>
      <w:r w:rsidR="00D839DF" w:rsidRPr="00EB01D7">
        <w:rPr>
          <w:rStyle w:val="default"/>
          <w:rFonts w:cs="FrankRuehl"/>
          <w:rtl/>
        </w:rPr>
        <w:t>–</w:t>
      </w:r>
      <w:r w:rsidR="00D839DF" w:rsidRPr="00EB01D7">
        <w:rPr>
          <w:rStyle w:val="default"/>
          <w:rFonts w:cs="FrankRuehl" w:hint="cs"/>
          <w:rtl/>
        </w:rPr>
        <w:t xml:space="preserve"> בודק חיצוני), שיערוך בדיקות בהתאם לרשימת עניינים שיפרסם רשם ההקדשות באתר האינטרנט של משרד המשפטים (בפרק זה </w:t>
      </w:r>
      <w:r w:rsidR="00D839DF" w:rsidRPr="00EB01D7">
        <w:rPr>
          <w:rStyle w:val="default"/>
          <w:rFonts w:cs="FrankRuehl"/>
          <w:rtl/>
        </w:rPr>
        <w:t>–</w:t>
      </w:r>
      <w:r w:rsidR="00D839DF" w:rsidRPr="00EB01D7">
        <w:rPr>
          <w:rStyle w:val="default"/>
          <w:rFonts w:cs="FrankRuehl" w:hint="cs"/>
          <w:rtl/>
        </w:rPr>
        <w:t xml:space="preserve"> בדיקות), ובאופן ובתדירות כפי שיורה רשם ההקדשות.</w:t>
      </w:r>
    </w:p>
    <w:p w:rsidR="00D839DF" w:rsidRPr="00EB01D7" w:rsidRDefault="00D839DF" w:rsidP="00D839DF">
      <w:pPr>
        <w:pStyle w:val="P00"/>
        <w:spacing w:before="72"/>
        <w:ind w:left="0" w:right="1134"/>
        <w:rPr>
          <w:rStyle w:val="default"/>
          <w:rFonts w:cs="FrankRuehl" w:hint="cs"/>
          <w:rtl/>
        </w:rPr>
      </w:pPr>
      <w:r w:rsidRPr="00EB01D7">
        <w:rPr>
          <w:rStyle w:val="default"/>
          <w:rFonts w:cs="FrankRuehl" w:hint="cs"/>
          <w:rtl/>
        </w:rPr>
        <w:tab/>
        <w:t>(ב)</w:t>
      </w:r>
      <w:r w:rsidRPr="00EB01D7">
        <w:rPr>
          <w:rStyle w:val="default"/>
          <w:rFonts w:cs="FrankRuehl" w:hint="cs"/>
          <w:rtl/>
        </w:rPr>
        <w:tab/>
      </w:r>
      <w:r w:rsidR="003B0068" w:rsidRPr="00EB01D7">
        <w:rPr>
          <w:rStyle w:val="default"/>
          <w:rFonts w:cs="FrankRuehl" w:hint="cs"/>
          <w:rtl/>
        </w:rPr>
        <w:t>בודק חיצוני יפעל מטעם רשם ההקדשות, בהתאם להנחייתו ולהוראותיו ותחת פיקוחו.</w:t>
      </w:r>
    </w:p>
    <w:p w:rsidR="003B0068" w:rsidRPr="00EB01D7" w:rsidRDefault="003B0068" w:rsidP="00D839DF">
      <w:pPr>
        <w:pStyle w:val="P00"/>
        <w:spacing w:before="72"/>
        <w:ind w:left="0" w:right="1134"/>
        <w:rPr>
          <w:rStyle w:val="default"/>
          <w:rFonts w:cs="FrankRuehl" w:hint="cs"/>
          <w:rtl/>
        </w:rPr>
      </w:pPr>
      <w:r w:rsidRPr="00EB01D7">
        <w:rPr>
          <w:rStyle w:val="default"/>
          <w:rFonts w:cs="FrankRuehl" w:hint="cs"/>
          <w:rtl/>
        </w:rPr>
        <w:tab/>
        <w:t>(ג)</w:t>
      </w:r>
      <w:r w:rsidRPr="00EB01D7">
        <w:rPr>
          <w:rStyle w:val="default"/>
          <w:rFonts w:cs="FrankRuehl" w:hint="cs"/>
          <w:rtl/>
        </w:rPr>
        <w:tab/>
        <w:t>הבודק החיצוני ימסור לחברה את טיוטת הדין וחשבון הסופי שלו, ויודיע לה על זכותה להגיש את תגובתה בתוך 30 ימים או בתוך תקופה ארוכה יותר שאישר רשם ההקדשות; הבודק החיצוני יגיש לרשם ההקדשות את הדין וחשבון הסופי שיכלול את ממצאי בדיקתו, תגובת החברה אליהם והמלצותיו; העתק מהדין וחשבון יימסר לחברה.</w:t>
      </w:r>
    </w:p>
    <w:p w:rsidR="003B0068" w:rsidRPr="00EB01D7" w:rsidRDefault="003B0068" w:rsidP="00D839DF">
      <w:pPr>
        <w:pStyle w:val="P00"/>
        <w:spacing w:before="72"/>
        <w:ind w:left="0" w:right="1134"/>
        <w:rPr>
          <w:rStyle w:val="default"/>
          <w:rFonts w:cs="FrankRuehl" w:hint="cs"/>
          <w:rtl/>
        </w:rPr>
      </w:pPr>
      <w:r w:rsidRPr="00EB01D7">
        <w:rPr>
          <w:rStyle w:val="default"/>
          <w:rFonts w:cs="FrankRuehl" w:hint="cs"/>
          <w:rtl/>
        </w:rPr>
        <w:tab/>
        <w:t>(ד)</w:t>
      </w:r>
      <w:r w:rsidRPr="00EB01D7">
        <w:rPr>
          <w:rStyle w:val="default"/>
          <w:rFonts w:cs="FrankRuehl" w:hint="cs"/>
          <w:rtl/>
        </w:rPr>
        <w:tab/>
        <w:t>בודק חיצוני לא יפעיל סמכות הכרוכה בהפעלה של שיקול הדעת שניתן לרשם ההקדשות לפי דין.</w:t>
      </w:r>
    </w:p>
    <w:p w:rsidR="003B0068" w:rsidRPr="00EB01D7" w:rsidRDefault="003B0068" w:rsidP="00D839DF">
      <w:pPr>
        <w:pStyle w:val="P00"/>
        <w:spacing w:before="72"/>
        <w:ind w:left="0" w:right="1134"/>
        <w:rPr>
          <w:rStyle w:val="default"/>
          <w:rFonts w:cs="FrankRuehl" w:hint="cs"/>
          <w:rtl/>
        </w:rPr>
      </w:pPr>
      <w:r w:rsidRPr="00EB01D7">
        <w:rPr>
          <w:rStyle w:val="default"/>
          <w:rFonts w:cs="FrankRuehl" w:hint="cs"/>
          <w:rtl/>
        </w:rPr>
        <w:tab/>
        <w:t>(ה)</w:t>
      </w:r>
      <w:r w:rsidRPr="00EB01D7">
        <w:rPr>
          <w:rStyle w:val="default"/>
          <w:rFonts w:cs="FrankRuehl" w:hint="cs"/>
          <w:rtl/>
        </w:rPr>
        <w:tab/>
        <w:t>הרואה את עצמו נפגע מבדיקה שערך בודק חיצוני, מממצאי בדיקתו, מהמלצותיו או מכל פעולה אחרת שלו, רשאי לפנות בבקשה מנומקת בכתב לרשם ההקדשות.</w:t>
      </w:r>
    </w:p>
    <w:p w:rsidR="003B0068" w:rsidRPr="00EB01D7" w:rsidRDefault="003B0068" w:rsidP="00D839DF">
      <w:pPr>
        <w:pStyle w:val="P00"/>
        <w:spacing w:before="72"/>
        <w:ind w:left="0" w:right="1134"/>
        <w:rPr>
          <w:rStyle w:val="default"/>
          <w:rFonts w:cs="FrankRuehl" w:hint="cs"/>
          <w:rtl/>
        </w:rPr>
      </w:pPr>
      <w:r w:rsidRPr="00EB01D7">
        <w:rPr>
          <w:rStyle w:val="default"/>
          <w:rFonts w:cs="FrankRuehl" w:hint="cs"/>
          <w:rtl/>
        </w:rPr>
        <w:tab/>
        <w:t>(ו)</w:t>
      </w:r>
      <w:r w:rsidRPr="00EB01D7">
        <w:rPr>
          <w:rStyle w:val="default"/>
          <w:rFonts w:cs="FrankRuehl" w:hint="cs"/>
          <w:rtl/>
        </w:rPr>
        <w:tab/>
        <w:t>רשם ההקדשות רשאי, על פי בקשה כאמור בסעיף קטן (ה) או מיוזמתו, לתת לבודק חיצוני הוראות בעניין עריכת בדיקות, לעיין מחדש בממצאי הבדיקות, לערוך בדיקות נוספות בעצמו, למנות בודק חיצוני אחר, או לפעול בכל דרך אחרת שימצא לנכון.</w:t>
      </w:r>
    </w:p>
    <w:p w:rsidR="003B0068" w:rsidRPr="00EB01D7" w:rsidRDefault="003B0068" w:rsidP="00D839DF">
      <w:pPr>
        <w:pStyle w:val="P00"/>
        <w:spacing w:before="72"/>
        <w:ind w:left="0" w:right="1134"/>
        <w:rPr>
          <w:rStyle w:val="default"/>
          <w:rFonts w:cs="FrankRuehl" w:hint="cs"/>
          <w:rtl/>
        </w:rPr>
      </w:pPr>
      <w:r w:rsidRPr="00EB01D7">
        <w:rPr>
          <w:rStyle w:val="default"/>
          <w:rFonts w:cs="FrankRuehl" w:hint="cs"/>
          <w:rtl/>
        </w:rPr>
        <w:tab/>
        <w:t>(ז)</w:t>
      </w:r>
      <w:r w:rsidRPr="00EB01D7">
        <w:rPr>
          <w:rStyle w:val="default"/>
          <w:rFonts w:cs="FrankRuehl" w:hint="cs"/>
          <w:rtl/>
        </w:rPr>
        <w:tab/>
        <w:t>דינו של בודק חיצוני ושל כל עובד המבצע בדיקות מטעמו לפי סעיף זה כדין עובדי המדינה לעניין ההוראות הנוגעות לעובדי הציבור בחוק העונשין, התשל"ז-1977.</w:t>
      </w:r>
    </w:p>
    <w:p w:rsidR="00020726" w:rsidRPr="00C449B5" w:rsidRDefault="00020726" w:rsidP="00020726">
      <w:pPr>
        <w:pStyle w:val="P00"/>
        <w:spacing w:before="0"/>
        <w:ind w:left="0" w:right="1134"/>
        <w:rPr>
          <w:rStyle w:val="default"/>
          <w:rFonts w:cs="FrankRuehl" w:hint="cs"/>
          <w:vanish/>
          <w:color w:val="FF0000"/>
          <w:sz w:val="20"/>
          <w:szCs w:val="20"/>
          <w:shd w:val="clear" w:color="auto" w:fill="FFFF99"/>
          <w:rtl/>
        </w:rPr>
      </w:pPr>
      <w:bookmarkStart w:id="873" w:name="Rov951"/>
      <w:r w:rsidRPr="00C449B5">
        <w:rPr>
          <w:rStyle w:val="default"/>
          <w:rFonts w:cs="FrankRuehl" w:hint="cs"/>
          <w:vanish/>
          <w:color w:val="FF0000"/>
          <w:sz w:val="20"/>
          <w:szCs w:val="20"/>
          <w:shd w:val="clear" w:color="auto" w:fill="FFFF99"/>
          <w:rtl/>
        </w:rPr>
        <w:t>מיום 6.2.2015</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25</w:t>
      </w:r>
    </w:p>
    <w:p w:rsidR="00020726" w:rsidRPr="00C449B5" w:rsidRDefault="00020726" w:rsidP="00B62B8F">
      <w:pPr>
        <w:pStyle w:val="P00"/>
        <w:spacing w:before="0"/>
        <w:ind w:left="0" w:right="1134"/>
        <w:rPr>
          <w:rStyle w:val="default"/>
          <w:rFonts w:cs="FrankRuehl" w:hint="cs"/>
          <w:vanish/>
          <w:sz w:val="20"/>
          <w:szCs w:val="20"/>
          <w:shd w:val="clear" w:color="auto" w:fill="FFFF99"/>
          <w:rtl/>
        </w:rPr>
      </w:pPr>
      <w:hyperlink r:id="rId1000" w:history="1">
        <w:r w:rsidRPr="00C449B5">
          <w:rPr>
            <w:rStyle w:val="Hyperlink"/>
            <w:rFonts w:cs="FrankRuehl" w:hint="cs"/>
            <w:vanish/>
            <w:szCs w:val="20"/>
            <w:shd w:val="clear" w:color="auto" w:fill="FFFF99"/>
            <w:rtl/>
          </w:rPr>
          <w:t>ס"ח תשע"ד מס' 2465</w:t>
        </w:r>
      </w:hyperlink>
      <w:r w:rsidRPr="00C449B5">
        <w:rPr>
          <w:rStyle w:val="default"/>
          <w:rFonts w:cs="FrankRuehl" w:hint="cs"/>
          <w:vanish/>
          <w:sz w:val="20"/>
          <w:szCs w:val="20"/>
          <w:shd w:val="clear" w:color="auto" w:fill="FFFF99"/>
          <w:rtl/>
        </w:rPr>
        <w:t xml:space="preserve"> מיום 6.8.201</w:t>
      </w:r>
      <w:r w:rsidR="00B62B8F" w:rsidRPr="00C449B5">
        <w:rPr>
          <w:rStyle w:val="default"/>
          <w:rFonts w:cs="FrankRuehl" w:hint="cs"/>
          <w:vanish/>
          <w:sz w:val="20"/>
          <w:szCs w:val="20"/>
          <w:shd w:val="clear" w:color="auto" w:fill="FFFF99"/>
          <w:rtl/>
        </w:rPr>
        <w:t>4</w:t>
      </w:r>
      <w:r w:rsidRPr="00C449B5">
        <w:rPr>
          <w:rStyle w:val="default"/>
          <w:rFonts w:cs="FrankRuehl" w:hint="cs"/>
          <w:vanish/>
          <w:sz w:val="20"/>
          <w:szCs w:val="20"/>
          <w:shd w:val="clear" w:color="auto" w:fill="FFFF99"/>
          <w:rtl/>
        </w:rPr>
        <w:t xml:space="preserve"> עמ' 672 (</w:t>
      </w:r>
      <w:hyperlink r:id="rId1001"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020726" w:rsidRPr="00EB01D7" w:rsidRDefault="00020726" w:rsidP="00EB01D7">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345כד</w:t>
      </w:r>
      <w:r w:rsidR="00D839DF" w:rsidRPr="00C449B5">
        <w:rPr>
          <w:rStyle w:val="default"/>
          <w:rFonts w:cs="FrankRuehl" w:hint="cs"/>
          <w:b/>
          <w:bCs/>
          <w:vanish/>
          <w:sz w:val="20"/>
          <w:szCs w:val="20"/>
          <w:shd w:val="clear" w:color="auto" w:fill="FFFF99"/>
          <w:rtl/>
        </w:rPr>
        <w:t>2</w:t>
      </w:r>
      <w:bookmarkEnd w:id="873"/>
    </w:p>
    <w:p w:rsidR="00020726" w:rsidRPr="00EB01D7" w:rsidRDefault="00020726" w:rsidP="003B0068">
      <w:pPr>
        <w:pStyle w:val="P00"/>
        <w:spacing w:before="72"/>
        <w:ind w:left="0" w:right="1134"/>
        <w:rPr>
          <w:rStyle w:val="default"/>
          <w:rFonts w:cs="FrankRuehl" w:hint="cs"/>
          <w:rtl/>
        </w:rPr>
      </w:pPr>
      <w:bookmarkStart w:id="874" w:name="Seif459"/>
      <w:bookmarkEnd w:id="874"/>
      <w:r w:rsidRPr="00EB01D7">
        <w:rPr>
          <w:lang w:val="he-IL"/>
        </w:rPr>
        <w:pict>
          <v:rect id="_x0000_s3063" style="position:absolute;left:0;text-align:left;margin-left:464.5pt;margin-top:8.05pt;width:75.05pt;height:44.45pt;z-index:252002816" o:allowincell="f" filled="f" stroked="f" strokecolor="lime" strokeweight=".25pt">
            <v:textbox inset="0,0,0,0">
              <w:txbxContent>
                <w:p w:rsidR="000A63B0" w:rsidRDefault="000A63B0" w:rsidP="00020726">
                  <w:pPr>
                    <w:spacing w:line="160" w:lineRule="exact"/>
                    <w:jc w:val="left"/>
                    <w:rPr>
                      <w:rFonts w:cs="Miriam" w:hint="cs"/>
                      <w:sz w:val="18"/>
                      <w:szCs w:val="18"/>
                      <w:rtl/>
                    </w:rPr>
                  </w:pPr>
                  <w:r>
                    <w:rPr>
                      <w:rFonts w:cs="Miriam" w:hint="cs"/>
                      <w:sz w:val="18"/>
                      <w:szCs w:val="18"/>
                      <w:rtl/>
                    </w:rPr>
                    <w:t>אישור לשמש בודק חיצוני, התלייתו וביטולו</w:t>
                  </w:r>
                </w:p>
                <w:p w:rsidR="000A63B0" w:rsidRDefault="000A63B0" w:rsidP="00020726">
                  <w:pPr>
                    <w:spacing w:line="160" w:lineRule="exact"/>
                    <w:jc w:val="left"/>
                    <w:rPr>
                      <w:rFonts w:cs="Miriam" w:hint="cs"/>
                      <w:noProof/>
                      <w:sz w:val="18"/>
                      <w:szCs w:val="18"/>
                      <w:rtl/>
                    </w:rPr>
                  </w:pPr>
                  <w:r>
                    <w:rPr>
                      <w:rFonts w:cs="Miriam" w:hint="cs"/>
                      <w:sz w:val="18"/>
                      <w:szCs w:val="18"/>
                      <w:rtl/>
                    </w:rPr>
                    <w:t>(תיקון מס' 25) תשע"ד-2014</w:t>
                  </w:r>
                </w:p>
              </w:txbxContent>
            </v:textbox>
            <w10:anchorlock/>
          </v:rect>
        </w:pict>
      </w:r>
      <w:r w:rsidRPr="00EB01D7">
        <w:rPr>
          <w:rStyle w:val="big-number"/>
          <w:rFonts w:cs="Miriam"/>
          <w:rtl/>
        </w:rPr>
        <w:t>345</w:t>
      </w:r>
      <w:r w:rsidRPr="00EB01D7">
        <w:rPr>
          <w:rStyle w:val="default"/>
          <w:rFonts w:cs="FrankRuehl" w:hint="cs"/>
          <w:rtl/>
        </w:rPr>
        <w:t>כד</w:t>
      </w:r>
      <w:r w:rsidR="003B0068" w:rsidRPr="00EB01D7">
        <w:rPr>
          <w:rStyle w:val="default"/>
          <w:rFonts w:cs="FrankRuehl" w:hint="cs"/>
          <w:rtl/>
        </w:rPr>
        <w:t>3</w:t>
      </w:r>
      <w:r w:rsidRPr="00EB01D7">
        <w:rPr>
          <w:rStyle w:val="default"/>
          <w:rFonts w:cs="FrankRuehl"/>
          <w:rtl/>
        </w:rPr>
        <w:t>.</w:t>
      </w:r>
      <w:r w:rsidRPr="00EB01D7">
        <w:rPr>
          <w:rStyle w:val="default"/>
          <w:rFonts w:cs="FrankRuehl" w:hint="cs"/>
          <w:rtl/>
        </w:rPr>
        <w:t xml:space="preserve"> </w:t>
      </w:r>
      <w:r w:rsidR="003B0068" w:rsidRPr="00EB01D7">
        <w:rPr>
          <w:rStyle w:val="default"/>
          <w:rFonts w:cs="FrankRuehl" w:hint="cs"/>
          <w:rtl/>
        </w:rPr>
        <w:t xml:space="preserve">(א) רשם ההקדשות רשאי </w:t>
      </w:r>
      <w:r w:rsidR="00953310" w:rsidRPr="00EB01D7">
        <w:rPr>
          <w:rStyle w:val="default"/>
          <w:rFonts w:cs="FrankRuehl" w:hint="cs"/>
          <w:rtl/>
        </w:rPr>
        <w:t>לתת אישור לשמש בודק חיצוני למי שמתקיימים בו כל אלה:</w:t>
      </w:r>
    </w:p>
    <w:p w:rsidR="00953310" w:rsidRPr="00EB01D7" w:rsidRDefault="00953310" w:rsidP="00953310">
      <w:pPr>
        <w:pStyle w:val="P00"/>
        <w:spacing w:before="72"/>
        <w:ind w:left="1021" w:right="1134"/>
        <w:rPr>
          <w:rStyle w:val="default"/>
          <w:rFonts w:cs="FrankRuehl" w:hint="cs"/>
          <w:rtl/>
        </w:rPr>
      </w:pPr>
      <w:r w:rsidRPr="00EB01D7">
        <w:rPr>
          <w:rStyle w:val="default"/>
          <w:rFonts w:cs="FrankRuehl" w:hint="cs"/>
          <w:rtl/>
        </w:rPr>
        <w:t>(1)</w:t>
      </w:r>
      <w:r w:rsidRPr="00EB01D7">
        <w:rPr>
          <w:rStyle w:val="default"/>
          <w:rFonts w:cs="FrankRuehl" w:hint="cs"/>
          <w:rtl/>
        </w:rPr>
        <w:tab/>
        <w:t>הוא תושב ישראל שמלאו לו 25 שנים או תאגיד שהתאגד ונרשם בישראל, ובלבד שאין הגבלה על אחריות בעלי המניות או השותפים בתאגיד;</w:t>
      </w:r>
    </w:p>
    <w:p w:rsidR="00953310" w:rsidRPr="00EB01D7" w:rsidRDefault="00953310" w:rsidP="00953310">
      <w:pPr>
        <w:pStyle w:val="P00"/>
        <w:spacing w:before="72"/>
        <w:ind w:left="1021" w:right="1134"/>
        <w:rPr>
          <w:rStyle w:val="default"/>
          <w:rFonts w:cs="FrankRuehl" w:hint="cs"/>
          <w:rtl/>
        </w:rPr>
      </w:pPr>
      <w:r w:rsidRPr="00EB01D7">
        <w:rPr>
          <w:rStyle w:val="default"/>
          <w:rFonts w:cs="FrankRuehl" w:hint="cs"/>
          <w:rtl/>
        </w:rPr>
        <w:t>(2)</w:t>
      </w:r>
      <w:r w:rsidRPr="00EB01D7">
        <w:rPr>
          <w:rStyle w:val="default"/>
          <w:rFonts w:cs="FrankRuehl" w:hint="cs"/>
          <w:rtl/>
        </w:rPr>
        <w:tab/>
        <w:t xml:space="preserve">הוא לא הורשע בעבירה פלילית כמפורט בסעיף 226(א) או בעבירה פלילית או משמעתית שמפאת מהותה, חומרתה או נסיבותיה אין הוא ראוי לקבל אישור לשמש בודק חיצוני, ולא הוגשו נגדו כתב אישום או קובלנה משמעתית בשל חשד לביצוע עבירות כאמור, ואם הוא תאגיד </w:t>
      </w:r>
      <w:r w:rsidRPr="00EB01D7">
        <w:rPr>
          <w:rStyle w:val="default"/>
          <w:rFonts w:cs="FrankRuehl"/>
          <w:rtl/>
        </w:rPr>
        <w:t>–</w:t>
      </w:r>
      <w:r w:rsidRPr="00EB01D7">
        <w:rPr>
          <w:rStyle w:val="default"/>
          <w:rFonts w:cs="FrankRuehl" w:hint="cs"/>
          <w:rtl/>
        </w:rPr>
        <w:t xml:space="preserve"> התאגיד וכן נושא משרה או בעל שליטה בו, וכל עובד שיבצע בדיקות מטעם התאגיד, לא הורשעו בעבירה כאמור ולא הוגשו נגדם כתב אישום או קובלנה משמעתית בשל חשד לביצוע עבירות כאמור;</w:t>
      </w:r>
    </w:p>
    <w:p w:rsidR="00953310" w:rsidRPr="00EB01D7" w:rsidRDefault="00953310" w:rsidP="00953310">
      <w:pPr>
        <w:pStyle w:val="P00"/>
        <w:spacing w:before="72"/>
        <w:ind w:left="1021" w:right="1134"/>
        <w:rPr>
          <w:rStyle w:val="default"/>
          <w:rFonts w:cs="FrankRuehl" w:hint="cs"/>
          <w:rtl/>
        </w:rPr>
      </w:pPr>
      <w:r w:rsidRPr="00EB01D7">
        <w:rPr>
          <w:rStyle w:val="default"/>
          <w:rFonts w:cs="FrankRuehl" w:hint="cs"/>
          <w:rtl/>
        </w:rPr>
        <w:t>(3)</w:t>
      </w:r>
      <w:r w:rsidRPr="00EB01D7">
        <w:rPr>
          <w:rStyle w:val="default"/>
          <w:rFonts w:cs="FrankRuehl" w:hint="cs"/>
          <w:rtl/>
        </w:rPr>
        <w:tab/>
        <w:t xml:space="preserve">הוא, ואם הוא תאגיד </w:t>
      </w:r>
      <w:r w:rsidRPr="00EB01D7">
        <w:rPr>
          <w:rStyle w:val="default"/>
          <w:rFonts w:cs="FrankRuehl"/>
          <w:rtl/>
        </w:rPr>
        <w:t>–</w:t>
      </w:r>
      <w:r w:rsidRPr="00EB01D7">
        <w:rPr>
          <w:rStyle w:val="default"/>
          <w:rFonts w:cs="FrankRuehl" w:hint="cs"/>
          <w:rtl/>
        </w:rPr>
        <w:t xml:space="preserve"> התאגיד וכן נושא משרה או בעל שליטה בו, וכל עובד שיבצע בדיקות מטעם התאגיד, לא עלולים להימצא, במישרין או בעקיפין, במצב של ניגוד עניינים בין מילוי תפקידם לפי סעיף זה לבין עניין אישי אחר או תפקיד אחר;</w:t>
      </w:r>
    </w:p>
    <w:p w:rsidR="00953310" w:rsidRDefault="0037186B" w:rsidP="0037186B">
      <w:pPr>
        <w:pStyle w:val="P00"/>
        <w:spacing w:before="72"/>
        <w:ind w:left="1021" w:right="1134"/>
        <w:rPr>
          <w:rStyle w:val="default"/>
          <w:rFonts w:cs="FrankRuehl"/>
          <w:rtl/>
        </w:rPr>
      </w:pPr>
      <w:r w:rsidRPr="00555D35">
        <w:rPr>
          <w:rStyle w:val="default"/>
          <w:rFonts w:cs="FrankRuehl" w:hint="cs"/>
          <w:rtl/>
        </w:rPr>
        <w:pict>
          <v:shape id="_x0000_s3197" type="#_x0000_t202" style="position:absolute;left:0;text-align:left;margin-left:470.35pt;margin-top:7.1pt;width:1in;height:16.8pt;z-index:252099072" filled="f" stroked="f">
            <v:textbox inset="1mm,0,1mm,0">
              <w:txbxContent>
                <w:p w:rsidR="000A63B0" w:rsidRDefault="000A63B0" w:rsidP="0037186B">
                  <w:pPr>
                    <w:spacing w:line="160" w:lineRule="exact"/>
                    <w:jc w:val="left"/>
                    <w:rPr>
                      <w:rFonts w:cs="Miriam" w:hint="cs"/>
                      <w:noProof/>
                      <w:sz w:val="18"/>
                      <w:szCs w:val="18"/>
                      <w:rtl/>
                    </w:rPr>
                  </w:pPr>
                  <w:r>
                    <w:rPr>
                      <w:rFonts w:cs="Miriam" w:hint="cs"/>
                      <w:sz w:val="18"/>
                      <w:szCs w:val="18"/>
                      <w:rtl/>
                    </w:rPr>
                    <w:t>(תיקון מס' 32) תשע"ח-2018</w:t>
                  </w:r>
                </w:p>
              </w:txbxContent>
            </v:textbox>
          </v:shape>
        </w:pict>
      </w:r>
      <w:r w:rsidRPr="00FE69F0">
        <w:rPr>
          <w:rStyle w:val="default"/>
          <w:rFonts w:cs="FrankRuehl" w:hint="cs"/>
          <w:rtl/>
        </w:rPr>
        <w:t>(</w:t>
      </w:r>
      <w:r w:rsidR="00953310" w:rsidRPr="00EB01D7">
        <w:rPr>
          <w:rStyle w:val="default"/>
          <w:rFonts w:cs="FrankRuehl" w:hint="cs"/>
          <w:rtl/>
        </w:rPr>
        <w:t>4)</w:t>
      </w:r>
      <w:r w:rsidR="00953310" w:rsidRPr="00EB01D7">
        <w:rPr>
          <w:rStyle w:val="default"/>
          <w:rFonts w:cs="FrankRuehl" w:hint="cs"/>
          <w:rtl/>
        </w:rPr>
        <w:tab/>
        <w:t xml:space="preserve">הוא לא הוכרז פסול דין </w:t>
      </w:r>
      <w:r w:rsidR="0095140D" w:rsidRPr="00555D35">
        <w:rPr>
          <w:rStyle w:val="default"/>
          <w:rFonts w:cs="FrankRuehl" w:hint="cs"/>
          <w:rtl/>
        </w:rPr>
        <w:t xml:space="preserve">לא ניתן לגביו צו לפתיחת הליכים ומתקיימים לגביו הליכי חדלות פירעון </w:t>
      </w:r>
      <w:r w:rsidR="00953310" w:rsidRPr="00EB01D7">
        <w:rPr>
          <w:rStyle w:val="default"/>
          <w:rFonts w:cs="FrankRuehl" w:hint="cs"/>
          <w:rtl/>
        </w:rPr>
        <w:t xml:space="preserve">כל עוד לא הופטר, </w:t>
      </w:r>
      <w:r w:rsidR="00555D35" w:rsidRPr="00555D35">
        <w:rPr>
          <w:rStyle w:val="default"/>
          <w:rFonts w:cs="FrankRuehl" w:hint="cs"/>
          <w:rtl/>
        </w:rPr>
        <w:t xml:space="preserve">ואם הוא תאגיד </w:t>
      </w:r>
      <w:r w:rsidR="00555D35" w:rsidRPr="00555D35">
        <w:rPr>
          <w:rStyle w:val="default"/>
          <w:rFonts w:cs="FrankRuehl"/>
          <w:rtl/>
        </w:rPr>
        <w:t>–</w:t>
      </w:r>
      <w:r w:rsidR="00555D35" w:rsidRPr="00555D35">
        <w:rPr>
          <w:rStyle w:val="default"/>
          <w:rFonts w:cs="FrankRuehl" w:hint="cs"/>
          <w:rtl/>
        </w:rPr>
        <w:t xml:space="preserve"> גם לא </w:t>
      </w:r>
      <w:r w:rsidR="00953310" w:rsidRPr="00EB01D7">
        <w:rPr>
          <w:rStyle w:val="default"/>
          <w:rFonts w:cs="FrankRuehl" w:hint="cs"/>
          <w:rtl/>
        </w:rPr>
        <w:t>ניתן לגביו צו פירוק;</w:t>
      </w:r>
    </w:p>
    <w:p w:rsidR="00953310" w:rsidRPr="00EB01D7" w:rsidRDefault="00953310" w:rsidP="00953310">
      <w:pPr>
        <w:pStyle w:val="P00"/>
        <w:spacing w:before="72"/>
        <w:ind w:left="1021" w:right="1134"/>
        <w:rPr>
          <w:rStyle w:val="default"/>
          <w:rFonts w:cs="FrankRuehl" w:hint="cs"/>
          <w:rtl/>
        </w:rPr>
      </w:pPr>
      <w:r w:rsidRPr="00EB01D7">
        <w:rPr>
          <w:rStyle w:val="default"/>
          <w:rFonts w:cs="FrankRuehl" w:hint="cs"/>
          <w:rtl/>
        </w:rPr>
        <w:t>(5)</w:t>
      </w:r>
      <w:r w:rsidRPr="00EB01D7">
        <w:rPr>
          <w:rStyle w:val="default"/>
          <w:rFonts w:cs="FrankRuehl" w:hint="cs"/>
          <w:rtl/>
        </w:rPr>
        <w:tab/>
        <w:t>הוא בעל מומחיות וניסיון מתאימים.</w:t>
      </w:r>
    </w:p>
    <w:p w:rsidR="00953310" w:rsidRPr="00EB01D7" w:rsidRDefault="00953310" w:rsidP="003B0068">
      <w:pPr>
        <w:pStyle w:val="P00"/>
        <w:spacing w:before="72"/>
        <w:ind w:left="0" w:right="1134"/>
        <w:rPr>
          <w:rStyle w:val="default"/>
          <w:rFonts w:cs="FrankRuehl" w:hint="cs"/>
          <w:rtl/>
        </w:rPr>
      </w:pPr>
      <w:r w:rsidRPr="00EB01D7">
        <w:rPr>
          <w:rStyle w:val="default"/>
          <w:rFonts w:cs="FrankRuehl" w:hint="cs"/>
          <w:rtl/>
        </w:rPr>
        <w:tab/>
        <w:t>(ב)</w:t>
      </w:r>
      <w:r w:rsidRPr="00EB01D7">
        <w:rPr>
          <w:rStyle w:val="default"/>
          <w:rFonts w:cs="FrankRuehl" w:hint="cs"/>
          <w:rtl/>
        </w:rPr>
        <w:tab/>
        <w:t>התקשרות עם בודק חיצוני תיעשה בהתאם להוראות לפי חוק חובת המכרזים, התשנ"ב-1992.</w:t>
      </w:r>
    </w:p>
    <w:p w:rsidR="00953310" w:rsidRPr="00EB01D7" w:rsidRDefault="00953310" w:rsidP="003B0068">
      <w:pPr>
        <w:pStyle w:val="P00"/>
        <w:spacing w:before="72"/>
        <w:ind w:left="0" w:right="1134"/>
        <w:rPr>
          <w:rStyle w:val="default"/>
          <w:rFonts w:cs="FrankRuehl" w:hint="cs"/>
          <w:rtl/>
        </w:rPr>
      </w:pPr>
      <w:r w:rsidRPr="00EB01D7">
        <w:rPr>
          <w:rStyle w:val="default"/>
          <w:rFonts w:cs="FrankRuehl" w:hint="cs"/>
          <w:rtl/>
        </w:rPr>
        <w:tab/>
        <w:t>(ג)</w:t>
      </w:r>
      <w:r w:rsidRPr="00EB01D7">
        <w:rPr>
          <w:rStyle w:val="default"/>
          <w:rFonts w:cs="FrankRuehl" w:hint="cs"/>
          <w:rtl/>
        </w:rPr>
        <w:tab/>
        <w:t xml:space="preserve">אישור לשמש בודק חיצוני יהיה לתקופה שלא תעלה על שלוש שנים; </w:t>
      </w:r>
      <w:r w:rsidR="003F3ACE" w:rsidRPr="00EB01D7">
        <w:rPr>
          <w:rStyle w:val="default"/>
          <w:rFonts w:cs="FrankRuehl" w:hint="cs"/>
          <w:rtl/>
        </w:rPr>
        <w:t>רשם ההקדשות רשאי להאריך אישור כאמור לתקופות נוספות שלא יעלו על שלוש שנים כל אחת, ובלבד שלא ישמש אדם כבודק חיצוני תקופה העולה על שמונה שנים רצופות; על אף האמור, רשם ההקדשות רשאי להאריך אישור של בודק חיצוני לתקופה נוספת שלא תעלה על שישה חודשים לשם סיום בדיקה שהחל בה לפני תום תקופת האישור.</w:t>
      </w:r>
    </w:p>
    <w:p w:rsidR="003F3ACE" w:rsidRPr="00EB01D7" w:rsidRDefault="003F3ACE" w:rsidP="003B0068">
      <w:pPr>
        <w:pStyle w:val="P00"/>
        <w:spacing w:before="72"/>
        <w:ind w:left="0" w:right="1134"/>
        <w:rPr>
          <w:rStyle w:val="default"/>
          <w:rFonts w:cs="FrankRuehl" w:hint="cs"/>
          <w:rtl/>
        </w:rPr>
      </w:pPr>
      <w:r w:rsidRPr="00EB01D7">
        <w:rPr>
          <w:rStyle w:val="default"/>
          <w:rFonts w:cs="FrankRuehl" w:hint="cs"/>
          <w:rtl/>
        </w:rPr>
        <w:tab/>
        <w:t>(ד)</w:t>
      </w:r>
      <w:r w:rsidRPr="00EB01D7">
        <w:rPr>
          <w:rStyle w:val="default"/>
          <w:rFonts w:cs="FrankRuehl" w:hint="cs"/>
          <w:rtl/>
        </w:rPr>
        <w:tab/>
        <w:t>בודק חיצוני שחדל להתקיים בו תנאי מהתנאים המנויים בסעיף קטן (א) או שמתקיימת לגביו עילה המונעת ממנו לשמש בודק חיצוני יודיע על כך מיד לרשם ההקדשות.</w:t>
      </w:r>
    </w:p>
    <w:p w:rsidR="003F3ACE" w:rsidRPr="00EB01D7" w:rsidRDefault="003F3ACE" w:rsidP="003B0068">
      <w:pPr>
        <w:pStyle w:val="P00"/>
        <w:spacing w:before="72"/>
        <w:ind w:left="0" w:right="1134"/>
        <w:rPr>
          <w:rStyle w:val="default"/>
          <w:rFonts w:cs="FrankRuehl" w:hint="cs"/>
          <w:rtl/>
        </w:rPr>
      </w:pPr>
      <w:r w:rsidRPr="00EB01D7">
        <w:rPr>
          <w:rStyle w:val="default"/>
          <w:rFonts w:cs="FrankRuehl" w:hint="cs"/>
          <w:rtl/>
        </w:rPr>
        <w:tab/>
        <w:t>(ה)</w:t>
      </w:r>
      <w:r w:rsidRPr="00EB01D7">
        <w:rPr>
          <w:rStyle w:val="default"/>
          <w:rFonts w:cs="FrankRuehl" w:hint="cs"/>
          <w:rtl/>
        </w:rPr>
        <w:tab/>
        <w:t>רשם ההקדשות רשאי, מיוזמתו או על פי תלונה שהוגשה לו, לבטל אישור לשמש בודק חיצוני או להתלותו לתקופה שיקבע, לאחר שנתן לבודק החיצוני הזדמנות לטעון את טענותיו, אם מצא כי האישור ניתן על יסוד מידע כוזב או שגוי, כי תנאי מהתנאים המנויים בסעיף קטן (א) הופר או חדל להתקיים או שקיימות נסיבות אחרות שבשלהן אין הוא ראוי או מתאים לשמש בודק חיצוני.</w:t>
      </w:r>
    </w:p>
    <w:p w:rsidR="003F3ACE" w:rsidRPr="00EB01D7" w:rsidRDefault="003F3ACE" w:rsidP="003B0068">
      <w:pPr>
        <w:pStyle w:val="P00"/>
        <w:spacing w:before="72"/>
        <w:ind w:left="0" w:right="1134"/>
        <w:rPr>
          <w:rStyle w:val="default"/>
          <w:rFonts w:cs="FrankRuehl" w:hint="cs"/>
          <w:rtl/>
        </w:rPr>
      </w:pPr>
      <w:r w:rsidRPr="00EB01D7">
        <w:rPr>
          <w:rStyle w:val="default"/>
          <w:rFonts w:cs="FrankRuehl" w:hint="cs"/>
          <w:rtl/>
        </w:rPr>
        <w:tab/>
        <w:t>(ו)</w:t>
      </w:r>
      <w:r w:rsidRPr="00EB01D7">
        <w:rPr>
          <w:rStyle w:val="default"/>
          <w:rFonts w:cs="FrankRuehl" w:hint="cs"/>
          <w:rtl/>
        </w:rPr>
        <w:tab/>
        <w:t>רשם ההקדשות יפרסם באתר האינטרנט של משרד המשפטים את אלה:</w:t>
      </w:r>
    </w:p>
    <w:p w:rsidR="003F3ACE" w:rsidRPr="00EB01D7" w:rsidRDefault="003F3ACE" w:rsidP="003F3ACE">
      <w:pPr>
        <w:pStyle w:val="P00"/>
        <w:spacing w:before="72"/>
        <w:ind w:left="1021" w:right="1134"/>
        <w:rPr>
          <w:rStyle w:val="default"/>
          <w:rFonts w:cs="FrankRuehl" w:hint="cs"/>
          <w:rtl/>
        </w:rPr>
      </w:pPr>
      <w:r w:rsidRPr="00EB01D7">
        <w:rPr>
          <w:rStyle w:val="default"/>
          <w:rFonts w:cs="FrankRuehl" w:hint="cs"/>
          <w:rtl/>
        </w:rPr>
        <w:t>(1)</w:t>
      </w:r>
      <w:r w:rsidRPr="00EB01D7">
        <w:rPr>
          <w:rStyle w:val="default"/>
          <w:rFonts w:cs="FrankRuehl" w:hint="cs"/>
          <w:rtl/>
        </w:rPr>
        <w:tab/>
        <w:t>רשימת הבודקים החיצוניים בעלי האישורים התקפים;</w:t>
      </w:r>
    </w:p>
    <w:p w:rsidR="003F3ACE" w:rsidRPr="00EB01D7" w:rsidRDefault="003F3ACE" w:rsidP="003F3ACE">
      <w:pPr>
        <w:pStyle w:val="P00"/>
        <w:spacing w:before="72"/>
        <w:ind w:left="1021" w:right="1134"/>
        <w:rPr>
          <w:rStyle w:val="default"/>
          <w:rFonts w:cs="FrankRuehl" w:hint="cs"/>
          <w:rtl/>
        </w:rPr>
      </w:pPr>
      <w:r w:rsidRPr="00EB01D7">
        <w:rPr>
          <w:rStyle w:val="default"/>
          <w:rFonts w:cs="FrankRuehl" w:hint="cs"/>
          <w:rtl/>
        </w:rPr>
        <w:t>(2)</w:t>
      </w:r>
      <w:r w:rsidRPr="00EB01D7">
        <w:rPr>
          <w:rStyle w:val="default"/>
          <w:rFonts w:cs="FrankRuehl" w:hint="cs"/>
          <w:rtl/>
        </w:rPr>
        <w:tab/>
        <w:t>הדרכים הייעודיות לפנייה לרשם לצורך בירור תלונות על בודקים חיצוניים.</w:t>
      </w:r>
    </w:p>
    <w:p w:rsidR="003F3ACE" w:rsidRPr="00EB01D7" w:rsidRDefault="003F3ACE" w:rsidP="003B0068">
      <w:pPr>
        <w:pStyle w:val="P00"/>
        <w:spacing w:before="72"/>
        <w:ind w:left="0" w:right="1134"/>
        <w:rPr>
          <w:rStyle w:val="default"/>
          <w:rFonts w:cs="FrankRuehl" w:hint="cs"/>
          <w:rtl/>
        </w:rPr>
      </w:pPr>
      <w:r w:rsidRPr="00EB01D7">
        <w:rPr>
          <w:rStyle w:val="default"/>
          <w:rFonts w:cs="FrankRuehl" w:hint="cs"/>
          <w:rtl/>
        </w:rPr>
        <w:tab/>
        <w:t>(ז)</w:t>
      </w:r>
      <w:r w:rsidRPr="00EB01D7">
        <w:rPr>
          <w:rStyle w:val="default"/>
          <w:rFonts w:cs="FrankRuehl" w:hint="cs"/>
          <w:rtl/>
        </w:rPr>
        <w:tab/>
        <w:t xml:space="preserve">השר רשאי לקבוע הוראות לעניין ביצוע סעיף זה, לרבות לעניין </w:t>
      </w:r>
      <w:r w:rsidRPr="00EB01D7">
        <w:rPr>
          <w:rStyle w:val="default"/>
          <w:rFonts w:cs="FrankRuehl"/>
          <w:rtl/>
        </w:rPr>
        <w:t>–</w:t>
      </w:r>
    </w:p>
    <w:p w:rsidR="003F3ACE" w:rsidRPr="00EB01D7" w:rsidRDefault="003F3ACE" w:rsidP="00B55379">
      <w:pPr>
        <w:pStyle w:val="P00"/>
        <w:spacing w:before="72"/>
        <w:ind w:left="1021" w:right="1134"/>
        <w:rPr>
          <w:rStyle w:val="default"/>
          <w:rFonts w:cs="FrankRuehl" w:hint="cs"/>
          <w:rtl/>
        </w:rPr>
      </w:pPr>
      <w:r w:rsidRPr="00EB01D7">
        <w:rPr>
          <w:rStyle w:val="default"/>
          <w:rFonts w:cs="FrankRuehl" w:hint="cs"/>
          <w:rtl/>
        </w:rPr>
        <w:t>(1)</w:t>
      </w:r>
      <w:r w:rsidRPr="00EB01D7">
        <w:rPr>
          <w:rStyle w:val="default"/>
          <w:rFonts w:cs="FrankRuehl" w:hint="cs"/>
          <w:rtl/>
        </w:rPr>
        <w:tab/>
        <w:t>השכלה, ניסיון מקצועי והכשרה של בודקים חיצוניים;</w:t>
      </w:r>
    </w:p>
    <w:p w:rsidR="003F3ACE" w:rsidRPr="00EB01D7" w:rsidRDefault="003F3ACE" w:rsidP="00B55379">
      <w:pPr>
        <w:pStyle w:val="P00"/>
        <w:spacing w:before="72"/>
        <w:ind w:left="1021" w:right="1134"/>
        <w:rPr>
          <w:rStyle w:val="default"/>
          <w:rFonts w:cs="FrankRuehl" w:hint="cs"/>
          <w:rtl/>
        </w:rPr>
      </w:pPr>
      <w:r w:rsidRPr="00EB01D7">
        <w:rPr>
          <w:rStyle w:val="default"/>
          <w:rFonts w:cs="FrankRuehl" w:hint="cs"/>
          <w:rtl/>
        </w:rPr>
        <w:t>(2)</w:t>
      </w:r>
      <w:r w:rsidRPr="00EB01D7">
        <w:rPr>
          <w:rStyle w:val="default"/>
          <w:rFonts w:cs="FrankRuehl" w:hint="cs"/>
          <w:rtl/>
        </w:rPr>
        <w:tab/>
        <w:t>נסיבות שבהן יראו בודק חיצוני כנמצא במצב של ניגוד עניינים;</w:t>
      </w:r>
    </w:p>
    <w:p w:rsidR="003F3ACE" w:rsidRPr="00EB01D7" w:rsidRDefault="003F3ACE" w:rsidP="00B55379">
      <w:pPr>
        <w:pStyle w:val="P00"/>
        <w:spacing w:before="72"/>
        <w:ind w:left="1021" w:right="1134"/>
        <w:rPr>
          <w:rStyle w:val="default"/>
          <w:rFonts w:cs="FrankRuehl" w:hint="cs"/>
          <w:rtl/>
        </w:rPr>
      </w:pPr>
      <w:r w:rsidRPr="00EB01D7">
        <w:rPr>
          <w:rStyle w:val="default"/>
          <w:rFonts w:cs="FrankRuehl" w:hint="cs"/>
          <w:rtl/>
        </w:rPr>
        <w:t>(3)</w:t>
      </w:r>
      <w:r w:rsidRPr="00EB01D7">
        <w:rPr>
          <w:rStyle w:val="default"/>
          <w:rFonts w:cs="FrankRuehl" w:hint="cs"/>
          <w:rtl/>
        </w:rPr>
        <w:tab/>
        <w:t>הגבלות שיחולו על בודק חיצוני לאחר שסיים לשמש ככזה.</w:t>
      </w:r>
    </w:p>
    <w:p w:rsidR="00020726" w:rsidRPr="00C449B5" w:rsidRDefault="00020726" w:rsidP="00020726">
      <w:pPr>
        <w:pStyle w:val="P00"/>
        <w:spacing w:before="0"/>
        <w:ind w:left="0" w:right="1134"/>
        <w:rPr>
          <w:rStyle w:val="default"/>
          <w:rFonts w:cs="FrankRuehl" w:hint="cs"/>
          <w:vanish/>
          <w:color w:val="FF0000"/>
          <w:sz w:val="20"/>
          <w:szCs w:val="20"/>
          <w:shd w:val="clear" w:color="auto" w:fill="FFFF99"/>
          <w:rtl/>
        </w:rPr>
      </w:pPr>
      <w:bookmarkStart w:id="875" w:name="Rov998"/>
      <w:r w:rsidRPr="00C449B5">
        <w:rPr>
          <w:rStyle w:val="default"/>
          <w:rFonts w:cs="FrankRuehl" w:hint="cs"/>
          <w:vanish/>
          <w:color w:val="FF0000"/>
          <w:sz w:val="20"/>
          <w:szCs w:val="20"/>
          <w:shd w:val="clear" w:color="auto" w:fill="FFFF99"/>
          <w:rtl/>
        </w:rPr>
        <w:t>מיום 6.2.2015</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25</w:t>
      </w:r>
    </w:p>
    <w:p w:rsidR="00020726" w:rsidRPr="00C449B5" w:rsidRDefault="00020726" w:rsidP="00B62B8F">
      <w:pPr>
        <w:pStyle w:val="P00"/>
        <w:spacing w:before="0"/>
        <w:ind w:left="0" w:right="1134"/>
        <w:rPr>
          <w:rStyle w:val="default"/>
          <w:rFonts w:cs="FrankRuehl" w:hint="cs"/>
          <w:vanish/>
          <w:sz w:val="20"/>
          <w:szCs w:val="20"/>
          <w:shd w:val="clear" w:color="auto" w:fill="FFFF99"/>
          <w:rtl/>
        </w:rPr>
      </w:pPr>
      <w:hyperlink r:id="rId1002" w:history="1">
        <w:r w:rsidRPr="00C449B5">
          <w:rPr>
            <w:rStyle w:val="Hyperlink"/>
            <w:rFonts w:cs="FrankRuehl" w:hint="cs"/>
            <w:vanish/>
            <w:szCs w:val="20"/>
            <w:shd w:val="clear" w:color="auto" w:fill="FFFF99"/>
            <w:rtl/>
          </w:rPr>
          <w:t>ס"ח תשע"ד מס' 2465</w:t>
        </w:r>
      </w:hyperlink>
      <w:r w:rsidRPr="00C449B5">
        <w:rPr>
          <w:rStyle w:val="default"/>
          <w:rFonts w:cs="FrankRuehl" w:hint="cs"/>
          <w:vanish/>
          <w:sz w:val="20"/>
          <w:szCs w:val="20"/>
          <w:shd w:val="clear" w:color="auto" w:fill="FFFF99"/>
          <w:rtl/>
        </w:rPr>
        <w:t xml:space="preserve"> מיום 6.8.201</w:t>
      </w:r>
      <w:r w:rsidR="00B62B8F" w:rsidRPr="00C449B5">
        <w:rPr>
          <w:rStyle w:val="default"/>
          <w:rFonts w:cs="FrankRuehl" w:hint="cs"/>
          <w:vanish/>
          <w:sz w:val="20"/>
          <w:szCs w:val="20"/>
          <w:shd w:val="clear" w:color="auto" w:fill="FFFF99"/>
          <w:rtl/>
        </w:rPr>
        <w:t>4</w:t>
      </w:r>
      <w:r w:rsidRPr="00C449B5">
        <w:rPr>
          <w:rStyle w:val="default"/>
          <w:rFonts w:cs="FrankRuehl" w:hint="cs"/>
          <w:vanish/>
          <w:sz w:val="20"/>
          <w:szCs w:val="20"/>
          <w:shd w:val="clear" w:color="auto" w:fill="FFFF99"/>
          <w:rtl/>
        </w:rPr>
        <w:t xml:space="preserve"> עמ' 673 (</w:t>
      </w:r>
      <w:hyperlink r:id="rId1003"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020726" w:rsidRPr="00C449B5" w:rsidRDefault="00020726" w:rsidP="00EB01D7">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345כד</w:t>
      </w:r>
      <w:r w:rsidR="003B0068" w:rsidRPr="00C449B5">
        <w:rPr>
          <w:rStyle w:val="default"/>
          <w:rFonts w:cs="FrankRuehl" w:hint="cs"/>
          <w:b/>
          <w:bCs/>
          <w:vanish/>
          <w:sz w:val="20"/>
          <w:szCs w:val="20"/>
          <w:shd w:val="clear" w:color="auto" w:fill="FFFF99"/>
          <w:rtl/>
        </w:rPr>
        <w:t>3</w:t>
      </w:r>
    </w:p>
    <w:p w:rsidR="0037186B" w:rsidRPr="00C449B5" w:rsidRDefault="0037186B" w:rsidP="0037186B">
      <w:pPr>
        <w:pStyle w:val="P00"/>
        <w:spacing w:before="0"/>
        <w:ind w:left="0" w:right="1134"/>
        <w:rPr>
          <w:rStyle w:val="default"/>
          <w:rFonts w:cs="FrankRuehl"/>
          <w:vanish/>
          <w:sz w:val="20"/>
          <w:szCs w:val="20"/>
          <w:shd w:val="clear" w:color="auto" w:fill="FFFF99"/>
          <w:rtl/>
        </w:rPr>
      </w:pPr>
    </w:p>
    <w:p w:rsidR="0037186B" w:rsidRPr="00C449B5" w:rsidRDefault="0037186B" w:rsidP="0037186B">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37186B" w:rsidRPr="00C449B5" w:rsidRDefault="0037186B" w:rsidP="0037186B">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37186B" w:rsidRPr="00C449B5" w:rsidRDefault="0037186B" w:rsidP="0037186B">
      <w:pPr>
        <w:pStyle w:val="P00"/>
        <w:spacing w:before="0"/>
        <w:ind w:left="0" w:right="1134"/>
        <w:rPr>
          <w:rStyle w:val="default"/>
          <w:rFonts w:ascii="FrankRuehl" w:hAnsi="FrankRuehl" w:cs="FrankRuehl"/>
          <w:vanish/>
          <w:sz w:val="20"/>
          <w:szCs w:val="20"/>
          <w:shd w:val="clear" w:color="auto" w:fill="FFFF99"/>
          <w:rtl/>
        </w:rPr>
      </w:pPr>
      <w:hyperlink r:id="rId1004"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405</w:t>
      </w:r>
      <w:r w:rsidRPr="00C449B5">
        <w:rPr>
          <w:rStyle w:val="default"/>
          <w:rFonts w:ascii="FrankRuehl" w:hAnsi="FrankRuehl" w:cs="FrankRuehl"/>
          <w:vanish/>
          <w:sz w:val="20"/>
          <w:szCs w:val="20"/>
          <w:shd w:val="clear" w:color="auto" w:fill="FFFF99"/>
          <w:rtl/>
        </w:rPr>
        <w:t xml:space="preserve"> (</w:t>
      </w:r>
      <w:hyperlink r:id="rId1005"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37186B" w:rsidRPr="00C449B5" w:rsidRDefault="0037186B" w:rsidP="0037186B">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רשם ההקדשות רשאי לתת אישור לשמש בודק חיצוני למי שמתקיימים בו כל אלה:</w:t>
      </w:r>
    </w:p>
    <w:p w:rsidR="0037186B" w:rsidRPr="00C449B5" w:rsidRDefault="0037186B" w:rsidP="0037186B">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(1)</w:t>
      </w:r>
      <w:r w:rsidRPr="00C449B5">
        <w:rPr>
          <w:rStyle w:val="default"/>
          <w:rFonts w:cs="FrankRuehl" w:hint="cs"/>
          <w:vanish/>
          <w:sz w:val="22"/>
          <w:szCs w:val="22"/>
          <w:shd w:val="clear" w:color="auto" w:fill="FFFF99"/>
          <w:rtl/>
        </w:rPr>
        <w:tab/>
        <w:t>הוא תושב ישראל שמלאו לו 25 שנים או תאגיד שהתאגד ונרשם בישראל, ובלבד שאין הגבלה על אחריות בעלי המניות או השותפים בתאגיד;</w:t>
      </w:r>
    </w:p>
    <w:p w:rsidR="0037186B" w:rsidRPr="00C449B5" w:rsidRDefault="0037186B" w:rsidP="0037186B">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(2)</w:t>
      </w:r>
      <w:r w:rsidRPr="00C449B5">
        <w:rPr>
          <w:rStyle w:val="default"/>
          <w:rFonts w:cs="FrankRuehl" w:hint="cs"/>
          <w:vanish/>
          <w:sz w:val="22"/>
          <w:szCs w:val="22"/>
          <w:shd w:val="clear" w:color="auto" w:fill="FFFF99"/>
          <w:rtl/>
        </w:rPr>
        <w:tab/>
        <w:t xml:space="preserve">הוא לא הורשע בעבירה פלילית כמפורט בסעיף 226(א) או בעבירה פלילית או משמעתית שמפאת מהותה, חומרתה או נסיבותיה אין הוא ראוי לקבל אישור לשמש בודק חיצוני, ולא הוגשו נגדו כתב אישום או קובלנה משמעתית בשל חשד לביצוע עבירות כאמור, ואם הוא תאגיד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התאגיד וכן נושא משרה או בעל שליטה בו, וכל עובד שיבצע בדיקות מטעם התאגיד, לא הורשעו בעבירה כאמור ולא הוגשו נגדם כתב אישום או קובלנה משמעתית בשל חשד לביצוע עבירות כאמור;</w:t>
      </w:r>
    </w:p>
    <w:p w:rsidR="0037186B" w:rsidRPr="00C449B5" w:rsidRDefault="0037186B" w:rsidP="0037186B">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(3)</w:t>
      </w:r>
      <w:r w:rsidRPr="00C449B5">
        <w:rPr>
          <w:rStyle w:val="default"/>
          <w:rFonts w:cs="FrankRuehl" w:hint="cs"/>
          <w:vanish/>
          <w:sz w:val="22"/>
          <w:szCs w:val="22"/>
          <w:shd w:val="clear" w:color="auto" w:fill="FFFF99"/>
          <w:rtl/>
        </w:rPr>
        <w:tab/>
        <w:t xml:space="preserve">הוא, ואם הוא תאגיד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התאגיד וכן נושא משרה או בעל שליטה בו, וכל עובד שיבצע בדיקות מטעם התאגיד, לא עלולים להימצא, במישרין או בעקיפין, במצב של ניגוד עניינים בין מילוי תפקידם לפי סעיף זה לבין עניין אישי אחר או תפקיד אחר;</w:t>
      </w:r>
    </w:p>
    <w:p w:rsidR="0037186B" w:rsidRPr="00C449B5" w:rsidRDefault="0037186B" w:rsidP="0037186B">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(4)</w:t>
      </w:r>
      <w:r w:rsidRPr="00C449B5">
        <w:rPr>
          <w:rStyle w:val="default"/>
          <w:rFonts w:cs="FrankRuehl" w:hint="cs"/>
          <w:vanish/>
          <w:sz w:val="22"/>
          <w:szCs w:val="22"/>
          <w:shd w:val="clear" w:color="auto" w:fill="FFFF99"/>
          <w:rtl/>
        </w:rPr>
        <w:tab/>
        <w:t xml:space="preserve">הוא לא הוכרז פסול דין </w:t>
      </w:r>
      <w:r w:rsidRPr="00C449B5">
        <w:rPr>
          <w:rStyle w:val="default"/>
          <w:rFonts w:cs="FrankRuehl" w:hint="cs"/>
          <w:strike/>
          <w:vanish/>
          <w:sz w:val="22"/>
          <w:szCs w:val="22"/>
          <w:shd w:val="clear" w:color="auto" w:fill="FFFF99"/>
          <w:rtl/>
        </w:rPr>
        <w:t>או פושט רגל</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לא ניתן לגביו צו לפתיחת הליכים ומתקיימים לגביו הליכי חדלות פירעון</w:t>
      </w:r>
      <w:r w:rsidRPr="00C449B5">
        <w:rPr>
          <w:rStyle w:val="default"/>
          <w:rFonts w:cs="FrankRuehl" w:hint="cs"/>
          <w:vanish/>
          <w:sz w:val="22"/>
          <w:szCs w:val="22"/>
          <w:shd w:val="clear" w:color="auto" w:fill="FFFF99"/>
          <w:rtl/>
        </w:rPr>
        <w:t xml:space="preserve"> כל עוד לא הופטר, </w:t>
      </w:r>
      <w:r w:rsidRPr="00C449B5">
        <w:rPr>
          <w:rStyle w:val="default"/>
          <w:rFonts w:cs="FrankRuehl" w:hint="cs"/>
          <w:strike/>
          <w:vanish/>
          <w:sz w:val="22"/>
          <w:szCs w:val="22"/>
          <w:shd w:val="clear" w:color="auto" w:fill="FFFF99"/>
          <w:rtl/>
        </w:rPr>
        <w:t xml:space="preserve">ואם הוא תאגיד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לא</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 xml:space="preserve">ואם הוא תאגיד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גם לא</w:t>
      </w:r>
      <w:r w:rsidRPr="00C449B5">
        <w:rPr>
          <w:rStyle w:val="default"/>
          <w:rFonts w:cs="FrankRuehl" w:hint="cs"/>
          <w:vanish/>
          <w:sz w:val="22"/>
          <w:szCs w:val="22"/>
          <w:shd w:val="clear" w:color="auto" w:fill="FFFF99"/>
          <w:rtl/>
        </w:rPr>
        <w:t xml:space="preserve"> ניתן לגביו צו פירוק;</w:t>
      </w:r>
    </w:p>
    <w:p w:rsidR="0037186B" w:rsidRPr="0037186B" w:rsidRDefault="0037186B" w:rsidP="0037186B">
      <w:pPr>
        <w:pStyle w:val="P00"/>
        <w:spacing w:before="0"/>
        <w:ind w:left="1021" w:right="1134"/>
        <w:rPr>
          <w:rStyle w:val="default"/>
          <w:rFonts w:cs="FrankRuehl" w:hint="cs"/>
          <w:sz w:val="2"/>
          <w:szCs w:val="2"/>
          <w:rtl/>
        </w:rPr>
      </w:pPr>
      <w:r w:rsidRPr="00C449B5">
        <w:rPr>
          <w:rStyle w:val="default"/>
          <w:rFonts w:cs="FrankRuehl" w:hint="cs"/>
          <w:vanish/>
          <w:sz w:val="22"/>
          <w:szCs w:val="22"/>
          <w:shd w:val="clear" w:color="auto" w:fill="FFFF99"/>
          <w:rtl/>
        </w:rPr>
        <w:t>(5)</w:t>
      </w:r>
      <w:r w:rsidRPr="00C449B5">
        <w:rPr>
          <w:rStyle w:val="default"/>
          <w:rFonts w:cs="FrankRuehl" w:hint="cs"/>
          <w:vanish/>
          <w:sz w:val="22"/>
          <w:szCs w:val="22"/>
          <w:shd w:val="clear" w:color="auto" w:fill="FFFF99"/>
          <w:rtl/>
        </w:rPr>
        <w:tab/>
        <w:t>הוא בעל מומחיות וניסיון מתאימים.</w:t>
      </w:r>
      <w:bookmarkEnd w:id="875"/>
    </w:p>
    <w:p w:rsidR="00020726" w:rsidRPr="00EB01D7" w:rsidRDefault="00020726" w:rsidP="00B55379">
      <w:pPr>
        <w:pStyle w:val="P00"/>
        <w:spacing w:before="72"/>
        <w:ind w:left="0" w:right="1134"/>
        <w:rPr>
          <w:rStyle w:val="default"/>
          <w:rFonts w:cs="FrankRuehl" w:hint="cs"/>
          <w:rtl/>
        </w:rPr>
      </w:pPr>
      <w:bookmarkStart w:id="876" w:name="Seif460"/>
      <w:bookmarkEnd w:id="876"/>
      <w:r w:rsidRPr="00EB01D7">
        <w:rPr>
          <w:lang w:val="he-IL"/>
        </w:rPr>
        <w:pict>
          <v:rect id="_x0000_s3064" style="position:absolute;left:0;text-align:left;margin-left:464.5pt;margin-top:8.05pt;width:75.05pt;height:36.15pt;z-index:252003840" o:allowincell="f" filled="f" stroked="f" strokecolor="lime" strokeweight=".25pt">
            <v:textbox inset="0,0,0,0">
              <w:txbxContent>
                <w:p w:rsidR="000A63B0" w:rsidRDefault="000A63B0" w:rsidP="00020726">
                  <w:pPr>
                    <w:spacing w:line="160" w:lineRule="exact"/>
                    <w:jc w:val="left"/>
                    <w:rPr>
                      <w:rFonts w:cs="Miriam" w:hint="cs"/>
                      <w:sz w:val="18"/>
                      <w:szCs w:val="18"/>
                      <w:rtl/>
                    </w:rPr>
                  </w:pPr>
                  <w:r>
                    <w:rPr>
                      <w:rFonts w:cs="Miriam" w:hint="cs"/>
                      <w:sz w:val="18"/>
                      <w:szCs w:val="18"/>
                      <w:rtl/>
                    </w:rPr>
                    <w:t>דרישת מידע על ידי בודק חיצוני</w:t>
                  </w:r>
                </w:p>
                <w:p w:rsidR="000A63B0" w:rsidRDefault="000A63B0" w:rsidP="00020726">
                  <w:pPr>
                    <w:spacing w:line="160" w:lineRule="exact"/>
                    <w:jc w:val="left"/>
                    <w:rPr>
                      <w:rFonts w:cs="Miriam" w:hint="cs"/>
                      <w:noProof/>
                      <w:sz w:val="18"/>
                      <w:szCs w:val="18"/>
                      <w:rtl/>
                    </w:rPr>
                  </w:pPr>
                  <w:r>
                    <w:rPr>
                      <w:rFonts w:cs="Miriam" w:hint="cs"/>
                      <w:sz w:val="18"/>
                      <w:szCs w:val="18"/>
                      <w:rtl/>
                    </w:rPr>
                    <w:t>(תיקון מס' 25) תשע"ד-2014</w:t>
                  </w:r>
                </w:p>
              </w:txbxContent>
            </v:textbox>
            <w10:anchorlock/>
          </v:rect>
        </w:pict>
      </w:r>
      <w:r w:rsidRPr="00EB01D7">
        <w:rPr>
          <w:rStyle w:val="big-number"/>
          <w:rFonts w:cs="Miriam"/>
          <w:rtl/>
        </w:rPr>
        <w:t>345</w:t>
      </w:r>
      <w:r w:rsidRPr="00EB01D7">
        <w:rPr>
          <w:rStyle w:val="default"/>
          <w:rFonts w:cs="FrankRuehl" w:hint="cs"/>
          <w:rtl/>
        </w:rPr>
        <w:t>כד</w:t>
      </w:r>
      <w:r w:rsidR="003F3ACE" w:rsidRPr="00EB01D7">
        <w:rPr>
          <w:rStyle w:val="default"/>
          <w:rFonts w:cs="FrankRuehl" w:hint="cs"/>
          <w:rtl/>
        </w:rPr>
        <w:t>4</w:t>
      </w:r>
      <w:r w:rsidRPr="00EB01D7">
        <w:rPr>
          <w:rStyle w:val="default"/>
          <w:rFonts w:cs="FrankRuehl"/>
          <w:rtl/>
        </w:rPr>
        <w:t>.</w:t>
      </w:r>
      <w:r w:rsidRPr="00EB01D7">
        <w:rPr>
          <w:rStyle w:val="default"/>
          <w:rFonts w:cs="FrankRuehl" w:hint="cs"/>
          <w:rtl/>
        </w:rPr>
        <w:t xml:space="preserve"> </w:t>
      </w:r>
      <w:r w:rsidR="00B55379" w:rsidRPr="00EB01D7">
        <w:rPr>
          <w:rStyle w:val="default"/>
          <w:rFonts w:cs="FrankRuehl" w:hint="cs"/>
          <w:rtl/>
        </w:rPr>
        <w:t>(א) בודק חיצוני רשאי לדרוש מחברה לתועלת הציבור ומכל אחד מהגורמים שלהלן, למסור לו כל מידע או מסמך, לרבות פלט כהגדרתו בחוק המחשבים, התשנ"ה-1995, הנוגעים לענייני החברה, ככל שהם נמצאים בידו, הכול כפי שיפרט בדרישה ובמועד שפורט בה:</w:t>
      </w:r>
    </w:p>
    <w:p w:rsidR="00B55379" w:rsidRPr="00EB01D7" w:rsidRDefault="00B55379" w:rsidP="00B55379">
      <w:pPr>
        <w:pStyle w:val="P00"/>
        <w:spacing w:before="72"/>
        <w:ind w:left="1021" w:right="1134"/>
        <w:rPr>
          <w:rStyle w:val="default"/>
          <w:rFonts w:cs="FrankRuehl" w:hint="cs"/>
          <w:rtl/>
        </w:rPr>
      </w:pPr>
      <w:r w:rsidRPr="00EB01D7">
        <w:rPr>
          <w:rStyle w:val="default"/>
          <w:rFonts w:cs="FrankRuehl" w:hint="cs"/>
          <w:rtl/>
        </w:rPr>
        <w:t>(1)</w:t>
      </w:r>
      <w:r w:rsidRPr="00EB01D7">
        <w:rPr>
          <w:rStyle w:val="default"/>
          <w:rFonts w:cs="FrankRuehl" w:hint="cs"/>
          <w:rtl/>
        </w:rPr>
        <w:tab/>
        <w:t>בעלי המניות בחברה;</w:t>
      </w:r>
    </w:p>
    <w:p w:rsidR="00B55379" w:rsidRPr="00EB01D7" w:rsidRDefault="00B55379" w:rsidP="00B55379">
      <w:pPr>
        <w:pStyle w:val="P00"/>
        <w:spacing w:before="72"/>
        <w:ind w:left="1021" w:right="1134"/>
        <w:rPr>
          <w:rStyle w:val="default"/>
          <w:rFonts w:cs="FrankRuehl" w:hint="cs"/>
          <w:rtl/>
        </w:rPr>
      </w:pPr>
      <w:r w:rsidRPr="00EB01D7">
        <w:rPr>
          <w:rStyle w:val="default"/>
          <w:rFonts w:cs="FrankRuehl" w:hint="cs"/>
          <w:rtl/>
        </w:rPr>
        <w:t>(2)</w:t>
      </w:r>
      <w:r w:rsidRPr="00EB01D7">
        <w:rPr>
          <w:rStyle w:val="default"/>
          <w:rFonts w:cs="FrankRuehl" w:hint="cs"/>
          <w:rtl/>
        </w:rPr>
        <w:tab/>
        <w:t>נושאי המשרה בחברה;</w:t>
      </w:r>
    </w:p>
    <w:p w:rsidR="00B55379" w:rsidRPr="00EB01D7" w:rsidRDefault="00B55379" w:rsidP="00B55379">
      <w:pPr>
        <w:pStyle w:val="P00"/>
        <w:spacing w:before="72"/>
        <w:ind w:left="1021" w:right="1134"/>
        <w:rPr>
          <w:rStyle w:val="default"/>
          <w:rFonts w:cs="FrankRuehl" w:hint="cs"/>
          <w:rtl/>
        </w:rPr>
      </w:pPr>
      <w:r w:rsidRPr="00EB01D7">
        <w:rPr>
          <w:rStyle w:val="default"/>
          <w:rFonts w:cs="FrankRuehl" w:hint="cs"/>
          <w:rtl/>
        </w:rPr>
        <w:t>(3)</w:t>
      </w:r>
      <w:r w:rsidRPr="00EB01D7">
        <w:rPr>
          <w:rStyle w:val="default"/>
          <w:rFonts w:cs="FrankRuehl" w:hint="cs"/>
          <w:rtl/>
        </w:rPr>
        <w:tab/>
        <w:t>חברי ועדת הביקורת של החברה;</w:t>
      </w:r>
    </w:p>
    <w:p w:rsidR="00B55379" w:rsidRPr="00EB01D7" w:rsidRDefault="00B55379" w:rsidP="00B55379">
      <w:pPr>
        <w:pStyle w:val="P00"/>
        <w:spacing w:before="72"/>
        <w:ind w:left="1021" w:right="1134"/>
        <w:rPr>
          <w:rStyle w:val="default"/>
          <w:rFonts w:cs="FrankRuehl" w:hint="cs"/>
          <w:rtl/>
        </w:rPr>
      </w:pPr>
      <w:r w:rsidRPr="00EB01D7">
        <w:rPr>
          <w:rStyle w:val="default"/>
          <w:rFonts w:cs="FrankRuehl" w:hint="cs"/>
          <w:rtl/>
        </w:rPr>
        <w:t>(4)</w:t>
      </w:r>
      <w:r w:rsidRPr="00EB01D7">
        <w:rPr>
          <w:rStyle w:val="default"/>
          <w:rFonts w:cs="FrankRuehl" w:hint="cs"/>
          <w:rtl/>
        </w:rPr>
        <w:tab/>
        <w:t>עובדי החברה;</w:t>
      </w:r>
    </w:p>
    <w:p w:rsidR="00B55379" w:rsidRPr="00EB01D7" w:rsidRDefault="00B55379" w:rsidP="00B55379">
      <w:pPr>
        <w:pStyle w:val="P00"/>
        <w:spacing w:before="72"/>
        <w:ind w:left="1021" w:right="1134"/>
        <w:rPr>
          <w:rStyle w:val="default"/>
          <w:rFonts w:cs="FrankRuehl" w:hint="cs"/>
          <w:rtl/>
        </w:rPr>
      </w:pPr>
      <w:r w:rsidRPr="00EB01D7">
        <w:rPr>
          <w:rStyle w:val="default"/>
          <w:rFonts w:cs="FrankRuehl" w:hint="cs"/>
          <w:rtl/>
        </w:rPr>
        <w:t>(5)</w:t>
      </w:r>
      <w:r w:rsidRPr="00EB01D7">
        <w:rPr>
          <w:rStyle w:val="default"/>
          <w:rFonts w:cs="FrankRuehl" w:hint="cs"/>
          <w:rtl/>
        </w:rPr>
        <w:tab/>
        <w:t>גורמים נוספים שקבע השר שיש להם זיקה לפעילות החברה.</w:t>
      </w:r>
    </w:p>
    <w:p w:rsidR="00B55379" w:rsidRPr="00EB01D7" w:rsidRDefault="00B55379" w:rsidP="00B55379">
      <w:pPr>
        <w:pStyle w:val="P00"/>
        <w:spacing w:before="72"/>
        <w:ind w:left="0" w:right="1134"/>
        <w:rPr>
          <w:rStyle w:val="default"/>
          <w:rFonts w:cs="FrankRuehl" w:hint="cs"/>
          <w:rtl/>
        </w:rPr>
      </w:pPr>
      <w:r w:rsidRPr="00EB01D7">
        <w:rPr>
          <w:rStyle w:val="default"/>
          <w:rFonts w:cs="FrankRuehl" w:hint="cs"/>
          <w:rtl/>
        </w:rPr>
        <w:tab/>
        <w:t>(ב)</w:t>
      </w:r>
      <w:r w:rsidRPr="00EB01D7">
        <w:rPr>
          <w:rStyle w:val="default"/>
          <w:rFonts w:cs="FrankRuehl" w:hint="cs"/>
          <w:rtl/>
        </w:rPr>
        <w:tab/>
        <w:t>היה לרשם ההקדשות יסוד סביר להניח כי חברה לתועלת הציבור הפרה הוראה מההוראות לפי חוק זה החלות עליה, רשאי הוא להורות לבודק החיצוני לדרוש מידע ומסמכים כאמור בסעיף קטן (א) גם ממי שהיה בארבע השנים שקדמו למועד הדרישה, אחד מהמנויים בפסקאות (1) עד (4) של אותו סעיף קטן.</w:t>
      </w:r>
    </w:p>
    <w:p w:rsidR="00B55379" w:rsidRPr="00EB01D7" w:rsidRDefault="00B55379" w:rsidP="00B55379">
      <w:pPr>
        <w:pStyle w:val="P00"/>
        <w:spacing w:before="72"/>
        <w:ind w:left="0" w:right="1134"/>
        <w:rPr>
          <w:rStyle w:val="default"/>
          <w:rFonts w:cs="FrankRuehl" w:hint="cs"/>
          <w:rtl/>
        </w:rPr>
      </w:pPr>
      <w:r w:rsidRPr="00EB01D7">
        <w:rPr>
          <w:rStyle w:val="default"/>
          <w:rFonts w:cs="FrankRuehl" w:hint="cs"/>
          <w:rtl/>
        </w:rPr>
        <w:tab/>
        <w:t>(ג)</w:t>
      </w:r>
      <w:r w:rsidRPr="00EB01D7">
        <w:rPr>
          <w:rStyle w:val="default"/>
          <w:rFonts w:cs="FrankRuehl" w:hint="cs"/>
          <w:rtl/>
        </w:rPr>
        <w:tab/>
        <w:t>בודק חיצוני וכל עובד מטעמו ישמרו בסוד כל מידע שהגיע אליהם עקב או תוך כדי מילוי תפקידם, לא יעשו בו כל שימוש ולא יגלו אותו לאחר, אלא ככל הנחוץ לשם מילוי תפקידם.</w:t>
      </w:r>
    </w:p>
    <w:p w:rsidR="00B55379" w:rsidRPr="00EB01D7" w:rsidRDefault="00B55379" w:rsidP="00B55379">
      <w:pPr>
        <w:pStyle w:val="P00"/>
        <w:spacing w:before="72"/>
        <w:ind w:left="0" w:right="1134"/>
        <w:rPr>
          <w:rStyle w:val="default"/>
          <w:rFonts w:cs="FrankRuehl" w:hint="cs"/>
          <w:rtl/>
        </w:rPr>
      </w:pPr>
      <w:r w:rsidRPr="00EB01D7">
        <w:rPr>
          <w:rStyle w:val="default"/>
          <w:rFonts w:cs="FrankRuehl" w:hint="cs"/>
          <w:rtl/>
        </w:rPr>
        <w:tab/>
        <w:t>(ד)</w:t>
      </w:r>
      <w:r w:rsidRPr="00EB01D7">
        <w:rPr>
          <w:rStyle w:val="default"/>
          <w:rFonts w:cs="FrankRuehl" w:hint="cs"/>
          <w:rtl/>
        </w:rPr>
        <w:tab/>
        <w:t>השר רשאי לקבוע הוראות לעניין ביצוע סעיף זה, ובכלל זה לעניין דרך שמירת מידע ומסמכים על ידי בודק חיצוני ותקופות שמירתם.</w:t>
      </w:r>
    </w:p>
    <w:p w:rsidR="00020726" w:rsidRPr="00C449B5" w:rsidRDefault="00020726" w:rsidP="00020726">
      <w:pPr>
        <w:pStyle w:val="P00"/>
        <w:spacing w:before="0"/>
        <w:ind w:left="0" w:right="1134"/>
        <w:rPr>
          <w:rStyle w:val="default"/>
          <w:rFonts w:cs="FrankRuehl" w:hint="cs"/>
          <w:vanish/>
          <w:color w:val="FF0000"/>
          <w:sz w:val="20"/>
          <w:szCs w:val="20"/>
          <w:shd w:val="clear" w:color="auto" w:fill="FFFF99"/>
          <w:rtl/>
        </w:rPr>
      </w:pPr>
      <w:bookmarkStart w:id="877" w:name="Rov953"/>
      <w:r w:rsidRPr="00C449B5">
        <w:rPr>
          <w:rStyle w:val="default"/>
          <w:rFonts w:cs="FrankRuehl" w:hint="cs"/>
          <w:vanish/>
          <w:color w:val="FF0000"/>
          <w:sz w:val="20"/>
          <w:szCs w:val="20"/>
          <w:shd w:val="clear" w:color="auto" w:fill="FFFF99"/>
          <w:rtl/>
        </w:rPr>
        <w:t>מיום 6.2.2015</w:t>
      </w:r>
    </w:p>
    <w:p w:rsidR="00020726" w:rsidRPr="00C449B5" w:rsidRDefault="00020726" w:rsidP="00020726">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25</w:t>
      </w:r>
    </w:p>
    <w:p w:rsidR="00020726" w:rsidRPr="00C449B5" w:rsidRDefault="00020726" w:rsidP="00B62B8F">
      <w:pPr>
        <w:pStyle w:val="P00"/>
        <w:spacing w:before="0"/>
        <w:ind w:left="0" w:right="1134"/>
        <w:rPr>
          <w:rStyle w:val="default"/>
          <w:rFonts w:cs="FrankRuehl" w:hint="cs"/>
          <w:vanish/>
          <w:sz w:val="20"/>
          <w:szCs w:val="20"/>
          <w:shd w:val="clear" w:color="auto" w:fill="FFFF99"/>
          <w:rtl/>
        </w:rPr>
      </w:pPr>
      <w:hyperlink r:id="rId1006" w:history="1">
        <w:r w:rsidRPr="00C449B5">
          <w:rPr>
            <w:rStyle w:val="Hyperlink"/>
            <w:rFonts w:cs="FrankRuehl" w:hint="cs"/>
            <w:vanish/>
            <w:szCs w:val="20"/>
            <w:shd w:val="clear" w:color="auto" w:fill="FFFF99"/>
            <w:rtl/>
          </w:rPr>
          <w:t>ס"ח תשע"ד מס' 2465</w:t>
        </w:r>
      </w:hyperlink>
      <w:r w:rsidRPr="00C449B5">
        <w:rPr>
          <w:rStyle w:val="default"/>
          <w:rFonts w:cs="FrankRuehl" w:hint="cs"/>
          <w:vanish/>
          <w:sz w:val="20"/>
          <w:szCs w:val="20"/>
          <w:shd w:val="clear" w:color="auto" w:fill="FFFF99"/>
          <w:rtl/>
        </w:rPr>
        <w:t xml:space="preserve"> מיום 6.8.201</w:t>
      </w:r>
      <w:r w:rsidR="00B62B8F" w:rsidRPr="00C449B5">
        <w:rPr>
          <w:rStyle w:val="default"/>
          <w:rFonts w:cs="FrankRuehl" w:hint="cs"/>
          <w:vanish/>
          <w:sz w:val="20"/>
          <w:szCs w:val="20"/>
          <w:shd w:val="clear" w:color="auto" w:fill="FFFF99"/>
          <w:rtl/>
        </w:rPr>
        <w:t>4</w:t>
      </w:r>
      <w:r w:rsidRPr="00C449B5">
        <w:rPr>
          <w:rStyle w:val="default"/>
          <w:rFonts w:cs="FrankRuehl" w:hint="cs"/>
          <w:vanish/>
          <w:sz w:val="20"/>
          <w:szCs w:val="20"/>
          <w:shd w:val="clear" w:color="auto" w:fill="FFFF99"/>
          <w:rtl/>
        </w:rPr>
        <w:t xml:space="preserve"> עמ' 675 (</w:t>
      </w:r>
      <w:hyperlink r:id="rId1007"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020726" w:rsidRPr="00EB01D7" w:rsidRDefault="00020726" w:rsidP="00EB01D7">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345כד</w:t>
      </w:r>
      <w:r w:rsidR="003F3ACE" w:rsidRPr="00C449B5">
        <w:rPr>
          <w:rStyle w:val="default"/>
          <w:rFonts w:cs="FrankRuehl" w:hint="cs"/>
          <w:b/>
          <w:bCs/>
          <w:vanish/>
          <w:sz w:val="20"/>
          <w:szCs w:val="20"/>
          <w:shd w:val="clear" w:color="auto" w:fill="FFFF99"/>
          <w:rtl/>
        </w:rPr>
        <w:t>4</w:t>
      </w:r>
      <w:bookmarkEnd w:id="877"/>
    </w:p>
    <w:p w:rsidR="00020726" w:rsidRDefault="00020726" w:rsidP="00B55379">
      <w:pPr>
        <w:pStyle w:val="P00"/>
        <w:spacing w:before="72"/>
        <w:ind w:left="0" w:right="1134"/>
        <w:rPr>
          <w:rStyle w:val="default"/>
          <w:rFonts w:cs="FrankRuehl" w:hint="cs"/>
          <w:rtl/>
        </w:rPr>
      </w:pPr>
      <w:bookmarkStart w:id="878" w:name="Seif461"/>
      <w:bookmarkEnd w:id="878"/>
      <w:r w:rsidRPr="00EB01D7">
        <w:rPr>
          <w:lang w:val="he-IL"/>
        </w:rPr>
        <w:pict>
          <v:rect id="_x0000_s3065" style="position:absolute;left:0;text-align:left;margin-left:464.5pt;margin-top:8.05pt;width:75.05pt;height:39.5pt;z-index:252004864" o:allowincell="f" filled="f" stroked="f" strokecolor="lime" strokeweight=".25pt">
            <v:textbox inset="0,0,0,0">
              <w:txbxContent>
                <w:p w:rsidR="000A63B0" w:rsidRDefault="000A63B0" w:rsidP="00020726">
                  <w:pPr>
                    <w:spacing w:line="160" w:lineRule="exact"/>
                    <w:jc w:val="left"/>
                    <w:rPr>
                      <w:rFonts w:cs="Miriam" w:hint="cs"/>
                      <w:sz w:val="18"/>
                      <w:szCs w:val="18"/>
                      <w:rtl/>
                    </w:rPr>
                  </w:pPr>
                  <w:r>
                    <w:rPr>
                      <w:rFonts w:cs="Miriam" w:hint="cs"/>
                      <w:sz w:val="18"/>
                      <w:szCs w:val="18"/>
                      <w:rtl/>
                    </w:rPr>
                    <w:t>דיווח לכנסת על הסתייעות בבודקים חיצוניים</w:t>
                  </w:r>
                </w:p>
                <w:p w:rsidR="000A63B0" w:rsidRDefault="000A63B0" w:rsidP="00020726">
                  <w:pPr>
                    <w:spacing w:line="160" w:lineRule="exact"/>
                    <w:jc w:val="left"/>
                    <w:rPr>
                      <w:rFonts w:cs="Miriam" w:hint="cs"/>
                      <w:noProof/>
                      <w:sz w:val="18"/>
                      <w:szCs w:val="18"/>
                      <w:rtl/>
                    </w:rPr>
                  </w:pPr>
                  <w:r>
                    <w:rPr>
                      <w:rFonts w:cs="Miriam" w:hint="cs"/>
                      <w:sz w:val="18"/>
                      <w:szCs w:val="18"/>
                      <w:rtl/>
                    </w:rPr>
                    <w:t>(תיקון מס' 25) תשע"ד-2014</w:t>
                  </w:r>
                </w:p>
              </w:txbxContent>
            </v:textbox>
            <w10:anchorlock/>
          </v:rect>
        </w:pict>
      </w:r>
      <w:r w:rsidRPr="00EB01D7">
        <w:rPr>
          <w:rStyle w:val="big-number"/>
          <w:rFonts w:cs="Miriam"/>
          <w:rtl/>
        </w:rPr>
        <w:t>345</w:t>
      </w:r>
      <w:r w:rsidRPr="00EB01D7">
        <w:rPr>
          <w:rStyle w:val="default"/>
          <w:rFonts w:cs="FrankRuehl" w:hint="cs"/>
          <w:rtl/>
        </w:rPr>
        <w:t>כד</w:t>
      </w:r>
      <w:r w:rsidR="00B55379" w:rsidRPr="00EB01D7">
        <w:rPr>
          <w:rStyle w:val="default"/>
          <w:rFonts w:cs="FrankRuehl" w:hint="cs"/>
          <w:rtl/>
        </w:rPr>
        <w:t>5</w:t>
      </w:r>
      <w:r w:rsidRPr="00EB01D7">
        <w:rPr>
          <w:rStyle w:val="default"/>
          <w:rFonts w:cs="FrankRuehl"/>
          <w:rtl/>
        </w:rPr>
        <w:t>.</w:t>
      </w:r>
      <w:r w:rsidRPr="00EB01D7">
        <w:rPr>
          <w:rStyle w:val="default"/>
          <w:rFonts w:cs="FrankRuehl" w:hint="cs"/>
          <w:rtl/>
        </w:rPr>
        <w:t xml:space="preserve"> </w:t>
      </w:r>
      <w:r w:rsidR="00B55379" w:rsidRPr="00EB01D7">
        <w:rPr>
          <w:rStyle w:val="default"/>
          <w:rFonts w:cs="FrankRuehl" w:hint="cs"/>
          <w:rtl/>
        </w:rPr>
        <w:t>השר ידווח לוועדת החוקה חוק ומשפט של הכנסת, אחת לשנתיים, על יישום הוראות סעיפים 345כד2 עד 345כד4.</w:t>
      </w:r>
    </w:p>
    <w:p w:rsidR="00EB01D7" w:rsidRPr="00C449B5" w:rsidRDefault="00EB01D7" w:rsidP="00EB01D7">
      <w:pPr>
        <w:pStyle w:val="P00"/>
        <w:spacing w:before="0"/>
        <w:ind w:left="0" w:right="1134"/>
        <w:rPr>
          <w:rStyle w:val="default"/>
          <w:rFonts w:cs="FrankRuehl" w:hint="cs"/>
          <w:vanish/>
          <w:color w:val="FF0000"/>
          <w:sz w:val="20"/>
          <w:szCs w:val="20"/>
          <w:shd w:val="clear" w:color="auto" w:fill="FFFF99"/>
          <w:rtl/>
        </w:rPr>
      </w:pPr>
      <w:bookmarkStart w:id="879" w:name="Rov954"/>
      <w:r w:rsidRPr="00C449B5">
        <w:rPr>
          <w:rStyle w:val="default"/>
          <w:rFonts w:cs="FrankRuehl" w:hint="cs"/>
          <w:vanish/>
          <w:color w:val="FF0000"/>
          <w:sz w:val="20"/>
          <w:szCs w:val="20"/>
          <w:shd w:val="clear" w:color="auto" w:fill="FFFF99"/>
          <w:rtl/>
        </w:rPr>
        <w:t>מיום 6.2.2015</w:t>
      </w:r>
    </w:p>
    <w:p w:rsidR="00EB01D7" w:rsidRPr="00C449B5" w:rsidRDefault="00EB01D7" w:rsidP="00EB01D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25</w:t>
      </w:r>
    </w:p>
    <w:p w:rsidR="00EB01D7" w:rsidRPr="00C449B5" w:rsidRDefault="00EB01D7" w:rsidP="00EB01D7">
      <w:pPr>
        <w:pStyle w:val="P00"/>
        <w:spacing w:before="0"/>
        <w:ind w:left="0" w:right="1134"/>
        <w:rPr>
          <w:rStyle w:val="default"/>
          <w:rFonts w:cs="FrankRuehl" w:hint="cs"/>
          <w:vanish/>
          <w:sz w:val="20"/>
          <w:szCs w:val="20"/>
          <w:shd w:val="clear" w:color="auto" w:fill="FFFF99"/>
          <w:rtl/>
        </w:rPr>
      </w:pPr>
      <w:hyperlink r:id="rId1008" w:history="1">
        <w:r w:rsidRPr="00C449B5">
          <w:rPr>
            <w:rStyle w:val="Hyperlink"/>
            <w:rFonts w:cs="FrankRuehl" w:hint="cs"/>
            <w:vanish/>
            <w:szCs w:val="20"/>
            <w:shd w:val="clear" w:color="auto" w:fill="FFFF99"/>
            <w:rtl/>
          </w:rPr>
          <w:t>ס"ח תשע"ד מס' 2465</w:t>
        </w:r>
      </w:hyperlink>
      <w:r w:rsidRPr="00C449B5">
        <w:rPr>
          <w:rStyle w:val="default"/>
          <w:rFonts w:cs="FrankRuehl" w:hint="cs"/>
          <w:vanish/>
          <w:sz w:val="20"/>
          <w:szCs w:val="20"/>
          <w:shd w:val="clear" w:color="auto" w:fill="FFFF99"/>
          <w:rtl/>
        </w:rPr>
        <w:t xml:space="preserve"> מיום 6.8.2014 עמ' 675 (</w:t>
      </w:r>
      <w:hyperlink r:id="rId1009"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EB01D7" w:rsidRPr="00EB01D7" w:rsidRDefault="00EB01D7" w:rsidP="00EB01D7">
      <w:pPr>
        <w:pStyle w:val="P00"/>
        <w:spacing w:before="0"/>
        <w:ind w:left="0" w:right="1134"/>
        <w:rPr>
          <w:rStyle w:val="default"/>
          <w:rFonts w:cs="FrankRuehl" w:hint="cs"/>
          <w:b/>
          <w:bCs/>
          <w:sz w:val="2"/>
          <w:szCs w:val="2"/>
          <w:shd w:val="clear" w:color="auto" w:fill="FFFF99"/>
          <w:rtl/>
        </w:rPr>
      </w:pPr>
      <w:r w:rsidRPr="00C449B5">
        <w:rPr>
          <w:rStyle w:val="default"/>
          <w:rFonts w:cs="FrankRuehl" w:hint="cs"/>
          <w:b/>
          <w:bCs/>
          <w:vanish/>
          <w:sz w:val="20"/>
          <w:szCs w:val="20"/>
          <w:shd w:val="clear" w:color="auto" w:fill="FFFF99"/>
          <w:rtl/>
        </w:rPr>
        <w:t>הוספת סעיף 345כד5</w:t>
      </w:r>
      <w:bookmarkEnd w:id="879"/>
    </w:p>
    <w:p w:rsidR="00EB01D7" w:rsidRPr="00EB01D7" w:rsidRDefault="00EB01D7" w:rsidP="00B55379">
      <w:pPr>
        <w:pStyle w:val="P00"/>
        <w:spacing w:before="72"/>
        <w:ind w:left="0" w:right="1134"/>
        <w:rPr>
          <w:rStyle w:val="default"/>
          <w:rFonts w:cs="FrankRuehl" w:hint="cs"/>
          <w:rtl/>
        </w:rPr>
      </w:pPr>
    </w:p>
    <w:p w:rsidR="00543E0D" w:rsidRDefault="00543E0D" w:rsidP="002A75B9">
      <w:pPr>
        <w:pStyle w:val="P00"/>
        <w:spacing w:before="72"/>
        <w:ind w:left="0" w:right="1134"/>
        <w:rPr>
          <w:rStyle w:val="default"/>
          <w:rFonts w:cs="FrankRuehl" w:hint="cs"/>
          <w:rtl/>
        </w:rPr>
      </w:pPr>
      <w:r>
        <w:rPr>
          <w:lang w:val="he-IL"/>
        </w:rPr>
        <w:pict>
          <v:rect id="_x0000_s2583" style="position:absolute;left:0;text-align:left;margin-left:464.5pt;margin-top:8.05pt;width:75.05pt;height:20.2pt;z-index:251722240"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hint="cs"/>
                      <w:noProof/>
                      <w:sz w:val="18"/>
                      <w:szCs w:val="18"/>
                      <w:rtl/>
                    </w:rPr>
                    <w:t xml:space="preserve">(תיקון מס' 13)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345</w:t>
      </w:r>
      <w:r>
        <w:rPr>
          <w:rStyle w:val="default"/>
          <w:rFonts w:cs="FrankRuehl" w:hint="cs"/>
          <w:rtl/>
        </w:rPr>
        <w:t>כה</w:t>
      </w:r>
      <w:r>
        <w:rPr>
          <w:rStyle w:val="default"/>
          <w:rFonts w:cs="FrankRuehl"/>
          <w:rtl/>
        </w:rPr>
        <w:t>.</w:t>
      </w:r>
      <w:r>
        <w:rPr>
          <w:rStyle w:val="default"/>
          <w:rFonts w:cs="FrankRuehl" w:hint="cs"/>
          <w:rtl/>
        </w:rPr>
        <w:t xml:space="preserve"> </w:t>
      </w:r>
      <w:r>
        <w:rPr>
          <w:rStyle w:val="default"/>
          <w:rFonts w:cs="FrankRuehl"/>
          <w:rtl/>
        </w:rPr>
        <w:t>(</w:t>
      </w:r>
      <w:r w:rsidR="002A75B9">
        <w:rPr>
          <w:rStyle w:val="default"/>
          <w:rFonts w:cs="FrankRuehl" w:hint="cs"/>
          <w:rtl/>
        </w:rPr>
        <w:t>בוטל)</w:t>
      </w:r>
      <w:r>
        <w:rPr>
          <w:rStyle w:val="default"/>
          <w:rFonts w:cs="FrankRuehl" w:hint="cs"/>
          <w:rtl/>
        </w:rPr>
        <w:t>.</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80" w:name="Rov691"/>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1010"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344 (</w:t>
      </w:r>
      <w:hyperlink r:id="rId1011"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345כה</w:t>
      </w:r>
    </w:p>
    <w:p w:rsidR="00BE0423" w:rsidRPr="00C449B5" w:rsidRDefault="00BE0423">
      <w:pPr>
        <w:pStyle w:val="P00"/>
        <w:spacing w:before="0"/>
        <w:ind w:left="0" w:right="1134"/>
        <w:rPr>
          <w:rStyle w:val="default"/>
          <w:rFonts w:cs="FrankRuehl" w:hint="cs"/>
          <w:vanish/>
          <w:sz w:val="20"/>
          <w:szCs w:val="20"/>
          <w:shd w:val="clear" w:color="auto" w:fill="FFFF99"/>
          <w:rtl/>
        </w:rPr>
      </w:pPr>
    </w:p>
    <w:p w:rsidR="00BE0423" w:rsidRPr="00C449B5" w:rsidRDefault="00BE0423" w:rsidP="00BE0423">
      <w:pPr>
        <w:pStyle w:val="P00"/>
        <w:spacing w:before="0"/>
        <w:ind w:left="0" w:right="1134"/>
        <w:rPr>
          <w:rStyle w:val="default"/>
          <w:rFonts w:cs="FrankRuehl" w:hint="cs"/>
          <w:vanish/>
          <w:color w:val="FF0000"/>
          <w:szCs w:val="20"/>
          <w:shd w:val="clear" w:color="auto" w:fill="FFFF99"/>
          <w:rtl/>
        </w:rPr>
      </w:pPr>
      <w:r w:rsidRPr="00C449B5">
        <w:rPr>
          <w:rStyle w:val="default"/>
          <w:rFonts w:cs="FrankRuehl" w:hint="cs"/>
          <w:vanish/>
          <w:color w:val="FF0000"/>
          <w:szCs w:val="20"/>
          <w:shd w:val="clear" w:color="auto" w:fill="FFFF99"/>
          <w:rtl/>
        </w:rPr>
        <w:t>מיום 15.12.2010</w:t>
      </w:r>
    </w:p>
    <w:p w:rsidR="00BE0423" w:rsidRPr="00C449B5" w:rsidRDefault="00BE0423" w:rsidP="00BE042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13</w:t>
      </w:r>
    </w:p>
    <w:p w:rsidR="00BE0423" w:rsidRPr="00C449B5" w:rsidRDefault="00BE0423" w:rsidP="00BE0423">
      <w:pPr>
        <w:pStyle w:val="P00"/>
        <w:spacing w:before="0"/>
        <w:ind w:left="0" w:right="1134"/>
        <w:rPr>
          <w:rStyle w:val="default"/>
          <w:rFonts w:cs="FrankRuehl" w:hint="cs"/>
          <w:vanish/>
          <w:szCs w:val="20"/>
          <w:shd w:val="clear" w:color="auto" w:fill="FFFF99"/>
          <w:rtl/>
        </w:rPr>
      </w:pPr>
      <w:hyperlink r:id="rId1012" w:history="1">
        <w:r w:rsidRPr="00C449B5">
          <w:rPr>
            <w:rStyle w:val="Hyperlink"/>
            <w:rFonts w:cs="FrankRuehl" w:hint="cs"/>
            <w:vanish/>
            <w:szCs w:val="20"/>
            <w:shd w:val="clear" w:color="auto" w:fill="FFFF99"/>
            <w:rtl/>
          </w:rPr>
          <w:t>ס"ח תש"ע מס' 2253</w:t>
        </w:r>
      </w:hyperlink>
      <w:r w:rsidRPr="00C449B5">
        <w:rPr>
          <w:rStyle w:val="default"/>
          <w:rFonts w:cs="FrankRuehl" w:hint="cs"/>
          <w:vanish/>
          <w:szCs w:val="20"/>
          <w:shd w:val="clear" w:color="auto" w:fill="FFFF99"/>
          <w:rtl/>
        </w:rPr>
        <w:t xml:space="preserve"> מיום 27.7.2010 עמ' 618 (</w:t>
      </w:r>
      <w:hyperlink r:id="rId1013" w:history="1">
        <w:r w:rsidRPr="00C449B5">
          <w:rPr>
            <w:rStyle w:val="Hyperlink"/>
            <w:rFonts w:cs="FrankRuehl" w:hint="cs"/>
            <w:vanish/>
            <w:szCs w:val="20"/>
            <w:shd w:val="clear" w:color="auto" w:fill="FFFF99"/>
            <w:rtl/>
          </w:rPr>
          <w:t>ה"ח 484</w:t>
        </w:r>
      </w:hyperlink>
      <w:r w:rsidRPr="00C449B5">
        <w:rPr>
          <w:rStyle w:val="default"/>
          <w:rFonts w:cs="FrankRuehl" w:hint="cs"/>
          <w:vanish/>
          <w:szCs w:val="20"/>
          <w:shd w:val="clear" w:color="auto" w:fill="FFFF99"/>
          <w:rtl/>
        </w:rPr>
        <w:t>)</w:t>
      </w:r>
    </w:p>
    <w:p w:rsidR="00BE0423" w:rsidRPr="00C449B5" w:rsidRDefault="00BE0423" w:rsidP="00BE042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ביטול סעיף 345כה</w:t>
      </w:r>
    </w:p>
    <w:p w:rsidR="00BE0423" w:rsidRPr="00C449B5" w:rsidRDefault="00BE0423" w:rsidP="00BE0423">
      <w:pPr>
        <w:pStyle w:val="P00"/>
        <w:ind w:left="0" w:right="1134"/>
        <w:rPr>
          <w:rStyle w:val="default"/>
          <w:rFonts w:cs="FrankRuehl" w:hint="cs"/>
          <w:vanish/>
          <w:szCs w:val="20"/>
          <w:shd w:val="clear" w:color="auto" w:fill="FFFF99"/>
          <w:rtl/>
        </w:rPr>
      </w:pPr>
      <w:r w:rsidRPr="00C449B5">
        <w:rPr>
          <w:rStyle w:val="default"/>
          <w:rFonts w:cs="FrankRuehl" w:hint="cs"/>
          <w:vanish/>
          <w:szCs w:val="20"/>
          <w:shd w:val="clear" w:color="auto" w:fill="FFFF99"/>
          <w:rtl/>
        </w:rPr>
        <w:t>הנוסח הקודם:</w:t>
      </w:r>
    </w:p>
    <w:p w:rsidR="00BE0423" w:rsidRPr="00C449B5" w:rsidRDefault="00BE0423" w:rsidP="00BE0423">
      <w:pPr>
        <w:pStyle w:val="P00"/>
        <w:spacing w:before="20"/>
        <w:ind w:left="0" w:right="1134"/>
        <w:rPr>
          <w:rStyle w:val="big-number"/>
          <w:rFonts w:cs="Miriam" w:hint="cs"/>
          <w:strike/>
          <w:vanish/>
          <w:sz w:val="16"/>
          <w:szCs w:val="16"/>
          <w:shd w:val="clear" w:color="auto" w:fill="FFFF99"/>
          <w:rtl/>
        </w:rPr>
      </w:pPr>
      <w:r w:rsidRPr="00C449B5">
        <w:rPr>
          <w:rStyle w:val="big-number"/>
          <w:rFonts w:cs="Miriam" w:hint="cs"/>
          <w:strike/>
          <w:vanish/>
          <w:sz w:val="16"/>
          <w:szCs w:val="16"/>
          <w:shd w:val="clear" w:color="auto" w:fill="FFFF99"/>
          <w:rtl/>
        </w:rPr>
        <w:t>ערעור</w:t>
      </w:r>
    </w:p>
    <w:p w:rsidR="00BE0423" w:rsidRPr="00C449B5" w:rsidRDefault="00BE0423" w:rsidP="00BE0423">
      <w:pPr>
        <w:pStyle w:val="P00"/>
        <w:spacing w:before="0"/>
        <w:ind w:left="0" w:right="1134"/>
        <w:rPr>
          <w:rStyle w:val="default"/>
          <w:rFonts w:cs="FrankRuehl" w:hint="cs"/>
          <w:strike/>
          <w:vanish/>
          <w:sz w:val="22"/>
          <w:szCs w:val="22"/>
          <w:shd w:val="clear" w:color="auto" w:fill="FFFF99"/>
          <w:rtl/>
        </w:rPr>
      </w:pPr>
      <w:r w:rsidRPr="00C449B5">
        <w:rPr>
          <w:rStyle w:val="big-number"/>
          <w:rFonts w:cs="FrankRuehl"/>
          <w:strike/>
          <w:vanish/>
          <w:sz w:val="22"/>
          <w:szCs w:val="22"/>
          <w:shd w:val="clear" w:color="auto" w:fill="FFFF99"/>
          <w:rtl/>
        </w:rPr>
        <w:t>345</w:t>
      </w:r>
      <w:r w:rsidRPr="00C449B5">
        <w:rPr>
          <w:rStyle w:val="default"/>
          <w:rFonts w:cs="FrankRuehl" w:hint="cs"/>
          <w:strike/>
          <w:vanish/>
          <w:sz w:val="22"/>
          <w:szCs w:val="22"/>
          <w:shd w:val="clear" w:color="auto" w:fill="FFFF99"/>
          <w:rtl/>
        </w:rPr>
        <w:t>כה</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א) הרואה עצמו נפגע מהחלטת רשם ההקדשות לפי פרק זה רשאי לערער עליה לפני בית המשפט; סעיף קטן זה לא יחול על בקשות שהוגשו לפי חוק זה בידי רשם ההקדשות לבית המשפט כדי שיכריע בענין ושיידונו בבית המשפט, לרבות לענין פירוק, וכן על החלטות לענין אישור עסקאות לפי סעיף 345יב ולענין התראות לפירוק לפי סעיף 345יט.</w:t>
      </w:r>
    </w:p>
    <w:p w:rsidR="00BE0423" w:rsidRPr="00BE0423" w:rsidRDefault="00BE0423" w:rsidP="00BE0423">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השר רשאי לקבוע הוראות לענין סדרי הדין בערעור כאמור בסעיף קטן (א).</w:t>
      </w:r>
      <w:bookmarkEnd w:id="880"/>
    </w:p>
    <w:p w:rsidR="00543E0D" w:rsidRDefault="00543E0D" w:rsidP="007247A9">
      <w:pPr>
        <w:pStyle w:val="P00"/>
        <w:spacing w:before="72"/>
        <w:ind w:left="0" w:right="1134"/>
        <w:rPr>
          <w:rStyle w:val="default"/>
          <w:rFonts w:cs="FrankRuehl" w:hint="cs"/>
          <w:rtl/>
        </w:rPr>
      </w:pPr>
      <w:bookmarkStart w:id="881" w:name="Seif389"/>
      <w:bookmarkEnd w:id="881"/>
      <w:r>
        <w:rPr>
          <w:lang w:val="he-IL"/>
        </w:rPr>
        <w:pict>
          <v:rect id="_x0000_s2584" style="position:absolute;left:0;text-align:left;margin-left:464.5pt;margin-top:8.05pt;width:75.05pt;height:28.85pt;z-index:251723264"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פניה לבית המשפט</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כו</w:t>
      </w:r>
      <w:r>
        <w:rPr>
          <w:rStyle w:val="default"/>
          <w:rFonts w:cs="FrankRuehl"/>
          <w:rtl/>
        </w:rPr>
        <w:t>.</w:t>
      </w:r>
      <w:r>
        <w:rPr>
          <w:rStyle w:val="default"/>
          <w:rFonts w:cs="FrankRuehl" w:hint="cs"/>
          <w:rtl/>
        </w:rPr>
        <w:t xml:space="preserve"> בכל ענין לפי חוק זה הנוגע לחברה לתועלת הציבור, רשאי לפנות לבית משפט כל מי שנפגע מפעולתה של החברה, בין במעשה ובין במחדל, בבקשה למתן הוראות לחברה לפעול בהתאם למטרותיה או בהתאם להוראות חוק זה; כן רשאי היועץ המשפטי לממשלה לפתוח בכל הליך לפי חוק זה הנוגע לחברה לתועלת הציבור ולהתייצב ולטעון בהליך כאמור אם הוא סבור שיש בו ענין לציבור.</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82" w:name="Rov692"/>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1014"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344 (</w:t>
      </w:r>
      <w:hyperlink r:id="rId1015"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345כו</w:t>
      </w:r>
      <w:bookmarkEnd w:id="882"/>
    </w:p>
    <w:p w:rsidR="00543E0D" w:rsidRDefault="00543E0D" w:rsidP="007247A9">
      <w:pPr>
        <w:pStyle w:val="P00"/>
        <w:spacing w:before="72"/>
        <w:ind w:left="0" w:right="1134"/>
        <w:rPr>
          <w:rStyle w:val="default"/>
          <w:rFonts w:cs="FrankRuehl" w:hint="cs"/>
          <w:rtl/>
        </w:rPr>
      </w:pPr>
      <w:bookmarkStart w:id="883" w:name="Seif390"/>
      <w:bookmarkEnd w:id="883"/>
      <w:r>
        <w:rPr>
          <w:lang w:val="he-IL"/>
        </w:rPr>
        <w:pict>
          <v:rect id="_x0000_s2585" style="position:absolute;left:0;text-align:left;margin-left:464.5pt;margin-top:8.05pt;width:75.05pt;height:28.95pt;z-index:25172428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אגרות ותשלומים</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כז</w:t>
      </w:r>
      <w:r>
        <w:rPr>
          <w:rStyle w:val="default"/>
          <w:rFonts w:cs="FrankRuehl"/>
          <w:rtl/>
        </w:rPr>
        <w:t>.</w:t>
      </w:r>
      <w:r>
        <w:rPr>
          <w:rStyle w:val="default"/>
          <w:rFonts w:cs="FrankRuehl" w:hint="cs"/>
          <w:rtl/>
        </w:rPr>
        <w:t xml:space="preserve"> השר רשאי לקבוע אגרת רישום בפנקס, וכן אגרות ותשלומים אחרים שיש לשלמם בשל פעולות ושירותים שנותן רשם ההקדשות לפי פרק זה.</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84" w:name="Rov693"/>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1016"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344 (</w:t>
      </w:r>
      <w:hyperlink r:id="rId1017"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345כז</w:t>
      </w:r>
      <w:bookmarkEnd w:id="884"/>
    </w:p>
    <w:p w:rsidR="00543E0D" w:rsidRDefault="00543E0D" w:rsidP="007247A9">
      <w:pPr>
        <w:pStyle w:val="P00"/>
        <w:spacing w:before="72"/>
        <w:ind w:left="0" w:right="1134"/>
        <w:rPr>
          <w:rStyle w:val="default"/>
          <w:rFonts w:cs="FrankRuehl" w:hint="cs"/>
          <w:rtl/>
        </w:rPr>
      </w:pPr>
      <w:bookmarkStart w:id="885" w:name="Seif391"/>
      <w:bookmarkEnd w:id="885"/>
      <w:r>
        <w:rPr>
          <w:lang w:val="he-IL"/>
        </w:rPr>
        <w:pict>
          <v:rect id="_x0000_s2586" style="position:absolute;left:0;text-align:left;margin-left:464.5pt;margin-top:8.05pt;width:75.05pt;height:28.85pt;z-index:251725312"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השבה לחברה</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כח</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הועברו לאחר, במישרין או בעקיפין, נכסים, לרבות כספים (בסעיף זה </w:t>
      </w:r>
      <w:r>
        <w:rPr>
          <w:rStyle w:val="default"/>
          <w:rFonts w:cs="FrankRuehl"/>
          <w:rtl/>
        </w:rPr>
        <w:t>–</w:t>
      </w:r>
      <w:r>
        <w:rPr>
          <w:rStyle w:val="default"/>
          <w:rFonts w:cs="FrankRuehl" w:hint="cs"/>
          <w:rtl/>
        </w:rPr>
        <w:t xml:space="preserve"> העברת נכסים) של חברה לתועלת הציבור באחד מאלה:</w:t>
      </w:r>
    </w:p>
    <w:p w:rsidR="00543E0D" w:rsidRDefault="00543E0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בחריגה ממטרותיה שלא אושרה בידי בית המשפט לפי סעיף 345ו;</w:t>
      </w:r>
    </w:p>
    <w:p w:rsidR="00543E0D" w:rsidRDefault="00543E0D">
      <w:pPr>
        <w:pStyle w:val="P00"/>
        <w:spacing w:before="72"/>
        <w:ind w:left="1021"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בעסקה בניגוד להוראות סעיף 345יב;</w:t>
      </w:r>
    </w:p>
    <w:p w:rsidR="00543E0D" w:rsidRDefault="00543E0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בדרך של חלוקת</w:t>
      </w:r>
      <w:r>
        <w:rPr>
          <w:rStyle w:val="default"/>
          <w:rFonts w:cs="FrankRuehl" w:hint="cs"/>
          <w:rtl/>
        </w:rPr>
        <w:t xml:space="preserve"> </w:t>
      </w:r>
      <w:r>
        <w:rPr>
          <w:rStyle w:val="default"/>
          <w:rFonts w:cs="FrankRuehl"/>
          <w:rtl/>
        </w:rPr>
        <w:t>רווחים לבעלי מניותיה או ליזם</w:t>
      </w:r>
      <w:r>
        <w:rPr>
          <w:rStyle w:val="default"/>
          <w:rFonts w:cs="FrankRuehl" w:hint="cs"/>
          <w:rtl/>
        </w:rPr>
        <w:t xml:space="preserve"> </w:t>
      </w:r>
      <w:r>
        <w:rPr>
          <w:rStyle w:val="default"/>
          <w:rFonts w:cs="FrankRuehl"/>
          <w:rtl/>
        </w:rPr>
        <w:t>החברה בניגוד להוראות פרק זה;</w:t>
      </w:r>
    </w:p>
    <w:p w:rsidR="00543E0D" w:rsidRDefault="00543E0D">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במהלך פירוק מרצון, בניגוד להוראות פרק זה;</w:t>
      </w:r>
    </w:p>
    <w:p w:rsidR="00FE69F0" w:rsidRPr="00FE69F0" w:rsidRDefault="00FE69F0" w:rsidP="00FE69F0">
      <w:pPr>
        <w:pStyle w:val="P00"/>
        <w:spacing w:before="72"/>
        <w:ind w:left="1021" w:right="1134"/>
        <w:rPr>
          <w:rStyle w:val="default"/>
          <w:rFonts w:cs="FrankRuehl" w:hint="cs"/>
          <w:rtl/>
        </w:rPr>
      </w:pPr>
      <w:r>
        <w:rPr>
          <w:rFonts w:cs="FrankRuehl" w:hint="cs"/>
          <w:sz w:val="26"/>
          <w:rtl/>
          <w:lang w:eastAsia="en-US"/>
        </w:rPr>
        <w:pict>
          <v:shape id="_x0000_s3008" type="#_x0000_t202" style="position:absolute;left:0;text-align:left;margin-left:470.35pt;margin-top:7.1pt;width:1in;height:16.8pt;z-index:251961856" filled="f" stroked="f">
            <v:textbox inset="1mm,0,1mm,0">
              <w:txbxContent>
                <w:p w:rsidR="000A63B0" w:rsidRDefault="000A63B0" w:rsidP="00FE69F0">
                  <w:pPr>
                    <w:spacing w:line="160" w:lineRule="exact"/>
                    <w:jc w:val="left"/>
                    <w:rPr>
                      <w:rFonts w:cs="Miriam" w:hint="cs"/>
                      <w:noProof/>
                      <w:sz w:val="18"/>
                      <w:szCs w:val="18"/>
                      <w:rtl/>
                    </w:rPr>
                  </w:pPr>
                  <w:r>
                    <w:rPr>
                      <w:rFonts w:cs="Miriam" w:hint="cs"/>
                      <w:sz w:val="18"/>
                      <w:szCs w:val="18"/>
                      <w:rtl/>
                    </w:rPr>
                    <w:t>(תיקון מס' 23) תשע"ד-2013</w:t>
                  </w:r>
                </w:p>
              </w:txbxContent>
            </v:textbox>
          </v:shape>
        </w:pict>
      </w:r>
      <w:r w:rsidRPr="00FE69F0">
        <w:rPr>
          <w:rStyle w:val="default"/>
          <w:rFonts w:cs="FrankRuehl" w:hint="cs"/>
          <w:rtl/>
        </w:rPr>
        <w:t>(5)</w:t>
      </w:r>
      <w:r w:rsidRPr="00FE69F0">
        <w:rPr>
          <w:rStyle w:val="default"/>
          <w:rFonts w:cs="FrankRuehl" w:hint="cs"/>
          <w:rtl/>
        </w:rPr>
        <w:tab/>
        <w:t xml:space="preserve">בקרן לתועלת הציבור כמשמעותה בסימן ב' </w:t>
      </w:r>
      <w:r w:rsidRPr="00FE69F0">
        <w:rPr>
          <w:rStyle w:val="default"/>
          <w:rFonts w:cs="FrankRuehl"/>
          <w:rtl/>
        </w:rPr>
        <w:t>–</w:t>
      </w:r>
      <w:r w:rsidRPr="00FE69F0">
        <w:rPr>
          <w:rStyle w:val="default"/>
          <w:rFonts w:cs="FrankRuehl" w:hint="cs"/>
          <w:rtl/>
        </w:rPr>
        <w:t xml:space="preserve"> בניגוד להוראות לפי סעיף 345מד;</w:t>
      </w:r>
    </w:p>
    <w:p w:rsidR="00543E0D" w:rsidRDefault="00543E0D">
      <w:pPr>
        <w:pStyle w:val="P00"/>
        <w:spacing w:before="72"/>
        <w:ind w:left="0" w:right="1134"/>
        <w:rPr>
          <w:rStyle w:val="default"/>
          <w:rFonts w:cs="FrankRuehl" w:hint="cs"/>
          <w:rtl/>
        </w:rPr>
      </w:pPr>
      <w:r>
        <w:rPr>
          <w:rStyle w:val="default"/>
          <w:rFonts w:cs="FrankRuehl"/>
          <w:rtl/>
        </w:rPr>
        <w:t>רשאי בית</w:t>
      </w:r>
      <w:r>
        <w:rPr>
          <w:rStyle w:val="default"/>
          <w:rFonts w:cs="FrankRuehl" w:hint="cs"/>
          <w:rtl/>
        </w:rPr>
        <w:t xml:space="preserve"> </w:t>
      </w:r>
      <w:r>
        <w:rPr>
          <w:rStyle w:val="default"/>
          <w:rFonts w:cs="FrankRuehl"/>
          <w:rtl/>
        </w:rPr>
        <w:t xml:space="preserve">המשפט, בכפוף להוראות סעיף קטן </w:t>
      </w:r>
      <w:r>
        <w:rPr>
          <w:rStyle w:val="default"/>
          <w:rFonts w:cs="FrankRuehl" w:hint="cs"/>
          <w:rtl/>
        </w:rPr>
        <w:t>(ב)</w:t>
      </w:r>
      <w:r>
        <w:rPr>
          <w:rStyle w:val="default"/>
          <w:rFonts w:cs="FrankRuehl"/>
          <w:rtl/>
        </w:rPr>
        <w:t>, לבקשת תורם לחברה, בעל מניה בחברה או רשם ההקדשות, להורות כי יהיה על נושא משרה בחברה שידע או היה עליו לדעת</w:t>
      </w:r>
      <w:r>
        <w:rPr>
          <w:rStyle w:val="default"/>
          <w:rFonts w:cs="FrankRuehl" w:hint="cs"/>
          <w:rtl/>
        </w:rPr>
        <w:t xml:space="preserve"> </w:t>
      </w:r>
      <w:r>
        <w:rPr>
          <w:rStyle w:val="default"/>
          <w:rFonts w:cs="FrankRuehl"/>
          <w:rtl/>
        </w:rPr>
        <w:t>על</w:t>
      </w:r>
      <w:r>
        <w:rPr>
          <w:rStyle w:val="default"/>
          <w:rFonts w:cs="FrankRuehl" w:hint="cs"/>
          <w:rtl/>
        </w:rPr>
        <w:t xml:space="preserve"> </w:t>
      </w:r>
      <w:r>
        <w:rPr>
          <w:rStyle w:val="default"/>
          <w:rFonts w:cs="FrankRuehl"/>
          <w:rtl/>
        </w:rPr>
        <w:t>העברת</w:t>
      </w:r>
      <w:r>
        <w:rPr>
          <w:rStyle w:val="default"/>
          <w:rFonts w:cs="FrankRuehl" w:hint="cs"/>
          <w:rtl/>
        </w:rPr>
        <w:t xml:space="preserve"> </w:t>
      </w:r>
      <w:r>
        <w:rPr>
          <w:rStyle w:val="default"/>
          <w:rFonts w:cs="FrankRuehl"/>
          <w:rtl/>
        </w:rPr>
        <w:t>הנכסים,</w:t>
      </w:r>
      <w:r>
        <w:rPr>
          <w:rStyle w:val="default"/>
          <w:rFonts w:cs="FrankRuehl" w:hint="cs"/>
          <w:rtl/>
        </w:rPr>
        <w:t xml:space="preserve"> </w:t>
      </w:r>
      <w:r>
        <w:rPr>
          <w:rStyle w:val="default"/>
          <w:rFonts w:cs="FrankRuehl"/>
          <w:rtl/>
        </w:rPr>
        <w:t>להשיב</w:t>
      </w:r>
      <w:r>
        <w:rPr>
          <w:rStyle w:val="default"/>
          <w:rFonts w:cs="FrankRuehl" w:hint="cs"/>
          <w:rtl/>
        </w:rPr>
        <w:t xml:space="preserve"> </w:t>
      </w:r>
      <w:r>
        <w:rPr>
          <w:rStyle w:val="default"/>
          <w:rFonts w:cs="FrankRuehl"/>
          <w:rtl/>
        </w:rPr>
        <w:t>לחברה</w:t>
      </w:r>
      <w:r>
        <w:rPr>
          <w:rStyle w:val="default"/>
          <w:rFonts w:cs="FrankRuehl" w:hint="cs"/>
          <w:rtl/>
        </w:rPr>
        <w:t xml:space="preserve"> </w:t>
      </w:r>
      <w:r>
        <w:rPr>
          <w:rStyle w:val="default"/>
          <w:rFonts w:cs="FrankRuehl"/>
          <w:rtl/>
        </w:rPr>
        <w:t>את</w:t>
      </w:r>
      <w:r>
        <w:rPr>
          <w:rStyle w:val="default"/>
          <w:rFonts w:cs="FrankRuehl" w:hint="cs"/>
          <w:rtl/>
        </w:rPr>
        <w:t xml:space="preserve"> </w:t>
      </w:r>
      <w:r>
        <w:rPr>
          <w:rStyle w:val="default"/>
          <w:rFonts w:cs="FrankRuehl"/>
          <w:rtl/>
        </w:rPr>
        <w:t>הנכסים שהועברו כאמור או את שווים, כולם או חלקם.</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בית המשפט לא יחייב נושא משרה בהשבה כאמור</w:t>
      </w:r>
      <w:r>
        <w:rPr>
          <w:rStyle w:val="default"/>
          <w:rFonts w:cs="FrankRuehl" w:hint="cs"/>
          <w:rtl/>
        </w:rPr>
        <w:t xml:space="preserve"> </w:t>
      </w:r>
      <w:r>
        <w:rPr>
          <w:rStyle w:val="default"/>
          <w:rFonts w:cs="FrankRuehl"/>
          <w:rtl/>
        </w:rPr>
        <w:t xml:space="preserve">בסעיף קטן </w:t>
      </w:r>
      <w:r>
        <w:rPr>
          <w:rStyle w:val="default"/>
          <w:rFonts w:cs="FrankRuehl" w:hint="cs"/>
          <w:rtl/>
        </w:rPr>
        <w:t>(א)</w:t>
      </w:r>
      <w:r>
        <w:rPr>
          <w:rStyle w:val="default"/>
          <w:rFonts w:cs="FrankRuehl"/>
          <w:rtl/>
        </w:rPr>
        <w:t xml:space="preserve"> אם הוכיח נושא המשרה אחד מאלה:</w:t>
      </w:r>
    </w:p>
    <w:p w:rsidR="00543E0D" w:rsidRDefault="00543E0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שנקט</w:t>
      </w:r>
      <w:r>
        <w:rPr>
          <w:rStyle w:val="default"/>
          <w:rFonts w:cs="FrankRuehl" w:hint="cs"/>
          <w:rtl/>
        </w:rPr>
        <w:t xml:space="preserve"> </w:t>
      </w:r>
      <w:r>
        <w:rPr>
          <w:rStyle w:val="default"/>
          <w:rFonts w:cs="FrankRuehl"/>
          <w:rtl/>
        </w:rPr>
        <w:t>את כל האמצעים הסבירים</w:t>
      </w:r>
      <w:r>
        <w:rPr>
          <w:rStyle w:val="default"/>
          <w:rFonts w:cs="FrankRuehl" w:hint="cs"/>
          <w:rtl/>
        </w:rPr>
        <w:t xml:space="preserve"> </w:t>
      </w:r>
      <w:r>
        <w:rPr>
          <w:rStyle w:val="default"/>
          <w:rFonts w:cs="FrankRuehl"/>
          <w:rtl/>
        </w:rPr>
        <w:t>כדי למנוע את</w:t>
      </w:r>
      <w:r>
        <w:rPr>
          <w:rStyle w:val="default"/>
          <w:rFonts w:cs="FrankRuehl" w:hint="cs"/>
          <w:rtl/>
        </w:rPr>
        <w:t xml:space="preserve"> </w:t>
      </w:r>
      <w:r>
        <w:rPr>
          <w:rStyle w:val="default"/>
          <w:rFonts w:cs="FrankRuehl"/>
          <w:rtl/>
        </w:rPr>
        <w:t>העברת הנכסים;</w:t>
      </w:r>
    </w:p>
    <w:p w:rsidR="00543E0D" w:rsidRDefault="00FE69F0" w:rsidP="00FE69F0">
      <w:pPr>
        <w:pStyle w:val="P00"/>
        <w:spacing w:before="72"/>
        <w:ind w:left="1021" w:right="1134"/>
        <w:rPr>
          <w:rStyle w:val="default"/>
          <w:rFonts w:cs="FrankRuehl" w:hint="cs"/>
          <w:rtl/>
        </w:rPr>
      </w:pPr>
      <w:r>
        <w:rPr>
          <w:rFonts w:cs="FrankRuehl"/>
          <w:sz w:val="26"/>
          <w:rtl/>
          <w:lang w:eastAsia="en-US"/>
        </w:rPr>
        <w:pict>
          <v:shape id="_x0000_s3011" type="#_x0000_t202" style="position:absolute;left:0;text-align:left;margin-left:470.35pt;margin-top:7.1pt;width:1in;height:16.8pt;z-index:251962880" filled="f" stroked="f">
            <v:textbox inset="1mm,0,1mm,0">
              <w:txbxContent>
                <w:p w:rsidR="000A63B0" w:rsidRDefault="000A63B0" w:rsidP="00FE69F0">
                  <w:pPr>
                    <w:spacing w:line="160" w:lineRule="exact"/>
                    <w:jc w:val="left"/>
                    <w:rPr>
                      <w:rFonts w:cs="Miriam" w:hint="cs"/>
                      <w:noProof/>
                      <w:sz w:val="18"/>
                      <w:szCs w:val="18"/>
                      <w:rtl/>
                    </w:rPr>
                  </w:pPr>
                  <w:r>
                    <w:rPr>
                      <w:rFonts w:cs="Miriam" w:hint="cs"/>
                      <w:sz w:val="18"/>
                      <w:szCs w:val="18"/>
                      <w:rtl/>
                    </w:rPr>
                    <w:t>(תיקון מס' 23) תשע"ד-2013</w:t>
                  </w:r>
                </w:p>
              </w:txbxContent>
            </v:textbox>
          </v:shape>
        </w:pict>
      </w:r>
      <w:r w:rsidR="00543E0D">
        <w:rPr>
          <w:rStyle w:val="default"/>
          <w:rFonts w:cs="FrankRuehl"/>
          <w:rtl/>
        </w:rPr>
        <w:t>(2)</w:t>
      </w:r>
      <w:r w:rsidR="00543E0D">
        <w:rPr>
          <w:rStyle w:val="default"/>
          <w:rFonts w:cs="FrankRuehl" w:hint="cs"/>
          <w:rtl/>
        </w:rPr>
        <w:tab/>
      </w:r>
      <w:r w:rsidR="00543E0D">
        <w:rPr>
          <w:rStyle w:val="default"/>
          <w:rFonts w:cs="FrankRuehl"/>
          <w:rtl/>
        </w:rPr>
        <w:t>שהסתמך בתום לב</w:t>
      </w:r>
      <w:r w:rsidR="00543E0D">
        <w:rPr>
          <w:rStyle w:val="default"/>
          <w:rFonts w:cs="FrankRuehl" w:hint="cs"/>
          <w:rtl/>
        </w:rPr>
        <w:t xml:space="preserve"> </w:t>
      </w:r>
      <w:r w:rsidR="00543E0D">
        <w:rPr>
          <w:rStyle w:val="default"/>
          <w:rFonts w:cs="FrankRuehl"/>
          <w:rtl/>
        </w:rPr>
        <w:t>על מידע מאת בעל תפקיד</w:t>
      </w:r>
      <w:r w:rsidR="00543E0D">
        <w:rPr>
          <w:rStyle w:val="default"/>
          <w:rFonts w:cs="FrankRuehl" w:hint="cs"/>
          <w:rtl/>
        </w:rPr>
        <w:t xml:space="preserve"> </w:t>
      </w:r>
      <w:r w:rsidR="00543E0D">
        <w:rPr>
          <w:rStyle w:val="default"/>
          <w:rFonts w:cs="FrankRuehl"/>
          <w:rtl/>
        </w:rPr>
        <w:t xml:space="preserve">בחברה המוסמך לכך כי העברת הנכסים אינה כאמור בפסקאות </w:t>
      </w:r>
      <w:r w:rsidR="00543E0D">
        <w:rPr>
          <w:rStyle w:val="default"/>
          <w:rFonts w:cs="FrankRuehl" w:hint="cs"/>
          <w:rtl/>
        </w:rPr>
        <w:t>(1)</w:t>
      </w:r>
      <w:r w:rsidR="00543E0D">
        <w:rPr>
          <w:rStyle w:val="default"/>
          <w:rFonts w:cs="FrankRuehl"/>
          <w:rtl/>
        </w:rPr>
        <w:t xml:space="preserve"> עד </w:t>
      </w:r>
      <w:r w:rsidR="00543E0D">
        <w:rPr>
          <w:rStyle w:val="default"/>
          <w:rFonts w:cs="FrankRuehl" w:hint="cs"/>
          <w:rtl/>
        </w:rPr>
        <w:t>(</w:t>
      </w:r>
      <w:r>
        <w:rPr>
          <w:rStyle w:val="default"/>
          <w:rFonts w:cs="FrankRuehl" w:hint="cs"/>
          <w:rtl/>
        </w:rPr>
        <w:t>5</w:t>
      </w:r>
      <w:r w:rsidR="00543E0D">
        <w:rPr>
          <w:rStyle w:val="default"/>
          <w:rFonts w:cs="FrankRuehl" w:hint="cs"/>
          <w:rtl/>
        </w:rPr>
        <w:t>)</w:t>
      </w:r>
      <w:r w:rsidR="00543E0D">
        <w:rPr>
          <w:rStyle w:val="default"/>
          <w:rFonts w:cs="FrankRuehl"/>
          <w:rtl/>
        </w:rPr>
        <w:t xml:space="preserve"> שבסעיף קטן </w:t>
      </w:r>
      <w:r w:rsidR="00543E0D">
        <w:rPr>
          <w:rStyle w:val="default"/>
          <w:rFonts w:cs="FrankRuehl" w:hint="cs"/>
          <w:rtl/>
        </w:rPr>
        <w:t>(א)</w:t>
      </w:r>
      <w:r w:rsidR="00543E0D">
        <w:rPr>
          <w:rStyle w:val="default"/>
          <w:rFonts w:cs="FrankRuehl"/>
          <w:rtl/>
        </w:rPr>
        <w:t>;</w:t>
      </w:r>
    </w:p>
    <w:p w:rsidR="00543E0D" w:rsidRDefault="00543E0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כי פעל בתום לב וכי בשל נסיבות הענין המיוחדות</w:t>
      </w:r>
      <w:r>
        <w:rPr>
          <w:rStyle w:val="default"/>
          <w:rFonts w:cs="FrankRuehl" w:hint="cs"/>
          <w:rtl/>
        </w:rPr>
        <w:t xml:space="preserve"> </w:t>
      </w:r>
      <w:r>
        <w:rPr>
          <w:rStyle w:val="default"/>
          <w:rFonts w:cs="FrankRuehl"/>
          <w:rtl/>
        </w:rPr>
        <w:t>לא היה עליו לדעת</w:t>
      </w:r>
      <w:r>
        <w:rPr>
          <w:rStyle w:val="default"/>
          <w:rFonts w:cs="FrankRuehl" w:hint="cs"/>
          <w:rtl/>
        </w:rPr>
        <w:t xml:space="preserve"> </w:t>
      </w:r>
      <w:r>
        <w:rPr>
          <w:rStyle w:val="default"/>
          <w:rFonts w:cs="FrankRuehl"/>
          <w:rtl/>
        </w:rPr>
        <w:t>כי העברת הנכסים היתה בניגוד להוראות פרק זה.</w:t>
      </w:r>
    </w:p>
    <w:p w:rsidR="00543E0D" w:rsidRDefault="00543E0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Pr>
          <w:rStyle w:val="default"/>
          <w:rFonts w:cs="FrankRuehl"/>
          <w:rtl/>
        </w:rPr>
        <w:t>בית המשפט</w:t>
      </w:r>
      <w:r>
        <w:rPr>
          <w:rStyle w:val="default"/>
          <w:rFonts w:cs="FrankRuehl" w:hint="cs"/>
          <w:rtl/>
        </w:rPr>
        <w:t xml:space="preserve"> </w:t>
      </w:r>
      <w:r>
        <w:rPr>
          <w:rStyle w:val="default"/>
          <w:rFonts w:cs="FrankRuehl"/>
          <w:rtl/>
        </w:rPr>
        <w:t>רשאי שלא לחייב מי מהמנויים בסעיף</w:t>
      </w:r>
      <w:r>
        <w:rPr>
          <w:rStyle w:val="default"/>
          <w:rFonts w:cs="FrankRuehl" w:hint="cs"/>
          <w:rtl/>
        </w:rPr>
        <w:t xml:space="preserve"> </w:t>
      </w:r>
      <w:r>
        <w:rPr>
          <w:rStyle w:val="default"/>
          <w:rFonts w:cs="FrankRuehl"/>
          <w:rtl/>
        </w:rPr>
        <w:t xml:space="preserve">קטן </w:t>
      </w:r>
      <w:r>
        <w:rPr>
          <w:rStyle w:val="default"/>
          <w:rFonts w:cs="FrankRuehl" w:hint="cs"/>
          <w:rtl/>
        </w:rPr>
        <w:t>(א)</w:t>
      </w:r>
      <w:r>
        <w:rPr>
          <w:rStyle w:val="default"/>
          <w:rFonts w:cs="FrankRuehl"/>
          <w:rtl/>
        </w:rPr>
        <w:t xml:space="preserve"> להשיב</w:t>
      </w:r>
      <w:r>
        <w:rPr>
          <w:rStyle w:val="default"/>
          <w:rFonts w:cs="FrankRuehl" w:hint="cs"/>
          <w:rtl/>
        </w:rPr>
        <w:t xml:space="preserve"> </w:t>
      </w:r>
      <w:r>
        <w:rPr>
          <w:rStyle w:val="default"/>
          <w:rFonts w:cs="FrankRuehl"/>
          <w:rtl/>
        </w:rPr>
        <w:t>את הנכסים שהועברו</w:t>
      </w:r>
      <w:r>
        <w:rPr>
          <w:rStyle w:val="default"/>
          <w:rFonts w:cs="FrankRuehl" w:hint="cs"/>
          <w:rtl/>
        </w:rPr>
        <w:t xml:space="preserve"> </w:t>
      </w:r>
      <w:r>
        <w:rPr>
          <w:rStyle w:val="default"/>
          <w:rFonts w:cs="FrankRuehl"/>
          <w:rtl/>
        </w:rPr>
        <w:t>או את שוויים, כולם או חלקם, אם הנכסים או שוויים הוחזרו לחברה.</w:t>
      </w:r>
    </w:p>
    <w:p w:rsidR="00FE69F0" w:rsidRPr="00FE69F0" w:rsidRDefault="00FE69F0" w:rsidP="00FE69F0">
      <w:pPr>
        <w:pStyle w:val="P00"/>
        <w:spacing w:before="72"/>
        <w:ind w:left="0" w:right="1134"/>
        <w:rPr>
          <w:rStyle w:val="default"/>
          <w:rFonts w:cs="FrankRuehl" w:hint="cs"/>
          <w:rtl/>
        </w:rPr>
      </w:pPr>
      <w:r>
        <w:rPr>
          <w:rFonts w:cs="FrankRuehl"/>
          <w:sz w:val="26"/>
          <w:rtl/>
          <w:lang w:eastAsia="en-US"/>
        </w:rPr>
        <w:pict>
          <v:shape id="_x0000_s3012" type="#_x0000_t202" style="position:absolute;left:0;text-align:left;margin-left:470.35pt;margin-top:7.1pt;width:1in;height:16.8pt;z-index:251963904" filled="f" stroked="f">
            <v:textbox inset="1mm,0,1mm,0">
              <w:txbxContent>
                <w:p w:rsidR="000A63B0" w:rsidRDefault="000A63B0" w:rsidP="00FE69F0">
                  <w:pPr>
                    <w:spacing w:line="160" w:lineRule="exact"/>
                    <w:jc w:val="left"/>
                    <w:rPr>
                      <w:rFonts w:cs="Miriam" w:hint="cs"/>
                      <w:noProof/>
                      <w:sz w:val="18"/>
                      <w:szCs w:val="18"/>
                      <w:rtl/>
                    </w:rPr>
                  </w:pPr>
                  <w:r>
                    <w:rPr>
                      <w:rFonts w:cs="Miriam" w:hint="cs"/>
                      <w:sz w:val="18"/>
                      <w:szCs w:val="18"/>
                      <w:rtl/>
                    </w:rPr>
                    <w:t>(תיקון מס' 23) תשע"ד-2013</w:t>
                  </w:r>
                </w:p>
              </w:txbxContent>
            </v:textbox>
          </v:shape>
        </w:pict>
      </w:r>
      <w:r>
        <w:rPr>
          <w:rStyle w:val="default"/>
          <w:rFonts w:cs="FrankRuehl" w:hint="cs"/>
          <w:rtl/>
        </w:rPr>
        <w:tab/>
      </w:r>
      <w:r>
        <w:rPr>
          <w:rStyle w:val="default"/>
          <w:rFonts w:cs="FrankRuehl"/>
          <w:rtl/>
        </w:rPr>
        <w:t>(</w:t>
      </w:r>
      <w:r w:rsidRPr="00FE69F0">
        <w:rPr>
          <w:rStyle w:val="default"/>
          <w:rFonts w:cs="FrankRuehl" w:hint="cs"/>
          <w:rtl/>
        </w:rPr>
        <w:t>ד)</w:t>
      </w:r>
      <w:r w:rsidRPr="00FE69F0">
        <w:rPr>
          <w:rStyle w:val="default"/>
          <w:rFonts w:cs="FrankRuehl" w:hint="cs"/>
          <w:rtl/>
        </w:rPr>
        <w:tab/>
        <w:t>רשם ההקדשות לא יגיש בקשה לבית המשפט לפי סעיף זה אלא לאחר שמסר לנושא המשרה הודעה על כוונתו להגיש בקשה כאמור, ואפשר לו לטעון את טענותיו, בכתב או בעל פה, בתוך זמן סביר ממועד מסירת ההודעה, כפי שיקבע; בהודעה לפי סעיף קטן זה יציין רשם ההקדשות, בין השאר, את אלה:</w:t>
      </w:r>
    </w:p>
    <w:p w:rsidR="00FE69F0" w:rsidRPr="00FE69F0" w:rsidRDefault="00FE69F0" w:rsidP="00FE69F0">
      <w:pPr>
        <w:pStyle w:val="P00"/>
        <w:spacing w:before="72"/>
        <w:ind w:left="1021" w:right="1134"/>
        <w:rPr>
          <w:rStyle w:val="default"/>
          <w:rFonts w:cs="FrankRuehl" w:hint="cs"/>
          <w:rtl/>
        </w:rPr>
      </w:pPr>
      <w:r w:rsidRPr="00FE69F0">
        <w:rPr>
          <w:rStyle w:val="default"/>
          <w:rFonts w:cs="FrankRuehl" w:hint="cs"/>
          <w:rtl/>
        </w:rPr>
        <w:t>(1)</w:t>
      </w:r>
      <w:r w:rsidRPr="00FE69F0">
        <w:rPr>
          <w:rStyle w:val="default"/>
          <w:rFonts w:cs="FrankRuehl" w:hint="cs"/>
          <w:rtl/>
        </w:rPr>
        <w:tab/>
        <w:t>פירוט המעשה או המחדל שבשלו בכוונת רשם ההקדשות להגיש בקשה לבית המשפט להשבת נכסים לחברה;</w:t>
      </w:r>
    </w:p>
    <w:p w:rsidR="00FE69F0" w:rsidRPr="00FE69F0" w:rsidRDefault="00FE69F0" w:rsidP="00FE69F0">
      <w:pPr>
        <w:pStyle w:val="P00"/>
        <w:spacing w:before="72"/>
        <w:ind w:left="1021" w:right="1134"/>
        <w:rPr>
          <w:rStyle w:val="default"/>
          <w:rFonts w:cs="FrankRuehl" w:hint="cs"/>
          <w:rtl/>
        </w:rPr>
      </w:pPr>
      <w:r w:rsidRPr="00FE69F0">
        <w:rPr>
          <w:rStyle w:val="default"/>
          <w:rFonts w:cs="FrankRuehl" w:hint="cs"/>
          <w:rtl/>
        </w:rPr>
        <w:t>(2)</w:t>
      </w:r>
      <w:r w:rsidRPr="00FE69F0">
        <w:rPr>
          <w:rStyle w:val="default"/>
          <w:rFonts w:cs="FrankRuehl" w:hint="cs"/>
          <w:rtl/>
        </w:rPr>
        <w:tab/>
        <w:t>שווי הנכסים שבכוונת רשם ההקדשות לבקש את השבתם;</w:t>
      </w:r>
    </w:p>
    <w:p w:rsidR="00FE69F0" w:rsidRPr="00FE69F0" w:rsidRDefault="00FE69F0" w:rsidP="00FE69F0">
      <w:pPr>
        <w:pStyle w:val="P00"/>
        <w:spacing w:before="72"/>
        <w:ind w:left="1021" w:right="1134"/>
        <w:rPr>
          <w:rStyle w:val="default"/>
          <w:rFonts w:cs="FrankRuehl" w:hint="cs"/>
          <w:rtl/>
        </w:rPr>
      </w:pPr>
      <w:r w:rsidRPr="00FE69F0">
        <w:rPr>
          <w:rStyle w:val="default"/>
          <w:rFonts w:cs="FrankRuehl" w:hint="cs"/>
          <w:rtl/>
        </w:rPr>
        <w:t>(3)</w:t>
      </w:r>
      <w:r w:rsidRPr="00FE69F0">
        <w:rPr>
          <w:rStyle w:val="default"/>
          <w:rFonts w:cs="FrankRuehl" w:hint="cs"/>
          <w:rtl/>
        </w:rPr>
        <w:tab/>
        <w:t>זכותו של נושא המשרה לטעון את טענותיו לפי סעיף זה, והמועד שנקבע לכך.</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86" w:name="Rov925"/>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1018"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344 (</w:t>
      </w:r>
      <w:hyperlink r:id="rId1019"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345כח</w:t>
      </w:r>
    </w:p>
    <w:p w:rsidR="00FE69F0" w:rsidRPr="00C449B5" w:rsidRDefault="00FE69F0" w:rsidP="00FE69F0">
      <w:pPr>
        <w:pStyle w:val="P00"/>
        <w:spacing w:before="0"/>
        <w:ind w:left="0" w:right="1134"/>
        <w:rPr>
          <w:rStyle w:val="default"/>
          <w:rFonts w:cs="FrankRuehl" w:hint="cs"/>
          <w:vanish/>
          <w:sz w:val="20"/>
          <w:szCs w:val="20"/>
          <w:shd w:val="clear" w:color="auto" w:fill="FFFF99"/>
          <w:rtl/>
        </w:rPr>
      </w:pPr>
    </w:p>
    <w:p w:rsidR="00FE69F0" w:rsidRPr="00C449B5" w:rsidRDefault="00FE69F0" w:rsidP="00FE69F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25.12.2013</w:t>
      </w:r>
    </w:p>
    <w:p w:rsidR="00FE69F0" w:rsidRPr="00C449B5" w:rsidRDefault="00FE69F0" w:rsidP="00FE69F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FE69F0" w:rsidRPr="00C449B5" w:rsidRDefault="00FE69F0" w:rsidP="00FE69F0">
      <w:pPr>
        <w:pStyle w:val="P00"/>
        <w:spacing w:before="0"/>
        <w:ind w:left="0" w:right="1134"/>
        <w:rPr>
          <w:rStyle w:val="default"/>
          <w:rFonts w:cs="FrankRuehl" w:hint="cs"/>
          <w:vanish/>
          <w:sz w:val="20"/>
          <w:szCs w:val="20"/>
          <w:shd w:val="clear" w:color="auto" w:fill="FFFF99"/>
          <w:rtl/>
        </w:rPr>
      </w:pPr>
      <w:hyperlink r:id="rId1020"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170 (</w:t>
      </w:r>
      <w:hyperlink r:id="rId1021"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FE69F0" w:rsidRPr="00C449B5" w:rsidRDefault="00FE69F0" w:rsidP="00FE69F0">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345</w:t>
      </w:r>
      <w:r w:rsidRPr="00C449B5">
        <w:rPr>
          <w:rStyle w:val="default"/>
          <w:rFonts w:cs="FrankRuehl" w:hint="cs"/>
          <w:vanish/>
          <w:sz w:val="22"/>
          <w:szCs w:val="22"/>
          <w:shd w:val="clear" w:color="auto" w:fill="FFFF99"/>
          <w:rtl/>
        </w:rPr>
        <w:t>כח</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א) הועברו לאחר, במישרין או בעקיפין, נכסים, לרבות כספים (בסעיף זה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העברת נכסים) של חברה לתועלת הציבור באחד מאלה:</w:t>
      </w:r>
    </w:p>
    <w:p w:rsidR="00FE69F0" w:rsidRPr="00C449B5" w:rsidRDefault="00FE69F0" w:rsidP="00FE69F0">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(1)</w:t>
      </w:r>
      <w:r w:rsidRPr="00C449B5">
        <w:rPr>
          <w:rStyle w:val="default"/>
          <w:rFonts w:cs="FrankRuehl" w:hint="cs"/>
          <w:vanish/>
          <w:sz w:val="22"/>
          <w:szCs w:val="22"/>
          <w:shd w:val="clear" w:color="auto" w:fill="FFFF99"/>
          <w:rtl/>
        </w:rPr>
        <w:tab/>
        <w:t>בחריגה ממטרותיה שלא אושרה בידי בית המשפט לפי סעיף 345ו;</w:t>
      </w:r>
    </w:p>
    <w:p w:rsidR="00FE69F0" w:rsidRPr="00C449B5" w:rsidRDefault="00FE69F0" w:rsidP="00FE69F0">
      <w:pPr>
        <w:pStyle w:val="P00"/>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בעסקה בניגוד להוראות סעיף 345יב;</w:t>
      </w:r>
    </w:p>
    <w:p w:rsidR="00FE69F0" w:rsidRPr="00C449B5" w:rsidRDefault="00FE69F0" w:rsidP="00FE69F0">
      <w:pPr>
        <w:pStyle w:val="P00"/>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בדרך של חלוקת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רווחים לבעלי מניותיה או ליזם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החברה בניגוד להוראות פרק זה;</w:t>
      </w:r>
    </w:p>
    <w:p w:rsidR="00FE69F0" w:rsidRPr="00C449B5" w:rsidRDefault="00FE69F0" w:rsidP="00FE69F0">
      <w:pPr>
        <w:pStyle w:val="P00"/>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(4)</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במהלך פירוק מרצון, בניגוד להוראות פרק זה;</w:t>
      </w:r>
    </w:p>
    <w:p w:rsidR="00FE69F0" w:rsidRPr="00C449B5" w:rsidRDefault="00FE69F0" w:rsidP="00FE69F0">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(5)</w:t>
      </w:r>
      <w:r w:rsidRPr="00C449B5">
        <w:rPr>
          <w:rStyle w:val="default"/>
          <w:rFonts w:cs="FrankRuehl" w:hint="cs"/>
          <w:vanish/>
          <w:sz w:val="22"/>
          <w:szCs w:val="22"/>
          <w:u w:val="single"/>
          <w:shd w:val="clear" w:color="auto" w:fill="FFFF99"/>
          <w:rtl/>
        </w:rPr>
        <w:tab/>
        <w:t xml:space="preserve">בקרן לתועלת הציבור כמשמעותה בסימן ב'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בניגוד להוראות לפי סעיף 345מד;</w:t>
      </w:r>
    </w:p>
    <w:p w:rsidR="00FE69F0" w:rsidRPr="00C449B5" w:rsidRDefault="00FE69F0" w:rsidP="00FE69F0">
      <w:pPr>
        <w:pStyle w:val="P00"/>
        <w:spacing w:before="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רשאי בית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 xml:space="preserve">המשפט, בכפוף להוראות סעיף קטן </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 לבקשת תורם לחברה, בעל מניה בחברה או רשם ההקדשות, להורות כי יהיה על נושא משרה בחברה שידע או היה עליו לדעת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על</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העברת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הנכסים,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להשיב</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לחברה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הנכסים שהועברו כאמור או את שווים, כולם או חלקם.</w:t>
      </w:r>
    </w:p>
    <w:p w:rsidR="00FE69F0" w:rsidRPr="00C449B5" w:rsidRDefault="00FE69F0" w:rsidP="00FE69F0">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(ב)</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בית המשפט לא יחייב נושא משרה בהשבה כאמור</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 xml:space="preserve">בסעיף קטן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 xml:space="preserve"> אם הוכיח נושא המשרה אחד מאלה:</w:t>
      </w:r>
    </w:p>
    <w:p w:rsidR="00FE69F0" w:rsidRPr="00C449B5" w:rsidRDefault="00FE69F0" w:rsidP="00FE69F0">
      <w:pPr>
        <w:pStyle w:val="P00"/>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שנקט</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את כל האמצעים הסבירים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כדי למנוע את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העברת הנכסים;</w:t>
      </w:r>
    </w:p>
    <w:p w:rsidR="00FE69F0" w:rsidRPr="00C449B5" w:rsidRDefault="00FE69F0" w:rsidP="00FE69F0">
      <w:pPr>
        <w:pStyle w:val="P00"/>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שהסתמך בתום לב</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על מידע מאת בעל תפקיד</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 xml:space="preserve">בחברה המוסמך לכך כי העברת הנכסים אינה כאמור בפסקאות </w:t>
      </w:r>
      <w:r w:rsidRPr="00C449B5">
        <w:rPr>
          <w:rStyle w:val="default"/>
          <w:rFonts w:cs="FrankRuehl" w:hint="cs"/>
          <w:strike/>
          <w:vanish/>
          <w:sz w:val="22"/>
          <w:szCs w:val="22"/>
          <w:shd w:val="clear" w:color="auto" w:fill="FFFF99"/>
          <w:rtl/>
        </w:rPr>
        <w:t>(1)</w:t>
      </w:r>
      <w:r w:rsidRPr="00C449B5">
        <w:rPr>
          <w:rStyle w:val="default"/>
          <w:rFonts w:cs="FrankRuehl"/>
          <w:strike/>
          <w:vanish/>
          <w:sz w:val="22"/>
          <w:szCs w:val="22"/>
          <w:shd w:val="clear" w:color="auto" w:fill="FFFF99"/>
          <w:rtl/>
        </w:rPr>
        <w:t xml:space="preserve"> עד </w:t>
      </w:r>
      <w:r w:rsidRPr="00C449B5">
        <w:rPr>
          <w:rStyle w:val="default"/>
          <w:rFonts w:cs="FrankRuehl" w:hint="cs"/>
          <w:strike/>
          <w:vanish/>
          <w:sz w:val="22"/>
          <w:szCs w:val="22"/>
          <w:shd w:val="clear" w:color="auto" w:fill="FFFF99"/>
          <w:rtl/>
        </w:rPr>
        <w:t>(4)</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(1) עד (5)</w:t>
      </w:r>
      <w:r w:rsidRPr="00C449B5">
        <w:rPr>
          <w:rStyle w:val="default"/>
          <w:rFonts w:cs="FrankRuehl"/>
          <w:vanish/>
          <w:sz w:val="22"/>
          <w:szCs w:val="22"/>
          <w:shd w:val="clear" w:color="auto" w:fill="FFFF99"/>
          <w:rtl/>
        </w:rPr>
        <w:t xml:space="preserve"> שבסעיף קטן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w:t>
      </w:r>
    </w:p>
    <w:p w:rsidR="00FE69F0" w:rsidRPr="00C449B5" w:rsidRDefault="00FE69F0" w:rsidP="00FE69F0">
      <w:pPr>
        <w:pStyle w:val="P00"/>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כי פעל בתום לב וכי בשל נסיבות הענין המיוחדות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לא היה עליו לדעת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כי העברת הנכסים היתה בניגוד להוראות פרק זה.</w:t>
      </w:r>
    </w:p>
    <w:p w:rsidR="00FE69F0" w:rsidRPr="00C449B5" w:rsidRDefault="00FE69F0" w:rsidP="00FE69F0">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(ג)</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בית המשפט</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רשאי שלא לחייב מי מהמנויים בסעיף</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 xml:space="preserve">קטן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 xml:space="preserve"> להשיב</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את הנכסים שהועברו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או את שוויים, כולם או חלקם, אם הנכסים או שוויים הוחזרו לחברה.</w:t>
      </w:r>
    </w:p>
    <w:p w:rsidR="00FE69F0" w:rsidRPr="00C449B5" w:rsidRDefault="00FE69F0" w:rsidP="00FE69F0">
      <w:pPr>
        <w:pStyle w:val="P00"/>
        <w:spacing w:before="0"/>
        <w:ind w:left="0" w:right="1134"/>
        <w:rPr>
          <w:rStyle w:val="default"/>
          <w:rFonts w:cs="FrankRuehl" w:hint="cs"/>
          <w:vanish/>
          <w:sz w:val="22"/>
          <w:szCs w:val="22"/>
          <w:u w:val="single"/>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(ד)</w:t>
      </w:r>
      <w:r w:rsidRPr="00C449B5">
        <w:rPr>
          <w:rStyle w:val="default"/>
          <w:rFonts w:cs="FrankRuehl" w:hint="cs"/>
          <w:vanish/>
          <w:sz w:val="22"/>
          <w:szCs w:val="22"/>
          <w:u w:val="single"/>
          <w:shd w:val="clear" w:color="auto" w:fill="FFFF99"/>
          <w:rtl/>
        </w:rPr>
        <w:tab/>
        <w:t>רשם ההקדשות לא יגיש בקשה לבית המשפט לפי סעיף זה אלא לאחר שמסר לנושא המשרה הודעה על כוונתו להגיש בקשה כאמור, ואפשר לו לטעון את טענותיו, בכתב או בעל פה, בתוך זמן סביר ממועד מסירת ההודעה, כפי שיקבע; בהודעה לפי סעיף קטן זה יציין רשם ההקדשות, בין השאר, את אלה:</w:t>
      </w:r>
    </w:p>
    <w:p w:rsidR="00FE69F0" w:rsidRPr="00C449B5" w:rsidRDefault="00FE69F0" w:rsidP="00FE69F0">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(1)</w:t>
      </w:r>
      <w:r w:rsidRPr="00C449B5">
        <w:rPr>
          <w:rStyle w:val="default"/>
          <w:rFonts w:cs="FrankRuehl" w:hint="cs"/>
          <w:vanish/>
          <w:sz w:val="22"/>
          <w:szCs w:val="22"/>
          <w:u w:val="single"/>
          <w:shd w:val="clear" w:color="auto" w:fill="FFFF99"/>
          <w:rtl/>
        </w:rPr>
        <w:tab/>
        <w:t>פירוט המעשה או המחדל שבשלו בכוונת רשם ההקדשות להגיש בקשה לבית המשפט להשבת נכסים לחברה;</w:t>
      </w:r>
    </w:p>
    <w:p w:rsidR="00FE69F0" w:rsidRPr="00C449B5" w:rsidRDefault="00FE69F0" w:rsidP="00FE69F0">
      <w:pPr>
        <w:pStyle w:val="P00"/>
        <w:spacing w:before="0"/>
        <w:ind w:left="1021"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(2)</w:t>
      </w:r>
      <w:r w:rsidRPr="00C449B5">
        <w:rPr>
          <w:rStyle w:val="default"/>
          <w:rFonts w:cs="FrankRuehl" w:hint="cs"/>
          <w:vanish/>
          <w:sz w:val="22"/>
          <w:szCs w:val="22"/>
          <w:u w:val="single"/>
          <w:shd w:val="clear" w:color="auto" w:fill="FFFF99"/>
          <w:rtl/>
        </w:rPr>
        <w:tab/>
        <w:t>שווי הנכסים שבכוונת רשם ההקדשות לבקש את השבתם;</w:t>
      </w:r>
    </w:p>
    <w:p w:rsidR="00FE69F0" w:rsidRPr="00B11288" w:rsidRDefault="00FE69F0" w:rsidP="00B11288">
      <w:pPr>
        <w:pStyle w:val="P00"/>
        <w:spacing w:before="0"/>
        <w:ind w:left="1021" w:right="1134"/>
        <w:rPr>
          <w:rStyle w:val="default"/>
          <w:rFonts w:cs="FrankRuehl" w:hint="cs"/>
          <w:sz w:val="2"/>
          <w:szCs w:val="2"/>
          <w:rtl/>
        </w:rPr>
      </w:pPr>
      <w:r w:rsidRPr="00C449B5">
        <w:rPr>
          <w:rStyle w:val="default"/>
          <w:rFonts w:cs="FrankRuehl" w:hint="cs"/>
          <w:vanish/>
          <w:sz w:val="22"/>
          <w:szCs w:val="22"/>
          <w:u w:val="single"/>
          <w:shd w:val="clear" w:color="auto" w:fill="FFFF99"/>
          <w:rtl/>
        </w:rPr>
        <w:t>(3)</w:t>
      </w:r>
      <w:r w:rsidRPr="00C449B5">
        <w:rPr>
          <w:rStyle w:val="default"/>
          <w:rFonts w:cs="FrankRuehl" w:hint="cs"/>
          <w:vanish/>
          <w:sz w:val="22"/>
          <w:szCs w:val="22"/>
          <w:u w:val="single"/>
          <w:shd w:val="clear" w:color="auto" w:fill="FFFF99"/>
          <w:rtl/>
        </w:rPr>
        <w:tab/>
        <w:t>זכותו של נושא המשרה לטעון את טענותיו לפי סעיף זה, והמועד שנקבע לכך.</w:t>
      </w:r>
      <w:bookmarkEnd w:id="886"/>
    </w:p>
    <w:p w:rsidR="00543E0D" w:rsidRDefault="00543E0D" w:rsidP="007247A9">
      <w:pPr>
        <w:pStyle w:val="P00"/>
        <w:spacing w:before="72"/>
        <w:ind w:left="0" w:right="1134"/>
        <w:rPr>
          <w:rStyle w:val="default"/>
          <w:rFonts w:cs="FrankRuehl" w:hint="cs"/>
          <w:rtl/>
        </w:rPr>
      </w:pPr>
      <w:bookmarkStart w:id="887" w:name="Seif392"/>
      <w:bookmarkEnd w:id="887"/>
      <w:r>
        <w:rPr>
          <w:lang w:val="he-IL"/>
        </w:rPr>
        <w:pict>
          <v:rect id="_x0000_s2587" style="position:absolute;left:0;text-align:left;margin-left:464.5pt;margin-top:8.05pt;width:75.05pt;height:54.6pt;z-index:251726336"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הוראות מיוחדות לענין הרמת מסך בחברה לתועלת הציבור</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כט</w:t>
      </w:r>
      <w:r>
        <w:rPr>
          <w:rStyle w:val="default"/>
          <w:rFonts w:cs="FrankRuehl"/>
          <w:rtl/>
        </w:rPr>
        <w:t>.</w:t>
      </w:r>
      <w:r>
        <w:rPr>
          <w:rStyle w:val="default"/>
          <w:rFonts w:cs="FrankRuehl" w:hint="cs"/>
          <w:rtl/>
        </w:rPr>
        <w:t xml:space="preserve"> </w:t>
      </w:r>
      <w:r>
        <w:rPr>
          <w:rStyle w:val="default"/>
          <w:rFonts w:cs="FrankRuehl"/>
          <w:rtl/>
        </w:rPr>
        <w:t>לענין סעיף 6 לחוק זה</w:t>
      </w:r>
      <w:r>
        <w:rPr>
          <w:rStyle w:val="default"/>
          <w:rFonts w:cs="FrankRuehl" w:hint="cs"/>
          <w:rtl/>
        </w:rPr>
        <w:t xml:space="preserve"> </w:t>
      </w:r>
      <w:r>
        <w:rPr>
          <w:rStyle w:val="default"/>
          <w:rFonts w:cs="FrankRuehl"/>
          <w:rtl/>
        </w:rPr>
        <w:t>–</w:t>
      </w:r>
    </w:p>
    <w:p w:rsidR="00543E0D" w:rsidRDefault="00543E0D">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חברה לתועלת הציבור שלא נרשמה בפנקס </w:t>
      </w:r>
      <w:r>
        <w:rPr>
          <w:rStyle w:val="default"/>
          <w:rFonts w:cs="FrankRuehl" w:hint="cs"/>
          <w:rtl/>
        </w:rPr>
        <w:t xml:space="preserve">חזקה </w:t>
      </w:r>
      <w:r>
        <w:rPr>
          <w:rStyle w:val="default"/>
          <w:rFonts w:cs="FrankRuehl"/>
          <w:rtl/>
        </w:rPr>
        <w:t>כי</w:t>
      </w:r>
      <w:r>
        <w:rPr>
          <w:rStyle w:val="default"/>
          <w:rFonts w:cs="FrankRuehl" w:hint="cs"/>
          <w:rtl/>
        </w:rPr>
        <w:t xml:space="preserve"> </w:t>
      </w:r>
      <w:r>
        <w:rPr>
          <w:rStyle w:val="default"/>
          <w:rFonts w:cs="FrankRuehl"/>
          <w:rtl/>
        </w:rPr>
        <w:t>עשתה שימוש באישיות המשפטית</w:t>
      </w:r>
      <w:r>
        <w:rPr>
          <w:rStyle w:val="default"/>
          <w:rFonts w:cs="FrankRuehl" w:hint="cs"/>
          <w:rtl/>
        </w:rPr>
        <w:t xml:space="preserve"> </w:t>
      </w:r>
      <w:r>
        <w:rPr>
          <w:rStyle w:val="default"/>
          <w:rFonts w:cs="FrankRuehl"/>
          <w:rtl/>
        </w:rPr>
        <w:t>הנפרדת בכוונה</w:t>
      </w:r>
      <w:r>
        <w:rPr>
          <w:rStyle w:val="default"/>
          <w:rFonts w:cs="FrankRuehl" w:hint="cs"/>
          <w:rtl/>
        </w:rPr>
        <w:t xml:space="preserve"> </w:t>
      </w:r>
      <w:r>
        <w:rPr>
          <w:rStyle w:val="default"/>
          <w:rFonts w:cs="FrankRuehl"/>
          <w:rtl/>
        </w:rPr>
        <w:t>להונות אדם, ואולם תהיה</w:t>
      </w:r>
      <w:r>
        <w:rPr>
          <w:rStyle w:val="default"/>
          <w:rFonts w:cs="FrankRuehl" w:hint="cs"/>
          <w:rtl/>
        </w:rPr>
        <w:t xml:space="preserve"> </w:t>
      </w:r>
      <w:r>
        <w:rPr>
          <w:rStyle w:val="default"/>
          <w:rFonts w:cs="FrankRuehl"/>
          <w:rtl/>
        </w:rPr>
        <w:t>זו הגנה טובה לנתבע</w:t>
      </w:r>
      <w:r>
        <w:rPr>
          <w:rStyle w:val="default"/>
          <w:rFonts w:cs="FrankRuehl" w:hint="cs"/>
          <w:rtl/>
        </w:rPr>
        <w:t xml:space="preserve"> </w:t>
      </w:r>
      <w:r>
        <w:rPr>
          <w:rStyle w:val="default"/>
          <w:rFonts w:cs="FrankRuehl"/>
          <w:rtl/>
        </w:rPr>
        <w:t>אם יוכיח כי החברה</w:t>
      </w:r>
      <w:r>
        <w:rPr>
          <w:rStyle w:val="default"/>
          <w:rFonts w:cs="FrankRuehl" w:hint="cs"/>
          <w:rtl/>
        </w:rPr>
        <w:t xml:space="preserve"> </w:t>
      </w:r>
      <w:r>
        <w:rPr>
          <w:rStyle w:val="default"/>
          <w:rFonts w:cs="FrankRuehl"/>
          <w:rtl/>
        </w:rPr>
        <w:t>פעלה בהתאם לעיקר</w:t>
      </w:r>
      <w:r>
        <w:rPr>
          <w:rStyle w:val="default"/>
          <w:rFonts w:cs="FrankRuehl" w:hint="cs"/>
          <w:rtl/>
        </w:rPr>
        <w:t xml:space="preserve"> </w:t>
      </w:r>
      <w:r>
        <w:rPr>
          <w:rStyle w:val="default"/>
          <w:rFonts w:cs="FrankRuehl"/>
          <w:rtl/>
        </w:rPr>
        <w:t>הוראות חוק זה לענין</w:t>
      </w:r>
      <w:r>
        <w:rPr>
          <w:rStyle w:val="default"/>
          <w:rFonts w:cs="FrankRuehl" w:hint="cs"/>
          <w:rtl/>
        </w:rPr>
        <w:t xml:space="preserve"> </w:t>
      </w:r>
      <w:r>
        <w:rPr>
          <w:rStyle w:val="default"/>
          <w:rFonts w:cs="FrankRuehl"/>
          <w:rtl/>
        </w:rPr>
        <w:t>חברה לתועלת הציבור</w:t>
      </w:r>
      <w:r>
        <w:rPr>
          <w:rStyle w:val="default"/>
          <w:rFonts w:cs="FrankRuehl" w:hint="cs"/>
          <w:rtl/>
        </w:rPr>
        <w:t xml:space="preserve"> </w:t>
      </w:r>
      <w:r>
        <w:rPr>
          <w:rStyle w:val="default"/>
          <w:rFonts w:cs="FrankRuehl"/>
          <w:rtl/>
        </w:rPr>
        <w:t>אף אם לא נרשמה או כי</w:t>
      </w:r>
      <w:r>
        <w:rPr>
          <w:rStyle w:val="default"/>
          <w:rFonts w:cs="FrankRuehl" w:hint="cs"/>
          <w:rtl/>
        </w:rPr>
        <w:t xml:space="preserve"> </w:t>
      </w:r>
      <w:r>
        <w:rPr>
          <w:rStyle w:val="default"/>
          <w:rFonts w:cs="FrankRuehl"/>
          <w:rtl/>
        </w:rPr>
        <w:t>אותו אדם ידע על כך שלא נרשמה;</w:t>
      </w:r>
    </w:p>
    <w:p w:rsidR="00543E0D" w:rsidRDefault="00543E0D">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בית המשפט רשאי, אם מצא כי נתקיימו התנאים</w:t>
      </w:r>
      <w:r>
        <w:rPr>
          <w:rStyle w:val="default"/>
          <w:rFonts w:cs="FrankRuehl" w:hint="cs"/>
          <w:rtl/>
        </w:rPr>
        <w:t xml:space="preserve"> </w:t>
      </w:r>
      <w:r>
        <w:rPr>
          <w:rStyle w:val="default"/>
          <w:rFonts w:cs="FrankRuehl"/>
          <w:rtl/>
        </w:rPr>
        <w:t>לייחוס חוב של החברה</w:t>
      </w:r>
      <w:r>
        <w:rPr>
          <w:rStyle w:val="default"/>
          <w:rFonts w:cs="FrankRuehl" w:hint="cs"/>
          <w:rtl/>
        </w:rPr>
        <w:t xml:space="preserve"> </w:t>
      </w:r>
      <w:r>
        <w:rPr>
          <w:rStyle w:val="default"/>
          <w:rFonts w:cs="FrankRuehl"/>
          <w:rtl/>
        </w:rPr>
        <w:t>כאמור בסעיף 6</w:t>
      </w:r>
      <w:r>
        <w:rPr>
          <w:rStyle w:val="default"/>
          <w:rFonts w:cs="FrankRuehl" w:hint="cs"/>
          <w:rtl/>
        </w:rPr>
        <w:t>(א)</w:t>
      </w:r>
      <w:r>
        <w:rPr>
          <w:rStyle w:val="default"/>
          <w:rFonts w:cs="FrankRuehl"/>
          <w:rtl/>
        </w:rPr>
        <w:t>, בשינויים המחויבים, לייחס חוב של חברה לתועלת הציבור לנושא</w:t>
      </w:r>
      <w:r>
        <w:rPr>
          <w:rStyle w:val="default"/>
          <w:rFonts w:cs="FrankRuehl" w:hint="cs"/>
          <w:rtl/>
        </w:rPr>
        <w:t xml:space="preserve"> </w:t>
      </w:r>
      <w:r>
        <w:rPr>
          <w:rStyle w:val="default"/>
          <w:rFonts w:cs="FrankRuehl"/>
          <w:rtl/>
        </w:rPr>
        <w:t>משרה בה, במקום</w:t>
      </w:r>
      <w:r>
        <w:rPr>
          <w:rStyle w:val="default"/>
          <w:rFonts w:cs="FrankRuehl" w:hint="cs"/>
          <w:rtl/>
        </w:rPr>
        <w:t xml:space="preserve"> </w:t>
      </w:r>
      <w:r>
        <w:rPr>
          <w:rStyle w:val="default"/>
          <w:rFonts w:cs="FrankRuehl"/>
          <w:rtl/>
        </w:rPr>
        <w:t>או נוסף על בעלי מניותיה,</w:t>
      </w:r>
      <w:r>
        <w:rPr>
          <w:rStyle w:val="default"/>
          <w:rFonts w:cs="FrankRuehl" w:hint="cs"/>
          <w:rtl/>
        </w:rPr>
        <w:t xml:space="preserve"> </w:t>
      </w:r>
      <w:r>
        <w:rPr>
          <w:rStyle w:val="default"/>
          <w:rFonts w:cs="FrankRuehl"/>
          <w:rtl/>
        </w:rPr>
        <w:t>הכל כפי שיקבע.</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88" w:name="Rov695"/>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1022"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345 (</w:t>
      </w:r>
      <w:hyperlink r:id="rId1023"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345כט</w:t>
      </w:r>
      <w:bookmarkEnd w:id="888"/>
    </w:p>
    <w:p w:rsidR="00543E0D" w:rsidRDefault="00543E0D" w:rsidP="002A75B9">
      <w:pPr>
        <w:pStyle w:val="P00"/>
        <w:spacing w:before="72"/>
        <w:ind w:left="0" w:right="1134"/>
        <w:rPr>
          <w:rStyle w:val="default"/>
          <w:rFonts w:cs="FrankRuehl" w:hint="cs"/>
          <w:rtl/>
        </w:rPr>
      </w:pPr>
      <w:bookmarkStart w:id="889" w:name="Seif393"/>
      <w:bookmarkEnd w:id="889"/>
      <w:r>
        <w:rPr>
          <w:lang w:val="he-IL"/>
        </w:rPr>
        <w:pict>
          <v:rect id="_x0000_s2588" style="position:absolute;left:0;text-align:left;margin-left:464.5pt;margin-top:8.05pt;width:75.05pt;height:25.3pt;z-index:25172736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שמירת דינים</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w:t>
      </w:r>
      <w:r w:rsidR="002A75B9">
        <w:rPr>
          <w:rStyle w:val="big-number"/>
          <w:rFonts w:cs="Miriam" w:hint="cs"/>
          <w:rtl/>
        </w:rPr>
        <w:t>45</w:t>
      </w:r>
      <w:r>
        <w:rPr>
          <w:rStyle w:val="default"/>
          <w:rFonts w:cs="FrankRuehl" w:hint="cs"/>
          <w:rtl/>
        </w:rPr>
        <w:t>ל</w:t>
      </w:r>
      <w:r>
        <w:rPr>
          <w:rStyle w:val="default"/>
          <w:rFonts w:cs="FrankRuehl"/>
          <w:rtl/>
        </w:rPr>
        <w:t>.</w:t>
      </w:r>
      <w:r>
        <w:rPr>
          <w:rStyle w:val="default"/>
          <w:rFonts w:cs="FrankRuehl"/>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t xml:space="preserve">הוראות פרק זה באות להוסיף על שאר הוראות </w:t>
      </w:r>
      <w:r>
        <w:rPr>
          <w:rStyle w:val="default"/>
          <w:rFonts w:cs="FrankRuehl" w:hint="cs"/>
          <w:rtl/>
        </w:rPr>
        <w:t xml:space="preserve">חוק </w:t>
      </w:r>
      <w:r>
        <w:rPr>
          <w:rStyle w:val="default"/>
          <w:rFonts w:cs="FrankRuehl"/>
          <w:rtl/>
        </w:rPr>
        <w:t>זה והוראות</w:t>
      </w:r>
      <w:r>
        <w:rPr>
          <w:rStyle w:val="default"/>
          <w:rFonts w:cs="FrankRuehl" w:hint="cs"/>
          <w:rtl/>
        </w:rPr>
        <w:t xml:space="preserve"> </w:t>
      </w:r>
      <w:r>
        <w:rPr>
          <w:rStyle w:val="default"/>
          <w:rFonts w:cs="FrankRuehl"/>
          <w:rtl/>
        </w:rPr>
        <w:t>כל דין</w:t>
      </w:r>
      <w:r>
        <w:rPr>
          <w:rStyle w:val="default"/>
          <w:rFonts w:cs="FrankRuehl" w:hint="cs"/>
          <w:rtl/>
        </w:rPr>
        <w:t xml:space="preserve"> </w:t>
      </w:r>
      <w:r>
        <w:rPr>
          <w:rStyle w:val="default"/>
          <w:rFonts w:cs="FrankRuehl"/>
          <w:rtl/>
        </w:rPr>
        <w:t>אחר, ואולם במקרה</w:t>
      </w:r>
      <w:r>
        <w:rPr>
          <w:rStyle w:val="default"/>
          <w:rFonts w:cs="FrankRuehl" w:hint="cs"/>
          <w:rtl/>
        </w:rPr>
        <w:t xml:space="preserve"> </w:t>
      </w:r>
      <w:r>
        <w:rPr>
          <w:rStyle w:val="default"/>
          <w:rFonts w:cs="FrankRuehl"/>
          <w:rtl/>
        </w:rPr>
        <w:t>של סתירה, י</w:t>
      </w:r>
      <w:r>
        <w:rPr>
          <w:rStyle w:val="default"/>
          <w:rFonts w:cs="FrankRuehl" w:hint="cs"/>
          <w:rtl/>
        </w:rPr>
        <w:t xml:space="preserve">גברו </w:t>
      </w:r>
      <w:r>
        <w:rPr>
          <w:rStyle w:val="default"/>
          <w:rFonts w:cs="FrankRuehl"/>
          <w:rtl/>
        </w:rPr>
        <w:t>הוראות פרק זה, אלא</w:t>
      </w:r>
      <w:r>
        <w:rPr>
          <w:rStyle w:val="default"/>
          <w:rFonts w:cs="FrankRuehl" w:hint="cs"/>
          <w:rtl/>
        </w:rPr>
        <w:t xml:space="preserve"> </w:t>
      </w:r>
      <w:r>
        <w:rPr>
          <w:rStyle w:val="default"/>
          <w:rFonts w:cs="FrankRuehl"/>
          <w:rtl/>
        </w:rPr>
        <w:t xml:space="preserve">אם כן נקבעו הוראות </w:t>
      </w:r>
      <w:r>
        <w:rPr>
          <w:rStyle w:val="default"/>
          <w:rFonts w:cs="FrankRuehl" w:hint="cs"/>
          <w:rtl/>
        </w:rPr>
        <w:t xml:space="preserve">מפורשות </w:t>
      </w:r>
      <w:r>
        <w:rPr>
          <w:rStyle w:val="default"/>
          <w:rFonts w:cs="FrankRuehl"/>
          <w:rtl/>
        </w:rPr>
        <w:t xml:space="preserve">לפי דין אחר לגבי חברה לתועלת הציבור; בסעיף קטן </w:t>
      </w:r>
      <w:r>
        <w:rPr>
          <w:rStyle w:val="default"/>
          <w:rFonts w:cs="FrankRuehl" w:hint="cs"/>
          <w:rtl/>
        </w:rPr>
        <w:t>זה</w:t>
      </w:r>
      <w:r>
        <w:rPr>
          <w:rStyle w:val="default"/>
          <w:rFonts w:cs="FrankRuehl"/>
          <w:rtl/>
        </w:rPr>
        <w:t>, "דין אחר" –</w:t>
      </w:r>
      <w:r>
        <w:rPr>
          <w:rStyle w:val="default"/>
          <w:rFonts w:cs="FrankRuehl" w:hint="cs"/>
          <w:rtl/>
        </w:rPr>
        <w:t xml:space="preserve"> </w:t>
      </w:r>
      <w:r>
        <w:rPr>
          <w:rStyle w:val="default"/>
          <w:rFonts w:cs="FrankRuehl"/>
          <w:rtl/>
        </w:rPr>
        <w:t xml:space="preserve">לרבות כללים, הנחיות או אישורים של </w:t>
      </w:r>
      <w:r>
        <w:rPr>
          <w:rStyle w:val="default"/>
          <w:rFonts w:cs="FrankRuehl" w:hint="cs"/>
          <w:rtl/>
        </w:rPr>
        <w:t xml:space="preserve">גורם </w:t>
      </w:r>
      <w:r>
        <w:rPr>
          <w:rStyle w:val="default"/>
          <w:rFonts w:cs="FrankRuehl"/>
          <w:rtl/>
        </w:rPr>
        <w:t xml:space="preserve">המוסמך לקבעם ביחס לאותה חברה, הפועל מכוחו </w:t>
      </w:r>
      <w:r>
        <w:rPr>
          <w:rStyle w:val="default"/>
          <w:rFonts w:cs="FrankRuehl" w:hint="cs"/>
          <w:rtl/>
        </w:rPr>
        <w:t xml:space="preserve">של </w:t>
      </w:r>
      <w:r>
        <w:rPr>
          <w:rStyle w:val="default"/>
          <w:rFonts w:cs="FrankRuehl"/>
          <w:rtl/>
        </w:rPr>
        <w:t xml:space="preserve">הדין </w:t>
      </w:r>
      <w:r>
        <w:rPr>
          <w:rStyle w:val="default"/>
          <w:rFonts w:cs="FrankRuehl" w:hint="cs"/>
          <w:rtl/>
        </w:rPr>
        <w:t>האחר</w:t>
      </w:r>
      <w:r>
        <w:rPr>
          <w:rStyle w:val="default"/>
          <w:rFonts w:cs="FrankRuehl"/>
          <w:rtl/>
        </w:rPr>
        <w:t>.</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חוק זה כדי לגרוע מחובות נוספות החלות על בעלי מניות ונושאי משרה בחברה לתועלת הציבור הפועלת כנאמן, מכוח חוק הנאמנות, ככל שחלות חובות כאמור.</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90" w:name="Rov696"/>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1024"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345 (</w:t>
      </w:r>
      <w:hyperlink r:id="rId1025"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345ל</w:t>
      </w:r>
      <w:bookmarkEnd w:id="890"/>
    </w:p>
    <w:p w:rsidR="00543E0D" w:rsidRDefault="00543E0D" w:rsidP="007247A9">
      <w:pPr>
        <w:pStyle w:val="P00"/>
        <w:spacing w:before="72"/>
        <w:ind w:left="0" w:right="1134"/>
        <w:rPr>
          <w:rStyle w:val="default"/>
          <w:rFonts w:cs="FrankRuehl" w:hint="cs"/>
          <w:rtl/>
        </w:rPr>
      </w:pPr>
      <w:bookmarkStart w:id="891" w:name="Seif394"/>
      <w:bookmarkEnd w:id="891"/>
      <w:r>
        <w:rPr>
          <w:lang w:val="he-IL"/>
        </w:rPr>
        <w:pict>
          <v:rect id="_x0000_s2589" style="position:absolute;left:0;text-align:left;margin-left:464.5pt;margin-top:8.05pt;width:75.05pt;height:25.55pt;z-index:251728384"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איסור התניה</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לא</w:t>
      </w:r>
      <w:r>
        <w:rPr>
          <w:rStyle w:val="default"/>
          <w:rFonts w:cs="FrankRuehl"/>
          <w:rtl/>
        </w:rPr>
        <w:t>.</w:t>
      </w:r>
      <w:r>
        <w:rPr>
          <w:rStyle w:val="default"/>
          <w:rFonts w:cs="FrankRuehl" w:hint="cs"/>
          <w:rtl/>
        </w:rPr>
        <w:t xml:space="preserve"> אין להתנות על ההוראות לפי פרק זה.</w:t>
      </w:r>
    </w:p>
    <w:p w:rsidR="00B55379" w:rsidRPr="00C449B5" w:rsidRDefault="00B55379" w:rsidP="00B55379">
      <w:pPr>
        <w:pStyle w:val="P00"/>
        <w:spacing w:before="0"/>
        <w:ind w:left="0" w:right="1134"/>
        <w:rPr>
          <w:rStyle w:val="default"/>
          <w:rFonts w:cs="FrankRuehl" w:hint="cs"/>
          <w:vanish/>
          <w:color w:val="FF0000"/>
          <w:sz w:val="20"/>
          <w:szCs w:val="20"/>
          <w:shd w:val="clear" w:color="auto" w:fill="FFFF99"/>
          <w:rtl/>
        </w:rPr>
      </w:pPr>
      <w:bookmarkStart w:id="892" w:name="Rov697"/>
      <w:r w:rsidRPr="00C449B5">
        <w:rPr>
          <w:rStyle w:val="default"/>
          <w:rFonts w:cs="FrankRuehl" w:hint="cs"/>
          <w:vanish/>
          <w:color w:val="FF0000"/>
          <w:sz w:val="20"/>
          <w:szCs w:val="20"/>
          <w:shd w:val="clear" w:color="auto" w:fill="FFFF99"/>
          <w:rtl/>
        </w:rPr>
        <w:t>מיום 21.6.2007</w:t>
      </w:r>
    </w:p>
    <w:p w:rsidR="00B55379" w:rsidRPr="00C449B5" w:rsidRDefault="00B55379" w:rsidP="00B55379">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B55379" w:rsidRPr="00C449B5" w:rsidRDefault="00B55379" w:rsidP="00B55379">
      <w:pPr>
        <w:pStyle w:val="P00"/>
        <w:spacing w:before="0"/>
        <w:ind w:left="0" w:right="1134"/>
        <w:rPr>
          <w:rStyle w:val="default"/>
          <w:rFonts w:cs="FrankRuehl" w:hint="cs"/>
          <w:vanish/>
          <w:sz w:val="20"/>
          <w:szCs w:val="20"/>
          <w:shd w:val="clear" w:color="auto" w:fill="FFFF99"/>
          <w:rtl/>
        </w:rPr>
      </w:pPr>
      <w:hyperlink r:id="rId1026"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346 (</w:t>
      </w:r>
      <w:hyperlink r:id="rId1027"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B55379" w:rsidRDefault="00B55379" w:rsidP="00B55379">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345לא</w:t>
      </w:r>
      <w:bookmarkEnd w:id="892"/>
    </w:p>
    <w:p w:rsidR="00B55379" w:rsidRDefault="00B55379" w:rsidP="007247A9">
      <w:pPr>
        <w:pStyle w:val="P00"/>
        <w:spacing w:before="72"/>
        <w:ind w:left="0" w:right="1134"/>
        <w:rPr>
          <w:rStyle w:val="default"/>
          <w:rFonts w:cs="FrankRuehl" w:hint="cs"/>
          <w:rtl/>
        </w:rPr>
      </w:pPr>
    </w:p>
    <w:p w:rsidR="00B55379" w:rsidRPr="00EB01D7" w:rsidRDefault="00B55379" w:rsidP="008A3722">
      <w:pPr>
        <w:pStyle w:val="P00"/>
        <w:spacing w:before="72"/>
        <w:ind w:left="0" w:right="1134"/>
        <w:rPr>
          <w:rStyle w:val="default"/>
          <w:rFonts w:cs="FrankRuehl" w:hint="cs"/>
          <w:rtl/>
        </w:rPr>
      </w:pPr>
      <w:bookmarkStart w:id="893" w:name="Seif462"/>
      <w:bookmarkEnd w:id="893"/>
      <w:r w:rsidRPr="00EB01D7">
        <w:rPr>
          <w:lang w:val="he-IL"/>
        </w:rPr>
        <w:pict>
          <v:rect id="_x0000_s3072" style="position:absolute;left:0;text-align:left;margin-left:464.5pt;margin-top:8.05pt;width:75.05pt;height:39.5pt;z-index:252007936" o:allowincell="f" filled="f" stroked="f" strokecolor="lime" strokeweight=".25pt">
            <v:textbox inset="0,0,0,0">
              <w:txbxContent>
                <w:p w:rsidR="000A63B0" w:rsidRDefault="000A63B0" w:rsidP="00B55379">
                  <w:pPr>
                    <w:spacing w:line="160" w:lineRule="exact"/>
                    <w:jc w:val="left"/>
                    <w:rPr>
                      <w:rFonts w:cs="Miriam" w:hint="cs"/>
                      <w:sz w:val="18"/>
                      <w:szCs w:val="18"/>
                      <w:rtl/>
                    </w:rPr>
                  </w:pPr>
                  <w:r>
                    <w:rPr>
                      <w:rFonts w:cs="Miriam" w:hint="cs"/>
                      <w:sz w:val="18"/>
                      <w:szCs w:val="18"/>
                      <w:rtl/>
                    </w:rPr>
                    <w:t>תחולה בשינויים של הוראות החוק</w:t>
                  </w:r>
                </w:p>
                <w:p w:rsidR="000A63B0" w:rsidRDefault="000A63B0" w:rsidP="00B55379">
                  <w:pPr>
                    <w:spacing w:line="160" w:lineRule="exact"/>
                    <w:jc w:val="left"/>
                    <w:rPr>
                      <w:rFonts w:cs="Miriam" w:hint="cs"/>
                      <w:noProof/>
                      <w:sz w:val="18"/>
                      <w:szCs w:val="18"/>
                      <w:rtl/>
                    </w:rPr>
                  </w:pPr>
                  <w:r>
                    <w:rPr>
                      <w:rFonts w:cs="Miriam" w:hint="cs"/>
                      <w:sz w:val="18"/>
                      <w:szCs w:val="18"/>
                      <w:rtl/>
                    </w:rPr>
                    <w:t>(תיקון מס' 25) תשע"ד-2014</w:t>
                  </w:r>
                </w:p>
              </w:txbxContent>
            </v:textbox>
            <w10:anchorlock/>
          </v:rect>
        </w:pict>
      </w:r>
      <w:r w:rsidRPr="00EB01D7">
        <w:rPr>
          <w:rStyle w:val="big-number"/>
          <w:rFonts w:cs="Miriam"/>
          <w:rtl/>
        </w:rPr>
        <w:t>345</w:t>
      </w:r>
      <w:r w:rsidR="008A3722" w:rsidRPr="00EB01D7">
        <w:rPr>
          <w:rStyle w:val="default"/>
          <w:rFonts w:cs="FrankRuehl" w:hint="cs"/>
          <w:rtl/>
        </w:rPr>
        <w:t>לא1</w:t>
      </w:r>
      <w:r w:rsidRPr="00EB01D7">
        <w:rPr>
          <w:rStyle w:val="default"/>
          <w:rFonts w:cs="FrankRuehl"/>
          <w:rtl/>
        </w:rPr>
        <w:t>.</w:t>
      </w:r>
      <w:r w:rsidRPr="00EB01D7">
        <w:rPr>
          <w:rStyle w:val="default"/>
          <w:rFonts w:cs="FrankRuehl" w:hint="cs"/>
          <w:rtl/>
        </w:rPr>
        <w:t xml:space="preserve"> </w:t>
      </w:r>
      <w:r w:rsidR="008A3722" w:rsidRPr="00EB01D7">
        <w:rPr>
          <w:rStyle w:val="default"/>
          <w:rFonts w:cs="FrankRuehl" w:hint="cs"/>
          <w:rtl/>
        </w:rPr>
        <w:t>השר רשאי לקבוע כי הוראה מהוראות פרק זה לא תחול על סוגים של חברות לתועלת הציבור שיקבע או שתחול בשינויים שיקבע.</w:t>
      </w:r>
    </w:p>
    <w:p w:rsidR="00B55379" w:rsidRPr="00C449B5" w:rsidRDefault="00B55379" w:rsidP="00B55379">
      <w:pPr>
        <w:pStyle w:val="P00"/>
        <w:spacing w:before="0"/>
        <w:ind w:left="0" w:right="1134"/>
        <w:rPr>
          <w:rStyle w:val="default"/>
          <w:rFonts w:cs="FrankRuehl" w:hint="cs"/>
          <w:vanish/>
          <w:color w:val="FF0000"/>
          <w:sz w:val="20"/>
          <w:szCs w:val="20"/>
          <w:shd w:val="clear" w:color="auto" w:fill="FFFF99"/>
          <w:rtl/>
        </w:rPr>
      </w:pPr>
      <w:bookmarkStart w:id="894" w:name="Rov955"/>
      <w:r w:rsidRPr="00C449B5">
        <w:rPr>
          <w:rStyle w:val="default"/>
          <w:rFonts w:cs="FrankRuehl" w:hint="cs"/>
          <w:vanish/>
          <w:color w:val="FF0000"/>
          <w:sz w:val="20"/>
          <w:szCs w:val="20"/>
          <w:shd w:val="clear" w:color="auto" w:fill="FFFF99"/>
          <w:rtl/>
        </w:rPr>
        <w:t>מיום 6.2.2015</w:t>
      </w:r>
    </w:p>
    <w:p w:rsidR="00B55379" w:rsidRPr="00C449B5" w:rsidRDefault="00B55379" w:rsidP="00B55379">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25</w:t>
      </w:r>
    </w:p>
    <w:p w:rsidR="00B55379" w:rsidRPr="00C449B5" w:rsidRDefault="00B55379" w:rsidP="00B62B8F">
      <w:pPr>
        <w:pStyle w:val="P00"/>
        <w:spacing w:before="0"/>
        <w:ind w:left="0" w:right="1134"/>
        <w:rPr>
          <w:rStyle w:val="default"/>
          <w:rFonts w:cs="FrankRuehl" w:hint="cs"/>
          <w:vanish/>
          <w:sz w:val="20"/>
          <w:szCs w:val="20"/>
          <w:shd w:val="clear" w:color="auto" w:fill="FFFF99"/>
          <w:rtl/>
        </w:rPr>
      </w:pPr>
      <w:hyperlink r:id="rId1028" w:history="1">
        <w:r w:rsidRPr="00C449B5">
          <w:rPr>
            <w:rStyle w:val="Hyperlink"/>
            <w:rFonts w:cs="FrankRuehl" w:hint="cs"/>
            <w:vanish/>
            <w:szCs w:val="20"/>
            <w:shd w:val="clear" w:color="auto" w:fill="FFFF99"/>
            <w:rtl/>
          </w:rPr>
          <w:t>ס"ח תשע"ד מס' 2465</w:t>
        </w:r>
      </w:hyperlink>
      <w:r w:rsidRPr="00C449B5">
        <w:rPr>
          <w:rStyle w:val="default"/>
          <w:rFonts w:cs="FrankRuehl" w:hint="cs"/>
          <w:vanish/>
          <w:sz w:val="20"/>
          <w:szCs w:val="20"/>
          <w:shd w:val="clear" w:color="auto" w:fill="FFFF99"/>
          <w:rtl/>
        </w:rPr>
        <w:t xml:space="preserve"> מיום 6.8.201</w:t>
      </w:r>
      <w:r w:rsidR="00B62B8F" w:rsidRPr="00C449B5">
        <w:rPr>
          <w:rStyle w:val="default"/>
          <w:rFonts w:cs="FrankRuehl" w:hint="cs"/>
          <w:vanish/>
          <w:sz w:val="20"/>
          <w:szCs w:val="20"/>
          <w:shd w:val="clear" w:color="auto" w:fill="FFFF99"/>
          <w:rtl/>
        </w:rPr>
        <w:t>4</w:t>
      </w:r>
      <w:r w:rsidRPr="00C449B5">
        <w:rPr>
          <w:rStyle w:val="default"/>
          <w:rFonts w:cs="FrankRuehl" w:hint="cs"/>
          <w:vanish/>
          <w:sz w:val="20"/>
          <w:szCs w:val="20"/>
          <w:shd w:val="clear" w:color="auto" w:fill="FFFF99"/>
          <w:rtl/>
        </w:rPr>
        <w:t xml:space="preserve"> עמ' 675 (</w:t>
      </w:r>
      <w:hyperlink r:id="rId1029"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B55379" w:rsidRPr="00EB01D7" w:rsidRDefault="00B55379" w:rsidP="00EB01D7">
      <w:pPr>
        <w:pStyle w:val="P00"/>
        <w:spacing w:before="0"/>
        <w:ind w:left="0" w:right="1134"/>
        <w:rPr>
          <w:rStyle w:val="default"/>
          <w:rFonts w:cs="FrankRuehl" w:hint="cs"/>
          <w:b/>
          <w:bCs/>
          <w:sz w:val="2"/>
          <w:szCs w:val="2"/>
          <w:shd w:val="clear" w:color="auto" w:fill="FFFF99"/>
          <w:rtl/>
        </w:rPr>
      </w:pPr>
      <w:r w:rsidRPr="00C449B5">
        <w:rPr>
          <w:rStyle w:val="default"/>
          <w:rFonts w:cs="FrankRuehl" w:hint="cs"/>
          <w:b/>
          <w:bCs/>
          <w:vanish/>
          <w:sz w:val="20"/>
          <w:szCs w:val="20"/>
          <w:shd w:val="clear" w:color="auto" w:fill="FFFF99"/>
          <w:rtl/>
        </w:rPr>
        <w:t>הוספת סעיף 345</w:t>
      </w:r>
      <w:r w:rsidR="008A3722" w:rsidRPr="00C449B5">
        <w:rPr>
          <w:rStyle w:val="default"/>
          <w:rFonts w:cs="FrankRuehl" w:hint="cs"/>
          <w:b/>
          <w:bCs/>
          <w:vanish/>
          <w:sz w:val="20"/>
          <w:szCs w:val="20"/>
          <w:shd w:val="clear" w:color="auto" w:fill="FFFF99"/>
          <w:rtl/>
        </w:rPr>
        <w:t>לא1</w:t>
      </w:r>
      <w:bookmarkEnd w:id="894"/>
    </w:p>
    <w:p w:rsidR="00543E0D" w:rsidRDefault="00543E0D" w:rsidP="007247A9">
      <w:pPr>
        <w:pStyle w:val="P00"/>
        <w:spacing w:before="72"/>
        <w:ind w:left="0" w:right="1134"/>
        <w:rPr>
          <w:rStyle w:val="default"/>
          <w:rFonts w:cs="FrankRuehl" w:hint="cs"/>
          <w:rtl/>
        </w:rPr>
      </w:pPr>
      <w:bookmarkStart w:id="895" w:name="Seif395"/>
      <w:bookmarkEnd w:id="895"/>
      <w:r>
        <w:rPr>
          <w:lang w:val="he-IL"/>
        </w:rPr>
        <w:pict>
          <v:rect id="_x0000_s2590" style="position:absolute;left:0;text-align:left;margin-left:464.5pt;margin-top:8.05pt;width:75.05pt;height:39.5pt;z-index:251729408"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תחולה לגבי חברות ממשלתיות</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לב</w:t>
      </w:r>
      <w:r>
        <w:rPr>
          <w:rStyle w:val="default"/>
          <w:rFonts w:cs="FrankRuehl"/>
          <w:rtl/>
        </w:rPr>
        <w:t>.</w:t>
      </w:r>
      <w:r>
        <w:rPr>
          <w:rStyle w:val="default"/>
          <w:rFonts w:cs="FrankRuehl" w:hint="cs"/>
          <w:rtl/>
        </w:rPr>
        <w:t xml:space="preserve"> השר ושר האוצר</w:t>
      </w:r>
      <w:r w:rsidR="00D95245" w:rsidRPr="00D95245">
        <w:rPr>
          <w:rStyle w:val="a7"/>
          <w:rFonts w:ascii="FrankRuehl" w:hAnsi="FrankRuehl" w:cs="FrankRuehl"/>
          <w:sz w:val="26"/>
          <w:rtl/>
        </w:rPr>
        <w:footnoteReference w:id="5"/>
      </w:r>
      <w:r>
        <w:rPr>
          <w:rStyle w:val="default"/>
          <w:rFonts w:cs="FrankRuehl" w:hint="cs"/>
          <w:rtl/>
        </w:rPr>
        <w:t xml:space="preserve"> רשאים לקבוע כי הוראות פרק זה, כולן או מקצתן, לא יחולו על חברה לתועלת הציבור שהיא חברה ממשלתית או חברת בת ממשלתית כהגדרתן בחוק החברות הממשלתיות, התשל"ה-1975 (בסעיף זה </w:t>
      </w:r>
      <w:r>
        <w:rPr>
          <w:rStyle w:val="default"/>
          <w:rFonts w:cs="FrankRuehl"/>
          <w:rtl/>
        </w:rPr>
        <w:t>–</w:t>
      </w:r>
      <w:r>
        <w:rPr>
          <w:rStyle w:val="default"/>
          <w:rFonts w:cs="FrankRuehl" w:hint="cs"/>
          <w:rtl/>
        </w:rPr>
        <w:t xml:space="preserve"> חברה ממשלתית לתועלת הציבור), או שיחולו על חברה ממשלתית לתועלת הציבור בשינויים שיקבעו.</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896" w:name="Rov698"/>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1030"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346 (</w:t>
      </w:r>
      <w:hyperlink r:id="rId1031"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345לב</w:t>
      </w:r>
      <w:bookmarkEnd w:id="896"/>
    </w:p>
    <w:p w:rsidR="00543E0D" w:rsidRDefault="00543E0D" w:rsidP="007247A9">
      <w:pPr>
        <w:pStyle w:val="P00"/>
        <w:spacing w:before="72"/>
        <w:ind w:left="0" w:right="1134"/>
        <w:rPr>
          <w:rStyle w:val="default"/>
          <w:rFonts w:cs="FrankRuehl"/>
          <w:rtl/>
        </w:rPr>
      </w:pPr>
      <w:bookmarkStart w:id="897" w:name="Seif396"/>
      <w:bookmarkEnd w:id="897"/>
      <w:r>
        <w:rPr>
          <w:lang w:val="he-IL"/>
        </w:rPr>
        <w:pict>
          <v:rect id="_x0000_s2591" style="position:absolute;left:0;text-align:left;margin-left:464.5pt;margin-top:8.05pt;width:75.05pt;height:39.5pt;z-index:251730432"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hint="cs"/>
                      <w:sz w:val="18"/>
                      <w:szCs w:val="18"/>
                      <w:rtl/>
                    </w:rPr>
                    <w:t>תחולה לגבי חברות חוץ</w:t>
                  </w:r>
                </w:p>
                <w:p w:rsidR="000A63B0" w:rsidRDefault="000A63B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345</w:t>
      </w:r>
      <w:r>
        <w:rPr>
          <w:rStyle w:val="default"/>
          <w:rFonts w:cs="FrankRuehl" w:hint="cs"/>
          <w:rtl/>
        </w:rPr>
        <w:t>לג</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על חברת חוץ המקיימת מקום עסקים בישראל שבתקנונה נקבעו מטרות ציבוריות בלבד ושתקנונה </w:t>
      </w:r>
      <w:r>
        <w:rPr>
          <w:rStyle w:val="default"/>
          <w:rFonts w:cs="FrankRuehl"/>
          <w:rtl/>
        </w:rPr>
        <w:t>אוסר</w:t>
      </w:r>
      <w:r>
        <w:rPr>
          <w:rStyle w:val="default"/>
          <w:rFonts w:cs="FrankRuehl" w:hint="cs"/>
          <w:rtl/>
        </w:rPr>
        <w:t xml:space="preserve"> </w:t>
      </w:r>
      <w:r>
        <w:rPr>
          <w:rStyle w:val="default"/>
          <w:rFonts w:cs="FrankRuehl"/>
          <w:rtl/>
        </w:rPr>
        <w:t xml:space="preserve">על חלוקת רווחים </w:t>
      </w:r>
      <w:r>
        <w:rPr>
          <w:rStyle w:val="default"/>
          <w:rFonts w:cs="FrankRuehl" w:hint="cs"/>
          <w:rtl/>
        </w:rPr>
        <w:t>(</w:t>
      </w:r>
      <w:r>
        <w:rPr>
          <w:rStyle w:val="default"/>
          <w:rFonts w:cs="FrankRuehl"/>
          <w:rtl/>
        </w:rPr>
        <w:t>בחוק זה –</w:t>
      </w:r>
      <w:r>
        <w:rPr>
          <w:rStyle w:val="default"/>
          <w:rFonts w:cs="FrankRuehl" w:hint="cs"/>
          <w:rtl/>
        </w:rPr>
        <w:t xml:space="preserve"> חברת חוץ לתועלת </w:t>
      </w:r>
      <w:r>
        <w:rPr>
          <w:rStyle w:val="default"/>
          <w:rFonts w:cs="FrankRuehl"/>
          <w:rtl/>
        </w:rPr>
        <w:t>הציבור</w:t>
      </w:r>
      <w:r>
        <w:rPr>
          <w:rStyle w:val="default"/>
          <w:rFonts w:cs="FrankRuehl" w:hint="cs"/>
          <w:rtl/>
        </w:rPr>
        <w:t>)</w:t>
      </w:r>
      <w:r>
        <w:rPr>
          <w:rStyle w:val="default"/>
          <w:rFonts w:cs="FrankRuehl"/>
          <w:rtl/>
        </w:rPr>
        <w:t>, יחולו</w:t>
      </w:r>
      <w:r>
        <w:rPr>
          <w:rStyle w:val="default"/>
          <w:rFonts w:cs="FrankRuehl" w:hint="cs"/>
          <w:rtl/>
        </w:rPr>
        <w:t xml:space="preserve"> </w:t>
      </w:r>
      <w:r>
        <w:rPr>
          <w:rStyle w:val="default"/>
          <w:rFonts w:cs="FrankRuehl"/>
          <w:rtl/>
        </w:rPr>
        <w:t>הוראות חוק זה לענין חברה לתועלת הציבור בשינויים</w:t>
      </w:r>
      <w:r>
        <w:rPr>
          <w:rStyle w:val="default"/>
          <w:rFonts w:cs="FrankRuehl" w:hint="cs"/>
          <w:rtl/>
        </w:rPr>
        <w:t xml:space="preserve"> </w:t>
      </w:r>
      <w:r>
        <w:rPr>
          <w:rStyle w:val="default"/>
          <w:rFonts w:cs="FrankRuehl"/>
          <w:rtl/>
        </w:rPr>
        <w:t>המחויבים</w:t>
      </w:r>
      <w:r>
        <w:rPr>
          <w:rStyle w:val="default"/>
          <w:rFonts w:cs="FrankRuehl" w:hint="cs"/>
          <w:rtl/>
        </w:rPr>
        <w:t xml:space="preserve"> </w:t>
      </w:r>
      <w:r>
        <w:rPr>
          <w:rStyle w:val="default"/>
          <w:rFonts w:cs="FrankRuehl"/>
          <w:rtl/>
        </w:rPr>
        <w:t>ובשינויים</w:t>
      </w:r>
      <w:r>
        <w:rPr>
          <w:rStyle w:val="default"/>
          <w:rFonts w:cs="FrankRuehl" w:hint="cs"/>
          <w:rtl/>
        </w:rPr>
        <w:t xml:space="preserve"> </w:t>
      </w:r>
      <w:r>
        <w:rPr>
          <w:rStyle w:val="default"/>
          <w:rFonts w:cs="FrankRuehl"/>
          <w:rtl/>
        </w:rPr>
        <w:t>שהשר</w:t>
      </w:r>
      <w:r>
        <w:rPr>
          <w:rStyle w:val="default"/>
          <w:rFonts w:cs="FrankRuehl" w:hint="cs"/>
          <w:rtl/>
        </w:rPr>
        <w:t xml:space="preserve"> </w:t>
      </w:r>
      <w:r>
        <w:rPr>
          <w:rStyle w:val="default"/>
          <w:rFonts w:cs="FrankRuehl"/>
          <w:rtl/>
        </w:rPr>
        <w:t>רשאי</w:t>
      </w:r>
      <w:r>
        <w:rPr>
          <w:rStyle w:val="default"/>
          <w:rFonts w:cs="FrankRuehl" w:hint="cs"/>
          <w:rtl/>
        </w:rPr>
        <w:t xml:space="preserve"> </w:t>
      </w:r>
      <w:r>
        <w:rPr>
          <w:rStyle w:val="default"/>
          <w:rFonts w:cs="FrankRuehl"/>
          <w:rtl/>
        </w:rPr>
        <w:t>לקבוע בתקנות.</w:t>
      </w:r>
    </w:p>
    <w:p w:rsidR="00543E0D" w:rsidRDefault="00543E0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השר רשאי לקבוע, בצו, לאחר התייעצות עם רשם</w:t>
      </w:r>
      <w:r>
        <w:rPr>
          <w:rStyle w:val="default"/>
          <w:rFonts w:cs="FrankRuehl" w:hint="cs"/>
          <w:rtl/>
        </w:rPr>
        <w:t xml:space="preserve"> </w:t>
      </w:r>
      <w:r>
        <w:rPr>
          <w:rStyle w:val="default"/>
          <w:rFonts w:cs="FrankRuehl"/>
          <w:rtl/>
        </w:rPr>
        <w:t>ההקדשות, כי על חברת חוץ לתועלת הציבור מסוימת לא</w:t>
      </w:r>
      <w:r>
        <w:rPr>
          <w:rStyle w:val="default"/>
          <w:rFonts w:cs="FrankRuehl" w:hint="cs"/>
          <w:rtl/>
        </w:rPr>
        <w:t xml:space="preserve"> </w:t>
      </w:r>
      <w:r>
        <w:rPr>
          <w:rStyle w:val="default"/>
          <w:rFonts w:cs="FrankRuehl"/>
          <w:rtl/>
        </w:rPr>
        <w:t>יחולו הוראות חוק זה לענין חברה לתועלת הציבור, כולן או</w:t>
      </w:r>
      <w:r>
        <w:rPr>
          <w:rStyle w:val="default"/>
          <w:rFonts w:cs="FrankRuehl" w:hint="cs"/>
          <w:rtl/>
        </w:rPr>
        <w:t xml:space="preserve"> </w:t>
      </w:r>
      <w:r>
        <w:rPr>
          <w:rStyle w:val="default"/>
          <w:rFonts w:cs="FrankRuehl"/>
          <w:rtl/>
        </w:rPr>
        <w:t>מקצתן, או שיחולו בשינויים שיקבע,</w:t>
      </w:r>
      <w:r>
        <w:rPr>
          <w:rStyle w:val="default"/>
          <w:rFonts w:cs="FrankRuehl" w:hint="cs"/>
          <w:rtl/>
        </w:rPr>
        <w:t xml:space="preserve"> </w:t>
      </w:r>
      <w:r>
        <w:rPr>
          <w:rStyle w:val="default"/>
          <w:rFonts w:cs="FrankRuehl"/>
          <w:rtl/>
        </w:rPr>
        <w:t>וזאת, אם שוכנע כי קיימות נסיבות המצדיקות זאת, בשים לב בין השאר, לדיני מקום ההתאגדות או להוראות הדין הזר החל על פעולתה בישראל כחברת</w:t>
      </w:r>
      <w:r>
        <w:rPr>
          <w:rStyle w:val="default"/>
          <w:rFonts w:cs="FrankRuehl" w:hint="cs"/>
          <w:rtl/>
        </w:rPr>
        <w:t xml:space="preserve"> </w:t>
      </w:r>
      <w:r>
        <w:rPr>
          <w:rStyle w:val="default"/>
          <w:rFonts w:cs="FrankRuehl"/>
          <w:rtl/>
        </w:rPr>
        <w:t>חוץ לתועלת הציבור, לתחולתו של דין אחר בישראל לגביה, ולמקורם של נכסי החברה;</w:t>
      </w:r>
      <w:r>
        <w:rPr>
          <w:rStyle w:val="default"/>
          <w:rFonts w:cs="FrankRuehl" w:hint="cs"/>
          <w:rtl/>
        </w:rPr>
        <w:t xml:space="preserve"> </w:t>
      </w:r>
      <w:r>
        <w:rPr>
          <w:rStyle w:val="default"/>
          <w:rFonts w:cs="FrankRuehl"/>
          <w:rtl/>
        </w:rPr>
        <w:t>השר רשאי לקבוע בתקנות הוראות כאמור לסוגים של חברות חוץ לתועלת הציבור.</w:t>
      </w:r>
    </w:p>
    <w:p w:rsidR="00FE69F0" w:rsidRPr="00C449B5" w:rsidRDefault="00FE69F0" w:rsidP="00FE69F0">
      <w:pPr>
        <w:pStyle w:val="P00"/>
        <w:spacing w:before="0"/>
        <w:ind w:left="0" w:right="1134"/>
        <w:rPr>
          <w:rStyle w:val="default"/>
          <w:rFonts w:cs="FrankRuehl" w:hint="cs"/>
          <w:vanish/>
          <w:color w:val="FF0000"/>
          <w:sz w:val="20"/>
          <w:szCs w:val="20"/>
          <w:shd w:val="clear" w:color="auto" w:fill="FFFF99"/>
          <w:rtl/>
        </w:rPr>
      </w:pPr>
      <w:bookmarkStart w:id="898" w:name="Rov699"/>
      <w:r w:rsidRPr="00C449B5">
        <w:rPr>
          <w:rStyle w:val="default"/>
          <w:rFonts w:cs="FrankRuehl" w:hint="cs"/>
          <w:vanish/>
          <w:color w:val="FF0000"/>
          <w:sz w:val="20"/>
          <w:szCs w:val="20"/>
          <w:shd w:val="clear" w:color="auto" w:fill="FFFF99"/>
          <w:rtl/>
        </w:rPr>
        <w:t>מיום 21.6.2007</w:t>
      </w:r>
    </w:p>
    <w:p w:rsidR="00FE69F0" w:rsidRPr="00C449B5" w:rsidRDefault="00FE69F0" w:rsidP="00FE69F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FE69F0" w:rsidRPr="00C449B5" w:rsidRDefault="00FE69F0" w:rsidP="00FE69F0">
      <w:pPr>
        <w:pStyle w:val="P00"/>
        <w:spacing w:before="0"/>
        <w:ind w:left="0" w:right="1134"/>
        <w:rPr>
          <w:rStyle w:val="default"/>
          <w:rFonts w:cs="FrankRuehl" w:hint="cs"/>
          <w:vanish/>
          <w:sz w:val="20"/>
          <w:szCs w:val="20"/>
          <w:shd w:val="clear" w:color="auto" w:fill="FFFF99"/>
          <w:rtl/>
        </w:rPr>
      </w:pPr>
      <w:hyperlink r:id="rId1032"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346 (</w:t>
      </w:r>
      <w:hyperlink r:id="rId1033"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FE69F0" w:rsidRDefault="00FE69F0" w:rsidP="00FE69F0">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345לג</w:t>
      </w:r>
      <w:bookmarkEnd w:id="898"/>
    </w:p>
    <w:p w:rsidR="00FE69F0" w:rsidRDefault="00FE69F0" w:rsidP="00FE69F0">
      <w:pPr>
        <w:pStyle w:val="header-2"/>
        <w:ind w:left="0" w:right="1134"/>
        <w:rPr>
          <w:rFonts w:cs="Miriam" w:hint="cs"/>
          <w:rtl/>
        </w:rPr>
      </w:pPr>
      <w:bookmarkStart w:id="899" w:name="hed270"/>
      <w:bookmarkEnd w:id="899"/>
      <w:r>
        <w:rPr>
          <w:rFonts w:cs="Miriam"/>
          <w:rtl/>
          <w:lang w:eastAsia="en-US"/>
        </w:rPr>
        <w:pict>
          <v:shape id="_x0000_s3013" type="#_x0000_t202" style="position:absolute;left:0;text-align:left;margin-left:470.25pt;margin-top:12.75pt;width:1in;height:16.8pt;z-index:251964928" filled="f" stroked="f">
            <v:textbox inset="1mm,0,1mm,0">
              <w:txbxContent>
                <w:p w:rsidR="000A63B0" w:rsidRDefault="000A63B0" w:rsidP="00FE69F0">
                  <w:pPr>
                    <w:spacing w:line="160" w:lineRule="exact"/>
                    <w:jc w:val="left"/>
                    <w:rPr>
                      <w:rFonts w:cs="Miriam" w:hint="cs"/>
                      <w:noProof/>
                      <w:sz w:val="18"/>
                      <w:szCs w:val="18"/>
                      <w:rtl/>
                    </w:rPr>
                  </w:pPr>
                  <w:r>
                    <w:rPr>
                      <w:rFonts w:cs="Miriam" w:hint="cs"/>
                      <w:sz w:val="18"/>
                      <w:szCs w:val="18"/>
                      <w:rtl/>
                    </w:rPr>
                    <w:t>(תיקון מס' 23) תשע"ד-2013</w:t>
                  </w:r>
                </w:p>
              </w:txbxContent>
            </v:textbox>
            <w10:anchorlock/>
          </v:shape>
        </w:pict>
      </w:r>
      <w:r>
        <w:rPr>
          <w:rFonts w:cs="Miriam"/>
          <w:rtl/>
        </w:rPr>
        <w:t>ס</w:t>
      </w:r>
      <w:r>
        <w:rPr>
          <w:rFonts w:cs="Miriam" w:hint="cs"/>
          <w:rtl/>
        </w:rPr>
        <w:t>ימ</w:t>
      </w:r>
      <w:r>
        <w:rPr>
          <w:rFonts w:cs="Miriam"/>
          <w:rtl/>
        </w:rPr>
        <w:t xml:space="preserve">ן </w:t>
      </w:r>
      <w:r>
        <w:rPr>
          <w:rFonts w:cs="Miriam" w:hint="cs"/>
          <w:rtl/>
        </w:rPr>
        <w:t>ב': קרן לתועלת הציבור</w:t>
      </w:r>
    </w:p>
    <w:p w:rsidR="00FE69F0" w:rsidRPr="00C449B5" w:rsidRDefault="00FE69F0" w:rsidP="00FE69F0">
      <w:pPr>
        <w:pStyle w:val="P00"/>
        <w:spacing w:before="0"/>
        <w:ind w:left="0" w:right="1134"/>
        <w:rPr>
          <w:rStyle w:val="default"/>
          <w:rFonts w:cs="FrankRuehl" w:hint="cs"/>
          <w:vanish/>
          <w:color w:val="FF0000"/>
          <w:sz w:val="20"/>
          <w:szCs w:val="20"/>
          <w:shd w:val="clear" w:color="auto" w:fill="FFFF99"/>
          <w:rtl/>
        </w:rPr>
      </w:pPr>
      <w:bookmarkStart w:id="900" w:name="Rov903"/>
      <w:r w:rsidRPr="00C449B5">
        <w:rPr>
          <w:rStyle w:val="default"/>
          <w:rFonts w:cs="FrankRuehl" w:hint="cs"/>
          <w:vanish/>
          <w:color w:val="FF0000"/>
          <w:sz w:val="20"/>
          <w:szCs w:val="20"/>
          <w:shd w:val="clear" w:color="auto" w:fill="FFFF99"/>
          <w:rtl/>
        </w:rPr>
        <w:t>מיום 25.12.2013</w:t>
      </w:r>
    </w:p>
    <w:p w:rsidR="00FE69F0" w:rsidRPr="00C449B5" w:rsidRDefault="00FE69F0" w:rsidP="00FE69F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FE69F0" w:rsidRPr="00C449B5" w:rsidRDefault="00FE69F0" w:rsidP="00FE69F0">
      <w:pPr>
        <w:pStyle w:val="P00"/>
        <w:spacing w:before="0"/>
        <w:ind w:left="0" w:right="1134"/>
        <w:rPr>
          <w:rStyle w:val="default"/>
          <w:rFonts w:cs="FrankRuehl" w:hint="cs"/>
          <w:vanish/>
          <w:sz w:val="20"/>
          <w:szCs w:val="20"/>
          <w:shd w:val="clear" w:color="auto" w:fill="FFFF99"/>
          <w:rtl/>
        </w:rPr>
      </w:pPr>
      <w:hyperlink r:id="rId1034"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170 (</w:t>
      </w:r>
      <w:hyperlink r:id="rId1035"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FE69F0" w:rsidRPr="008164AC" w:rsidRDefault="00FE69F0" w:rsidP="008164AC">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סימן ב'</w:t>
      </w:r>
      <w:bookmarkEnd w:id="900"/>
    </w:p>
    <w:p w:rsidR="008164AC" w:rsidRDefault="008164AC" w:rsidP="008164AC">
      <w:pPr>
        <w:pStyle w:val="P00"/>
        <w:spacing w:before="72"/>
        <w:ind w:left="0" w:right="1134"/>
        <w:rPr>
          <w:rStyle w:val="default"/>
          <w:rFonts w:cs="FrankRuehl" w:hint="cs"/>
          <w:rtl/>
        </w:rPr>
      </w:pPr>
      <w:bookmarkStart w:id="901" w:name="Seif429"/>
      <w:bookmarkEnd w:id="901"/>
      <w:r>
        <w:rPr>
          <w:lang w:val="he-IL"/>
        </w:rPr>
        <w:pict>
          <v:rect id="_x0000_s3014" style="position:absolute;left:0;text-align:left;margin-left:464.5pt;margin-top:8.05pt;width:75.05pt;height:27.8pt;z-index:251965952"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קרן לתועלת הציבור</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Pr>
          <w:rStyle w:val="default"/>
          <w:rFonts w:cs="FrankRuehl" w:hint="cs"/>
          <w:rtl/>
        </w:rPr>
        <w:t>לד</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 קרן לתועלת הציבור היא חברה לתועלת הציבור שרשם ההקדשות הכיר בה כקרן לתועלת הציבור לפי סימן זה, ושבתקנונה נקבעו רק מטרות שהן אחת או יותר מאלה:</w:t>
      </w:r>
    </w:p>
    <w:p w:rsidR="008164AC" w:rsidRDefault="008164AC" w:rsidP="008164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מימון פעילות של חברות לתועלת הציבור או הקדשות ציבוריים שנרשמו אצל רשם ההקדשות;</w:t>
      </w:r>
    </w:p>
    <w:p w:rsidR="008164AC" w:rsidRDefault="008164AC" w:rsidP="008164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מימון פעילות של עמותות שמטרותיהן מטרות ציבוריות בלבד;</w:t>
      </w:r>
    </w:p>
    <w:p w:rsidR="008164AC" w:rsidRDefault="008164AC" w:rsidP="008164A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מימון פעילות של מוסד להשכלה גבוהה שהוא מוסד ללא כוונת רווח והוא אחד מאלה:</w:t>
      </w:r>
    </w:p>
    <w:p w:rsidR="008164AC" w:rsidRDefault="008164AC" w:rsidP="008164A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מוסד שהוכר לפי סעיף 9 לחוק המועצה להשכלה גבוהה, התשי"ח-1958 (בסעיף זה </w:t>
      </w:r>
      <w:r>
        <w:rPr>
          <w:rStyle w:val="default"/>
          <w:rFonts w:cs="FrankRuehl"/>
          <w:rtl/>
        </w:rPr>
        <w:t>–</w:t>
      </w:r>
      <w:r>
        <w:rPr>
          <w:rStyle w:val="default"/>
          <w:rFonts w:cs="FrankRuehl" w:hint="cs"/>
          <w:rtl/>
        </w:rPr>
        <w:t xml:space="preserve"> חוק המועצה להשכלה גבוהה);</w:t>
      </w:r>
    </w:p>
    <w:p w:rsidR="008164AC" w:rsidRDefault="008164AC" w:rsidP="008164A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מוסד שקיבל היתר או אישור לפי סעיף 21א לחוק המועצה להשכלה גבוהה;</w:t>
      </w:r>
    </w:p>
    <w:p w:rsidR="008164AC" w:rsidRDefault="008164AC" w:rsidP="008164A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מוסד שהתואר שהוא מעניק הוכר לפי סעיף 28א לחוק המועצה להשכלה גבוהה;</w:t>
      </w:r>
    </w:p>
    <w:p w:rsidR="008164AC" w:rsidRDefault="008164AC" w:rsidP="008164AC">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מוסד שקיבל רישיון לפי סעיפים 25ג ו-25ד לחוק המועצה להשכלה גבוהה או רישיון זמני לפי סעיף 25ט לחוק האמור;</w:t>
      </w:r>
    </w:p>
    <w:p w:rsidR="008164AC" w:rsidRDefault="008164AC" w:rsidP="008164A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מימון פעילות של קופת חולים, של בית חולים ממשלתי, של בית חולים שבבעלות קופת חולים, של בית חולים שבבעלות רשות מקומית או של כל בית חולים אחר שהוא תאגיד והוא מוסד ציבורי כמשמעותו בסעיף 9(2) לפקודת מס הכנסה; בפסקה זו </w:t>
      </w:r>
      <w:r>
        <w:rPr>
          <w:rStyle w:val="default"/>
          <w:rFonts w:cs="FrankRuehl"/>
          <w:rtl/>
        </w:rPr>
        <w:t>–</w:t>
      </w:r>
    </w:p>
    <w:p w:rsidR="008164AC" w:rsidRDefault="008164AC" w:rsidP="008164AC">
      <w:pPr>
        <w:pStyle w:val="P00"/>
        <w:spacing w:before="72"/>
        <w:ind w:left="1021" w:right="1134"/>
        <w:rPr>
          <w:rStyle w:val="default"/>
          <w:rFonts w:cs="FrankRuehl" w:hint="cs"/>
          <w:rtl/>
        </w:rPr>
      </w:pPr>
      <w:r>
        <w:rPr>
          <w:rStyle w:val="default"/>
          <w:rFonts w:cs="FrankRuehl" w:hint="cs"/>
          <w:rtl/>
        </w:rPr>
        <w:t xml:space="preserve">"בית חולים ממשלתי" </w:t>
      </w:r>
      <w:r>
        <w:rPr>
          <w:rStyle w:val="default"/>
          <w:rFonts w:cs="FrankRuehl"/>
          <w:rtl/>
        </w:rPr>
        <w:t>–</w:t>
      </w:r>
      <w:r>
        <w:rPr>
          <w:rStyle w:val="default"/>
          <w:rFonts w:cs="FrankRuehl" w:hint="cs"/>
          <w:rtl/>
        </w:rPr>
        <w:t xml:space="preserve"> לרבות תאגיד בריאות;</w:t>
      </w:r>
    </w:p>
    <w:p w:rsidR="008164AC" w:rsidRDefault="008164AC" w:rsidP="008164AC">
      <w:pPr>
        <w:pStyle w:val="P00"/>
        <w:spacing w:before="72"/>
        <w:ind w:left="1021" w:right="1134"/>
        <w:rPr>
          <w:rStyle w:val="default"/>
          <w:rFonts w:cs="FrankRuehl" w:hint="cs"/>
          <w:rtl/>
        </w:rPr>
      </w:pPr>
      <w:r>
        <w:rPr>
          <w:rStyle w:val="default"/>
          <w:rFonts w:cs="FrankRuehl" w:hint="cs"/>
          <w:rtl/>
        </w:rPr>
        <w:t xml:space="preserve">"קופת חולים" </w:t>
      </w:r>
      <w:r>
        <w:rPr>
          <w:rStyle w:val="default"/>
          <w:rFonts w:cs="FrankRuehl"/>
          <w:rtl/>
        </w:rPr>
        <w:t>–</w:t>
      </w:r>
      <w:r>
        <w:rPr>
          <w:rStyle w:val="default"/>
          <w:rFonts w:cs="FrankRuehl" w:hint="cs"/>
          <w:rtl/>
        </w:rPr>
        <w:t xml:space="preserve"> כמשמעותה בחוק ביטוח בריאות ממלכתי, התשנ"ד-1994;</w:t>
      </w:r>
    </w:p>
    <w:p w:rsidR="008164AC" w:rsidRDefault="008164AC" w:rsidP="008164AC">
      <w:pPr>
        <w:pStyle w:val="P00"/>
        <w:spacing w:before="72"/>
        <w:ind w:left="1021" w:right="1134"/>
        <w:rPr>
          <w:rStyle w:val="default"/>
          <w:rFonts w:cs="FrankRuehl" w:hint="cs"/>
          <w:rtl/>
        </w:rPr>
      </w:pPr>
      <w:r>
        <w:rPr>
          <w:rStyle w:val="default"/>
          <w:rFonts w:cs="FrankRuehl" w:hint="cs"/>
          <w:rtl/>
        </w:rPr>
        <w:t xml:space="preserve">"תאגיד בריאות" </w:t>
      </w:r>
      <w:r>
        <w:rPr>
          <w:rStyle w:val="default"/>
          <w:rFonts w:cs="FrankRuehl"/>
          <w:rtl/>
        </w:rPr>
        <w:t>–</w:t>
      </w:r>
      <w:r>
        <w:rPr>
          <w:rStyle w:val="default"/>
          <w:rFonts w:cs="FrankRuehl" w:hint="cs"/>
          <w:rtl/>
        </w:rPr>
        <w:t xml:space="preserve"> כהגדרתו בסעיף 21 לחוק יסודות התקציב, התשמ"ה-1985;</w:t>
      </w:r>
    </w:p>
    <w:p w:rsidR="008164AC" w:rsidRDefault="008164AC" w:rsidP="008164A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מימון פעילות של גופים אחרים שפעילותם מכוונת לקידום או למימון מטרות ציבוריות ומתקיימים לגביהם תנאים שקבע השר.</w:t>
      </w:r>
    </w:p>
    <w:p w:rsidR="008164AC" w:rsidRDefault="008164AC" w:rsidP="008164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"מימון" </w:t>
      </w:r>
      <w:r>
        <w:rPr>
          <w:rStyle w:val="default"/>
          <w:rFonts w:cs="FrankRuehl"/>
          <w:rtl/>
        </w:rPr>
        <w:t>–</w:t>
      </w:r>
      <w:r>
        <w:rPr>
          <w:rStyle w:val="default"/>
          <w:rFonts w:cs="FrankRuehl" w:hint="cs"/>
          <w:rtl/>
        </w:rPr>
        <w:t xml:space="preserve"> לרבות פיקוח על השימוש בכספים שחילקה הקרן לפי סעיף 345לט וליווי הפעילות שלשמה ניתן המימון.</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02" w:name="Rov904"/>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36"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170 (</w:t>
      </w:r>
      <w:hyperlink r:id="rId1037"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8164AC" w:rsidRDefault="008164AC" w:rsidP="008164AC">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345לד</w:t>
      </w:r>
      <w:bookmarkEnd w:id="902"/>
    </w:p>
    <w:p w:rsidR="008164AC" w:rsidRDefault="008164AC" w:rsidP="008164AC">
      <w:pPr>
        <w:pStyle w:val="P00"/>
        <w:spacing w:before="72"/>
        <w:ind w:left="0" w:right="1134"/>
        <w:rPr>
          <w:rStyle w:val="default"/>
          <w:rFonts w:cs="FrankRuehl" w:hint="cs"/>
          <w:rtl/>
        </w:rPr>
      </w:pPr>
      <w:bookmarkStart w:id="903" w:name="Seif430"/>
      <w:bookmarkEnd w:id="903"/>
      <w:r>
        <w:rPr>
          <w:lang w:val="he-IL"/>
        </w:rPr>
        <w:pict>
          <v:rect id="_x0000_s3015" style="position:absolute;left:0;text-align:left;margin-left:464.5pt;margin-top:8.05pt;width:75.05pt;height:39.5pt;z-index:251966976"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הכרה בקרן לתועלת הציבור וסוגי קרנות</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Pr>
          <w:rStyle w:val="default"/>
          <w:rFonts w:cs="FrankRuehl" w:hint="cs"/>
          <w:rtl/>
        </w:rPr>
        <w:t>לה</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רשם ההקדשות רשאי להכיר בחברה לתועלת הציבור כקרן לתועלת הציבור (בסימן זה </w:t>
      </w:r>
      <w:r>
        <w:rPr>
          <w:rStyle w:val="default"/>
          <w:rFonts w:cs="FrankRuehl"/>
          <w:rtl/>
        </w:rPr>
        <w:t>–</w:t>
      </w:r>
      <w:r>
        <w:rPr>
          <w:rStyle w:val="default"/>
          <w:rFonts w:cs="FrankRuehl" w:hint="cs"/>
          <w:rtl/>
        </w:rPr>
        <w:t xml:space="preserve"> קרן), לפי בקשתה, אם הוכח להנחת דעתו שבמועד ההכרה </w:t>
      </w:r>
      <w:r w:rsidR="00500C67">
        <w:rPr>
          <w:rStyle w:val="default"/>
          <w:rFonts w:cs="FrankRuehl" w:hint="cs"/>
          <w:rtl/>
        </w:rPr>
        <w:t>בה יהיה לה הון עצמי נזיל של חמישה מיליון שקלים חדשים לפחות, וכן כי מתקיים בה אחד מתנאים אלה, לפי סוג הקרן:</w:t>
      </w:r>
    </w:p>
    <w:p w:rsidR="00500C67" w:rsidRDefault="00500C67" w:rsidP="00500C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קרן משפחתית לתועלת הציבור (בסימן זה </w:t>
      </w:r>
      <w:r>
        <w:rPr>
          <w:rStyle w:val="default"/>
          <w:rFonts w:cs="FrankRuehl"/>
          <w:rtl/>
        </w:rPr>
        <w:t>–</w:t>
      </w:r>
      <w:r>
        <w:rPr>
          <w:rStyle w:val="default"/>
          <w:rFonts w:cs="FrankRuehl" w:hint="cs"/>
          <w:rtl/>
        </w:rPr>
        <w:t xml:space="preserve"> קרן משפחתית) </w:t>
      </w:r>
      <w:r>
        <w:rPr>
          <w:rStyle w:val="default"/>
          <w:rFonts w:cs="FrankRuehl"/>
          <w:rtl/>
        </w:rPr>
        <w:t>–</w:t>
      </w:r>
      <w:r>
        <w:rPr>
          <w:rStyle w:val="default"/>
          <w:rFonts w:cs="FrankRuehl" w:hint="cs"/>
          <w:rtl/>
        </w:rPr>
        <w:t xml:space="preserve"> מניין התורמים לחברה, ממועד רישומה, לא עולה על מניין התורמים שנקבע בסעיף 345לז(א);</w:t>
      </w:r>
    </w:p>
    <w:p w:rsidR="00500C67" w:rsidRDefault="00500C67" w:rsidP="00500C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קרן בניהול פרטי לתועלת הציבור (בסימן זה </w:t>
      </w:r>
      <w:r>
        <w:rPr>
          <w:rStyle w:val="default"/>
          <w:rFonts w:cs="FrankRuehl"/>
          <w:rtl/>
        </w:rPr>
        <w:t>–</w:t>
      </w:r>
      <w:r>
        <w:rPr>
          <w:rStyle w:val="default"/>
          <w:rFonts w:cs="FrankRuehl" w:hint="cs"/>
          <w:rtl/>
        </w:rPr>
        <w:t xml:space="preserve"> קרן בניהול פרטי) </w:t>
      </w:r>
      <w:r>
        <w:rPr>
          <w:rStyle w:val="default"/>
          <w:rFonts w:cs="FrankRuehl"/>
          <w:rtl/>
        </w:rPr>
        <w:t>–</w:t>
      </w:r>
      <w:r>
        <w:rPr>
          <w:rStyle w:val="default"/>
          <w:rFonts w:cs="FrankRuehl" w:hint="cs"/>
          <w:rtl/>
        </w:rPr>
        <w:t xml:space="preserve"> מניין התורמים לחברה, ממועד רישומה, לא עולה על מניין התורמים שנקבע בסעיף 345לז(ב);</w:t>
      </w:r>
    </w:p>
    <w:p w:rsidR="00500C67" w:rsidRDefault="00500C67" w:rsidP="00500C6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קרן בניהול ציבורי לתועלת הציבור (בסימן זה </w:t>
      </w:r>
      <w:r>
        <w:rPr>
          <w:rStyle w:val="default"/>
          <w:rFonts w:cs="FrankRuehl"/>
          <w:rtl/>
        </w:rPr>
        <w:t>–</w:t>
      </w:r>
      <w:r>
        <w:rPr>
          <w:rStyle w:val="default"/>
          <w:rFonts w:cs="FrankRuehl" w:hint="cs"/>
          <w:rtl/>
        </w:rPr>
        <w:t xml:space="preserve"> קרן בניהול ציבורי) </w:t>
      </w:r>
      <w:r>
        <w:rPr>
          <w:rStyle w:val="default"/>
          <w:rFonts w:cs="FrankRuehl"/>
          <w:rtl/>
        </w:rPr>
        <w:t>–</w:t>
      </w:r>
      <w:r>
        <w:rPr>
          <w:rStyle w:val="default"/>
          <w:rFonts w:cs="FrankRuehl" w:hint="cs"/>
          <w:rtl/>
        </w:rPr>
        <w:t xml:space="preserve"> אין אדם שמחזיק בשליטה בה, לרבות מכוח הסכם עם החברה.</w:t>
      </w:r>
    </w:p>
    <w:p w:rsidR="00500C67" w:rsidRDefault="00500C67" w:rsidP="008164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בסימן זה, "הון עצמי נזיל" </w:t>
      </w:r>
      <w:r>
        <w:rPr>
          <w:rStyle w:val="default"/>
          <w:rFonts w:cs="FrankRuehl"/>
          <w:rtl/>
        </w:rPr>
        <w:t>–</w:t>
      </w:r>
      <w:r>
        <w:rPr>
          <w:rStyle w:val="default"/>
          <w:rFonts w:cs="FrankRuehl" w:hint="cs"/>
          <w:rtl/>
        </w:rPr>
        <w:t xml:space="preserve"> כספים או ניירות ערך הרשומים למסחר בבורסה.</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04" w:name="Rov905"/>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38"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171 (</w:t>
      </w:r>
      <w:hyperlink r:id="rId1039"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500C67" w:rsidRDefault="008164AC" w:rsidP="00500C67">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345לה</w:t>
      </w:r>
      <w:bookmarkEnd w:id="904"/>
    </w:p>
    <w:p w:rsidR="008164AC" w:rsidRDefault="008164AC" w:rsidP="00500C67">
      <w:pPr>
        <w:pStyle w:val="P00"/>
        <w:spacing w:before="72"/>
        <w:ind w:left="0" w:right="1134"/>
        <w:rPr>
          <w:rStyle w:val="default"/>
          <w:rFonts w:cs="FrankRuehl" w:hint="cs"/>
          <w:rtl/>
        </w:rPr>
      </w:pPr>
      <w:bookmarkStart w:id="905" w:name="Seif431"/>
      <w:bookmarkEnd w:id="905"/>
      <w:r>
        <w:rPr>
          <w:lang w:val="he-IL"/>
        </w:rPr>
        <w:pict>
          <v:rect id="_x0000_s3016" style="position:absolute;left:0;text-align:left;margin-left:464.5pt;margin-top:8.05pt;width:75.05pt;height:24.85pt;z-index:251968000"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עדכון סכומים</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Pr>
          <w:rStyle w:val="default"/>
          <w:rFonts w:cs="FrankRuehl" w:hint="cs"/>
          <w:rtl/>
        </w:rPr>
        <w:t>לו</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sidR="00500C67">
        <w:rPr>
          <w:rStyle w:val="default"/>
          <w:rFonts w:cs="FrankRuehl" w:hint="cs"/>
          <w:rtl/>
        </w:rPr>
        <w:t xml:space="preserve">היה שיעור שינוי המדד, מהמדד האחרון שפורסם לפני 1 בינואר בשנה מסוימת (בסעיף קטן זה </w:t>
      </w:r>
      <w:r w:rsidR="00500C67">
        <w:rPr>
          <w:rStyle w:val="default"/>
          <w:rFonts w:cs="FrankRuehl"/>
          <w:rtl/>
        </w:rPr>
        <w:t>–</w:t>
      </w:r>
      <w:r w:rsidR="00500C67">
        <w:rPr>
          <w:rStyle w:val="default"/>
          <w:rFonts w:cs="FrankRuehl" w:hint="cs"/>
          <w:rtl/>
        </w:rPr>
        <w:t xml:space="preserve"> יום העדכון), לעומת מדד חודש ינואר 2014 או המדד במועד העדכון האחרון שבוצע לפי סעיף קטן זה, לפי המאוחר, גבוה מ-10 אחוזים, רשאי השר לעדכן את הסכומים הנקובים בסעיפים 345לה ו-345לט, ביום העדכון</w:t>
      </w:r>
      <w:r>
        <w:rPr>
          <w:rStyle w:val="default"/>
          <w:rFonts w:cs="FrankRuehl"/>
          <w:rtl/>
        </w:rPr>
        <w:t>.</w:t>
      </w:r>
    </w:p>
    <w:p w:rsidR="00500C67" w:rsidRDefault="00500C67" w:rsidP="00500C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הסכומים האמורים בסעיף קטן (א) יעוגלו לסכום הקרוב שהוא מכפלה של 1,000 שקלים חדשים; הודעה על הסכומים המעודכנים תפורסם ברשומות.</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06" w:name="Rov906"/>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40"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172 (</w:t>
      </w:r>
      <w:hyperlink r:id="rId1041"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500C67" w:rsidRDefault="008164AC" w:rsidP="00500C67">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345לו</w:t>
      </w:r>
      <w:bookmarkEnd w:id="906"/>
    </w:p>
    <w:p w:rsidR="008164AC" w:rsidRDefault="008164AC" w:rsidP="00500C67">
      <w:pPr>
        <w:pStyle w:val="P00"/>
        <w:spacing w:before="72"/>
        <w:ind w:left="0" w:right="1134"/>
        <w:rPr>
          <w:rStyle w:val="default"/>
          <w:rFonts w:cs="FrankRuehl" w:hint="cs"/>
          <w:rtl/>
        </w:rPr>
      </w:pPr>
      <w:bookmarkStart w:id="907" w:name="Seif432"/>
      <w:bookmarkEnd w:id="907"/>
      <w:r>
        <w:rPr>
          <w:lang w:val="he-IL"/>
        </w:rPr>
        <w:pict>
          <v:rect id="_x0000_s3017" style="position:absolute;left:0;text-align:left;margin-left:464.5pt;margin-top:8.05pt;width:75.05pt;height:36.1pt;z-index:251969024"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הוראות לעניין תרומות</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sidR="00500C67">
        <w:rPr>
          <w:rStyle w:val="default"/>
          <w:rFonts w:cs="FrankRuehl" w:hint="cs"/>
          <w:rtl/>
        </w:rPr>
        <w:t>לז</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sidR="00500C67">
        <w:rPr>
          <w:rStyle w:val="default"/>
          <w:rFonts w:cs="FrankRuehl" w:hint="cs"/>
          <w:rtl/>
        </w:rPr>
        <w:t>מספר התורמים הכולל לקרן משפחתית לא יעלה על עשרים; במניין התורמים כאמור לא ייכללו תורם שנפטר ומי שסמוך על שולחנו של תורם</w:t>
      </w:r>
      <w:r>
        <w:rPr>
          <w:rStyle w:val="default"/>
          <w:rFonts w:cs="FrankRuehl"/>
          <w:rtl/>
        </w:rPr>
        <w:t>.</w:t>
      </w:r>
    </w:p>
    <w:p w:rsidR="00500C67" w:rsidRDefault="00500C67" w:rsidP="00500C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F0908">
        <w:rPr>
          <w:rStyle w:val="default"/>
          <w:rFonts w:cs="FrankRuehl" w:hint="cs"/>
          <w:rtl/>
        </w:rPr>
        <w:t>מספר התורמים הכולל לקרן בניהול פרטי לא יעלה על עשרים בכל שנת כספים, והיא לא תקבל מתורם אחד תרומות שוויין נמוך מעשרים אלף שקלים חדשים.</w:t>
      </w:r>
    </w:p>
    <w:p w:rsidR="007F0908" w:rsidRDefault="007F0908" w:rsidP="007F090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לקבוע הוראות לעניין אופן חישוב מניין התורמים של קרנות משפחתיות ושל קרנות בניהול פרטי, לרבות לעניין חישוב מניין התורמים שהם קרובים או שהם תאגידים קשורים; הוראות כאמור יכול שייקבעו לעניין סוגים שונים של קרנות משפחתיות או של קרנות בניהול פרטי.</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08" w:name="Rov907"/>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42"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172 (</w:t>
      </w:r>
      <w:hyperlink r:id="rId1043"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7F0908" w:rsidRDefault="008164AC" w:rsidP="007F0908">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345ל</w:t>
      </w:r>
      <w:r w:rsidR="00500C67" w:rsidRPr="00C449B5">
        <w:rPr>
          <w:rStyle w:val="default"/>
          <w:rFonts w:cs="FrankRuehl" w:hint="cs"/>
          <w:b/>
          <w:bCs/>
          <w:vanish/>
          <w:sz w:val="20"/>
          <w:szCs w:val="20"/>
          <w:shd w:val="clear" w:color="auto" w:fill="FFFF99"/>
          <w:rtl/>
        </w:rPr>
        <w:t>ז</w:t>
      </w:r>
      <w:bookmarkEnd w:id="908"/>
    </w:p>
    <w:p w:rsidR="008164AC" w:rsidRDefault="008164AC" w:rsidP="007F0908">
      <w:pPr>
        <w:pStyle w:val="P00"/>
        <w:spacing w:before="72"/>
        <w:ind w:left="0" w:right="1134"/>
        <w:rPr>
          <w:rStyle w:val="default"/>
          <w:rFonts w:cs="FrankRuehl" w:hint="cs"/>
          <w:rtl/>
        </w:rPr>
      </w:pPr>
      <w:bookmarkStart w:id="909" w:name="Seif433"/>
      <w:bookmarkEnd w:id="909"/>
      <w:r>
        <w:rPr>
          <w:lang w:val="he-IL"/>
        </w:rPr>
        <w:pict>
          <v:rect id="_x0000_s3018" style="position:absolute;left:0;text-align:left;margin-left:464.5pt;margin-top:8.05pt;width:75.05pt;height:26.95pt;z-index:251970048"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קבלת נכס כתרומה</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sidR="007F0908">
        <w:rPr>
          <w:rStyle w:val="default"/>
          <w:rFonts w:cs="FrankRuehl" w:hint="cs"/>
          <w:rtl/>
        </w:rPr>
        <w:t>לח</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sidR="007F0908">
        <w:rPr>
          <w:rStyle w:val="default"/>
          <w:rFonts w:cs="FrankRuehl" w:hint="cs"/>
          <w:rtl/>
        </w:rPr>
        <w:t xml:space="preserve">קיבלה קרן נכס כתרומה, </w:t>
      </w:r>
      <w:r w:rsidR="001B2A2E">
        <w:rPr>
          <w:rStyle w:val="default"/>
          <w:rFonts w:cs="FrankRuehl" w:hint="cs"/>
          <w:rtl/>
        </w:rPr>
        <w:t>יחולו עליה הוראות אלה:</w:t>
      </w:r>
    </w:p>
    <w:p w:rsidR="001B2A2E" w:rsidRDefault="001B2A2E" w:rsidP="00F74F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74FB2">
        <w:rPr>
          <w:rStyle w:val="default"/>
          <w:rFonts w:cs="FrankRuehl" w:hint="cs"/>
          <w:rtl/>
        </w:rPr>
        <w:t xml:space="preserve">הקרן תמכור את הנכס בתוך שנתיים מתום שנת הכספים שבה התקבל הנכס (בסעיף זה </w:t>
      </w:r>
      <w:r w:rsidR="00F74FB2">
        <w:rPr>
          <w:rStyle w:val="default"/>
          <w:rFonts w:cs="FrankRuehl"/>
          <w:rtl/>
        </w:rPr>
        <w:t>–</w:t>
      </w:r>
      <w:r w:rsidR="00F74FB2">
        <w:rPr>
          <w:rStyle w:val="default"/>
          <w:rFonts w:cs="FrankRuehl" w:hint="cs"/>
          <w:rtl/>
        </w:rPr>
        <w:t xml:space="preserve"> התקופה הראשונה), ועד מכירתו לא ייחשב הנכס חלק משווי נכסי הקרן לעניין החלוקה המזערית לפי סעיף 345לט(א)(1);</w:t>
      </w:r>
    </w:p>
    <w:p w:rsidR="00F74FB2" w:rsidRDefault="00F74FB2" w:rsidP="00F74FB2">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 xml:space="preserve">דירקטוריון הקרן רשאי להחליט על הארכת התקופה הראשונה, בתקופה נוספת שלא תעלה על שנתיים (בסעיף זה </w:t>
      </w:r>
      <w:r>
        <w:rPr>
          <w:rStyle w:val="default"/>
          <w:rFonts w:cs="FrankRuehl"/>
          <w:rtl/>
        </w:rPr>
        <w:t>–</w:t>
      </w:r>
      <w:r>
        <w:rPr>
          <w:rStyle w:val="default"/>
          <w:rFonts w:cs="FrankRuehl" w:hint="cs"/>
          <w:rtl/>
        </w:rPr>
        <w:t xml:space="preserve"> התקופה הנוספת), אם שוכנע כי מכירת הנכס בתקופה הראשונה תפגע משמעותית בתמורה שתתקבל ממכירתו; הנימוקים להחלטה יפורטו בפרוטקול הדיון;</w:t>
      </w:r>
    </w:p>
    <w:p w:rsidR="00F74FB2" w:rsidRDefault="00F74FB2" w:rsidP="0002611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026115">
        <w:rPr>
          <w:rStyle w:val="default"/>
          <w:rFonts w:cs="FrankRuehl" w:hint="cs"/>
          <w:rtl/>
        </w:rPr>
        <w:t>החליט הדירקטוריון על הארכת התקופה כאמור, לשם חישוב שווי נכסי הקרן לעניין החלוקה המזערית לפי סעיף 345לט(א)(1), יראו את ערך הנכס בתקופה הנוספת ככפל סכום השומה לפי הערכת גורם מוסמך;</w:t>
      </w:r>
    </w:p>
    <w:p w:rsidR="00026115" w:rsidRDefault="00026115" w:rsidP="0002611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הקרן רשאית להעביר את הנכס, בלא תמורה, לגוף שהיא רשאית להשתתף במימונו, ושווי הנכס, לפי הערכת גורם מוסמך, ייחשב חלק מהחלוקה המזערית לפי סעיף 345לט; ואולם לא תידרש הערכת גורם מוסמך אם הקרן היתה מקיימת את החלוקה המזערית גם בלא העברת הנכס, או באישור רשם ההקדשות אם שוכנע שהערכת גורם מוסמך אינה נדרשת בנסיבות העניין.</w:t>
      </w:r>
    </w:p>
    <w:p w:rsidR="00026115" w:rsidRDefault="00026115" w:rsidP="000261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יראו נכסים שהיו בידי חברה לתועלת הציבור לפני שהוכרה לראשונה כקרן, כנכסים לעניין סעיף זה שנתרמו לקרן במועד ההכרה, והוראות סעיף זה יחולו לגביהם ממועד ההכרה ואילך.</w:t>
      </w:r>
    </w:p>
    <w:p w:rsidR="00026115" w:rsidRDefault="00026115" w:rsidP="000261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הוראות סעיף זה לא יחולו על נכס המשמש את הקרן ונדרש לה לשם קידום מטרותיה; </w:t>
      </w:r>
      <w:r w:rsidR="00495E3E">
        <w:rPr>
          <w:rStyle w:val="default"/>
          <w:rFonts w:cs="FrankRuehl" w:hint="cs"/>
          <w:rtl/>
        </w:rPr>
        <w:t>ואולם שווי הנכס יובא בחשבון לשם חישוב שווי נכסי הקרן לעניין החלוקה המזערית לפי סעיף 345לט(א)(1).</w:t>
      </w:r>
    </w:p>
    <w:p w:rsidR="00495E3E" w:rsidRDefault="00495E3E" w:rsidP="0002611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495E3E" w:rsidRDefault="00495E3E" w:rsidP="00026115">
      <w:pPr>
        <w:pStyle w:val="P00"/>
        <w:spacing w:before="72"/>
        <w:ind w:left="0" w:right="1134"/>
        <w:rPr>
          <w:rStyle w:val="default"/>
          <w:rFonts w:cs="FrankRuehl" w:hint="cs"/>
          <w:rtl/>
        </w:rPr>
      </w:pPr>
      <w:r>
        <w:rPr>
          <w:rStyle w:val="default"/>
          <w:rFonts w:cs="FrankRuehl" w:hint="cs"/>
          <w:rtl/>
        </w:rPr>
        <w:tab/>
        <w:t xml:space="preserve">"גורם מוסמך" </w:t>
      </w:r>
      <w:r>
        <w:rPr>
          <w:rStyle w:val="default"/>
          <w:rFonts w:cs="FrankRuehl"/>
          <w:rtl/>
        </w:rPr>
        <w:t>–</w:t>
      </w:r>
      <w:r>
        <w:rPr>
          <w:rStyle w:val="default"/>
          <w:rFonts w:cs="FrankRuehl" w:hint="cs"/>
          <w:rtl/>
        </w:rPr>
        <w:t xml:space="preserve"> מי שהדירקטוריון מצא כי יש לו את המומחיות הנדרשת לשם הערכת שווי הנכס, ומתקיים לגביו אחד מאלה:</w:t>
      </w:r>
    </w:p>
    <w:p w:rsidR="00495E3E" w:rsidRDefault="00495E3E" w:rsidP="00495E3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נכס שאינו נכס מקרקעין </w:t>
      </w:r>
      <w:r>
        <w:rPr>
          <w:rStyle w:val="default"/>
          <w:rFonts w:cs="FrankRuehl"/>
          <w:rtl/>
        </w:rPr>
        <w:t>–</w:t>
      </w:r>
      <w:r>
        <w:rPr>
          <w:rStyle w:val="default"/>
          <w:rFonts w:cs="FrankRuehl" w:hint="cs"/>
          <w:rtl/>
        </w:rPr>
        <w:t xml:space="preserve"> תנאי כשירות שקבע השר דרך כלל או לסוגים של נכסים, ככל שקבע;</w:t>
      </w:r>
    </w:p>
    <w:p w:rsidR="00495E3E" w:rsidRDefault="00495E3E" w:rsidP="00495E3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נכס מקרקעין </w:t>
      </w:r>
      <w:r>
        <w:rPr>
          <w:rStyle w:val="default"/>
          <w:rFonts w:cs="FrankRuehl"/>
          <w:rtl/>
        </w:rPr>
        <w:t>–</w:t>
      </w:r>
      <w:r>
        <w:rPr>
          <w:rStyle w:val="default"/>
          <w:rFonts w:cs="FrankRuehl" w:hint="cs"/>
          <w:rtl/>
        </w:rPr>
        <w:t xml:space="preserve"> הוא שמאי מקרקעין הרשום בפנקס שמאי המקרקעין לפי חוק שמאי מקרקעין, התשס"א-2001;</w:t>
      </w:r>
    </w:p>
    <w:p w:rsidR="00495E3E" w:rsidRDefault="00495E3E" w:rsidP="00026115">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למעט כספים המושקעים בדרך השקעה לפי הוראות סעיף 345מ.</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10" w:name="Rov908"/>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44"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172 (</w:t>
      </w:r>
      <w:hyperlink r:id="rId1045"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495E3E" w:rsidRDefault="008164AC" w:rsidP="00495E3E">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345ל</w:t>
      </w:r>
      <w:r w:rsidR="007F0908" w:rsidRPr="00C449B5">
        <w:rPr>
          <w:rStyle w:val="default"/>
          <w:rFonts w:cs="FrankRuehl" w:hint="cs"/>
          <w:b/>
          <w:bCs/>
          <w:vanish/>
          <w:sz w:val="20"/>
          <w:szCs w:val="20"/>
          <w:shd w:val="clear" w:color="auto" w:fill="FFFF99"/>
          <w:rtl/>
        </w:rPr>
        <w:t>ח</w:t>
      </w:r>
      <w:bookmarkEnd w:id="910"/>
    </w:p>
    <w:p w:rsidR="008164AC" w:rsidRDefault="008164AC" w:rsidP="00043B97">
      <w:pPr>
        <w:pStyle w:val="P00"/>
        <w:spacing w:before="72"/>
        <w:ind w:left="0" w:right="1134"/>
        <w:rPr>
          <w:rStyle w:val="default"/>
          <w:rFonts w:cs="FrankRuehl" w:hint="cs"/>
          <w:rtl/>
        </w:rPr>
      </w:pPr>
      <w:bookmarkStart w:id="911" w:name="Seif434"/>
      <w:bookmarkEnd w:id="911"/>
      <w:r>
        <w:rPr>
          <w:lang w:val="he-IL"/>
        </w:rPr>
        <w:pict>
          <v:rect id="_x0000_s3019" style="position:absolute;left:0;text-align:left;margin-left:464.5pt;margin-top:8.05pt;width:75.05pt;height:37.45pt;z-index:251971072"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דרכי מימון על ידי קרן לתועלת הציבור</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Pr>
          <w:rStyle w:val="default"/>
          <w:rFonts w:cs="FrankRuehl" w:hint="cs"/>
          <w:rtl/>
        </w:rPr>
        <w:t>לט</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sidR="00043B97">
        <w:rPr>
          <w:rStyle w:val="default"/>
          <w:rFonts w:cs="FrankRuehl" w:hint="cs"/>
          <w:rtl/>
        </w:rPr>
        <w:t xml:space="preserve">קרן תעניק מענקים כספיים על פי הקבוע בתקנונה ועל פי כללים ואמות מידה שיקבע הדירקטוריון מזמן לזמן, ובלבד שסך המענקים הכספיים שתחלק בכל שנה לא יפחת מאחד מאלה, לפי הגבוה (בסעיף זה </w:t>
      </w:r>
      <w:r w:rsidR="00043B97">
        <w:rPr>
          <w:rStyle w:val="default"/>
          <w:rFonts w:cs="FrankRuehl"/>
          <w:rtl/>
        </w:rPr>
        <w:t>–</w:t>
      </w:r>
      <w:r w:rsidR="00043B97">
        <w:rPr>
          <w:rStyle w:val="default"/>
          <w:rFonts w:cs="FrankRuehl" w:hint="cs"/>
          <w:rtl/>
        </w:rPr>
        <w:t xml:space="preserve"> החלוקה המזערית):</w:t>
      </w:r>
    </w:p>
    <w:p w:rsidR="00043B97" w:rsidRDefault="00043B97" w:rsidP="00043B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5 אחוזים משווי נכסי הקרן בסוף שנת הכספים הקודמת או 2 מיליון שקלים חדשים, לפי הנמוך;</w:t>
      </w:r>
    </w:p>
    <w:p w:rsidR="00043B97" w:rsidRDefault="00043B97" w:rsidP="00043B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סכום השווה לכפל הסכום שהוציאה הקרן לניהולה בשנת הכספים הקודמת, ואם ביצעה פיקוח על השימוש בכספים שחילקה בשנת הכספים הקודמת או ליווי הפעילות כאמור שלשמה ניתן המימון </w:t>
      </w:r>
      <w:r>
        <w:rPr>
          <w:rStyle w:val="default"/>
          <w:rFonts w:cs="FrankRuehl"/>
          <w:rtl/>
        </w:rPr>
        <w:t>–</w:t>
      </w:r>
      <w:r>
        <w:rPr>
          <w:rStyle w:val="default"/>
          <w:rFonts w:cs="FrankRuehl" w:hint="cs"/>
          <w:rtl/>
        </w:rPr>
        <w:t xml:space="preserve"> סכום נוסף השווה לסכום שהוציאה הקרן לשם פיקוח או ליווי כאמור;</w:t>
      </w:r>
    </w:p>
    <w:p w:rsidR="00043B97" w:rsidRDefault="00043B97" w:rsidP="00043B9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קרן משפחתית או קרן בניהול פרטי </w:t>
      </w:r>
      <w:r>
        <w:rPr>
          <w:rStyle w:val="default"/>
          <w:rFonts w:cs="FrankRuehl"/>
          <w:rtl/>
        </w:rPr>
        <w:t>–</w:t>
      </w:r>
      <w:r>
        <w:rPr>
          <w:rStyle w:val="default"/>
          <w:rFonts w:cs="FrankRuehl" w:hint="cs"/>
          <w:rtl/>
        </w:rPr>
        <w:t xml:space="preserve"> ארבע מאות אלף שקלים חדשים, ולגבי קרן בניהול ציבורי </w:t>
      </w:r>
      <w:r>
        <w:rPr>
          <w:rStyle w:val="default"/>
          <w:rFonts w:cs="FrankRuehl"/>
          <w:rtl/>
        </w:rPr>
        <w:t>–</w:t>
      </w:r>
      <w:r>
        <w:rPr>
          <w:rStyle w:val="default"/>
          <w:rFonts w:cs="FrankRuehl" w:hint="cs"/>
          <w:rtl/>
        </w:rPr>
        <w:t xml:space="preserve"> מאתיים אלף שקלים חדשים.</w:t>
      </w:r>
    </w:p>
    <w:p w:rsidR="00043B97" w:rsidRDefault="00043B97" w:rsidP="00043B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הענקת מענקים בידי קרן לקרן אחרת, לא תיחשב חלק מהחלוקה המזערית לפי סעיף קטן (א).</w:t>
      </w:r>
    </w:p>
    <w:p w:rsidR="00043B97" w:rsidRDefault="00043B97" w:rsidP="00043B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דירקטוריון קרן רשאי להחליט על חלוקה של כספי הקרן, מעבר לחלוקה המזערית, בדרכים אחרות, ובכלל זה בדרך של מתן הלוואות בתנאים מיטיבים לעומת תנאי השוק (בסעיף זה </w:t>
      </w:r>
      <w:r>
        <w:rPr>
          <w:rStyle w:val="default"/>
          <w:rFonts w:cs="FrankRuehl"/>
          <w:rtl/>
        </w:rPr>
        <w:t>–</w:t>
      </w:r>
      <w:r>
        <w:rPr>
          <w:rStyle w:val="default"/>
          <w:rFonts w:cs="FrankRuehl" w:hint="cs"/>
          <w:rtl/>
        </w:rPr>
        <w:t xml:space="preserve"> הלוואות בתנאים מיטיבים), ולקבוע את הקריטריונים לחלוקה כאמור.</w:t>
      </w:r>
    </w:p>
    <w:p w:rsidR="00043B97" w:rsidRDefault="00043B97" w:rsidP="00043B9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הוכרה הלוואה בתנאים מיטיבים, כולה או חלקה, כחוב אבוד, לפי דוח כספי מבוקר של רואה חשבון, ייחשב החוב האבוד חלק מהחלוקה המזערית בשנת הכספים שבה הוכר כחוב אבוד או בשנה שבה הוגש הדוח הכספי, לפי החלטת הקרן.</w:t>
      </w:r>
    </w:p>
    <w:p w:rsidR="00043B97" w:rsidRDefault="00043B97" w:rsidP="00043B9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D95CB5">
        <w:rPr>
          <w:rStyle w:val="default"/>
          <w:rFonts w:cs="FrankRuehl" w:hint="cs"/>
          <w:rtl/>
        </w:rPr>
        <w:t>על אף הוראות סעיף קטן (א), השר רשאי לקבוע כי קרנות או סוגים של קרנות, יוכלו לקיים את החלוקה המזערית גם באמצעות מתן הלוואות בתנאים מיטיבים, כפי שיקבע, ובלבד ששיעור ההלוואות שייכללו בחלוקה המזערית לא יעלה על 50 אחוזים מהחלוקה המזערית או על שיעור אחר שיקבע השר.</w:t>
      </w:r>
    </w:p>
    <w:p w:rsidR="00D95CB5" w:rsidRDefault="00D95CB5" w:rsidP="00043B9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השר רשאי לקבוע לגבי קרנות או לגבי סוגים של קרנות </w:t>
      </w:r>
      <w:r>
        <w:rPr>
          <w:rStyle w:val="default"/>
          <w:rFonts w:cs="FrankRuehl"/>
          <w:rtl/>
        </w:rPr>
        <w:t>–</w:t>
      </w:r>
    </w:p>
    <w:p w:rsidR="00D95CB5" w:rsidRDefault="00D95CB5" w:rsidP="00D95CB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סוגים שונים של הלוואות שהקרן תהיה רשאית לתת ותנאים להחזרן;</w:t>
      </w:r>
    </w:p>
    <w:p w:rsidR="00D95CB5" w:rsidRDefault="00D95CB5" w:rsidP="00D95C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תנאים נוספים לכך שהלוואות שהוכרו כחובות אבודים כאמור בסעיף קטן (ד), ייחשבו חלק מהחלוקה המזערית;</w:t>
      </w:r>
    </w:p>
    <w:p w:rsidR="00D95CB5" w:rsidRDefault="00D95CB5" w:rsidP="00D95CB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לעניין מספר מזערי של גופים כאמור בסעיף 345לד, שקרן חייבת להשתתף במימונם בשנה;</w:t>
      </w:r>
    </w:p>
    <w:p w:rsidR="00D95CB5" w:rsidRDefault="00D95CB5" w:rsidP="00D95CB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הוראות לעניין השתתפות הקרן במימון גופים כאמור בסעיף 345לד, שהם גופים הקשורים לקרן, ובכלל זה לעניין אופן קבלת ההחלטות בדבר המימון כאמור והמנגנונים לאישורו; לעניין זה, "גופים הקשורים לקרן" </w:t>
      </w:r>
      <w:r>
        <w:rPr>
          <w:rStyle w:val="default"/>
          <w:rFonts w:cs="FrankRuehl"/>
          <w:rtl/>
        </w:rPr>
        <w:t>–</w:t>
      </w:r>
      <w:r>
        <w:rPr>
          <w:rStyle w:val="default"/>
          <w:rFonts w:cs="FrankRuehl" w:hint="cs"/>
          <w:rtl/>
        </w:rPr>
        <w:t xml:space="preserve"> לרבות קשר הנובע מהחזקה של ניירות ערך או מחברות בעמותה, או קשר הנובע מכהונה של נושאי משרה משותפים או של קרוביהם.</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12" w:name="Rov909"/>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46"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173 (</w:t>
      </w:r>
      <w:hyperlink r:id="rId1047"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D95CB5" w:rsidRDefault="008164AC" w:rsidP="00D95CB5">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345לט</w:t>
      </w:r>
      <w:bookmarkEnd w:id="912"/>
    </w:p>
    <w:p w:rsidR="008164AC" w:rsidRDefault="008164AC" w:rsidP="006E0D8F">
      <w:pPr>
        <w:pStyle w:val="P00"/>
        <w:spacing w:before="72"/>
        <w:ind w:left="0" w:right="1134"/>
        <w:rPr>
          <w:rStyle w:val="default"/>
          <w:rFonts w:cs="FrankRuehl" w:hint="cs"/>
          <w:rtl/>
        </w:rPr>
      </w:pPr>
      <w:bookmarkStart w:id="913" w:name="Seif435"/>
      <w:bookmarkEnd w:id="913"/>
      <w:r>
        <w:rPr>
          <w:lang w:val="he-IL"/>
        </w:rPr>
        <w:pict>
          <v:rect id="_x0000_s3020" style="position:absolute;left:0;text-align:left;margin-left:464.5pt;margin-top:8.05pt;width:75.05pt;height:39.5pt;z-index:251972096"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דרכי השקעת כספים עודפים בקרן לתועלת הציבור</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Pr>
          <w:rStyle w:val="default"/>
          <w:rFonts w:cs="FrankRuehl" w:hint="cs"/>
          <w:rtl/>
        </w:rPr>
        <w:t>מ</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sidR="006E0D8F">
        <w:rPr>
          <w:rStyle w:val="default"/>
          <w:rFonts w:cs="FrankRuehl" w:hint="cs"/>
          <w:rtl/>
        </w:rPr>
        <w:t xml:space="preserve">קרן תשקיע את הכספים שטרם חילקה (בחוק זה </w:t>
      </w:r>
      <w:r w:rsidR="006E0D8F">
        <w:rPr>
          <w:rStyle w:val="default"/>
          <w:rFonts w:cs="FrankRuehl"/>
          <w:rtl/>
        </w:rPr>
        <w:t>–</w:t>
      </w:r>
      <w:r w:rsidR="006E0D8F">
        <w:rPr>
          <w:rStyle w:val="default"/>
          <w:rFonts w:cs="FrankRuehl" w:hint="cs"/>
          <w:rtl/>
        </w:rPr>
        <w:t xml:space="preserve"> הכספים העודפים), באופן יעיל ומיטבי לשמירת הקרן ולעשיית פירות, בהתאם לדרכי ההשקעה שנקבעו בתוספת השלישית; ואולם קרן משפחתית רשאית להשקיע את הכספים העודפים בדרך השקעה אחרת, ובלבד שהיא דרך שקולה וזהירה, כמתחייב מנסיבות העניין</w:t>
      </w:r>
      <w:r>
        <w:rPr>
          <w:rStyle w:val="default"/>
          <w:rFonts w:cs="FrankRuehl"/>
          <w:rtl/>
        </w:rPr>
        <w:t>.</w:t>
      </w:r>
    </w:p>
    <w:p w:rsidR="006E0D8F" w:rsidRDefault="006E0D8F" w:rsidP="006E0D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באישור ועדת החוקה חוק ומשפט של הכנסת, רשאי, בצו, לשנות את התוספת השלישית.</w:t>
      </w:r>
    </w:p>
    <w:p w:rsidR="006E0D8F" w:rsidRDefault="006E0D8F" w:rsidP="006E0D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למנוע מקרן להיות בעלת מניות בגופים שהיא רשאית להשתתף במימונם כאמור בסעיף 345לד או חברה בהם.</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14" w:name="Rov910"/>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48"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174 (</w:t>
      </w:r>
      <w:hyperlink r:id="rId1049"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6E0D8F" w:rsidRDefault="008164AC" w:rsidP="006E0D8F">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345מ</w:t>
      </w:r>
      <w:bookmarkEnd w:id="914"/>
    </w:p>
    <w:p w:rsidR="008164AC" w:rsidRDefault="008164AC" w:rsidP="006E0D8F">
      <w:pPr>
        <w:pStyle w:val="P00"/>
        <w:spacing w:before="72"/>
        <w:ind w:left="0" w:right="1134"/>
        <w:rPr>
          <w:rStyle w:val="default"/>
          <w:rFonts w:cs="FrankRuehl" w:hint="cs"/>
          <w:rtl/>
        </w:rPr>
      </w:pPr>
      <w:bookmarkStart w:id="915" w:name="Seif436"/>
      <w:bookmarkEnd w:id="915"/>
      <w:r>
        <w:rPr>
          <w:lang w:val="he-IL"/>
        </w:rPr>
        <w:pict>
          <v:rect id="_x0000_s3021" style="position:absolute;left:0;text-align:left;margin-left:464.5pt;margin-top:8.05pt;width:75.05pt;height:39.5pt;z-index:251973120"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ציון חל"צ וסוג הקרן בצד שם הקרן</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Pr>
          <w:rStyle w:val="default"/>
          <w:rFonts w:cs="FrankRuehl" w:hint="cs"/>
          <w:rtl/>
        </w:rPr>
        <w:t>מא</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sidR="006E0D8F">
        <w:rPr>
          <w:rStyle w:val="default"/>
          <w:rFonts w:cs="FrankRuehl" w:hint="cs"/>
          <w:rtl/>
        </w:rPr>
        <w:t>קרן תציין, בצד שמה, בכל מסמך, שילוט או פרסום היוצא מטעמה, את אחת הסיומות שלהלן, לפי העניין ובהתאם להכרה שהכיר בה רשם ההקדשות:</w:t>
      </w:r>
    </w:p>
    <w:p w:rsidR="006E0D8F" w:rsidRDefault="006E0D8F" w:rsidP="006E0D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"חברה לתועלת הציבור </w:t>
      </w:r>
      <w:r>
        <w:rPr>
          <w:rStyle w:val="default"/>
          <w:rFonts w:cs="FrankRuehl"/>
          <w:rtl/>
        </w:rPr>
        <w:t>–</w:t>
      </w:r>
      <w:r>
        <w:rPr>
          <w:rStyle w:val="default"/>
          <w:rFonts w:cs="FrankRuehl" w:hint="cs"/>
          <w:rtl/>
        </w:rPr>
        <w:t xml:space="preserve"> קרן משפחתית" או "חל"צ </w:t>
      </w:r>
      <w:r>
        <w:rPr>
          <w:rStyle w:val="default"/>
          <w:rFonts w:cs="FrankRuehl"/>
          <w:rtl/>
        </w:rPr>
        <w:t>–</w:t>
      </w:r>
      <w:r>
        <w:rPr>
          <w:rStyle w:val="default"/>
          <w:rFonts w:cs="FrankRuehl" w:hint="cs"/>
          <w:rtl/>
        </w:rPr>
        <w:t xml:space="preserve"> קרן משפחתית";</w:t>
      </w:r>
    </w:p>
    <w:p w:rsidR="006E0D8F" w:rsidRDefault="006E0D8F" w:rsidP="006E0D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"חברה לתועלת הציבור </w:t>
      </w:r>
      <w:r>
        <w:rPr>
          <w:rStyle w:val="default"/>
          <w:rFonts w:cs="FrankRuehl"/>
          <w:rtl/>
        </w:rPr>
        <w:t>–</w:t>
      </w:r>
      <w:r>
        <w:rPr>
          <w:rStyle w:val="default"/>
          <w:rFonts w:cs="FrankRuehl" w:hint="cs"/>
          <w:rtl/>
        </w:rPr>
        <w:t xml:space="preserve"> קרן בניהול פרטי" או "חל"צ </w:t>
      </w:r>
      <w:r>
        <w:rPr>
          <w:rStyle w:val="default"/>
          <w:rFonts w:cs="FrankRuehl"/>
          <w:rtl/>
        </w:rPr>
        <w:t>–</w:t>
      </w:r>
      <w:r>
        <w:rPr>
          <w:rStyle w:val="default"/>
          <w:rFonts w:cs="FrankRuehl" w:hint="cs"/>
          <w:rtl/>
        </w:rPr>
        <w:t xml:space="preserve"> קרן בניהול פרטי";</w:t>
      </w:r>
    </w:p>
    <w:p w:rsidR="006E0D8F" w:rsidRDefault="006E0D8F" w:rsidP="006E0D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"חברה לתועלת הציבור </w:t>
      </w:r>
      <w:r>
        <w:rPr>
          <w:rStyle w:val="default"/>
          <w:rFonts w:cs="FrankRuehl"/>
          <w:rtl/>
        </w:rPr>
        <w:t>–</w:t>
      </w:r>
      <w:r>
        <w:rPr>
          <w:rStyle w:val="default"/>
          <w:rFonts w:cs="FrankRuehl" w:hint="cs"/>
          <w:rtl/>
        </w:rPr>
        <w:t xml:space="preserve"> קרן בניהול ציבורי" או "חל"צ </w:t>
      </w:r>
      <w:r>
        <w:rPr>
          <w:rStyle w:val="default"/>
          <w:rFonts w:cs="FrankRuehl"/>
          <w:rtl/>
        </w:rPr>
        <w:t>–</w:t>
      </w:r>
      <w:r>
        <w:rPr>
          <w:rStyle w:val="default"/>
          <w:rFonts w:cs="FrankRuehl" w:hint="cs"/>
          <w:rtl/>
        </w:rPr>
        <w:t xml:space="preserve"> קרן בניהול ציבורי".</w:t>
      </w:r>
    </w:p>
    <w:p w:rsidR="006E0D8F" w:rsidRDefault="006E0D8F" w:rsidP="006E0D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w:t>
      </w:r>
      <w:r w:rsidR="00EB4296">
        <w:rPr>
          <w:rStyle w:val="default"/>
          <w:rFonts w:cs="FrankRuehl" w:hint="cs"/>
          <w:rtl/>
        </w:rPr>
        <w:t xml:space="preserve">בסעיף קטן (א), קרן בניהול פרטי רשאית לציין בצד שמה את הסיומת "חברה לתועלת הציבור </w:t>
      </w:r>
      <w:r w:rsidR="00EB4296">
        <w:rPr>
          <w:rStyle w:val="default"/>
          <w:rFonts w:cs="FrankRuehl"/>
          <w:rtl/>
        </w:rPr>
        <w:t>–</w:t>
      </w:r>
      <w:r w:rsidR="00EB4296">
        <w:rPr>
          <w:rStyle w:val="default"/>
          <w:rFonts w:cs="FrankRuehl" w:hint="cs"/>
          <w:rtl/>
        </w:rPr>
        <w:t xml:space="preserve"> קרן תאגידית" או "חל"צ </w:t>
      </w:r>
      <w:r w:rsidR="00EB4296">
        <w:rPr>
          <w:rStyle w:val="default"/>
          <w:rFonts w:cs="FrankRuehl"/>
          <w:rtl/>
        </w:rPr>
        <w:t>–</w:t>
      </w:r>
      <w:r w:rsidR="00EB4296">
        <w:rPr>
          <w:rStyle w:val="default"/>
          <w:rFonts w:cs="FrankRuehl" w:hint="cs"/>
          <w:rtl/>
        </w:rPr>
        <w:t xml:space="preserve"> קרן תאגידית" במקום הסיומת כאמור באותו סעיף קטן, ובלבד שהתקיימו כל אלה:</w:t>
      </w:r>
    </w:p>
    <w:p w:rsidR="00EB4296" w:rsidRDefault="00EB4296" w:rsidP="00EB429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השליטה בקרן או התורם שתרם את התרומה הגדולה ביותר לקרן, הוא תאגיד;</w:t>
      </w:r>
    </w:p>
    <w:p w:rsidR="00EB4296" w:rsidRDefault="00EB4296" w:rsidP="00EB429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רשם ההקדשות אישר לה, לבקשתה, לעשות כן.</w:t>
      </w:r>
    </w:p>
    <w:p w:rsidR="00EB4296" w:rsidRDefault="00EB4296" w:rsidP="006E0D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חברה שאינה קרן לא תציין בצד שמה את הסיומת האמורה בסעיף קטן (א) או (ב), ולא תציג את עצמה בדרך אחרת כקרן.</w:t>
      </w:r>
    </w:p>
    <w:p w:rsidR="00EB4296" w:rsidRDefault="00EB4296" w:rsidP="006E0D8F">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הוראות סעיף 345ד לא יחולו על קרן.</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16" w:name="Rov911"/>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50"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175 (</w:t>
      </w:r>
      <w:hyperlink r:id="rId1051"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EB4296" w:rsidRDefault="008164AC" w:rsidP="00EB4296">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345מא</w:t>
      </w:r>
      <w:bookmarkEnd w:id="916"/>
    </w:p>
    <w:p w:rsidR="008164AC" w:rsidRDefault="008164AC" w:rsidP="00D54D82">
      <w:pPr>
        <w:pStyle w:val="P00"/>
        <w:spacing w:before="72"/>
        <w:ind w:left="0" w:right="1134"/>
        <w:rPr>
          <w:rStyle w:val="default"/>
          <w:rFonts w:cs="FrankRuehl" w:hint="cs"/>
          <w:rtl/>
        </w:rPr>
      </w:pPr>
      <w:bookmarkStart w:id="917" w:name="Seif437"/>
      <w:bookmarkEnd w:id="917"/>
      <w:r>
        <w:rPr>
          <w:lang w:val="he-IL"/>
        </w:rPr>
        <w:pict>
          <v:rect id="_x0000_s3022" style="position:absolute;left:0;text-align:left;margin-left:464.5pt;margin-top:8.05pt;width:75.05pt;height:39.5pt;z-index:251974144"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חובת מינוי דירקטור בלתי תלוי</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sidR="00EB4296">
        <w:rPr>
          <w:rStyle w:val="default"/>
          <w:rFonts w:cs="FrankRuehl" w:hint="cs"/>
          <w:rtl/>
        </w:rPr>
        <w:t>מב</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sidR="00D54D82">
        <w:rPr>
          <w:rStyle w:val="default"/>
          <w:rFonts w:cs="FrankRuehl" w:hint="cs"/>
          <w:rtl/>
        </w:rPr>
        <w:t xml:space="preserve">בסעיף זה </w:t>
      </w:r>
      <w:r w:rsidR="00D54D82">
        <w:rPr>
          <w:rStyle w:val="default"/>
          <w:rFonts w:cs="FrankRuehl"/>
          <w:rtl/>
        </w:rPr>
        <w:t>–</w:t>
      </w:r>
    </w:p>
    <w:p w:rsidR="00D54D82" w:rsidRDefault="00D54D82" w:rsidP="00D54D82">
      <w:pPr>
        <w:pStyle w:val="P00"/>
        <w:spacing w:before="72"/>
        <w:ind w:left="0" w:right="1134"/>
        <w:rPr>
          <w:rStyle w:val="default"/>
          <w:rFonts w:cs="FrankRuehl" w:hint="cs"/>
          <w:rtl/>
        </w:rPr>
      </w:pPr>
      <w:r>
        <w:rPr>
          <w:rStyle w:val="default"/>
          <w:rFonts w:cs="FrankRuehl" w:hint="cs"/>
          <w:rtl/>
        </w:rPr>
        <w:tab/>
        <w:t xml:space="preserve">"דירקטור בלתי תלוי", בקרן </w:t>
      </w:r>
      <w:r>
        <w:rPr>
          <w:rStyle w:val="default"/>
          <w:rFonts w:cs="FrankRuehl"/>
          <w:rtl/>
        </w:rPr>
        <w:t>–</w:t>
      </w:r>
      <w:r>
        <w:rPr>
          <w:rStyle w:val="default"/>
          <w:rFonts w:cs="FrankRuehl" w:hint="cs"/>
          <w:rtl/>
        </w:rPr>
        <w:t xml:space="preserve"> יחיד שמתקיימים לגביו התנאים המפורטים להלן:</w:t>
      </w:r>
    </w:p>
    <w:p w:rsidR="00D54D82" w:rsidRDefault="00D54D82" w:rsidP="00D54D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ועדת הביקורת אישרה כי מתקיימים לגביו תנאי הכשירות האלה:</w:t>
      </w:r>
    </w:p>
    <w:p w:rsidR="00D54D82" w:rsidRDefault="00D54D82" w:rsidP="00D54D8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הוא אינו קרוב של בעל מניות בקרן, של דירקטור או של נושא משרה בה, ולעניין קרן בניהול ציבורי </w:t>
      </w:r>
      <w:r>
        <w:rPr>
          <w:rStyle w:val="default"/>
          <w:rFonts w:cs="FrankRuehl"/>
          <w:rtl/>
        </w:rPr>
        <w:t>–</w:t>
      </w:r>
      <w:r>
        <w:rPr>
          <w:rStyle w:val="default"/>
          <w:rFonts w:cs="FrankRuehl" w:hint="cs"/>
          <w:rtl/>
        </w:rPr>
        <w:t xml:space="preserve"> הוא גם אינו קרוב של תורם לה;</w:t>
      </w:r>
    </w:p>
    <w:p w:rsidR="00D54D82" w:rsidRDefault="00D54D82" w:rsidP="00D54D8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אין לו, לקרובו, לשותפו, למעבידו, למי שהוא כפוף לו, במישרין או בעקיפין, או לתאגיד שהוא בעל השליטה בו, במועד המינוי או בשנתיים שקדמו למועד המינוי, זיקה לקרן, לבעל מניות בה, לדירקטור או לנושא משרה בה, לקרוב של בעל מניות בה, של דירקטור או של נושא משרה בה או לתאגיד אחר, ולעניין קרן בניהול ציבורי </w:t>
      </w:r>
      <w:r>
        <w:rPr>
          <w:rStyle w:val="default"/>
          <w:rFonts w:cs="FrankRuehl"/>
          <w:rtl/>
        </w:rPr>
        <w:t>–</w:t>
      </w:r>
      <w:r>
        <w:rPr>
          <w:rStyle w:val="default"/>
          <w:rFonts w:cs="FrankRuehl" w:hint="cs"/>
          <w:rtl/>
        </w:rPr>
        <w:t xml:space="preserve"> אין זיקה כאמור גם לתורם לה, לקרובו או לתאגיד בשליטתו;</w:t>
      </w:r>
    </w:p>
    <w:p w:rsidR="00D54D82" w:rsidRDefault="00D54D82" w:rsidP="00D54D8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תפקידיו או עיסוקיו האחרים אינם יוצרים או עלולים ליצור ניגוד עניינים עם תפקידו כדירקטור, ואין בהם כדי לפגוע ביכולתו לכהן כדירקטור;</w:t>
      </w:r>
    </w:p>
    <w:p w:rsidR="00D54D82" w:rsidRDefault="00D54D82" w:rsidP="00D54D8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הוא בעל כשירות או מומחיות מתאימה, ככל שקבע השר;</w:t>
      </w:r>
    </w:p>
    <w:p w:rsidR="00D54D82" w:rsidRDefault="00D54D82" w:rsidP="00D54D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אינו מכהן כדירקטור בחברה מעל תשע שנים רצופות, ולעניין זה לא יראו בהפסקת כהונה שאינה עולה על שנתיים כמפסיקה את רצף הכהונה;</w:t>
      </w:r>
    </w:p>
    <w:p w:rsidR="00D54D82" w:rsidRDefault="00D54D82" w:rsidP="00D54D82">
      <w:pPr>
        <w:pStyle w:val="P00"/>
        <w:spacing w:before="72"/>
        <w:ind w:left="0" w:right="1134"/>
        <w:rPr>
          <w:rStyle w:val="default"/>
          <w:rFonts w:cs="FrankRuehl" w:hint="cs"/>
          <w:rtl/>
        </w:rPr>
      </w:pPr>
      <w:r>
        <w:rPr>
          <w:rStyle w:val="default"/>
          <w:rFonts w:cs="FrankRuehl" w:hint="cs"/>
          <w:rtl/>
        </w:rPr>
        <w:tab/>
        <w:t xml:space="preserve">"זיקה" </w:t>
      </w:r>
      <w:r w:rsidR="00357ADD">
        <w:rPr>
          <w:rStyle w:val="default"/>
          <w:rFonts w:cs="FrankRuehl"/>
          <w:rtl/>
        </w:rPr>
        <w:t>–</w:t>
      </w:r>
      <w:r>
        <w:rPr>
          <w:rStyle w:val="default"/>
          <w:rFonts w:cs="FrankRuehl" w:hint="cs"/>
          <w:rtl/>
        </w:rPr>
        <w:t xml:space="preserve"> </w:t>
      </w:r>
      <w:r w:rsidR="00357ADD">
        <w:rPr>
          <w:rStyle w:val="default"/>
          <w:rFonts w:cs="FrankRuehl" w:hint="cs"/>
          <w:rtl/>
        </w:rPr>
        <w:t>קיום יחסי עבודה, קיום קשרים עסקיים או מקצועיים דרך כלל או שליטה, וכן כהונה כנושא משרה; השר רשאי לקבוע כי עניינים מסוימים, בתנאים שקבע, לא יהוו זיקה;</w:t>
      </w:r>
    </w:p>
    <w:p w:rsidR="00357ADD" w:rsidRDefault="00357ADD" w:rsidP="00D54D82">
      <w:pPr>
        <w:pStyle w:val="P00"/>
        <w:spacing w:before="72"/>
        <w:ind w:left="0" w:right="1134"/>
        <w:rPr>
          <w:rStyle w:val="default"/>
          <w:rFonts w:cs="FrankRuehl" w:hint="cs"/>
          <w:rtl/>
        </w:rPr>
      </w:pPr>
      <w:r>
        <w:rPr>
          <w:rStyle w:val="default"/>
          <w:rFonts w:cs="FrankRuehl" w:hint="cs"/>
          <w:rtl/>
        </w:rPr>
        <w:tab/>
        <w:t xml:space="preserve">"תאגיד אחר" </w:t>
      </w:r>
      <w:r>
        <w:rPr>
          <w:rStyle w:val="default"/>
          <w:rFonts w:cs="FrankRuehl"/>
          <w:rtl/>
        </w:rPr>
        <w:t>–</w:t>
      </w:r>
      <w:r>
        <w:rPr>
          <w:rStyle w:val="default"/>
          <w:rFonts w:cs="FrankRuehl" w:hint="cs"/>
          <w:rtl/>
        </w:rPr>
        <w:t xml:space="preserve"> תאגיד שבעל השליטה בו, במועד המינוי או בשנתיים שקדמו למועד המינוי, הוא הקרן, בעל מניות בה או דירקטור בה;</w:t>
      </w:r>
    </w:p>
    <w:p w:rsidR="00357ADD" w:rsidRDefault="00357ADD" w:rsidP="00D54D82">
      <w:pPr>
        <w:pStyle w:val="P00"/>
        <w:spacing w:before="72"/>
        <w:ind w:left="0" w:right="1134"/>
        <w:rPr>
          <w:rStyle w:val="default"/>
          <w:rFonts w:cs="FrankRuehl" w:hint="cs"/>
          <w:rtl/>
        </w:rPr>
      </w:pPr>
      <w:r>
        <w:rPr>
          <w:rStyle w:val="default"/>
          <w:rFonts w:cs="FrankRuehl" w:hint="cs"/>
          <w:rtl/>
        </w:rPr>
        <w:tab/>
        <w:t xml:space="preserve">"תורם" </w:t>
      </w:r>
      <w:r>
        <w:rPr>
          <w:rStyle w:val="default"/>
          <w:rFonts w:cs="FrankRuehl"/>
          <w:rtl/>
        </w:rPr>
        <w:t>–</w:t>
      </w:r>
      <w:r>
        <w:rPr>
          <w:rStyle w:val="default"/>
          <w:rFonts w:cs="FrankRuehl" w:hint="cs"/>
          <w:rtl/>
        </w:rPr>
        <w:t xml:space="preserve"> מי שתרם לקרן תרומות ששווין המצטבר עולה על סכום של 150,000 שקלים חדשים, או על סכום אחר שקבע השר, וכן בעל השליטה בתאגיד שתרם כאמור.</w:t>
      </w:r>
    </w:p>
    <w:p w:rsidR="00357ADD" w:rsidRDefault="00357ADD" w:rsidP="00D54D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בדירקטוריון קרן בניהול פרטי יכהנו לפחות שני דירקטורים בלתי תלויים.</w:t>
      </w:r>
    </w:p>
    <w:p w:rsidR="00357ADD" w:rsidRDefault="00357ADD" w:rsidP="00D54D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בדירקטוריון קרן בניהול ציבורי יכהנו לפחות שני דירקטורים; כל הדירקטורים בקרן יהיו דירקטורים בלתי תלויים.</w:t>
      </w:r>
    </w:p>
    <w:p w:rsidR="00357ADD" w:rsidRDefault="00357ADD" w:rsidP="00D54D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ימונה דירקטור בקרן פלונית כדירקטור בלתי תלוי בקרן אחרת אם אותה שעה מכהן דירקטור בקרן האחרת כדירקטור בלתי תלוי בקרן הפלונית.</w:t>
      </w:r>
    </w:p>
    <w:p w:rsidR="00357ADD" w:rsidRDefault="00357ADD" w:rsidP="00A9782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A9782A">
        <w:rPr>
          <w:rStyle w:val="default"/>
          <w:rFonts w:cs="FrankRuehl" w:hint="cs"/>
          <w:rtl/>
        </w:rPr>
        <w:t>בקרן שבמועד מינוי דירקטור בלתי תלוי כל חברי הדירקטוריון שלה הם בני מין אחד, יהיה הדירקטור הבלתי תלוי הממונה בן המין השני.</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18" w:name="Rov912"/>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52"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175 (</w:t>
      </w:r>
      <w:hyperlink r:id="rId1053"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A9782A" w:rsidRDefault="008164AC" w:rsidP="00A9782A">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345מ</w:t>
      </w:r>
      <w:r w:rsidR="00EB4296" w:rsidRPr="00C449B5">
        <w:rPr>
          <w:rStyle w:val="default"/>
          <w:rFonts w:cs="FrankRuehl" w:hint="cs"/>
          <w:b/>
          <w:bCs/>
          <w:vanish/>
          <w:sz w:val="20"/>
          <w:szCs w:val="20"/>
          <w:shd w:val="clear" w:color="auto" w:fill="FFFF99"/>
          <w:rtl/>
        </w:rPr>
        <w:t>ב</w:t>
      </w:r>
      <w:bookmarkEnd w:id="918"/>
    </w:p>
    <w:p w:rsidR="008164AC" w:rsidRDefault="008164AC" w:rsidP="00A92574">
      <w:pPr>
        <w:pStyle w:val="P00"/>
        <w:spacing w:before="72"/>
        <w:ind w:left="0" w:right="1134"/>
        <w:rPr>
          <w:rStyle w:val="default"/>
          <w:rFonts w:cs="FrankRuehl" w:hint="cs"/>
          <w:rtl/>
        </w:rPr>
      </w:pPr>
      <w:bookmarkStart w:id="919" w:name="Seif438"/>
      <w:bookmarkEnd w:id="919"/>
      <w:r>
        <w:rPr>
          <w:lang w:val="he-IL"/>
        </w:rPr>
        <w:pict>
          <v:rect id="_x0000_s3023" style="position:absolute;left:0;text-align:left;margin-left:464.5pt;margin-top:8.05pt;width:75.05pt;height:39.5pt;z-index:251975168"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אמות מידה לחלוקת כספי הקרן ותפקידי ועדת החלוקה</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Pr>
          <w:rStyle w:val="default"/>
          <w:rFonts w:cs="FrankRuehl" w:hint="cs"/>
          <w:rtl/>
        </w:rPr>
        <w:t>מג</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sidR="00A92574">
        <w:rPr>
          <w:rStyle w:val="default"/>
          <w:rFonts w:cs="FrankRuehl" w:hint="cs"/>
          <w:rtl/>
        </w:rPr>
        <w:t>דירקטוריון קרן יקבע, מזמן לזמן, אמות מידה לחלוקת כספי הקרן, באמצעות הענקת מענקים ומתן הלוואות ובדרכים אחרות, בהתאם להוראות סעיף 345לט</w:t>
      </w:r>
      <w:r>
        <w:rPr>
          <w:rStyle w:val="default"/>
          <w:rFonts w:cs="FrankRuehl"/>
          <w:rtl/>
        </w:rPr>
        <w:t>.</w:t>
      </w:r>
    </w:p>
    <w:p w:rsidR="00A92574" w:rsidRDefault="00A92574" w:rsidP="00A9257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דירקטוריון קרן ימנה ועדת חלוקה שתפקידיה </w:t>
      </w:r>
      <w:r>
        <w:rPr>
          <w:rStyle w:val="default"/>
          <w:rFonts w:cs="FrankRuehl"/>
          <w:rtl/>
        </w:rPr>
        <w:t>–</w:t>
      </w:r>
    </w:p>
    <w:p w:rsidR="00A92574" w:rsidRDefault="00A92574" w:rsidP="00A9257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להביא לפני הדירקטוריון את המלצותיה לקביעת אמות מידה לחלוקת כספי הקרן כאמור בסעיף קטן (א);</w:t>
      </w:r>
    </w:p>
    <w:p w:rsidR="00A92574" w:rsidRDefault="00A92574" w:rsidP="00A9257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להחליט על אופן חלוקת כספי הקרן בהתאם לאמות המידה שקבע הדירקטוריון.</w:t>
      </w:r>
    </w:p>
    <w:p w:rsidR="00A92574" w:rsidRDefault="00A92574" w:rsidP="00A9257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בקרן בניהול פרטי ובקרן בניהול ציבורי יהיו לפחות שניים מבין הדירקטורים הבלתי תלויים חברים בוועדת החלוקה.</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20" w:name="Rov913"/>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54"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176 (</w:t>
      </w:r>
      <w:hyperlink r:id="rId1055"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A92574" w:rsidRDefault="008164AC" w:rsidP="00A92574">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345מג</w:t>
      </w:r>
      <w:bookmarkEnd w:id="920"/>
    </w:p>
    <w:p w:rsidR="008164AC" w:rsidRDefault="008164AC" w:rsidP="00C42D39">
      <w:pPr>
        <w:pStyle w:val="P00"/>
        <w:spacing w:before="72"/>
        <w:ind w:left="0" w:right="1134"/>
        <w:rPr>
          <w:rStyle w:val="default"/>
          <w:rFonts w:cs="FrankRuehl"/>
          <w:rtl/>
        </w:rPr>
      </w:pPr>
      <w:bookmarkStart w:id="921" w:name="Seif439"/>
      <w:bookmarkEnd w:id="921"/>
      <w:r>
        <w:rPr>
          <w:lang w:val="he-IL"/>
        </w:rPr>
        <w:pict>
          <v:rect id="_x0000_s3024" style="position:absolute;left:0;text-align:left;margin-left:464.5pt;margin-top:8.05pt;width:75.05pt;height:39.5pt;z-index:251976192"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הוצאות לניהול קרן לתועלת הציבור</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Pr>
          <w:rStyle w:val="default"/>
          <w:rFonts w:cs="FrankRuehl" w:hint="cs"/>
          <w:rtl/>
        </w:rPr>
        <w:t>מד</w:t>
      </w:r>
      <w:r>
        <w:rPr>
          <w:rStyle w:val="default"/>
          <w:rFonts w:cs="FrankRuehl"/>
          <w:rtl/>
        </w:rPr>
        <w:t>.</w:t>
      </w:r>
      <w:r>
        <w:rPr>
          <w:rStyle w:val="default"/>
          <w:rFonts w:cs="FrankRuehl" w:hint="cs"/>
          <w:rtl/>
        </w:rPr>
        <w:t xml:space="preserve"> </w:t>
      </w:r>
      <w:r w:rsidR="00C42D39">
        <w:rPr>
          <w:rStyle w:val="default"/>
          <w:rFonts w:cs="FrankRuehl" w:hint="cs"/>
          <w:rtl/>
        </w:rPr>
        <w:t>השר רשאי לקבוע הוראות לעניין שיעורים או סכומים שקרן רשאית להוציא לניהולה, לרבות לשכר ולגמול, וכן לשם פיקוח על השימוש בכספים שחילקה לפי סעיף 345לט, וליווי הפעילות שלשמה ניתן המימון; הוראות כאמור יכול שייקבעו לסוגים של קרנות לתועלת הציבור</w:t>
      </w:r>
      <w:r>
        <w:rPr>
          <w:rStyle w:val="default"/>
          <w:rFonts w:cs="FrankRuehl"/>
          <w:rtl/>
        </w:rPr>
        <w:t>.</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22" w:name="Rov914"/>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56"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177 (</w:t>
      </w:r>
      <w:hyperlink r:id="rId1057"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C42D39" w:rsidRDefault="008164AC" w:rsidP="00C42D39">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345מד</w:t>
      </w:r>
      <w:bookmarkEnd w:id="922"/>
    </w:p>
    <w:p w:rsidR="008164AC" w:rsidRDefault="008164AC" w:rsidP="00F0034D">
      <w:pPr>
        <w:pStyle w:val="P00"/>
        <w:spacing w:before="72"/>
        <w:ind w:left="0" w:right="1134"/>
        <w:rPr>
          <w:rStyle w:val="default"/>
          <w:rFonts w:cs="FrankRuehl" w:hint="cs"/>
          <w:rtl/>
        </w:rPr>
      </w:pPr>
      <w:bookmarkStart w:id="923" w:name="Seif440"/>
      <w:bookmarkEnd w:id="923"/>
      <w:r>
        <w:rPr>
          <w:lang w:val="he-IL"/>
        </w:rPr>
        <w:pict>
          <v:rect id="_x0000_s3025" style="position:absolute;left:0;text-align:left;margin-left:464.5pt;margin-top:8.05pt;width:75.05pt;height:39.5pt;z-index:251977216"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דיווח לרשם ההקדשות</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sidR="00C42D39">
        <w:rPr>
          <w:rStyle w:val="default"/>
          <w:rFonts w:cs="FrankRuehl" w:hint="cs"/>
          <w:rtl/>
        </w:rPr>
        <w:t>מה</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sidR="00F0034D">
        <w:rPr>
          <w:rStyle w:val="default"/>
          <w:rFonts w:cs="FrankRuehl" w:hint="cs"/>
          <w:rtl/>
        </w:rPr>
        <w:t>בלי לגרוע מחובות דיווח אחרות של קרן לפי חוק זה, תגיש קרן לרשם ההקדשות, אחת לשנה את כל אלה:</w:t>
      </w:r>
    </w:p>
    <w:p w:rsidR="00F0034D" w:rsidRDefault="00F0034D" w:rsidP="000635B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רשימת אמות המידה שלפיהן חילקה את כספי הקרן כאמור בסעיף 345מג;</w:t>
      </w:r>
    </w:p>
    <w:p w:rsidR="00F0034D" w:rsidRDefault="00F0034D" w:rsidP="000635B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רשימת הגופים שהיא חילקה להם כספים כאמור, בציון נימוקי ההחלטה, הסכום שניתן לכל גוף והתנאים שבהם ניתן;</w:t>
      </w:r>
    </w:p>
    <w:p w:rsidR="00F0034D" w:rsidRDefault="00F0034D" w:rsidP="000635B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דיווח בנוגע לפיקוח על השימוש בכספים שחילקה לפי סעיף 345לט, ועל ליווי הפעילות שלשמה ניתן המימון, אם ביצעה פיקוח וליווי כאמור.</w:t>
      </w:r>
    </w:p>
    <w:p w:rsidR="00F0034D" w:rsidRDefault="00F0034D" w:rsidP="00F0034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קרן בניהול פרטי וקרן בניהול ציבורי יפרסמו </w:t>
      </w:r>
      <w:r w:rsidR="000635B0">
        <w:rPr>
          <w:rStyle w:val="default"/>
          <w:rFonts w:cs="FrankRuehl" w:hint="cs"/>
          <w:rtl/>
        </w:rPr>
        <w:t>את הרשימות והדיווחים האמורים בסעיף קטן (א) באתר האינטרנט שלהן.</w:t>
      </w:r>
    </w:p>
    <w:p w:rsidR="000635B0" w:rsidRDefault="000635B0" w:rsidP="00F003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לקבוע כי קרן תגיש לרשם ההקדשות או תפרסם באתר האינטרנט שלה דיווחים או מידע, נוסף על האמור בסעיפים קטנים (א) ו-(ב).</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24" w:name="Rov915"/>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58"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177 (</w:t>
      </w:r>
      <w:hyperlink r:id="rId1059"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0635B0" w:rsidRDefault="008164AC" w:rsidP="000635B0">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345מ</w:t>
      </w:r>
      <w:r w:rsidR="00C42D39" w:rsidRPr="00C449B5">
        <w:rPr>
          <w:rStyle w:val="default"/>
          <w:rFonts w:cs="FrankRuehl" w:hint="cs"/>
          <w:b/>
          <w:bCs/>
          <w:vanish/>
          <w:sz w:val="20"/>
          <w:szCs w:val="20"/>
          <w:shd w:val="clear" w:color="auto" w:fill="FFFF99"/>
          <w:rtl/>
        </w:rPr>
        <w:t>ה</w:t>
      </w:r>
      <w:bookmarkEnd w:id="924"/>
    </w:p>
    <w:p w:rsidR="008164AC" w:rsidRDefault="008164AC" w:rsidP="00B85948">
      <w:pPr>
        <w:pStyle w:val="P00"/>
        <w:spacing w:before="72"/>
        <w:ind w:left="0" w:right="1134"/>
        <w:rPr>
          <w:rStyle w:val="default"/>
          <w:rFonts w:cs="FrankRuehl" w:hint="cs"/>
          <w:rtl/>
        </w:rPr>
      </w:pPr>
      <w:bookmarkStart w:id="925" w:name="Seif441"/>
      <w:bookmarkEnd w:id="925"/>
      <w:r>
        <w:rPr>
          <w:lang w:val="he-IL"/>
        </w:rPr>
        <w:pict>
          <v:rect id="_x0000_s3026" style="position:absolute;left:0;text-align:left;margin-left:464.5pt;margin-top:8.05pt;width:75.05pt;height:25.35pt;z-index:251978240"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פרסום מידע לציבור</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sidR="000635B0">
        <w:rPr>
          <w:rStyle w:val="default"/>
          <w:rFonts w:cs="FrankRuehl" w:hint="cs"/>
          <w:rtl/>
        </w:rPr>
        <w:t>מו</w:t>
      </w:r>
      <w:r>
        <w:rPr>
          <w:rStyle w:val="default"/>
          <w:rFonts w:cs="FrankRuehl"/>
          <w:rtl/>
        </w:rPr>
        <w:t>.</w:t>
      </w:r>
      <w:r>
        <w:rPr>
          <w:rStyle w:val="default"/>
          <w:rFonts w:cs="FrankRuehl" w:hint="cs"/>
          <w:rtl/>
        </w:rPr>
        <w:t xml:space="preserve"> </w:t>
      </w:r>
      <w:r w:rsidR="00B85948">
        <w:rPr>
          <w:rStyle w:val="default"/>
          <w:rFonts w:cs="FrankRuehl" w:hint="cs"/>
          <w:rtl/>
        </w:rPr>
        <w:t>קרן תפרסם באתר האינטרנט שלה, אחת לשנה לפחות, הודעה שבה תפרט את כל אלה:</w:t>
      </w:r>
    </w:p>
    <w:p w:rsidR="00B85948" w:rsidRDefault="00B85948" w:rsidP="00B8594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דרכי ההתקשרות עם הקרן;</w:t>
      </w:r>
    </w:p>
    <w:p w:rsidR="00B85948" w:rsidRDefault="00B85948" w:rsidP="00B8594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אופן הגשת בקשות לקבלת כספים מהקרן, באותה שנה, ובכלל זה הטפסים שיש למלא, והמועד להגשת בקשות, שיהיה 30 ימים לפחות אחרי יום הפרסום;</w:t>
      </w:r>
    </w:p>
    <w:p w:rsidR="00B85948" w:rsidRDefault="00B85948" w:rsidP="00B8594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אמות המידה לחלוקת הכספים על ידי הקרן באותה שנה;</w:t>
      </w:r>
    </w:p>
    <w:p w:rsidR="00B85948" w:rsidRDefault="00B85948" w:rsidP="00B8594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המועד הצפוי לחלוקת כספי הקרן באותה שנה.</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26" w:name="Rov916"/>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60"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177 (</w:t>
      </w:r>
      <w:hyperlink r:id="rId1061"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B85948" w:rsidRDefault="008164AC" w:rsidP="00B85948">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345מ</w:t>
      </w:r>
      <w:r w:rsidR="000635B0" w:rsidRPr="00C449B5">
        <w:rPr>
          <w:rStyle w:val="default"/>
          <w:rFonts w:cs="FrankRuehl" w:hint="cs"/>
          <w:b/>
          <w:bCs/>
          <w:vanish/>
          <w:sz w:val="20"/>
          <w:szCs w:val="20"/>
          <w:shd w:val="clear" w:color="auto" w:fill="FFFF99"/>
          <w:rtl/>
        </w:rPr>
        <w:t>ו</w:t>
      </w:r>
      <w:bookmarkEnd w:id="926"/>
    </w:p>
    <w:p w:rsidR="008164AC" w:rsidRDefault="008164AC" w:rsidP="00B85948">
      <w:pPr>
        <w:pStyle w:val="P00"/>
        <w:spacing w:before="72"/>
        <w:ind w:left="0" w:right="1134"/>
        <w:rPr>
          <w:rStyle w:val="default"/>
          <w:rFonts w:cs="FrankRuehl"/>
          <w:rtl/>
        </w:rPr>
      </w:pPr>
      <w:bookmarkStart w:id="927" w:name="Seif442"/>
      <w:bookmarkEnd w:id="927"/>
      <w:r>
        <w:rPr>
          <w:lang w:val="he-IL"/>
        </w:rPr>
        <w:pict>
          <v:rect id="_x0000_s3027" style="position:absolute;left:0;text-align:left;margin-left:464.5pt;margin-top:8.05pt;width:75.05pt;height:39.5pt;z-index:251979264"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חובה למנות רואה חשבון מבקר</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sidR="00B85948">
        <w:rPr>
          <w:rStyle w:val="default"/>
          <w:rFonts w:cs="FrankRuehl" w:hint="cs"/>
          <w:rtl/>
        </w:rPr>
        <w:t>מז</w:t>
      </w:r>
      <w:r>
        <w:rPr>
          <w:rStyle w:val="default"/>
          <w:rFonts w:cs="FrankRuehl"/>
          <w:rtl/>
        </w:rPr>
        <w:t>.</w:t>
      </w:r>
      <w:r>
        <w:rPr>
          <w:rStyle w:val="default"/>
          <w:rFonts w:cs="FrankRuehl" w:hint="cs"/>
          <w:rtl/>
        </w:rPr>
        <w:t xml:space="preserve"> </w:t>
      </w:r>
      <w:r w:rsidR="00B85948">
        <w:rPr>
          <w:rStyle w:val="default"/>
          <w:rFonts w:cs="FrankRuehl" w:hint="cs"/>
          <w:rtl/>
        </w:rPr>
        <w:t>קרן תמנה רואה חשבון מבקר, ויחולו לעניין זה הוראות סעיפים 154 עד 157 ו-159 עד 175, בשינויים המחויבים</w:t>
      </w:r>
      <w:r>
        <w:rPr>
          <w:rStyle w:val="default"/>
          <w:rFonts w:cs="FrankRuehl"/>
          <w:rtl/>
        </w:rPr>
        <w:t>.</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28" w:name="Rov917"/>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62"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177 (</w:t>
      </w:r>
      <w:hyperlink r:id="rId1063"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B85948" w:rsidRDefault="008164AC" w:rsidP="00B85948">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345מ</w:t>
      </w:r>
      <w:r w:rsidR="00B85948" w:rsidRPr="00C449B5">
        <w:rPr>
          <w:rStyle w:val="default"/>
          <w:rFonts w:cs="FrankRuehl" w:hint="cs"/>
          <w:b/>
          <w:bCs/>
          <w:vanish/>
          <w:sz w:val="20"/>
          <w:szCs w:val="20"/>
          <w:shd w:val="clear" w:color="auto" w:fill="FFFF99"/>
          <w:rtl/>
        </w:rPr>
        <w:t>ז</w:t>
      </w:r>
      <w:bookmarkEnd w:id="928"/>
    </w:p>
    <w:p w:rsidR="008164AC" w:rsidRDefault="008164AC" w:rsidP="00233527">
      <w:pPr>
        <w:pStyle w:val="P00"/>
        <w:spacing w:before="72"/>
        <w:ind w:left="0" w:right="1134"/>
        <w:rPr>
          <w:rStyle w:val="default"/>
          <w:rFonts w:cs="FrankRuehl"/>
          <w:rtl/>
        </w:rPr>
      </w:pPr>
      <w:bookmarkStart w:id="929" w:name="Seif443"/>
      <w:bookmarkEnd w:id="929"/>
      <w:r>
        <w:rPr>
          <w:lang w:val="he-IL"/>
        </w:rPr>
        <w:pict>
          <v:rect id="_x0000_s3028" style="position:absolute;left:0;text-align:left;margin-left:464.5pt;margin-top:8.05pt;width:75.05pt;height:36.7pt;z-index:251980288"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חובה למנות מבקר פנימי</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sidR="00B85948">
        <w:rPr>
          <w:rStyle w:val="default"/>
          <w:rFonts w:cs="FrankRuehl" w:hint="cs"/>
          <w:rtl/>
        </w:rPr>
        <w:t>מח</w:t>
      </w:r>
      <w:r>
        <w:rPr>
          <w:rStyle w:val="default"/>
          <w:rFonts w:cs="FrankRuehl"/>
          <w:rtl/>
        </w:rPr>
        <w:t>.</w:t>
      </w:r>
      <w:r>
        <w:rPr>
          <w:rStyle w:val="default"/>
          <w:rFonts w:cs="FrankRuehl" w:hint="cs"/>
          <w:rtl/>
        </w:rPr>
        <w:t xml:space="preserve"> </w:t>
      </w:r>
      <w:r w:rsidR="00233527">
        <w:rPr>
          <w:rStyle w:val="default"/>
          <w:rFonts w:cs="FrankRuehl" w:hint="cs"/>
          <w:rtl/>
        </w:rPr>
        <w:t>דירקטוריון קרן בניהול פרטי ודירקטוריון קרן בניהול ציבורי ימנו, בהסכמת ועדת הביקורת, מבקר פנימי, ויחולו לעניין זה הוראות סעיפים 146(ב) עד 148 וכן 150 עד 153, וההוראות החלות על מבקר פנימי בחברה לתועלת הציבור, בשינויים המחויבים</w:t>
      </w:r>
      <w:r>
        <w:rPr>
          <w:rStyle w:val="default"/>
          <w:rFonts w:cs="FrankRuehl"/>
          <w:rtl/>
        </w:rPr>
        <w:t>.</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30" w:name="Rov918"/>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64"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177 (</w:t>
      </w:r>
      <w:hyperlink r:id="rId1065"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233527" w:rsidRDefault="008164AC" w:rsidP="00233527">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345מ</w:t>
      </w:r>
      <w:r w:rsidR="00B85948" w:rsidRPr="00C449B5">
        <w:rPr>
          <w:rStyle w:val="default"/>
          <w:rFonts w:cs="FrankRuehl" w:hint="cs"/>
          <w:b/>
          <w:bCs/>
          <w:vanish/>
          <w:sz w:val="20"/>
          <w:szCs w:val="20"/>
          <w:shd w:val="clear" w:color="auto" w:fill="FFFF99"/>
          <w:rtl/>
        </w:rPr>
        <w:t>ח</w:t>
      </w:r>
      <w:bookmarkEnd w:id="930"/>
    </w:p>
    <w:p w:rsidR="008164AC" w:rsidRDefault="008164AC" w:rsidP="00274C24">
      <w:pPr>
        <w:pStyle w:val="P00"/>
        <w:spacing w:before="72"/>
        <w:ind w:left="0" w:right="1134"/>
        <w:rPr>
          <w:rStyle w:val="default"/>
          <w:rFonts w:cs="FrankRuehl"/>
          <w:rtl/>
        </w:rPr>
      </w:pPr>
      <w:bookmarkStart w:id="931" w:name="Seif444"/>
      <w:bookmarkEnd w:id="931"/>
      <w:r>
        <w:rPr>
          <w:lang w:val="he-IL"/>
        </w:rPr>
        <w:pict>
          <v:rect id="_x0000_s3029" style="position:absolute;left:0;text-align:left;margin-left:464.5pt;margin-top:8.05pt;width:75.05pt;height:29pt;z-index:251981312"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ועדת ביקורת</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Pr>
          <w:rStyle w:val="default"/>
          <w:rFonts w:cs="FrankRuehl" w:hint="cs"/>
          <w:rtl/>
        </w:rPr>
        <w:t>מט</w:t>
      </w:r>
      <w:r>
        <w:rPr>
          <w:rStyle w:val="default"/>
          <w:rFonts w:cs="FrankRuehl"/>
          <w:rtl/>
        </w:rPr>
        <w:t>.</w:t>
      </w:r>
      <w:r>
        <w:rPr>
          <w:rStyle w:val="default"/>
          <w:rFonts w:cs="FrankRuehl" w:hint="cs"/>
          <w:rtl/>
        </w:rPr>
        <w:t xml:space="preserve"> </w:t>
      </w:r>
      <w:r w:rsidR="00274C24">
        <w:rPr>
          <w:rStyle w:val="default"/>
          <w:rFonts w:cs="FrankRuehl" w:hint="cs"/>
          <w:rtl/>
        </w:rPr>
        <w:t>בוועדת הביקורת של קרן בניהול פרטי ושל קרן בניהול ציבורי יכהנו שלושה חברים לפחות, ומרבית חברי הוועדה יהיו בעלי כשירות לכהן כדירקטורים בלתי תלויים כאמור בפסקה (1)(א) עד (ג) להגדרה "דירקטור בלתי תלוי" שבסעיף 345מב, לפי העניין</w:t>
      </w:r>
      <w:r>
        <w:rPr>
          <w:rStyle w:val="default"/>
          <w:rFonts w:cs="FrankRuehl"/>
          <w:rtl/>
        </w:rPr>
        <w:t>.</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32" w:name="Rov919"/>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66"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178 (</w:t>
      </w:r>
      <w:hyperlink r:id="rId1067"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274C24" w:rsidRDefault="008164AC" w:rsidP="00274C24">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345מט</w:t>
      </w:r>
      <w:bookmarkEnd w:id="932"/>
    </w:p>
    <w:p w:rsidR="008164AC" w:rsidRDefault="008164AC" w:rsidP="00DC42E9">
      <w:pPr>
        <w:pStyle w:val="P00"/>
        <w:spacing w:before="72"/>
        <w:ind w:left="0" w:right="1134"/>
        <w:rPr>
          <w:rStyle w:val="default"/>
          <w:rFonts w:cs="FrankRuehl" w:hint="cs"/>
          <w:rtl/>
        </w:rPr>
      </w:pPr>
      <w:bookmarkStart w:id="933" w:name="Seif445"/>
      <w:bookmarkEnd w:id="933"/>
      <w:r>
        <w:rPr>
          <w:lang w:val="he-IL"/>
        </w:rPr>
        <w:pict>
          <v:rect id="_x0000_s3030" style="position:absolute;left:0;text-align:left;margin-left:464.5pt;margin-top:8.05pt;width:75.05pt;height:39.5pt;z-index:251982336"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עיון בדיווחי קרן משפחתית לתועלת הציבור</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sidR="00274C24">
        <w:rPr>
          <w:rStyle w:val="default"/>
          <w:rFonts w:cs="FrankRuehl" w:hint="cs"/>
          <w:rtl/>
        </w:rPr>
        <w:t>נ</w:t>
      </w:r>
      <w:r>
        <w:rPr>
          <w:rStyle w:val="default"/>
          <w:rFonts w:cs="FrankRuehl"/>
          <w:rtl/>
        </w:rPr>
        <w:t>.</w:t>
      </w:r>
      <w:r>
        <w:rPr>
          <w:rStyle w:val="default"/>
          <w:rFonts w:cs="FrankRuehl" w:hint="cs"/>
          <w:rtl/>
        </w:rPr>
        <w:t xml:space="preserve"> </w:t>
      </w:r>
      <w:r w:rsidR="00DC42E9">
        <w:rPr>
          <w:rStyle w:val="default"/>
          <w:rFonts w:cs="FrankRuehl" w:hint="cs"/>
          <w:rtl/>
        </w:rPr>
        <w:t>מסמכים שהגישה קרן משפחתית לפי חוק זה לרשם ההקדשות יהיו פתוחים לעיון הציבור לאחר שיימחקו מהם הפרטים שלהלן, אלא אם כן ביקשה הקרן שלא למחקם, כולם או חלקם:</w:t>
      </w:r>
    </w:p>
    <w:p w:rsidR="00DC42E9" w:rsidRDefault="00DC42E9" w:rsidP="00DC42E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שמות התורמים, למעט תורמים שהם ישות מדינית זרה כהגדרתה בסעיף 36א לחוק העמותות;</w:t>
      </w:r>
    </w:p>
    <w:p w:rsidR="00DC42E9" w:rsidRDefault="00DC42E9" w:rsidP="00DC42E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הגופים שהקרן חילקה להם כספים לפי סעיף 345לט.</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34" w:name="Rov920"/>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68"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178 (</w:t>
      </w:r>
      <w:hyperlink r:id="rId1069"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E23EA5" w:rsidRDefault="008164AC" w:rsidP="00E23EA5">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w:t>
      </w:r>
      <w:r w:rsidR="00274C24" w:rsidRPr="00C449B5">
        <w:rPr>
          <w:rStyle w:val="default"/>
          <w:rFonts w:cs="FrankRuehl" w:hint="cs"/>
          <w:b/>
          <w:bCs/>
          <w:vanish/>
          <w:sz w:val="20"/>
          <w:szCs w:val="20"/>
          <w:shd w:val="clear" w:color="auto" w:fill="FFFF99"/>
          <w:rtl/>
        </w:rPr>
        <w:t>נ</w:t>
      </w:r>
      <w:bookmarkEnd w:id="934"/>
    </w:p>
    <w:p w:rsidR="008164AC" w:rsidRDefault="008164AC" w:rsidP="00C256BA">
      <w:pPr>
        <w:pStyle w:val="P00"/>
        <w:spacing w:before="72"/>
        <w:ind w:left="0" w:right="1134"/>
        <w:rPr>
          <w:rStyle w:val="default"/>
          <w:rFonts w:cs="FrankRuehl" w:hint="cs"/>
          <w:rtl/>
        </w:rPr>
      </w:pPr>
      <w:bookmarkStart w:id="935" w:name="Seif446"/>
      <w:bookmarkEnd w:id="935"/>
      <w:r>
        <w:rPr>
          <w:lang w:val="he-IL"/>
        </w:rPr>
        <w:pict>
          <v:rect id="_x0000_s3031" style="position:absolute;left:0;text-align:left;margin-left:464.5pt;margin-top:8.05pt;width:75.05pt;height:25.15pt;z-index:251983360"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התניית תרומה</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sidR="00DC42E9">
        <w:rPr>
          <w:rStyle w:val="default"/>
          <w:rFonts w:cs="FrankRuehl" w:hint="cs"/>
          <w:rtl/>
        </w:rPr>
        <w:t>נא</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sidR="00C256BA">
        <w:rPr>
          <w:rStyle w:val="default"/>
          <w:rFonts w:cs="FrankRuehl" w:hint="cs"/>
          <w:rtl/>
        </w:rPr>
        <w:t>תורם לא יתנה מתן תרומה לקרן בהחזקתה אליו או לאדם אחר, כולה או חלקה, במועד פירוק החברה או במועד אחר</w:t>
      </w:r>
      <w:r>
        <w:rPr>
          <w:rStyle w:val="default"/>
          <w:rFonts w:cs="FrankRuehl"/>
          <w:rtl/>
        </w:rPr>
        <w:t>.</w:t>
      </w:r>
    </w:p>
    <w:p w:rsidR="00C256BA" w:rsidRDefault="00C256BA" w:rsidP="00C256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תורם רשאי להתנות את מתן תרומתו לקרן, בכך שאם תפורק החברה, תועבר יתרת התרומה לקרן אחרת או לגוף הפועל למטרה ציבורית שתיקבע על ידי התורם, ובלבד שהקרן רשאית להשתתף במימונו כאמור בסעיף 345לד.</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36" w:name="Rov921"/>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70"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178 (</w:t>
      </w:r>
      <w:hyperlink r:id="rId1071"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C256BA" w:rsidRDefault="008164AC" w:rsidP="00C256BA">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w:t>
      </w:r>
      <w:r w:rsidR="00DC42E9" w:rsidRPr="00C449B5">
        <w:rPr>
          <w:rStyle w:val="default"/>
          <w:rFonts w:cs="FrankRuehl" w:hint="cs"/>
          <w:b/>
          <w:bCs/>
          <w:vanish/>
          <w:sz w:val="20"/>
          <w:szCs w:val="20"/>
          <w:shd w:val="clear" w:color="auto" w:fill="FFFF99"/>
          <w:rtl/>
        </w:rPr>
        <w:t>נא</w:t>
      </w:r>
      <w:bookmarkEnd w:id="936"/>
    </w:p>
    <w:p w:rsidR="008164AC" w:rsidRDefault="008164AC" w:rsidP="00D92607">
      <w:pPr>
        <w:pStyle w:val="P00"/>
        <w:spacing w:before="72"/>
        <w:ind w:left="0" w:right="1134"/>
        <w:rPr>
          <w:rStyle w:val="default"/>
          <w:rFonts w:cs="FrankRuehl" w:hint="cs"/>
          <w:rtl/>
        </w:rPr>
      </w:pPr>
      <w:bookmarkStart w:id="937" w:name="Seif447"/>
      <w:bookmarkEnd w:id="937"/>
      <w:r>
        <w:rPr>
          <w:lang w:val="he-IL"/>
        </w:rPr>
        <w:pict>
          <v:rect id="_x0000_s3032" style="position:absolute;left:0;text-align:left;margin-left:464.5pt;margin-top:8.05pt;width:75.05pt;height:39.5pt;z-index:251984384"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מיזוג קרנות לתועלת הציבור</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sidR="00C256BA">
        <w:rPr>
          <w:rStyle w:val="default"/>
          <w:rFonts w:cs="FrankRuehl" w:hint="cs"/>
          <w:rtl/>
        </w:rPr>
        <w:t>נב</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sidR="00D92607">
        <w:rPr>
          <w:rStyle w:val="default"/>
          <w:rFonts w:cs="FrankRuehl" w:hint="cs"/>
          <w:rtl/>
        </w:rPr>
        <w:t>הוראות סעיף 345טז יחולו לגבי קרן, ואולם קרן תהיה רשאית להתמזג רק עם קרן אחרת</w:t>
      </w:r>
      <w:r>
        <w:rPr>
          <w:rStyle w:val="default"/>
          <w:rFonts w:cs="FrankRuehl"/>
          <w:rtl/>
        </w:rPr>
        <w:t>.</w:t>
      </w:r>
    </w:p>
    <w:p w:rsidR="00D92607" w:rsidRDefault="00D92607" w:rsidP="00D926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במיזוג בין קרן משפחתית לבין קרן בניהול פרטי, תהיה חברת היעד הקרן בניהול פרטי; במיזוג בין קרן משפחתית או קרן בניהול פרטי עם קרן בניהול ציבורי, תהיה חברת היעד הקרן בניהול ציבורי.</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38" w:name="Rov922"/>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72"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178 (</w:t>
      </w:r>
      <w:hyperlink r:id="rId1073"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D92607" w:rsidRDefault="008164AC" w:rsidP="00D92607">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w:t>
      </w:r>
      <w:r w:rsidR="00C256BA" w:rsidRPr="00C449B5">
        <w:rPr>
          <w:rStyle w:val="default"/>
          <w:rFonts w:cs="FrankRuehl" w:hint="cs"/>
          <w:b/>
          <w:bCs/>
          <w:vanish/>
          <w:sz w:val="20"/>
          <w:szCs w:val="20"/>
          <w:shd w:val="clear" w:color="auto" w:fill="FFFF99"/>
          <w:rtl/>
        </w:rPr>
        <w:t>נב</w:t>
      </w:r>
      <w:bookmarkEnd w:id="938"/>
    </w:p>
    <w:p w:rsidR="008164AC" w:rsidRDefault="008164AC" w:rsidP="00D92607">
      <w:pPr>
        <w:pStyle w:val="P00"/>
        <w:spacing w:before="72"/>
        <w:ind w:left="0" w:right="1134"/>
        <w:rPr>
          <w:rStyle w:val="default"/>
          <w:rFonts w:cs="FrankRuehl" w:hint="cs"/>
          <w:rtl/>
        </w:rPr>
      </w:pPr>
      <w:bookmarkStart w:id="939" w:name="Seif448"/>
      <w:bookmarkEnd w:id="939"/>
      <w:r>
        <w:rPr>
          <w:lang w:val="he-IL"/>
        </w:rPr>
        <w:pict>
          <v:rect id="_x0000_s3033" style="position:absolute;left:0;text-align:left;margin-left:464.5pt;margin-top:8.05pt;width:75.05pt;height:28.9pt;z-index:251985408" o:allowincell="f" filled="f" stroked="f" strokecolor="lime" strokeweight=".25pt">
            <v:textbox inset="0,0,0,0">
              <w:txbxContent>
                <w:p w:rsidR="000A63B0" w:rsidRDefault="000A63B0" w:rsidP="008164AC">
                  <w:pPr>
                    <w:spacing w:line="160" w:lineRule="exact"/>
                    <w:jc w:val="left"/>
                    <w:rPr>
                      <w:rFonts w:cs="Miriam" w:hint="cs"/>
                      <w:sz w:val="18"/>
                      <w:szCs w:val="18"/>
                      <w:rtl/>
                    </w:rPr>
                  </w:pPr>
                  <w:r>
                    <w:rPr>
                      <w:rFonts w:cs="Miriam" w:hint="cs"/>
                      <w:sz w:val="18"/>
                      <w:szCs w:val="18"/>
                      <w:rtl/>
                    </w:rPr>
                    <w:t>שינוי מעמד</w:t>
                  </w:r>
                </w:p>
                <w:p w:rsidR="000A63B0" w:rsidRDefault="000A63B0" w:rsidP="008164AC">
                  <w:pPr>
                    <w:spacing w:line="160" w:lineRule="exact"/>
                    <w:jc w:val="left"/>
                    <w:rPr>
                      <w:rFonts w:cs="Miriam" w:hint="cs"/>
                      <w:noProof/>
                      <w:sz w:val="18"/>
                      <w:szCs w:val="18"/>
                      <w:rtl/>
                    </w:rPr>
                  </w:pPr>
                  <w:r>
                    <w:rPr>
                      <w:rFonts w:cs="Miriam" w:hint="cs"/>
                      <w:sz w:val="18"/>
                      <w:szCs w:val="18"/>
                      <w:rtl/>
                    </w:rPr>
                    <w:t>(תיקון מס' 23) תשע"ד-2013</w:t>
                  </w:r>
                </w:p>
              </w:txbxContent>
            </v:textbox>
            <w10:anchorlock/>
          </v:rect>
        </w:pict>
      </w:r>
      <w:r>
        <w:rPr>
          <w:rStyle w:val="big-number"/>
          <w:rFonts w:cs="Miriam"/>
          <w:rtl/>
        </w:rPr>
        <w:t>345</w:t>
      </w:r>
      <w:r w:rsidR="00D92607">
        <w:rPr>
          <w:rStyle w:val="default"/>
          <w:rFonts w:cs="FrankRuehl" w:hint="cs"/>
          <w:rtl/>
        </w:rPr>
        <w:t>נג</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 xml:space="preserve">א) </w:t>
      </w:r>
      <w:r w:rsidR="00D92607">
        <w:rPr>
          <w:rStyle w:val="default"/>
          <w:rFonts w:cs="FrankRuehl" w:hint="cs"/>
          <w:rtl/>
        </w:rPr>
        <w:t>קרן רשאית לבקש מרשם ההקדשות לבטל את ההכרה בה או להכיר בה כקרן מסוג אחר, ויחולו לעניין ההכרה הוראות סעיף 345לה, לפי העניין, בשינויים המחויבים</w:t>
      </w:r>
      <w:r>
        <w:rPr>
          <w:rStyle w:val="default"/>
          <w:rFonts w:cs="FrankRuehl"/>
          <w:rtl/>
        </w:rPr>
        <w:t>.</w:t>
      </w:r>
    </w:p>
    <w:p w:rsidR="00D92607" w:rsidRDefault="00D92607" w:rsidP="00D9260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רשם ההקדשות לא יחליט כמפורט להלן אלא אם כן שוכנע כי בנסיבות העניין צודק ונכון לעשות כן, בשים לב למטרות הקרן, לפעילותה לפני הגשת הבקשה כאמור בסעיף קטן (א), למספר התורמים לה ולמחויבויות שקיבלה על עצמה הקרן לצורך השינוי במעמדה:</w:t>
      </w:r>
    </w:p>
    <w:p w:rsidR="00D92607" w:rsidRDefault="00D92607" w:rsidP="00D926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ביטול הכרה בקרן;</w:t>
      </w:r>
    </w:p>
    <w:p w:rsidR="00D92607" w:rsidRDefault="00D92607" w:rsidP="00D926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הכרה בקרן בניהול כקרן משפחתית;</w:t>
      </w:r>
    </w:p>
    <w:p w:rsidR="00D92607" w:rsidRDefault="00D92607" w:rsidP="00D9260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הכרה בקרן בניהול ציבורי כקרן בניהול פרטי;</w:t>
      </w:r>
    </w:p>
    <w:p w:rsidR="00D92607" w:rsidRDefault="00D92607" w:rsidP="00D9260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הכרה בקרן בניהול פרטי כקרן משפחתית.</w:t>
      </w:r>
    </w:p>
    <w:p w:rsidR="00D92607" w:rsidRDefault="00D92607" w:rsidP="00D9260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A292F">
        <w:rPr>
          <w:rStyle w:val="default"/>
          <w:rFonts w:cs="FrankRuehl" w:hint="cs"/>
          <w:rtl/>
        </w:rPr>
        <w:t>רשם ההקדשות רשאי להחליט מיוזמתו על שינוי מעמדה של קרן כמפורט להלן, לאחר שהודיע לה על כוונתו לעשות כן ונתן לה הזדמנות להשמיע את טענותיה בעניין, אם שוכנע כי קיבלה תרומות בניגוד להוראות סימן זה וכי בנסיבות העניין צודק ונכון לעשות כן, בשים לב למטרות הקרן ולפעילותה:</w:t>
      </w:r>
    </w:p>
    <w:p w:rsidR="004A292F" w:rsidRDefault="004A292F" w:rsidP="004A29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הכרה בקרן משפחתית כקרן בניהול פרטי;</w:t>
      </w:r>
    </w:p>
    <w:p w:rsidR="004A292F" w:rsidRDefault="004A292F" w:rsidP="004A29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הכרה בקרן בניהול פרטי כקרן בניהול ציבורי.</w:t>
      </w:r>
    </w:p>
    <w:p w:rsidR="004A292F" w:rsidRDefault="004A292F" w:rsidP="00D9260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ביטול ההכרה או שינוי המעמד כאמור בסעיף זה ייכנסו לתוקף עם קבלת הודעת רשם ההקדשות או במועד אחר שקבע הרשם.</w:t>
      </w:r>
    </w:p>
    <w:p w:rsidR="008164AC" w:rsidRPr="00C449B5" w:rsidRDefault="008164AC" w:rsidP="008164AC">
      <w:pPr>
        <w:pStyle w:val="P00"/>
        <w:spacing w:before="0"/>
        <w:ind w:left="0" w:right="1134"/>
        <w:rPr>
          <w:rStyle w:val="default"/>
          <w:rFonts w:cs="FrankRuehl" w:hint="cs"/>
          <w:vanish/>
          <w:color w:val="FF0000"/>
          <w:sz w:val="20"/>
          <w:szCs w:val="20"/>
          <w:shd w:val="clear" w:color="auto" w:fill="FFFF99"/>
          <w:rtl/>
        </w:rPr>
      </w:pPr>
      <w:bookmarkStart w:id="940" w:name="Rov923"/>
      <w:r w:rsidRPr="00C449B5">
        <w:rPr>
          <w:rStyle w:val="default"/>
          <w:rFonts w:cs="FrankRuehl" w:hint="cs"/>
          <w:vanish/>
          <w:color w:val="FF0000"/>
          <w:sz w:val="20"/>
          <w:szCs w:val="20"/>
          <w:shd w:val="clear" w:color="auto" w:fill="FFFF99"/>
          <w:rtl/>
        </w:rPr>
        <w:t>מיום 25.12.2013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8164AC" w:rsidRPr="00C449B5" w:rsidRDefault="008164AC" w:rsidP="008164AC">
      <w:pPr>
        <w:pStyle w:val="P00"/>
        <w:spacing w:before="0"/>
        <w:ind w:left="0" w:right="1134"/>
        <w:rPr>
          <w:rStyle w:val="default"/>
          <w:rFonts w:cs="FrankRuehl" w:hint="cs"/>
          <w:vanish/>
          <w:sz w:val="20"/>
          <w:szCs w:val="20"/>
          <w:shd w:val="clear" w:color="auto" w:fill="FFFF99"/>
          <w:rtl/>
        </w:rPr>
      </w:pPr>
      <w:hyperlink r:id="rId1074"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178 (</w:t>
      </w:r>
      <w:hyperlink r:id="rId1075"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8164AC" w:rsidRPr="003272C7" w:rsidRDefault="008164AC" w:rsidP="003272C7">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345</w:t>
      </w:r>
      <w:r w:rsidR="00D92607" w:rsidRPr="00C449B5">
        <w:rPr>
          <w:rStyle w:val="default"/>
          <w:rFonts w:cs="FrankRuehl" w:hint="cs"/>
          <w:b/>
          <w:bCs/>
          <w:vanish/>
          <w:sz w:val="20"/>
          <w:szCs w:val="20"/>
          <w:shd w:val="clear" w:color="auto" w:fill="FFFF99"/>
          <w:rtl/>
        </w:rPr>
        <w:t>נג</w:t>
      </w:r>
      <w:bookmarkEnd w:id="940"/>
    </w:p>
    <w:p w:rsidR="00543E0D" w:rsidRDefault="00543E0D">
      <w:pPr>
        <w:pStyle w:val="medium2-header"/>
        <w:keepLines w:val="0"/>
        <w:spacing w:before="72"/>
        <w:ind w:left="0" w:right="1134"/>
        <w:rPr>
          <w:rFonts w:cs="FrankRuehl"/>
          <w:noProof/>
          <w:rtl/>
        </w:rPr>
      </w:pPr>
      <w:bookmarkStart w:id="941" w:name="med44"/>
      <w:bookmarkEnd w:id="941"/>
      <w:r>
        <w:rPr>
          <w:rFonts w:cs="FrankRuehl"/>
          <w:noProof/>
          <w:rtl/>
        </w:rPr>
        <w:t>פ</w:t>
      </w:r>
      <w:r>
        <w:rPr>
          <w:rFonts w:cs="FrankRuehl" w:hint="cs"/>
          <w:noProof/>
          <w:rtl/>
        </w:rPr>
        <w:t xml:space="preserve">רק </w:t>
      </w:r>
      <w:r>
        <w:rPr>
          <w:rFonts w:cs="FrankRuehl"/>
          <w:noProof/>
          <w:rtl/>
        </w:rPr>
        <w:t>ש</w:t>
      </w:r>
      <w:r>
        <w:rPr>
          <w:rFonts w:cs="FrankRuehl" w:hint="cs"/>
          <w:noProof/>
          <w:rtl/>
        </w:rPr>
        <w:t>ני: חברת חוץ</w:t>
      </w:r>
    </w:p>
    <w:p w:rsidR="00543E0D" w:rsidRDefault="00543E0D" w:rsidP="007247A9">
      <w:pPr>
        <w:pStyle w:val="P00"/>
        <w:spacing w:before="72"/>
        <w:ind w:left="0" w:right="1134"/>
        <w:rPr>
          <w:rStyle w:val="default"/>
          <w:rFonts w:cs="FrankRuehl"/>
          <w:rtl/>
        </w:rPr>
      </w:pPr>
      <w:bookmarkStart w:id="942" w:name="Seif364"/>
      <w:bookmarkEnd w:id="942"/>
      <w:r>
        <w:rPr>
          <w:rFonts w:cs="Miriam"/>
          <w:szCs w:val="32"/>
          <w:rtl/>
          <w:lang w:val="he-IL"/>
        </w:rPr>
        <w:pict>
          <v:shape id="_x0000_s2524" type="#_x0000_t202" style="position:absolute;left:0;text-align:left;margin-left:470.25pt;margin-top:7.1pt;width:1in;height:16.8pt;z-index:251683328"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חובת רישום של חברת חוץ</w:t>
                  </w:r>
                </w:p>
              </w:txbxContent>
            </v:textbox>
            <w10:anchorlock/>
          </v:shape>
        </w:pict>
      </w:r>
      <w:r>
        <w:rPr>
          <w:rStyle w:val="big-number"/>
          <w:rFonts w:cs="Miriam"/>
          <w:rtl/>
        </w:rPr>
        <w:t>346.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ת</w:t>
      </w:r>
      <w:r>
        <w:rPr>
          <w:rStyle w:val="default"/>
          <w:rFonts w:cs="FrankRuehl" w:hint="cs"/>
          <w:rtl/>
        </w:rPr>
        <w:t xml:space="preserve"> חוץ לא תקיים בישראל מקום עסקים, ובכלל זה משרד להעברת מניות או לרישום מניות, אלא אם כן נרשמה כחברת חוץ לפי הוראות סעיף זה וש</w:t>
      </w:r>
      <w:r>
        <w:rPr>
          <w:rStyle w:val="default"/>
          <w:rFonts w:cs="FrankRuehl"/>
          <w:rtl/>
        </w:rPr>
        <w:t>י</w:t>
      </w:r>
      <w:r>
        <w:rPr>
          <w:rStyle w:val="default"/>
          <w:rFonts w:cs="FrankRuehl" w:hint="cs"/>
          <w:rtl/>
        </w:rPr>
        <w:t>למה</w:t>
      </w:r>
      <w:r>
        <w:rPr>
          <w:rStyle w:val="default"/>
          <w:rFonts w:cs="FrankRuehl"/>
          <w:rtl/>
        </w:rPr>
        <w:t xml:space="preserve"> </w:t>
      </w:r>
      <w:r>
        <w:rPr>
          <w:rStyle w:val="default"/>
          <w:rFonts w:cs="FrankRuehl" w:hint="cs"/>
          <w:rtl/>
        </w:rPr>
        <w:t>את אגרות הרישום והפרסום שקבע השר לפי סעיף זה.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w:t>
      </w:r>
      <w:r>
        <w:rPr>
          <w:rStyle w:val="default"/>
          <w:rFonts w:cs="FrankRuehl"/>
          <w:rtl/>
        </w:rPr>
        <w:t>ש</w:t>
      </w:r>
      <w:r>
        <w:rPr>
          <w:rStyle w:val="default"/>
          <w:rFonts w:cs="FrankRuehl" w:hint="cs"/>
          <w:rtl/>
        </w:rPr>
        <w:t>ה לרישום תוגש לרשם בתוך חודש לאחר הקמת מקום העסקים ויצורפו לה מסמכים אלה:</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עות</w:t>
      </w:r>
      <w:r>
        <w:rPr>
          <w:rStyle w:val="default"/>
          <w:rFonts w:cs="FrankRuehl"/>
          <w:rtl/>
        </w:rPr>
        <w:t>ק</w:t>
      </w:r>
      <w:r>
        <w:rPr>
          <w:rStyle w:val="default"/>
          <w:rFonts w:cs="FrankRuehl" w:hint="cs"/>
          <w:rtl/>
        </w:rPr>
        <w:t xml:space="preserve"> ותרגום עברי, מאושרים בדרך שקבע השר, של המסמכים שעל פיהם התאגדה </w:t>
      </w:r>
      <w:r>
        <w:rPr>
          <w:rStyle w:val="default"/>
          <w:rFonts w:cs="FrankRuehl"/>
          <w:rtl/>
        </w:rPr>
        <w:t>ה</w:t>
      </w:r>
      <w:r>
        <w:rPr>
          <w:rStyle w:val="default"/>
          <w:rFonts w:cs="FrankRuehl" w:hint="cs"/>
          <w:rtl/>
        </w:rPr>
        <w:t>חברה או שלפיהם היא פועלת, כנדרש</w:t>
      </w:r>
      <w:r>
        <w:rPr>
          <w:rStyle w:val="default"/>
          <w:rFonts w:cs="FrankRuehl"/>
          <w:rtl/>
        </w:rPr>
        <w:t xml:space="preserve"> ל</w:t>
      </w:r>
      <w:r>
        <w:rPr>
          <w:rStyle w:val="default"/>
          <w:rFonts w:cs="FrankRuehl" w:hint="cs"/>
          <w:rtl/>
        </w:rPr>
        <w:t>פי דיני המדינה ש</w:t>
      </w:r>
      <w:r>
        <w:rPr>
          <w:rStyle w:val="default"/>
          <w:rFonts w:cs="FrankRuehl"/>
          <w:rtl/>
        </w:rPr>
        <w:t>ב</w:t>
      </w:r>
      <w:r>
        <w:rPr>
          <w:rStyle w:val="default"/>
          <w:rFonts w:cs="FrankRuehl" w:hint="cs"/>
          <w:rtl/>
        </w:rPr>
        <w:t>ה ה</w:t>
      </w:r>
      <w:r>
        <w:rPr>
          <w:rStyle w:val="default"/>
          <w:rFonts w:cs="FrankRuehl"/>
          <w:rtl/>
        </w:rPr>
        <w:t>ת</w:t>
      </w:r>
      <w:r>
        <w:rPr>
          <w:rStyle w:val="default"/>
          <w:rFonts w:cs="FrankRuehl" w:hint="cs"/>
          <w:rtl/>
        </w:rPr>
        <w:t>אגדה, לרבות תקנונה, אם קיים;</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רשי</w:t>
      </w:r>
      <w:r>
        <w:rPr>
          <w:rStyle w:val="default"/>
          <w:rFonts w:cs="FrankRuehl"/>
          <w:rtl/>
        </w:rPr>
        <w:t>מ</w:t>
      </w:r>
      <w:r>
        <w:rPr>
          <w:rStyle w:val="default"/>
          <w:rFonts w:cs="FrankRuehl" w:hint="cs"/>
          <w:rtl/>
        </w:rPr>
        <w:t>ת</w:t>
      </w:r>
      <w:r>
        <w:rPr>
          <w:rStyle w:val="default"/>
          <w:rFonts w:cs="FrankRuehl"/>
          <w:rtl/>
        </w:rPr>
        <w:t xml:space="preserve"> הדי</w:t>
      </w:r>
      <w:r>
        <w:rPr>
          <w:rStyle w:val="default"/>
          <w:rFonts w:cs="FrankRuehl" w:hint="cs"/>
          <w:rtl/>
        </w:rPr>
        <w:t>רקטורים של החברה;</w:t>
      </w:r>
    </w:p>
    <w:p w:rsidR="00543E0D" w:rsidRDefault="001C7C1B" w:rsidP="001C7C1B">
      <w:pPr>
        <w:pStyle w:val="P22"/>
        <w:spacing w:before="72"/>
        <w:ind w:left="1021" w:right="1134"/>
        <w:rPr>
          <w:rStyle w:val="default"/>
          <w:rFonts w:cs="FrankRuehl"/>
          <w:rtl/>
        </w:rPr>
      </w:pPr>
      <w:r>
        <w:rPr>
          <w:rFonts w:cs="FrankRuehl"/>
          <w:sz w:val="26"/>
          <w:rtl/>
          <w:lang w:eastAsia="en-US"/>
        </w:rPr>
        <w:pict>
          <v:shape id="_x0000_s3236" type="#_x0000_t202" style="position:absolute;left:0;text-align:left;margin-left:470.35pt;margin-top:7.1pt;width:1in;height:16.8pt;z-index:252111360" filled="f" stroked="f">
            <v:textbox inset="1mm,0,1mm,0">
              <w:txbxContent>
                <w:p w:rsidR="001C7C1B" w:rsidRDefault="001C7C1B" w:rsidP="001C7C1B">
                  <w:pPr>
                    <w:spacing w:line="160" w:lineRule="exact"/>
                    <w:jc w:val="left"/>
                    <w:rPr>
                      <w:rFonts w:cs="Miriam" w:hint="cs"/>
                      <w:noProof/>
                      <w:sz w:val="18"/>
                      <w:szCs w:val="18"/>
                      <w:rtl/>
                    </w:rPr>
                  </w:pPr>
                  <w:r>
                    <w:rPr>
                      <w:rFonts w:cs="Miriam" w:hint="cs"/>
                      <w:noProof/>
                      <w:sz w:val="18"/>
                      <w:szCs w:val="18"/>
                      <w:rtl/>
                    </w:rPr>
                    <w:t>(תיקון מס' 35) תשפ"ב-2022</w:t>
                  </w:r>
                </w:p>
              </w:txbxContent>
            </v:textbox>
          </v:shape>
        </w:pict>
      </w:r>
      <w:r>
        <w:rPr>
          <w:rFonts w:cs="FrankRuehl" w:hint="cs"/>
          <w:sz w:val="26"/>
          <w:rtl/>
        </w:rPr>
        <w:t>(3)</w:t>
      </w:r>
      <w:r>
        <w:rPr>
          <w:rFonts w:cs="FrankRuehl"/>
          <w:sz w:val="26"/>
          <w:rtl/>
        </w:rPr>
        <w:tab/>
      </w:r>
      <w:r w:rsidR="00543E0D">
        <w:rPr>
          <w:rStyle w:val="default"/>
          <w:rFonts w:cs="FrankRuehl" w:hint="cs"/>
          <w:rtl/>
        </w:rPr>
        <w:t>השם</w:t>
      </w:r>
      <w:r w:rsidR="00543E0D">
        <w:rPr>
          <w:rStyle w:val="default"/>
          <w:rFonts w:cs="FrankRuehl"/>
          <w:rtl/>
        </w:rPr>
        <w:t xml:space="preserve"> </w:t>
      </w:r>
      <w:r w:rsidR="00543E0D">
        <w:rPr>
          <w:rStyle w:val="default"/>
          <w:rFonts w:cs="FrankRuehl" w:hint="cs"/>
          <w:rtl/>
        </w:rPr>
        <w:t>והמען של אדם היושב בישראל המורשה לקבל בעבור החברה כתבי בי-דין והודעות שיש להמציא לחברה;</w:t>
      </w:r>
    </w:p>
    <w:p w:rsidR="00543E0D" w:rsidRDefault="00543E0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העת</w:t>
      </w:r>
      <w:r>
        <w:rPr>
          <w:rStyle w:val="default"/>
          <w:rFonts w:cs="FrankRuehl"/>
          <w:rtl/>
        </w:rPr>
        <w:t>ק</w:t>
      </w:r>
      <w:r>
        <w:rPr>
          <w:rStyle w:val="default"/>
          <w:rFonts w:cs="FrankRuehl" w:hint="cs"/>
          <w:rtl/>
        </w:rPr>
        <w:t xml:space="preserve"> מאושר בדרך שקבע השר של כתב הרשאה המי</w:t>
      </w:r>
      <w:r>
        <w:rPr>
          <w:rStyle w:val="default"/>
          <w:rFonts w:cs="FrankRuehl"/>
          <w:rtl/>
        </w:rPr>
        <w:t>י</w:t>
      </w:r>
      <w:r>
        <w:rPr>
          <w:rStyle w:val="default"/>
          <w:rFonts w:cs="FrankRuehl" w:hint="cs"/>
          <w:rtl/>
        </w:rPr>
        <w:t>פה את כוחו של אדם היושב כרגיל ב</w:t>
      </w:r>
      <w:r>
        <w:rPr>
          <w:rStyle w:val="default"/>
          <w:rFonts w:cs="FrankRuehl"/>
          <w:rtl/>
        </w:rPr>
        <w:t>יש</w:t>
      </w:r>
      <w:r>
        <w:rPr>
          <w:rStyle w:val="default"/>
          <w:rFonts w:cs="FrankRuehl" w:hint="cs"/>
          <w:rtl/>
        </w:rPr>
        <w:t>ראל לפעול בשם הח</w:t>
      </w:r>
      <w:r>
        <w:rPr>
          <w:rStyle w:val="default"/>
          <w:rFonts w:cs="FrankRuehl"/>
          <w:rtl/>
        </w:rPr>
        <w:t>ב</w:t>
      </w:r>
      <w:r>
        <w:rPr>
          <w:rStyle w:val="default"/>
          <w:rFonts w:cs="FrankRuehl" w:hint="cs"/>
          <w:rtl/>
        </w:rPr>
        <w:t xml:space="preserve">רה </w:t>
      </w:r>
      <w:r>
        <w:rPr>
          <w:rStyle w:val="default"/>
          <w:rFonts w:cs="FrankRuehl"/>
          <w:rtl/>
        </w:rPr>
        <w:t>ב</w:t>
      </w:r>
      <w:r>
        <w:rPr>
          <w:rStyle w:val="default"/>
          <w:rFonts w:cs="FrankRuehl" w:hint="cs"/>
          <w:rtl/>
        </w:rPr>
        <w:t>ישראל.</w:t>
      </w:r>
    </w:p>
    <w:p w:rsidR="00543E0D" w:rsidRDefault="001C7C1B" w:rsidP="001C7C1B">
      <w:pPr>
        <w:pStyle w:val="P00"/>
        <w:spacing w:before="72"/>
        <w:ind w:left="0" w:right="1134"/>
        <w:rPr>
          <w:rStyle w:val="default"/>
          <w:rFonts w:cs="FrankRuehl"/>
          <w:rtl/>
        </w:rPr>
      </w:pPr>
      <w:r>
        <w:rPr>
          <w:rFonts w:cs="FrankRuehl"/>
          <w:sz w:val="26"/>
          <w:rtl/>
          <w:lang w:eastAsia="en-US"/>
        </w:rPr>
        <w:pict>
          <v:shape id="_x0000_s3235" type="#_x0000_t202" style="position:absolute;left:0;text-align:left;margin-left:470.35pt;margin-top:7.1pt;width:1in;height:16.8pt;z-index:252110336" filled="f" stroked="f">
            <v:textbox inset="1mm,0,1mm,0">
              <w:txbxContent>
                <w:p w:rsidR="001C7C1B" w:rsidRDefault="001C7C1B" w:rsidP="001C7C1B">
                  <w:pPr>
                    <w:spacing w:line="160" w:lineRule="exact"/>
                    <w:jc w:val="left"/>
                    <w:rPr>
                      <w:rFonts w:cs="Miriam" w:hint="cs"/>
                      <w:noProof/>
                      <w:sz w:val="18"/>
                      <w:szCs w:val="18"/>
                      <w:rtl/>
                    </w:rPr>
                  </w:pPr>
                  <w:r>
                    <w:rPr>
                      <w:rFonts w:cs="Miriam" w:hint="cs"/>
                      <w:noProof/>
                      <w:sz w:val="18"/>
                      <w:szCs w:val="18"/>
                      <w:rtl/>
                    </w:rPr>
                    <w:t>(תיקון מס' 35) תשפ"ב-2022</w:t>
                  </w:r>
                </w:p>
              </w:txbxContent>
            </v:textbox>
          </v:shape>
        </w:pict>
      </w:r>
      <w:r>
        <w:rPr>
          <w:rFonts w:cs="FrankRuehl"/>
          <w:sz w:val="26"/>
          <w:rtl/>
        </w:rPr>
        <w:tab/>
      </w:r>
      <w:r>
        <w:rPr>
          <w:rStyle w:val="default"/>
          <w:rFonts w:cs="FrankRuehl"/>
          <w:rtl/>
        </w:rPr>
        <w:t>(</w:t>
      </w:r>
      <w:r>
        <w:rPr>
          <w:rStyle w:val="default"/>
          <w:rFonts w:cs="FrankRuehl" w:hint="cs"/>
          <w:rtl/>
        </w:rPr>
        <w:t>ג</w:t>
      </w:r>
      <w:r w:rsidRPr="009329F8">
        <w:rPr>
          <w:rStyle w:val="default"/>
          <w:rFonts w:cs="FrankRuehl" w:hint="cs"/>
          <w:rtl/>
        </w:rPr>
        <w:t>)</w:t>
      </w:r>
      <w:r w:rsidRPr="009329F8">
        <w:rPr>
          <w:rStyle w:val="default"/>
          <w:rFonts w:cs="FrankRuehl" w:hint="cs"/>
          <w:rtl/>
        </w:rPr>
        <w:tab/>
      </w:r>
      <w:r w:rsidR="00543E0D">
        <w:rPr>
          <w:rStyle w:val="default"/>
          <w:rFonts w:cs="FrankRuehl" w:hint="cs"/>
          <w:rtl/>
        </w:rPr>
        <w:t xml:space="preserve">חל </w:t>
      </w:r>
      <w:r w:rsidR="00543E0D">
        <w:rPr>
          <w:rStyle w:val="default"/>
          <w:rFonts w:cs="FrankRuehl"/>
          <w:rtl/>
        </w:rPr>
        <w:t>ש</w:t>
      </w:r>
      <w:r w:rsidR="00543E0D">
        <w:rPr>
          <w:rStyle w:val="default"/>
          <w:rFonts w:cs="FrankRuehl" w:hint="cs"/>
          <w:rtl/>
        </w:rPr>
        <w:t>ינוי במסמך או בדירקטור</w:t>
      </w:r>
      <w:r w:rsidR="00543E0D">
        <w:rPr>
          <w:rStyle w:val="default"/>
          <w:rFonts w:cs="FrankRuehl"/>
          <w:rtl/>
        </w:rPr>
        <w:t>ים א</w:t>
      </w:r>
      <w:r w:rsidR="00543E0D">
        <w:rPr>
          <w:rStyle w:val="default"/>
          <w:rFonts w:cs="FrankRuehl" w:hint="cs"/>
          <w:rtl/>
        </w:rPr>
        <w:t>ו בשמו או במענו של אחד מן המנויים בפסקאות (3) ו-(4) בסעיף קטן (ב), תודיע על כך החברה לרשם בתוך ארבעה עשר ימים ממועד השינוי.</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מסמכים נוספים שחברת חוץ חייבת לצרף לבקשה לרישום</w:t>
      </w:r>
      <w:r>
        <w:rPr>
          <w:rStyle w:val="default"/>
          <w:rFonts w:cs="FrankRuehl"/>
          <w:rtl/>
        </w:rPr>
        <w:t xml:space="preserve"> ו</w:t>
      </w:r>
      <w:r>
        <w:rPr>
          <w:rStyle w:val="default"/>
          <w:rFonts w:cs="FrankRuehl" w:hint="cs"/>
          <w:rtl/>
        </w:rPr>
        <w:t>חייבת להודיע לרש</w:t>
      </w:r>
      <w:r>
        <w:rPr>
          <w:rStyle w:val="default"/>
          <w:rFonts w:cs="FrankRuehl"/>
          <w:rtl/>
        </w:rPr>
        <w:t>ם</w:t>
      </w:r>
      <w:r>
        <w:rPr>
          <w:rStyle w:val="default"/>
          <w:rFonts w:cs="FrankRuehl" w:hint="cs"/>
          <w:rtl/>
        </w:rPr>
        <w:t xml:space="preserve"> על</w:t>
      </w:r>
      <w:r>
        <w:rPr>
          <w:rStyle w:val="default"/>
          <w:rFonts w:cs="FrankRuehl"/>
          <w:rtl/>
        </w:rPr>
        <w:t xml:space="preserve"> </w:t>
      </w:r>
      <w:r>
        <w:rPr>
          <w:rStyle w:val="default"/>
          <w:rFonts w:cs="FrankRuehl" w:hint="cs"/>
          <w:rtl/>
        </w:rPr>
        <w:t>שינויים בהם.</w:t>
      </w:r>
    </w:p>
    <w:p w:rsidR="00804CCA" w:rsidRPr="00C449B5" w:rsidRDefault="00804CCA" w:rsidP="00804CCA">
      <w:pPr>
        <w:pStyle w:val="P00"/>
        <w:spacing w:before="0"/>
        <w:ind w:left="0" w:right="1134"/>
        <w:rPr>
          <w:rStyle w:val="default"/>
          <w:rFonts w:ascii="FrankRuehl" w:hAnsi="FrankRuehl" w:cs="FrankRuehl"/>
          <w:vanish/>
          <w:color w:val="FF0000"/>
          <w:sz w:val="20"/>
          <w:szCs w:val="20"/>
          <w:shd w:val="clear" w:color="auto" w:fill="FFFF99"/>
          <w:rtl/>
        </w:rPr>
      </w:pPr>
      <w:bookmarkStart w:id="943" w:name="Rov1097"/>
      <w:r w:rsidRPr="00C449B5">
        <w:rPr>
          <w:rStyle w:val="default"/>
          <w:rFonts w:ascii="FrankRuehl" w:hAnsi="FrankRuehl" w:cs="FrankRuehl"/>
          <w:vanish/>
          <w:color w:val="FF0000"/>
          <w:sz w:val="20"/>
          <w:szCs w:val="20"/>
          <w:shd w:val="clear" w:color="auto" w:fill="FFFF99"/>
          <w:rtl/>
        </w:rPr>
        <w:t>מיום 27.1.202</w:t>
      </w:r>
      <w:r w:rsidR="00302798" w:rsidRPr="00C449B5">
        <w:rPr>
          <w:rStyle w:val="default"/>
          <w:rFonts w:ascii="FrankRuehl" w:hAnsi="FrankRuehl" w:cs="FrankRuehl" w:hint="cs"/>
          <w:vanish/>
          <w:color w:val="FF0000"/>
          <w:sz w:val="20"/>
          <w:szCs w:val="20"/>
          <w:shd w:val="clear" w:color="auto" w:fill="FFFF99"/>
          <w:rtl/>
        </w:rPr>
        <w:t>4</w:t>
      </w:r>
    </w:p>
    <w:p w:rsidR="00804CCA" w:rsidRPr="00C449B5" w:rsidRDefault="00804CCA" w:rsidP="00804CCA">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35</w:t>
      </w:r>
    </w:p>
    <w:p w:rsidR="00804CCA" w:rsidRPr="00C449B5" w:rsidRDefault="00804CCA" w:rsidP="00804CCA">
      <w:pPr>
        <w:pStyle w:val="P00"/>
        <w:spacing w:before="0"/>
        <w:ind w:left="0" w:right="1134"/>
        <w:rPr>
          <w:rStyle w:val="default"/>
          <w:rFonts w:ascii="FrankRuehl" w:hAnsi="FrankRuehl" w:cs="FrankRuehl"/>
          <w:vanish/>
          <w:sz w:val="20"/>
          <w:szCs w:val="20"/>
          <w:shd w:val="clear" w:color="auto" w:fill="FFFF99"/>
          <w:rtl/>
        </w:rPr>
      </w:pPr>
      <w:hyperlink r:id="rId1076" w:history="1">
        <w:r w:rsidRPr="00C449B5">
          <w:rPr>
            <w:rStyle w:val="Hyperlink"/>
            <w:rFonts w:ascii="FrankRuehl" w:hAnsi="FrankRuehl" w:cs="FrankRuehl"/>
            <w:vanish/>
            <w:szCs w:val="20"/>
            <w:shd w:val="clear" w:color="auto" w:fill="FFFF99"/>
            <w:rtl/>
          </w:rPr>
          <w:t>ס"ח תשפ"ב מס' 2980</w:t>
        </w:r>
      </w:hyperlink>
      <w:r w:rsidRPr="00C449B5">
        <w:rPr>
          <w:rStyle w:val="default"/>
          <w:rFonts w:ascii="FrankRuehl" w:hAnsi="FrankRuehl" w:cs="FrankRuehl"/>
          <w:vanish/>
          <w:sz w:val="20"/>
          <w:szCs w:val="20"/>
          <w:shd w:val="clear" w:color="auto" w:fill="FFFF99"/>
          <w:rtl/>
        </w:rPr>
        <w:t xml:space="preserve"> מיום 27.6.2022 עמ' </w:t>
      </w:r>
      <w:r w:rsidRPr="00C449B5">
        <w:rPr>
          <w:rStyle w:val="default"/>
          <w:rFonts w:ascii="FrankRuehl" w:hAnsi="FrankRuehl" w:cs="FrankRuehl"/>
          <w:vanish/>
          <w:szCs w:val="20"/>
          <w:shd w:val="clear" w:color="auto" w:fill="FFFF99"/>
          <w:rtl/>
        </w:rPr>
        <w:t>88</w:t>
      </w:r>
      <w:r w:rsidRPr="00C449B5">
        <w:rPr>
          <w:rStyle w:val="default"/>
          <w:rFonts w:ascii="FrankRuehl" w:hAnsi="FrankRuehl" w:cs="FrankRuehl" w:hint="cs"/>
          <w:vanish/>
          <w:szCs w:val="20"/>
          <w:shd w:val="clear" w:color="auto" w:fill="FFFF99"/>
          <w:rtl/>
        </w:rPr>
        <w:t>5</w:t>
      </w:r>
      <w:r w:rsidRPr="00C449B5">
        <w:rPr>
          <w:rStyle w:val="default"/>
          <w:rFonts w:ascii="FrankRuehl" w:hAnsi="FrankRuehl" w:cs="FrankRuehl"/>
          <w:vanish/>
          <w:sz w:val="20"/>
          <w:szCs w:val="20"/>
          <w:shd w:val="clear" w:color="auto" w:fill="FFFF99"/>
          <w:rtl/>
        </w:rPr>
        <w:t xml:space="preserve"> (</w:t>
      </w:r>
      <w:hyperlink r:id="rId1077" w:history="1">
        <w:r w:rsidRPr="00C449B5">
          <w:rPr>
            <w:rStyle w:val="Hyperlink"/>
            <w:rFonts w:ascii="FrankRuehl" w:hAnsi="FrankRuehl" w:cs="FrankRuehl"/>
            <w:vanish/>
            <w:szCs w:val="20"/>
            <w:shd w:val="clear" w:color="auto" w:fill="FFFF99"/>
            <w:rtl/>
          </w:rPr>
          <w:t>ה"ח 1443</w:t>
        </w:r>
      </w:hyperlink>
      <w:r w:rsidRPr="00C449B5">
        <w:rPr>
          <w:rStyle w:val="default"/>
          <w:rFonts w:ascii="FrankRuehl" w:hAnsi="FrankRuehl" w:cs="FrankRuehl"/>
          <w:vanish/>
          <w:sz w:val="20"/>
          <w:szCs w:val="20"/>
          <w:shd w:val="clear" w:color="auto" w:fill="FFFF99"/>
          <w:rtl/>
        </w:rPr>
        <w:t>)</w:t>
      </w:r>
    </w:p>
    <w:p w:rsidR="00804CCA" w:rsidRPr="00C449B5" w:rsidRDefault="00804CCA" w:rsidP="00804CCA">
      <w:pPr>
        <w:pStyle w:val="P0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הבק</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ה לרישום תוגש לרשם בתוך חודש לאחר הקמת מקום העסקים ויצורפו לה מסמכים אלה:</w:t>
      </w:r>
    </w:p>
    <w:p w:rsidR="00804CCA" w:rsidRPr="00C449B5" w:rsidRDefault="00804CCA" w:rsidP="00804CCA">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עות</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 ותרגום עברי, מאושרים בדרך שקבע השר, של המסמכים שעל פיהם התאגדה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חברה או שלפיהם היא פועלת, כנדרש</w:t>
      </w:r>
      <w:r w:rsidRPr="00C449B5">
        <w:rPr>
          <w:rStyle w:val="default"/>
          <w:rFonts w:cs="FrankRuehl"/>
          <w:vanish/>
          <w:sz w:val="22"/>
          <w:szCs w:val="22"/>
          <w:shd w:val="clear" w:color="auto" w:fill="FFFF99"/>
          <w:rtl/>
        </w:rPr>
        <w:t xml:space="preserve"> ל</w:t>
      </w:r>
      <w:r w:rsidRPr="00C449B5">
        <w:rPr>
          <w:rStyle w:val="default"/>
          <w:rFonts w:cs="FrankRuehl" w:hint="cs"/>
          <w:vanish/>
          <w:sz w:val="22"/>
          <w:szCs w:val="22"/>
          <w:shd w:val="clear" w:color="auto" w:fill="FFFF99"/>
          <w:rtl/>
        </w:rPr>
        <w:t>פי דיני המדינה ש</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ה ה</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אגדה, לרבות תקנונה, אם קיים;</w:t>
      </w:r>
    </w:p>
    <w:p w:rsidR="00804CCA" w:rsidRPr="00C449B5" w:rsidRDefault="00804CCA" w:rsidP="00804CCA">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(2)</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רשי</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ת</w:t>
      </w:r>
      <w:r w:rsidRPr="00C449B5">
        <w:rPr>
          <w:rStyle w:val="default"/>
          <w:rFonts w:cs="FrankRuehl"/>
          <w:vanish/>
          <w:sz w:val="22"/>
          <w:szCs w:val="22"/>
          <w:shd w:val="clear" w:color="auto" w:fill="FFFF99"/>
          <w:rtl/>
        </w:rPr>
        <w:t xml:space="preserve"> הדי</w:t>
      </w:r>
      <w:r w:rsidRPr="00C449B5">
        <w:rPr>
          <w:rStyle w:val="default"/>
          <w:rFonts w:cs="FrankRuehl" w:hint="cs"/>
          <w:vanish/>
          <w:sz w:val="22"/>
          <w:szCs w:val="22"/>
          <w:shd w:val="clear" w:color="auto" w:fill="FFFF99"/>
          <w:rtl/>
        </w:rPr>
        <w:t>רקטורים של החברה;</w:t>
      </w:r>
    </w:p>
    <w:p w:rsidR="00804CCA" w:rsidRPr="00C449B5" w:rsidRDefault="00804CCA" w:rsidP="00804CCA">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השם</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והמען</w:t>
      </w:r>
      <w:r w:rsidR="00CB37F2" w:rsidRPr="00C449B5">
        <w:rPr>
          <w:rStyle w:val="default"/>
          <w:rFonts w:cs="FrankRuehl" w:hint="cs"/>
          <w:vanish/>
          <w:sz w:val="22"/>
          <w:szCs w:val="22"/>
          <w:shd w:val="clear" w:color="auto" w:fill="FFFF99"/>
          <w:rtl/>
        </w:rPr>
        <w:t xml:space="preserve"> </w:t>
      </w:r>
      <w:r w:rsidR="00CB37F2" w:rsidRPr="00C449B5">
        <w:rPr>
          <w:rStyle w:val="default"/>
          <w:rFonts w:cs="FrankRuehl" w:hint="cs"/>
          <w:vanish/>
          <w:sz w:val="22"/>
          <w:szCs w:val="22"/>
          <w:u w:val="single"/>
          <w:shd w:val="clear" w:color="auto" w:fill="FFFF99"/>
          <w:rtl/>
        </w:rPr>
        <w:t>השם, המען והמען הדיגיטלי, אחד מכל פרט המנוי בתוספת הרביעית,</w:t>
      </w:r>
      <w:r w:rsidRPr="00C449B5">
        <w:rPr>
          <w:rStyle w:val="default"/>
          <w:rFonts w:cs="FrankRuehl" w:hint="cs"/>
          <w:vanish/>
          <w:sz w:val="22"/>
          <w:szCs w:val="22"/>
          <w:shd w:val="clear" w:color="auto" w:fill="FFFF99"/>
          <w:rtl/>
        </w:rPr>
        <w:t xml:space="preserve"> של אדם היושב בישראל המורשה לקבל בעבור החברה כתבי בי-דין והודעות שיש להמציא לחברה;</w:t>
      </w:r>
    </w:p>
    <w:p w:rsidR="00804CCA" w:rsidRPr="00C449B5" w:rsidRDefault="00804CCA" w:rsidP="00804CCA">
      <w:pPr>
        <w:pStyle w:val="P22"/>
        <w:spacing w:before="0"/>
        <w:ind w:left="1021"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(4)</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העת</w:t>
      </w:r>
      <w:r w:rsidRPr="00C449B5">
        <w:rPr>
          <w:rStyle w:val="default"/>
          <w:rFonts w:cs="FrankRuehl"/>
          <w:vanish/>
          <w:sz w:val="22"/>
          <w:szCs w:val="22"/>
          <w:shd w:val="clear" w:color="auto" w:fill="FFFF99"/>
          <w:rtl/>
        </w:rPr>
        <w:t>ק</w:t>
      </w:r>
      <w:r w:rsidRPr="00C449B5">
        <w:rPr>
          <w:rStyle w:val="default"/>
          <w:rFonts w:cs="FrankRuehl" w:hint="cs"/>
          <w:vanish/>
          <w:sz w:val="22"/>
          <w:szCs w:val="22"/>
          <w:shd w:val="clear" w:color="auto" w:fill="FFFF99"/>
          <w:rtl/>
        </w:rPr>
        <w:t xml:space="preserve"> מאושר בדרך שקבע השר של כתב הרשאה המי</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פה את כוחו של אדם היושב כרגיל ב</w:t>
      </w:r>
      <w:r w:rsidRPr="00C449B5">
        <w:rPr>
          <w:rStyle w:val="default"/>
          <w:rFonts w:cs="FrankRuehl"/>
          <w:vanish/>
          <w:sz w:val="22"/>
          <w:szCs w:val="22"/>
          <w:shd w:val="clear" w:color="auto" w:fill="FFFF99"/>
          <w:rtl/>
        </w:rPr>
        <w:t>יש</w:t>
      </w:r>
      <w:r w:rsidRPr="00C449B5">
        <w:rPr>
          <w:rStyle w:val="default"/>
          <w:rFonts w:cs="FrankRuehl" w:hint="cs"/>
          <w:vanish/>
          <w:sz w:val="22"/>
          <w:szCs w:val="22"/>
          <w:shd w:val="clear" w:color="auto" w:fill="FFFF99"/>
          <w:rtl/>
        </w:rPr>
        <w:t>ראל לפעול בשם הח</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 xml:space="preserve">רה </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ישראל.</w:t>
      </w:r>
    </w:p>
    <w:p w:rsidR="00804CCA" w:rsidRPr="00C449B5" w:rsidRDefault="00804CCA" w:rsidP="00804CCA">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חל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ינוי במסמך או בדירקטור</w:t>
      </w:r>
      <w:r w:rsidRPr="00C449B5">
        <w:rPr>
          <w:rStyle w:val="default"/>
          <w:rFonts w:cs="FrankRuehl"/>
          <w:vanish/>
          <w:sz w:val="22"/>
          <w:szCs w:val="22"/>
          <w:shd w:val="clear" w:color="auto" w:fill="FFFF99"/>
          <w:rtl/>
        </w:rPr>
        <w:t>ים א</w:t>
      </w:r>
      <w:r w:rsidRPr="00C449B5">
        <w:rPr>
          <w:rStyle w:val="default"/>
          <w:rFonts w:cs="FrankRuehl" w:hint="cs"/>
          <w:vanish/>
          <w:sz w:val="22"/>
          <w:szCs w:val="22"/>
          <w:shd w:val="clear" w:color="auto" w:fill="FFFF99"/>
          <w:rtl/>
        </w:rPr>
        <w:t xml:space="preserve">ו </w:t>
      </w:r>
      <w:r w:rsidRPr="00C449B5">
        <w:rPr>
          <w:rStyle w:val="default"/>
          <w:rFonts w:cs="FrankRuehl" w:hint="cs"/>
          <w:strike/>
          <w:vanish/>
          <w:sz w:val="22"/>
          <w:szCs w:val="22"/>
          <w:shd w:val="clear" w:color="auto" w:fill="FFFF99"/>
          <w:rtl/>
        </w:rPr>
        <w:t>בשמו או במענו</w:t>
      </w:r>
      <w:r w:rsidR="001C7C1B" w:rsidRPr="00C449B5">
        <w:rPr>
          <w:rStyle w:val="default"/>
          <w:rFonts w:cs="FrankRuehl" w:hint="cs"/>
          <w:vanish/>
          <w:sz w:val="22"/>
          <w:szCs w:val="22"/>
          <w:shd w:val="clear" w:color="auto" w:fill="FFFF99"/>
          <w:rtl/>
        </w:rPr>
        <w:t xml:space="preserve"> </w:t>
      </w:r>
      <w:r w:rsidR="001C7C1B" w:rsidRPr="00C449B5">
        <w:rPr>
          <w:rStyle w:val="default"/>
          <w:rFonts w:cs="FrankRuehl" w:hint="cs"/>
          <w:vanish/>
          <w:sz w:val="22"/>
          <w:szCs w:val="22"/>
          <w:u w:val="single"/>
          <w:shd w:val="clear" w:color="auto" w:fill="FFFF99"/>
          <w:rtl/>
        </w:rPr>
        <w:t>בשמו, במענו או במענו הדיגיטלי, אחד מכל פרט המנוי בתוספת הרביעית,</w:t>
      </w:r>
      <w:r w:rsidRPr="00C449B5">
        <w:rPr>
          <w:rStyle w:val="default"/>
          <w:rFonts w:cs="FrankRuehl" w:hint="cs"/>
          <w:vanish/>
          <w:sz w:val="22"/>
          <w:szCs w:val="22"/>
          <w:shd w:val="clear" w:color="auto" w:fill="FFFF99"/>
          <w:rtl/>
        </w:rPr>
        <w:t xml:space="preserve"> של אחד מן המנויים בפסקאות (3) ו-(4) בסעיף קטן (ב), תודיע על כך החברה לרשם בתוך ארבעה עשר ימים ממועד השינוי.</w:t>
      </w:r>
    </w:p>
    <w:p w:rsidR="001C7C1B" w:rsidRPr="001C7C1B" w:rsidRDefault="001C7C1B" w:rsidP="001C7C1B">
      <w:pPr>
        <w:pStyle w:val="P00"/>
        <w:spacing w:before="0"/>
        <w:ind w:left="0" w:right="1134"/>
        <w:rPr>
          <w:rStyle w:val="default"/>
          <w:rFonts w:cs="FrankRuehl"/>
          <w:sz w:val="2"/>
          <w:szCs w:val="2"/>
          <w:rtl/>
        </w:rPr>
      </w:pP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(ג1)</w:t>
      </w:r>
      <w:r w:rsidRPr="00C449B5">
        <w:rPr>
          <w:rStyle w:val="default"/>
          <w:rFonts w:cs="FrankRuehl"/>
          <w:vanish/>
          <w:sz w:val="22"/>
          <w:szCs w:val="22"/>
          <w:u w:val="single"/>
          <w:shd w:val="clear" w:color="auto" w:fill="FFFF99"/>
          <w:rtl/>
        </w:rPr>
        <w:tab/>
      </w:r>
      <w:r w:rsidRPr="00C449B5">
        <w:rPr>
          <w:rStyle w:val="default"/>
          <w:rFonts w:cs="FrankRuehl" w:hint="cs"/>
          <w:vanish/>
          <w:sz w:val="22"/>
          <w:szCs w:val="22"/>
          <w:u w:val="single"/>
          <w:shd w:val="clear" w:color="auto" w:fill="FFFF99"/>
          <w:rtl/>
        </w:rPr>
        <w:t>הרשם ירשום את המען הדיגיטלי שצורף לבקשה לרישום לפי סעיף קטן (ב)(3) או שעליו הודיעה חברת חוץ לפי סעיף קטן (ג), לאחר קיום הוראות סעיף 3ב(א)(1) ו-(3) לחוק תקשורת דיגיטלית עם גופים ציבוריים, ולאחר שווידא שהמען הדיגיטלי תקין ופעיל.</w:t>
      </w:r>
      <w:bookmarkEnd w:id="943"/>
    </w:p>
    <w:p w:rsidR="00543E0D" w:rsidRDefault="00543E0D" w:rsidP="007247A9">
      <w:pPr>
        <w:pStyle w:val="P00"/>
        <w:spacing w:before="72"/>
        <w:ind w:left="0" w:right="1134"/>
        <w:rPr>
          <w:rStyle w:val="default"/>
          <w:rFonts w:cs="FrankRuehl"/>
          <w:rtl/>
        </w:rPr>
      </w:pPr>
      <w:bookmarkStart w:id="944" w:name="Seif325"/>
      <w:bookmarkEnd w:id="944"/>
      <w:r>
        <w:rPr>
          <w:lang w:val="he-IL"/>
        </w:rPr>
        <w:pict>
          <v:rect id="_x0000_s2394" style="position:absolute;left:0;text-align:left;margin-left:464.5pt;margin-top:8.05pt;width:75.05pt;height:8pt;z-index:25155020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מצא</w:t>
                  </w:r>
                  <w:r>
                    <w:rPr>
                      <w:rFonts w:cs="Miriam"/>
                      <w:sz w:val="18"/>
                      <w:szCs w:val="18"/>
                      <w:rtl/>
                    </w:rPr>
                    <w:t>ה</w:t>
                  </w:r>
                  <w:r>
                    <w:rPr>
                      <w:rFonts w:cs="Miriam" w:hint="cs"/>
                      <w:sz w:val="18"/>
                      <w:szCs w:val="18"/>
                      <w:rtl/>
                    </w:rPr>
                    <w:t xml:space="preserve"> לחברת חוץ</w:t>
                  </w:r>
                </w:p>
              </w:txbxContent>
            </v:textbox>
            <w10:anchorlock/>
          </v:rect>
        </w:pict>
      </w:r>
      <w:r>
        <w:rPr>
          <w:rStyle w:val="big-number"/>
          <w:rFonts w:cs="Miriam"/>
          <w:rtl/>
        </w:rPr>
        <w:t>347.</w:t>
      </w:r>
      <w:r>
        <w:rPr>
          <w:rStyle w:val="big-number"/>
          <w:rFonts w:cs="Miriam"/>
          <w:rtl/>
        </w:rPr>
        <w:tab/>
      </w:r>
      <w:r>
        <w:rPr>
          <w:rStyle w:val="default"/>
          <w:rFonts w:cs="FrankRuehl"/>
          <w:rtl/>
        </w:rPr>
        <w:t>כ</w:t>
      </w:r>
      <w:r>
        <w:rPr>
          <w:rStyle w:val="default"/>
          <w:rFonts w:cs="FrankRuehl" w:hint="cs"/>
          <w:rtl/>
        </w:rPr>
        <w:t xml:space="preserve">תב </w:t>
      </w:r>
      <w:r>
        <w:rPr>
          <w:rStyle w:val="default"/>
          <w:rFonts w:cs="FrankRuehl"/>
          <w:rtl/>
        </w:rPr>
        <w:t>ב</w:t>
      </w:r>
      <w:r>
        <w:rPr>
          <w:rStyle w:val="default"/>
          <w:rFonts w:cs="FrankRuehl" w:hint="cs"/>
          <w:rtl/>
        </w:rPr>
        <w:t>י-דין או הודעה שיש להמציאם לחברת חוץ הרשומה בישראל יראום כאילו הומצאו כדין, אם מוענו למורשה שהודע עליו לרשם כאמור בסעיף 346 והונחו במ</w:t>
      </w:r>
      <w:r>
        <w:rPr>
          <w:rStyle w:val="default"/>
          <w:rFonts w:cs="FrankRuehl"/>
          <w:rtl/>
        </w:rPr>
        <w:t>ע</w:t>
      </w:r>
      <w:r>
        <w:rPr>
          <w:rStyle w:val="default"/>
          <w:rFonts w:cs="FrankRuehl" w:hint="cs"/>
          <w:rtl/>
        </w:rPr>
        <w:t>ן שהודע עליו כאמור או נשלחו לשם בדואר.</w:t>
      </w:r>
    </w:p>
    <w:p w:rsidR="00543E0D" w:rsidRDefault="00543E0D" w:rsidP="007247A9">
      <w:pPr>
        <w:pStyle w:val="P00"/>
        <w:spacing w:before="72"/>
        <w:ind w:left="0" w:right="1134"/>
        <w:rPr>
          <w:rStyle w:val="default"/>
          <w:rFonts w:cs="FrankRuehl"/>
          <w:rtl/>
        </w:rPr>
      </w:pPr>
      <w:bookmarkStart w:id="945" w:name="Seif326"/>
      <w:bookmarkEnd w:id="945"/>
      <w:r>
        <w:rPr>
          <w:lang w:val="he-IL"/>
        </w:rPr>
        <w:pict>
          <v:rect id="_x0000_s2395" style="position:absolute;left:0;text-align:left;margin-left:464.5pt;margin-top:8.05pt;width:75.05pt;height:11.55pt;z-index:25155123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ד</w:t>
                  </w:r>
                  <w:r>
                    <w:rPr>
                      <w:rFonts w:cs="Miriam" w:hint="cs"/>
                      <w:sz w:val="18"/>
                      <w:szCs w:val="18"/>
                      <w:rtl/>
                    </w:rPr>
                    <w:t xml:space="preserve">ין </w:t>
                  </w:r>
                  <w:r>
                    <w:rPr>
                      <w:rFonts w:cs="Miriam"/>
                      <w:sz w:val="18"/>
                      <w:szCs w:val="18"/>
                      <w:rtl/>
                    </w:rPr>
                    <w:t>וח</w:t>
                  </w:r>
                  <w:r>
                    <w:rPr>
                      <w:rFonts w:cs="Miriam" w:hint="cs"/>
                      <w:sz w:val="18"/>
                      <w:szCs w:val="18"/>
                      <w:rtl/>
                    </w:rPr>
                    <w:t>שבו</w:t>
                  </w:r>
                  <w:r>
                    <w:rPr>
                      <w:rFonts w:cs="Miriam"/>
                      <w:sz w:val="18"/>
                      <w:szCs w:val="18"/>
                      <w:rtl/>
                    </w:rPr>
                    <w:t xml:space="preserve">ן </w:t>
                  </w:r>
                  <w:r>
                    <w:rPr>
                      <w:rFonts w:cs="Miriam" w:hint="cs"/>
                      <w:sz w:val="18"/>
                      <w:szCs w:val="18"/>
                      <w:rtl/>
                    </w:rPr>
                    <w:t>שנת</w:t>
                  </w:r>
                  <w:r>
                    <w:rPr>
                      <w:rFonts w:cs="Miriam"/>
                      <w:sz w:val="18"/>
                      <w:szCs w:val="18"/>
                      <w:rtl/>
                    </w:rPr>
                    <w:t>י</w:t>
                  </w:r>
                </w:p>
              </w:txbxContent>
            </v:textbox>
            <w10:anchorlock/>
          </v:rect>
        </w:pict>
      </w:r>
      <w:r>
        <w:rPr>
          <w:rStyle w:val="big-number"/>
          <w:rFonts w:cs="Miriam"/>
          <w:rtl/>
        </w:rPr>
        <w:t>348.</w:t>
      </w:r>
      <w:r>
        <w:rPr>
          <w:rStyle w:val="big-number"/>
          <w:rFonts w:cs="Miriam"/>
          <w:rtl/>
        </w:rPr>
        <w:tab/>
      </w:r>
      <w:r>
        <w:rPr>
          <w:rStyle w:val="default"/>
          <w:rFonts w:cs="FrankRuehl"/>
          <w:rtl/>
        </w:rPr>
        <w:t>ח</w:t>
      </w:r>
      <w:r>
        <w:rPr>
          <w:rStyle w:val="default"/>
          <w:rFonts w:cs="FrankRuehl" w:hint="cs"/>
          <w:rtl/>
        </w:rPr>
        <w:t>ברת</w:t>
      </w:r>
      <w:r>
        <w:rPr>
          <w:rStyle w:val="default"/>
          <w:rFonts w:cs="FrankRuehl"/>
          <w:rtl/>
        </w:rPr>
        <w:t xml:space="preserve"> </w:t>
      </w:r>
      <w:r>
        <w:rPr>
          <w:rStyle w:val="default"/>
          <w:rFonts w:cs="FrankRuehl" w:hint="cs"/>
          <w:rtl/>
        </w:rPr>
        <w:t>חוץ תגיש, אחת לשנ</w:t>
      </w:r>
      <w:r>
        <w:rPr>
          <w:rStyle w:val="default"/>
          <w:rFonts w:cs="FrankRuehl"/>
          <w:rtl/>
        </w:rPr>
        <w:t>ה</w:t>
      </w:r>
      <w:r>
        <w:rPr>
          <w:rStyle w:val="default"/>
          <w:rFonts w:cs="FrankRuehl" w:hint="cs"/>
          <w:rtl/>
        </w:rPr>
        <w:t xml:space="preserve">, </w:t>
      </w:r>
      <w:r>
        <w:rPr>
          <w:rStyle w:val="default"/>
          <w:rFonts w:cs="FrankRuehl"/>
          <w:rtl/>
        </w:rPr>
        <w:t>ד</w:t>
      </w:r>
      <w:r>
        <w:rPr>
          <w:rStyle w:val="default"/>
          <w:rFonts w:cs="FrankRuehl" w:hint="cs"/>
          <w:rtl/>
        </w:rPr>
        <w:t>ין וחשבון שנתי כפי שיקבע השר.</w:t>
      </w:r>
    </w:p>
    <w:p w:rsidR="00543E0D" w:rsidRDefault="00543E0D" w:rsidP="007247A9">
      <w:pPr>
        <w:pStyle w:val="P00"/>
        <w:spacing w:before="72"/>
        <w:ind w:left="0" w:right="1134"/>
        <w:rPr>
          <w:rStyle w:val="default"/>
          <w:rFonts w:cs="FrankRuehl" w:hint="cs"/>
          <w:rtl/>
        </w:rPr>
      </w:pPr>
      <w:bookmarkStart w:id="946" w:name="Seif327"/>
      <w:bookmarkEnd w:id="946"/>
      <w:r>
        <w:rPr>
          <w:lang w:val="he-IL"/>
        </w:rPr>
        <w:pict>
          <v:rect id="_x0000_s2396" style="position:absolute;left:0;text-align:left;margin-left:464.5pt;margin-top:8.05pt;width:75.05pt;height:8pt;z-index:25155225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ע</w:t>
                  </w:r>
                  <w:r>
                    <w:rPr>
                      <w:rFonts w:cs="Miriam" w:hint="cs"/>
                      <w:sz w:val="18"/>
                      <w:szCs w:val="18"/>
                      <w:rtl/>
                    </w:rPr>
                    <w:t>ונש</w:t>
                  </w:r>
                  <w:r>
                    <w:rPr>
                      <w:rFonts w:cs="Miriam"/>
                      <w:sz w:val="18"/>
                      <w:szCs w:val="18"/>
                      <w:rtl/>
                    </w:rPr>
                    <w:t>י</w:t>
                  </w:r>
                  <w:r>
                    <w:rPr>
                      <w:rFonts w:cs="Miriam" w:hint="cs"/>
                      <w:sz w:val="18"/>
                      <w:szCs w:val="18"/>
                      <w:rtl/>
                    </w:rPr>
                    <w:t>ן</w:t>
                  </w:r>
                </w:p>
              </w:txbxContent>
            </v:textbox>
            <w10:anchorlock/>
          </v:rect>
        </w:pict>
      </w:r>
      <w:r>
        <w:rPr>
          <w:rStyle w:val="big-number"/>
          <w:rFonts w:cs="Miriam"/>
          <w:rtl/>
        </w:rPr>
        <w:t>349.</w:t>
      </w:r>
      <w:r>
        <w:rPr>
          <w:rStyle w:val="big-number"/>
          <w:rFonts w:cs="Miriam"/>
          <w:rtl/>
        </w:rPr>
        <w:tab/>
      </w:r>
      <w:r>
        <w:rPr>
          <w:rStyle w:val="default"/>
          <w:rFonts w:cs="FrankRuehl"/>
          <w:rtl/>
        </w:rPr>
        <w:t>ח</w:t>
      </w:r>
      <w:r>
        <w:rPr>
          <w:rStyle w:val="default"/>
          <w:rFonts w:cs="FrankRuehl" w:hint="cs"/>
          <w:rtl/>
        </w:rPr>
        <w:t>ברת</w:t>
      </w:r>
      <w:r>
        <w:rPr>
          <w:rStyle w:val="default"/>
          <w:rFonts w:cs="FrankRuehl"/>
          <w:rtl/>
        </w:rPr>
        <w:t xml:space="preserve"> </w:t>
      </w:r>
      <w:r>
        <w:rPr>
          <w:rStyle w:val="default"/>
          <w:rFonts w:cs="FrankRuehl" w:hint="cs"/>
          <w:rtl/>
        </w:rPr>
        <w:t xml:space="preserve">חוץ שהפרה את הוראת סעיף 346(א) דינה ודין כל נושא משרה או שלוח שלה, שהיה שותף להפרה </w:t>
      </w:r>
      <w:r w:rsidR="001C7C1B">
        <w:rPr>
          <w:rStyle w:val="default"/>
          <w:rFonts w:cs="FrankRuehl"/>
          <w:rtl/>
        </w:rPr>
        <w:t>–</w:t>
      </w:r>
      <w:r>
        <w:rPr>
          <w:rStyle w:val="default"/>
          <w:rFonts w:cs="FrankRuehl" w:hint="cs"/>
          <w:rtl/>
        </w:rPr>
        <w:t xml:space="preserve"> קנ</w:t>
      </w:r>
      <w:r>
        <w:rPr>
          <w:rStyle w:val="default"/>
          <w:rFonts w:cs="FrankRuehl"/>
          <w:rtl/>
        </w:rPr>
        <w:t>ס</w:t>
      </w:r>
      <w:r>
        <w:rPr>
          <w:rStyle w:val="default"/>
          <w:rFonts w:cs="FrankRuehl" w:hint="cs"/>
          <w:rtl/>
        </w:rPr>
        <w:t xml:space="preserve"> כאמור בסעיף 61(א)(2) לחוק ה</w:t>
      </w:r>
      <w:r>
        <w:rPr>
          <w:rStyle w:val="default"/>
          <w:rFonts w:cs="FrankRuehl"/>
          <w:rtl/>
        </w:rPr>
        <w:t>ע</w:t>
      </w:r>
      <w:r>
        <w:rPr>
          <w:rStyle w:val="default"/>
          <w:rFonts w:cs="FrankRuehl" w:hint="cs"/>
          <w:rtl/>
        </w:rPr>
        <w:t>ונשין, תשל"ז</w:t>
      </w:r>
      <w:r w:rsidR="001C7C1B">
        <w:rPr>
          <w:rStyle w:val="default"/>
          <w:rFonts w:cs="FrankRuehl" w:hint="cs"/>
          <w:rtl/>
        </w:rPr>
        <w:t>-</w:t>
      </w:r>
      <w:r>
        <w:rPr>
          <w:rStyle w:val="default"/>
          <w:rFonts w:cs="FrankRuehl" w:hint="cs"/>
          <w:rtl/>
        </w:rPr>
        <w:t>1977, וב</w:t>
      </w:r>
      <w:r>
        <w:rPr>
          <w:rStyle w:val="default"/>
          <w:rFonts w:cs="FrankRuehl"/>
          <w:rtl/>
        </w:rPr>
        <w:t>ה</w:t>
      </w:r>
      <w:r>
        <w:rPr>
          <w:rStyle w:val="default"/>
          <w:rFonts w:cs="FrankRuehl" w:hint="cs"/>
          <w:rtl/>
        </w:rPr>
        <w:t>פרה נמשכת, קנס נוסף כאמור ב</w:t>
      </w:r>
      <w:r>
        <w:rPr>
          <w:rStyle w:val="default"/>
          <w:rFonts w:cs="FrankRuehl"/>
          <w:rtl/>
        </w:rPr>
        <w:t>ס</w:t>
      </w:r>
      <w:r>
        <w:rPr>
          <w:rStyle w:val="default"/>
          <w:rFonts w:cs="FrankRuehl" w:hint="cs"/>
          <w:rtl/>
        </w:rPr>
        <w:t>עיף</w:t>
      </w:r>
      <w:r>
        <w:rPr>
          <w:rStyle w:val="default"/>
          <w:rFonts w:cs="FrankRuehl"/>
          <w:rtl/>
        </w:rPr>
        <w:t xml:space="preserve"> 61(</w:t>
      </w:r>
      <w:r>
        <w:rPr>
          <w:rStyle w:val="default"/>
          <w:rFonts w:cs="FrankRuehl" w:hint="cs"/>
          <w:rtl/>
        </w:rPr>
        <w:t>ג) לחוק האמור לכל יום שבו נמשכת ההפ</w:t>
      </w:r>
      <w:r>
        <w:rPr>
          <w:rStyle w:val="default"/>
          <w:rFonts w:cs="FrankRuehl"/>
          <w:rtl/>
        </w:rPr>
        <w:t>רה</w:t>
      </w:r>
      <w:r>
        <w:rPr>
          <w:rStyle w:val="default"/>
          <w:rFonts w:cs="FrankRuehl" w:hint="cs"/>
          <w:rtl/>
        </w:rPr>
        <w:t xml:space="preserve">, </w:t>
      </w:r>
      <w:r>
        <w:rPr>
          <w:rStyle w:val="default"/>
          <w:rFonts w:cs="FrankRuehl"/>
          <w:rtl/>
        </w:rPr>
        <w:t>מה</w:t>
      </w:r>
      <w:r>
        <w:rPr>
          <w:rStyle w:val="default"/>
          <w:rFonts w:cs="FrankRuehl" w:hint="cs"/>
          <w:rtl/>
        </w:rPr>
        <w:t>יום שהחברה קיבלה הודעה מאת רשם החברות.</w:t>
      </w:r>
    </w:p>
    <w:p w:rsidR="00F01D7E" w:rsidRDefault="00F01D7E" w:rsidP="00F01D7E">
      <w:pPr>
        <w:pStyle w:val="P00"/>
        <w:spacing w:before="72"/>
        <w:ind w:left="0" w:right="1134"/>
        <w:rPr>
          <w:rStyle w:val="default"/>
          <w:rFonts w:cs="FrankRuehl" w:hint="cs"/>
          <w:rtl/>
        </w:rPr>
      </w:pPr>
      <w:bookmarkStart w:id="947" w:name="Seif412"/>
      <w:bookmarkEnd w:id="947"/>
      <w:r>
        <w:rPr>
          <w:lang w:val="he-IL"/>
        </w:rPr>
        <w:pict>
          <v:rect id="_x0000_s2733" style="position:absolute;left:0;text-align:left;margin-left:464.5pt;margin-top:8.05pt;width:75.05pt;height:45pt;z-index:251817472" o:allowincell="f" filled="f" stroked="f" strokecolor="lime" strokeweight=".25pt">
            <v:textbox inset="0,0,0,0">
              <w:txbxContent>
                <w:p w:rsidR="000A63B0" w:rsidRDefault="000A63B0" w:rsidP="00F01D7E">
                  <w:pPr>
                    <w:spacing w:line="160" w:lineRule="exact"/>
                    <w:jc w:val="left"/>
                    <w:rPr>
                      <w:rFonts w:cs="Miriam" w:hint="cs"/>
                      <w:noProof/>
                      <w:sz w:val="18"/>
                      <w:szCs w:val="18"/>
                      <w:rtl/>
                    </w:rPr>
                  </w:pPr>
                  <w:r>
                    <w:rPr>
                      <w:rFonts w:cs="Miriam" w:hint="cs"/>
                      <w:sz w:val="18"/>
                      <w:szCs w:val="18"/>
                      <w:rtl/>
                    </w:rPr>
                    <w:t>חברת חוץ שהפסיקה לקיים מקום עסקים בישראל</w:t>
                  </w:r>
                </w:p>
                <w:p w:rsidR="000A63B0" w:rsidRDefault="000A63B0" w:rsidP="00F01D7E">
                  <w:pPr>
                    <w:spacing w:line="160" w:lineRule="exact"/>
                    <w:jc w:val="left"/>
                    <w:rPr>
                      <w:rFonts w:cs="Miriam" w:hint="cs"/>
                      <w:noProof/>
                      <w:sz w:val="18"/>
                      <w:szCs w:val="18"/>
                      <w:rtl/>
                    </w:rPr>
                  </w:pPr>
                  <w:r>
                    <w:rPr>
                      <w:rFonts w:cs="Miriam" w:hint="cs"/>
                      <w:noProof/>
                      <w:sz w:val="18"/>
                      <w:szCs w:val="18"/>
                      <w:rtl/>
                    </w:rPr>
                    <w:t>(תיקון מס' 16) תשע"א-2011</w:t>
                  </w:r>
                </w:p>
              </w:txbxContent>
            </v:textbox>
            <w10:anchorlock/>
          </v:rect>
        </w:pict>
      </w:r>
      <w:r>
        <w:rPr>
          <w:rStyle w:val="big-number"/>
          <w:rFonts w:cs="Miriam"/>
          <w:rtl/>
        </w:rPr>
        <w:t>349</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חברת חוץ שהפסיקה לקיים מקום עסקים בישראל והודיעה על כך לרשם, תהיה פטורה מחובותיה לפי פרק זה, החל במועד מסירת ההודעה, ואולם השר רשאי לקבוע מועד פטור מוקדם יותר לעניין חובת תשלום אגרה לפי פרק זה.</w:t>
      </w:r>
    </w:p>
    <w:p w:rsidR="00F01D7E" w:rsidRDefault="00F01D7E" w:rsidP="00F01D7E">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C64C2A">
        <w:rPr>
          <w:rStyle w:val="default"/>
          <w:rFonts w:cs="FrankRuehl" w:hint="cs"/>
          <w:rtl/>
        </w:rPr>
        <w:t>על אף הוראות סעיף קטן (א), חברה שמסרה הודעה כאמור באותו סעיף קטן, אינה פטורה מחובתה כאמור בסעיף 346(ב)(3), אלא אם כן מסרה לרשם מען אחר למסירת כתבי בי-דין והודעות; מסרה החברה לרשם מען אחר כאמור, מחוץ לישראל, לא יידרש היתר בית משפט לשם המצאת כתבי בי-דין והודעות לחברה הנוגעים לפעילות החברה בישראל, בעת שקיימה מקום עסקים בישראל, לפי הוראות תקנה 500 לתקנות סדר הדין האזרחי, התשמ"ד-1984.</w:t>
      </w:r>
    </w:p>
    <w:p w:rsidR="00F01D7E" w:rsidRPr="00C449B5" w:rsidRDefault="00F01D7E" w:rsidP="00F01D7E">
      <w:pPr>
        <w:pStyle w:val="P00"/>
        <w:spacing w:before="0"/>
        <w:ind w:left="0" w:right="1134"/>
        <w:rPr>
          <w:rStyle w:val="default"/>
          <w:rFonts w:cs="FrankRuehl" w:hint="cs"/>
          <w:vanish/>
          <w:color w:val="FF0000"/>
          <w:sz w:val="20"/>
          <w:szCs w:val="20"/>
          <w:shd w:val="clear" w:color="auto" w:fill="FFFF99"/>
          <w:rtl/>
        </w:rPr>
      </w:pPr>
      <w:bookmarkStart w:id="948" w:name="Rov784"/>
      <w:r w:rsidRPr="00C449B5">
        <w:rPr>
          <w:rStyle w:val="default"/>
          <w:rFonts w:cs="FrankRuehl" w:hint="cs"/>
          <w:vanish/>
          <w:color w:val="FF0000"/>
          <w:sz w:val="20"/>
          <w:szCs w:val="20"/>
          <w:shd w:val="clear" w:color="auto" w:fill="FFFF99"/>
          <w:rtl/>
        </w:rPr>
        <w:t>מיום 15.5.2011</w:t>
      </w:r>
    </w:p>
    <w:p w:rsidR="00F01D7E" w:rsidRPr="00C449B5" w:rsidRDefault="00F01D7E" w:rsidP="00F01D7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F01D7E" w:rsidRPr="00C449B5" w:rsidRDefault="00F01D7E" w:rsidP="00F01D7E">
      <w:pPr>
        <w:pStyle w:val="P00"/>
        <w:spacing w:before="0"/>
        <w:ind w:left="0" w:right="1134"/>
        <w:rPr>
          <w:rStyle w:val="default"/>
          <w:rFonts w:cs="FrankRuehl" w:hint="cs"/>
          <w:vanish/>
          <w:sz w:val="20"/>
          <w:szCs w:val="20"/>
          <w:shd w:val="clear" w:color="auto" w:fill="FFFF99"/>
          <w:rtl/>
        </w:rPr>
      </w:pPr>
      <w:hyperlink r:id="rId1078"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398 (</w:t>
      </w:r>
      <w:hyperlink r:id="rId1079"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F01D7E" w:rsidRPr="00C64C2A" w:rsidRDefault="00F01D7E" w:rsidP="00C64C2A">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349א</w:t>
      </w:r>
      <w:bookmarkEnd w:id="948"/>
    </w:p>
    <w:p w:rsidR="00543E0D" w:rsidRDefault="00543E0D">
      <w:pPr>
        <w:pStyle w:val="medium2-header"/>
        <w:keepLines w:val="0"/>
        <w:spacing w:before="72"/>
        <w:ind w:left="0" w:right="1134"/>
        <w:rPr>
          <w:rFonts w:cs="FrankRuehl" w:hint="cs"/>
          <w:noProof/>
          <w:rtl/>
        </w:rPr>
      </w:pPr>
      <w:bookmarkStart w:id="949" w:name="med45"/>
      <w:bookmarkEnd w:id="949"/>
      <w:r>
        <w:rPr>
          <w:rFonts w:cs="FrankRuehl"/>
          <w:noProof/>
          <w:rtl/>
        </w:rPr>
        <w:t>פ</w:t>
      </w:r>
      <w:r>
        <w:rPr>
          <w:rFonts w:cs="FrankRuehl" w:hint="cs"/>
          <w:noProof/>
          <w:rtl/>
        </w:rPr>
        <w:t xml:space="preserve">רק </w:t>
      </w:r>
      <w:r>
        <w:rPr>
          <w:rFonts w:cs="FrankRuehl"/>
          <w:noProof/>
          <w:rtl/>
        </w:rPr>
        <w:t>ש</w:t>
      </w:r>
      <w:r>
        <w:rPr>
          <w:rFonts w:cs="FrankRuehl" w:hint="cs"/>
          <w:noProof/>
          <w:rtl/>
        </w:rPr>
        <w:t>לישי: פשרה או הסדר</w:t>
      </w:r>
    </w:p>
    <w:p w:rsidR="005744B4" w:rsidRDefault="005744B4" w:rsidP="005744B4">
      <w:pPr>
        <w:pStyle w:val="header-2"/>
        <w:ind w:left="0" w:right="1134"/>
        <w:rPr>
          <w:rFonts w:cs="Miriam" w:hint="cs"/>
          <w:rtl/>
        </w:rPr>
      </w:pPr>
      <w:bookmarkStart w:id="950" w:name="hed271"/>
      <w:bookmarkEnd w:id="950"/>
      <w:r>
        <w:rPr>
          <w:rFonts w:cs="Miriam"/>
          <w:rtl/>
          <w:lang w:eastAsia="en-US"/>
        </w:rPr>
        <w:pict>
          <v:shape id="_x0000_s2872" type="#_x0000_t202" style="position:absolute;left:0;text-align:left;margin-left:470.25pt;margin-top:12.75pt;width:1in;height:16.8pt;z-index:251890176" filled="f" stroked="f">
            <v:textbox inset="1mm,0,1mm,0">
              <w:txbxContent>
                <w:p w:rsidR="000A63B0" w:rsidRDefault="000A63B0" w:rsidP="005744B4">
                  <w:pPr>
                    <w:spacing w:line="160" w:lineRule="exact"/>
                    <w:jc w:val="left"/>
                    <w:rPr>
                      <w:rFonts w:cs="Miriam" w:hint="cs"/>
                      <w:noProof/>
                      <w:sz w:val="18"/>
                      <w:szCs w:val="18"/>
                      <w:rtl/>
                    </w:rPr>
                  </w:pPr>
                  <w:r>
                    <w:rPr>
                      <w:rFonts w:cs="Miriam" w:hint="cs"/>
                      <w:sz w:val="18"/>
                      <w:szCs w:val="18"/>
                      <w:rtl/>
                    </w:rPr>
                    <w:t>(תיקון מס' 18) תשע"ב-2012</w:t>
                  </w:r>
                </w:p>
              </w:txbxContent>
            </v:textbox>
            <w10:anchorlock/>
          </v:shape>
        </w:pict>
      </w:r>
      <w:r>
        <w:rPr>
          <w:rFonts w:cs="Miriam"/>
          <w:rtl/>
        </w:rPr>
        <w:t>ס</w:t>
      </w:r>
      <w:r>
        <w:rPr>
          <w:rFonts w:cs="Miriam" w:hint="cs"/>
          <w:rtl/>
        </w:rPr>
        <w:t>ימ</w:t>
      </w:r>
      <w:r>
        <w:rPr>
          <w:rFonts w:cs="Miriam"/>
          <w:rtl/>
        </w:rPr>
        <w:t xml:space="preserve">ן </w:t>
      </w:r>
      <w:r>
        <w:rPr>
          <w:rFonts w:cs="Miriam" w:hint="cs"/>
          <w:rtl/>
        </w:rPr>
        <w:t>א': הוראות כלליות</w:t>
      </w:r>
    </w:p>
    <w:p w:rsidR="005744B4" w:rsidRPr="00C449B5" w:rsidRDefault="005744B4" w:rsidP="005744B4">
      <w:pPr>
        <w:pStyle w:val="P00"/>
        <w:spacing w:before="0"/>
        <w:ind w:left="0" w:right="1134"/>
        <w:rPr>
          <w:rStyle w:val="default"/>
          <w:rFonts w:cs="FrankRuehl" w:hint="cs"/>
          <w:vanish/>
          <w:color w:val="FF0000"/>
          <w:sz w:val="20"/>
          <w:szCs w:val="20"/>
          <w:shd w:val="clear" w:color="auto" w:fill="FFFF99"/>
          <w:rtl/>
        </w:rPr>
      </w:pPr>
      <w:bookmarkStart w:id="951" w:name="Rov834"/>
      <w:r w:rsidRPr="00C449B5">
        <w:rPr>
          <w:rStyle w:val="default"/>
          <w:rFonts w:cs="FrankRuehl" w:hint="cs"/>
          <w:vanish/>
          <w:color w:val="FF0000"/>
          <w:sz w:val="20"/>
          <w:szCs w:val="20"/>
          <w:shd w:val="clear" w:color="auto" w:fill="FFFF99"/>
          <w:rtl/>
        </w:rPr>
        <w:t>מיום 31.8.2012</w:t>
      </w:r>
    </w:p>
    <w:p w:rsidR="005744B4" w:rsidRPr="00C449B5" w:rsidRDefault="005744B4" w:rsidP="005744B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18</w:t>
      </w:r>
    </w:p>
    <w:p w:rsidR="005744B4" w:rsidRPr="00C449B5" w:rsidRDefault="005744B4" w:rsidP="005744B4">
      <w:pPr>
        <w:pStyle w:val="P00"/>
        <w:spacing w:before="0"/>
        <w:ind w:left="0" w:right="1134"/>
        <w:rPr>
          <w:rStyle w:val="default"/>
          <w:rFonts w:cs="FrankRuehl" w:hint="cs"/>
          <w:vanish/>
          <w:sz w:val="20"/>
          <w:szCs w:val="20"/>
          <w:shd w:val="clear" w:color="auto" w:fill="FFFF99"/>
          <w:rtl/>
        </w:rPr>
      </w:pPr>
      <w:hyperlink r:id="rId1080"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490 (</w:t>
      </w:r>
      <w:hyperlink r:id="rId1081" w:history="1">
        <w:r w:rsidRPr="00C449B5">
          <w:rPr>
            <w:rStyle w:val="Hyperlink"/>
            <w:rFonts w:cs="FrankRuehl" w:hint="cs"/>
            <w:vanish/>
            <w:szCs w:val="20"/>
            <w:shd w:val="clear" w:color="auto" w:fill="FFFF99"/>
            <w:rtl/>
          </w:rPr>
          <w:t>ה"ח 676</w:t>
        </w:r>
      </w:hyperlink>
      <w:r w:rsidRPr="00C449B5">
        <w:rPr>
          <w:rStyle w:val="default"/>
          <w:rFonts w:cs="FrankRuehl" w:hint="cs"/>
          <w:vanish/>
          <w:sz w:val="20"/>
          <w:szCs w:val="20"/>
          <w:shd w:val="clear" w:color="auto" w:fill="FFFF99"/>
          <w:rtl/>
        </w:rPr>
        <w:t>)</w:t>
      </w:r>
    </w:p>
    <w:p w:rsidR="005744B4" w:rsidRPr="005744B4" w:rsidRDefault="005744B4" w:rsidP="005744B4">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כותרת סימן א'</w:t>
      </w:r>
      <w:bookmarkEnd w:id="951"/>
    </w:p>
    <w:p w:rsidR="00543E0D" w:rsidRDefault="00543E0D" w:rsidP="009329F8">
      <w:pPr>
        <w:pStyle w:val="P00"/>
        <w:spacing w:before="72"/>
        <w:ind w:left="0" w:right="1134"/>
        <w:rPr>
          <w:rStyle w:val="default"/>
          <w:rFonts w:cs="FrankRuehl"/>
          <w:rtl/>
        </w:rPr>
      </w:pPr>
      <w:bookmarkStart w:id="952" w:name="Seif328"/>
      <w:bookmarkEnd w:id="952"/>
      <w:r>
        <w:rPr>
          <w:lang w:val="he-IL"/>
        </w:rPr>
        <w:pict>
          <v:rect id="_x0000_s2397" style="position:absolute;left:0;text-align:left;margin-left:464.5pt;margin-top:8.05pt;width:75.05pt;height:50.8pt;z-index:251553280"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hint="cs"/>
                      <w:sz w:val="18"/>
                      <w:szCs w:val="18"/>
                      <w:rtl/>
                    </w:rPr>
                    <w:t xml:space="preserve">פשרה או הסדר </w:t>
                  </w:r>
                  <w:r>
                    <w:rPr>
                      <w:rFonts w:cs="Miriam"/>
                      <w:sz w:val="18"/>
                      <w:szCs w:val="18"/>
                      <w:rtl/>
                    </w:rPr>
                    <w:t>–</w:t>
                  </w:r>
                  <w:r>
                    <w:rPr>
                      <w:rFonts w:cs="Miriam" w:hint="cs"/>
                      <w:sz w:val="18"/>
                      <w:szCs w:val="18"/>
                      <w:rtl/>
                    </w:rPr>
                    <w:t xml:space="preserve"> הוראות כלליות</w:t>
                  </w:r>
                </w:p>
                <w:p w:rsidR="000A63B0" w:rsidRDefault="000A63B0">
                  <w:pPr>
                    <w:spacing w:line="160" w:lineRule="exact"/>
                    <w:jc w:val="left"/>
                    <w:rPr>
                      <w:rFonts w:cs="Miriam"/>
                      <w:noProof/>
                      <w:sz w:val="18"/>
                      <w:szCs w:val="18"/>
                      <w:rtl/>
                    </w:rPr>
                  </w:pPr>
                  <w:r>
                    <w:rPr>
                      <w:rFonts w:cs="Miriam" w:hint="cs"/>
                      <w:noProof/>
                      <w:sz w:val="18"/>
                      <w:szCs w:val="18"/>
                      <w:rtl/>
                    </w:rPr>
                    <w:t>(תיקון מס' 19) תשע"ב-2012</w:t>
                  </w:r>
                </w:p>
                <w:p w:rsidR="000A63B0" w:rsidRDefault="000A63B0">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Pr>
          <w:rStyle w:val="big-number"/>
          <w:rFonts w:cs="Miriam"/>
          <w:rtl/>
        </w:rPr>
        <w:t>350.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הוצ</w:t>
      </w:r>
      <w:r>
        <w:rPr>
          <w:rStyle w:val="default"/>
          <w:rFonts w:cs="FrankRuehl"/>
          <w:rtl/>
        </w:rPr>
        <w:t>ע</w:t>
      </w:r>
      <w:r>
        <w:rPr>
          <w:rStyle w:val="default"/>
          <w:rFonts w:cs="FrankRuehl" w:hint="cs"/>
          <w:rtl/>
        </w:rPr>
        <w:t xml:space="preserve">ו פשרה או הסדר בין החברה לבין נושיה או בעלי מניותיה, או בינה לבין סוג פלוני שבהם, </w:t>
      </w:r>
      <w:r w:rsidR="00555D35" w:rsidRPr="00555D35">
        <w:rPr>
          <w:rStyle w:val="default"/>
          <w:rFonts w:cs="FrankRuehl" w:hint="cs"/>
          <w:rtl/>
        </w:rPr>
        <w:t xml:space="preserve">שאינם הסדר חוב כהגדרתו בסעיף 318 לחוק חדלות פירעון ושיקום כלכלי או תכנית לשיקום כלכלי כהגדרתה בסעיף 4 לחוק האמור, </w:t>
      </w:r>
      <w:r>
        <w:rPr>
          <w:rStyle w:val="default"/>
          <w:rFonts w:cs="FrankRuehl" w:hint="cs"/>
          <w:rtl/>
        </w:rPr>
        <w:t>רשאי בי</w:t>
      </w:r>
      <w:r>
        <w:rPr>
          <w:rStyle w:val="default"/>
          <w:rFonts w:cs="FrankRuehl"/>
          <w:rtl/>
        </w:rPr>
        <w:t xml:space="preserve">ת </w:t>
      </w:r>
      <w:r>
        <w:rPr>
          <w:rStyle w:val="default"/>
          <w:rFonts w:cs="FrankRuehl" w:hint="cs"/>
          <w:rtl/>
        </w:rPr>
        <w:t>המשפט, על פי בקש</w:t>
      </w:r>
      <w:r>
        <w:rPr>
          <w:rStyle w:val="default"/>
          <w:rFonts w:cs="FrankRuehl"/>
          <w:rtl/>
        </w:rPr>
        <w:t>ה</w:t>
      </w:r>
      <w:r>
        <w:rPr>
          <w:rStyle w:val="default"/>
          <w:rFonts w:cs="FrankRuehl" w:hint="cs"/>
          <w:rtl/>
        </w:rPr>
        <w:t xml:space="preserve"> של</w:t>
      </w:r>
      <w:r>
        <w:rPr>
          <w:rStyle w:val="default"/>
          <w:rFonts w:cs="FrankRuehl"/>
          <w:rtl/>
        </w:rPr>
        <w:t xml:space="preserve"> </w:t>
      </w:r>
      <w:r>
        <w:rPr>
          <w:rStyle w:val="default"/>
          <w:rFonts w:cs="FrankRuehl" w:hint="cs"/>
          <w:rtl/>
        </w:rPr>
        <w:t xml:space="preserve">החברה או של בעל מניה, או של </w:t>
      </w:r>
      <w:r w:rsidR="00555D35">
        <w:rPr>
          <w:rStyle w:val="default"/>
          <w:rFonts w:cs="FrankRuehl" w:hint="cs"/>
          <w:rtl/>
        </w:rPr>
        <w:t>נאמן</w:t>
      </w:r>
      <w:r>
        <w:rPr>
          <w:rStyle w:val="default"/>
          <w:rFonts w:cs="FrankRuehl" w:hint="cs"/>
          <w:rtl/>
        </w:rPr>
        <w:t xml:space="preserve"> אם החברה היא בפירוק, </w:t>
      </w:r>
      <w:r>
        <w:rPr>
          <w:rStyle w:val="default"/>
          <w:rFonts w:cs="FrankRuehl"/>
          <w:rtl/>
        </w:rPr>
        <w:t>ל</w:t>
      </w:r>
      <w:r>
        <w:rPr>
          <w:rStyle w:val="default"/>
          <w:rFonts w:cs="FrankRuehl" w:hint="cs"/>
          <w:rtl/>
        </w:rPr>
        <w:t>ה</w:t>
      </w:r>
      <w:r>
        <w:rPr>
          <w:rStyle w:val="default"/>
          <w:rFonts w:cs="FrankRuehl"/>
          <w:rtl/>
        </w:rPr>
        <w:t>ו</w:t>
      </w:r>
      <w:r>
        <w:rPr>
          <w:rStyle w:val="default"/>
          <w:rFonts w:cs="FrankRuehl" w:hint="cs"/>
          <w:rtl/>
        </w:rPr>
        <w:t>רות על כינוס אסיפ</w:t>
      </w:r>
      <w:r w:rsidR="009329F8">
        <w:rPr>
          <w:rStyle w:val="default"/>
          <w:rFonts w:cs="FrankRuehl" w:hint="cs"/>
          <w:rtl/>
        </w:rPr>
        <w:t>ות</w:t>
      </w:r>
      <w:r>
        <w:rPr>
          <w:rStyle w:val="default"/>
          <w:rFonts w:cs="FrankRuehl" w:hint="cs"/>
          <w:rtl/>
        </w:rPr>
        <w:t xml:space="preserve"> של אותם נושים או בעלי מניות, לפי הענין, </w:t>
      </w:r>
      <w:r w:rsidR="009329F8" w:rsidRPr="009329F8">
        <w:rPr>
          <w:rStyle w:val="default"/>
          <w:rFonts w:cs="FrankRuehl" w:hint="cs"/>
          <w:rtl/>
        </w:rPr>
        <w:t>בהתאם להוראות סעיף קטן (א1) ובדרך שיורה</w:t>
      </w:r>
      <w:r>
        <w:rPr>
          <w:rStyle w:val="default"/>
          <w:rFonts w:cs="FrankRuehl" w:hint="cs"/>
          <w:rtl/>
        </w:rPr>
        <w:t xml:space="preserve"> בית המשפט.</w:t>
      </w:r>
    </w:p>
    <w:p w:rsidR="009329F8" w:rsidRDefault="009329F8" w:rsidP="009329F8">
      <w:pPr>
        <w:pStyle w:val="P00"/>
        <w:spacing w:before="72"/>
        <w:ind w:left="0" w:right="1134"/>
        <w:rPr>
          <w:rStyle w:val="default"/>
          <w:rFonts w:cs="FrankRuehl"/>
          <w:rtl/>
        </w:rPr>
      </w:pPr>
      <w:r>
        <w:rPr>
          <w:rFonts w:cs="FrankRuehl"/>
          <w:sz w:val="26"/>
          <w:rtl/>
          <w:lang w:eastAsia="en-US"/>
        </w:rPr>
        <w:pict>
          <v:shape id="_x0000_s2984" type="#_x0000_t202" style="position:absolute;left:0;text-align:left;margin-left:470.35pt;margin-top:7.1pt;width:1in;height:16.8pt;z-index:251950592" filled="f" stroked="f">
            <v:textbox inset="1mm,0,1mm,0">
              <w:txbxContent>
                <w:p w:rsidR="000A63B0" w:rsidRDefault="000A63B0" w:rsidP="009329F8">
                  <w:pPr>
                    <w:spacing w:line="160" w:lineRule="exact"/>
                    <w:jc w:val="left"/>
                    <w:rPr>
                      <w:rFonts w:cs="Miriam" w:hint="cs"/>
                      <w:noProof/>
                      <w:sz w:val="18"/>
                      <w:szCs w:val="18"/>
                      <w:rtl/>
                    </w:rPr>
                  </w:pPr>
                  <w:r>
                    <w:rPr>
                      <w:rFonts w:cs="Miriam" w:hint="cs"/>
                      <w:noProof/>
                      <w:sz w:val="18"/>
                      <w:szCs w:val="18"/>
                      <w:rtl/>
                    </w:rPr>
                    <w:t>(תיקון מס' 19) תשע"ב-2012</w:t>
                  </w:r>
                </w:p>
              </w:txbxContent>
            </v:textbox>
          </v:shape>
        </w:pict>
      </w:r>
      <w:r>
        <w:rPr>
          <w:rFonts w:cs="FrankRuehl"/>
          <w:sz w:val="26"/>
          <w:rtl/>
        </w:rPr>
        <w:tab/>
      </w:r>
      <w:r>
        <w:rPr>
          <w:rStyle w:val="default"/>
          <w:rFonts w:cs="FrankRuehl"/>
          <w:rtl/>
        </w:rPr>
        <w:t>(</w:t>
      </w:r>
      <w:r w:rsidRPr="009329F8">
        <w:rPr>
          <w:rStyle w:val="default"/>
          <w:rFonts w:cs="FrankRuehl" w:hint="cs"/>
          <w:rtl/>
        </w:rPr>
        <w:t>א1)</w:t>
      </w:r>
      <w:r w:rsidRPr="009329F8">
        <w:rPr>
          <w:rStyle w:val="default"/>
          <w:rFonts w:cs="FrankRuehl" w:hint="cs"/>
          <w:rtl/>
        </w:rPr>
        <w:tab/>
        <w:t xml:space="preserve">אסיפות הנושים או בעלי המניות ייערכו בנפרד לכל סוג של נושים או בעלי מניות (בפרק זה </w:t>
      </w:r>
      <w:r w:rsidRPr="009329F8">
        <w:rPr>
          <w:rStyle w:val="default"/>
          <w:rFonts w:cs="FrankRuehl"/>
          <w:rtl/>
        </w:rPr>
        <w:t>–</w:t>
      </w:r>
      <w:r w:rsidRPr="009329F8">
        <w:rPr>
          <w:rStyle w:val="default"/>
          <w:rFonts w:cs="FrankRuehl" w:hint="cs"/>
          <w:rtl/>
        </w:rPr>
        <w:t xml:space="preserve"> אסיפות סוג); לעניין זה, "סוג" </w:t>
      </w:r>
      <w:r w:rsidRPr="009329F8">
        <w:rPr>
          <w:rStyle w:val="default"/>
          <w:rFonts w:cs="FrankRuehl"/>
          <w:rtl/>
        </w:rPr>
        <w:t>–</w:t>
      </w:r>
      <w:r w:rsidRPr="009329F8">
        <w:rPr>
          <w:rStyle w:val="default"/>
          <w:rFonts w:cs="FrankRuehl" w:hint="cs"/>
          <w:rtl/>
        </w:rPr>
        <w:t xml:space="preserve"> קבוצת נושים או בעלי מניות שלהם עניין משותף בנוגע להסדר או לפשרה, המובחן באופן מהותי מעניינם של שאר הנושים או בעלי המניות ואשר מצדיק קיום אסיפה נפרדת</w:t>
      </w:r>
      <w:r>
        <w:rPr>
          <w:rStyle w:val="default"/>
          <w:rFonts w:cs="FrankRuehl" w:hint="cs"/>
          <w:rtl/>
        </w:rPr>
        <w:t>.</w:t>
      </w:r>
    </w:p>
    <w:p w:rsidR="009329F8" w:rsidRDefault="009329F8" w:rsidP="009329F8">
      <w:pPr>
        <w:pStyle w:val="P00"/>
        <w:spacing w:before="72"/>
        <w:ind w:left="0" w:right="1134"/>
        <w:rPr>
          <w:rStyle w:val="default"/>
          <w:rFonts w:cs="FrankRuehl"/>
          <w:rtl/>
        </w:rPr>
      </w:pPr>
      <w:r>
        <w:rPr>
          <w:rFonts w:cs="FrankRuehl"/>
          <w:sz w:val="26"/>
          <w:rtl/>
          <w:lang w:eastAsia="en-US"/>
        </w:rPr>
        <w:pict>
          <v:shape id="_x0000_s2985" type="#_x0000_t202" style="position:absolute;left:0;text-align:left;margin-left:470.35pt;margin-top:7.1pt;width:1in;height:16.8pt;z-index:251951616" filled="f" stroked="f">
            <v:textbox inset="1mm,0,1mm,0">
              <w:txbxContent>
                <w:p w:rsidR="000A63B0" w:rsidRDefault="000A63B0" w:rsidP="009329F8">
                  <w:pPr>
                    <w:spacing w:line="160" w:lineRule="exact"/>
                    <w:jc w:val="left"/>
                    <w:rPr>
                      <w:rFonts w:cs="Miriam" w:hint="cs"/>
                      <w:noProof/>
                      <w:sz w:val="18"/>
                      <w:szCs w:val="18"/>
                      <w:rtl/>
                    </w:rPr>
                  </w:pPr>
                  <w:r>
                    <w:rPr>
                      <w:rFonts w:cs="Miriam" w:hint="cs"/>
                      <w:noProof/>
                      <w:sz w:val="18"/>
                      <w:szCs w:val="18"/>
                      <w:rtl/>
                    </w:rPr>
                    <w:t>(תיקון מס' 19) תשע"ב-2012</w:t>
                  </w:r>
                </w:p>
              </w:txbxContent>
            </v:textbox>
          </v:shape>
        </w:pict>
      </w:r>
      <w:r>
        <w:rPr>
          <w:rFonts w:cs="FrankRuehl"/>
          <w:sz w:val="26"/>
          <w:rtl/>
        </w:rPr>
        <w:tab/>
      </w:r>
      <w:r>
        <w:rPr>
          <w:rStyle w:val="default"/>
          <w:rFonts w:cs="FrankRuehl"/>
          <w:rtl/>
        </w:rPr>
        <w:t>(</w:t>
      </w:r>
      <w:r w:rsidRPr="009329F8">
        <w:rPr>
          <w:rStyle w:val="default"/>
          <w:rFonts w:cs="FrankRuehl" w:hint="cs"/>
          <w:rtl/>
        </w:rPr>
        <w:t>א2)</w:t>
      </w:r>
      <w:r w:rsidRPr="009329F8">
        <w:rPr>
          <w:rStyle w:val="default"/>
          <w:rFonts w:cs="FrankRuehl" w:hint="cs"/>
          <w:rtl/>
        </w:rPr>
        <w:tab/>
        <w:t>נושה או בעל מניה יעשה שימוש בזכות ההצבעה באסיפות סוג בתום לב ובדרך מקובלת ויימנע מניצול לרעה של כוחו</w:t>
      </w:r>
      <w:r>
        <w:rPr>
          <w:rStyle w:val="default"/>
          <w:rFonts w:cs="FrankRuehl" w:hint="cs"/>
          <w:rtl/>
        </w:rPr>
        <w:t>.</w:t>
      </w:r>
    </w:p>
    <w:p w:rsidR="00543E0D" w:rsidRDefault="0029753B" w:rsidP="009329F8">
      <w:pPr>
        <w:pStyle w:val="P00"/>
        <w:spacing w:before="72"/>
        <w:ind w:left="0" w:right="1134"/>
        <w:rPr>
          <w:rStyle w:val="default"/>
          <w:rFonts w:cs="FrankRuehl"/>
          <w:rtl/>
        </w:rPr>
      </w:pPr>
      <w:r>
        <w:rPr>
          <w:rFonts w:cs="FrankRuehl"/>
          <w:sz w:val="26"/>
          <w:rtl/>
          <w:lang w:eastAsia="en-US"/>
        </w:rPr>
        <w:pict>
          <v:shape id="_x0000_s2899" type="#_x0000_t202" style="position:absolute;left:0;text-align:left;margin-left:470.35pt;margin-top:7.1pt;width:1in;height:16.8pt;z-index:251904512" filled="f" stroked="f">
            <v:textbox inset="1mm,0,1mm,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19) תשע"ב-2012</w:t>
                  </w:r>
                </w:p>
              </w:txbxContent>
            </v:textbox>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9329F8">
        <w:rPr>
          <w:rStyle w:val="default"/>
          <w:rFonts w:cs="FrankRuehl" w:hint="cs"/>
          <w:rtl/>
        </w:rPr>
        <w:t>(בוטל</w:t>
      </w:r>
      <w:r w:rsidR="00543E0D">
        <w:rPr>
          <w:rStyle w:val="default"/>
          <w:rFonts w:cs="FrankRuehl" w:hint="cs"/>
          <w:rtl/>
        </w:rPr>
        <w:t>).</w:t>
      </w:r>
    </w:p>
    <w:p w:rsidR="00543E0D" w:rsidRDefault="0029753B" w:rsidP="009329F8">
      <w:pPr>
        <w:pStyle w:val="P00"/>
        <w:spacing w:before="72"/>
        <w:ind w:left="0" w:right="1134"/>
        <w:rPr>
          <w:rStyle w:val="default"/>
          <w:rFonts w:cs="FrankRuehl"/>
          <w:rtl/>
        </w:rPr>
      </w:pPr>
      <w:r>
        <w:rPr>
          <w:rFonts w:cs="FrankRuehl"/>
          <w:sz w:val="26"/>
          <w:rtl/>
          <w:lang w:eastAsia="en-US"/>
        </w:rPr>
        <w:pict>
          <v:shape id="_x0000_s2902" type="#_x0000_t202" style="position:absolute;left:0;text-align:left;margin-left:470.35pt;margin-top:7.1pt;width:1in;height:16.8pt;z-index:251905536" filled="f" stroked="f">
            <v:textbox inset="1mm,0,1mm,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19) תשע"ב-2012</w:t>
                  </w:r>
                </w:p>
              </w:txbxContent>
            </v:textbox>
          </v:shape>
        </w:pict>
      </w:r>
      <w:r w:rsidR="00543E0D">
        <w:rPr>
          <w:rFonts w:cs="FrankRuehl"/>
          <w:sz w:val="26"/>
          <w:rtl/>
        </w:rPr>
        <w:tab/>
      </w:r>
      <w:r w:rsidR="00543E0D">
        <w:rPr>
          <w:rStyle w:val="default"/>
          <w:rFonts w:cs="FrankRuehl"/>
          <w:rtl/>
        </w:rPr>
        <w:t>(</w:t>
      </w:r>
      <w:r w:rsidR="00543E0D">
        <w:rPr>
          <w:rStyle w:val="default"/>
          <w:rFonts w:cs="FrankRuehl" w:hint="cs"/>
          <w:rtl/>
        </w:rPr>
        <w:t>ג)</w:t>
      </w:r>
      <w:r w:rsidR="00543E0D">
        <w:rPr>
          <w:rStyle w:val="default"/>
          <w:rFonts w:cs="FrankRuehl"/>
          <w:rtl/>
        </w:rPr>
        <w:tab/>
      </w:r>
      <w:r w:rsidR="009329F8">
        <w:rPr>
          <w:rStyle w:val="default"/>
          <w:rFonts w:cs="FrankRuehl" w:hint="cs"/>
          <w:rtl/>
        </w:rPr>
        <w:t>(בוטל)</w:t>
      </w:r>
      <w:r w:rsidR="00543E0D">
        <w:rPr>
          <w:rStyle w:val="default"/>
          <w:rFonts w:cs="FrankRuehl" w:hint="cs"/>
          <w:rtl/>
        </w:rPr>
        <w:t>.</w:t>
      </w:r>
    </w:p>
    <w:p w:rsidR="00543E0D" w:rsidRDefault="0029753B" w:rsidP="009329F8">
      <w:pPr>
        <w:pStyle w:val="P00"/>
        <w:spacing w:before="72"/>
        <w:ind w:left="0" w:right="1134"/>
        <w:rPr>
          <w:rStyle w:val="default"/>
          <w:rFonts w:cs="FrankRuehl"/>
          <w:rtl/>
        </w:rPr>
      </w:pPr>
      <w:r>
        <w:rPr>
          <w:rFonts w:cs="FrankRuehl"/>
          <w:sz w:val="26"/>
          <w:rtl/>
          <w:lang w:eastAsia="en-US"/>
        </w:rPr>
        <w:pict>
          <v:shape id="_x0000_s2905" type="#_x0000_t202" style="position:absolute;left:0;text-align:left;margin-left:470.35pt;margin-top:7.1pt;width:1in;height:16.8pt;z-index:251906560" filled="f" stroked="f">
            <v:textbox inset="1mm,0,1mm,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19) תשע"ב-2012</w:t>
                  </w:r>
                </w:p>
              </w:txbxContent>
            </v:textbox>
          </v:shape>
        </w:pict>
      </w:r>
      <w:r w:rsidR="00543E0D">
        <w:rPr>
          <w:rFonts w:cs="FrankRuehl"/>
          <w:sz w:val="26"/>
          <w:rtl/>
        </w:rPr>
        <w:tab/>
      </w:r>
      <w:r w:rsidR="00543E0D">
        <w:rPr>
          <w:rStyle w:val="default"/>
          <w:rFonts w:cs="FrankRuehl"/>
          <w:rtl/>
        </w:rPr>
        <w:t>(</w:t>
      </w:r>
      <w:r w:rsidR="00543E0D">
        <w:rPr>
          <w:rStyle w:val="default"/>
          <w:rFonts w:cs="FrankRuehl" w:hint="cs"/>
          <w:rtl/>
        </w:rPr>
        <w:t>ד)</w:t>
      </w:r>
      <w:r w:rsidR="00543E0D">
        <w:rPr>
          <w:rStyle w:val="default"/>
          <w:rFonts w:cs="FrankRuehl"/>
          <w:rtl/>
        </w:rPr>
        <w:tab/>
      </w:r>
      <w:r w:rsidR="009329F8">
        <w:rPr>
          <w:rStyle w:val="default"/>
          <w:rFonts w:cs="FrankRuehl" w:hint="cs"/>
          <w:rtl/>
        </w:rPr>
        <w:t>(בוטל)</w:t>
      </w:r>
      <w:r w:rsidR="00543E0D">
        <w:rPr>
          <w:rStyle w:val="default"/>
          <w:rFonts w:cs="FrankRuehl" w:hint="cs"/>
          <w:rtl/>
        </w:rPr>
        <w:t>.</w:t>
      </w:r>
    </w:p>
    <w:p w:rsidR="00543E0D" w:rsidRDefault="0029753B" w:rsidP="009329F8">
      <w:pPr>
        <w:pStyle w:val="P00"/>
        <w:spacing w:before="72"/>
        <w:ind w:left="0" w:right="1134"/>
        <w:rPr>
          <w:rStyle w:val="default"/>
          <w:rFonts w:cs="FrankRuehl"/>
          <w:rtl/>
        </w:rPr>
      </w:pPr>
      <w:r>
        <w:rPr>
          <w:rFonts w:cs="FrankRuehl"/>
          <w:sz w:val="26"/>
          <w:rtl/>
          <w:lang w:eastAsia="en-US"/>
        </w:rPr>
        <w:pict>
          <v:shape id="_x0000_s2908" type="#_x0000_t202" style="position:absolute;left:0;text-align:left;margin-left:470.35pt;margin-top:7.1pt;width:1in;height:16.8pt;z-index:251907584" filled="f" stroked="f">
            <v:textbox inset="1mm,0,1mm,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19) תשע"ב-2012</w:t>
                  </w:r>
                </w:p>
              </w:txbxContent>
            </v:textbox>
          </v:shape>
        </w:pict>
      </w:r>
      <w:r w:rsidR="00543E0D">
        <w:rPr>
          <w:rFonts w:cs="FrankRuehl"/>
          <w:sz w:val="26"/>
          <w:rtl/>
        </w:rPr>
        <w:tab/>
      </w:r>
      <w:r w:rsidR="00543E0D">
        <w:rPr>
          <w:rStyle w:val="default"/>
          <w:rFonts w:cs="FrankRuehl"/>
          <w:rtl/>
        </w:rPr>
        <w:t>(</w:t>
      </w:r>
      <w:r w:rsidR="00543E0D">
        <w:rPr>
          <w:rStyle w:val="default"/>
          <w:rFonts w:cs="FrankRuehl" w:hint="cs"/>
          <w:rtl/>
        </w:rPr>
        <w:t>ה)</w:t>
      </w:r>
      <w:r w:rsidR="00543E0D">
        <w:rPr>
          <w:rStyle w:val="default"/>
          <w:rFonts w:cs="FrankRuehl"/>
          <w:rtl/>
        </w:rPr>
        <w:tab/>
      </w:r>
      <w:r w:rsidR="009329F8">
        <w:rPr>
          <w:rStyle w:val="default"/>
          <w:rFonts w:cs="FrankRuehl" w:hint="cs"/>
          <w:rtl/>
        </w:rPr>
        <w:t>(בוטל)</w:t>
      </w:r>
      <w:r w:rsidR="00543E0D">
        <w:rPr>
          <w:rStyle w:val="default"/>
          <w:rFonts w:cs="FrankRuehl" w:hint="cs"/>
          <w:rtl/>
        </w:rPr>
        <w:t>.</w:t>
      </w:r>
    </w:p>
    <w:p w:rsidR="00543E0D" w:rsidRDefault="0029753B" w:rsidP="009329F8">
      <w:pPr>
        <w:pStyle w:val="P00"/>
        <w:spacing w:before="72"/>
        <w:ind w:left="0" w:right="1134"/>
        <w:rPr>
          <w:rStyle w:val="default"/>
          <w:rFonts w:cs="FrankRuehl" w:hint="cs"/>
          <w:rtl/>
        </w:rPr>
      </w:pPr>
      <w:r>
        <w:rPr>
          <w:rFonts w:cs="FrankRuehl"/>
          <w:sz w:val="26"/>
          <w:rtl/>
          <w:lang w:eastAsia="en-US"/>
        </w:rPr>
        <w:pict>
          <v:shape id="_x0000_s2911" type="#_x0000_t202" style="position:absolute;left:0;text-align:left;margin-left:470.35pt;margin-top:7.1pt;width:1in;height:16.8pt;z-index:251908608" filled="f" stroked="f">
            <v:textbox inset="1mm,0,1mm,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19) תשע"ב-2012</w:t>
                  </w:r>
                </w:p>
              </w:txbxContent>
            </v:textbox>
          </v:shape>
        </w:pict>
      </w:r>
      <w:r w:rsidR="00543E0D">
        <w:rPr>
          <w:rFonts w:cs="FrankRuehl"/>
          <w:sz w:val="26"/>
          <w:rtl/>
        </w:rPr>
        <w:tab/>
      </w:r>
      <w:r w:rsidR="00543E0D">
        <w:rPr>
          <w:rStyle w:val="default"/>
          <w:rFonts w:cs="FrankRuehl"/>
          <w:rtl/>
        </w:rPr>
        <w:t>(</w:t>
      </w:r>
      <w:r w:rsidR="00543E0D">
        <w:rPr>
          <w:rStyle w:val="default"/>
          <w:rFonts w:cs="FrankRuehl" w:hint="cs"/>
          <w:rtl/>
        </w:rPr>
        <w:t>ו)</w:t>
      </w:r>
      <w:r w:rsidR="00543E0D">
        <w:rPr>
          <w:rStyle w:val="default"/>
          <w:rFonts w:cs="FrankRuehl"/>
          <w:rtl/>
        </w:rPr>
        <w:tab/>
      </w:r>
      <w:r w:rsidR="009329F8">
        <w:rPr>
          <w:rStyle w:val="default"/>
          <w:rFonts w:cs="FrankRuehl" w:hint="cs"/>
          <w:rtl/>
        </w:rPr>
        <w:t>(בוטל).</w:t>
      </w:r>
    </w:p>
    <w:p w:rsidR="00543E0D" w:rsidRDefault="0029753B" w:rsidP="009329F8">
      <w:pPr>
        <w:pStyle w:val="P00"/>
        <w:spacing w:before="72"/>
        <w:ind w:left="0" w:right="1134"/>
        <w:rPr>
          <w:rStyle w:val="default"/>
          <w:rFonts w:cs="FrankRuehl"/>
          <w:rtl/>
        </w:rPr>
      </w:pPr>
      <w:r>
        <w:rPr>
          <w:rFonts w:cs="FrankRuehl"/>
          <w:sz w:val="26"/>
          <w:rtl/>
          <w:lang w:eastAsia="en-US"/>
        </w:rPr>
        <w:pict>
          <v:shape id="_x0000_s2914" type="#_x0000_t202" style="position:absolute;left:0;text-align:left;margin-left:470.35pt;margin-top:7.1pt;width:1in;height:16.8pt;z-index:251909632" filled="f" stroked="f">
            <v:textbox style="mso-next-textbox:#_x0000_s2914" inset="1mm,0,1mm,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19) תשע"ב-2012</w:t>
                  </w:r>
                </w:p>
              </w:txbxContent>
            </v:textbox>
          </v:shape>
        </w:pict>
      </w:r>
      <w:r w:rsidR="00543E0D">
        <w:rPr>
          <w:rFonts w:cs="FrankRuehl"/>
          <w:sz w:val="26"/>
          <w:rtl/>
        </w:rPr>
        <w:tab/>
      </w:r>
      <w:r w:rsidR="00543E0D">
        <w:rPr>
          <w:rStyle w:val="default"/>
          <w:rFonts w:cs="FrankRuehl"/>
          <w:rtl/>
        </w:rPr>
        <w:t>(</w:t>
      </w:r>
      <w:r w:rsidR="00543E0D">
        <w:rPr>
          <w:rStyle w:val="default"/>
          <w:rFonts w:cs="FrankRuehl" w:hint="cs"/>
          <w:rtl/>
        </w:rPr>
        <w:t>ז)</w:t>
      </w:r>
      <w:r w:rsidR="00543E0D">
        <w:rPr>
          <w:rStyle w:val="default"/>
          <w:rFonts w:cs="FrankRuehl"/>
          <w:rtl/>
        </w:rPr>
        <w:tab/>
      </w:r>
      <w:r w:rsidR="009329F8">
        <w:rPr>
          <w:rStyle w:val="default"/>
          <w:rFonts w:cs="FrankRuehl" w:hint="cs"/>
          <w:rtl/>
        </w:rPr>
        <w:t>(בוטל)</w:t>
      </w:r>
      <w:r w:rsidR="00543E0D">
        <w:rPr>
          <w:rStyle w:val="default"/>
          <w:rFonts w:cs="FrankRuehl" w:hint="cs"/>
          <w:rtl/>
        </w:rPr>
        <w:t>.</w:t>
      </w:r>
    </w:p>
    <w:p w:rsidR="00543E0D" w:rsidRDefault="0029753B" w:rsidP="009329F8">
      <w:pPr>
        <w:pStyle w:val="P00"/>
        <w:spacing w:before="72"/>
        <w:ind w:left="0" w:right="1134"/>
        <w:rPr>
          <w:rStyle w:val="default"/>
          <w:rFonts w:cs="FrankRuehl"/>
          <w:rtl/>
        </w:rPr>
      </w:pPr>
      <w:r>
        <w:rPr>
          <w:rFonts w:cs="FrankRuehl"/>
          <w:sz w:val="26"/>
          <w:rtl/>
          <w:lang w:eastAsia="en-US"/>
        </w:rPr>
        <w:pict>
          <v:shape id="_x0000_s2917" type="#_x0000_t202" style="position:absolute;left:0;text-align:left;margin-left:470.35pt;margin-top:7.1pt;width:1in;height:16.8pt;z-index:251910656" filled="f" stroked="f">
            <v:textbox style="mso-next-textbox:#_x0000_s2917" inset="1mm,0,1mm,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19) תשע"ב-2012</w:t>
                  </w:r>
                </w:p>
              </w:txbxContent>
            </v:textbox>
          </v:shape>
        </w:pict>
      </w:r>
      <w:r w:rsidR="00543E0D">
        <w:rPr>
          <w:rFonts w:cs="FrankRuehl"/>
          <w:sz w:val="26"/>
          <w:rtl/>
        </w:rPr>
        <w:tab/>
      </w:r>
      <w:r w:rsidR="00543E0D">
        <w:rPr>
          <w:rStyle w:val="default"/>
          <w:rFonts w:cs="FrankRuehl"/>
          <w:rtl/>
        </w:rPr>
        <w:t>(</w:t>
      </w:r>
      <w:r w:rsidR="00543E0D">
        <w:rPr>
          <w:rStyle w:val="default"/>
          <w:rFonts w:cs="FrankRuehl" w:hint="cs"/>
          <w:rtl/>
        </w:rPr>
        <w:t>ח)</w:t>
      </w:r>
      <w:r w:rsidR="00543E0D">
        <w:rPr>
          <w:rStyle w:val="default"/>
          <w:rFonts w:cs="FrankRuehl"/>
          <w:rtl/>
        </w:rPr>
        <w:tab/>
      </w:r>
      <w:r w:rsidR="009329F8">
        <w:rPr>
          <w:rStyle w:val="default"/>
          <w:rFonts w:cs="FrankRuehl" w:hint="cs"/>
          <w:rtl/>
        </w:rPr>
        <w:t>(בוטל)</w:t>
      </w:r>
      <w:r w:rsidR="00543E0D">
        <w:rPr>
          <w:rStyle w:val="default"/>
          <w:rFonts w:cs="FrankRuehl" w:hint="cs"/>
          <w:rtl/>
        </w:rPr>
        <w:t>.</w:t>
      </w:r>
    </w:p>
    <w:p w:rsidR="00543E0D" w:rsidRDefault="00543E0D" w:rsidP="009329F8">
      <w:pPr>
        <w:pStyle w:val="P00"/>
        <w:spacing w:before="72"/>
        <w:ind w:left="0" w:right="1134"/>
        <w:rPr>
          <w:rStyle w:val="default"/>
          <w:rFonts w:cs="FrankRuehl" w:hint="cs"/>
          <w:rtl/>
        </w:rPr>
      </w:pPr>
      <w:r>
        <w:rPr>
          <w:rFonts w:cs="FrankRuehl"/>
          <w:rtl/>
          <w:lang w:val="he-IL"/>
        </w:rPr>
        <w:pict>
          <v:shape id="_x0000_s2525" type="#_x0000_t202" style="position:absolute;left:0;text-align:left;margin-left:470.25pt;margin-top:7.1pt;width:1in;height:49.4pt;z-index:251684352" filled="f" stroked="f">
            <v:textbox style="mso-next-textbox:#_x0000_s2525" inset="1mm,0,1mm,0">
              <w:txbxContent>
                <w:p w:rsidR="000A63B0" w:rsidRDefault="000A63B0">
                  <w:pPr>
                    <w:spacing w:line="160" w:lineRule="exact"/>
                    <w:jc w:val="left"/>
                    <w:rPr>
                      <w:rFonts w:cs="Miriam" w:hint="cs"/>
                      <w:noProof/>
                      <w:sz w:val="18"/>
                      <w:szCs w:val="18"/>
                      <w:rtl/>
                    </w:rPr>
                  </w:pPr>
                  <w:r>
                    <w:rPr>
                      <w:rFonts w:cs="Miriam" w:hint="cs"/>
                      <w:sz w:val="18"/>
                      <w:szCs w:val="18"/>
                      <w:rtl/>
                    </w:rPr>
                    <w:t>(תיקון מס' 3) תשס"ה-2005</w:t>
                  </w:r>
                </w:p>
                <w:p w:rsidR="000A63B0" w:rsidRDefault="000A63B0" w:rsidP="0029753B">
                  <w:pPr>
                    <w:spacing w:line="160" w:lineRule="exact"/>
                    <w:jc w:val="left"/>
                    <w:rPr>
                      <w:rFonts w:cs="Miriam"/>
                      <w:noProof/>
                      <w:sz w:val="18"/>
                      <w:szCs w:val="18"/>
                      <w:rtl/>
                    </w:rPr>
                  </w:pPr>
                  <w:r>
                    <w:rPr>
                      <w:rFonts w:cs="Miriam" w:hint="cs"/>
                      <w:noProof/>
                      <w:sz w:val="18"/>
                      <w:szCs w:val="18"/>
                      <w:rtl/>
                    </w:rPr>
                    <w:t>(תיקון מס' 19) תשע"ב-2012</w:t>
                  </w:r>
                </w:p>
                <w:p w:rsidR="000A63B0" w:rsidRDefault="000A63B0" w:rsidP="00191318">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shape>
        </w:pict>
      </w:r>
      <w:r>
        <w:rPr>
          <w:rFonts w:cs="FrankRuehl"/>
          <w:sz w:val="26"/>
          <w:rtl/>
        </w:rPr>
        <w:tab/>
      </w:r>
      <w:r>
        <w:rPr>
          <w:rStyle w:val="default"/>
          <w:rFonts w:cs="FrankRuehl"/>
          <w:rtl/>
        </w:rPr>
        <w:t>(</w:t>
      </w:r>
      <w:r>
        <w:rPr>
          <w:rStyle w:val="default"/>
          <w:rFonts w:cs="FrankRuehl" w:hint="cs"/>
          <w:rtl/>
        </w:rPr>
        <w:t>ט)</w:t>
      </w:r>
      <w:r>
        <w:rPr>
          <w:rStyle w:val="default"/>
          <w:rFonts w:cs="FrankRuehl"/>
          <w:rtl/>
        </w:rPr>
        <w:tab/>
      </w:r>
      <w:r w:rsidR="009329F8" w:rsidRPr="009329F8">
        <w:rPr>
          <w:rStyle w:val="default"/>
          <w:rFonts w:cs="FrankRuehl" w:hint="cs"/>
          <w:rtl/>
        </w:rPr>
        <w:t>אם בכל אסיפת סוג שכונסה לפי סעיף קטן (א)</w:t>
      </w:r>
      <w:r>
        <w:rPr>
          <w:rStyle w:val="default"/>
          <w:rFonts w:cs="FrankRuehl" w:hint="cs"/>
          <w:rtl/>
        </w:rPr>
        <w:t xml:space="preserve"> הסכימו לפשרה או להסדר רוב מספרם של המשתתפים בהצבעה למעט הנמנעים שבידם יחד שלושה רבעים של ה</w:t>
      </w:r>
      <w:r>
        <w:rPr>
          <w:rStyle w:val="default"/>
          <w:rFonts w:cs="FrankRuehl"/>
          <w:rtl/>
        </w:rPr>
        <w:t>ע</w:t>
      </w:r>
      <w:r>
        <w:rPr>
          <w:rStyle w:val="default"/>
          <w:rFonts w:cs="FrankRuehl" w:hint="cs"/>
          <w:rtl/>
        </w:rPr>
        <w:t>רך המיוצג בהצבעה, ובית המשפט אישר את הפשרה או ההס</w:t>
      </w:r>
      <w:r>
        <w:rPr>
          <w:rStyle w:val="default"/>
          <w:rFonts w:cs="FrankRuehl"/>
          <w:rtl/>
        </w:rPr>
        <w:t>ד</w:t>
      </w:r>
      <w:r>
        <w:rPr>
          <w:rStyle w:val="default"/>
          <w:rFonts w:cs="FrankRuehl" w:hint="cs"/>
          <w:rtl/>
        </w:rPr>
        <w:t>ר, ה</w:t>
      </w:r>
      <w:r>
        <w:rPr>
          <w:rStyle w:val="default"/>
          <w:rFonts w:cs="FrankRuehl"/>
          <w:rtl/>
        </w:rPr>
        <w:t>ר</w:t>
      </w:r>
      <w:r>
        <w:rPr>
          <w:rStyle w:val="default"/>
          <w:rFonts w:cs="FrankRuehl" w:hint="cs"/>
          <w:rtl/>
        </w:rPr>
        <w:t>י הם מחייבים את החברה ואת כל הנושים או בעלי המניות או הסוג שבה</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 xml:space="preserve">פי הענין, ואם היא בפירוק </w:t>
      </w:r>
      <w:r w:rsidR="00555D35">
        <w:rPr>
          <w:rStyle w:val="default"/>
          <w:rFonts w:cs="FrankRuehl"/>
          <w:rtl/>
        </w:rPr>
        <w:t>–</w:t>
      </w:r>
      <w:r>
        <w:rPr>
          <w:rStyle w:val="default"/>
          <w:rFonts w:cs="FrankRuehl" w:hint="cs"/>
          <w:rtl/>
        </w:rPr>
        <w:t xml:space="preserve"> </w:t>
      </w:r>
      <w:r w:rsidR="00555D35">
        <w:rPr>
          <w:rStyle w:val="default"/>
          <w:rFonts w:cs="FrankRuehl" w:hint="cs"/>
          <w:rtl/>
        </w:rPr>
        <w:t>גם את הנאמן</w:t>
      </w:r>
      <w:r>
        <w:rPr>
          <w:rStyle w:val="default"/>
          <w:rFonts w:cs="FrankRuehl" w:hint="cs"/>
          <w:rtl/>
        </w:rPr>
        <w:t>.</w:t>
      </w:r>
    </w:p>
    <w:p w:rsidR="009329F8" w:rsidRPr="009329F8" w:rsidRDefault="009329F8" w:rsidP="009329F8">
      <w:pPr>
        <w:pStyle w:val="P00"/>
        <w:spacing w:before="72"/>
        <w:ind w:left="0" w:right="1134"/>
        <w:rPr>
          <w:rStyle w:val="default"/>
          <w:rFonts w:cs="FrankRuehl" w:hint="cs"/>
          <w:rtl/>
        </w:rPr>
      </w:pPr>
      <w:r>
        <w:rPr>
          <w:rFonts w:cs="FrankRuehl"/>
          <w:sz w:val="26"/>
          <w:rtl/>
          <w:lang w:eastAsia="en-US"/>
        </w:rPr>
        <w:pict>
          <v:shape id="_x0000_s2987" type="#_x0000_t202" style="position:absolute;left:0;text-align:left;margin-left:470.35pt;margin-top:7.1pt;width:1in;height:33.25pt;z-index:251952640" filled="f" stroked="f">
            <v:textbox style="mso-next-textbox:#_x0000_s2987" inset="1mm,0,1mm,0">
              <w:txbxContent>
                <w:p w:rsidR="000A63B0" w:rsidRDefault="000A63B0" w:rsidP="009329F8">
                  <w:pPr>
                    <w:spacing w:line="160" w:lineRule="exact"/>
                    <w:jc w:val="left"/>
                    <w:rPr>
                      <w:rFonts w:cs="Miriam"/>
                      <w:noProof/>
                      <w:sz w:val="18"/>
                      <w:szCs w:val="18"/>
                      <w:rtl/>
                    </w:rPr>
                  </w:pPr>
                  <w:r>
                    <w:rPr>
                      <w:rFonts w:cs="Miriam" w:hint="cs"/>
                      <w:noProof/>
                      <w:sz w:val="18"/>
                      <w:szCs w:val="18"/>
                      <w:rtl/>
                    </w:rPr>
                    <w:t>(תיקון מס' 19) תשע"ב-2012</w:t>
                  </w:r>
                </w:p>
                <w:p w:rsidR="000A63B0" w:rsidRDefault="000A63B0" w:rsidP="00191318">
                  <w:pPr>
                    <w:spacing w:line="160" w:lineRule="exact"/>
                    <w:jc w:val="left"/>
                    <w:rPr>
                      <w:rFonts w:cs="Miriam" w:hint="cs"/>
                      <w:noProof/>
                      <w:sz w:val="18"/>
                      <w:szCs w:val="18"/>
                      <w:rtl/>
                    </w:rPr>
                  </w:pPr>
                  <w:r>
                    <w:rPr>
                      <w:rFonts w:cs="Miriam" w:hint="cs"/>
                      <w:noProof/>
                      <w:sz w:val="18"/>
                      <w:szCs w:val="18"/>
                      <w:rtl/>
                    </w:rPr>
                    <w:t>(תיקון מס' 32) תשע"ח-2018</w:t>
                  </w:r>
                </w:p>
              </w:txbxContent>
            </v:textbox>
          </v:shape>
        </w:pict>
      </w:r>
      <w:r>
        <w:rPr>
          <w:rFonts w:cs="FrankRuehl"/>
          <w:sz w:val="26"/>
          <w:rtl/>
        </w:rPr>
        <w:tab/>
      </w:r>
      <w:r>
        <w:rPr>
          <w:rStyle w:val="default"/>
          <w:rFonts w:cs="FrankRuehl"/>
          <w:rtl/>
        </w:rPr>
        <w:t>(</w:t>
      </w:r>
      <w:r w:rsidRPr="009329F8">
        <w:rPr>
          <w:rStyle w:val="default"/>
          <w:rFonts w:cs="FrankRuehl" w:hint="cs"/>
          <w:rtl/>
        </w:rPr>
        <w:t>ט1)</w:t>
      </w:r>
      <w:r w:rsidRPr="009329F8">
        <w:rPr>
          <w:rStyle w:val="default"/>
          <w:rFonts w:cs="FrankRuehl" w:hint="cs"/>
          <w:rtl/>
        </w:rPr>
        <w:tab/>
        <w:t>בית המשפט שאישר פשרה או הסדר לפי סעיף קטן (ט) מוסמך לדון במחלוקת שהתגלעה בנוגע לפרשנות הפשרה או ההסדר לאחר אישורם או בנוגע ליישומם.</w:t>
      </w:r>
    </w:p>
    <w:p w:rsidR="00543E0D" w:rsidRDefault="00543E0D">
      <w:pPr>
        <w:pStyle w:val="P00"/>
        <w:spacing w:before="72"/>
        <w:ind w:left="0" w:right="1134"/>
        <w:rPr>
          <w:rStyle w:val="default"/>
          <w:rFonts w:cs="FrankRuehl"/>
          <w:rtl/>
        </w:rPr>
      </w:pPr>
      <w:r>
        <w:rPr>
          <w:rFonts w:cs="FrankRuehl"/>
          <w:rtl/>
          <w:lang w:val="he-IL"/>
        </w:rPr>
        <w:pict>
          <v:shape id="_x0000_s2526" type="#_x0000_t202" style="position:absolute;left:0;text-align:left;margin-left:470.25pt;margin-top:7.1pt;width:1in;height:50.45pt;z-index:251685376" filled="f" stroked="f">
            <v:textbox style="mso-next-textbox:#_x0000_s2526" inset="1mm,0,1mm,0">
              <w:txbxContent>
                <w:p w:rsidR="000A63B0" w:rsidRDefault="000A63B0">
                  <w:pPr>
                    <w:spacing w:line="160" w:lineRule="exact"/>
                    <w:jc w:val="left"/>
                    <w:rPr>
                      <w:rFonts w:cs="Miriam" w:hint="cs"/>
                      <w:noProof/>
                      <w:sz w:val="18"/>
                      <w:szCs w:val="18"/>
                      <w:rtl/>
                    </w:rPr>
                  </w:pPr>
                  <w:r>
                    <w:rPr>
                      <w:rFonts w:cs="Miriam" w:hint="cs"/>
                      <w:sz w:val="18"/>
                      <w:szCs w:val="18"/>
                      <w:rtl/>
                    </w:rPr>
                    <w:t>(תיקון מס' 3) תשס"ה-2005</w:t>
                  </w:r>
                </w:p>
                <w:p w:rsidR="000A63B0" w:rsidRDefault="000A63B0" w:rsidP="0029753B">
                  <w:pPr>
                    <w:spacing w:line="160" w:lineRule="exact"/>
                    <w:jc w:val="left"/>
                    <w:rPr>
                      <w:rFonts w:cs="Miriam"/>
                      <w:noProof/>
                      <w:sz w:val="18"/>
                      <w:szCs w:val="18"/>
                      <w:rtl/>
                    </w:rPr>
                  </w:pPr>
                  <w:r>
                    <w:rPr>
                      <w:rFonts w:cs="Miriam" w:hint="cs"/>
                      <w:noProof/>
                      <w:sz w:val="18"/>
                      <w:szCs w:val="18"/>
                      <w:rtl/>
                    </w:rPr>
                    <w:t>(תיקון מס' 19) תשע"ב-2012</w:t>
                  </w:r>
                </w:p>
                <w:p w:rsidR="000A63B0" w:rsidRDefault="000A63B0" w:rsidP="00191318">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shape>
        </w:pict>
      </w:r>
      <w:r>
        <w:rPr>
          <w:rFonts w:cs="FrankRuehl"/>
          <w:sz w:val="26"/>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 xml:space="preserve">צו </w:t>
      </w:r>
      <w:r>
        <w:rPr>
          <w:rStyle w:val="default"/>
          <w:rFonts w:cs="FrankRuehl"/>
          <w:rtl/>
        </w:rPr>
        <w:t>ש</w:t>
      </w:r>
      <w:r>
        <w:rPr>
          <w:rStyle w:val="default"/>
          <w:rFonts w:cs="FrankRuehl" w:hint="cs"/>
          <w:rtl/>
        </w:rPr>
        <w:t>ניתן לפי סעיף קטן (ט) לא יהיה לו תוקף לפני שהוגש לרשם העתק מאושר שלו; העתק הצו</w:t>
      </w:r>
      <w:r>
        <w:rPr>
          <w:rStyle w:val="default"/>
          <w:rFonts w:cs="FrankRuehl"/>
          <w:rtl/>
        </w:rPr>
        <w:t xml:space="preserve"> </w:t>
      </w:r>
      <w:r>
        <w:rPr>
          <w:rStyle w:val="default"/>
          <w:rFonts w:cs="FrankRuehl" w:hint="cs"/>
          <w:rtl/>
        </w:rPr>
        <w:t>יצורף לכל עותק של תקנון החברה ש</w:t>
      </w:r>
      <w:r>
        <w:rPr>
          <w:rStyle w:val="default"/>
          <w:rFonts w:cs="FrankRuehl"/>
          <w:rtl/>
        </w:rPr>
        <w:t>יו</w:t>
      </w:r>
      <w:r>
        <w:rPr>
          <w:rStyle w:val="default"/>
          <w:rFonts w:cs="FrankRuehl" w:hint="cs"/>
          <w:rtl/>
        </w:rPr>
        <w:t>צא לאחר מתן הצו</w:t>
      </w:r>
      <w:r>
        <w:rPr>
          <w:rStyle w:val="default"/>
          <w:rFonts w:cs="FrankRuehl"/>
          <w:rtl/>
        </w:rPr>
        <w:t xml:space="preserve">, </w:t>
      </w:r>
      <w:r>
        <w:rPr>
          <w:rStyle w:val="default"/>
          <w:rFonts w:cs="FrankRuehl" w:hint="cs"/>
          <w:rtl/>
        </w:rPr>
        <w:t>ואם</w:t>
      </w:r>
      <w:r>
        <w:rPr>
          <w:rStyle w:val="default"/>
          <w:rFonts w:cs="FrankRuehl"/>
          <w:rtl/>
        </w:rPr>
        <w:t xml:space="preserve"> </w:t>
      </w:r>
      <w:r>
        <w:rPr>
          <w:rStyle w:val="default"/>
          <w:rFonts w:cs="FrankRuehl" w:hint="cs"/>
          <w:rtl/>
        </w:rPr>
        <w:t>אין לחברה תקנון - לכ</w:t>
      </w:r>
      <w:r>
        <w:rPr>
          <w:rStyle w:val="default"/>
          <w:rFonts w:cs="FrankRuehl"/>
          <w:rtl/>
        </w:rPr>
        <w:t>ל</w:t>
      </w:r>
      <w:r>
        <w:rPr>
          <w:rStyle w:val="default"/>
          <w:rFonts w:cs="FrankRuehl" w:hint="cs"/>
          <w:rtl/>
        </w:rPr>
        <w:t xml:space="preserve"> עותק של מסמך שעל</w:t>
      </w:r>
      <w:r>
        <w:rPr>
          <w:rStyle w:val="default"/>
          <w:rFonts w:cs="FrankRuehl"/>
          <w:rtl/>
        </w:rPr>
        <w:t xml:space="preserve"> פיו</w:t>
      </w:r>
      <w:r>
        <w:rPr>
          <w:rStyle w:val="default"/>
          <w:rFonts w:cs="FrankRuehl" w:hint="cs"/>
          <w:rtl/>
        </w:rPr>
        <w:t xml:space="preserve"> התאגדה החברה ושעל פי</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יא פועלת, שיוצא כאמור.</w:t>
      </w:r>
    </w:p>
    <w:p w:rsidR="00555D35" w:rsidRDefault="00555D35">
      <w:pPr>
        <w:pStyle w:val="P00"/>
        <w:spacing w:before="72"/>
        <w:ind w:left="0" w:right="1134"/>
        <w:rPr>
          <w:rStyle w:val="default"/>
          <w:rFonts w:cs="FrankRuehl"/>
          <w:rtl/>
        </w:rPr>
      </w:pPr>
    </w:p>
    <w:p w:rsidR="00543E0D" w:rsidRDefault="0029753B" w:rsidP="009329F8">
      <w:pPr>
        <w:pStyle w:val="P00"/>
        <w:spacing w:before="72"/>
        <w:ind w:left="0" w:right="1134"/>
        <w:rPr>
          <w:rStyle w:val="default"/>
          <w:rFonts w:cs="FrankRuehl" w:hint="cs"/>
          <w:rtl/>
        </w:rPr>
      </w:pPr>
      <w:r>
        <w:rPr>
          <w:rFonts w:cs="FrankRuehl"/>
          <w:sz w:val="26"/>
          <w:rtl/>
          <w:lang w:eastAsia="en-US"/>
        </w:rPr>
        <w:pict>
          <v:shape id="_x0000_s2920" type="#_x0000_t202" style="position:absolute;left:0;text-align:left;margin-left:470.35pt;margin-top:7.1pt;width:1in;height:33.2pt;z-index:251911680" filled="f" stroked="f">
            <v:textbox inset="1mm,0,1mm,0">
              <w:txbxContent>
                <w:p w:rsidR="000A63B0" w:rsidRDefault="000A63B0" w:rsidP="0029753B">
                  <w:pPr>
                    <w:spacing w:line="160" w:lineRule="exact"/>
                    <w:jc w:val="left"/>
                    <w:rPr>
                      <w:rFonts w:cs="Miriam"/>
                      <w:noProof/>
                      <w:sz w:val="18"/>
                      <w:szCs w:val="18"/>
                      <w:rtl/>
                    </w:rPr>
                  </w:pPr>
                  <w:r>
                    <w:rPr>
                      <w:rFonts w:cs="Miriam" w:hint="cs"/>
                      <w:noProof/>
                      <w:sz w:val="18"/>
                      <w:szCs w:val="18"/>
                      <w:rtl/>
                    </w:rPr>
                    <w:t>(תיקון מס' 19) תשע"ב-2012</w:t>
                  </w:r>
                </w:p>
                <w:p w:rsidR="000A63B0" w:rsidRDefault="000A63B0" w:rsidP="00191318">
                  <w:pPr>
                    <w:spacing w:line="160" w:lineRule="exact"/>
                    <w:jc w:val="left"/>
                    <w:rPr>
                      <w:rFonts w:cs="Miriam" w:hint="cs"/>
                      <w:noProof/>
                      <w:sz w:val="18"/>
                      <w:szCs w:val="18"/>
                      <w:rtl/>
                    </w:rPr>
                  </w:pPr>
                  <w:r>
                    <w:rPr>
                      <w:rFonts w:cs="Miriam" w:hint="cs"/>
                      <w:noProof/>
                      <w:sz w:val="18"/>
                      <w:szCs w:val="18"/>
                      <w:rtl/>
                    </w:rPr>
                    <w:t>(תיקון מס' 32) תשע"ח-2018</w:t>
                  </w:r>
                </w:p>
              </w:txbxContent>
            </v:textbox>
          </v:shape>
        </w:pict>
      </w:r>
      <w:r w:rsidR="00543E0D">
        <w:rPr>
          <w:rFonts w:cs="FrankRuehl"/>
          <w:sz w:val="26"/>
          <w:rtl/>
        </w:rPr>
        <w:tab/>
      </w:r>
      <w:r w:rsidR="00543E0D">
        <w:rPr>
          <w:rStyle w:val="default"/>
          <w:rFonts w:cs="FrankRuehl"/>
          <w:rtl/>
        </w:rPr>
        <w:t>(</w:t>
      </w:r>
      <w:r w:rsidR="00543E0D">
        <w:rPr>
          <w:rStyle w:val="default"/>
          <w:rFonts w:cs="FrankRuehl" w:hint="cs"/>
          <w:rtl/>
        </w:rPr>
        <w:t>יא)</w:t>
      </w:r>
      <w:r w:rsidR="00543E0D">
        <w:rPr>
          <w:rStyle w:val="default"/>
          <w:rFonts w:cs="FrankRuehl"/>
          <w:rtl/>
        </w:rPr>
        <w:tab/>
      </w:r>
      <w:r w:rsidR="009329F8">
        <w:rPr>
          <w:rStyle w:val="default"/>
          <w:rFonts w:cs="FrankRuehl" w:hint="cs"/>
          <w:rtl/>
        </w:rPr>
        <w:t>בפרק</w:t>
      </w:r>
      <w:r w:rsidR="00543E0D">
        <w:rPr>
          <w:rStyle w:val="default"/>
          <w:rFonts w:cs="FrankRuehl" w:hint="cs"/>
          <w:rtl/>
        </w:rPr>
        <w:t xml:space="preserve"> זה </w:t>
      </w:r>
      <w:r w:rsidR="00543E0D">
        <w:rPr>
          <w:rStyle w:val="default"/>
          <w:rFonts w:cs="FrankRuehl"/>
          <w:rtl/>
        </w:rPr>
        <w:t>–</w:t>
      </w:r>
    </w:p>
    <w:p w:rsidR="00543E0D" w:rsidRDefault="00543E0D">
      <w:pPr>
        <w:pStyle w:val="P00"/>
        <w:spacing w:before="72"/>
        <w:ind w:left="0" w:right="1134"/>
        <w:rPr>
          <w:rStyle w:val="default"/>
          <w:rFonts w:cs="FrankRuehl"/>
          <w:rtl/>
        </w:rPr>
      </w:pPr>
      <w:r w:rsidRPr="00555D35">
        <w:rPr>
          <w:rStyle w:val="default"/>
          <w:rFonts w:cs="FrankRuehl"/>
          <w:rtl/>
        </w:rPr>
        <w:tab/>
      </w:r>
      <w:r>
        <w:rPr>
          <w:rStyle w:val="default"/>
          <w:rFonts w:cs="FrankRuehl"/>
          <w:rtl/>
        </w:rPr>
        <w:t>"</w:t>
      </w:r>
      <w:r>
        <w:rPr>
          <w:rStyle w:val="default"/>
          <w:rFonts w:cs="FrankRuehl" w:hint="cs"/>
          <w:rtl/>
        </w:rPr>
        <w:t>חבר</w:t>
      </w:r>
      <w:r>
        <w:rPr>
          <w:rStyle w:val="default"/>
          <w:rFonts w:cs="FrankRuehl"/>
          <w:rtl/>
        </w:rPr>
        <w:t>ה</w:t>
      </w:r>
      <w:r>
        <w:rPr>
          <w:rStyle w:val="default"/>
          <w:rFonts w:cs="FrankRuehl" w:hint="cs"/>
          <w:rtl/>
        </w:rPr>
        <w:t xml:space="preserve">" </w:t>
      </w:r>
      <w:r w:rsidR="00191318">
        <w:rPr>
          <w:rStyle w:val="default"/>
          <w:rFonts w:cs="FrankRuehl"/>
          <w:rtl/>
        </w:rPr>
        <w:t>–</w:t>
      </w:r>
      <w:r>
        <w:rPr>
          <w:rStyle w:val="default"/>
          <w:rFonts w:cs="FrankRuehl" w:hint="cs"/>
          <w:rtl/>
        </w:rPr>
        <w:t xml:space="preserve"> </w:t>
      </w:r>
      <w:r w:rsidR="00555D35" w:rsidRPr="00555D35">
        <w:rPr>
          <w:rStyle w:val="default"/>
          <w:rFonts w:cs="FrankRuehl" w:hint="cs"/>
          <w:rtl/>
        </w:rPr>
        <w:t>לרבות חברת חברת חוץ המנהלת עסקים או שיש לה נכסים, בישראל, גם אם לא נרשמה לפי סעיף 346</w:t>
      </w:r>
      <w:r>
        <w:rPr>
          <w:rStyle w:val="default"/>
          <w:rFonts w:cs="FrankRuehl" w:hint="cs"/>
          <w:rtl/>
        </w:rPr>
        <w:t>;</w:t>
      </w:r>
    </w:p>
    <w:p w:rsidR="00543E0D" w:rsidRDefault="00543E0D">
      <w:pPr>
        <w:pStyle w:val="P00"/>
        <w:spacing w:before="72"/>
        <w:ind w:left="0" w:right="1134"/>
        <w:rPr>
          <w:rStyle w:val="default"/>
          <w:rFonts w:cs="FrankRuehl"/>
          <w:rtl/>
        </w:rPr>
      </w:pPr>
      <w:r w:rsidRPr="00555D35">
        <w:rPr>
          <w:rStyle w:val="default"/>
          <w:rFonts w:cs="FrankRuehl"/>
          <w:rtl/>
        </w:rPr>
        <w:tab/>
      </w:r>
      <w:r>
        <w:rPr>
          <w:rStyle w:val="default"/>
          <w:rFonts w:cs="FrankRuehl"/>
          <w:rtl/>
        </w:rPr>
        <w:t>"</w:t>
      </w:r>
      <w:r>
        <w:rPr>
          <w:rStyle w:val="default"/>
          <w:rFonts w:cs="FrankRuehl" w:hint="cs"/>
          <w:rtl/>
        </w:rPr>
        <w:t>הסד</w:t>
      </w:r>
      <w:r>
        <w:rPr>
          <w:rStyle w:val="default"/>
          <w:rFonts w:cs="FrankRuehl"/>
          <w:rtl/>
        </w:rPr>
        <w:t>ר</w:t>
      </w:r>
      <w:r>
        <w:rPr>
          <w:rStyle w:val="default"/>
          <w:rFonts w:cs="FrankRuehl" w:hint="cs"/>
          <w:rtl/>
        </w:rPr>
        <w:t xml:space="preserve">" </w:t>
      </w:r>
      <w:r w:rsidR="00191318">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ות ארגון מחדש של הון המניות בדרך של איחוד מניות מסוגים שוני</w:t>
      </w:r>
      <w:r>
        <w:rPr>
          <w:rStyle w:val="default"/>
          <w:rFonts w:cs="FrankRuehl"/>
          <w:rtl/>
        </w:rPr>
        <w:t xml:space="preserve">ם </w:t>
      </w:r>
      <w:r>
        <w:rPr>
          <w:rStyle w:val="default"/>
          <w:rFonts w:cs="FrankRuehl" w:hint="cs"/>
          <w:rtl/>
        </w:rPr>
        <w:t>או בדרך של חלוק</w:t>
      </w:r>
      <w:r>
        <w:rPr>
          <w:rStyle w:val="default"/>
          <w:rFonts w:cs="FrankRuehl"/>
          <w:rtl/>
        </w:rPr>
        <w:t>ת</w:t>
      </w:r>
      <w:r>
        <w:rPr>
          <w:rStyle w:val="default"/>
          <w:rFonts w:cs="FrankRuehl" w:hint="cs"/>
          <w:rtl/>
        </w:rPr>
        <w:t xml:space="preserve"> מנ</w:t>
      </w:r>
      <w:r>
        <w:rPr>
          <w:rStyle w:val="default"/>
          <w:rFonts w:cs="FrankRuehl"/>
          <w:rtl/>
        </w:rPr>
        <w:t>י</w:t>
      </w:r>
      <w:r>
        <w:rPr>
          <w:rStyle w:val="default"/>
          <w:rFonts w:cs="FrankRuehl" w:hint="cs"/>
          <w:rtl/>
        </w:rPr>
        <w:t>ות לסוגים שונים, או בשתי הדרכים כאחת.</w:t>
      </w:r>
    </w:p>
    <w:p w:rsidR="00543E0D" w:rsidRDefault="00543E0D" w:rsidP="009329F8">
      <w:pPr>
        <w:pStyle w:val="P00"/>
        <w:spacing w:before="72"/>
        <w:ind w:left="0" w:right="1134"/>
        <w:rPr>
          <w:rStyle w:val="default"/>
          <w:rFonts w:cs="FrankRuehl"/>
          <w:rtl/>
        </w:rPr>
      </w:pPr>
      <w:r w:rsidRPr="00555D35">
        <w:rPr>
          <w:rStyle w:val="default"/>
          <w:rFonts w:cs="FrankRuehl"/>
          <w:rtl/>
        </w:rPr>
        <w:pict>
          <v:shape id="_x0000_s2527" type="#_x0000_t202" style="position:absolute;left:0;text-align:left;margin-left:470.25pt;margin-top:7.1pt;width:1in;height:52.45pt;z-index:251686400" filled="f" stroked="f">
            <v:textbox inset="1mm,0,1mm,0">
              <w:txbxContent>
                <w:p w:rsidR="000A63B0" w:rsidRDefault="000A63B0">
                  <w:pPr>
                    <w:spacing w:line="160" w:lineRule="exact"/>
                    <w:jc w:val="left"/>
                    <w:rPr>
                      <w:rFonts w:cs="Miriam" w:hint="cs"/>
                      <w:noProof/>
                      <w:sz w:val="18"/>
                      <w:szCs w:val="18"/>
                      <w:rtl/>
                    </w:rPr>
                  </w:pPr>
                  <w:r>
                    <w:rPr>
                      <w:rFonts w:cs="Miriam" w:hint="cs"/>
                      <w:sz w:val="18"/>
                      <w:szCs w:val="18"/>
                      <w:rtl/>
                    </w:rPr>
                    <w:t>(תיקון מס' 3) תשס"ה-2005</w:t>
                  </w:r>
                </w:p>
                <w:p w:rsidR="000A63B0" w:rsidRDefault="000A63B0" w:rsidP="0029753B">
                  <w:pPr>
                    <w:spacing w:line="160" w:lineRule="exact"/>
                    <w:jc w:val="left"/>
                    <w:rPr>
                      <w:rFonts w:cs="Miriam"/>
                      <w:noProof/>
                      <w:sz w:val="18"/>
                      <w:szCs w:val="18"/>
                      <w:rtl/>
                    </w:rPr>
                  </w:pPr>
                  <w:r>
                    <w:rPr>
                      <w:rFonts w:cs="Miriam" w:hint="cs"/>
                      <w:noProof/>
                      <w:sz w:val="18"/>
                      <w:szCs w:val="18"/>
                      <w:rtl/>
                    </w:rPr>
                    <w:t>(תיקון מס' 19) תשע"ב-2012</w:t>
                  </w:r>
                </w:p>
                <w:p w:rsidR="000A63B0" w:rsidRDefault="000A63B0" w:rsidP="00191318">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shape>
        </w:pict>
      </w:r>
      <w:r w:rsidRPr="00555D35">
        <w:rPr>
          <w:rStyle w:val="default"/>
          <w:rFonts w:cs="FrankRuehl"/>
          <w:rtl/>
        </w:rPr>
        <w:tab/>
      </w: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הוראו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 xml:space="preserve">ענין ביצוע </w:t>
      </w:r>
      <w:r w:rsidR="009329F8">
        <w:rPr>
          <w:rStyle w:val="default"/>
          <w:rFonts w:cs="FrankRuehl" w:hint="cs"/>
          <w:rtl/>
        </w:rPr>
        <w:t>פרק</w:t>
      </w:r>
      <w:r>
        <w:rPr>
          <w:rStyle w:val="default"/>
          <w:rFonts w:cs="FrankRuehl" w:hint="cs"/>
          <w:rtl/>
        </w:rPr>
        <w:t xml:space="preserve"> זה, לרבות </w:t>
      </w:r>
      <w:r w:rsidR="00555D35" w:rsidRPr="00555D35">
        <w:rPr>
          <w:rStyle w:val="default"/>
          <w:rFonts w:cs="FrankRuehl" w:hint="cs"/>
          <w:rtl/>
        </w:rPr>
        <w:t xml:space="preserve">לעניין כינוס אסיפות </w:t>
      </w:r>
      <w:r>
        <w:rPr>
          <w:rStyle w:val="default"/>
          <w:rFonts w:cs="FrankRuehl" w:hint="cs"/>
          <w:rtl/>
        </w:rPr>
        <w:t>וכן לענין סדרי דין, מינוי בעל תפקיד, הוראות בדבר שיפוי וביטוח לבעל תפקיד וקביעת סמכויותיו על ידי בית המשפט.</w:t>
      </w:r>
    </w:p>
    <w:p w:rsidR="00191318" w:rsidRPr="00C449B5" w:rsidRDefault="00191318" w:rsidP="00191318">
      <w:pPr>
        <w:spacing w:line="240" w:lineRule="auto"/>
        <w:ind w:right="1134"/>
        <w:rPr>
          <w:rFonts w:cs="FrankRuehl" w:hint="cs"/>
          <w:b/>
          <w:bCs/>
          <w:vanish/>
          <w:sz w:val="20"/>
          <w:szCs w:val="20"/>
          <w:shd w:val="clear" w:color="auto" w:fill="FFFF99"/>
          <w:rtl/>
        </w:rPr>
      </w:pPr>
      <w:bookmarkStart w:id="953" w:name="Rov999"/>
      <w:r w:rsidRPr="00C449B5">
        <w:rPr>
          <w:rFonts w:cs="FrankRuehl" w:hint="cs"/>
          <w:vanish/>
          <w:color w:val="FF0000"/>
          <w:sz w:val="20"/>
          <w:szCs w:val="20"/>
          <w:shd w:val="clear" w:color="auto" w:fill="FFFF99"/>
          <w:rtl/>
        </w:rPr>
        <w:t>מיום 17.3.2005</w:t>
      </w:r>
    </w:p>
    <w:p w:rsidR="00191318" w:rsidRPr="00C449B5" w:rsidRDefault="00191318" w:rsidP="00191318">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191318" w:rsidRPr="00C449B5" w:rsidRDefault="00191318" w:rsidP="00191318">
      <w:pPr>
        <w:spacing w:line="240" w:lineRule="auto"/>
        <w:ind w:right="1134"/>
        <w:rPr>
          <w:rFonts w:cs="FrankRuehl" w:hint="cs"/>
          <w:vanish/>
          <w:sz w:val="20"/>
          <w:szCs w:val="20"/>
          <w:shd w:val="clear" w:color="auto" w:fill="FFFF99"/>
          <w:rtl/>
        </w:rPr>
      </w:pPr>
      <w:hyperlink r:id="rId1082"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251 (</w:t>
      </w:r>
      <w:hyperlink r:id="rId1083"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084"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191318" w:rsidRPr="00C449B5" w:rsidRDefault="00191318" w:rsidP="00191318">
      <w:pPr>
        <w:pStyle w:val="P0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ט)</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אם </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 xml:space="preserve">אסיפה כאמור בסעיף קטן (א) הסכימו לפשרה או להסדר רוב מספרם של </w:t>
      </w:r>
      <w:r w:rsidRPr="00C449B5">
        <w:rPr>
          <w:rStyle w:val="default"/>
          <w:rFonts w:cs="FrankRuehl" w:hint="cs"/>
          <w:strike/>
          <w:vanish/>
          <w:sz w:val="22"/>
          <w:szCs w:val="22"/>
          <w:shd w:val="clear" w:color="auto" w:fill="FFFF99"/>
          <w:rtl/>
        </w:rPr>
        <w:t>הנוכחים והמצביעים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המשתתפים בהצבעה למעט הנמנעים</w:t>
      </w:r>
      <w:r w:rsidRPr="00C449B5">
        <w:rPr>
          <w:rStyle w:val="default"/>
          <w:rFonts w:cs="FrankRuehl" w:hint="cs"/>
          <w:vanish/>
          <w:sz w:val="22"/>
          <w:szCs w:val="22"/>
          <w:shd w:val="clear" w:color="auto" w:fill="FFFF99"/>
          <w:rtl/>
        </w:rPr>
        <w:t xml:space="preserve"> שבידם יחד שלושה רבעים של ה</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רך המיוצג בהצבעה, ובית המשפט אישר את הפשרה או ההס</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ר, ה</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י הם מחייבים את החברה ואת כל הנושים או בעלי המניות או הסוג שבה</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פי הענין, ואם היא בפירוק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את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המפרק וכל משתתף.</w:t>
      </w:r>
    </w:p>
    <w:p w:rsidR="00191318" w:rsidRPr="00C449B5" w:rsidRDefault="00191318" w:rsidP="00191318">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צו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ניתן לפי </w:t>
      </w:r>
      <w:r w:rsidRPr="00C449B5">
        <w:rPr>
          <w:rStyle w:val="default"/>
          <w:rFonts w:cs="FrankRuehl" w:hint="cs"/>
          <w:vanish/>
          <w:sz w:val="22"/>
          <w:szCs w:val="22"/>
          <w:u w:val="single"/>
          <w:shd w:val="clear" w:color="auto" w:fill="FFFF99"/>
          <w:rtl/>
        </w:rPr>
        <w:t>סעיף קטן (ט)</w:t>
      </w:r>
      <w:r w:rsidRPr="00C449B5">
        <w:rPr>
          <w:rStyle w:val="default"/>
          <w:rFonts w:cs="FrankRuehl" w:hint="cs"/>
          <w:vanish/>
          <w:sz w:val="22"/>
          <w:szCs w:val="22"/>
          <w:shd w:val="clear" w:color="auto" w:fill="FFFF99"/>
          <w:rtl/>
        </w:rPr>
        <w:t xml:space="preserve"> </w:t>
      </w:r>
      <w:r w:rsidRPr="00C449B5">
        <w:rPr>
          <w:rStyle w:val="default"/>
          <w:rFonts w:cs="FrankRuehl" w:hint="cs"/>
          <w:strike/>
          <w:vanish/>
          <w:sz w:val="22"/>
          <w:szCs w:val="22"/>
          <w:shd w:val="clear" w:color="auto" w:fill="FFFF99"/>
          <w:rtl/>
        </w:rPr>
        <w:t>(ב)</w:t>
      </w:r>
      <w:r w:rsidRPr="00C449B5">
        <w:rPr>
          <w:rStyle w:val="default"/>
          <w:rFonts w:cs="FrankRuehl" w:hint="cs"/>
          <w:vanish/>
          <w:sz w:val="22"/>
          <w:szCs w:val="22"/>
          <w:shd w:val="clear" w:color="auto" w:fill="FFFF99"/>
          <w:rtl/>
        </w:rPr>
        <w:t xml:space="preserve"> לא יהיה לו תוקף לפני שהוגש לרשם העתק מאושר שלו; העתק הצו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יצורף לכל עותק של תקנון החברה ש</w:t>
      </w:r>
      <w:r w:rsidRPr="00C449B5">
        <w:rPr>
          <w:rStyle w:val="default"/>
          <w:rFonts w:cs="FrankRuehl"/>
          <w:vanish/>
          <w:sz w:val="22"/>
          <w:szCs w:val="22"/>
          <w:shd w:val="clear" w:color="auto" w:fill="FFFF99"/>
          <w:rtl/>
        </w:rPr>
        <w:t>יו</w:t>
      </w:r>
      <w:r w:rsidRPr="00C449B5">
        <w:rPr>
          <w:rStyle w:val="default"/>
          <w:rFonts w:cs="FrankRuehl" w:hint="cs"/>
          <w:vanish/>
          <w:sz w:val="22"/>
          <w:szCs w:val="22"/>
          <w:shd w:val="clear" w:color="auto" w:fill="FFFF99"/>
          <w:rtl/>
        </w:rPr>
        <w:t>צא לאחר מתן הצו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ואם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אין לחברה תקנון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לכ</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 עותק של מסמך שעל</w:t>
      </w:r>
      <w:r w:rsidRPr="00C449B5">
        <w:rPr>
          <w:rStyle w:val="default"/>
          <w:rFonts w:cs="FrankRuehl"/>
          <w:vanish/>
          <w:sz w:val="22"/>
          <w:szCs w:val="22"/>
          <w:shd w:val="clear" w:color="auto" w:fill="FFFF99"/>
          <w:rtl/>
        </w:rPr>
        <w:t xml:space="preserve"> פיו</w:t>
      </w:r>
      <w:r w:rsidRPr="00C449B5">
        <w:rPr>
          <w:rStyle w:val="default"/>
          <w:rFonts w:cs="FrankRuehl" w:hint="cs"/>
          <w:vanish/>
          <w:sz w:val="22"/>
          <w:szCs w:val="22"/>
          <w:shd w:val="clear" w:color="auto" w:fill="FFFF99"/>
          <w:rtl/>
        </w:rPr>
        <w:t xml:space="preserve"> התאגדה החברה ושעל פי</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יא פועלת, שיוצא כאמור.</w:t>
      </w:r>
    </w:p>
    <w:p w:rsidR="00191318" w:rsidRPr="00C449B5" w:rsidRDefault="00191318" w:rsidP="00191318">
      <w:pPr>
        <w:pStyle w:val="P00"/>
        <w:spacing w:before="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יא)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לענ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ן סעיף זה </w:t>
      </w:r>
      <w:r w:rsidRPr="00C449B5">
        <w:rPr>
          <w:rStyle w:val="default"/>
          <w:rFonts w:cs="FrankRuehl"/>
          <w:vanish/>
          <w:sz w:val="22"/>
          <w:szCs w:val="22"/>
          <w:shd w:val="clear" w:color="auto" w:fill="FFFF99"/>
          <w:rtl/>
        </w:rPr>
        <w:t>–</w:t>
      </w:r>
    </w:p>
    <w:p w:rsidR="00191318" w:rsidRPr="00C449B5" w:rsidRDefault="00191318" w:rsidP="00191318">
      <w:pPr>
        <w:pStyle w:val="P00"/>
        <w:spacing w:before="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 כל</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חברה הניתנת לפירוק לפי פקודת החברות;</w:t>
      </w:r>
    </w:p>
    <w:p w:rsidR="00191318" w:rsidRPr="00C449B5" w:rsidRDefault="00191318" w:rsidP="00191318">
      <w:pPr>
        <w:pStyle w:val="P00"/>
        <w:spacing w:before="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הסד</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 לר</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ות ארגון מחדש של הון המניות בדרך של איחוד מניות מסוגים שוני</w:t>
      </w:r>
      <w:r w:rsidRPr="00C449B5">
        <w:rPr>
          <w:rStyle w:val="default"/>
          <w:rFonts w:cs="FrankRuehl"/>
          <w:vanish/>
          <w:sz w:val="22"/>
          <w:szCs w:val="22"/>
          <w:shd w:val="clear" w:color="auto" w:fill="FFFF99"/>
          <w:rtl/>
        </w:rPr>
        <w:t xml:space="preserve">ם </w:t>
      </w:r>
      <w:r w:rsidRPr="00C449B5">
        <w:rPr>
          <w:rStyle w:val="default"/>
          <w:rFonts w:cs="FrankRuehl" w:hint="cs"/>
          <w:vanish/>
          <w:sz w:val="22"/>
          <w:szCs w:val="22"/>
          <w:shd w:val="clear" w:color="auto" w:fill="FFFF99"/>
          <w:rtl/>
        </w:rPr>
        <w:t>או בדרך של חלוק</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מנ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ות לסוגים שונים, או בשתי הדרכים כאחת.</w:t>
      </w:r>
    </w:p>
    <w:p w:rsidR="00191318" w:rsidRPr="00C449B5" w:rsidRDefault="00191318" w:rsidP="00191318">
      <w:pPr>
        <w:pStyle w:val="P00"/>
        <w:spacing w:before="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יב)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רשאי לקבוע הוראו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ענין ביצוע סעיף זה, לרבות לענין תביעות חוב וכינוס אסיפות </w:t>
      </w:r>
      <w:r w:rsidRPr="00C449B5">
        <w:rPr>
          <w:rStyle w:val="default"/>
          <w:rFonts w:cs="FrankRuehl" w:hint="cs"/>
          <w:vanish/>
          <w:sz w:val="22"/>
          <w:szCs w:val="22"/>
          <w:u w:val="single"/>
          <w:shd w:val="clear" w:color="auto" w:fill="FFFF99"/>
          <w:rtl/>
        </w:rPr>
        <w:t>וכן לענין סדרי דין, מינוי בעל תפקיד, הוראות בדבר שיפוי וביטוח לבעל תפקיד וקביעת סמכויותיו על ידי בית המשפט</w:t>
      </w:r>
      <w:r w:rsidRPr="00C449B5">
        <w:rPr>
          <w:rStyle w:val="default"/>
          <w:rFonts w:cs="FrankRuehl" w:hint="cs"/>
          <w:vanish/>
          <w:sz w:val="22"/>
          <w:szCs w:val="22"/>
          <w:shd w:val="clear" w:color="auto" w:fill="FFFF99"/>
          <w:rtl/>
        </w:rPr>
        <w:t>.</w:t>
      </w:r>
    </w:p>
    <w:p w:rsidR="00191318" w:rsidRPr="00C449B5" w:rsidRDefault="00191318" w:rsidP="00191318">
      <w:pPr>
        <w:pStyle w:val="P00"/>
        <w:spacing w:before="0"/>
        <w:ind w:left="0" w:right="1134"/>
        <w:rPr>
          <w:rStyle w:val="default"/>
          <w:rFonts w:cs="FrankRuehl" w:hint="cs"/>
          <w:vanish/>
          <w:sz w:val="20"/>
          <w:szCs w:val="20"/>
          <w:shd w:val="clear" w:color="auto" w:fill="FFFF99"/>
          <w:rtl/>
        </w:rPr>
      </w:pPr>
    </w:p>
    <w:p w:rsidR="00191318" w:rsidRPr="00C449B5" w:rsidRDefault="00191318" w:rsidP="00191318">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17.1.2013</w:t>
      </w:r>
    </w:p>
    <w:p w:rsidR="00191318" w:rsidRPr="00C449B5" w:rsidRDefault="00191318" w:rsidP="00191318">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191318" w:rsidRPr="00C449B5" w:rsidRDefault="00191318" w:rsidP="00191318">
      <w:pPr>
        <w:pStyle w:val="P00"/>
        <w:spacing w:before="0"/>
        <w:ind w:left="0" w:right="1134"/>
        <w:rPr>
          <w:rStyle w:val="default"/>
          <w:rFonts w:cs="FrankRuehl" w:hint="cs"/>
          <w:vanish/>
          <w:sz w:val="20"/>
          <w:szCs w:val="20"/>
          <w:shd w:val="clear" w:color="auto" w:fill="FFFF99"/>
          <w:rtl/>
        </w:rPr>
      </w:pPr>
      <w:hyperlink r:id="rId1085"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493 (</w:t>
      </w:r>
      <w:hyperlink r:id="rId1086"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191318" w:rsidRPr="00C449B5" w:rsidRDefault="00191318" w:rsidP="00191318">
      <w:pPr>
        <w:pStyle w:val="P00"/>
        <w:ind w:left="0" w:right="1134"/>
        <w:rPr>
          <w:rStyle w:val="default"/>
          <w:rFonts w:cs="Miriam" w:hint="cs"/>
          <w:vanish/>
          <w:sz w:val="16"/>
          <w:szCs w:val="16"/>
          <w:shd w:val="clear" w:color="auto" w:fill="FFFF99"/>
          <w:rtl/>
        </w:rPr>
      </w:pPr>
      <w:r w:rsidRPr="00C449B5">
        <w:rPr>
          <w:rStyle w:val="default"/>
          <w:rFonts w:cs="Miriam" w:hint="cs"/>
          <w:strike/>
          <w:vanish/>
          <w:sz w:val="16"/>
          <w:szCs w:val="16"/>
          <w:shd w:val="clear" w:color="auto" w:fill="FFFF99"/>
          <w:rtl/>
        </w:rPr>
        <w:t>סמכות לפשרה או להסדר</w:t>
      </w:r>
      <w:r w:rsidRPr="00C449B5">
        <w:rPr>
          <w:rStyle w:val="default"/>
          <w:rFonts w:cs="Miriam" w:hint="cs"/>
          <w:vanish/>
          <w:sz w:val="16"/>
          <w:szCs w:val="16"/>
          <w:shd w:val="clear" w:color="auto" w:fill="FFFF99"/>
          <w:rtl/>
        </w:rPr>
        <w:t xml:space="preserve"> </w:t>
      </w:r>
      <w:r w:rsidRPr="00C449B5">
        <w:rPr>
          <w:rStyle w:val="default"/>
          <w:rFonts w:cs="Miriam" w:hint="cs"/>
          <w:vanish/>
          <w:sz w:val="16"/>
          <w:szCs w:val="16"/>
          <w:u w:val="single"/>
          <w:shd w:val="clear" w:color="auto" w:fill="FFFF99"/>
          <w:rtl/>
        </w:rPr>
        <w:t xml:space="preserve">פשרה או הסדר </w:t>
      </w:r>
      <w:r w:rsidRPr="00C449B5">
        <w:rPr>
          <w:rStyle w:val="default"/>
          <w:rFonts w:cs="Miriam"/>
          <w:vanish/>
          <w:sz w:val="16"/>
          <w:szCs w:val="16"/>
          <w:u w:val="single"/>
          <w:shd w:val="clear" w:color="auto" w:fill="FFFF99"/>
          <w:rtl/>
        </w:rPr>
        <w:t>–</w:t>
      </w:r>
      <w:r w:rsidRPr="00C449B5">
        <w:rPr>
          <w:rStyle w:val="default"/>
          <w:rFonts w:cs="Miriam" w:hint="cs"/>
          <w:vanish/>
          <w:sz w:val="16"/>
          <w:szCs w:val="16"/>
          <w:u w:val="single"/>
          <w:shd w:val="clear" w:color="auto" w:fill="FFFF99"/>
          <w:rtl/>
        </w:rPr>
        <w:t xml:space="preserve"> הוראות כלליות</w:t>
      </w:r>
    </w:p>
    <w:p w:rsidR="00191318" w:rsidRPr="00C449B5" w:rsidRDefault="00191318" w:rsidP="00191318">
      <w:pPr>
        <w:pStyle w:val="P00"/>
        <w:spacing w:before="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350.</w:t>
      </w: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הוצ</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ו פשרה או הסדר בין החברה לבין נושיה או בעלי מניותיה, או בינה לבין סוג פלוני שבהם, רשאי בי</w:t>
      </w:r>
      <w:r w:rsidRPr="00C449B5">
        <w:rPr>
          <w:rStyle w:val="default"/>
          <w:rFonts w:cs="FrankRuehl"/>
          <w:vanish/>
          <w:sz w:val="22"/>
          <w:szCs w:val="22"/>
          <w:shd w:val="clear" w:color="auto" w:fill="FFFF99"/>
          <w:rtl/>
        </w:rPr>
        <w:t xml:space="preserve">ת </w:t>
      </w:r>
      <w:r w:rsidRPr="00C449B5">
        <w:rPr>
          <w:rStyle w:val="default"/>
          <w:rFonts w:cs="FrankRuehl" w:hint="cs"/>
          <w:vanish/>
          <w:sz w:val="22"/>
          <w:szCs w:val="22"/>
          <w:shd w:val="clear" w:color="auto" w:fill="FFFF99"/>
          <w:rtl/>
        </w:rPr>
        <w:t>המשפט, על פי בקש</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של</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החברה, של נושה או של בעל מניה, או של מפרק אם החברה היא בפירוק,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ה</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רות על כינוס </w:t>
      </w:r>
      <w:r w:rsidRPr="00C449B5">
        <w:rPr>
          <w:rStyle w:val="default"/>
          <w:rFonts w:cs="FrankRuehl" w:hint="cs"/>
          <w:strike/>
          <w:vanish/>
          <w:sz w:val="22"/>
          <w:szCs w:val="22"/>
          <w:shd w:val="clear" w:color="auto" w:fill="FFFF99"/>
          <w:rtl/>
        </w:rPr>
        <w:t>אסיפה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אסיפות</w:t>
      </w:r>
      <w:r w:rsidRPr="00C449B5">
        <w:rPr>
          <w:rStyle w:val="default"/>
          <w:rFonts w:cs="FrankRuehl" w:hint="cs"/>
          <w:vanish/>
          <w:sz w:val="22"/>
          <w:szCs w:val="22"/>
          <w:shd w:val="clear" w:color="auto" w:fill="FFFF99"/>
          <w:rtl/>
        </w:rPr>
        <w:t xml:space="preserve"> של אותם נושים או בעלי מניות, לפי הענין, </w:t>
      </w:r>
      <w:r w:rsidRPr="00C449B5">
        <w:rPr>
          <w:rStyle w:val="default"/>
          <w:rFonts w:cs="FrankRuehl" w:hint="cs"/>
          <w:strike/>
          <w:vanish/>
          <w:sz w:val="22"/>
          <w:szCs w:val="22"/>
          <w:shd w:val="clear" w:color="auto" w:fill="FFFF99"/>
          <w:rtl/>
        </w:rPr>
        <w:t>בדרך שיורה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בהתאם להוראות סעיף קטן (א1) ובדרך שיורה</w:t>
      </w:r>
      <w:r w:rsidRPr="00C449B5">
        <w:rPr>
          <w:rStyle w:val="default"/>
          <w:rFonts w:cs="FrankRuehl" w:hint="cs"/>
          <w:vanish/>
          <w:sz w:val="22"/>
          <w:szCs w:val="22"/>
          <w:shd w:val="clear" w:color="auto" w:fill="FFFF99"/>
          <w:rtl/>
        </w:rPr>
        <w:t xml:space="preserve"> בית המשפט.</w:t>
      </w:r>
    </w:p>
    <w:p w:rsidR="00191318" w:rsidRPr="00C449B5" w:rsidRDefault="00191318" w:rsidP="00191318">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(א1)</w:t>
      </w:r>
      <w:r w:rsidRPr="00C449B5">
        <w:rPr>
          <w:rStyle w:val="default"/>
          <w:rFonts w:cs="FrankRuehl" w:hint="cs"/>
          <w:vanish/>
          <w:sz w:val="22"/>
          <w:szCs w:val="22"/>
          <w:u w:val="single"/>
          <w:shd w:val="clear" w:color="auto" w:fill="FFFF99"/>
          <w:rtl/>
        </w:rPr>
        <w:tab/>
        <w:t xml:space="preserve">אסיפות הנושים או בעלי המניות ייערכו בנפרד לכל סוג של נושים או בעלי מניות (בפרק זה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אסיפות סוג); לעניין זה, "סוג"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קבוצת נושים או בעלי מניות שלהם עניין משותף בנוגע להסדר או לפשרה, המובחן באופן מהותי מעניינם של שאר הנושים או בעלי המניות ואשר מצדיק קיום אסיפה נפרדת.</w:t>
      </w:r>
    </w:p>
    <w:p w:rsidR="00191318" w:rsidRPr="00C449B5" w:rsidRDefault="00191318" w:rsidP="00191318">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(א2)</w:t>
      </w:r>
      <w:r w:rsidRPr="00C449B5">
        <w:rPr>
          <w:rStyle w:val="default"/>
          <w:rFonts w:cs="FrankRuehl" w:hint="cs"/>
          <w:vanish/>
          <w:sz w:val="22"/>
          <w:szCs w:val="22"/>
          <w:u w:val="single"/>
          <w:shd w:val="clear" w:color="auto" w:fill="FFFF99"/>
          <w:rtl/>
        </w:rPr>
        <w:tab/>
        <w:t>נושה או בעל מניה יעשה שימוש בזכות ההצבעה באסיפות סוג בתום לב ובדרך מקובלת ויימנע מניצול לרעה של כוחו.</w:t>
      </w:r>
    </w:p>
    <w:p w:rsidR="00191318" w:rsidRPr="00C449B5" w:rsidRDefault="00191318" w:rsidP="00191318">
      <w:pPr>
        <w:pStyle w:val="P00"/>
        <w:spacing w:before="0"/>
        <w:ind w:left="0" w:right="1134"/>
        <w:rPr>
          <w:rStyle w:val="default"/>
          <w:rFonts w:cs="FrankRuehl"/>
          <w:strike/>
          <w:vanish/>
          <w:sz w:val="22"/>
          <w:szCs w:val="22"/>
          <w:shd w:val="clear" w:color="auto" w:fill="FFFF99"/>
          <w:rtl/>
        </w:rPr>
      </w:pPr>
      <w:r w:rsidRPr="00C449B5">
        <w:rPr>
          <w:rStyle w:val="default"/>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בית</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המשפט שהוגשה לו בקשה לפשרה או להסדר כאמור בסע</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ף קטן (א) (בפרק זה - הת</w:t>
      </w:r>
      <w:r w:rsidRPr="00C449B5">
        <w:rPr>
          <w:rStyle w:val="default"/>
          <w:rFonts w:cs="FrankRuehl"/>
          <w:strike/>
          <w:vanish/>
          <w:sz w:val="22"/>
          <w:szCs w:val="22"/>
          <w:shd w:val="clear" w:color="auto" w:fill="FFFF99"/>
          <w:rtl/>
        </w:rPr>
        <w:t>כ</w:t>
      </w:r>
      <w:r w:rsidRPr="00C449B5">
        <w:rPr>
          <w:rStyle w:val="default"/>
          <w:rFonts w:cs="FrankRuehl" w:hint="cs"/>
          <w:strike/>
          <w:vanish/>
          <w:sz w:val="22"/>
          <w:szCs w:val="22"/>
          <w:shd w:val="clear" w:color="auto" w:fill="FFFF99"/>
          <w:rtl/>
        </w:rPr>
        <w:t>נית), רשאי, אם שוכנע כי י</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 xml:space="preserve">יה </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כך כדי לסייע לגיבושה או לאישורה של תכנית שמטרתה להבריא את החברה</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ל</w:t>
      </w:r>
      <w:r w:rsidRPr="00C449B5">
        <w:rPr>
          <w:rStyle w:val="default"/>
          <w:rFonts w:cs="FrankRuehl"/>
          <w:strike/>
          <w:vanish/>
          <w:sz w:val="22"/>
          <w:szCs w:val="22"/>
          <w:shd w:val="clear" w:color="auto" w:fill="FFFF99"/>
          <w:rtl/>
        </w:rPr>
        <w:t>ת</w:t>
      </w:r>
      <w:r w:rsidRPr="00C449B5">
        <w:rPr>
          <w:rStyle w:val="default"/>
          <w:rFonts w:cs="FrankRuehl" w:hint="cs"/>
          <w:strike/>
          <w:vanish/>
          <w:sz w:val="22"/>
          <w:szCs w:val="22"/>
          <w:shd w:val="clear" w:color="auto" w:fill="FFFF99"/>
          <w:rtl/>
        </w:rPr>
        <w:t>ת צו ולפיו, במשך תקופה שלא תעלה על תשעה חודשים, לא ניתן יהיה להמשיך או לפתוח בשום הליך נגד החברה, אלא ברשות בית המשפט ובתנאים שיקבע (ב</w:t>
      </w:r>
      <w:r w:rsidRPr="00C449B5">
        <w:rPr>
          <w:rStyle w:val="default"/>
          <w:rFonts w:cs="FrankRuehl"/>
          <w:strike/>
          <w:vanish/>
          <w:sz w:val="22"/>
          <w:szCs w:val="22"/>
          <w:shd w:val="clear" w:color="auto" w:fill="FFFF99"/>
          <w:rtl/>
        </w:rPr>
        <w:t>פ</w:t>
      </w:r>
      <w:r w:rsidRPr="00C449B5">
        <w:rPr>
          <w:rStyle w:val="default"/>
          <w:rFonts w:cs="FrankRuehl" w:hint="cs"/>
          <w:strike/>
          <w:vanish/>
          <w:sz w:val="22"/>
          <w:szCs w:val="22"/>
          <w:shd w:val="clear" w:color="auto" w:fill="FFFF99"/>
          <w:rtl/>
        </w:rPr>
        <w:t>רק זה - צו</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הקפאת הליכים).</w:t>
      </w:r>
    </w:p>
    <w:p w:rsidR="00191318" w:rsidRPr="00C449B5" w:rsidRDefault="00191318" w:rsidP="00191318">
      <w:pPr>
        <w:pStyle w:val="P00"/>
        <w:spacing w:before="0"/>
        <w:ind w:left="0" w:right="1134"/>
        <w:rPr>
          <w:rStyle w:val="default"/>
          <w:rFonts w:cs="FrankRuehl"/>
          <w:strike/>
          <w:vanish/>
          <w:sz w:val="22"/>
          <w:szCs w:val="22"/>
          <w:shd w:val="clear" w:color="auto" w:fill="FFFF99"/>
          <w:rtl/>
        </w:rPr>
      </w:pPr>
      <w:r w:rsidRPr="00C449B5">
        <w:rPr>
          <w:rStyle w:val="default"/>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ג)</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 xml:space="preserve">צו </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קפאת הליכים יכ</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ל ש</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ינתן במעמד המבקש בלבד, אם שוכנע בית המ</w:t>
      </w:r>
      <w:r w:rsidRPr="00C449B5">
        <w:rPr>
          <w:rStyle w:val="default"/>
          <w:rFonts w:cs="FrankRuehl"/>
          <w:strike/>
          <w:vanish/>
          <w:sz w:val="22"/>
          <w:szCs w:val="22"/>
          <w:shd w:val="clear" w:color="auto" w:fill="FFFF99"/>
          <w:rtl/>
        </w:rPr>
        <w:t xml:space="preserve">שפט </w:t>
      </w:r>
      <w:r w:rsidRPr="00C449B5">
        <w:rPr>
          <w:rStyle w:val="default"/>
          <w:rFonts w:cs="FrankRuehl" w:hint="cs"/>
          <w:strike/>
          <w:vanish/>
          <w:sz w:val="22"/>
          <w:szCs w:val="22"/>
          <w:shd w:val="clear" w:color="auto" w:fill="FFFF99"/>
          <w:rtl/>
        </w:rPr>
        <w:t>כי נסיבות הענין מצריכ</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ת</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זאת, ובלבד שהודעה על מתן צו הקפאת הליכים תפורסם ברבים ותימסר לכל מי שעשוי להיפגע ממנו, הכל כפי שיורה בית המשפט.</w:t>
      </w:r>
    </w:p>
    <w:p w:rsidR="00191318" w:rsidRPr="00C449B5" w:rsidRDefault="00191318" w:rsidP="00191318">
      <w:pPr>
        <w:pStyle w:val="P00"/>
        <w:spacing w:before="0"/>
        <w:ind w:left="0" w:right="1134"/>
        <w:rPr>
          <w:rStyle w:val="default"/>
          <w:rFonts w:cs="FrankRuehl"/>
          <w:strike/>
          <w:vanish/>
          <w:sz w:val="22"/>
          <w:szCs w:val="22"/>
          <w:shd w:val="clear" w:color="auto" w:fill="FFFF99"/>
          <w:rtl/>
        </w:rPr>
      </w:pPr>
      <w:r w:rsidRPr="00C449B5">
        <w:rPr>
          <w:rStyle w:val="default"/>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ד)</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 xml:space="preserve">מי </w:t>
      </w:r>
      <w:r w:rsidRPr="00C449B5">
        <w:rPr>
          <w:rStyle w:val="default"/>
          <w:rFonts w:cs="FrankRuehl"/>
          <w:strike/>
          <w:vanish/>
          <w:sz w:val="22"/>
          <w:szCs w:val="22"/>
          <w:shd w:val="clear" w:color="auto" w:fill="FFFF99"/>
          <w:rtl/>
        </w:rPr>
        <w:t>ש</w:t>
      </w:r>
      <w:r w:rsidRPr="00C449B5">
        <w:rPr>
          <w:rStyle w:val="default"/>
          <w:rFonts w:cs="FrankRuehl" w:hint="cs"/>
          <w:strike/>
          <w:vanish/>
          <w:sz w:val="22"/>
          <w:szCs w:val="22"/>
          <w:shd w:val="clear" w:color="auto" w:fill="FFFF99"/>
          <w:rtl/>
        </w:rPr>
        <w:t>נפגע מצו הקפאת</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הליכים, שניתן במעמד המבקש בלבד,</w:t>
      </w:r>
      <w:r w:rsidRPr="00C449B5">
        <w:rPr>
          <w:rStyle w:val="default"/>
          <w:rFonts w:cs="FrankRuehl"/>
          <w:strike/>
          <w:vanish/>
          <w:sz w:val="22"/>
          <w:szCs w:val="22"/>
          <w:shd w:val="clear" w:color="auto" w:fill="FFFF99"/>
          <w:rtl/>
        </w:rPr>
        <w:t xml:space="preserve"> ר</w:t>
      </w:r>
      <w:r w:rsidRPr="00C449B5">
        <w:rPr>
          <w:rStyle w:val="default"/>
          <w:rFonts w:cs="FrankRuehl" w:hint="cs"/>
          <w:strike/>
          <w:vanish/>
          <w:sz w:val="22"/>
          <w:szCs w:val="22"/>
          <w:shd w:val="clear" w:color="auto" w:fill="FFFF99"/>
          <w:rtl/>
        </w:rPr>
        <w:t>שאי לפנות לבית ה</w:t>
      </w:r>
      <w:r w:rsidRPr="00C449B5">
        <w:rPr>
          <w:rStyle w:val="default"/>
          <w:rFonts w:cs="FrankRuehl"/>
          <w:strike/>
          <w:vanish/>
          <w:sz w:val="22"/>
          <w:szCs w:val="22"/>
          <w:shd w:val="clear" w:color="auto" w:fill="FFFF99"/>
          <w:rtl/>
        </w:rPr>
        <w:t>מ</w:t>
      </w:r>
      <w:r w:rsidRPr="00C449B5">
        <w:rPr>
          <w:rStyle w:val="default"/>
          <w:rFonts w:cs="FrankRuehl" w:hint="cs"/>
          <w:strike/>
          <w:vanish/>
          <w:sz w:val="22"/>
          <w:szCs w:val="22"/>
          <w:shd w:val="clear" w:color="auto" w:fill="FFFF99"/>
          <w:rtl/>
        </w:rPr>
        <w:t>שפט</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 xml:space="preserve">שנתן אותו בבקשה לבטלו; בית המשפט ידון </w:t>
      </w:r>
      <w:r w:rsidRPr="00C449B5">
        <w:rPr>
          <w:rStyle w:val="default"/>
          <w:rFonts w:cs="FrankRuehl"/>
          <w:strike/>
          <w:vanish/>
          <w:sz w:val="22"/>
          <w:szCs w:val="22"/>
          <w:shd w:val="clear" w:color="auto" w:fill="FFFF99"/>
          <w:rtl/>
        </w:rPr>
        <w:t>בבקש</w:t>
      </w:r>
      <w:r w:rsidRPr="00C449B5">
        <w:rPr>
          <w:rStyle w:val="default"/>
          <w:rFonts w:cs="FrankRuehl" w:hint="cs"/>
          <w:strike/>
          <w:vanish/>
          <w:sz w:val="22"/>
          <w:szCs w:val="22"/>
          <w:shd w:val="clear" w:color="auto" w:fill="FFFF99"/>
          <w:rtl/>
        </w:rPr>
        <w:t>ות לביטול אם הוגשו כא</w:t>
      </w:r>
      <w:r w:rsidRPr="00C449B5">
        <w:rPr>
          <w:rStyle w:val="default"/>
          <w:rFonts w:cs="FrankRuehl"/>
          <w:strike/>
          <w:vanish/>
          <w:sz w:val="22"/>
          <w:szCs w:val="22"/>
          <w:shd w:val="clear" w:color="auto" w:fill="FFFF99"/>
          <w:rtl/>
        </w:rPr>
        <w:t>ל</w:t>
      </w:r>
      <w:r w:rsidRPr="00C449B5">
        <w:rPr>
          <w:rStyle w:val="default"/>
          <w:rFonts w:cs="FrankRuehl" w:hint="cs"/>
          <w:strike/>
          <w:vanish/>
          <w:sz w:val="22"/>
          <w:szCs w:val="22"/>
          <w:shd w:val="clear" w:color="auto" w:fill="FFFF99"/>
          <w:rtl/>
        </w:rPr>
        <w:t>ה</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במועד אחד שיקבע ובלבד שהדיון ייערך בתוך שלושים ימים מיום מתן הצו כאמור.</w:t>
      </w:r>
    </w:p>
    <w:p w:rsidR="00191318" w:rsidRPr="00C449B5" w:rsidRDefault="00191318" w:rsidP="00191318">
      <w:pPr>
        <w:pStyle w:val="P00"/>
        <w:spacing w:before="0"/>
        <w:ind w:left="0" w:right="1134"/>
        <w:rPr>
          <w:rStyle w:val="default"/>
          <w:rFonts w:cs="FrankRuehl"/>
          <w:strike/>
          <w:vanish/>
          <w:sz w:val="22"/>
          <w:szCs w:val="22"/>
          <w:shd w:val="clear" w:color="auto" w:fill="FFFF99"/>
          <w:rtl/>
        </w:rPr>
      </w:pPr>
      <w:r w:rsidRPr="00C449B5">
        <w:rPr>
          <w:rStyle w:val="default"/>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ה)</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בית</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 xml:space="preserve">המשפט רשאי, מטעמים מיוחדים שיירשמו, לדון בבקשת נושה לביטול צו הקפאת הליכים גם אם חלף </w:t>
      </w:r>
      <w:r w:rsidRPr="00C449B5">
        <w:rPr>
          <w:rStyle w:val="default"/>
          <w:rFonts w:cs="FrankRuehl"/>
          <w:strike/>
          <w:vanish/>
          <w:sz w:val="22"/>
          <w:szCs w:val="22"/>
          <w:shd w:val="clear" w:color="auto" w:fill="FFFF99"/>
          <w:rtl/>
        </w:rPr>
        <w:t>המ</w:t>
      </w:r>
      <w:r w:rsidRPr="00C449B5">
        <w:rPr>
          <w:rStyle w:val="default"/>
          <w:rFonts w:cs="FrankRuehl" w:hint="cs"/>
          <w:strike/>
          <w:vanish/>
          <w:sz w:val="22"/>
          <w:szCs w:val="22"/>
          <w:shd w:val="clear" w:color="auto" w:fill="FFFF99"/>
          <w:rtl/>
        </w:rPr>
        <w:t xml:space="preserve">ועד הקבוע בסעיף </w:t>
      </w:r>
      <w:r w:rsidRPr="00C449B5">
        <w:rPr>
          <w:rStyle w:val="default"/>
          <w:rFonts w:cs="FrankRuehl"/>
          <w:strike/>
          <w:vanish/>
          <w:sz w:val="22"/>
          <w:szCs w:val="22"/>
          <w:shd w:val="clear" w:color="auto" w:fill="FFFF99"/>
          <w:rtl/>
        </w:rPr>
        <w:t>ק</w:t>
      </w:r>
      <w:r w:rsidRPr="00C449B5">
        <w:rPr>
          <w:rStyle w:val="default"/>
          <w:rFonts w:cs="FrankRuehl" w:hint="cs"/>
          <w:strike/>
          <w:vanish/>
          <w:sz w:val="22"/>
          <w:szCs w:val="22"/>
          <w:shd w:val="clear" w:color="auto" w:fill="FFFF99"/>
          <w:rtl/>
        </w:rPr>
        <w:t>טן (</w:t>
      </w:r>
      <w:r w:rsidRPr="00C449B5">
        <w:rPr>
          <w:rStyle w:val="default"/>
          <w:rFonts w:cs="FrankRuehl"/>
          <w:strike/>
          <w:vanish/>
          <w:sz w:val="22"/>
          <w:szCs w:val="22"/>
          <w:shd w:val="clear" w:color="auto" w:fill="FFFF99"/>
          <w:rtl/>
        </w:rPr>
        <w:t>ד</w:t>
      </w:r>
      <w:r w:rsidRPr="00C449B5">
        <w:rPr>
          <w:rStyle w:val="default"/>
          <w:rFonts w:cs="FrankRuehl" w:hint="cs"/>
          <w:strike/>
          <w:vanish/>
          <w:sz w:val="22"/>
          <w:szCs w:val="22"/>
          <w:shd w:val="clear" w:color="auto" w:fill="FFFF99"/>
          <w:rtl/>
        </w:rPr>
        <w:t>), אם שוכנע שמיום שניתן צו הקפאת ההלי</w:t>
      </w:r>
      <w:r w:rsidRPr="00C449B5">
        <w:rPr>
          <w:rStyle w:val="default"/>
          <w:rFonts w:cs="FrankRuehl"/>
          <w:strike/>
          <w:vanish/>
          <w:sz w:val="22"/>
          <w:szCs w:val="22"/>
          <w:shd w:val="clear" w:color="auto" w:fill="FFFF99"/>
          <w:rtl/>
        </w:rPr>
        <w:t xml:space="preserve">כים </w:t>
      </w:r>
      <w:r w:rsidRPr="00C449B5">
        <w:rPr>
          <w:rStyle w:val="default"/>
          <w:rFonts w:cs="FrankRuehl" w:hint="cs"/>
          <w:strike/>
          <w:vanish/>
          <w:sz w:val="22"/>
          <w:szCs w:val="22"/>
          <w:shd w:val="clear" w:color="auto" w:fill="FFFF99"/>
          <w:rtl/>
        </w:rPr>
        <w:t>חל שינוי משמעותי בנסי</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ו</w:t>
      </w:r>
      <w:r w:rsidRPr="00C449B5">
        <w:rPr>
          <w:rStyle w:val="default"/>
          <w:rFonts w:cs="FrankRuehl"/>
          <w:strike/>
          <w:vanish/>
          <w:sz w:val="22"/>
          <w:szCs w:val="22"/>
          <w:shd w:val="clear" w:color="auto" w:fill="FFFF99"/>
          <w:rtl/>
        </w:rPr>
        <w:t>ת</w:t>
      </w:r>
      <w:r w:rsidRPr="00C449B5">
        <w:rPr>
          <w:rStyle w:val="default"/>
          <w:rFonts w:cs="FrankRuehl" w:hint="cs"/>
          <w:strike/>
          <w:vanish/>
          <w:sz w:val="22"/>
          <w:szCs w:val="22"/>
          <w:shd w:val="clear" w:color="auto" w:fill="FFFF99"/>
          <w:rtl/>
        </w:rPr>
        <w:t>, העלול לגרום לפגיעה מהותית בזכויותיו של הנושה.</w:t>
      </w:r>
    </w:p>
    <w:p w:rsidR="00191318" w:rsidRPr="00C449B5" w:rsidRDefault="00191318" w:rsidP="00191318">
      <w:pPr>
        <w:pStyle w:val="P00"/>
        <w:spacing w:before="0"/>
        <w:ind w:left="0" w:right="1134"/>
        <w:rPr>
          <w:rStyle w:val="default"/>
          <w:rFonts w:cs="FrankRuehl" w:hint="cs"/>
          <w:strike/>
          <w:vanish/>
          <w:sz w:val="22"/>
          <w:szCs w:val="22"/>
          <w:shd w:val="clear" w:color="auto" w:fill="FFFF99"/>
          <w:rtl/>
        </w:rPr>
      </w:pPr>
      <w:r w:rsidRPr="00C449B5">
        <w:rPr>
          <w:rStyle w:val="default"/>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ו)</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נית</w:t>
      </w:r>
      <w:r w:rsidRPr="00C449B5">
        <w:rPr>
          <w:rStyle w:val="default"/>
          <w:rFonts w:cs="FrankRuehl"/>
          <w:strike/>
          <w:vanish/>
          <w:sz w:val="22"/>
          <w:szCs w:val="22"/>
          <w:shd w:val="clear" w:color="auto" w:fill="FFFF99"/>
          <w:rtl/>
        </w:rPr>
        <w:t>ן</w:t>
      </w:r>
      <w:r w:rsidRPr="00C449B5">
        <w:rPr>
          <w:rStyle w:val="default"/>
          <w:rFonts w:cs="FrankRuehl" w:hint="cs"/>
          <w:strike/>
          <w:vanish/>
          <w:sz w:val="22"/>
          <w:szCs w:val="22"/>
          <w:shd w:val="clear" w:color="auto" w:fill="FFFF99"/>
          <w:rtl/>
        </w:rPr>
        <w:t xml:space="preserve"> צו הקפאת הליכים, יתיר בית המשפט </w:t>
      </w:r>
      <w:r w:rsidRPr="00C449B5">
        <w:rPr>
          <w:rStyle w:val="default"/>
          <w:rFonts w:cs="FrankRuehl"/>
          <w:strike/>
          <w:vanish/>
          <w:sz w:val="22"/>
          <w:szCs w:val="22"/>
          <w:shd w:val="clear" w:color="auto" w:fill="FFFF99"/>
          <w:rtl/>
        </w:rPr>
        <w:t>–</w:t>
      </w:r>
    </w:p>
    <w:p w:rsidR="00191318" w:rsidRPr="00C449B5" w:rsidRDefault="00191318" w:rsidP="00191318">
      <w:pPr>
        <w:pStyle w:val="P00"/>
        <w:spacing w:before="0"/>
        <w:ind w:left="1021" w:right="1134"/>
        <w:rPr>
          <w:rStyle w:val="default"/>
          <w:rFonts w:cs="FrankRuehl"/>
          <w:strike/>
          <w:vanish/>
          <w:sz w:val="22"/>
          <w:szCs w:val="22"/>
          <w:shd w:val="clear" w:color="auto" w:fill="FFFF99"/>
          <w:rtl/>
        </w:rPr>
      </w:pPr>
      <w:r w:rsidRPr="00C449B5">
        <w:rPr>
          <w:rStyle w:val="default"/>
          <w:rFonts w:cs="FrankRuehl"/>
          <w:strike/>
          <w:vanish/>
          <w:sz w:val="22"/>
          <w:szCs w:val="22"/>
          <w:shd w:val="clear" w:color="auto" w:fill="FFFF99"/>
          <w:rtl/>
        </w:rPr>
        <w:t>(1)</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לבק</w:t>
      </w:r>
      <w:r w:rsidRPr="00C449B5">
        <w:rPr>
          <w:rStyle w:val="default"/>
          <w:rFonts w:cs="FrankRuehl"/>
          <w:strike/>
          <w:vanish/>
          <w:sz w:val="22"/>
          <w:szCs w:val="22"/>
          <w:shd w:val="clear" w:color="auto" w:fill="FFFF99"/>
          <w:rtl/>
        </w:rPr>
        <w:t>ש</w:t>
      </w:r>
      <w:r w:rsidRPr="00C449B5">
        <w:rPr>
          <w:rStyle w:val="default"/>
          <w:rFonts w:cs="FrankRuehl" w:hint="cs"/>
          <w:strike/>
          <w:vanish/>
          <w:sz w:val="22"/>
          <w:szCs w:val="22"/>
          <w:shd w:val="clear" w:color="auto" w:fill="FFFF99"/>
          <w:rtl/>
        </w:rPr>
        <w:t>ת נושה מו</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טח - למ</w:t>
      </w:r>
      <w:r w:rsidRPr="00C449B5">
        <w:rPr>
          <w:rStyle w:val="default"/>
          <w:rFonts w:cs="FrankRuehl"/>
          <w:strike/>
          <w:vanish/>
          <w:sz w:val="22"/>
          <w:szCs w:val="22"/>
          <w:shd w:val="clear" w:color="auto" w:fill="FFFF99"/>
          <w:rtl/>
        </w:rPr>
        <w:t>מ</w:t>
      </w:r>
      <w:r w:rsidRPr="00C449B5">
        <w:rPr>
          <w:rStyle w:val="default"/>
          <w:rFonts w:cs="FrankRuehl" w:hint="cs"/>
          <w:strike/>
          <w:vanish/>
          <w:sz w:val="22"/>
          <w:szCs w:val="22"/>
          <w:shd w:val="clear" w:color="auto" w:fill="FFFF99"/>
          <w:rtl/>
        </w:rPr>
        <w:t>ש נכס המשועבד לו;</w:t>
      </w:r>
    </w:p>
    <w:p w:rsidR="00191318" w:rsidRPr="00C449B5" w:rsidRDefault="00191318" w:rsidP="00191318">
      <w:pPr>
        <w:pStyle w:val="P00"/>
        <w:spacing w:before="0"/>
        <w:ind w:left="1021" w:right="1134"/>
        <w:rPr>
          <w:rStyle w:val="default"/>
          <w:rFonts w:cs="FrankRuehl"/>
          <w:strike/>
          <w:vanish/>
          <w:sz w:val="22"/>
          <w:szCs w:val="22"/>
          <w:shd w:val="clear" w:color="auto" w:fill="FFFF99"/>
          <w:rtl/>
        </w:rPr>
      </w:pPr>
      <w:r w:rsidRPr="00C449B5">
        <w:rPr>
          <w:rStyle w:val="default"/>
          <w:rFonts w:cs="FrankRuehl"/>
          <w:strike/>
          <w:vanish/>
          <w:sz w:val="22"/>
          <w:szCs w:val="22"/>
          <w:shd w:val="clear" w:color="auto" w:fill="FFFF99"/>
          <w:rtl/>
        </w:rPr>
        <w:t>(2)</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לבק</w:t>
      </w:r>
      <w:r w:rsidRPr="00C449B5">
        <w:rPr>
          <w:rStyle w:val="default"/>
          <w:rFonts w:cs="FrankRuehl"/>
          <w:strike/>
          <w:vanish/>
          <w:sz w:val="22"/>
          <w:szCs w:val="22"/>
          <w:shd w:val="clear" w:color="auto" w:fill="FFFF99"/>
          <w:rtl/>
        </w:rPr>
        <w:t>ש</w:t>
      </w:r>
      <w:r w:rsidRPr="00C449B5">
        <w:rPr>
          <w:rStyle w:val="default"/>
          <w:rFonts w:cs="FrankRuehl" w:hint="cs"/>
          <w:strike/>
          <w:vanish/>
          <w:sz w:val="22"/>
          <w:szCs w:val="22"/>
          <w:shd w:val="clear" w:color="auto" w:fill="FFFF99"/>
          <w:rtl/>
        </w:rPr>
        <w:t>ת נושה שהוא בעל</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שעב</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ד צף - לג</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שו;</w:t>
      </w:r>
    </w:p>
    <w:p w:rsidR="00191318" w:rsidRPr="00C449B5" w:rsidRDefault="00191318" w:rsidP="00191318">
      <w:pPr>
        <w:pStyle w:val="P00"/>
        <w:spacing w:before="0"/>
        <w:ind w:left="1021" w:right="1134"/>
        <w:rPr>
          <w:rStyle w:val="default"/>
          <w:rFonts w:cs="FrankRuehl"/>
          <w:strike/>
          <w:vanish/>
          <w:sz w:val="22"/>
          <w:szCs w:val="22"/>
          <w:shd w:val="clear" w:color="auto" w:fill="FFFF99"/>
          <w:rtl/>
        </w:rPr>
      </w:pPr>
      <w:r w:rsidRPr="00C449B5">
        <w:rPr>
          <w:rStyle w:val="default"/>
          <w:rFonts w:cs="FrankRuehl"/>
          <w:strike/>
          <w:vanish/>
          <w:sz w:val="22"/>
          <w:szCs w:val="22"/>
          <w:shd w:val="clear" w:color="auto" w:fill="FFFF99"/>
          <w:rtl/>
        </w:rPr>
        <w:t>(3)</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לבק</w:t>
      </w:r>
      <w:r w:rsidRPr="00C449B5">
        <w:rPr>
          <w:rStyle w:val="default"/>
          <w:rFonts w:cs="FrankRuehl"/>
          <w:strike/>
          <w:vanish/>
          <w:sz w:val="22"/>
          <w:szCs w:val="22"/>
          <w:shd w:val="clear" w:color="auto" w:fill="FFFF99"/>
          <w:rtl/>
        </w:rPr>
        <w:t>ש</w:t>
      </w:r>
      <w:r w:rsidRPr="00C449B5">
        <w:rPr>
          <w:rStyle w:val="default"/>
          <w:rFonts w:cs="FrankRuehl" w:hint="cs"/>
          <w:strike/>
          <w:vanish/>
          <w:sz w:val="22"/>
          <w:szCs w:val="22"/>
          <w:shd w:val="clear" w:color="auto" w:fill="FFFF99"/>
          <w:rtl/>
        </w:rPr>
        <w:t xml:space="preserve">ת נושה שהוא בעל </w:t>
      </w:r>
      <w:r w:rsidRPr="00C449B5">
        <w:rPr>
          <w:rStyle w:val="default"/>
          <w:rFonts w:cs="FrankRuehl"/>
          <w:strike/>
          <w:vanish/>
          <w:sz w:val="22"/>
          <w:szCs w:val="22"/>
          <w:shd w:val="clear" w:color="auto" w:fill="FFFF99"/>
          <w:rtl/>
        </w:rPr>
        <w:t>שעבו</w:t>
      </w:r>
      <w:r w:rsidRPr="00C449B5">
        <w:rPr>
          <w:rStyle w:val="default"/>
          <w:rFonts w:cs="FrankRuehl" w:hint="cs"/>
          <w:strike/>
          <w:vanish/>
          <w:sz w:val="22"/>
          <w:szCs w:val="22"/>
          <w:shd w:val="clear" w:color="auto" w:fill="FFFF99"/>
          <w:rtl/>
        </w:rPr>
        <w:t>ד צף שגובש - למ</w:t>
      </w:r>
      <w:r w:rsidRPr="00C449B5">
        <w:rPr>
          <w:rStyle w:val="default"/>
          <w:rFonts w:cs="FrankRuehl"/>
          <w:strike/>
          <w:vanish/>
          <w:sz w:val="22"/>
          <w:szCs w:val="22"/>
          <w:shd w:val="clear" w:color="auto" w:fill="FFFF99"/>
          <w:rtl/>
        </w:rPr>
        <w:t>מ</w:t>
      </w:r>
      <w:r w:rsidRPr="00C449B5">
        <w:rPr>
          <w:rStyle w:val="default"/>
          <w:rFonts w:cs="FrankRuehl" w:hint="cs"/>
          <w:strike/>
          <w:vanish/>
          <w:sz w:val="22"/>
          <w:szCs w:val="22"/>
          <w:shd w:val="clear" w:color="auto" w:fill="FFFF99"/>
          <w:rtl/>
        </w:rPr>
        <w:t>ש נכס</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ח</w:t>
      </w:r>
      <w:r w:rsidRPr="00C449B5">
        <w:rPr>
          <w:rStyle w:val="default"/>
          <w:rFonts w:cs="FrankRuehl" w:hint="cs"/>
          <w:strike/>
          <w:vanish/>
          <w:sz w:val="22"/>
          <w:szCs w:val="22"/>
          <w:shd w:val="clear" w:color="auto" w:fill="FFFF99"/>
          <w:rtl/>
        </w:rPr>
        <w:t>ד או יותר כאמור;</w:t>
      </w:r>
    </w:p>
    <w:p w:rsidR="00191318" w:rsidRPr="00C449B5" w:rsidRDefault="00191318" w:rsidP="00191318">
      <w:pPr>
        <w:pStyle w:val="P00"/>
        <w:spacing w:before="0"/>
        <w:ind w:left="0" w:right="1134"/>
        <w:rPr>
          <w:rStyle w:val="default"/>
          <w:rFonts w:cs="FrankRuehl"/>
          <w:vanish/>
          <w:sz w:val="22"/>
          <w:szCs w:val="22"/>
          <w:shd w:val="clear" w:color="auto" w:fill="FFFF99"/>
          <w:rtl/>
        </w:rPr>
      </w:pP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הכל</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 xml:space="preserve">אם נוכח כי לא הובטחה הגנה הולמת לזכויותיו של הנושה בנכס, או כי אין במימוש השעבוד או בגיבוש השעבוד הצף, כדי לפגוע </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אפשרות לגבש ולאשר את התכנית.</w:t>
      </w:r>
    </w:p>
    <w:p w:rsidR="00191318" w:rsidRPr="00C449B5" w:rsidRDefault="00191318" w:rsidP="00191318">
      <w:pPr>
        <w:pStyle w:val="P00"/>
        <w:spacing w:before="0"/>
        <w:ind w:left="0" w:right="1134"/>
        <w:rPr>
          <w:rStyle w:val="default"/>
          <w:rFonts w:cs="FrankRuehl"/>
          <w:strike/>
          <w:vanish/>
          <w:sz w:val="22"/>
          <w:szCs w:val="22"/>
          <w:shd w:val="clear" w:color="auto" w:fill="FFFF99"/>
          <w:rtl/>
        </w:rPr>
      </w:pPr>
      <w:r w:rsidRPr="00C449B5">
        <w:rPr>
          <w:rStyle w:val="default"/>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ז)</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התק</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פה שבה הוקפ</w:t>
      </w:r>
      <w:r w:rsidRPr="00C449B5">
        <w:rPr>
          <w:rStyle w:val="default"/>
          <w:rFonts w:cs="FrankRuehl"/>
          <w:strike/>
          <w:vanish/>
          <w:sz w:val="22"/>
          <w:szCs w:val="22"/>
          <w:shd w:val="clear" w:color="auto" w:fill="FFFF99"/>
          <w:rtl/>
        </w:rPr>
        <w:t>א</w:t>
      </w:r>
      <w:r w:rsidRPr="00C449B5">
        <w:rPr>
          <w:rStyle w:val="default"/>
          <w:rFonts w:cs="FrankRuehl" w:hint="cs"/>
          <w:strike/>
          <w:vanish/>
          <w:sz w:val="22"/>
          <w:szCs w:val="22"/>
          <w:shd w:val="clear" w:color="auto" w:fill="FFFF99"/>
          <w:rtl/>
        </w:rPr>
        <w:t>ו ה</w:t>
      </w:r>
      <w:r w:rsidRPr="00C449B5">
        <w:rPr>
          <w:rStyle w:val="default"/>
          <w:rFonts w:cs="FrankRuehl"/>
          <w:strike/>
          <w:vanish/>
          <w:sz w:val="22"/>
          <w:szCs w:val="22"/>
          <w:shd w:val="clear" w:color="auto" w:fill="FFFF99"/>
          <w:rtl/>
        </w:rPr>
        <w:t>ל</w:t>
      </w:r>
      <w:r w:rsidRPr="00C449B5">
        <w:rPr>
          <w:rStyle w:val="default"/>
          <w:rFonts w:cs="FrankRuehl" w:hint="cs"/>
          <w:strike/>
          <w:vanish/>
          <w:sz w:val="22"/>
          <w:szCs w:val="22"/>
          <w:shd w:val="clear" w:color="auto" w:fill="FFFF99"/>
          <w:rtl/>
        </w:rPr>
        <w:t>יכים לפי סעיף זה לא תבוא במנין התקופות</w:t>
      </w:r>
      <w:r w:rsidRPr="00C449B5">
        <w:rPr>
          <w:rStyle w:val="default"/>
          <w:rFonts w:cs="FrankRuehl"/>
          <w:strike/>
          <w:vanish/>
          <w:sz w:val="22"/>
          <w:szCs w:val="22"/>
          <w:shd w:val="clear" w:color="auto" w:fill="FFFF99"/>
          <w:rtl/>
        </w:rPr>
        <w:t xml:space="preserve"> הקב</w:t>
      </w:r>
      <w:r w:rsidRPr="00C449B5">
        <w:rPr>
          <w:rStyle w:val="default"/>
          <w:rFonts w:cs="FrankRuehl" w:hint="cs"/>
          <w:strike/>
          <w:vanish/>
          <w:sz w:val="22"/>
          <w:szCs w:val="22"/>
          <w:shd w:val="clear" w:color="auto" w:fill="FFFF99"/>
          <w:rtl/>
        </w:rPr>
        <w:t>ועות לפי פקודת החברות</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כ</w:t>
      </w:r>
      <w:r w:rsidRPr="00C449B5">
        <w:rPr>
          <w:rStyle w:val="default"/>
          <w:rFonts w:cs="FrankRuehl"/>
          <w:strike/>
          <w:vanish/>
          <w:sz w:val="22"/>
          <w:szCs w:val="22"/>
          <w:shd w:val="clear" w:color="auto" w:fill="FFFF99"/>
          <w:rtl/>
        </w:rPr>
        <w:t>כ</w:t>
      </w:r>
      <w:r w:rsidRPr="00C449B5">
        <w:rPr>
          <w:rStyle w:val="default"/>
          <w:rFonts w:cs="FrankRuehl" w:hint="cs"/>
          <w:strike/>
          <w:vanish/>
          <w:sz w:val="22"/>
          <w:szCs w:val="22"/>
          <w:shd w:val="clear" w:color="auto" w:fill="FFFF99"/>
          <w:rtl/>
        </w:rPr>
        <w:t>ל שהקפאת ההליכים נוגעת להן, או במנין התקופות הקבועות לפי חוק ההתיישנות, תשי"ח-1958, אל</w:t>
      </w:r>
      <w:r w:rsidRPr="00C449B5">
        <w:rPr>
          <w:rStyle w:val="default"/>
          <w:rFonts w:cs="FrankRuehl"/>
          <w:strike/>
          <w:vanish/>
          <w:sz w:val="22"/>
          <w:szCs w:val="22"/>
          <w:shd w:val="clear" w:color="auto" w:fill="FFFF99"/>
          <w:rtl/>
        </w:rPr>
        <w:t>א</w:t>
      </w:r>
      <w:r w:rsidRPr="00C449B5">
        <w:rPr>
          <w:rStyle w:val="default"/>
          <w:rFonts w:cs="FrankRuehl" w:hint="cs"/>
          <w:strike/>
          <w:vanish/>
          <w:sz w:val="22"/>
          <w:szCs w:val="22"/>
          <w:shd w:val="clear" w:color="auto" w:fill="FFFF99"/>
          <w:rtl/>
        </w:rPr>
        <w:t xml:space="preserve"> אם כן הורה בית המשפט אחרת.</w:t>
      </w:r>
    </w:p>
    <w:p w:rsidR="00191318" w:rsidRPr="00C449B5" w:rsidRDefault="00191318" w:rsidP="00191318">
      <w:pPr>
        <w:pStyle w:val="P00"/>
        <w:spacing w:before="0"/>
        <w:ind w:left="0" w:right="1134"/>
        <w:rPr>
          <w:rStyle w:val="default"/>
          <w:rFonts w:cs="FrankRuehl" w:hint="cs"/>
          <w:strike/>
          <w:vanish/>
          <w:sz w:val="22"/>
          <w:szCs w:val="22"/>
          <w:shd w:val="clear" w:color="auto" w:fill="FFFF99"/>
          <w:rtl/>
        </w:rPr>
      </w:pPr>
      <w:r w:rsidRPr="00C449B5">
        <w:rPr>
          <w:rStyle w:val="default"/>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ח)</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בסע</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פים קטנים (ב) עד (ז), "הליך" - לר</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ות הליך ל</w:t>
      </w:r>
      <w:r w:rsidRPr="00C449B5">
        <w:rPr>
          <w:rStyle w:val="default"/>
          <w:rFonts w:cs="FrankRuehl"/>
          <w:strike/>
          <w:vanish/>
          <w:sz w:val="22"/>
          <w:szCs w:val="22"/>
          <w:shd w:val="clear" w:color="auto" w:fill="FFFF99"/>
          <w:rtl/>
        </w:rPr>
        <w:t>פי</w:t>
      </w:r>
      <w:r w:rsidRPr="00C449B5">
        <w:rPr>
          <w:rStyle w:val="default"/>
          <w:rFonts w:cs="FrankRuehl" w:hint="cs"/>
          <w:strike/>
          <w:vanish/>
          <w:sz w:val="22"/>
          <w:szCs w:val="22"/>
          <w:shd w:val="clear" w:color="auto" w:fill="FFFF99"/>
          <w:rtl/>
        </w:rPr>
        <w:t xml:space="preserve"> חוק ההוצאה לפוע</w:t>
      </w:r>
      <w:r w:rsidRPr="00C449B5">
        <w:rPr>
          <w:rStyle w:val="default"/>
          <w:rFonts w:cs="FrankRuehl"/>
          <w:strike/>
          <w:vanish/>
          <w:sz w:val="22"/>
          <w:szCs w:val="22"/>
          <w:shd w:val="clear" w:color="auto" w:fill="FFFF99"/>
          <w:rtl/>
        </w:rPr>
        <w:t>ל</w:t>
      </w:r>
      <w:r w:rsidRPr="00C449B5">
        <w:rPr>
          <w:rStyle w:val="default"/>
          <w:rFonts w:cs="FrankRuehl" w:hint="cs"/>
          <w:strike/>
          <w:vanish/>
          <w:sz w:val="22"/>
          <w:szCs w:val="22"/>
          <w:shd w:val="clear" w:color="auto" w:fill="FFFF99"/>
          <w:rtl/>
        </w:rPr>
        <w:t>, תש</w:t>
      </w:r>
      <w:r w:rsidRPr="00C449B5">
        <w:rPr>
          <w:rStyle w:val="default"/>
          <w:rFonts w:cs="FrankRuehl"/>
          <w:strike/>
          <w:vanish/>
          <w:sz w:val="22"/>
          <w:szCs w:val="22"/>
          <w:shd w:val="clear" w:color="auto" w:fill="FFFF99"/>
          <w:rtl/>
        </w:rPr>
        <w:t>כ</w:t>
      </w:r>
      <w:r w:rsidRPr="00C449B5">
        <w:rPr>
          <w:rStyle w:val="default"/>
          <w:rFonts w:cs="FrankRuehl" w:hint="cs"/>
          <w:strike/>
          <w:vanish/>
          <w:sz w:val="22"/>
          <w:szCs w:val="22"/>
          <w:shd w:val="clear" w:color="auto" w:fill="FFFF99"/>
          <w:rtl/>
        </w:rPr>
        <w:t>"ז</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1967, אך</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למעט הליך שביצועו הושלם ע</w:t>
      </w:r>
      <w:r w:rsidRPr="00C449B5">
        <w:rPr>
          <w:rStyle w:val="default"/>
          <w:rFonts w:cs="FrankRuehl"/>
          <w:strike/>
          <w:vanish/>
          <w:sz w:val="22"/>
          <w:szCs w:val="22"/>
          <w:shd w:val="clear" w:color="auto" w:fill="FFFF99"/>
          <w:rtl/>
        </w:rPr>
        <w:t>רב מ</w:t>
      </w:r>
      <w:r w:rsidRPr="00C449B5">
        <w:rPr>
          <w:rStyle w:val="default"/>
          <w:rFonts w:cs="FrankRuehl" w:hint="cs"/>
          <w:strike/>
          <w:vanish/>
          <w:sz w:val="22"/>
          <w:szCs w:val="22"/>
          <w:shd w:val="clear" w:color="auto" w:fill="FFFF99"/>
          <w:rtl/>
        </w:rPr>
        <w:t>תן הצו אף אם טרם הועב</w:t>
      </w:r>
      <w:r w:rsidRPr="00C449B5">
        <w:rPr>
          <w:rStyle w:val="default"/>
          <w:rFonts w:cs="FrankRuehl"/>
          <w:strike/>
          <w:vanish/>
          <w:sz w:val="22"/>
          <w:szCs w:val="22"/>
          <w:shd w:val="clear" w:color="auto" w:fill="FFFF99"/>
          <w:rtl/>
        </w:rPr>
        <w:t>ר</w:t>
      </w:r>
      <w:r w:rsidRPr="00C449B5">
        <w:rPr>
          <w:rStyle w:val="default"/>
          <w:rFonts w:cs="FrankRuehl" w:hint="cs"/>
          <w:strike/>
          <w:vanish/>
          <w:sz w:val="22"/>
          <w:szCs w:val="22"/>
          <w:shd w:val="clear" w:color="auto" w:fill="FFFF99"/>
          <w:rtl/>
        </w:rPr>
        <w:t>ו</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הכספים שנתקבלו בשלו.</w:t>
      </w:r>
    </w:p>
    <w:p w:rsidR="00191318" w:rsidRPr="00C449B5" w:rsidRDefault="00191318" w:rsidP="00191318">
      <w:pPr>
        <w:pStyle w:val="P00"/>
        <w:spacing w:before="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ט)</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 xml:space="preserve">אם </w:t>
      </w:r>
      <w:r w:rsidRPr="00C449B5">
        <w:rPr>
          <w:rStyle w:val="default"/>
          <w:rFonts w:cs="FrankRuehl"/>
          <w:strike/>
          <w:vanish/>
          <w:sz w:val="22"/>
          <w:szCs w:val="22"/>
          <w:shd w:val="clear" w:color="auto" w:fill="FFFF99"/>
          <w:rtl/>
        </w:rPr>
        <w:t>ב</w:t>
      </w:r>
      <w:r w:rsidRPr="00C449B5">
        <w:rPr>
          <w:rStyle w:val="default"/>
          <w:rFonts w:cs="FrankRuehl" w:hint="cs"/>
          <w:strike/>
          <w:vanish/>
          <w:sz w:val="22"/>
          <w:szCs w:val="22"/>
          <w:shd w:val="clear" w:color="auto" w:fill="FFFF99"/>
          <w:rtl/>
        </w:rPr>
        <w:t>אסיפה כאמור בסעיף קטן (א)</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אם בכל אסיפת סוג שכונסה לפי סעיף קטן (א)</w:t>
      </w:r>
      <w:r w:rsidRPr="00C449B5">
        <w:rPr>
          <w:rStyle w:val="default"/>
          <w:rFonts w:cs="FrankRuehl" w:hint="cs"/>
          <w:vanish/>
          <w:sz w:val="22"/>
          <w:szCs w:val="22"/>
          <w:shd w:val="clear" w:color="auto" w:fill="FFFF99"/>
          <w:rtl/>
        </w:rPr>
        <w:t xml:space="preserve"> הסכימו לפשרה או להסדר רוב מספרם של המשתתפים בהצבעה למעט הנמנעים שבידם יחד שלושה רבעים של ה</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רך המיוצג בהצבעה, ובית המשפט אישר את הפשרה או ההס</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ר, ה</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י הם מחייבים את החברה ואת כל הנושים או בעלי המניות או הסוג שבה</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פי הענין, ואם היא בפירוק - את</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המפרק וכל משתתף.</w:t>
      </w:r>
    </w:p>
    <w:p w:rsidR="00191318" w:rsidRPr="00C449B5" w:rsidRDefault="00191318" w:rsidP="00191318">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(ט1)</w:t>
      </w:r>
      <w:r w:rsidRPr="00C449B5">
        <w:rPr>
          <w:rStyle w:val="default"/>
          <w:rFonts w:cs="FrankRuehl" w:hint="cs"/>
          <w:vanish/>
          <w:sz w:val="22"/>
          <w:szCs w:val="22"/>
          <w:u w:val="single"/>
          <w:shd w:val="clear" w:color="auto" w:fill="FFFF99"/>
          <w:rtl/>
        </w:rPr>
        <w:tab/>
        <w:t>בית המשפט שאישר פשרה או הסדר לפי סעיף קטן (ט) או לפי סעיף 350יג מוסמך לדון במחלוקת שהתגלעה בנוגע לפרשנות הפשרה או ההסדר לאחר אישורם או בנוגע ליישומם.</w:t>
      </w:r>
    </w:p>
    <w:p w:rsidR="00191318" w:rsidRPr="00C449B5" w:rsidRDefault="00191318" w:rsidP="00191318">
      <w:pPr>
        <w:pStyle w:val="P00"/>
        <w:spacing w:before="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צו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ניתן לפי סעיף קטן (ט) </w:t>
      </w:r>
      <w:r w:rsidRPr="00C449B5">
        <w:rPr>
          <w:rStyle w:val="default"/>
          <w:rFonts w:cs="FrankRuehl" w:hint="cs"/>
          <w:vanish/>
          <w:sz w:val="22"/>
          <w:szCs w:val="22"/>
          <w:u w:val="single"/>
          <w:shd w:val="clear" w:color="auto" w:fill="FFFF99"/>
          <w:rtl/>
        </w:rPr>
        <w:t>או לפי סעיף 350יג</w:t>
      </w:r>
      <w:r w:rsidRPr="00C449B5">
        <w:rPr>
          <w:rStyle w:val="default"/>
          <w:rFonts w:cs="FrankRuehl" w:hint="cs"/>
          <w:vanish/>
          <w:sz w:val="22"/>
          <w:szCs w:val="22"/>
          <w:shd w:val="clear" w:color="auto" w:fill="FFFF99"/>
          <w:rtl/>
        </w:rPr>
        <w:t xml:space="preserve"> לא יהיה לו תוקף לפני שהוגש לרשם העתק מאושר שלו; העתק הצו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יצורף לכל עותק של תקנון החברה ש</w:t>
      </w:r>
      <w:r w:rsidRPr="00C449B5">
        <w:rPr>
          <w:rStyle w:val="default"/>
          <w:rFonts w:cs="FrankRuehl"/>
          <w:vanish/>
          <w:sz w:val="22"/>
          <w:szCs w:val="22"/>
          <w:shd w:val="clear" w:color="auto" w:fill="FFFF99"/>
          <w:rtl/>
        </w:rPr>
        <w:t>יו</w:t>
      </w:r>
      <w:r w:rsidRPr="00C449B5">
        <w:rPr>
          <w:rStyle w:val="default"/>
          <w:rFonts w:cs="FrankRuehl" w:hint="cs"/>
          <w:vanish/>
          <w:sz w:val="22"/>
          <w:szCs w:val="22"/>
          <w:shd w:val="clear" w:color="auto" w:fill="FFFF99"/>
          <w:rtl/>
        </w:rPr>
        <w:t>צא לאחר מתן הצו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ואם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אין לחברה תקנון - לכ</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 עותק של מסמך שעל</w:t>
      </w:r>
      <w:r w:rsidRPr="00C449B5">
        <w:rPr>
          <w:rStyle w:val="default"/>
          <w:rFonts w:cs="FrankRuehl"/>
          <w:vanish/>
          <w:sz w:val="22"/>
          <w:szCs w:val="22"/>
          <w:shd w:val="clear" w:color="auto" w:fill="FFFF99"/>
          <w:rtl/>
        </w:rPr>
        <w:t xml:space="preserve"> פיו</w:t>
      </w:r>
      <w:r w:rsidRPr="00C449B5">
        <w:rPr>
          <w:rStyle w:val="default"/>
          <w:rFonts w:cs="FrankRuehl" w:hint="cs"/>
          <w:vanish/>
          <w:sz w:val="22"/>
          <w:szCs w:val="22"/>
          <w:shd w:val="clear" w:color="auto" w:fill="FFFF99"/>
          <w:rtl/>
        </w:rPr>
        <w:t xml:space="preserve"> התאגדה החברה ושעל פי</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יא פועלת, שיוצא כאמור.</w:t>
      </w:r>
    </w:p>
    <w:p w:rsidR="00191318" w:rsidRPr="00C449B5" w:rsidRDefault="00191318" w:rsidP="00191318">
      <w:pPr>
        <w:pStyle w:val="P00"/>
        <w:spacing w:before="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יא)</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לענ</w:t>
      </w:r>
      <w:r w:rsidRPr="00C449B5">
        <w:rPr>
          <w:rStyle w:val="default"/>
          <w:rFonts w:cs="FrankRuehl"/>
          <w:strike/>
          <w:vanish/>
          <w:sz w:val="22"/>
          <w:szCs w:val="22"/>
          <w:shd w:val="clear" w:color="auto" w:fill="FFFF99"/>
          <w:rtl/>
        </w:rPr>
        <w:t>י</w:t>
      </w:r>
      <w:r w:rsidRPr="00C449B5">
        <w:rPr>
          <w:rStyle w:val="default"/>
          <w:rFonts w:cs="FrankRuehl" w:hint="cs"/>
          <w:strike/>
          <w:vanish/>
          <w:sz w:val="22"/>
          <w:szCs w:val="22"/>
          <w:shd w:val="clear" w:color="auto" w:fill="FFFF99"/>
          <w:rtl/>
        </w:rPr>
        <w:t>ן סעיף זה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בפרק זה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w:t>
      </w:r>
    </w:p>
    <w:p w:rsidR="00191318" w:rsidRPr="00C449B5" w:rsidRDefault="00191318" w:rsidP="00191318">
      <w:pPr>
        <w:pStyle w:val="P00"/>
        <w:spacing w:before="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 כל</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חברה הניתנת לפירוק לפי פקודת החברות;</w:t>
      </w:r>
    </w:p>
    <w:p w:rsidR="00191318" w:rsidRPr="00C449B5" w:rsidRDefault="00191318" w:rsidP="00191318">
      <w:pPr>
        <w:pStyle w:val="P00"/>
        <w:spacing w:before="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הסד</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 לר</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ות ארגון מחדש של הון המניות בדרך של איחוד מניות מסוגים שוני</w:t>
      </w:r>
      <w:r w:rsidRPr="00C449B5">
        <w:rPr>
          <w:rStyle w:val="default"/>
          <w:rFonts w:cs="FrankRuehl"/>
          <w:vanish/>
          <w:sz w:val="22"/>
          <w:szCs w:val="22"/>
          <w:shd w:val="clear" w:color="auto" w:fill="FFFF99"/>
          <w:rtl/>
        </w:rPr>
        <w:t xml:space="preserve">ם </w:t>
      </w:r>
      <w:r w:rsidRPr="00C449B5">
        <w:rPr>
          <w:rStyle w:val="default"/>
          <w:rFonts w:cs="FrankRuehl" w:hint="cs"/>
          <w:vanish/>
          <w:sz w:val="22"/>
          <w:szCs w:val="22"/>
          <w:shd w:val="clear" w:color="auto" w:fill="FFFF99"/>
          <w:rtl/>
        </w:rPr>
        <w:t>או בדרך של חלוק</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מנ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ות לסוגים שונים, או בשתי הדרכים כאחת.</w:t>
      </w:r>
    </w:p>
    <w:p w:rsidR="00191318" w:rsidRPr="00C449B5" w:rsidRDefault="00191318" w:rsidP="00191318">
      <w:pPr>
        <w:pStyle w:val="P00"/>
        <w:spacing w:before="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יב)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רשאי לקבוע הוראו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ענין ביצוע </w:t>
      </w:r>
      <w:r w:rsidRPr="00C449B5">
        <w:rPr>
          <w:rStyle w:val="default"/>
          <w:rFonts w:cs="FrankRuehl" w:hint="cs"/>
          <w:strike/>
          <w:vanish/>
          <w:sz w:val="22"/>
          <w:szCs w:val="22"/>
          <w:shd w:val="clear" w:color="auto" w:fill="FFFF99"/>
          <w:rtl/>
        </w:rPr>
        <w:t>סעיף זה</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פרק זה</w:t>
      </w:r>
      <w:r w:rsidRPr="00C449B5">
        <w:rPr>
          <w:rStyle w:val="default"/>
          <w:rFonts w:cs="FrankRuehl" w:hint="cs"/>
          <w:vanish/>
          <w:sz w:val="22"/>
          <w:szCs w:val="22"/>
          <w:shd w:val="clear" w:color="auto" w:fill="FFFF99"/>
          <w:rtl/>
        </w:rPr>
        <w:t>, לרבות לענין תביעות חוב וכינוס אסיפות וכן לענין סדרי דין, מינוי בעל תפקיד, הוראות בדבר שיפוי וביטוח לבעל תפקיד וקביעת סמכויותיו על ידי בית המשפט.</w:t>
      </w:r>
    </w:p>
    <w:p w:rsidR="00191318" w:rsidRPr="00C449B5" w:rsidRDefault="00191318" w:rsidP="00191318">
      <w:pPr>
        <w:pStyle w:val="P00"/>
        <w:spacing w:before="0"/>
        <w:ind w:left="0" w:right="1134"/>
        <w:rPr>
          <w:rStyle w:val="default"/>
          <w:rFonts w:cs="FrankRuehl"/>
          <w:vanish/>
          <w:sz w:val="20"/>
          <w:szCs w:val="20"/>
          <w:shd w:val="clear" w:color="auto" w:fill="FFFF99"/>
          <w:rtl/>
        </w:rPr>
      </w:pPr>
    </w:p>
    <w:p w:rsidR="00191318" w:rsidRPr="00C449B5" w:rsidRDefault="00191318" w:rsidP="00191318">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191318" w:rsidRPr="00C449B5" w:rsidRDefault="00191318" w:rsidP="0019131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191318" w:rsidRPr="00C449B5" w:rsidRDefault="00191318" w:rsidP="00191318">
      <w:pPr>
        <w:pStyle w:val="P00"/>
        <w:spacing w:before="0"/>
        <w:ind w:left="0" w:right="1134"/>
        <w:rPr>
          <w:rStyle w:val="default"/>
          <w:rFonts w:ascii="FrankRuehl" w:hAnsi="FrankRuehl" w:cs="FrankRuehl"/>
          <w:vanish/>
          <w:sz w:val="20"/>
          <w:szCs w:val="20"/>
          <w:shd w:val="clear" w:color="auto" w:fill="FFFF99"/>
          <w:rtl/>
        </w:rPr>
      </w:pPr>
      <w:hyperlink r:id="rId1087"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405</w:t>
      </w:r>
      <w:r w:rsidRPr="00C449B5">
        <w:rPr>
          <w:rStyle w:val="default"/>
          <w:rFonts w:ascii="FrankRuehl" w:hAnsi="FrankRuehl" w:cs="FrankRuehl"/>
          <w:vanish/>
          <w:sz w:val="20"/>
          <w:szCs w:val="20"/>
          <w:shd w:val="clear" w:color="auto" w:fill="FFFF99"/>
          <w:rtl/>
        </w:rPr>
        <w:t xml:space="preserve"> (</w:t>
      </w:r>
      <w:hyperlink r:id="rId1088"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191318" w:rsidRPr="00C449B5" w:rsidRDefault="00191318" w:rsidP="00191318">
      <w:pPr>
        <w:pStyle w:val="P0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הוצ</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 xml:space="preserve">ו פשרה או הסדר בין החברה לבין נושיה או בעלי מניותיה, או בינה לבין סוג פלוני שבהם, </w:t>
      </w:r>
      <w:r w:rsidRPr="00C449B5">
        <w:rPr>
          <w:rStyle w:val="default"/>
          <w:rFonts w:cs="FrankRuehl" w:hint="cs"/>
          <w:vanish/>
          <w:sz w:val="22"/>
          <w:szCs w:val="22"/>
          <w:u w:val="single"/>
          <w:shd w:val="clear" w:color="auto" w:fill="FFFF99"/>
          <w:rtl/>
        </w:rPr>
        <w:t>שאינם הסדר חוב כהגדרתו בסעיף 318 לחוק חדלות פירעון ושיקום כלכלי או תכנית לשיקום כלכלי כהגדרתה בסעיף 4 לחוק האמור,</w:t>
      </w:r>
      <w:r w:rsidRPr="00C449B5">
        <w:rPr>
          <w:rStyle w:val="default"/>
          <w:rFonts w:cs="FrankRuehl" w:hint="cs"/>
          <w:vanish/>
          <w:sz w:val="22"/>
          <w:szCs w:val="22"/>
          <w:shd w:val="clear" w:color="auto" w:fill="FFFF99"/>
          <w:rtl/>
        </w:rPr>
        <w:t xml:space="preserve"> רשאי בי</w:t>
      </w:r>
      <w:r w:rsidRPr="00C449B5">
        <w:rPr>
          <w:rStyle w:val="default"/>
          <w:rFonts w:cs="FrankRuehl"/>
          <w:vanish/>
          <w:sz w:val="22"/>
          <w:szCs w:val="22"/>
          <w:shd w:val="clear" w:color="auto" w:fill="FFFF99"/>
          <w:rtl/>
        </w:rPr>
        <w:t xml:space="preserve">ת </w:t>
      </w:r>
      <w:r w:rsidRPr="00C449B5">
        <w:rPr>
          <w:rStyle w:val="default"/>
          <w:rFonts w:cs="FrankRuehl" w:hint="cs"/>
          <w:vanish/>
          <w:sz w:val="22"/>
          <w:szCs w:val="22"/>
          <w:shd w:val="clear" w:color="auto" w:fill="FFFF99"/>
          <w:rtl/>
        </w:rPr>
        <w:t>המשפט, על פי בקש</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של</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החברה</w:t>
      </w:r>
      <w:r w:rsidRPr="00C449B5">
        <w:rPr>
          <w:rStyle w:val="default"/>
          <w:rFonts w:cs="FrankRuehl" w:hint="cs"/>
          <w:strike/>
          <w:vanish/>
          <w:sz w:val="22"/>
          <w:szCs w:val="22"/>
          <w:shd w:val="clear" w:color="auto" w:fill="FFFF99"/>
          <w:rtl/>
        </w:rPr>
        <w:t>, של נושה</w:t>
      </w:r>
      <w:r w:rsidRPr="00C449B5">
        <w:rPr>
          <w:rStyle w:val="default"/>
          <w:rFonts w:cs="FrankRuehl" w:hint="cs"/>
          <w:vanish/>
          <w:sz w:val="22"/>
          <w:szCs w:val="22"/>
          <w:shd w:val="clear" w:color="auto" w:fill="FFFF99"/>
          <w:rtl/>
        </w:rPr>
        <w:t xml:space="preserve"> או של בעל מניה, או של </w:t>
      </w:r>
      <w:r w:rsidRPr="00C449B5">
        <w:rPr>
          <w:rStyle w:val="default"/>
          <w:rFonts w:cs="FrankRuehl" w:hint="cs"/>
          <w:strike/>
          <w:vanish/>
          <w:sz w:val="22"/>
          <w:szCs w:val="22"/>
          <w:shd w:val="clear" w:color="auto" w:fill="FFFF99"/>
          <w:rtl/>
        </w:rPr>
        <w:t>מפרק</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נאמן</w:t>
      </w:r>
      <w:r w:rsidRPr="00C449B5">
        <w:rPr>
          <w:rStyle w:val="default"/>
          <w:rFonts w:cs="FrankRuehl" w:hint="cs"/>
          <w:vanish/>
          <w:sz w:val="22"/>
          <w:szCs w:val="22"/>
          <w:shd w:val="clear" w:color="auto" w:fill="FFFF99"/>
          <w:rtl/>
        </w:rPr>
        <w:t xml:space="preserve"> אם החברה היא בפירוק,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ה</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רות על כינוס אסיפות של אותם נושים או בעלי מניות, לפי הענין, בהתאם להוראות סעיף קטן (א1) ובדרך שיורה בית המשפט.</w:t>
      </w:r>
    </w:p>
    <w:p w:rsidR="00191318" w:rsidRPr="00C449B5" w:rsidRDefault="00191318" w:rsidP="00191318">
      <w:pPr>
        <w:pStyle w:val="P0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ט)</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אם בכל אסיפת סוג שכונסה לפי סעיף קטן (א) הסכימו לפשרה או להסדר רוב מספרם של המשתתפים בהצבעה למעט הנמנעים שבידם יחד שלושה רבעים של ה</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רך המיוצג בהצבעה, ובית המשפט אישר את הפשרה או ההס</w:t>
      </w:r>
      <w:r w:rsidRPr="00C449B5">
        <w:rPr>
          <w:rStyle w:val="default"/>
          <w:rFonts w:cs="FrankRuehl"/>
          <w:vanish/>
          <w:sz w:val="22"/>
          <w:szCs w:val="22"/>
          <w:shd w:val="clear" w:color="auto" w:fill="FFFF99"/>
          <w:rtl/>
        </w:rPr>
        <w:t>ד</w:t>
      </w:r>
      <w:r w:rsidRPr="00C449B5">
        <w:rPr>
          <w:rStyle w:val="default"/>
          <w:rFonts w:cs="FrankRuehl" w:hint="cs"/>
          <w:vanish/>
          <w:sz w:val="22"/>
          <w:szCs w:val="22"/>
          <w:shd w:val="clear" w:color="auto" w:fill="FFFF99"/>
          <w:rtl/>
        </w:rPr>
        <w:t>ר, ה</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י הם מחייבים את החברה ואת כל הנושים או בעלי המניות או הסוג שבה</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פי הענין, ואם היא בפירוק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w:t>
      </w:r>
      <w:r w:rsidRPr="00C449B5">
        <w:rPr>
          <w:rStyle w:val="default"/>
          <w:rFonts w:cs="FrankRuehl" w:hint="cs"/>
          <w:strike/>
          <w:vanish/>
          <w:sz w:val="22"/>
          <w:szCs w:val="22"/>
          <w:shd w:val="clear" w:color="auto" w:fill="FFFF99"/>
          <w:rtl/>
        </w:rPr>
        <w:t>את</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המפרק וכל משתתף</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גם את הנאמן</w:t>
      </w:r>
      <w:r w:rsidRPr="00C449B5">
        <w:rPr>
          <w:rStyle w:val="default"/>
          <w:rFonts w:cs="FrankRuehl" w:hint="cs"/>
          <w:vanish/>
          <w:sz w:val="22"/>
          <w:szCs w:val="22"/>
          <w:shd w:val="clear" w:color="auto" w:fill="FFFF99"/>
          <w:rtl/>
        </w:rPr>
        <w:t>.</w:t>
      </w:r>
    </w:p>
    <w:p w:rsidR="00191318" w:rsidRPr="00C449B5" w:rsidRDefault="00191318" w:rsidP="00191318">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(ט1)</w:t>
      </w:r>
      <w:r w:rsidRPr="00C449B5">
        <w:rPr>
          <w:rStyle w:val="default"/>
          <w:rFonts w:cs="FrankRuehl" w:hint="cs"/>
          <w:vanish/>
          <w:sz w:val="22"/>
          <w:szCs w:val="22"/>
          <w:shd w:val="clear" w:color="auto" w:fill="FFFF99"/>
          <w:rtl/>
        </w:rPr>
        <w:tab/>
        <w:t xml:space="preserve">בית המשפט שאישר פשרה או הסדר לפי סעיף קטן (ט) </w:t>
      </w:r>
      <w:r w:rsidRPr="00C449B5">
        <w:rPr>
          <w:rStyle w:val="default"/>
          <w:rFonts w:cs="FrankRuehl" w:hint="cs"/>
          <w:strike/>
          <w:vanish/>
          <w:sz w:val="22"/>
          <w:szCs w:val="22"/>
          <w:shd w:val="clear" w:color="auto" w:fill="FFFF99"/>
          <w:rtl/>
        </w:rPr>
        <w:t>או לפי סעיף 350יג</w:t>
      </w:r>
      <w:r w:rsidRPr="00C449B5">
        <w:rPr>
          <w:rStyle w:val="default"/>
          <w:rFonts w:cs="FrankRuehl" w:hint="cs"/>
          <w:vanish/>
          <w:sz w:val="22"/>
          <w:szCs w:val="22"/>
          <w:shd w:val="clear" w:color="auto" w:fill="FFFF99"/>
          <w:rtl/>
        </w:rPr>
        <w:t xml:space="preserve"> מוסמך לדון במחלוקת שהתגלעה בנוגע לפרשנות הפשרה או ההסדר לאחר אישורם או בנוגע ליישומם.</w:t>
      </w:r>
    </w:p>
    <w:p w:rsidR="00191318" w:rsidRPr="00C449B5" w:rsidRDefault="00191318" w:rsidP="00191318">
      <w:pPr>
        <w:pStyle w:val="P00"/>
        <w:spacing w:before="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צו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 xml:space="preserve">ניתן לפי סעיף קטן (ט) </w:t>
      </w:r>
      <w:r w:rsidRPr="00C449B5">
        <w:rPr>
          <w:rStyle w:val="default"/>
          <w:rFonts w:cs="FrankRuehl" w:hint="cs"/>
          <w:strike/>
          <w:vanish/>
          <w:sz w:val="22"/>
          <w:szCs w:val="22"/>
          <w:shd w:val="clear" w:color="auto" w:fill="FFFF99"/>
          <w:rtl/>
        </w:rPr>
        <w:t>או לפי סעיף 350יג</w:t>
      </w:r>
      <w:r w:rsidRPr="00C449B5">
        <w:rPr>
          <w:rStyle w:val="default"/>
          <w:rFonts w:cs="FrankRuehl" w:hint="cs"/>
          <w:vanish/>
          <w:sz w:val="22"/>
          <w:szCs w:val="22"/>
          <w:shd w:val="clear" w:color="auto" w:fill="FFFF99"/>
          <w:rtl/>
        </w:rPr>
        <w:t xml:space="preserve"> לא יהיה לו תוקף לפני שהוגש לרשם העתק מאושר שלו; העתק הצו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יצורף לכל עותק של תקנון החברה ש</w:t>
      </w:r>
      <w:r w:rsidRPr="00C449B5">
        <w:rPr>
          <w:rStyle w:val="default"/>
          <w:rFonts w:cs="FrankRuehl"/>
          <w:vanish/>
          <w:sz w:val="22"/>
          <w:szCs w:val="22"/>
          <w:shd w:val="clear" w:color="auto" w:fill="FFFF99"/>
          <w:rtl/>
        </w:rPr>
        <w:t>יו</w:t>
      </w:r>
      <w:r w:rsidRPr="00C449B5">
        <w:rPr>
          <w:rStyle w:val="default"/>
          <w:rFonts w:cs="FrankRuehl" w:hint="cs"/>
          <w:vanish/>
          <w:sz w:val="22"/>
          <w:szCs w:val="22"/>
          <w:shd w:val="clear" w:color="auto" w:fill="FFFF99"/>
          <w:rtl/>
        </w:rPr>
        <w:t>צא לאחר מתן הצו</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ואם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אין לחברה תקנון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לכ</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 עותק של מסמך שעל</w:t>
      </w:r>
      <w:r w:rsidRPr="00C449B5">
        <w:rPr>
          <w:rStyle w:val="default"/>
          <w:rFonts w:cs="FrankRuehl"/>
          <w:vanish/>
          <w:sz w:val="22"/>
          <w:szCs w:val="22"/>
          <w:shd w:val="clear" w:color="auto" w:fill="FFFF99"/>
          <w:rtl/>
        </w:rPr>
        <w:t xml:space="preserve"> פיו</w:t>
      </w:r>
      <w:r w:rsidRPr="00C449B5">
        <w:rPr>
          <w:rStyle w:val="default"/>
          <w:rFonts w:cs="FrankRuehl" w:hint="cs"/>
          <w:vanish/>
          <w:sz w:val="22"/>
          <w:szCs w:val="22"/>
          <w:shd w:val="clear" w:color="auto" w:fill="FFFF99"/>
          <w:rtl/>
        </w:rPr>
        <w:t xml:space="preserve"> התאגדה החברה ושעל פי</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יא פועלת, שיוצא כאמור.</w:t>
      </w:r>
    </w:p>
    <w:p w:rsidR="00191318" w:rsidRPr="00C449B5" w:rsidRDefault="00191318" w:rsidP="00191318">
      <w:pPr>
        <w:pStyle w:val="P00"/>
        <w:spacing w:before="0"/>
        <w:ind w:left="0"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יא)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בפרק זה </w:t>
      </w:r>
      <w:r w:rsidRPr="00C449B5">
        <w:rPr>
          <w:rStyle w:val="default"/>
          <w:rFonts w:cs="FrankRuehl"/>
          <w:vanish/>
          <w:sz w:val="22"/>
          <w:szCs w:val="22"/>
          <w:shd w:val="clear" w:color="auto" w:fill="FFFF99"/>
          <w:rtl/>
        </w:rPr>
        <w:t>–</w:t>
      </w:r>
    </w:p>
    <w:p w:rsidR="00191318" w:rsidRPr="00C449B5" w:rsidRDefault="00191318" w:rsidP="00191318">
      <w:pPr>
        <w:pStyle w:val="P00"/>
        <w:spacing w:before="0"/>
        <w:ind w:left="0" w:right="1134"/>
        <w:rPr>
          <w:rStyle w:val="default"/>
          <w:rFonts w:cs="FrankRuehl"/>
          <w:strike/>
          <w:vanish/>
          <w:sz w:val="22"/>
          <w:szCs w:val="22"/>
          <w:shd w:val="clear" w:color="auto" w:fill="FFFF99"/>
          <w:rtl/>
        </w:rPr>
      </w:pPr>
      <w:r w:rsidRPr="00C449B5">
        <w:rPr>
          <w:rStyle w:val="default"/>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חבר</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 - כל</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חברה הניתנת לפירוק לפי פקודת החברות;</w:t>
      </w:r>
    </w:p>
    <w:p w:rsidR="00191318" w:rsidRPr="00C449B5" w:rsidRDefault="00191318" w:rsidP="00191318">
      <w:pPr>
        <w:pStyle w:val="P00"/>
        <w:spacing w:before="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ab/>
      </w:r>
      <w:r w:rsidRPr="00C449B5">
        <w:rPr>
          <w:rStyle w:val="default"/>
          <w:rFonts w:cs="FrankRuehl" w:hint="cs"/>
          <w:vanish/>
          <w:sz w:val="22"/>
          <w:szCs w:val="22"/>
          <w:u w:val="single"/>
          <w:shd w:val="clear" w:color="auto" w:fill="FFFF99"/>
          <w:rtl/>
        </w:rPr>
        <w:t xml:space="preserve">"חברה"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לרבות חברת חברת חוץ המנהלת עסקים או שיש לה נכסים, בישראל, גם אם לא נרשמה לפי סעיף 346;</w:t>
      </w:r>
    </w:p>
    <w:p w:rsidR="00191318" w:rsidRPr="00C449B5" w:rsidRDefault="00191318" w:rsidP="00191318">
      <w:pPr>
        <w:pStyle w:val="P00"/>
        <w:spacing w:before="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הסד</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לר</w:t>
      </w:r>
      <w:r w:rsidRPr="00C449B5">
        <w:rPr>
          <w:rStyle w:val="default"/>
          <w:rFonts w:cs="FrankRuehl"/>
          <w:vanish/>
          <w:sz w:val="22"/>
          <w:szCs w:val="22"/>
          <w:shd w:val="clear" w:color="auto" w:fill="FFFF99"/>
          <w:rtl/>
        </w:rPr>
        <w:t>ב</w:t>
      </w:r>
      <w:r w:rsidRPr="00C449B5">
        <w:rPr>
          <w:rStyle w:val="default"/>
          <w:rFonts w:cs="FrankRuehl" w:hint="cs"/>
          <w:vanish/>
          <w:sz w:val="22"/>
          <w:szCs w:val="22"/>
          <w:shd w:val="clear" w:color="auto" w:fill="FFFF99"/>
          <w:rtl/>
        </w:rPr>
        <w:t>ות ארגון מחדש של הון המניות בדרך של איחוד מניות מסוגים שוני</w:t>
      </w:r>
      <w:r w:rsidRPr="00C449B5">
        <w:rPr>
          <w:rStyle w:val="default"/>
          <w:rFonts w:cs="FrankRuehl"/>
          <w:vanish/>
          <w:sz w:val="22"/>
          <w:szCs w:val="22"/>
          <w:shd w:val="clear" w:color="auto" w:fill="FFFF99"/>
          <w:rtl/>
        </w:rPr>
        <w:t xml:space="preserve">ם </w:t>
      </w:r>
      <w:r w:rsidRPr="00C449B5">
        <w:rPr>
          <w:rStyle w:val="default"/>
          <w:rFonts w:cs="FrankRuehl" w:hint="cs"/>
          <w:vanish/>
          <w:sz w:val="22"/>
          <w:szCs w:val="22"/>
          <w:shd w:val="clear" w:color="auto" w:fill="FFFF99"/>
          <w:rtl/>
        </w:rPr>
        <w:t>או בדרך של חלוק</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מנ</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ות לסוגים שונים, או בשתי הדרכים כאחת.</w:t>
      </w:r>
    </w:p>
    <w:p w:rsidR="00191318" w:rsidRPr="00191318" w:rsidRDefault="00191318" w:rsidP="00191318">
      <w:pPr>
        <w:pStyle w:val="P00"/>
        <w:spacing w:before="0"/>
        <w:ind w:left="0" w:right="1134"/>
        <w:rPr>
          <w:rStyle w:val="default"/>
          <w:rFonts w:cs="FrankRuehl"/>
          <w:sz w:val="2"/>
          <w:szCs w:val="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יב)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רשאי לקבוע הוראו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ענין ביצוע פרק זה, לרבות </w:t>
      </w:r>
      <w:r w:rsidRPr="00C449B5">
        <w:rPr>
          <w:rStyle w:val="default"/>
          <w:rFonts w:cs="FrankRuehl" w:hint="cs"/>
          <w:strike/>
          <w:vanish/>
          <w:sz w:val="22"/>
          <w:szCs w:val="22"/>
          <w:shd w:val="clear" w:color="auto" w:fill="FFFF99"/>
          <w:rtl/>
        </w:rPr>
        <w:t>לענין תביעות חוב וכינוס אסיפות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לעניין כינוס אסיפות</w:t>
      </w:r>
      <w:r w:rsidRPr="00C449B5">
        <w:rPr>
          <w:rStyle w:val="default"/>
          <w:rFonts w:cs="FrankRuehl" w:hint="cs"/>
          <w:vanish/>
          <w:sz w:val="22"/>
          <w:szCs w:val="22"/>
          <w:shd w:val="clear" w:color="auto" w:fill="FFFF99"/>
          <w:rtl/>
        </w:rPr>
        <w:t xml:space="preserve"> וכן לענין סדרי דין, מינוי בעל תפקיד, הוראות בדבר שיפוי וביטוח לבעל תפקיד וקביעת סמכויותיו על ידי בית המשפט.</w:t>
      </w:r>
      <w:bookmarkEnd w:id="953"/>
    </w:p>
    <w:p w:rsidR="00191318" w:rsidRDefault="00191318" w:rsidP="009329F8">
      <w:pPr>
        <w:pStyle w:val="P00"/>
        <w:spacing w:before="72"/>
        <w:ind w:left="0" w:right="1134"/>
        <w:rPr>
          <w:rStyle w:val="default"/>
          <w:rFonts w:cs="FrankRuehl" w:hint="cs"/>
          <w:rtl/>
        </w:rPr>
      </w:pPr>
    </w:p>
    <w:p w:rsidR="0029753B" w:rsidRDefault="0029753B" w:rsidP="00E45CBE">
      <w:pPr>
        <w:pStyle w:val="header-2"/>
        <w:ind w:left="0" w:right="1134"/>
        <w:rPr>
          <w:rFonts w:cs="Miriam"/>
          <w:rtl/>
        </w:rPr>
      </w:pPr>
      <w:bookmarkStart w:id="954" w:name="hed272"/>
      <w:bookmarkEnd w:id="954"/>
      <w:r w:rsidRPr="009329F8">
        <w:rPr>
          <w:rFonts w:cs="Miriam"/>
          <w:rtl/>
          <w:lang w:eastAsia="en-US"/>
        </w:rPr>
        <w:pict>
          <v:shape id="_x0000_s2921" type="#_x0000_t202" style="position:absolute;left:0;text-align:left;margin-left:470.25pt;margin-top:12.75pt;width:1in;height:20.7pt;z-index:251912704" filled="f" stroked="f">
            <v:textbox inset="1mm,0,1mm,0">
              <w:txbxContent>
                <w:p w:rsidR="000A63B0" w:rsidRDefault="000A63B0" w:rsidP="00040477">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shape>
        </w:pict>
      </w:r>
      <w:r w:rsidRPr="009329F8">
        <w:rPr>
          <w:rFonts w:cs="Miriam"/>
          <w:rtl/>
        </w:rPr>
        <w:t>ס</w:t>
      </w:r>
      <w:r w:rsidRPr="009329F8">
        <w:rPr>
          <w:rFonts w:cs="Miriam" w:hint="cs"/>
          <w:rtl/>
        </w:rPr>
        <w:t>ימ</w:t>
      </w:r>
      <w:r w:rsidRPr="009329F8">
        <w:rPr>
          <w:rFonts w:cs="Miriam"/>
          <w:rtl/>
        </w:rPr>
        <w:t xml:space="preserve">ן </w:t>
      </w:r>
      <w:r w:rsidR="00E45CBE" w:rsidRPr="009329F8">
        <w:rPr>
          <w:rFonts w:cs="Miriam" w:hint="cs"/>
          <w:rtl/>
        </w:rPr>
        <w:t xml:space="preserve">ב': </w:t>
      </w:r>
      <w:r w:rsidR="000A63B0">
        <w:rPr>
          <w:rFonts w:cs="Miriam" w:hint="cs"/>
          <w:rtl/>
        </w:rPr>
        <w:t>(בוטל)</w:t>
      </w:r>
    </w:p>
    <w:p w:rsidR="00040477" w:rsidRPr="00C449B5" w:rsidRDefault="00040477" w:rsidP="00040477">
      <w:pPr>
        <w:pStyle w:val="P00"/>
        <w:spacing w:before="0"/>
        <w:ind w:left="0" w:right="1134"/>
        <w:rPr>
          <w:rStyle w:val="default"/>
          <w:rFonts w:cs="FrankRuehl" w:hint="cs"/>
          <w:vanish/>
          <w:color w:val="FF0000"/>
          <w:sz w:val="20"/>
          <w:szCs w:val="20"/>
          <w:shd w:val="clear" w:color="auto" w:fill="FFFF99"/>
          <w:rtl/>
        </w:rPr>
      </w:pPr>
      <w:bookmarkStart w:id="955" w:name="Rov1000"/>
      <w:r w:rsidRPr="00C449B5">
        <w:rPr>
          <w:rStyle w:val="default"/>
          <w:rFonts w:cs="FrankRuehl" w:hint="cs"/>
          <w:vanish/>
          <w:color w:val="FF0000"/>
          <w:sz w:val="20"/>
          <w:szCs w:val="20"/>
          <w:shd w:val="clear" w:color="auto" w:fill="FFFF99"/>
          <w:rtl/>
        </w:rPr>
        <w:t>מיום 17.1.2013</w:t>
      </w:r>
    </w:p>
    <w:p w:rsidR="00040477" w:rsidRPr="00C449B5" w:rsidRDefault="00040477" w:rsidP="0004047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040477" w:rsidRPr="00C449B5" w:rsidRDefault="00040477" w:rsidP="00040477">
      <w:pPr>
        <w:pStyle w:val="P00"/>
        <w:spacing w:before="0"/>
        <w:ind w:left="0" w:right="1134"/>
        <w:rPr>
          <w:rStyle w:val="default"/>
          <w:rFonts w:cs="FrankRuehl" w:hint="cs"/>
          <w:vanish/>
          <w:sz w:val="20"/>
          <w:szCs w:val="20"/>
          <w:shd w:val="clear" w:color="auto" w:fill="FFFF99"/>
          <w:rtl/>
        </w:rPr>
      </w:pPr>
      <w:hyperlink r:id="rId1089"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494 (</w:t>
      </w:r>
      <w:hyperlink r:id="rId1090"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040477" w:rsidRPr="00C449B5" w:rsidRDefault="00040477" w:rsidP="00040477">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סימן ב'</w:t>
      </w:r>
    </w:p>
    <w:p w:rsidR="00040477" w:rsidRPr="00C449B5" w:rsidRDefault="00040477" w:rsidP="00040477">
      <w:pPr>
        <w:pStyle w:val="P00"/>
        <w:spacing w:before="0"/>
        <w:ind w:left="0" w:right="1134"/>
        <w:rPr>
          <w:rStyle w:val="default"/>
          <w:rFonts w:cs="FrankRuehl"/>
          <w:vanish/>
          <w:sz w:val="20"/>
          <w:szCs w:val="20"/>
          <w:shd w:val="clear" w:color="auto" w:fill="FFFF99"/>
          <w:rtl/>
        </w:rPr>
      </w:pPr>
    </w:p>
    <w:p w:rsidR="00040477" w:rsidRPr="00C449B5" w:rsidRDefault="00040477" w:rsidP="00040477">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hyperlink r:id="rId1091"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092"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סימן ב'</w:t>
      </w:r>
    </w:p>
    <w:p w:rsidR="00040477" w:rsidRPr="00C449B5" w:rsidRDefault="00040477" w:rsidP="00040477">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040477" w:rsidRPr="00040477" w:rsidRDefault="00040477" w:rsidP="00040477">
      <w:pPr>
        <w:pStyle w:val="P00"/>
        <w:spacing w:before="0"/>
        <w:ind w:left="0" w:right="1134"/>
        <w:rPr>
          <w:rStyle w:val="default"/>
          <w:rFonts w:ascii="Miriam" w:hAnsi="Miriam" w:cs="Miriam"/>
          <w:strike/>
          <w:sz w:val="2"/>
          <w:szCs w:val="2"/>
          <w:shd w:val="clear" w:color="auto" w:fill="FFFF99"/>
          <w:rtl/>
        </w:rPr>
      </w:pPr>
      <w:r w:rsidRPr="00C449B5">
        <w:rPr>
          <w:rStyle w:val="default"/>
          <w:rFonts w:ascii="Miriam" w:hAnsi="Miriam" w:cs="Miriam" w:hint="cs"/>
          <w:strike/>
          <w:vanish/>
          <w:sz w:val="18"/>
          <w:szCs w:val="18"/>
          <w:shd w:val="clear" w:color="auto" w:fill="FFFF99"/>
          <w:rtl/>
        </w:rPr>
        <w:t>סימן ב': פשרה או הסדר שמטרתם הבראת החברה</w:t>
      </w:r>
      <w:bookmarkEnd w:id="955"/>
    </w:p>
    <w:p w:rsidR="0029753B" w:rsidRPr="009329F8" w:rsidRDefault="0029753B" w:rsidP="0029753B">
      <w:pPr>
        <w:pStyle w:val="P00"/>
        <w:spacing w:before="72"/>
        <w:ind w:left="0" w:right="1134"/>
        <w:rPr>
          <w:rStyle w:val="default"/>
          <w:rFonts w:cs="FrankRuehl" w:hint="cs"/>
          <w:rtl/>
        </w:rPr>
      </w:pPr>
      <w:r w:rsidRPr="009329F8">
        <w:rPr>
          <w:lang w:val="he-IL"/>
        </w:rPr>
        <w:pict>
          <v:rect id="_x0000_s2922" style="position:absolute;left:0;text-align:left;margin-left:464.5pt;margin-top:8.05pt;width:75.05pt;height:19.35pt;z-index:251913728"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Pr="009329F8">
        <w:rPr>
          <w:rStyle w:val="default"/>
          <w:rFonts w:cs="FrankRuehl" w:hint="cs"/>
          <w:rtl/>
        </w:rPr>
        <w:t>א</w:t>
      </w:r>
      <w:r w:rsidRPr="009329F8">
        <w:rPr>
          <w:rStyle w:val="default"/>
          <w:rFonts w:cs="FrankRuehl"/>
          <w:rtl/>
        </w:rPr>
        <w:t>.</w:t>
      </w:r>
      <w:r w:rsidRPr="009329F8">
        <w:rPr>
          <w:rStyle w:val="default"/>
          <w:rFonts w:cs="FrankRuehl" w:hint="cs"/>
          <w:rtl/>
        </w:rPr>
        <w:t xml:space="preserve"> </w:t>
      </w:r>
      <w:r w:rsidR="000A63B0">
        <w:rPr>
          <w:rStyle w:val="default"/>
          <w:rFonts w:cs="FrankRuehl" w:hint="cs"/>
          <w:rtl/>
        </w:rPr>
        <w:t>(בוטל).</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56" w:name="Rov1001"/>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hyperlink r:id="rId1093"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494 (</w:t>
      </w:r>
      <w:hyperlink r:id="rId1094"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350א</w:t>
      </w:r>
    </w:p>
    <w:p w:rsidR="00040477" w:rsidRPr="00C449B5" w:rsidRDefault="00040477" w:rsidP="00040477">
      <w:pPr>
        <w:pStyle w:val="P00"/>
        <w:spacing w:before="0"/>
        <w:ind w:left="0" w:right="1134"/>
        <w:rPr>
          <w:rStyle w:val="default"/>
          <w:rFonts w:cs="FrankRuehl"/>
          <w:vanish/>
          <w:sz w:val="20"/>
          <w:szCs w:val="20"/>
          <w:shd w:val="clear" w:color="auto" w:fill="FFFF99"/>
          <w:rtl/>
        </w:rPr>
      </w:pPr>
    </w:p>
    <w:p w:rsidR="00040477" w:rsidRPr="00C449B5" w:rsidRDefault="00040477" w:rsidP="00040477">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hyperlink r:id="rId1095"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096"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350א</w:t>
      </w:r>
    </w:p>
    <w:p w:rsidR="00040477" w:rsidRPr="00C449B5" w:rsidRDefault="00040477" w:rsidP="00040477">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040477" w:rsidRPr="00C449B5" w:rsidRDefault="00040477" w:rsidP="00040477">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הגדרות</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בסימן זה </w:t>
      </w:r>
      <w:r w:rsidRPr="00C449B5">
        <w:rPr>
          <w:rStyle w:val="default"/>
          <w:rFonts w:cs="FrankRuehl"/>
          <w:strike/>
          <w:vanish/>
          <w:sz w:val="22"/>
          <w:szCs w:val="22"/>
          <w:shd w:val="clear" w:color="auto" w:fill="FFFF99"/>
          <w:rtl/>
        </w:rPr>
        <w:t>–</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"בעלים של נכס מכוח תניית שימור בעלות"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מי שמכר נכס לחברה והעביר לחברה את החזקה בנכס, לפני מתן צו הקפאת הליכים לגביה, לפי חוזה הכולל תניית שימור בעלות, והבעלות בנכס הנמכר נותרה בידו בשל אותה תניה, ובלבד שהוראות סעיף 2(ב) לחוק המשכון, התשכ"ז-1967, לא חלות על העסקה;</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"בקשת הבראה"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בקשה לפי סעיף 350 לפשרה או להסדר שמטרתם הבראת החברה;</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"הגנה הולמת" </w:t>
      </w:r>
      <w:r w:rsidRPr="00C449B5">
        <w:rPr>
          <w:rStyle w:val="default"/>
          <w:rFonts w:cs="FrankRuehl"/>
          <w:strike/>
          <w:vanish/>
          <w:sz w:val="22"/>
          <w:szCs w:val="22"/>
          <w:shd w:val="clear" w:color="auto" w:fill="FFFF99"/>
          <w:rtl/>
        </w:rPr>
        <w:t>–</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 xml:space="preserve">לגבי נכס משועבד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שמירת ערך החוב המובטח בשעבוד, בשים לב, בין השאר, לרמת הוודאות לפירעון החוב מהנכס; לעניין זה, "ערך החוב המובטח"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הסכום שהיה נפרע הנושה ממכירת הנכס בפירוק החברה במועד הגשת הבקשה שבה נבחנת טענת ההגנה ההולמת או במועד שבית המשפט קבע בהחלטה מנומקת שהוא מוצדק והוגן יותר בנסיבות העניין, והכל אלא אם כן קבע בית המשפט אחרת, מטעמים שיירשמו;</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 xml:space="preserve">לגבי נכס שחלה עליו תניית שימור בעלות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הבטחת תשלום החוב בשל אי-תשלום התמורה בעד הנכס עד לסכום החוב שהיה נפרע ממכירתו בידי הבעלים מכוח תניית שימור בעלות במועד הגשת הבקשה שבה נבחנת טענת ההגנה ההולמת;</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"הוצאות הבראה"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הוצאות הכרוכות בהליכי הבראה;</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"הליכי הבראה"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הליכים לפי סימן זה;</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"הליכי חדלות פירעון"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כל אחד מאלה:</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הליכים לפי פרק זה שמטרתם הבראת החברה;</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הליכי פירוק או הליכי כינוס נכסים לפי פקודת החברות;</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"חברה בהקפאת הליכים"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חברה שצו הקפאת הליכים חל לגביה;</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"נכס שחלה עליו תניית שימור בעלות"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נכס שנמכר לחברה והועבר לחזקתה, לפני מתן צו הקפאת הליכים לגביה, לפי חוזה הכולל תניית שימור בעלות, והבעלות בנכס הנמכר נותרה בידי המוכר בשל אותה תניה, ובלבד שהוראות סעיף 2(ב) לחוק המשכון, התשכ"ז-1967, לא חלות על העסקה;</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"צו הקפאת הליכים"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צו שניתן לפי סעיף 350ב;</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"תחילת הליכי הבראה"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מועד הגשת בקשה הבראה או בקשה לצו הקפאת הליכים, לפי המוקדם;</w:t>
      </w:r>
    </w:p>
    <w:p w:rsidR="00040477" w:rsidRPr="00040477" w:rsidRDefault="00040477" w:rsidP="00040477">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"תניית שימור בעלות"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הוראה בחוזה למכירת נכס לחברה, שלפיה הבעלות בנכס הנמכר תישאר בידי המוכר עד לאחר תשלום התמורה בעדו.</w:t>
      </w:r>
      <w:bookmarkEnd w:id="956"/>
    </w:p>
    <w:p w:rsidR="0029753B" w:rsidRPr="009329F8" w:rsidRDefault="0029753B" w:rsidP="00A04710">
      <w:pPr>
        <w:pStyle w:val="P00"/>
        <w:spacing w:before="72"/>
        <w:ind w:left="0" w:right="1134"/>
        <w:rPr>
          <w:rStyle w:val="default"/>
          <w:rFonts w:cs="FrankRuehl" w:hint="cs"/>
          <w:rtl/>
        </w:rPr>
      </w:pPr>
      <w:r w:rsidRPr="009329F8">
        <w:rPr>
          <w:lang w:val="he-IL"/>
        </w:rPr>
        <w:pict>
          <v:rect id="_x0000_s2923" style="position:absolute;left:0;text-align:left;margin-left:464.5pt;margin-top:8.05pt;width:75.05pt;height:19.5pt;z-index:251914752"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00A04710" w:rsidRPr="009329F8">
        <w:rPr>
          <w:rStyle w:val="default"/>
          <w:rFonts w:cs="FrankRuehl" w:hint="cs"/>
          <w:rtl/>
        </w:rPr>
        <w:t>ב</w:t>
      </w:r>
      <w:r w:rsidRPr="009329F8">
        <w:rPr>
          <w:rStyle w:val="default"/>
          <w:rFonts w:cs="FrankRuehl"/>
          <w:rtl/>
        </w:rPr>
        <w:t>.</w:t>
      </w:r>
      <w:r w:rsidRPr="009329F8">
        <w:rPr>
          <w:rStyle w:val="default"/>
          <w:rFonts w:cs="FrankRuehl" w:hint="cs"/>
          <w:rtl/>
        </w:rPr>
        <w:t xml:space="preserve"> </w:t>
      </w:r>
      <w:r w:rsidR="00A04710" w:rsidRPr="009329F8">
        <w:rPr>
          <w:rStyle w:val="default"/>
          <w:rFonts w:cs="FrankRuehl" w:hint="cs"/>
          <w:rtl/>
        </w:rPr>
        <w:t>(</w:t>
      </w:r>
      <w:r w:rsidR="000A63B0">
        <w:rPr>
          <w:rStyle w:val="default"/>
          <w:rFonts w:cs="FrankRuehl" w:hint="cs"/>
          <w:rtl/>
        </w:rPr>
        <w:t>בוטל)</w:t>
      </w:r>
      <w:r w:rsidR="00A04710" w:rsidRPr="009329F8">
        <w:rPr>
          <w:rStyle w:val="default"/>
          <w:rFonts w:cs="FrankRuehl" w:hint="cs"/>
          <w:rtl/>
        </w:rPr>
        <w:t>.</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57" w:name="Rov1002"/>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hyperlink r:id="rId1097"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495 (</w:t>
      </w:r>
      <w:hyperlink r:id="rId1098"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w:t>
      </w:r>
      <w:r w:rsidR="00051A72" w:rsidRPr="00C449B5">
        <w:rPr>
          <w:rStyle w:val="default"/>
          <w:rFonts w:cs="FrankRuehl" w:hint="cs"/>
          <w:b/>
          <w:bCs/>
          <w:vanish/>
          <w:sz w:val="20"/>
          <w:szCs w:val="20"/>
          <w:shd w:val="clear" w:color="auto" w:fill="FFFF99"/>
          <w:rtl/>
        </w:rPr>
        <w:t>ב</w:t>
      </w:r>
    </w:p>
    <w:p w:rsidR="00040477" w:rsidRPr="00C449B5" w:rsidRDefault="00040477" w:rsidP="00040477">
      <w:pPr>
        <w:pStyle w:val="P00"/>
        <w:spacing w:before="0"/>
        <w:ind w:left="0" w:right="1134"/>
        <w:rPr>
          <w:rStyle w:val="default"/>
          <w:rFonts w:cs="FrankRuehl"/>
          <w:vanish/>
          <w:sz w:val="20"/>
          <w:szCs w:val="20"/>
          <w:shd w:val="clear" w:color="auto" w:fill="FFFF99"/>
          <w:rtl/>
        </w:rPr>
      </w:pPr>
    </w:p>
    <w:p w:rsidR="00040477" w:rsidRPr="00C449B5" w:rsidRDefault="00040477" w:rsidP="00040477">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hyperlink r:id="rId1099"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00"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350ב</w:t>
      </w:r>
    </w:p>
    <w:p w:rsidR="00040477" w:rsidRPr="00C449B5" w:rsidRDefault="00040477" w:rsidP="00040477">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040477" w:rsidRPr="00C449B5" w:rsidRDefault="00040477" w:rsidP="00040477">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צו הקפאת הליכים</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ב</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 xml:space="preserve">בסעיף זה, "הליך"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לרבות הליך לפי חוק ההוצאה לפועל, התשכ"ז-1967, אך למעט הליך כאמור שביצועו הושלם כמשמעותו בסעיף 357 לפקודת החברות, לפני מתן צו הקפאת הליכים, ולרבות העברת חזקה בנכס לידי הבעלים של הנכס מכוח תניית שימור בעלות.</w:t>
      </w:r>
    </w:p>
    <w:p w:rsidR="00040477" w:rsidRPr="00C449B5" w:rsidRDefault="00040477" w:rsidP="00040477">
      <w:pPr>
        <w:pStyle w:val="P00"/>
        <w:spacing w:before="0"/>
        <w:ind w:left="1021" w:right="1134" w:hanging="1021"/>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(1)</w:t>
      </w:r>
      <w:r w:rsidRPr="00C449B5">
        <w:rPr>
          <w:rStyle w:val="default"/>
          <w:rFonts w:cs="FrankRuehl" w:hint="cs"/>
          <w:strike/>
          <w:vanish/>
          <w:sz w:val="22"/>
          <w:szCs w:val="22"/>
          <w:shd w:val="clear" w:color="auto" w:fill="FFFF99"/>
          <w:rtl/>
        </w:rPr>
        <w:tab/>
        <w:t>הוגשה בקשת הבראה, רשאי בית המשפט, אם שוכנע כי יהיה בכך כדי לסייע להבראת החברה, לתת צו ולפיו במשך תקופה שלא תעלה על תשעה חודשים, לא יהיה ניתן להמשיך או לפתוח בשום הליך נגד החברה אלא ברשות בית המשפט ובתנאים שיקבע;</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בית המשפט רשאי להאריך את התקופה האמורה בפסקה (1), מטעמים מיוחדים שיירשמו, לתקופה שלא תעלה על שלושה חודשים, בכל פעם, אם שוכנע כי יש הצדקה להמשך הליכי ההבראה והארכת התקופה חיונית לשם כך.</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בית המשפט רשאי ליתן צו הקפאת הליכים בטרם הוגשה בקשת ההבראה, אם שוכנע כי הדבר נדרש לשם הבראת החברה.</w:t>
      </w:r>
    </w:p>
    <w:p w:rsidR="00040477" w:rsidRPr="00C449B5" w:rsidRDefault="00040477" w:rsidP="00040477">
      <w:pPr>
        <w:pStyle w:val="P00"/>
        <w:spacing w:before="0"/>
        <w:ind w:left="1021" w:right="1134" w:hanging="1021"/>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(ד)</w:t>
      </w:r>
      <w:r w:rsidRPr="00C449B5">
        <w:rPr>
          <w:rStyle w:val="default"/>
          <w:rFonts w:cs="FrankRuehl" w:hint="cs"/>
          <w:strike/>
          <w:vanish/>
          <w:sz w:val="22"/>
          <w:szCs w:val="22"/>
          <w:shd w:val="clear" w:color="auto" w:fill="FFFF99"/>
          <w:rtl/>
        </w:rPr>
        <w:tab/>
        <w:t>(1)</w:t>
      </w:r>
      <w:r w:rsidRPr="00C449B5">
        <w:rPr>
          <w:rStyle w:val="default"/>
          <w:rFonts w:cs="FrankRuehl" w:hint="cs"/>
          <w:strike/>
          <w:vanish/>
          <w:sz w:val="22"/>
          <w:szCs w:val="22"/>
          <w:shd w:val="clear" w:color="auto" w:fill="FFFF99"/>
          <w:rtl/>
        </w:rPr>
        <w:tab/>
        <w:t>צו הקפאת הליכים יכול שיינתן במעמד המבקש בלבד, אם שוכנע בית המשפט כי נסיבות העניין מצדיקות זאת, ובלבד שהודעה על מתן צו הקפאת הליכים תפורסם ברבים ותימסר למי שעשוי להיפגע ממנו; השר רשאי לקבוע הוראות לעניין אופן הפרסום;</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ניתן צו הקפאת הליכים במעמד צד אחד, יקיים בית המשפט דיון במעמד הצדדים בהקדם האפשרי ולא יאוחר מ-14 ימים מיום מתן הצו.</w:t>
      </w:r>
    </w:p>
    <w:p w:rsidR="00040477" w:rsidRPr="00040477" w:rsidRDefault="00040477" w:rsidP="00040477">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(ה)</w:t>
      </w:r>
      <w:r w:rsidRPr="00C449B5">
        <w:rPr>
          <w:rStyle w:val="default"/>
          <w:rFonts w:cs="FrankRuehl" w:hint="cs"/>
          <w:strike/>
          <w:vanish/>
          <w:sz w:val="22"/>
          <w:szCs w:val="22"/>
          <w:shd w:val="clear" w:color="auto" w:fill="FFFF99"/>
          <w:rtl/>
        </w:rPr>
        <w:tab/>
        <w:t>התקופה שבה הוקפאו הליכים לפי סעיף זה לא תבוא במניין התקופות הקבועות לפי פקודת החברות, ככל שהקפאת ההליכים נוגעת להן, או במניין התקופות הקבועות לפי חוק ההתיישנות, התשי"ח-1958, אלא אם כן הורה בית המשפט אחרת.</w:t>
      </w:r>
      <w:bookmarkEnd w:id="957"/>
    </w:p>
    <w:p w:rsidR="0029753B" w:rsidRPr="009329F8" w:rsidRDefault="0029753B" w:rsidP="00BB14F4">
      <w:pPr>
        <w:pStyle w:val="P00"/>
        <w:spacing w:before="72"/>
        <w:ind w:left="0" w:right="1134"/>
        <w:rPr>
          <w:rStyle w:val="default"/>
          <w:rFonts w:cs="FrankRuehl" w:hint="cs"/>
          <w:rtl/>
        </w:rPr>
      </w:pPr>
      <w:r w:rsidRPr="009329F8">
        <w:rPr>
          <w:lang w:val="he-IL"/>
        </w:rPr>
        <w:pict>
          <v:rect id="_x0000_s2924" style="position:absolute;left:0;text-align:left;margin-left:464.5pt;margin-top:8.05pt;width:75.05pt;height:18.95pt;z-index:251915776"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Pr="009329F8">
        <w:rPr>
          <w:rStyle w:val="default"/>
          <w:rFonts w:cs="FrankRuehl" w:hint="cs"/>
          <w:rtl/>
        </w:rPr>
        <w:t>ג</w:t>
      </w:r>
      <w:r w:rsidRPr="009329F8">
        <w:rPr>
          <w:rStyle w:val="default"/>
          <w:rFonts w:cs="FrankRuehl"/>
          <w:rtl/>
        </w:rPr>
        <w:t>.</w:t>
      </w:r>
      <w:r w:rsidRPr="009329F8">
        <w:rPr>
          <w:rStyle w:val="default"/>
          <w:rFonts w:cs="FrankRuehl" w:hint="cs"/>
          <w:rtl/>
        </w:rPr>
        <w:t xml:space="preserve"> </w:t>
      </w:r>
      <w:r w:rsidR="00BB14F4" w:rsidRPr="009329F8">
        <w:rPr>
          <w:rStyle w:val="default"/>
          <w:rFonts w:cs="FrankRuehl" w:hint="cs"/>
          <w:rtl/>
        </w:rPr>
        <w:t>(</w:t>
      </w:r>
      <w:r w:rsidR="000A63B0">
        <w:rPr>
          <w:rStyle w:val="default"/>
          <w:rFonts w:cs="FrankRuehl" w:hint="cs"/>
          <w:rtl/>
        </w:rPr>
        <w:t>בוטל).</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58" w:name="Rov1003"/>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hyperlink r:id="rId1101"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496 (</w:t>
      </w:r>
      <w:hyperlink r:id="rId1102"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350ג</w:t>
      </w:r>
    </w:p>
    <w:p w:rsidR="00040477" w:rsidRPr="00C449B5" w:rsidRDefault="00040477" w:rsidP="00040477">
      <w:pPr>
        <w:pStyle w:val="P00"/>
        <w:spacing w:before="0"/>
        <w:ind w:left="0" w:right="1134"/>
        <w:rPr>
          <w:rStyle w:val="default"/>
          <w:rFonts w:cs="FrankRuehl"/>
          <w:vanish/>
          <w:sz w:val="20"/>
          <w:szCs w:val="20"/>
          <w:shd w:val="clear" w:color="auto" w:fill="FFFF99"/>
          <w:rtl/>
        </w:rPr>
      </w:pPr>
    </w:p>
    <w:p w:rsidR="00040477" w:rsidRPr="00C449B5" w:rsidRDefault="00040477" w:rsidP="00040477">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hyperlink r:id="rId1103"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04"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350ג</w:t>
      </w:r>
    </w:p>
    <w:p w:rsidR="00040477" w:rsidRPr="00C449B5" w:rsidRDefault="00040477" w:rsidP="00040477">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040477" w:rsidRPr="00C449B5" w:rsidRDefault="00040477" w:rsidP="00040477">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חריגים להקפאת הליכים</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ג</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 xml:space="preserve">ניתן צו הקפאת הליכים, ונוכח בית המשפט כי מתקיים האמור בסעיף קטן (ב), יתיר, על אף הצו </w:t>
      </w:r>
      <w:r w:rsidRPr="00C449B5">
        <w:rPr>
          <w:rStyle w:val="default"/>
          <w:rFonts w:cs="FrankRuehl"/>
          <w:strike/>
          <w:vanish/>
          <w:sz w:val="22"/>
          <w:szCs w:val="22"/>
          <w:shd w:val="clear" w:color="auto" w:fill="FFFF99"/>
          <w:rtl/>
        </w:rPr>
        <w:t>–</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 xml:space="preserve">לבקשת נושה מובטח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לממש נכס המשועבד לו;</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 xml:space="preserve">לבקשת נושה שהוא בעל שעבוד צף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לגבשו;</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(3)</w:t>
      </w:r>
      <w:r w:rsidRPr="00C449B5">
        <w:rPr>
          <w:rStyle w:val="default"/>
          <w:rFonts w:cs="FrankRuehl" w:hint="cs"/>
          <w:strike/>
          <w:vanish/>
          <w:sz w:val="22"/>
          <w:szCs w:val="22"/>
          <w:shd w:val="clear" w:color="auto" w:fill="FFFF99"/>
          <w:rtl/>
        </w:rPr>
        <w:tab/>
        <w:t xml:space="preserve">לבקשת נושה שהוא בעל שעבוד צף שגובש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לממש נכס אחד או יותר ששעבודו גובש כאמור;</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(4)</w:t>
      </w:r>
      <w:r w:rsidRPr="00C449B5">
        <w:rPr>
          <w:rStyle w:val="default"/>
          <w:rFonts w:cs="FrankRuehl" w:hint="cs"/>
          <w:strike/>
          <w:vanish/>
          <w:sz w:val="22"/>
          <w:szCs w:val="22"/>
          <w:shd w:val="clear" w:color="auto" w:fill="FFFF99"/>
          <w:rtl/>
        </w:rPr>
        <w:tab/>
        <w:t xml:space="preserve">לבקשת בעלים של נכס מכוח תניית שימור בעלות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לקבל חזקה בנכס, ובלבד שהיתה לו זכות כאמור אלמלא צו הקפאת ההליכים.</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היתר כאמור בסעיף קטן (א) יינתן רק בהתקיים אחד מאלה:</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אין בנכס המשועבד או בנכס שחלה עליו תניית שימור הבעלות, לפי העניין, כדי להבטיח הגנה הולמת לנושה או לבעלים של הנכס, ולא נקבעו דרכים אחרות להבטחת הגנה כאמור;</w:t>
      </w:r>
    </w:p>
    <w:p w:rsidR="00040477" w:rsidRPr="00040477" w:rsidRDefault="00040477" w:rsidP="00040477">
      <w:pPr>
        <w:pStyle w:val="P00"/>
        <w:spacing w:before="0"/>
        <w:ind w:left="1021" w:right="1134"/>
        <w:rPr>
          <w:rStyle w:val="default"/>
          <w:rFonts w:cs="FrankRuehl" w:hint="cs"/>
          <w:sz w:val="2"/>
          <w:szCs w:val="2"/>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אין במימוש השעבוד, בגיבוש השעבוד הצף או בקבלת החזקה, לפי העניין, כדי לפגוע באפשרות הבראת החברה.</w:t>
      </w:r>
      <w:bookmarkEnd w:id="958"/>
    </w:p>
    <w:p w:rsidR="0029753B" w:rsidRPr="009329F8" w:rsidRDefault="0029753B" w:rsidP="00B938C6">
      <w:pPr>
        <w:pStyle w:val="P00"/>
        <w:spacing w:before="72"/>
        <w:ind w:left="0" w:right="1134"/>
        <w:rPr>
          <w:rStyle w:val="default"/>
          <w:rFonts w:cs="FrankRuehl" w:hint="cs"/>
          <w:rtl/>
        </w:rPr>
      </w:pPr>
      <w:r w:rsidRPr="009329F8">
        <w:rPr>
          <w:lang w:val="he-IL"/>
        </w:rPr>
        <w:pict>
          <v:rect id="_x0000_s2925" style="position:absolute;left:0;text-align:left;margin-left:464.5pt;margin-top:8.05pt;width:75.05pt;height:19.6pt;z-index:251916800"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Pr="009329F8">
        <w:rPr>
          <w:rStyle w:val="default"/>
          <w:rFonts w:cs="FrankRuehl" w:hint="cs"/>
          <w:rtl/>
        </w:rPr>
        <w:t>ד</w:t>
      </w:r>
      <w:r w:rsidRPr="009329F8">
        <w:rPr>
          <w:rStyle w:val="default"/>
          <w:rFonts w:cs="FrankRuehl"/>
          <w:rtl/>
        </w:rPr>
        <w:t>.</w:t>
      </w:r>
      <w:r w:rsidRPr="009329F8">
        <w:rPr>
          <w:rStyle w:val="default"/>
          <w:rFonts w:cs="FrankRuehl" w:hint="cs"/>
          <w:rtl/>
        </w:rPr>
        <w:t xml:space="preserve"> </w:t>
      </w:r>
      <w:r w:rsidR="00B938C6" w:rsidRPr="009329F8">
        <w:rPr>
          <w:rStyle w:val="default"/>
          <w:rFonts w:cs="FrankRuehl" w:hint="cs"/>
          <w:rtl/>
        </w:rPr>
        <w:t>(</w:t>
      </w:r>
      <w:r w:rsidR="000A63B0">
        <w:rPr>
          <w:rStyle w:val="default"/>
          <w:rFonts w:cs="FrankRuehl" w:hint="cs"/>
          <w:rtl/>
        </w:rPr>
        <w:t>בוטל)</w:t>
      </w:r>
      <w:r w:rsidR="00B938C6" w:rsidRPr="009329F8">
        <w:rPr>
          <w:rStyle w:val="default"/>
          <w:rFonts w:cs="FrankRuehl" w:hint="cs"/>
          <w:rtl/>
        </w:rPr>
        <w:t>.</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59" w:name="Rov1004"/>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hyperlink r:id="rId1105"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496 (</w:t>
      </w:r>
      <w:hyperlink r:id="rId1106"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350ד</w:t>
      </w:r>
    </w:p>
    <w:p w:rsidR="00040477" w:rsidRPr="00C449B5" w:rsidRDefault="00040477" w:rsidP="00040477">
      <w:pPr>
        <w:pStyle w:val="P00"/>
        <w:spacing w:before="0"/>
        <w:ind w:left="0" w:right="1134"/>
        <w:rPr>
          <w:rStyle w:val="default"/>
          <w:rFonts w:cs="FrankRuehl"/>
          <w:vanish/>
          <w:sz w:val="20"/>
          <w:szCs w:val="20"/>
          <w:shd w:val="clear" w:color="auto" w:fill="FFFF99"/>
          <w:rtl/>
        </w:rPr>
      </w:pPr>
    </w:p>
    <w:p w:rsidR="00040477" w:rsidRPr="00C449B5" w:rsidRDefault="00040477" w:rsidP="00040477">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hyperlink r:id="rId1107"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08"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350ד</w:t>
      </w:r>
    </w:p>
    <w:p w:rsidR="00040477" w:rsidRPr="00C449B5" w:rsidRDefault="00040477" w:rsidP="00040477">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040477" w:rsidRPr="00C449B5" w:rsidRDefault="00040477" w:rsidP="00040477">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מינוי בעל תפקיד לחברה בהקפאת הליכים</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ד</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 xml:space="preserve">בית המשפט רשאי למנות לחברה בהקפאת הליכים בעל תפקיד ליישום הליכי ההבראה, כולם או חלקם (בסימן זה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בעל תפקיד), ורשאי הוא למנות נושא משרה בחברה לבעל תפקיד כאמור, ובלבד שלא ימנה נושא משרה לבעל תפקיד או יחליט שלא למנות בעל תפקיד, אלא אם כן שוכנע, לאחר שנתן לנושי החברה הזדמנות לטעון את טענותיהם לעניין זה, כי יהיה בכך כדי לסייע להבראת החברה וכי אין בכך כדי לפגוע בנושים כאמור.</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בית המשפט יקבע את סמכויותיו וחובותיו של בעל תפקיד, ובכלל זה רשאי הוא לקבוע כי לבעל התפקיד יינתנו הסמכויות והחובות, כולן או חלקן, הדרושות לשם ביצוע אחד או יותר מתפקידים אלה:</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גיבוש תכנית להבראת החברה;</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הסדרת החובות לנושי החברה;</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(3)</w:t>
      </w:r>
      <w:r w:rsidRPr="00C449B5">
        <w:rPr>
          <w:rStyle w:val="default"/>
          <w:rFonts w:cs="FrankRuehl" w:hint="cs"/>
          <w:strike/>
          <w:vanish/>
          <w:sz w:val="22"/>
          <w:szCs w:val="22"/>
          <w:shd w:val="clear" w:color="auto" w:fill="FFFF99"/>
          <w:rtl/>
        </w:rPr>
        <w:tab/>
        <w:t>ניהול החברה.</w:t>
      </w:r>
    </w:p>
    <w:p w:rsidR="00040477" w:rsidRPr="00C449B5" w:rsidRDefault="00040477" w:rsidP="00040477">
      <w:pPr>
        <w:pStyle w:val="P00"/>
        <w:spacing w:before="0"/>
        <w:ind w:left="1021" w:right="1134" w:hanging="1021"/>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(1)</w:t>
      </w:r>
      <w:r w:rsidRPr="00C449B5">
        <w:rPr>
          <w:rStyle w:val="default"/>
          <w:rFonts w:cs="FrankRuehl" w:hint="cs"/>
          <w:strike/>
          <w:vanish/>
          <w:sz w:val="22"/>
          <w:szCs w:val="22"/>
          <w:shd w:val="clear" w:color="auto" w:fill="FFFF99"/>
          <w:rtl/>
        </w:rPr>
        <w:tab/>
        <w:t>לא קבע בית המשפט את סמכויותיו וחובותיו של בעל תפקיד שאינו נושא משרה, יהיו נתונות לבעל התפקיד הסמכויות הנתונות למפרק לפי פקודת החברות, ויחולו עליו החובות החלות על מפרק כאמור, והכל בשינויים המחויבים ובשינויים לפי פרק זה;</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בית המשפט יקבע את סמכויותיו וחובותיו של בעל תפקיד שהוא נושא משרה בחברה, בהתחשב בכך שלא ייווצר ניגוד עניינים בינן ובין תפקידו ומעמדו בחברה.</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(ד)</w:t>
      </w:r>
      <w:r w:rsidRPr="00C449B5">
        <w:rPr>
          <w:rStyle w:val="default"/>
          <w:rFonts w:cs="FrankRuehl" w:hint="cs"/>
          <w:strike/>
          <w:vanish/>
          <w:sz w:val="22"/>
          <w:szCs w:val="22"/>
          <w:shd w:val="clear" w:color="auto" w:fill="FFFF99"/>
          <w:rtl/>
        </w:rPr>
        <w:tab/>
        <w:t>נותרו בידי החברה סמכויות וחובות שלפי חוק זה יכולות להינתן לבעל תפקיד או שמינה בית המשפט נושא משרה בחברה לבעל תפקיד, ימנה בית המשפט מפקח על החברה או על נושא המשרה, לפי העניין, ויקבע את סמכויותיו וחובותיו, ככל שנדרש לשם כך, אלא אם כן שוכנע כי המינוי אינו נדרש בנסיבות העניין; אין בהוראות סעיף קטן זה כדי לגרוע מסמכותו של בית המשפט ליתן לבעל תפקיד סמכויות פיקוח או למנות כמה בעלי תפקיד, אם הדבר נדרש בנסיבות העניין.</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(ה)</w:t>
      </w:r>
      <w:r w:rsidRPr="00C449B5">
        <w:rPr>
          <w:rStyle w:val="default"/>
          <w:rFonts w:cs="FrankRuehl" w:hint="cs"/>
          <w:strike/>
          <w:vanish/>
          <w:sz w:val="22"/>
          <w:szCs w:val="22"/>
          <w:shd w:val="clear" w:color="auto" w:fill="FFFF99"/>
          <w:rtl/>
        </w:rPr>
        <w:tab/>
        <w:t>לא מונה לחברה בהקפאת הליכים בעל תפקיד או שנותרו בידי החברה סמכויות או חובות, שלפי חוק זה יכולות להינתן לבעל התפקיד, על אף מינויו של בעל תפקיד, יחולו על החברה הוראות סימן זה החלות על בעל תפקיד, ככל שנדרש.</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(ו)</w:t>
      </w:r>
      <w:r w:rsidRPr="00C449B5">
        <w:rPr>
          <w:rStyle w:val="default"/>
          <w:rFonts w:cs="FrankRuehl" w:hint="cs"/>
          <w:strike/>
          <w:vanish/>
          <w:sz w:val="22"/>
          <w:szCs w:val="22"/>
          <w:shd w:val="clear" w:color="auto" w:fill="FFFF99"/>
          <w:rtl/>
        </w:rPr>
        <w:tab/>
        <w:t>בית המשפט רשאי למנות לחברה בעל תפקיד גם במסגרת צו הקפאת הליכים הניתן לגביה במעמד המבקש בלבד, בהתאם להוראות סעיף 350ב(ד), ורשאי הוא לקבוע כי המינוי יהיה מינוי זמני לתקופה שיקבע.</w:t>
      </w:r>
    </w:p>
    <w:p w:rsidR="00040477" w:rsidRPr="00040477" w:rsidRDefault="00040477" w:rsidP="00040477">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(ז)</w:t>
      </w:r>
      <w:r w:rsidRPr="00C449B5">
        <w:rPr>
          <w:rStyle w:val="default"/>
          <w:rFonts w:cs="FrankRuehl" w:hint="cs"/>
          <w:strike/>
          <w:vanish/>
          <w:sz w:val="22"/>
          <w:szCs w:val="22"/>
          <w:shd w:val="clear" w:color="auto" w:fill="FFFF99"/>
          <w:rtl/>
        </w:rPr>
        <w:tab/>
        <w:t>השר רשאי לקבוע הוראות לעניין סעיף זה, לרבות לעניין תנאי הכשירות למינוי אדם כבעל תפקיד, הסייגים למינויו, שכרו והוצאותיו.</w:t>
      </w:r>
      <w:bookmarkEnd w:id="959"/>
    </w:p>
    <w:p w:rsidR="0029753B" w:rsidRPr="009329F8" w:rsidRDefault="0029753B" w:rsidP="000343B4">
      <w:pPr>
        <w:pStyle w:val="P00"/>
        <w:spacing w:before="72"/>
        <w:ind w:left="0" w:right="1134"/>
        <w:rPr>
          <w:rStyle w:val="default"/>
          <w:rFonts w:cs="FrankRuehl" w:hint="cs"/>
          <w:rtl/>
        </w:rPr>
      </w:pPr>
      <w:r w:rsidRPr="009329F8">
        <w:rPr>
          <w:lang w:val="he-IL"/>
        </w:rPr>
        <w:pict>
          <v:rect id="_x0000_s2926" style="position:absolute;left:0;text-align:left;margin-left:464.5pt;margin-top:8.05pt;width:75.05pt;height:17.35pt;z-index:251917824"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Pr="009329F8">
        <w:rPr>
          <w:rStyle w:val="default"/>
          <w:rFonts w:cs="FrankRuehl" w:hint="cs"/>
          <w:rtl/>
        </w:rPr>
        <w:t>ה</w:t>
      </w:r>
      <w:r w:rsidRPr="009329F8">
        <w:rPr>
          <w:rStyle w:val="default"/>
          <w:rFonts w:cs="FrankRuehl"/>
          <w:rtl/>
        </w:rPr>
        <w:t>.</w:t>
      </w:r>
      <w:r w:rsidRPr="009329F8">
        <w:rPr>
          <w:rStyle w:val="default"/>
          <w:rFonts w:cs="FrankRuehl" w:hint="cs"/>
          <w:rtl/>
        </w:rPr>
        <w:t xml:space="preserve"> </w:t>
      </w:r>
      <w:r w:rsidR="000343B4" w:rsidRPr="009329F8">
        <w:rPr>
          <w:rStyle w:val="default"/>
          <w:rFonts w:cs="FrankRuehl" w:hint="cs"/>
          <w:rtl/>
        </w:rPr>
        <w:t>(</w:t>
      </w:r>
      <w:r w:rsidR="000A63B0">
        <w:rPr>
          <w:rStyle w:val="default"/>
          <w:rFonts w:cs="FrankRuehl" w:hint="cs"/>
          <w:rtl/>
        </w:rPr>
        <w:t>בוטל).</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60" w:name="Rov1005"/>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hyperlink r:id="rId1109"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498 (</w:t>
      </w:r>
      <w:hyperlink r:id="rId1110"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350ה</w:t>
      </w:r>
    </w:p>
    <w:p w:rsidR="00040477" w:rsidRPr="00C449B5" w:rsidRDefault="00040477" w:rsidP="009329F8">
      <w:pPr>
        <w:pStyle w:val="P00"/>
        <w:spacing w:before="0"/>
        <w:ind w:left="0" w:right="1134"/>
        <w:rPr>
          <w:rStyle w:val="default"/>
          <w:rFonts w:cs="FrankRuehl"/>
          <w:vanish/>
          <w:sz w:val="20"/>
          <w:szCs w:val="20"/>
          <w:shd w:val="clear" w:color="auto" w:fill="FFFF99"/>
          <w:rtl/>
        </w:rPr>
      </w:pPr>
    </w:p>
    <w:p w:rsidR="00040477" w:rsidRPr="00C449B5" w:rsidRDefault="00040477" w:rsidP="00040477">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hyperlink r:id="rId1111"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12"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350ה</w:t>
      </w:r>
    </w:p>
    <w:p w:rsidR="00040477" w:rsidRPr="00C449B5" w:rsidRDefault="00040477" w:rsidP="00040477">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040477" w:rsidRPr="00C449B5" w:rsidRDefault="00040477" w:rsidP="00040477">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 xml:space="preserve">נכסים משועבדים ונכסים שחלה לגביהם תניית שימור בעלות </w:t>
      </w:r>
      <w:r w:rsidRPr="00C449B5">
        <w:rPr>
          <w:rStyle w:val="default"/>
          <w:rFonts w:ascii="Miriam" w:hAnsi="Miriam" w:cs="Miriam"/>
          <w:strike/>
          <w:vanish/>
          <w:sz w:val="16"/>
          <w:szCs w:val="16"/>
          <w:shd w:val="clear" w:color="auto" w:fill="FFFF99"/>
          <w:rtl/>
        </w:rPr>
        <w:t>–</w:t>
      </w:r>
      <w:r w:rsidRPr="00C449B5">
        <w:rPr>
          <w:rStyle w:val="default"/>
          <w:rFonts w:ascii="Miriam" w:hAnsi="Miriam" w:cs="Miriam" w:hint="cs"/>
          <w:strike/>
          <w:vanish/>
          <w:sz w:val="16"/>
          <w:szCs w:val="16"/>
          <w:shd w:val="clear" w:color="auto" w:fill="FFFF99"/>
          <w:rtl/>
        </w:rPr>
        <w:t xml:space="preserve"> שימוש, השכרה או מכירה</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ה</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בעל תפקיד רשאי לעשות שימוש בנכס של חברה בהקפאת הליכים שהוא נכס משועבד או נכס שחלה עליו תניית שימור בעלות, להשכירו או למכרו, ובכלל זה למכרו כשהוא נקי מכל שעבוד או זכות אחרת של הנושה או הבעלים של הנכס מכוח תניית שימור בעלות, לפי העניין, במהלך העסקים הרגיל של החברה, אלא אם כן שוכנע בית המשפט כי מתקיים אחד מאלה:</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השימוש, ההשכרה או המכירה אינם נדרשים לצורך הבראת החברה;</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 xml:space="preserve">לאחר השימוש, ההשכרה או המכירה לא יהיה בנכס, בתמורתו או בכל נכס שיירכש בתמורה כאמור (בסעיף זה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נכס חלופי), לפי העניין, כדי להבטיח הגנה הולמת לנושה או לבעלים של הנכס מכוח תניית שימור הבעלות, ולא נקבעו דרכים אחרות להבטחת הגנה כאמור.</w:t>
      </w:r>
    </w:p>
    <w:p w:rsidR="00040477" w:rsidRPr="00C449B5" w:rsidRDefault="00040477" w:rsidP="00040477">
      <w:pPr>
        <w:pStyle w:val="P00"/>
        <w:spacing w:before="0"/>
        <w:ind w:left="1021" w:right="1134" w:hanging="1021"/>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(1)</w:t>
      </w:r>
      <w:r w:rsidRPr="00C449B5">
        <w:rPr>
          <w:rStyle w:val="default"/>
          <w:rFonts w:cs="FrankRuehl" w:hint="cs"/>
          <w:strike/>
          <w:vanish/>
          <w:sz w:val="22"/>
          <w:szCs w:val="22"/>
          <w:shd w:val="clear" w:color="auto" w:fill="FFFF99"/>
          <w:rtl/>
        </w:rPr>
        <w:tab/>
        <w:t xml:space="preserve">בלי לגרוע מהוראות סעיף קטן (א), היה הנכס משועבד בשעבוד על נכס מסוים, טעונה מכירתו כאמור אישור בית המשפט, אלא אם כן ניתנה לכך הסכמת הנושה; לעניין זה, "מכירה"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לרבות תשלום באמצעות נכס משועבד בשעבוד על נכס מסוים;</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אישור בית המשפט לפי פסקה (1) יכול להינתן במסגרת צו הקפאת הליכים, לרבות צו כאמור שניתן במעמד צד אחד, ורשאי בית המשפט לקבוע הוראות לעניין מכירת נכסים המשועבדים בשעבוד על נכס מסוים, ככלל או לגבי סוג של נכסים כאמור.</w:t>
      </w:r>
    </w:p>
    <w:p w:rsidR="00040477" w:rsidRPr="00C449B5" w:rsidRDefault="00040477" w:rsidP="00040477">
      <w:pPr>
        <w:pStyle w:val="P00"/>
        <w:spacing w:before="0"/>
        <w:ind w:left="1021" w:right="1134" w:hanging="1021"/>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(1)</w:t>
      </w:r>
      <w:r w:rsidRPr="00C449B5">
        <w:rPr>
          <w:rStyle w:val="default"/>
          <w:rFonts w:cs="FrankRuehl" w:hint="cs"/>
          <w:strike/>
          <w:vanish/>
          <w:sz w:val="22"/>
          <w:szCs w:val="22"/>
          <w:shd w:val="clear" w:color="auto" w:fill="FFFF99"/>
          <w:rtl/>
        </w:rPr>
        <w:tab/>
        <w:t>בעל תפקיד רשאי לעשות שימוש בנכס של חברה בהקפאת הליכים שהוא נכס משועבד או נכס שחלה עליו תניית שימור בעלות, להשכירו או למכרו, ובכלל זה למכרו כשהוא נקי מכל שעבוד או זכות אחרת של הנושה או של הבעלים של הנכס מכוח תניית שימור בעלות, אף שלא במהלך העסקים הרגיל של החברה, ובלבד שניתנה הסכמת הנושה או הבעלים כאמור, או שניתן אישור לכך מאת בית המשפט;</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בית המשפט לא ייתן אישור כאמור בפסקה (1), אלא אם כן שוכנע כי השימוש, ההשכרה או המכירה חיוניים לצורך הבראת החברה וכי יהיה בנכס, בתמורתו או בנכס החלופי, לפי העניין, גם לאחר השימוש, ההשכרה או המכירה כאמור, כדי להבטיח הגנה הולמת לנושה או לבעלים של הנכס מכוח תניית שימור בעלות, או שנקבעו דרכים אחרות להבטחת הגנה כאמור.</w:t>
      </w:r>
    </w:p>
    <w:p w:rsidR="00040477" w:rsidRPr="00040477" w:rsidRDefault="00040477" w:rsidP="00040477">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(ד)</w:t>
      </w:r>
      <w:r w:rsidRPr="00C449B5">
        <w:rPr>
          <w:rStyle w:val="default"/>
          <w:rFonts w:cs="FrankRuehl" w:hint="cs"/>
          <w:strike/>
          <w:vanish/>
          <w:sz w:val="22"/>
          <w:szCs w:val="22"/>
          <w:shd w:val="clear" w:color="auto" w:fill="FFFF99"/>
          <w:rtl/>
        </w:rPr>
        <w:tab/>
        <w:t xml:space="preserve">נמכר נכס לפי סעיף זה (בסעיף קטן זה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הנכס המקורי), כשהוא נקי מכל שעבוד או זכות אחרת של הנושה או הבעלים של הנכס מכוח תניית שימור בעלות, יהיו התמורה בעדו או הנכס החלופי, הניתנים לזיהוי או לעקיבה, משועבדים לטובת הנושה באותה דרגת עדיפות או שיראו אותם כנכסים שחלה עליהם תניית שימור בעלות, לפי העניין, ככל הנדרש להבטחת פירעון החוב המובטח או להבטחת פירעון החוב בשל אי-תשום התמורה, לפי העניין; ואולם הנושה או הבעלים של הנכס מכוח תניית שימור הבעלות לא יוכל להיפרע מהנכס החלופי בסכום העולה על שוויו של הנכס המקורי, והכל אלא אם כן קבע בית המשפט אחרת.</w:t>
      </w:r>
      <w:bookmarkEnd w:id="960"/>
    </w:p>
    <w:p w:rsidR="0029753B" w:rsidRPr="009329F8" w:rsidRDefault="0029753B" w:rsidP="00554508">
      <w:pPr>
        <w:pStyle w:val="P00"/>
        <w:spacing w:before="72"/>
        <w:ind w:left="0" w:right="1134"/>
        <w:rPr>
          <w:rStyle w:val="default"/>
          <w:rFonts w:cs="FrankRuehl" w:hint="cs"/>
          <w:rtl/>
        </w:rPr>
      </w:pPr>
      <w:r w:rsidRPr="009329F8">
        <w:rPr>
          <w:lang w:val="he-IL"/>
        </w:rPr>
        <w:pict>
          <v:rect id="_x0000_s2927" style="position:absolute;left:0;text-align:left;margin-left:464.5pt;margin-top:8.05pt;width:75.05pt;height:18.7pt;z-index:251918848"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Pr="009329F8">
        <w:rPr>
          <w:rStyle w:val="default"/>
          <w:rFonts w:cs="FrankRuehl" w:hint="cs"/>
          <w:rtl/>
        </w:rPr>
        <w:t>ו</w:t>
      </w:r>
      <w:r w:rsidRPr="009329F8">
        <w:rPr>
          <w:rStyle w:val="default"/>
          <w:rFonts w:cs="FrankRuehl"/>
          <w:rtl/>
        </w:rPr>
        <w:t>.</w:t>
      </w:r>
      <w:r w:rsidRPr="009329F8">
        <w:rPr>
          <w:rStyle w:val="default"/>
          <w:rFonts w:cs="FrankRuehl" w:hint="cs"/>
          <w:rtl/>
        </w:rPr>
        <w:t xml:space="preserve"> </w:t>
      </w:r>
      <w:r w:rsidR="00554508" w:rsidRPr="009329F8">
        <w:rPr>
          <w:rStyle w:val="default"/>
          <w:rFonts w:cs="FrankRuehl" w:hint="cs"/>
          <w:rtl/>
        </w:rPr>
        <w:t>(</w:t>
      </w:r>
      <w:r w:rsidR="000A63B0">
        <w:rPr>
          <w:rStyle w:val="default"/>
          <w:rFonts w:cs="FrankRuehl" w:hint="cs"/>
          <w:rtl/>
        </w:rPr>
        <w:t>בוטל)</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61" w:name="Rov1006"/>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hyperlink r:id="rId1113"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499 (</w:t>
      </w:r>
      <w:hyperlink r:id="rId1114"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350ו</w:t>
      </w:r>
    </w:p>
    <w:p w:rsidR="00040477" w:rsidRPr="00C449B5" w:rsidRDefault="00040477" w:rsidP="00040477">
      <w:pPr>
        <w:pStyle w:val="P00"/>
        <w:spacing w:before="0"/>
        <w:ind w:left="0" w:right="1134"/>
        <w:rPr>
          <w:rStyle w:val="default"/>
          <w:rFonts w:cs="FrankRuehl"/>
          <w:vanish/>
          <w:sz w:val="20"/>
          <w:szCs w:val="20"/>
          <w:shd w:val="clear" w:color="auto" w:fill="FFFF99"/>
          <w:rtl/>
        </w:rPr>
      </w:pPr>
    </w:p>
    <w:p w:rsidR="00040477" w:rsidRPr="00C449B5" w:rsidRDefault="00040477" w:rsidP="00040477">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hyperlink r:id="rId1115"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16"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350ו</w:t>
      </w:r>
    </w:p>
    <w:p w:rsidR="00040477" w:rsidRPr="00C449B5" w:rsidRDefault="00040477" w:rsidP="00040477">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040477" w:rsidRPr="00C449B5" w:rsidRDefault="00040477" w:rsidP="00040477">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הספקת שירות תשתית</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ו</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 xml:space="preserve">בסעיף זה </w:t>
      </w:r>
      <w:r w:rsidRPr="00C449B5">
        <w:rPr>
          <w:rStyle w:val="default"/>
          <w:rFonts w:cs="FrankRuehl"/>
          <w:strike/>
          <w:vanish/>
          <w:sz w:val="22"/>
          <w:szCs w:val="22"/>
          <w:shd w:val="clear" w:color="auto" w:fill="FFFF99"/>
          <w:rtl/>
        </w:rPr>
        <w:t>–</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"ספק תשתיות"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מי שעיסוקו בהספקת שירותי חשמל, מים או שירות תשתית אחר שקבע השר, בהתייעצות עם השר הנוגע בדבר (בסימן זה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שירות תשתית) וסיפק לחברה בהקפאת הליכים שירות כאמור, לרבות מכוח חוזה קיים כהגדרתו בסעיף 350ח, ערב תחילת הליכי ההבראה, או בסמוך לפני המועד האמור גם אם הפסיק לספקו;</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"השר הנוגע בדבר"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השר הממונה על תחום הפעילות של ספק התשתית.</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ספק תשתיות לא יפסיק לספק את שירות התשתית לחברה בהקפאת הליכים וימשיך לספקו, בתמורה, בתנאי התשלום ובתנאי ההספקה שהיו נהוגים בין הצדדים או בתנאים כאמור הקבועים לפי דין, לפי העניין, או כפי שיורה בית המשפט בשים לב לתנאים הנהוגים בשוק ולהוראות הדין, ובלבד שהתמורה כאמור לא תכלול תמורה בעד שירות תשתית שסופק לפני תחילת הליכי ההבראה.</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בית המשפט רשאי לאפשר לספק תשתיות להפסיק לספק את השירות אם שוכנע כי המשך הספקת השירות אינו נדרש להבראת החברה.</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(ד)</w:t>
      </w:r>
      <w:r w:rsidRPr="00C449B5">
        <w:rPr>
          <w:rStyle w:val="default"/>
          <w:rFonts w:cs="FrankRuehl" w:hint="cs"/>
          <w:strike/>
          <w:vanish/>
          <w:sz w:val="22"/>
          <w:szCs w:val="22"/>
          <w:shd w:val="clear" w:color="auto" w:fill="FFFF99"/>
          <w:rtl/>
        </w:rPr>
        <w:tab/>
        <w:t>לא שולמה לספק התשתיות תמורה בהתאם לתנאי התשלום כאמור בסעיף קטן (ב) בעד שירות שסופק לאחר מתן צו הקפאת ההליכים או שוכנע בית המשפט כי יש חשש סביר שהתמורה לא תשולם בהתאם לתנאי התשלום כאמור, רשאי בית המשפט להתנות את המשך הספקת השירות בתשלום התמורה או בהבטחת התשלום בדרכים שיקבע, ובכלל זה מתן ערובה, או לאפשר לספק התשתיות להפסיק לספק את השירות.</w:t>
      </w:r>
    </w:p>
    <w:p w:rsidR="00040477" w:rsidRPr="00040477" w:rsidRDefault="00040477" w:rsidP="00040477">
      <w:pPr>
        <w:pStyle w:val="P00"/>
        <w:spacing w:before="0"/>
        <w:ind w:left="0" w:right="1134"/>
        <w:rPr>
          <w:rStyle w:val="default"/>
          <w:rFonts w:cs="FrankRuehl" w:hint="cs"/>
          <w:strike/>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(ה)</w:t>
      </w:r>
      <w:r w:rsidRPr="00C449B5">
        <w:rPr>
          <w:rStyle w:val="default"/>
          <w:rFonts w:cs="FrankRuehl" w:hint="cs"/>
          <w:strike/>
          <w:vanish/>
          <w:sz w:val="22"/>
          <w:szCs w:val="22"/>
          <w:shd w:val="clear" w:color="auto" w:fill="FFFF99"/>
          <w:rtl/>
        </w:rPr>
        <w:tab/>
        <w:t>התמורה בעד שירות תשתית שסופק לפי סעיף זה דינה כדין הוצאות הבראה.</w:t>
      </w:r>
      <w:bookmarkEnd w:id="961"/>
    </w:p>
    <w:p w:rsidR="0029753B" w:rsidRPr="009329F8" w:rsidRDefault="0029753B" w:rsidP="005028F4">
      <w:pPr>
        <w:pStyle w:val="P00"/>
        <w:spacing w:before="72"/>
        <w:ind w:left="0" w:right="1134"/>
        <w:rPr>
          <w:rStyle w:val="default"/>
          <w:rFonts w:cs="FrankRuehl" w:hint="cs"/>
          <w:rtl/>
        </w:rPr>
      </w:pPr>
      <w:r w:rsidRPr="009329F8">
        <w:rPr>
          <w:lang w:val="he-IL"/>
        </w:rPr>
        <w:pict>
          <v:rect id="_x0000_s2928" style="position:absolute;left:0;text-align:left;margin-left:464.5pt;margin-top:8.05pt;width:75.05pt;height:19.1pt;z-index:251919872"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Pr="009329F8">
        <w:rPr>
          <w:rStyle w:val="default"/>
          <w:rFonts w:cs="FrankRuehl" w:hint="cs"/>
          <w:rtl/>
        </w:rPr>
        <w:t>ז</w:t>
      </w:r>
      <w:r w:rsidRPr="009329F8">
        <w:rPr>
          <w:rStyle w:val="default"/>
          <w:rFonts w:cs="FrankRuehl"/>
          <w:rtl/>
        </w:rPr>
        <w:t>.</w:t>
      </w:r>
      <w:r w:rsidRPr="009329F8">
        <w:rPr>
          <w:rStyle w:val="default"/>
          <w:rFonts w:cs="FrankRuehl" w:hint="cs"/>
          <w:rtl/>
        </w:rPr>
        <w:t xml:space="preserve"> </w:t>
      </w:r>
      <w:r w:rsidR="005028F4" w:rsidRPr="009329F8">
        <w:rPr>
          <w:rStyle w:val="default"/>
          <w:rFonts w:cs="FrankRuehl" w:hint="cs"/>
          <w:rtl/>
        </w:rPr>
        <w:t>(</w:t>
      </w:r>
      <w:r w:rsidR="000A63B0">
        <w:rPr>
          <w:rStyle w:val="default"/>
          <w:rFonts w:cs="FrankRuehl" w:hint="cs"/>
          <w:rtl/>
        </w:rPr>
        <w:t>בוטל).</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62" w:name="Rov1007"/>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hyperlink r:id="rId1117"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500 (</w:t>
      </w:r>
      <w:hyperlink r:id="rId1118"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350ז</w:t>
      </w:r>
    </w:p>
    <w:p w:rsidR="00040477" w:rsidRPr="00C449B5" w:rsidRDefault="00040477" w:rsidP="00040477">
      <w:pPr>
        <w:pStyle w:val="P00"/>
        <w:spacing w:before="0"/>
        <w:ind w:left="0" w:right="1134"/>
        <w:rPr>
          <w:rStyle w:val="default"/>
          <w:rFonts w:cs="FrankRuehl"/>
          <w:vanish/>
          <w:sz w:val="20"/>
          <w:szCs w:val="20"/>
          <w:shd w:val="clear" w:color="auto" w:fill="FFFF99"/>
          <w:rtl/>
        </w:rPr>
      </w:pPr>
    </w:p>
    <w:p w:rsidR="00040477" w:rsidRPr="00C449B5" w:rsidRDefault="00040477" w:rsidP="00040477">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hyperlink r:id="rId1119"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20"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040477" w:rsidRPr="00C449B5" w:rsidRDefault="00040477" w:rsidP="00040477">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350ז</w:t>
      </w:r>
    </w:p>
    <w:p w:rsidR="00040477" w:rsidRPr="00C449B5" w:rsidRDefault="00040477" w:rsidP="00040477">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040477" w:rsidRPr="00C449B5" w:rsidRDefault="00040477" w:rsidP="00040477">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הספקת מצרך או שירות חיוני</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ז</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 xml:space="preserve">בסעיף זה </w:t>
      </w:r>
      <w:r w:rsidRPr="00C449B5">
        <w:rPr>
          <w:rStyle w:val="default"/>
          <w:rFonts w:cs="FrankRuehl"/>
          <w:strike/>
          <w:vanish/>
          <w:sz w:val="22"/>
          <w:szCs w:val="22"/>
          <w:shd w:val="clear" w:color="auto" w:fill="FFFF99"/>
          <w:rtl/>
        </w:rPr>
        <w:t>–</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"ספק חיוני"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מי שסיפק לחברה בהקפאת הליכים שירות או מצרך חיוני שאינו שירות תשתית, שלא מכוח חוזה קיים כהגדרתו בסעיף 350ח, ערב תחילת הליכי ההבראה, או בסמוך לפני המועד האמור גם אם הפסיק לספק את השירות או המצרך, ובלבד שבנסיבות העניין לא ניתן להחליף את הספק האמור בספק אחר באופן מיידי או שיש קושי מיוחד לעשות כן;</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"שירות או מצרך חיוני"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שירות או מצרך הדרוש להמשך הפעלתה של החברה.</w:t>
      </w:r>
    </w:p>
    <w:p w:rsidR="00040477" w:rsidRPr="00C449B5" w:rsidRDefault="00040477" w:rsidP="00040477">
      <w:pPr>
        <w:pStyle w:val="P00"/>
        <w:spacing w:before="0"/>
        <w:ind w:left="1021" w:right="1134" w:hanging="1021"/>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(1)</w:t>
      </w:r>
      <w:r w:rsidRPr="00C449B5">
        <w:rPr>
          <w:rStyle w:val="default"/>
          <w:rFonts w:cs="FrankRuehl" w:hint="cs"/>
          <w:strike/>
          <w:vanish/>
          <w:sz w:val="22"/>
          <w:szCs w:val="22"/>
          <w:shd w:val="clear" w:color="auto" w:fill="FFFF99"/>
          <w:rtl/>
        </w:rPr>
        <w:tab/>
        <w:t>בית המשפט רשאי להורות לספק חיוני להמשיך לספק לחברה בהקפאת הליכים את השירות או את המצרך החיוני לתקופה שלא תעלה על 60 ימים מיום מתן צו הקפאת ההליכים או לתקופה ארוכה יותר שיקבע בית המשפט מטעמים שיירשמו, בתמורה, בתנאי תשלום ובתנאי הספקה שהיו נהוגים בין הצדדים או בתנאים כאמור הקבועים לפי דין, לפי העניין, או בתמורה ובתנאים כאמור שיקבע בית המשפט בשים לב לתנאים הנהוגים בשוק ולהוראות הדין, ובלבד שסירובו של הספק החיוני להמשיך ולספק את השירות או המצרך החיוני נובע מטעמים בלתי סבירים;</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בית המשפט רשאי להורות כאמור בפסקה (1) אם שוכנע כי הדבר נדרש לשם הבראת החברה וכי התמורה תשולם בהתאם לתנאי התשלום כאמור באותה פסקה, ורשאי הוא לקבוע דרכים להבטחת התשלום ובכלל זה מתן ערובה;</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(3)</w:t>
      </w:r>
      <w:r w:rsidRPr="00C449B5">
        <w:rPr>
          <w:rStyle w:val="default"/>
          <w:rFonts w:cs="FrankRuehl" w:hint="cs"/>
          <w:strike/>
          <w:vanish/>
          <w:sz w:val="22"/>
          <w:szCs w:val="22"/>
          <w:shd w:val="clear" w:color="auto" w:fill="FFFF99"/>
          <w:rtl/>
        </w:rPr>
        <w:tab/>
        <w:t xml:space="preserve">בסעיף קטן זה, "טעמים בלתי סבירים"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לרבות קשיים כלכליים של החברה, הליכי חדלות פירעון שלה, אי-תשלום חוב עבר או סירובה לדרישת הספק החיוני לשינוי בלתי סביר בתנאי התשלום או תנאי ההספקה לעומת התנאים הנהוגים בשוק.</w:t>
      </w:r>
    </w:p>
    <w:p w:rsidR="00040477" w:rsidRPr="00C449B5" w:rsidRDefault="00040477" w:rsidP="00040477">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בית המשפט רשאי להאריך מעת לעת את התקופה הקבועה בסעיף קטן (ב), לתקופה שלא תעלה על 60 ימים כל פעם, ובלבד ששוכנע כי מתקיימים כל אלה:</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המשך הספקת השירות או המצרך החיוני, חיוני לשם הבראת החברה;</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אין אפשרות להחליף את הספק החיוני בלי לפגוע בהבראת החברה;</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(3)</w:t>
      </w:r>
      <w:r w:rsidRPr="00C449B5">
        <w:rPr>
          <w:rStyle w:val="default"/>
          <w:rFonts w:cs="FrankRuehl" w:hint="cs"/>
          <w:strike/>
          <w:vanish/>
          <w:sz w:val="22"/>
          <w:szCs w:val="22"/>
          <w:shd w:val="clear" w:color="auto" w:fill="FFFF99"/>
          <w:rtl/>
        </w:rPr>
        <w:tab/>
        <w:t>במהלך התקופה הקבועה בסעיף קטן (ב) שולמה התמורה בעד השירות או המצרך החיוני כנדרש;</w:t>
      </w:r>
    </w:p>
    <w:p w:rsidR="00040477" w:rsidRPr="00C449B5" w:rsidRDefault="00040477" w:rsidP="00040477">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(4)</w:t>
      </w:r>
      <w:r w:rsidRPr="00C449B5">
        <w:rPr>
          <w:rStyle w:val="default"/>
          <w:rFonts w:cs="FrankRuehl" w:hint="cs"/>
          <w:strike/>
          <w:vanish/>
          <w:sz w:val="22"/>
          <w:szCs w:val="22"/>
          <w:shd w:val="clear" w:color="auto" w:fill="FFFF99"/>
          <w:rtl/>
        </w:rPr>
        <w:tab/>
        <w:t>התמורה בעד המשך הספקת השירות או המצרך החיוני תשולם בהתאם לתנאי התשלום האמורים בסעיף קטן (ב).</w:t>
      </w:r>
    </w:p>
    <w:p w:rsidR="00040477" w:rsidRPr="005B65A4" w:rsidRDefault="00040477" w:rsidP="005B65A4">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(ד)</w:t>
      </w:r>
      <w:r w:rsidRPr="00C449B5">
        <w:rPr>
          <w:rStyle w:val="default"/>
          <w:rFonts w:cs="FrankRuehl" w:hint="cs"/>
          <w:strike/>
          <w:vanish/>
          <w:sz w:val="22"/>
          <w:szCs w:val="22"/>
          <w:shd w:val="clear" w:color="auto" w:fill="FFFF99"/>
          <w:rtl/>
        </w:rPr>
        <w:tab/>
        <w:t>התמורה בעד שירות או מצרך חיוני שסופקו לפי סעיף זה דינה כדין הוצאות הבראה.</w:t>
      </w:r>
      <w:bookmarkEnd w:id="962"/>
    </w:p>
    <w:p w:rsidR="0029753B" w:rsidRPr="009329F8" w:rsidRDefault="0029753B" w:rsidP="007237C2">
      <w:pPr>
        <w:pStyle w:val="P00"/>
        <w:spacing w:before="72"/>
        <w:ind w:left="0" w:right="1134"/>
        <w:rPr>
          <w:rStyle w:val="default"/>
          <w:rFonts w:cs="FrankRuehl" w:hint="cs"/>
          <w:rtl/>
        </w:rPr>
      </w:pPr>
      <w:r w:rsidRPr="009329F8">
        <w:rPr>
          <w:lang w:val="he-IL"/>
        </w:rPr>
        <w:pict>
          <v:rect id="_x0000_s2929" style="position:absolute;left:0;text-align:left;margin-left:464.5pt;margin-top:8.05pt;width:75.05pt;height:19.5pt;z-index:251920896"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Pr="009329F8">
        <w:rPr>
          <w:rStyle w:val="default"/>
          <w:rFonts w:cs="FrankRuehl" w:hint="cs"/>
          <w:rtl/>
        </w:rPr>
        <w:t>ח</w:t>
      </w:r>
      <w:r w:rsidRPr="009329F8">
        <w:rPr>
          <w:rStyle w:val="default"/>
          <w:rFonts w:cs="FrankRuehl"/>
          <w:rtl/>
        </w:rPr>
        <w:t>.</w:t>
      </w:r>
      <w:r w:rsidRPr="009329F8">
        <w:rPr>
          <w:rStyle w:val="default"/>
          <w:rFonts w:cs="FrankRuehl" w:hint="cs"/>
          <w:rtl/>
        </w:rPr>
        <w:t xml:space="preserve"> </w:t>
      </w:r>
      <w:r w:rsidR="007237C2" w:rsidRPr="009329F8">
        <w:rPr>
          <w:rStyle w:val="default"/>
          <w:rFonts w:cs="FrankRuehl" w:hint="cs"/>
          <w:rtl/>
        </w:rPr>
        <w:t>(</w:t>
      </w:r>
      <w:r w:rsidR="000A63B0">
        <w:rPr>
          <w:rStyle w:val="default"/>
          <w:rFonts w:cs="FrankRuehl" w:hint="cs"/>
          <w:rtl/>
        </w:rPr>
        <w:t>בוטל).</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63" w:name="Rov1008"/>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hyperlink r:id="rId1121"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501 (</w:t>
      </w:r>
      <w:hyperlink r:id="rId1122"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350ח</w:t>
      </w:r>
    </w:p>
    <w:p w:rsidR="005B65A4" w:rsidRPr="00C449B5" w:rsidRDefault="005B65A4" w:rsidP="005B65A4">
      <w:pPr>
        <w:pStyle w:val="P00"/>
        <w:spacing w:before="0"/>
        <w:ind w:left="0" w:right="1134"/>
        <w:rPr>
          <w:rStyle w:val="default"/>
          <w:rFonts w:cs="FrankRuehl"/>
          <w:vanish/>
          <w:sz w:val="20"/>
          <w:szCs w:val="20"/>
          <w:shd w:val="clear" w:color="auto" w:fill="FFFF99"/>
          <w:rtl/>
        </w:rPr>
      </w:pPr>
    </w:p>
    <w:p w:rsidR="005B65A4" w:rsidRPr="00C449B5" w:rsidRDefault="005B65A4" w:rsidP="005B65A4">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5B65A4" w:rsidRPr="00C449B5" w:rsidRDefault="005B65A4" w:rsidP="005B65A4">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5B65A4" w:rsidRPr="00C449B5" w:rsidRDefault="005B65A4" w:rsidP="005B65A4">
      <w:pPr>
        <w:pStyle w:val="P00"/>
        <w:spacing w:before="0"/>
        <w:ind w:left="0" w:right="1134"/>
        <w:rPr>
          <w:rStyle w:val="default"/>
          <w:rFonts w:ascii="FrankRuehl" w:hAnsi="FrankRuehl" w:cs="FrankRuehl"/>
          <w:vanish/>
          <w:sz w:val="20"/>
          <w:szCs w:val="20"/>
          <w:shd w:val="clear" w:color="auto" w:fill="FFFF99"/>
          <w:rtl/>
        </w:rPr>
      </w:pPr>
      <w:hyperlink r:id="rId1123"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24"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5B65A4" w:rsidRPr="00C449B5" w:rsidRDefault="005B65A4" w:rsidP="005B65A4">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350ח</w:t>
      </w:r>
    </w:p>
    <w:p w:rsidR="005B65A4" w:rsidRPr="00C449B5" w:rsidRDefault="005B65A4" w:rsidP="005B65A4">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5B65A4" w:rsidRPr="00C449B5" w:rsidRDefault="00E13563" w:rsidP="005B65A4">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חוזים קיימים</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ח</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 xml:space="preserve">בסעיף זה ובסעיפים 350ט עד 350יא </w:t>
      </w:r>
      <w:r w:rsidRPr="00C449B5">
        <w:rPr>
          <w:rStyle w:val="default"/>
          <w:rFonts w:cs="FrankRuehl"/>
          <w:strike/>
          <w:vanish/>
          <w:sz w:val="22"/>
          <w:szCs w:val="22"/>
          <w:shd w:val="clear" w:color="auto" w:fill="FFFF99"/>
          <w:rtl/>
        </w:rPr>
        <w:t>–</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"הפרה"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למעט בשל עילת חדלות פירעון;</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"חוזה קיים"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חוזה שחברה בהקפאת הליכים היא צד לו, מועד כריתתו קדם למועד תחילת הליכי ההבראה וביצועו טרם הושלם בידי שני הצדדים במועד האמור, אף אם בוטל כדין בסמוך לפני אותו מועד;</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"עילת חדלות פירעון"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הוראה בחוזה המקנה זכות ביטול או הקובעת כי החוזה יהיה בטל, בשל הליכי חדלות פירעון של החברה או קשיים כלכליים שלה.</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חוזה קיים לא יבוטל בידי הצד השני לחוזה ולא יתבטל, בשל עילת חדלות פירעון.</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 xml:space="preserve">בעל תפקיד רשאי להחליט על המשך קיומו של חוזה קיים (בסימן זה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אימוץ) או על ויתור עליו, ככל שהדבר דרוש לשם הבראת החברה בהקפאת הליכים, ואולם אימוץ חוזה קיים, שלצד השני זכות לבטלו או שבוטל כדין בסמוך לפני תחילת הליכי ההבראה בשל הפרתו בידי החברה, או ויתור על חוזה קיים, יהיו באישור בית המשפט.</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(ד)</w:t>
      </w:r>
      <w:r w:rsidRPr="00C449B5">
        <w:rPr>
          <w:rStyle w:val="default"/>
          <w:rFonts w:cs="FrankRuehl" w:hint="cs"/>
          <w:strike/>
          <w:vanish/>
          <w:sz w:val="22"/>
          <w:szCs w:val="22"/>
          <w:shd w:val="clear" w:color="auto" w:fill="FFFF99"/>
          <w:rtl/>
        </w:rPr>
        <w:tab/>
        <w:t>היתה לצד השני זכות לבטל חוזה קיים בשל הפרתו בידי החברה, לא יאשר בית המשפט את אימוצו, אלא אם כן שוכנע כי החברה תקיים את חיוביה לפי החוזה ממועד האימוץ ואילך; בית המשפט רשאי לקבוע דרכים להבטחת קיום החיובים כאמור, ובכלל זה מתן ערובה.</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(ה)</w:t>
      </w:r>
      <w:r w:rsidRPr="00C449B5">
        <w:rPr>
          <w:rStyle w:val="default"/>
          <w:rFonts w:cs="FrankRuehl" w:hint="cs"/>
          <w:strike/>
          <w:vanish/>
          <w:sz w:val="22"/>
          <w:szCs w:val="22"/>
          <w:shd w:val="clear" w:color="auto" w:fill="FFFF99"/>
          <w:rtl/>
        </w:rPr>
        <w:tab/>
        <w:t>חוזה קיים שהופר בידי החברה לפני אימוצו או ויתור עליו, לא יבוטל בידי הצד השני לחוזה עד למועד האימוץ או הוויתור אלא בהסכמת בעל התפקיד או באישור בית המשפט בתנאים שיקבע.</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(ו)</w:t>
      </w:r>
      <w:r w:rsidRPr="00C449B5">
        <w:rPr>
          <w:rStyle w:val="default"/>
          <w:rFonts w:cs="FrankRuehl" w:hint="cs"/>
          <w:strike/>
          <w:vanish/>
          <w:sz w:val="22"/>
          <w:szCs w:val="22"/>
          <w:shd w:val="clear" w:color="auto" w:fill="FFFF99"/>
          <w:rtl/>
        </w:rPr>
        <w:tab/>
        <w:t>אומץ חוזה קיים באישור בית המשפט, לא יבוטל בשל הפרה שבוצעה לפני האימוץ.</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(ז)</w:t>
      </w:r>
      <w:r w:rsidRPr="00C449B5">
        <w:rPr>
          <w:rStyle w:val="default"/>
          <w:rFonts w:cs="FrankRuehl" w:hint="cs"/>
          <w:strike/>
          <w:vanish/>
          <w:sz w:val="22"/>
          <w:szCs w:val="22"/>
          <w:shd w:val="clear" w:color="auto" w:fill="FFFF99"/>
          <w:rtl/>
        </w:rPr>
        <w:tab/>
        <w:t>אין בהוראות סימן זה לעניין אימוץ כדי לאפשר, בהעדר הסכמת הצד השני, אכיפה של חוזה קיים שהוא חוזה עבודה, חוזה למתן שירות אישי או חוזה למתן אשראי לחברה.</w:t>
      </w:r>
    </w:p>
    <w:p w:rsidR="00E13563" w:rsidRPr="00E13563" w:rsidRDefault="00E13563" w:rsidP="00E13563">
      <w:pPr>
        <w:pStyle w:val="P00"/>
        <w:spacing w:before="0"/>
        <w:ind w:left="0" w:right="1134"/>
        <w:rPr>
          <w:rStyle w:val="default"/>
          <w:rFonts w:cs="FrankRuehl" w:hint="cs"/>
          <w:strike/>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(ח)</w:t>
      </w:r>
      <w:r w:rsidRPr="00C449B5">
        <w:rPr>
          <w:rStyle w:val="default"/>
          <w:rFonts w:cs="FrankRuehl" w:hint="cs"/>
          <w:strike/>
          <w:vanish/>
          <w:sz w:val="22"/>
          <w:szCs w:val="22"/>
          <w:shd w:val="clear" w:color="auto" w:fill="FFFF99"/>
          <w:rtl/>
        </w:rPr>
        <w:tab/>
        <w:t>אישר בית המשפט ויתור על חוזה קיים, יחדלו ממועד זה כל הזכויות והחבויות של החברה לפי החוזה, ואולם לא יהיה בוויתור כדי לפגוע בזכויותיו ובחבויותיו של אדם אחר אלא במידה הנחוצה לשחרר מחבות את החברה ואת נכסיה.</w:t>
      </w:r>
      <w:bookmarkEnd w:id="963"/>
    </w:p>
    <w:p w:rsidR="007237C2" w:rsidRPr="009329F8" w:rsidRDefault="0029753B" w:rsidP="000A63B0">
      <w:pPr>
        <w:pStyle w:val="P00"/>
        <w:spacing w:before="72"/>
        <w:ind w:left="0" w:right="1134"/>
        <w:rPr>
          <w:rStyle w:val="default"/>
          <w:rFonts w:cs="FrankRuehl" w:hint="cs"/>
          <w:rtl/>
        </w:rPr>
      </w:pPr>
      <w:r w:rsidRPr="009329F8">
        <w:rPr>
          <w:lang w:val="he-IL"/>
        </w:rPr>
        <w:pict>
          <v:rect id="_x0000_s2930" style="position:absolute;left:0;text-align:left;margin-left:464.5pt;margin-top:8.05pt;width:75.05pt;height:18.55pt;z-index:251921920"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00403873" w:rsidRPr="009329F8">
        <w:rPr>
          <w:rStyle w:val="default"/>
          <w:rFonts w:cs="FrankRuehl" w:hint="cs"/>
          <w:rtl/>
        </w:rPr>
        <w:t>ט</w:t>
      </w:r>
      <w:r w:rsidRPr="009329F8">
        <w:rPr>
          <w:rStyle w:val="default"/>
          <w:rFonts w:cs="FrankRuehl"/>
          <w:rtl/>
        </w:rPr>
        <w:t>.</w:t>
      </w:r>
      <w:r w:rsidRPr="009329F8">
        <w:rPr>
          <w:rStyle w:val="default"/>
          <w:rFonts w:cs="FrankRuehl" w:hint="cs"/>
          <w:rtl/>
        </w:rPr>
        <w:t xml:space="preserve"> </w:t>
      </w:r>
      <w:r w:rsidR="007237C2" w:rsidRPr="009329F8">
        <w:rPr>
          <w:rStyle w:val="default"/>
          <w:rFonts w:cs="FrankRuehl" w:hint="cs"/>
          <w:rtl/>
        </w:rPr>
        <w:t>(</w:t>
      </w:r>
      <w:r w:rsidR="000A63B0">
        <w:rPr>
          <w:rStyle w:val="default"/>
          <w:rFonts w:cs="FrankRuehl" w:hint="cs"/>
          <w:rtl/>
        </w:rPr>
        <w:t>בוטל)</w:t>
      </w:r>
      <w:r w:rsidR="007237C2" w:rsidRPr="009329F8">
        <w:rPr>
          <w:rStyle w:val="default"/>
          <w:rFonts w:cs="FrankRuehl" w:hint="cs"/>
          <w:rtl/>
        </w:rPr>
        <w:t>.</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64" w:name="Rov1009"/>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403873">
      <w:pPr>
        <w:pStyle w:val="P00"/>
        <w:spacing w:before="0"/>
        <w:ind w:left="0" w:right="1134"/>
        <w:rPr>
          <w:rStyle w:val="default"/>
          <w:rFonts w:cs="FrankRuehl" w:hint="cs"/>
          <w:vanish/>
          <w:sz w:val="20"/>
          <w:szCs w:val="20"/>
          <w:shd w:val="clear" w:color="auto" w:fill="FFFF99"/>
          <w:rtl/>
        </w:rPr>
      </w:pPr>
      <w:hyperlink r:id="rId1125"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50</w:t>
      </w:r>
      <w:r w:rsidR="00403873" w:rsidRPr="00C449B5">
        <w:rPr>
          <w:rStyle w:val="default"/>
          <w:rFonts w:cs="FrankRuehl" w:hint="cs"/>
          <w:vanish/>
          <w:sz w:val="20"/>
          <w:szCs w:val="20"/>
          <w:shd w:val="clear" w:color="auto" w:fill="FFFF99"/>
          <w:rtl/>
        </w:rPr>
        <w:t>2</w:t>
      </w:r>
      <w:r w:rsidRPr="00C449B5">
        <w:rPr>
          <w:rStyle w:val="default"/>
          <w:rFonts w:cs="FrankRuehl" w:hint="cs"/>
          <w:vanish/>
          <w:sz w:val="20"/>
          <w:szCs w:val="20"/>
          <w:shd w:val="clear" w:color="auto" w:fill="FFFF99"/>
          <w:rtl/>
        </w:rPr>
        <w:t xml:space="preserve"> (</w:t>
      </w:r>
      <w:hyperlink r:id="rId1126"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w:t>
      </w:r>
      <w:r w:rsidR="00403873" w:rsidRPr="00C449B5">
        <w:rPr>
          <w:rStyle w:val="default"/>
          <w:rFonts w:cs="FrankRuehl" w:hint="cs"/>
          <w:b/>
          <w:bCs/>
          <w:vanish/>
          <w:sz w:val="20"/>
          <w:szCs w:val="20"/>
          <w:shd w:val="clear" w:color="auto" w:fill="FFFF99"/>
          <w:rtl/>
        </w:rPr>
        <w:t>ט</w:t>
      </w:r>
    </w:p>
    <w:p w:rsidR="00E13563" w:rsidRPr="00C449B5" w:rsidRDefault="00E13563" w:rsidP="00E13563">
      <w:pPr>
        <w:pStyle w:val="P00"/>
        <w:spacing w:before="0"/>
        <w:ind w:left="0" w:right="1134"/>
        <w:rPr>
          <w:rStyle w:val="default"/>
          <w:rFonts w:cs="FrankRuehl"/>
          <w:vanish/>
          <w:sz w:val="20"/>
          <w:szCs w:val="20"/>
          <w:shd w:val="clear" w:color="auto" w:fill="FFFF99"/>
          <w:rtl/>
        </w:rPr>
      </w:pPr>
    </w:p>
    <w:p w:rsidR="00E13563" w:rsidRPr="00C449B5" w:rsidRDefault="00E13563" w:rsidP="00E13563">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hyperlink r:id="rId1127"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28"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350ט</w:t>
      </w:r>
    </w:p>
    <w:p w:rsidR="00E13563" w:rsidRPr="00C449B5" w:rsidRDefault="00E13563" w:rsidP="00E13563">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E13563" w:rsidRPr="00C449B5" w:rsidRDefault="00E13563" w:rsidP="00E13563">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המחאת חיובים לפי חוזה קיים שאומץ</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ט</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 xml:space="preserve">על אף הוראות חוק המחאת חיובים, התשכ"ט-1969, רשאי בית המשפט לאשר המחאת זכויות וחבויות החברה בהקפאת הליכים לפי חוזה קיים שאומץ לפי סימן זה, לנמחה שיאשר, גם אם נקבעה בחוזה הקיים הוראה המונעת המחאה כאמור, ולעניין המחאת חבות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גם בלא הסכמת הצד השני לחוזה, ובלבד שההמחאה חיונית להבראת החברה ואין בה כדי לפגוע בצד השני לחוזה.</w:t>
      </w:r>
    </w:p>
    <w:p w:rsidR="00E13563" w:rsidRPr="00E13563" w:rsidRDefault="00E13563" w:rsidP="00E13563">
      <w:pPr>
        <w:pStyle w:val="P00"/>
        <w:spacing w:before="0"/>
        <w:ind w:left="0" w:right="1134"/>
        <w:rPr>
          <w:rStyle w:val="default"/>
          <w:rFonts w:cs="FrankRuehl" w:hint="cs"/>
          <w:strike/>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בית המשפט רשאי לקבוע תנאים להמחאה לפי סעיף זה, לרבות דרכים להבטחת קיום החיובים שהומחו, בידי הנמחה, ובכלל זה מתן ערובה.</w:t>
      </w:r>
      <w:bookmarkEnd w:id="964"/>
    </w:p>
    <w:p w:rsidR="00E929A8" w:rsidRPr="009329F8" w:rsidRDefault="0029753B" w:rsidP="000A63B0">
      <w:pPr>
        <w:pStyle w:val="P00"/>
        <w:spacing w:before="72"/>
        <w:ind w:left="0" w:right="1134"/>
        <w:rPr>
          <w:rStyle w:val="default"/>
          <w:rFonts w:cs="FrankRuehl" w:hint="cs"/>
          <w:rtl/>
        </w:rPr>
      </w:pPr>
      <w:r w:rsidRPr="009329F8">
        <w:rPr>
          <w:lang w:val="he-IL"/>
        </w:rPr>
        <w:pict>
          <v:rect id="_x0000_s2931" style="position:absolute;left:0;text-align:left;margin-left:464.5pt;margin-top:8.05pt;width:75.05pt;height:18pt;z-index:251922944"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00403873" w:rsidRPr="009329F8">
        <w:rPr>
          <w:rStyle w:val="default"/>
          <w:rFonts w:cs="FrankRuehl" w:hint="cs"/>
          <w:rtl/>
        </w:rPr>
        <w:t>י</w:t>
      </w:r>
      <w:r w:rsidRPr="009329F8">
        <w:rPr>
          <w:rStyle w:val="default"/>
          <w:rFonts w:cs="FrankRuehl"/>
          <w:rtl/>
        </w:rPr>
        <w:t>.</w:t>
      </w:r>
      <w:r w:rsidRPr="009329F8">
        <w:rPr>
          <w:rStyle w:val="default"/>
          <w:rFonts w:cs="FrankRuehl" w:hint="cs"/>
          <w:rtl/>
        </w:rPr>
        <w:t xml:space="preserve"> </w:t>
      </w:r>
      <w:r w:rsidR="001B625D" w:rsidRPr="009329F8">
        <w:rPr>
          <w:rStyle w:val="default"/>
          <w:rFonts w:cs="FrankRuehl" w:hint="cs"/>
          <w:rtl/>
        </w:rPr>
        <w:t>(</w:t>
      </w:r>
      <w:r w:rsidR="000A63B0">
        <w:rPr>
          <w:rStyle w:val="default"/>
          <w:rFonts w:cs="FrankRuehl" w:hint="cs"/>
          <w:rtl/>
        </w:rPr>
        <w:t>בוטל</w:t>
      </w:r>
      <w:r w:rsidR="00E929A8" w:rsidRPr="009329F8">
        <w:rPr>
          <w:rStyle w:val="default"/>
          <w:rFonts w:cs="FrankRuehl" w:hint="cs"/>
          <w:rtl/>
        </w:rPr>
        <w:t>).</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65" w:name="Rov1010"/>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403873">
      <w:pPr>
        <w:pStyle w:val="P00"/>
        <w:spacing w:before="0"/>
        <w:ind w:left="0" w:right="1134"/>
        <w:rPr>
          <w:rStyle w:val="default"/>
          <w:rFonts w:cs="FrankRuehl" w:hint="cs"/>
          <w:vanish/>
          <w:sz w:val="20"/>
          <w:szCs w:val="20"/>
          <w:shd w:val="clear" w:color="auto" w:fill="FFFF99"/>
          <w:rtl/>
        </w:rPr>
      </w:pPr>
      <w:hyperlink r:id="rId1129"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50</w:t>
      </w:r>
      <w:r w:rsidR="00403873" w:rsidRPr="00C449B5">
        <w:rPr>
          <w:rStyle w:val="default"/>
          <w:rFonts w:cs="FrankRuehl" w:hint="cs"/>
          <w:vanish/>
          <w:sz w:val="20"/>
          <w:szCs w:val="20"/>
          <w:shd w:val="clear" w:color="auto" w:fill="FFFF99"/>
          <w:rtl/>
        </w:rPr>
        <w:t>2</w:t>
      </w:r>
      <w:r w:rsidRPr="00C449B5">
        <w:rPr>
          <w:rStyle w:val="default"/>
          <w:rFonts w:cs="FrankRuehl" w:hint="cs"/>
          <w:vanish/>
          <w:sz w:val="20"/>
          <w:szCs w:val="20"/>
          <w:shd w:val="clear" w:color="auto" w:fill="FFFF99"/>
          <w:rtl/>
        </w:rPr>
        <w:t xml:space="preserve"> (</w:t>
      </w:r>
      <w:hyperlink r:id="rId1130"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w:t>
      </w:r>
      <w:r w:rsidR="00403873" w:rsidRPr="00C449B5">
        <w:rPr>
          <w:rStyle w:val="default"/>
          <w:rFonts w:cs="FrankRuehl" w:hint="cs"/>
          <w:b/>
          <w:bCs/>
          <w:vanish/>
          <w:sz w:val="20"/>
          <w:szCs w:val="20"/>
          <w:shd w:val="clear" w:color="auto" w:fill="FFFF99"/>
          <w:rtl/>
        </w:rPr>
        <w:t>י</w:t>
      </w:r>
    </w:p>
    <w:p w:rsidR="00E13563" w:rsidRPr="00C449B5" w:rsidRDefault="00E13563" w:rsidP="00E13563">
      <w:pPr>
        <w:pStyle w:val="P00"/>
        <w:spacing w:before="0"/>
        <w:ind w:left="0" w:right="1134"/>
        <w:rPr>
          <w:rStyle w:val="default"/>
          <w:rFonts w:cs="FrankRuehl"/>
          <w:vanish/>
          <w:sz w:val="20"/>
          <w:szCs w:val="20"/>
          <w:shd w:val="clear" w:color="auto" w:fill="FFFF99"/>
          <w:rtl/>
        </w:rPr>
      </w:pPr>
    </w:p>
    <w:p w:rsidR="00E13563" w:rsidRPr="00C449B5" w:rsidRDefault="00E13563" w:rsidP="00E13563">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hyperlink r:id="rId1131"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32"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350י</w:t>
      </w:r>
    </w:p>
    <w:p w:rsidR="00E13563" w:rsidRPr="00C449B5" w:rsidRDefault="00E13563" w:rsidP="00E13563">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E13563" w:rsidRPr="00C449B5" w:rsidRDefault="00E13563" w:rsidP="00E13563">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הליכים לאימוץ חוזה קיים או לוויתור עליו</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י</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 xml:space="preserve">הצד השני לחוזה קיים רשאי לבקש מבעל התפקיד להודיע לו על החלטתו בנוגע לאימוץ או לוויתור ולהגיש לבית המשפט בקשה לאישור אימוץ החוזה או ויתור עליו (בסעיף זה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בקשה לאישור), ככל הנדרש לפי העניין.</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בעל התפקיד יודיע לצד השני אם בכוונתו לאמץ את החוזה או לוותר עליו ויגיש לבית המשפט בקשה לאישור, ככל הנדרש, בתוך 45 ימים מיום שקיבל את הבקשה מהצד השני או בתוך תקופה ארוכה יותר שקבע בית המשפט; בית המשפט רשאי לקצר את התקופה כאמור מטעמים מיוחדים המצדיקים זאת.</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בית המשפט רשאי לאשר אימוץ או ויתור על חוזה קיים לאחר שנתן לצד השני לחוזה הזדמנות להשמיע את טענותיו; בית המשפט רשאי להתנות את אימוץ החוזה הקיים או את הוויתור עליו בתנאים.</w:t>
      </w:r>
    </w:p>
    <w:p w:rsidR="00E13563" w:rsidRPr="00E13563" w:rsidRDefault="00E13563" w:rsidP="00E13563">
      <w:pPr>
        <w:pStyle w:val="P00"/>
        <w:spacing w:before="0"/>
        <w:ind w:left="0" w:right="1134"/>
        <w:rPr>
          <w:rStyle w:val="default"/>
          <w:rFonts w:cs="FrankRuehl" w:hint="cs"/>
          <w:strike/>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(ד)</w:t>
      </w:r>
      <w:r w:rsidRPr="00C449B5">
        <w:rPr>
          <w:rStyle w:val="default"/>
          <w:rFonts w:cs="FrankRuehl" w:hint="cs"/>
          <w:strike/>
          <w:vanish/>
          <w:sz w:val="22"/>
          <w:szCs w:val="22"/>
          <w:shd w:val="clear" w:color="auto" w:fill="FFFF99"/>
          <w:rtl/>
        </w:rPr>
        <w:tab/>
        <w:t>לא הודיע בעל התפקיד על החלטתו כאמור בסעיף קטן (ב) או לא הגיש בקשה לאישור, לפי העניין, למרות בקשת הצד השני לחוזה לפי סעיף קטן (א), יראו את החוזה כאילו אומץ בתום התקופה כאמור בסעיף קטן (ב).</w:t>
      </w:r>
      <w:bookmarkEnd w:id="965"/>
    </w:p>
    <w:p w:rsidR="0029753B" w:rsidRPr="009329F8" w:rsidRDefault="0029753B" w:rsidP="00E929A8">
      <w:pPr>
        <w:pStyle w:val="P00"/>
        <w:spacing w:before="72"/>
        <w:ind w:left="0" w:right="1134"/>
        <w:rPr>
          <w:rStyle w:val="default"/>
          <w:rFonts w:cs="FrankRuehl" w:hint="cs"/>
          <w:rtl/>
        </w:rPr>
      </w:pPr>
      <w:r w:rsidRPr="009329F8">
        <w:rPr>
          <w:lang w:val="he-IL"/>
        </w:rPr>
        <w:pict>
          <v:rect id="_x0000_s2932" style="position:absolute;left:0;text-align:left;margin-left:464.5pt;margin-top:8.05pt;width:75.05pt;height:18.2pt;z-index:251923968"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00403873" w:rsidRPr="009329F8">
        <w:rPr>
          <w:rStyle w:val="default"/>
          <w:rFonts w:cs="FrankRuehl" w:hint="cs"/>
          <w:rtl/>
        </w:rPr>
        <w:t>יא</w:t>
      </w:r>
      <w:r w:rsidRPr="009329F8">
        <w:rPr>
          <w:rStyle w:val="default"/>
          <w:rFonts w:cs="FrankRuehl"/>
          <w:rtl/>
        </w:rPr>
        <w:t>.</w:t>
      </w:r>
      <w:r w:rsidRPr="009329F8">
        <w:rPr>
          <w:rStyle w:val="default"/>
          <w:rFonts w:cs="FrankRuehl" w:hint="cs"/>
          <w:rtl/>
        </w:rPr>
        <w:t xml:space="preserve"> </w:t>
      </w:r>
      <w:r w:rsidR="00E929A8" w:rsidRPr="009329F8">
        <w:rPr>
          <w:rStyle w:val="default"/>
          <w:rFonts w:cs="FrankRuehl" w:hint="cs"/>
          <w:rtl/>
        </w:rPr>
        <w:t>(</w:t>
      </w:r>
      <w:r w:rsidR="000A63B0">
        <w:rPr>
          <w:rStyle w:val="default"/>
          <w:rFonts w:cs="FrankRuehl" w:hint="cs"/>
          <w:rtl/>
        </w:rPr>
        <w:t>בוטל)</w:t>
      </w:r>
      <w:r w:rsidR="00E929A8" w:rsidRPr="009329F8">
        <w:rPr>
          <w:rStyle w:val="default"/>
          <w:rFonts w:cs="FrankRuehl" w:hint="cs"/>
          <w:rtl/>
        </w:rPr>
        <w:t>.</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66" w:name="Rov1011"/>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403873">
      <w:pPr>
        <w:pStyle w:val="P00"/>
        <w:spacing w:before="0"/>
        <w:ind w:left="0" w:right="1134"/>
        <w:rPr>
          <w:rStyle w:val="default"/>
          <w:rFonts w:cs="FrankRuehl" w:hint="cs"/>
          <w:vanish/>
          <w:sz w:val="20"/>
          <w:szCs w:val="20"/>
          <w:shd w:val="clear" w:color="auto" w:fill="FFFF99"/>
          <w:rtl/>
        </w:rPr>
      </w:pPr>
      <w:hyperlink r:id="rId1133"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50</w:t>
      </w:r>
      <w:r w:rsidR="00403873" w:rsidRPr="00C449B5">
        <w:rPr>
          <w:rStyle w:val="default"/>
          <w:rFonts w:cs="FrankRuehl" w:hint="cs"/>
          <w:vanish/>
          <w:sz w:val="20"/>
          <w:szCs w:val="20"/>
          <w:shd w:val="clear" w:color="auto" w:fill="FFFF99"/>
          <w:rtl/>
        </w:rPr>
        <w:t>2</w:t>
      </w:r>
      <w:r w:rsidRPr="00C449B5">
        <w:rPr>
          <w:rStyle w:val="default"/>
          <w:rFonts w:cs="FrankRuehl" w:hint="cs"/>
          <w:vanish/>
          <w:sz w:val="20"/>
          <w:szCs w:val="20"/>
          <w:shd w:val="clear" w:color="auto" w:fill="FFFF99"/>
          <w:rtl/>
        </w:rPr>
        <w:t xml:space="preserve"> (</w:t>
      </w:r>
      <w:hyperlink r:id="rId1134"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w:t>
      </w:r>
      <w:r w:rsidR="00403873" w:rsidRPr="00C449B5">
        <w:rPr>
          <w:rStyle w:val="default"/>
          <w:rFonts w:cs="FrankRuehl" w:hint="cs"/>
          <w:b/>
          <w:bCs/>
          <w:vanish/>
          <w:sz w:val="20"/>
          <w:szCs w:val="20"/>
          <w:shd w:val="clear" w:color="auto" w:fill="FFFF99"/>
          <w:rtl/>
        </w:rPr>
        <w:t>יא</w:t>
      </w:r>
    </w:p>
    <w:p w:rsidR="00E13563" w:rsidRPr="00C449B5" w:rsidRDefault="00E13563" w:rsidP="00E13563">
      <w:pPr>
        <w:pStyle w:val="P00"/>
        <w:spacing w:before="0"/>
        <w:ind w:left="0" w:right="1134"/>
        <w:rPr>
          <w:rStyle w:val="default"/>
          <w:rFonts w:cs="FrankRuehl"/>
          <w:vanish/>
          <w:sz w:val="20"/>
          <w:szCs w:val="20"/>
          <w:shd w:val="clear" w:color="auto" w:fill="FFFF99"/>
          <w:rtl/>
        </w:rPr>
      </w:pPr>
    </w:p>
    <w:p w:rsidR="00E13563" w:rsidRPr="00C449B5" w:rsidRDefault="00E13563" w:rsidP="00E13563">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hyperlink r:id="rId1135"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36"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350יא</w:t>
      </w:r>
    </w:p>
    <w:p w:rsidR="00E13563" w:rsidRPr="00C449B5" w:rsidRDefault="00E13563" w:rsidP="00E13563">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E13563" w:rsidRPr="00C449B5" w:rsidRDefault="00E13563" w:rsidP="00E13563">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דין החיובים בחוזה קיים</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יא</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אומץ חוזה קיים, יהיה דין חיובים שמועד קיומם ממועד האימוץ ואילך כדין הוצאות הבראה.</w:t>
      </w:r>
    </w:p>
    <w:p w:rsidR="00E13563" w:rsidRPr="00C449B5" w:rsidRDefault="00E13563" w:rsidP="00E13563">
      <w:pPr>
        <w:pStyle w:val="P00"/>
        <w:spacing w:before="0"/>
        <w:ind w:left="1021" w:right="1134" w:hanging="1021"/>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(1)</w:t>
      </w:r>
      <w:r w:rsidRPr="00C449B5">
        <w:rPr>
          <w:rStyle w:val="default"/>
          <w:rFonts w:cs="FrankRuehl" w:hint="cs"/>
          <w:strike/>
          <w:vanish/>
          <w:sz w:val="22"/>
          <w:szCs w:val="22"/>
          <w:shd w:val="clear" w:color="auto" w:fill="FFFF99"/>
          <w:rtl/>
        </w:rPr>
        <w:tab/>
        <w:t>נפגע הצד השני לחוזה קיים שאומץ מהפרתו בידי החברה לפני אימוצו, לרבות לפני תחילת הליכי ההבראה, יראו אותו כנושה של החברה כדי סכום הפגיעה, והסכום האמור ייחשב לחוב בר-תביעה בהליכי הבראה;</w:t>
      </w:r>
    </w:p>
    <w:p w:rsidR="00E13563" w:rsidRPr="00C449B5" w:rsidRDefault="00E13563" w:rsidP="00E13563">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על אף האמור בפסקה (1), דין סכום הפגיעה יהיה כדין הוצאות הבראה אם שוכנע בית המשפט כי הפרדת החיוב שהופר לפני האימוץ כאמור מהחיוב שקוים לאחר מכן, אינה סבירה ואינה צודקת בנסיבות העניין, והצד השני לחוזה מקיים את חיובים לפי החוזה בתקופת הליכי ההבראה של החברה.</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הנפגע בשל הפרת חוזה קיים בידי החברה שנעשתה לפני ויתור עליו, לרבות לפני תחילת הליכי ההבראה, או מחמת ויתור על חוזה קיים יראו אותו כנושה של החברה כדי סכום הפגיעה, והסכום האמור ייחשב לחוב בר-תביעה בהליכי הבראה.</w:t>
      </w:r>
    </w:p>
    <w:p w:rsidR="00E13563" w:rsidRPr="00E13563" w:rsidRDefault="00E13563" w:rsidP="00E13563">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(ד)</w:t>
      </w:r>
      <w:r w:rsidRPr="00C449B5">
        <w:rPr>
          <w:rStyle w:val="default"/>
          <w:rFonts w:cs="FrankRuehl" w:hint="cs"/>
          <w:strike/>
          <w:vanish/>
          <w:sz w:val="22"/>
          <w:szCs w:val="22"/>
          <w:shd w:val="clear" w:color="auto" w:fill="FFFF99"/>
          <w:rtl/>
        </w:rPr>
        <w:tab/>
        <w:t>דין חיובי הצדדים לחוזה קיים שמועד קיומם מתחילת הליכי ההבראה ועד לאימוץ החוזה או הוויתור עליו יהיה כדין הוצאות הבראה אם בעל התפקיד הסכים לקיומם או אם בית המשפט מצא כי הדבר מוצדק בנסיבות העניין.</w:t>
      </w:r>
      <w:bookmarkEnd w:id="966"/>
    </w:p>
    <w:p w:rsidR="0029753B" w:rsidRPr="009329F8" w:rsidRDefault="0029753B" w:rsidP="00E929A8">
      <w:pPr>
        <w:pStyle w:val="P00"/>
        <w:spacing w:before="72"/>
        <w:ind w:left="0" w:right="1134"/>
        <w:rPr>
          <w:rStyle w:val="default"/>
          <w:rFonts w:cs="FrankRuehl" w:hint="cs"/>
          <w:rtl/>
        </w:rPr>
      </w:pPr>
      <w:r w:rsidRPr="009329F8">
        <w:rPr>
          <w:lang w:val="he-IL"/>
        </w:rPr>
        <w:pict>
          <v:rect id="_x0000_s2933" style="position:absolute;left:0;text-align:left;margin-left:464.5pt;margin-top:8.05pt;width:75.05pt;height:19.05pt;z-index:251924992"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00403873" w:rsidRPr="009329F8">
        <w:rPr>
          <w:rStyle w:val="default"/>
          <w:rFonts w:cs="FrankRuehl" w:hint="cs"/>
          <w:rtl/>
        </w:rPr>
        <w:t>יב</w:t>
      </w:r>
      <w:r w:rsidRPr="009329F8">
        <w:rPr>
          <w:rStyle w:val="default"/>
          <w:rFonts w:cs="FrankRuehl"/>
          <w:rtl/>
        </w:rPr>
        <w:t>.</w:t>
      </w:r>
      <w:r w:rsidRPr="009329F8">
        <w:rPr>
          <w:rStyle w:val="default"/>
          <w:rFonts w:cs="FrankRuehl" w:hint="cs"/>
          <w:rtl/>
        </w:rPr>
        <w:t xml:space="preserve"> </w:t>
      </w:r>
      <w:r w:rsidR="00E929A8" w:rsidRPr="009329F8">
        <w:rPr>
          <w:rStyle w:val="default"/>
          <w:rFonts w:cs="FrankRuehl" w:hint="cs"/>
          <w:rtl/>
        </w:rPr>
        <w:t>(</w:t>
      </w:r>
      <w:r w:rsidR="000A63B0">
        <w:rPr>
          <w:rStyle w:val="default"/>
          <w:rFonts w:cs="FrankRuehl" w:hint="cs"/>
          <w:rtl/>
        </w:rPr>
        <w:t>בוטל</w:t>
      </w:r>
      <w:r w:rsidR="00E929A8" w:rsidRPr="009329F8">
        <w:rPr>
          <w:rStyle w:val="default"/>
          <w:rFonts w:cs="FrankRuehl" w:hint="cs"/>
          <w:rtl/>
        </w:rPr>
        <w:t>).</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67" w:name="Rov1012"/>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403873">
      <w:pPr>
        <w:pStyle w:val="P00"/>
        <w:spacing w:before="0"/>
        <w:ind w:left="0" w:right="1134"/>
        <w:rPr>
          <w:rStyle w:val="default"/>
          <w:rFonts w:cs="FrankRuehl" w:hint="cs"/>
          <w:vanish/>
          <w:sz w:val="20"/>
          <w:szCs w:val="20"/>
          <w:shd w:val="clear" w:color="auto" w:fill="FFFF99"/>
          <w:rtl/>
        </w:rPr>
      </w:pPr>
      <w:hyperlink r:id="rId1137"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50</w:t>
      </w:r>
      <w:r w:rsidR="00403873" w:rsidRPr="00C449B5">
        <w:rPr>
          <w:rStyle w:val="default"/>
          <w:rFonts w:cs="FrankRuehl" w:hint="cs"/>
          <w:vanish/>
          <w:sz w:val="20"/>
          <w:szCs w:val="20"/>
          <w:shd w:val="clear" w:color="auto" w:fill="FFFF99"/>
          <w:rtl/>
        </w:rPr>
        <w:t>3</w:t>
      </w:r>
      <w:r w:rsidRPr="00C449B5">
        <w:rPr>
          <w:rStyle w:val="default"/>
          <w:rFonts w:cs="FrankRuehl" w:hint="cs"/>
          <w:vanish/>
          <w:sz w:val="20"/>
          <w:szCs w:val="20"/>
          <w:shd w:val="clear" w:color="auto" w:fill="FFFF99"/>
          <w:rtl/>
        </w:rPr>
        <w:t xml:space="preserve"> (</w:t>
      </w:r>
      <w:hyperlink r:id="rId1138"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w:t>
      </w:r>
      <w:r w:rsidR="00403873" w:rsidRPr="00C449B5">
        <w:rPr>
          <w:rStyle w:val="default"/>
          <w:rFonts w:cs="FrankRuehl" w:hint="cs"/>
          <w:b/>
          <w:bCs/>
          <w:vanish/>
          <w:sz w:val="20"/>
          <w:szCs w:val="20"/>
          <w:shd w:val="clear" w:color="auto" w:fill="FFFF99"/>
          <w:rtl/>
        </w:rPr>
        <w:t>יב</w:t>
      </w:r>
    </w:p>
    <w:p w:rsidR="00E13563" w:rsidRPr="00C449B5" w:rsidRDefault="00E13563" w:rsidP="00E13563">
      <w:pPr>
        <w:pStyle w:val="P00"/>
        <w:spacing w:before="0"/>
        <w:ind w:left="0" w:right="1134"/>
        <w:rPr>
          <w:rStyle w:val="default"/>
          <w:rFonts w:cs="FrankRuehl"/>
          <w:vanish/>
          <w:sz w:val="20"/>
          <w:szCs w:val="20"/>
          <w:shd w:val="clear" w:color="auto" w:fill="FFFF99"/>
          <w:rtl/>
        </w:rPr>
      </w:pPr>
    </w:p>
    <w:p w:rsidR="00E13563" w:rsidRPr="00C449B5" w:rsidRDefault="00E13563" w:rsidP="00E13563">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hyperlink r:id="rId1139"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40"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350יב</w:t>
      </w:r>
    </w:p>
    <w:p w:rsidR="00E13563" w:rsidRPr="00C449B5" w:rsidRDefault="00E13563" w:rsidP="00E13563">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E13563" w:rsidRPr="00C449B5" w:rsidRDefault="00E13563" w:rsidP="00E13563">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אשראי חדש</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יב</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 xml:space="preserve">בית המשפט רשאי להתיר לבעל תפקיד להתקשר בחוזה לקבלת אשראי הדרוש לשם מימון המשך פעילותה של החברה בהקפאת הליכים, או לקבוע מסגרת אשראי שבעל התפקיד יהיה רשאי ליטול לשם מימון המשך הפעילות כאמור, והכל למטרות ובתנאים שיקבע בית המשפט (בסעיף זה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אשראי חדש).</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דין הסכומים הנדרשים לפירעון אשראי חדש שניתן באישור בית המשפט לפי הוראות סעיף קטן (א), כדין הוצאות הבראה, אלא אם כן קבע בית המשפט אחרת.</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שוכנע בית המשפט כי לא ניתן לקבל אשראי חדש בסכום הנדרש בנסיבות העניין, שעל פירעונו יחולו הוראות סעיף קטן (ב), רשאי הוא להתיר לבעל תפקיד ליטול אשראי חדש בסכום שיקבע, שפירעונו יובטח בשעבוד על נכס מנכסי החברה שאינו משועבד או בשעבוד נדחה על נכס משועבד או על נכס שחלה עליו תניית שימור בעלות, ובלבד שזכות הבעלים של הנכס מכוח תניית שימור הבעלות להיפרע מהחברה בשל אי-תשלום התמורה תהיה עדיפה על זכותו של נותן האשראי החדש.</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(ד)</w:t>
      </w:r>
      <w:r w:rsidRPr="00C449B5">
        <w:rPr>
          <w:rStyle w:val="default"/>
          <w:rFonts w:cs="FrankRuehl" w:hint="cs"/>
          <w:strike/>
          <w:vanish/>
          <w:sz w:val="22"/>
          <w:szCs w:val="22"/>
          <w:shd w:val="clear" w:color="auto" w:fill="FFFF99"/>
          <w:rtl/>
        </w:rPr>
        <w:tab/>
        <w:t>שוכנע בית המשפט כי לא ניתן לקבל אשראי חדש בסכום הנדרש בנסיבות העניין, שעל פירעונו יחולו הוראות סעיף קטן (ג), וכי קבלת האשראי חיונית להבראת החברה, רשאי הוא להתיר לבעל תפקיד ליטול אשראי חדש בסכום שיקבע, שפירעונו יובטח בשעבוד על נכס מנכסי החברה, שהוא נכס משועבד או נכס שחלה עליו תניית שימור בעלות, באותה דרגת עדיפות של השעבוד הקיים או זכות הבעלים של הנכס מכוח תניית שימור בעלות, לפי העניין.</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(ה)</w:t>
      </w:r>
      <w:r w:rsidRPr="00C449B5">
        <w:rPr>
          <w:rStyle w:val="default"/>
          <w:rFonts w:cs="FrankRuehl" w:hint="cs"/>
          <w:strike/>
          <w:vanish/>
          <w:sz w:val="22"/>
          <w:szCs w:val="22"/>
          <w:shd w:val="clear" w:color="auto" w:fill="FFFF99"/>
          <w:rtl/>
        </w:rPr>
        <w:tab/>
        <w:t>שוכנע בית המשפט כי לא ניתן לקבל אשראי חדש בסכום הנדרש בנסיבות העניין, שעל פירעונו יחולו הוראות סעיף קטן (ד), וכי קבלת האשראי חיונית להבראת החברה, רשאי הוא להתיר לבעל תפקיד ליטול אשראי חדש בסכום שיקבע, שפירעונו יובטח בשעבוד על נכס מנכסי החברה, שהוא נכס משועבד או נכס שחלה עליו תניית שימור בעלות, בדרגת עדיפות גבוהה מהשעבוד הקיים או מזכות הבעלים של הנכס מכוח תניית שימור בעלות, לפי העניין.</w:t>
      </w:r>
    </w:p>
    <w:p w:rsidR="00E13563" w:rsidRPr="00C449B5" w:rsidRDefault="00E13563" w:rsidP="00E1356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(ו)</w:t>
      </w:r>
      <w:r w:rsidRPr="00C449B5">
        <w:rPr>
          <w:rStyle w:val="default"/>
          <w:rFonts w:cs="FrankRuehl" w:hint="cs"/>
          <w:strike/>
          <w:vanish/>
          <w:sz w:val="22"/>
          <w:szCs w:val="22"/>
          <w:shd w:val="clear" w:color="auto" w:fill="FFFF99"/>
          <w:rtl/>
        </w:rPr>
        <w:tab/>
        <w:t>בית המשפט לא יתיר לבעל התפקיד ליטול אשראי חדש כאמור בסעיפים קטנים (ד) או (ה), אלא אם כן, לאחר שעבוד הנכס לפי אותם סעיפים קטנים, יהיה בנכס המשועבד או בנכס שחלה עליו תניית שימור בעלות, לפי העניין, כדי להבטיח הגנה הולמת לנושה המובטח או לבעלים של הנכס מכוח תניית שימור בעלות, או שנקבעו דרכים אחרות להבטחת הגנה כאמור; לגבי נכס משועבד, ערך החוב המובטח לעניין הבטחת הגנה הולמת לפי סעיף קטן זה יהיה הסכום שהיה נפרע הנושה מהנכס המשועבד, במועד ובדרך שקבע בית המשפט, בהחלטה מנומקת, שהוא מוצדק בנסיבות העניין.</w:t>
      </w:r>
    </w:p>
    <w:p w:rsidR="00E13563" w:rsidRPr="00E13563" w:rsidRDefault="00E13563" w:rsidP="00E13563">
      <w:pPr>
        <w:pStyle w:val="P00"/>
        <w:spacing w:before="0"/>
        <w:ind w:left="0" w:right="1134"/>
        <w:rPr>
          <w:rStyle w:val="default"/>
          <w:rFonts w:cs="FrankRuehl" w:hint="cs"/>
          <w:strike/>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(ז)</w:t>
      </w:r>
      <w:r w:rsidRPr="00C449B5">
        <w:rPr>
          <w:rStyle w:val="default"/>
          <w:rFonts w:cs="FrankRuehl" w:hint="cs"/>
          <w:strike/>
          <w:vanish/>
          <w:sz w:val="22"/>
          <w:szCs w:val="22"/>
          <w:shd w:val="clear" w:color="auto" w:fill="FFFF99"/>
          <w:rtl/>
        </w:rPr>
        <w:tab/>
        <w:t>הודעה על בקשת בעל תפקיד לקבלת אשראי חדש תימסר לנושי החברה, כולם או חלקם, כפי שיקבע בית המשפט.</w:t>
      </w:r>
      <w:bookmarkEnd w:id="967"/>
    </w:p>
    <w:p w:rsidR="0029753B" w:rsidRPr="009329F8" w:rsidRDefault="0029753B" w:rsidP="000205CA">
      <w:pPr>
        <w:pStyle w:val="P00"/>
        <w:spacing w:before="72"/>
        <w:ind w:left="0" w:right="1134"/>
        <w:rPr>
          <w:rStyle w:val="default"/>
          <w:rFonts w:cs="FrankRuehl" w:hint="cs"/>
          <w:rtl/>
        </w:rPr>
      </w:pPr>
      <w:r w:rsidRPr="009329F8">
        <w:rPr>
          <w:lang w:val="he-IL"/>
        </w:rPr>
        <w:pict>
          <v:rect id="_x0000_s2934" style="position:absolute;left:0;text-align:left;margin-left:464.5pt;margin-top:8.05pt;width:75.05pt;height:17.8pt;z-index:251926016"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00403873" w:rsidRPr="009329F8">
        <w:rPr>
          <w:rStyle w:val="default"/>
          <w:rFonts w:cs="FrankRuehl" w:hint="cs"/>
          <w:rtl/>
        </w:rPr>
        <w:t>יג</w:t>
      </w:r>
      <w:r w:rsidRPr="009329F8">
        <w:rPr>
          <w:rStyle w:val="default"/>
          <w:rFonts w:cs="FrankRuehl"/>
          <w:rtl/>
        </w:rPr>
        <w:t>.</w:t>
      </w:r>
      <w:r w:rsidRPr="009329F8">
        <w:rPr>
          <w:rStyle w:val="default"/>
          <w:rFonts w:cs="FrankRuehl" w:hint="cs"/>
          <w:rtl/>
        </w:rPr>
        <w:t xml:space="preserve"> </w:t>
      </w:r>
      <w:r w:rsidR="000205CA" w:rsidRPr="009329F8">
        <w:rPr>
          <w:rStyle w:val="default"/>
          <w:rFonts w:cs="FrankRuehl" w:hint="cs"/>
          <w:rtl/>
        </w:rPr>
        <w:t>(</w:t>
      </w:r>
      <w:r w:rsidR="000A63B0">
        <w:rPr>
          <w:rStyle w:val="default"/>
          <w:rFonts w:cs="FrankRuehl" w:hint="cs"/>
          <w:rtl/>
        </w:rPr>
        <w:t>בוטל).</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68" w:name="Rov1013"/>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403873">
      <w:pPr>
        <w:pStyle w:val="P00"/>
        <w:spacing w:before="0"/>
        <w:ind w:left="0" w:right="1134"/>
        <w:rPr>
          <w:rStyle w:val="default"/>
          <w:rFonts w:cs="FrankRuehl" w:hint="cs"/>
          <w:vanish/>
          <w:sz w:val="20"/>
          <w:szCs w:val="20"/>
          <w:shd w:val="clear" w:color="auto" w:fill="FFFF99"/>
          <w:rtl/>
        </w:rPr>
      </w:pPr>
      <w:hyperlink r:id="rId1141"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50</w:t>
      </w:r>
      <w:r w:rsidR="00403873" w:rsidRPr="00C449B5">
        <w:rPr>
          <w:rStyle w:val="default"/>
          <w:rFonts w:cs="FrankRuehl" w:hint="cs"/>
          <w:vanish/>
          <w:sz w:val="20"/>
          <w:szCs w:val="20"/>
          <w:shd w:val="clear" w:color="auto" w:fill="FFFF99"/>
          <w:rtl/>
        </w:rPr>
        <w:t>4</w:t>
      </w:r>
      <w:r w:rsidRPr="00C449B5">
        <w:rPr>
          <w:rStyle w:val="default"/>
          <w:rFonts w:cs="FrankRuehl" w:hint="cs"/>
          <w:vanish/>
          <w:sz w:val="20"/>
          <w:szCs w:val="20"/>
          <w:shd w:val="clear" w:color="auto" w:fill="FFFF99"/>
          <w:rtl/>
        </w:rPr>
        <w:t xml:space="preserve"> (</w:t>
      </w:r>
      <w:hyperlink r:id="rId1142"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w:t>
      </w:r>
      <w:r w:rsidR="00403873" w:rsidRPr="00C449B5">
        <w:rPr>
          <w:rStyle w:val="default"/>
          <w:rFonts w:cs="FrankRuehl" w:hint="cs"/>
          <w:b/>
          <w:bCs/>
          <w:vanish/>
          <w:sz w:val="20"/>
          <w:szCs w:val="20"/>
          <w:shd w:val="clear" w:color="auto" w:fill="FFFF99"/>
          <w:rtl/>
        </w:rPr>
        <w:t>יג</w:t>
      </w:r>
    </w:p>
    <w:p w:rsidR="00E13563" w:rsidRPr="00C449B5" w:rsidRDefault="00E13563" w:rsidP="00E13563">
      <w:pPr>
        <w:pStyle w:val="P00"/>
        <w:spacing w:before="0"/>
        <w:ind w:left="0" w:right="1134"/>
        <w:rPr>
          <w:rStyle w:val="default"/>
          <w:rFonts w:cs="FrankRuehl"/>
          <w:vanish/>
          <w:sz w:val="20"/>
          <w:szCs w:val="20"/>
          <w:shd w:val="clear" w:color="auto" w:fill="FFFF99"/>
          <w:rtl/>
        </w:rPr>
      </w:pPr>
    </w:p>
    <w:p w:rsidR="00E13563" w:rsidRPr="00C449B5" w:rsidRDefault="00E13563" w:rsidP="00E13563">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hyperlink r:id="rId1143"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44"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E13563" w:rsidRPr="00C449B5" w:rsidRDefault="00E13563" w:rsidP="00E13563">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350יג</w:t>
      </w:r>
    </w:p>
    <w:p w:rsidR="00E13563" w:rsidRPr="00C449B5" w:rsidRDefault="00E13563" w:rsidP="00E13563">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E13563" w:rsidRPr="00C449B5" w:rsidRDefault="00E05A1C" w:rsidP="00E13563">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אישור פשרה או הסדר שמטרתם הבראת החברה</w:t>
      </w:r>
    </w:p>
    <w:p w:rsidR="00E05A1C" w:rsidRPr="00C449B5" w:rsidRDefault="00E05A1C" w:rsidP="00E05A1C">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יג</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 xml:space="preserve">על אף הוראות סעיף 350(ט), פשרה או הסדר שמטרתם הבראת החברה יחייבו את החברה ואת כל הנושים או את בעלי המניות או הסוג שבהם, ואם היא בפירוק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את המפרק וכל משתתף, גם אם לא התקבלה הסכמה כאמור באותו סעיף בכל אסיפות הסוג, ובלבד שמתקיימים שניים אלה:</w:t>
      </w:r>
    </w:p>
    <w:p w:rsidR="00E05A1C" w:rsidRPr="00C449B5" w:rsidRDefault="00E05A1C" w:rsidP="00E05A1C">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יותר ממחצית מסך כל הערך המיוצג בהצבעות בכל אסיפות הסוג יחד, הסכימו להצעה;</w:t>
      </w:r>
    </w:p>
    <w:p w:rsidR="00E05A1C" w:rsidRPr="00C449B5" w:rsidRDefault="00E05A1C" w:rsidP="00E05A1C">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בית המשפט אישר את הפשרה או ההסדר לאחר ששוכנע, בין השאר וככל הנדרש, על יסוד הערכת שווי החברה שהגיש מומחה מטעמו או מטעם הצדדים הנוגעים לעניין, כי הפשרה או ההסדר הוגנים וצודקים ביחס לכל סוג שלא הסכים להם ובכלל זה כי מתקיים המפורט להלן:</w:t>
      </w:r>
    </w:p>
    <w:p w:rsidR="00E05A1C" w:rsidRPr="00C449B5" w:rsidRDefault="00E05A1C" w:rsidP="00E05A1C">
      <w:pPr>
        <w:pStyle w:val="P00"/>
        <w:spacing w:before="0"/>
        <w:ind w:left="1474"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אם לא יאושרו הפשרה או ההסדר לא יהיה מנוס מפירוק החברה והתמורה שהוצעה לסוג שלא הסכים לפשרה או להסדר אינה נמוכה בערכה מהסכום שאותו סוג היה מקבל בפירוק החברה;</w:t>
      </w:r>
    </w:p>
    <w:p w:rsidR="00E05A1C" w:rsidRPr="00C449B5" w:rsidRDefault="00E05A1C" w:rsidP="00E05A1C">
      <w:pPr>
        <w:pStyle w:val="P00"/>
        <w:spacing w:before="0"/>
        <w:ind w:left="1474"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 xml:space="preserve">לגבי אסיפת סוג של נושים מובטחים שלא הסכימו לפשרה או להסדר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נקבע לגבי כל אחד מהנושים כאמור כי ישולמו לו באופן מיידי ערך החוב המובטח או תשלומים דחויים בשווי ערך החוב המובטח, ונקבעו דרכים להבטחת פירעון התשלומים האמורים או כי הוא יקבל נכס בשווי ערך החוב המובטח; בפסקה זו, "ערך החוב המובטח"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סכום החוב המובטח בנכס המשועבד במועד אישור הפשרה או ההסדר על ידי בית המשפט, בניכוי ההוצאות שהוצאו בשמירת הנכס או במימושו;</w:t>
      </w:r>
    </w:p>
    <w:p w:rsidR="00E05A1C" w:rsidRPr="00C449B5" w:rsidRDefault="00E05A1C" w:rsidP="00E05A1C">
      <w:pPr>
        <w:pStyle w:val="P00"/>
        <w:spacing w:before="0"/>
        <w:ind w:left="1474"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 xml:space="preserve">לגבי כל אסיפת סוג של נושים שלא הסכימו לפשרה או להסדר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הם מקבלים תמורה השווה למלוא סכום החוב שאושר להם, בתשלום מיידי, בתשלומים דחויים, בקבלת ניירות ערך או בכל דרך אחרת או שבעלי המניות לא מקבלים תמורה כלשהי ולא נותר בידיהם נכס כלשהו בשל היותם בעלי מניות.</w:t>
      </w:r>
    </w:p>
    <w:p w:rsidR="00E05A1C" w:rsidRPr="00C449B5" w:rsidRDefault="00E05A1C" w:rsidP="00E05A1C">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אין בהוראות סעיף קטן (א) כדי לגרוע מסמכות בית המשפט שלא לאשר פשרה או הסדר שמטרתם הבראת החברה, גם אם מתקיים בהם האמור באותו סעיף קטן, מטעמים אחרים, ורשאי בית המשפט להביא במסגרת שיקוליו, בין השאר, עניינים שאינם נוגעים לנושי החברה, ובכלל זה עניינים הנוגעים לעובדי החברה או לציבור.</w:t>
      </w:r>
    </w:p>
    <w:p w:rsidR="00E05A1C" w:rsidRPr="00A63858" w:rsidRDefault="00E05A1C" w:rsidP="00A63858">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בית המשפט לא יאשר פשרה או הסדר שמטרתם הבראת החברה אם שוכנע כי תמורה שהוצעה לנושה שלא הסכים לפשרה או להסדר נמוכה בערכה מהסכום שאותו נושה היה מקבל בפירוק החברה, גם אם אסיפת הסוג שעמה נמנה הנושה הסכימה לפשרה או להסדר.</w:t>
      </w:r>
      <w:bookmarkEnd w:id="968"/>
    </w:p>
    <w:p w:rsidR="0029753B" w:rsidRPr="009329F8" w:rsidRDefault="0029753B" w:rsidP="00A05D9E">
      <w:pPr>
        <w:pStyle w:val="P00"/>
        <w:spacing w:before="72"/>
        <w:ind w:left="0" w:right="1134"/>
        <w:rPr>
          <w:rStyle w:val="default"/>
          <w:rFonts w:cs="FrankRuehl" w:hint="cs"/>
          <w:rtl/>
        </w:rPr>
      </w:pPr>
      <w:r w:rsidRPr="009329F8">
        <w:rPr>
          <w:lang w:val="he-IL"/>
        </w:rPr>
        <w:pict>
          <v:rect id="_x0000_s2935" style="position:absolute;left:0;text-align:left;margin-left:464.5pt;margin-top:8.05pt;width:75.05pt;height:18.6pt;z-index:251927040"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00E45CBE" w:rsidRPr="009329F8">
        <w:rPr>
          <w:rStyle w:val="default"/>
          <w:rFonts w:cs="FrankRuehl" w:hint="cs"/>
          <w:rtl/>
        </w:rPr>
        <w:t>יד</w:t>
      </w:r>
      <w:r w:rsidRPr="009329F8">
        <w:rPr>
          <w:rStyle w:val="default"/>
          <w:rFonts w:cs="FrankRuehl"/>
          <w:rtl/>
        </w:rPr>
        <w:t>.</w:t>
      </w:r>
      <w:r w:rsidRPr="009329F8">
        <w:rPr>
          <w:rStyle w:val="default"/>
          <w:rFonts w:cs="FrankRuehl" w:hint="cs"/>
          <w:rtl/>
        </w:rPr>
        <w:t xml:space="preserve"> </w:t>
      </w:r>
      <w:r w:rsidR="00A05D9E" w:rsidRPr="009329F8">
        <w:rPr>
          <w:rStyle w:val="default"/>
          <w:rFonts w:cs="FrankRuehl" w:hint="cs"/>
          <w:rtl/>
        </w:rPr>
        <w:t>(</w:t>
      </w:r>
      <w:r w:rsidR="000A63B0">
        <w:rPr>
          <w:rStyle w:val="default"/>
          <w:rFonts w:cs="FrankRuehl" w:hint="cs"/>
          <w:rtl/>
        </w:rPr>
        <w:t>בוטל).</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69" w:name="Rov1014"/>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E45CBE">
      <w:pPr>
        <w:pStyle w:val="P00"/>
        <w:spacing w:before="0"/>
        <w:ind w:left="0" w:right="1134"/>
        <w:rPr>
          <w:rStyle w:val="default"/>
          <w:rFonts w:cs="FrankRuehl" w:hint="cs"/>
          <w:vanish/>
          <w:sz w:val="20"/>
          <w:szCs w:val="20"/>
          <w:shd w:val="clear" w:color="auto" w:fill="FFFF99"/>
          <w:rtl/>
        </w:rPr>
      </w:pPr>
      <w:hyperlink r:id="rId1145"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50</w:t>
      </w:r>
      <w:r w:rsidR="00E45CBE" w:rsidRPr="00C449B5">
        <w:rPr>
          <w:rStyle w:val="default"/>
          <w:rFonts w:cs="FrankRuehl" w:hint="cs"/>
          <w:vanish/>
          <w:sz w:val="20"/>
          <w:szCs w:val="20"/>
          <w:shd w:val="clear" w:color="auto" w:fill="FFFF99"/>
          <w:rtl/>
        </w:rPr>
        <w:t>5</w:t>
      </w:r>
      <w:r w:rsidRPr="00C449B5">
        <w:rPr>
          <w:rStyle w:val="default"/>
          <w:rFonts w:cs="FrankRuehl" w:hint="cs"/>
          <w:vanish/>
          <w:sz w:val="20"/>
          <w:szCs w:val="20"/>
          <w:shd w:val="clear" w:color="auto" w:fill="FFFF99"/>
          <w:rtl/>
        </w:rPr>
        <w:t xml:space="preserve"> (</w:t>
      </w:r>
      <w:hyperlink r:id="rId1146"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w:t>
      </w:r>
      <w:r w:rsidR="00E45CBE" w:rsidRPr="00C449B5">
        <w:rPr>
          <w:rStyle w:val="default"/>
          <w:rFonts w:cs="FrankRuehl" w:hint="cs"/>
          <w:b/>
          <w:bCs/>
          <w:vanish/>
          <w:sz w:val="20"/>
          <w:szCs w:val="20"/>
          <w:shd w:val="clear" w:color="auto" w:fill="FFFF99"/>
          <w:rtl/>
        </w:rPr>
        <w:t>יד</w:t>
      </w:r>
    </w:p>
    <w:p w:rsidR="00A63858" w:rsidRPr="00C449B5" w:rsidRDefault="00A63858" w:rsidP="00A63858">
      <w:pPr>
        <w:pStyle w:val="P00"/>
        <w:spacing w:before="0"/>
        <w:ind w:left="0" w:right="1134"/>
        <w:rPr>
          <w:rStyle w:val="default"/>
          <w:rFonts w:cs="FrankRuehl"/>
          <w:vanish/>
          <w:sz w:val="20"/>
          <w:szCs w:val="20"/>
          <w:shd w:val="clear" w:color="auto" w:fill="FFFF99"/>
          <w:rtl/>
        </w:rPr>
      </w:pPr>
    </w:p>
    <w:p w:rsidR="00A63858" w:rsidRPr="00C449B5" w:rsidRDefault="00A63858" w:rsidP="00A63858">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hyperlink r:id="rId1147"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48"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350יד</w:t>
      </w:r>
    </w:p>
    <w:p w:rsidR="00A63858" w:rsidRPr="00C449B5" w:rsidRDefault="00A63858" w:rsidP="00A63858">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A63858" w:rsidRPr="00C449B5" w:rsidRDefault="00A63858" w:rsidP="00A63858">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הפסקת הליכי הבראה</w:t>
      </w:r>
    </w:p>
    <w:p w:rsidR="00A63858" w:rsidRPr="00C449B5" w:rsidRDefault="00A63858" w:rsidP="00A63858">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יד</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בית המשפט רשאי להורות על הפסקת הליכי הבראה אם לא אישר הצעת פשרה או הסדר לפי הוראות פרק זה או אם שוכנע כי מתקיים אחד מאלה:</w:t>
      </w:r>
    </w:p>
    <w:p w:rsidR="00A63858" w:rsidRPr="00C449B5" w:rsidRDefault="00A63858" w:rsidP="00A63858">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אין סיכוי סביר להבראת החברה;</w:t>
      </w:r>
    </w:p>
    <w:p w:rsidR="00A63858" w:rsidRPr="00C449B5" w:rsidRDefault="00A63858" w:rsidP="00A63858">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אי-אפשר לגבש פשרה או הסדר שיש סיכוי סביר שיאושרו בידי בית המשפט;</w:t>
      </w:r>
    </w:p>
    <w:p w:rsidR="00A63858" w:rsidRPr="00C449B5" w:rsidRDefault="00A63858" w:rsidP="00A63858">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(3)</w:t>
      </w:r>
      <w:r w:rsidRPr="00C449B5">
        <w:rPr>
          <w:rStyle w:val="default"/>
          <w:rFonts w:cs="FrankRuehl" w:hint="cs"/>
          <w:strike/>
          <w:vanish/>
          <w:sz w:val="22"/>
          <w:szCs w:val="22"/>
          <w:shd w:val="clear" w:color="auto" w:fill="FFFF99"/>
          <w:rtl/>
        </w:rPr>
        <w:tab/>
        <w:t>המשך הליכי ההבראה יפגע בנושים.</w:t>
      </w:r>
    </w:p>
    <w:p w:rsidR="00A63858" w:rsidRPr="00C449B5" w:rsidRDefault="00A63858" w:rsidP="00A63858">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הורה בית המשפט על הפסקת הליכי הבראה יקבע את מועד הפסקת ההליכים ורשאי הוא לקבוע מועד נדחה, בין השאר כדי לאפשר הגשת בקשה לפירוקה של החברה.</w:t>
      </w:r>
    </w:p>
    <w:p w:rsidR="00A63858" w:rsidRPr="00A63858" w:rsidRDefault="00A63858" w:rsidP="00A63858">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החלטת בית המשפט על הפסקת הליכי הבראה לא תפגע בתוקפם של חוזה או עסקה שבהם התקשר בעל תפקיד, או בהעברת נכס או בתשלום שביצע, ובכלל זה במעשה שעשה לשם כך.</w:t>
      </w:r>
      <w:bookmarkEnd w:id="969"/>
    </w:p>
    <w:p w:rsidR="0029753B" w:rsidRPr="009329F8" w:rsidRDefault="0029753B" w:rsidP="00A05D9E">
      <w:pPr>
        <w:pStyle w:val="P00"/>
        <w:spacing w:before="72"/>
        <w:ind w:left="0" w:right="1134"/>
        <w:rPr>
          <w:rStyle w:val="default"/>
          <w:rFonts w:cs="FrankRuehl" w:hint="cs"/>
          <w:rtl/>
        </w:rPr>
      </w:pPr>
      <w:r w:rsidRPr="009329F8">
        <w:rPr>
          <w:lang w:val="he-IL"/>
        </w:rPr>
        <w:pict>
          <v:rect id="_x0000_s2936" style="position:absolute;left:0;text-align:left;margin-left:464.5pt;margin-top:8.05pt;width:75.05pt;height:18.5pt;z-index:251928064"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00E45CBE" w:rsidRPr="009329F8">
        <w:rPr>
          <w:rStyle w:val="default"/>
          <w:rFonts w:cs="FrankRuehl" w:hint="cs"/>
          <w:rtl/>
        </w:rPr>
        <w:t>טו</w:t>
      </w:r>
      <w:r w:rsidRPr="009329F8">
        <w:rPr>
          <w:rStyle w:val="default"/>
          <w:rFonts w:cs="FrankRuehl"/>
          <w:rtl/>
        </w:rPr>
        <w:t>.</w:t>
      </w:r>
      <w:r w:rsidRPr="009329F8">
        <w:rPr>
          <w:rStyle w:val="default"/>
          <w:rFonts w:cs="FrankRuehl" w:hint="cs"/>
          <w:rtl/>
        </w:rPr>
        <w:t xml:space="preserve"> </w:t>
      </w:r>
      <w:r w:rsidR="000A63B0">
        <w:rPr>
          <w:rStyle w:val="default"/>
          <w:rFonts w:cs="FrankRuehl" w:hint="cs"/>
          <w:rtl/>
        </w:rPr>
        <w:t>(בוטל).</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70" w:name="Rov1015"/>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E45CBE">
      <w:pPr>
        <w:pStyle w:val="P00"/>
        <w:spacing w:before="0"/>
        <w:ind w:left="0" w:right="1134"/>
        <w:rPr>
          <w:rStyle w:val="default"/>
          <w:rFonts w:cs="FrankRuehl" w:hint="cs"/>
          <w:vanish/>
          <w:sz w:val="20"/>
          <w:szCs w:val="20"/>
          <w:shd w:val="clear" w:color="auto" w:fill="FFFF99"/>
          <w:rtl/>
        </w:rPr>
      </w:pPr>
      <w:hyperlink r:id="rId1149"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50</w:t>
      </w:r>
      <w:r w:rsidR="00E45CBE" w:rsidRPr="00C449B5">
        <w:rPr>
          <w:rStyle w:val="default"/>
          <w:rFonts w:cs="FrankRuehl" w:hint="cs"/>
          <w:vanish/>
          <w:sz w:val="20"/>
          <w:szCs w:val="20"/>
          <w:shd w:val="clear" w:color="auto" w:fill="FFFF99"/>
          <w:rtl/>
        </w:rPr>
        <w:t>5</w:t>
      </w:r>
      <w:r w:rsidRPr="00C449B5">
        <w:rPr>
          <w:rStyle w:val="default"/>
          <w:rFonts w:cs="FrankRuehl" w:hint="cs"/>
          <w:vanish/>
          <w:sz w:val="20"/>
          <w:szCs w:val="20"/>
          <w:shd w:val="clear" w:color="auto" w:fill="FFFF99"/>
          <w:rtl/>
        </w:rPr>
        <w:t xml:space="preserve"> (</w:t>
      </w:r>
      <w:hyperlink r:id="rId1150"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w:t>
      </w:r>
      <w:r w:rsidR="00E45CBE" w:rsidRPr="00C449B5">
        <w:rPr>
          <w:rStyle w:val="default"/>
          <w:rFonts w:cs="FrankRuehl" w:hint="cs"/>
          <w:b/>
          <w:bCs/>
          <w:vanish/>
          <w:sz w:val="20"/>
          <w:szCs w:val="20"/>
          <w:shd w:val="clear" w:color="auto" w:fill="FFFF99"/>
          <w:rtl/>
        </w:rPr>
        <w:t>טו</w:t>
      </w:r>
    </w:p>
    <w:p w:rsidR="00A63858" w:rsidRPr="00C449B5" w:rsidRDefault="00A63858" w:rsidP="00A63858">
      <w:pPr>
        <w:pStyle w:val="P00"/>
        <w:spacing w:before="0"/>
        <w:ind w:left="0" w:right="1134"/>
        <w:rPr>
          <w:rStyle w:val="default"/>
          <w:rFonts w:cs="FrankRuehl"/>
          <w:vanish/>
          <w:sz w:val="20"/>
          <w:szCs w:val="20"/>
          <w:shd w:val="clear" w:color="auto" w:fill="FFFF99"/>
          <w:rtl/>
        </w:rPr>
      </w:pPr>
    </w:p>
    <w:p w:rsidR="00A63858" w:rsidRPr="00C449B5" w:rsidRDefault="00A63858" w:rsidP="00A63858">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hyperlink r:id="rId1151"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52"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350טו</w:t>
      </w:r>
    </w:p>
    <w:p w:rsidR="00A63858" w:rsidRPr="00C449B5" w:rsidRDefault="00A63858" w:rsidP="00A63858">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A63858" w:rsidRPr="00C449B5" w:rsidRDefault="00A63858" w:rsidP="00A63858">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מעבר מהליכי הבראה לפירוק</w:t>
      </w:r>
    </w:p>
    <w:p w:rsidR="00A63858" w:rsidRPr="00C449B5" w:rsidRDefault="00A63858" w:rsidP="00A63858">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טו</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ניתן צו לפירוק חברה לפי פקודת החברות בשל בקשת פירוק שהוגשה בטרם פקע צו הקפאת ההליכים שניתן לגביה </w:t>
      </w:r>
      <w:r w:rsidRPr="00C449B5">
        <w:rPr>
          <w:rStyle w:val="default"/>
          <w:rFonts w:cs="FrankRuehl"/>
          <w:strike/>
          <w:vanish/>
          <w:sz w:val="22"/>
          <w:szCs w:val="22"/>
          <w:shd w:val="clear" w:color="auto" w:fill="FFFF99"/>
          <w:rtl/>
        </w:rPr>
        <w:t>–</w:t>
      </w:r>
    </w:p>
    <w:p w:rsidR="00A63858" w:rsidRPr="00C449B5" w:rsidRDefault="00A63858" w:rsidP="00A63858">
      <w:pPr>
        <w:pStyle w:val="P00"/>
        <w:spacing w:before="0"/>
        <w:ind w:left="624"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יראו את בקשת הפירוק כאילו הוגשה במועד תחילת הליכי ההבראה, ואת צו הפירוק כאילו ניתן במועד מתן צו הקפאת ההליכים;</w:t>
      </w:r>
    </w:p>
    <w:p w:rsidR="00A63858" w:rsidRPr="00C449B5" w:rsidRDefault="00A63858" w:rsidP="00A63858">
      <w:pPr>
        <w:pStyle w:val="P00"/>
        <w:spacing w:before="0"/>
        <w:ind w:left="624"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הוצאות ההבראה לפי סימן זה ייחשבו הוצאות פירוק;</w:t>
      </w:r>
    </w:p>
    <w:p w:rsidR="00A63858" w:rsidRPr="00A63858" w:rsidRDefault="00A63858" w:rsidP="00A63858">
      <w:pPr>
        <w:pStyle w:val="P00"/>
        <w:spacing w:before="0"/>
        <w:ind w:left="624" w:right="1134"/>
        <w:rPr>
          <w:rStyle w:val="default"/>
          <w:rFonts w:cs="FrankRuehl" w:hint="cs"/>
          <w:sz w:val="2"/>
          <w:szCs w:val="2"/>
          <w:rtl/>
        </w:rPr>
      </w:pPr>
      <w:r w:rsidRPr="00C449B5">
        <w:rPr>
          <w:rStyle w:val="default"/>
          <w:rFonts w:cs="FrankRuehl" w:hint="cs"/>
          <w:strike/>
          <w:vanish/>
          <w:sz w:val="22"/>
          <w:szCs w:val="22"/>
          <w:shd w:val="clear" w:color="auto" w:fill="FFFF99"/>
          <w:rtl/>
        </w:rPr>
        <w:t>(3)</w:t>
      </w:r>
      <w:r w:rsidRPr="00C449B5">
        <w:rPr>
          <w:rStyle w:val="default"/>
          <w:rFonts w:cs="FrankRuehl" w:hint="cs"/>
          <w:strike/>
          <w:vanish/>
          <w:sz w:val="22"/>
          <w:szCs w:val="22"/>
          <w:shd w:val="clear" w:color="auto" w:fill="FFFF99"/>
          <w:rtl/>
        </w:rPr>
        <w:tab/>
        <w:t>יראו חוזים או עסקאות שבהם התקשר בעל התפקיד, או העברת נכס או תשלום שביצע, ובכלל זה מעשה שעשה לשם כך, כאילו נעשו על ידי המפרק.</w:t>
      </w:r>
      <w:bookmarkEnd w:id="970"/>
    </w:p>
    <w:p w:rsidR="0029753B" w:rsidRPr="009329F8" w:rsidRDefault="0029753B" w:rsidP="00272B95">
      <w:pPr>
        <w:pStyle w:val="P00"/>
        <w:spacing w:before="72"/>
        <w:ind w:left="0" w:right="1134"/>
        <w:rPr>
          <w:rStyle w:val="default"/>
          <w:rFonts w:cs="FrankRuehl" w:hint="cs"/>
          <w:rtl/>
        </w:rPr>
      </w:pPr>
      <w:r w:rsidRPr="009329F8">
        <w:rPr>
          <w:lang w:val="he-IL"/>
        </w:rPr>
        <w:pict>
          <v:rect id="_x0000_s2937" style="position:absolute;left:0;text-align:left;margin-left:464.5pt;margin-top:8.05pt;width:75.05pt;height:20.2pt;z-index:251929088" o:allowincell="f" filled="f" stroked="f" strokecolor="lime" strokeweight=".25pt">
            <v:textbox inset="0,0,0,0">
              <w:txbxContent>
                <w:p w:rsidR="000A63B0" w:rsidRDefault="000A63B0" w:rsidP="0029753B">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sidRPr="009329F8">
        <w:rPr>
          <w:rStyle w:val="big-number"/>
          <w:rFonts w:cs="Miriam"/>
          <w:rtl/>
        </w:rPr>
        <w:t>350</w:t>
      </w:r>
      <w:r w:rsidR="00E45CBE" w:rsidRPr="009329F8">
        <w:rPr>
          <w:rStyle w:val="default"/>
          <w:rFonts w:cs="FrankRuehl" w:hint="cs"/>
          <w:rtl/>
        </w:rPr>
        <w:t>ט</w:t>
      </w:r>
      <w:r w:rsidRPr="009329F8">
        <w:rPr>
          <w:rStyle w:val="default"/>
          <w:rFonts w:cs="FrankRuehl" w:hint="cs"/>
          <w:rtl/>
        </w:rPr>
        <w:t>ז</w:t>
      </w:r>
      <w:r w:rsidRPr="009329F8">
        <w:rPr>
          <w:rStyle w:val="default"/>
          <w:rFonts w:cs="FrankRuehl"/>
          <w:rtl/>
        </w:rPr>
        <w:t>.</w:t>
      </w:r>
      <w:r w:rsidRPr="009329F8">
        <w:rPr>
          <w:rStyle w:val="default"/>
          <w:rFonts w:cs="FrankRuehl" w:hint="cs"/>
          <w:rtl/>
        </w:rPr>
        <w:t xml:space="preserve"> </w:t>
      </w:r>
      <w:r w:rsidR="00272B95" w:rsidRPr="009329F8">
        <w:rPr>
          <w:rStyle w:val="default"/>
          <w:rFonts w:cs="FrankRuehl" w:hint="cs"/>
          <w:rtl/>
        </w:rPr>
        <w:t>(</w:t>
      </w:r>
      <w:r w:rsidR="000A63B0">
        <w:rPr>
          <w:rStyle w:val="default"/>
          <w:rFonts w:cs="FrankRuehl" w:hint="cs"/>
          <w:rtl/>
        </w:rPr>
        <w:t>בוטל).</w:t>
      </w:r>
    </w:p>
    <w:p w:rsidR="0029753B" w:rsidRPr="00C449B5" w:rsidRDefault="0029753B" w:rsidP="0029753B">
      <w:pPr>
        <w:pStyle w:val="P00"/>
        <w:spacing w:before="0"/>
        <w:ind w:left="0" w:right="1134"/>
        <w:rPr>
          <w:rStyle w:val="default"/>
          <w:rFonts w:cs="FrankRuehl" w:hint="cs"/>
          <w:vanish/>
          <w:color w:val="FF0000"/>
          <w:sz w:val="20"/>
          <w:szCs w:val="20"/>
          <w:shd w:val="clear" w:color="auto" w:fill="FFFF99"/>
          <w:rtl/>
        </w:rPr>
      </w:pPr>
      <w:bookmarkStart w:id="971" w:name="Rov1017"/>
      <w:r w:rsidRPr="00C449B5">
        <w:rPr>
          <w:rStyle w:val="default"/>
          <w:rFonts w:cs="FrankRuehl" w:hint="cs"/>
          <w:vanish/>
          <w:color w:val="FF0000"/>
          <w:sz w:val="20"/>
          <w:szCs w:val="20"/>
          <w:shd w:val="clear" w:color="auto" w:fill="FFFF99"/>
          <w:rtl/>
        </w:rPr>
        <w:t>מיום 17.1.2013</w:t>
      </w:r>
    </w:p>
    <w:p w:rsidR="0029753B" w:rsidRPr="00C449B5" w:rsidRDefault="0029753B" w:rsidP="0029753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19</w:t>
      </w:r>
    </w:p>
    <w:p w:rsidR="0029753B" w:rsidRPr="00C449B5" w:rsidRDefault="0029753B" w:rsidP="00E45CBE">
      <w:pPr>
        <w:pStyle w:val="P00"/>
        <w:spacing w:before="0"/>
        <w:ind w:left="0" w:right="1134"/>
        <w:rPr>
          <w:rStyle w:val="default"/>
          <w:rFonts w:cs="FrankRuehl" w:hint="cs"/>
          <w:vanish/>
          <w:sz w:val="20"/>
          <w:szCs w:val="20"/>
          <w:shd w:val="clear" w:color="auto" w:fill="FFFF99"/>
          <w:rtl/>
        </w:rPr>
      </w:pPr>
      <w:hyperlink r:id="rId1153"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50</w:t>
      </w:r>
      <w:r w:rsidR="00E45CBE" w:rsidRPr="00C449B5">
        <w:rPr>
          <w:rStyle w:val="default"/>
          <w:rFonts w:cs="FrankRuehl" w:hint="cs"/>
          <w:vanish/>
          <w:sz w:val="20"/>
          <w:szCs w:val="20"/>
          <w:shd w:val="clear" w:color="auto" w:fill="FFFF99"/>
          <w:rtl/>
        </w:rPr>
        <w:t>6</w:t>
      </w:r>
      <w:r w:rsidRPr="00C449B5">
        <w:rPr>
          <w:rStyle w:val="default"/>
          <w:rFonts w:cs="FrankRuehl" w:hint="cs"/>
          <w:vanish/>
          <w:sz w:val="20"/>
          <w:szCs w:val="20"/>
          <w:shd w:val="clear" w:color="auto" w:fill="FFFF99"/>
          <w:rtl/>
        </w:rPr>
        <w:t xml:space="preserve"> (</w:t>
      </w:r>
      <w:hyperlink r:id="rId1154" w:history="1">
        <w:r w:rsidRPr="00C449B5">
          <w:rPr>
            <w:rStyle w:val="Hyperlink"/>
            <w:rFonts w:cs="FrankRuehl" w:hint="cs"/>
            <w:vanish/>
            <w:szCs w:val="20"/>
            <w:shd w:val="clear" w:color="auto" w:fill="FFFF99"/>
            <w:rtl/>
          </w:rPr>
          <w:t>ה"ח 582</w:t>
        </w:r>
      </w:hyperlink>
      <w:r w:rsidRPr="00C449B5">
        <w:rPr>
          <w:rStyle w:val="default"/>
          <w:rFonts w:cs="FrankRuehl" w:hint="cs"/>
          <w:vanish/>
          <w:sz w:val="20"/>
          <w:szCs w:val="20"/>
          <w:shd w:val="clear" w:color="auto" w:fill="FFFF99"/>
          <w:rtl/>
        </w:rPr>
        <w:t>)</w:t>
      </w:r>
    </w:p>
    <w:p w:rsidR="0029753B" w:rsidRPr="00C449B5" w:rsidRDefault="0029753B" w:rsidP="009329F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w:t>
      </w:r>
      <w:r w:rsidR="00E45CBE" w:rsidRPr="00C449B5">
        <w:rPr>
          <w:rStyle w:val="default"/>
          <w:rFonts w:cs="FrankRuehl" w:hint="cs"/>
          <w:b/>
          <w:bCs/>
          <w:vanish/>
          <w:sz w:val="20"/>
          <w:szCs w:val="20"/>
          <w:shd w:val="clear" w:color="auto" w:fill="FFFF99"/>
          <w:rtl/>
        </w:rPr>
        <w:t>ט</w:t>
      </w:r>
      <w:r w:rsidRPr="00C449B5">
        <w:rPr>
          <w:rStyle w:val="default"/>
          <w:rFonts w:cs="FrankRuehl" w:hint="cs"/>
          <w:b/>
          <w:bCs/>
          <w:vanish/>
          <w:sz w:val="20"/>
          <w:szCs w:val="20"/>
          <w:shd w:val="clear" w:color="auto" w:fill="FFFF99"/>
          <w:rtl/>
        </w:rPr>
        <w:t>ז</w:t>
      </w:r>
    </w:p>
    <w:p w:rsidR="00A63858" w:rsidRPr="00C449B5" w:rsidRDefault="00A63858" w:rsidP="00A63858">
      <w:pPr>
        <w:pStyle w:val="P00"/>
        <w:spacing w:before="0"/>
        <w:ind w:left="0" w:right="1134"/>
        <w:rPr>
          <w:rStyle w:val="default"/>
          <w:rFonts w:cs="FrankRuehl"/>
          <w:vanish/>
          <w:sz w:val="20"/>
          <w:szCs w:val="20"/>
          <w:shd w:val="clear" w:color="auto" w:fill="FFFF99"/>
          <w:rtl/>
        </w:rPr>
      </w:pPr>
    </w:p>
    <w:p w:rsidR="00A63858" w:rsidRPr="00C449B5" w:rsidRDefault="00A63858" w:rsidP="00A63858">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hyperlink r:id="rId1155"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56"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350טז</w:t>
      </w:r>
    </w:p>
    <w:p w:rsidR="00A63858" w:rsidRPr="00C449B5" w:rsidRDefault="00A63858" w:rsidP="00A63858">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A63858" w:rsidRPr="00C449B5" w:rsidRDefault="00A63858" w:rsidP="00A63858">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תחולת הוראות פקודת החברות</w:t>
      </w:r>
    </w:p>
    <w:p w:rsidR="00A63858" w:rsidRPr="00C449B5" w:rsidRDefault="00A63858" w:rsidP="00A63858">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טז</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ההוראות לפי פקודת החברות החלות על פירוק חברה בידי בית המשפט, לרבות הוראות העונשין שבסעיפים 373 עד 378 לפקודה, ולמעט הוראות סעיפים 292 עד 296, 300(ד), 304 סיפה לעניין מינוי הכונס הרשמי, 308, 313, 316 ו-361 עד 365 לפקודה, בכל הנוגע לנכס מכביד שהוא חוזה קיים כהגדרתו בסעיף 350ח לחוק זה, יחולו על הליכי הבראה, ככל שהן נוגעות להליכים כאמור, בשינויים המחויבים ובכפוף למפורט להלן, והכל בשים לב למטרות הליכי ההבראה וכל עוד לא נקבע הסדר אחר באותו עניין לפי פרק זה:</w:t>
      </w:r>
    </w:p>
    <w:p w:rsidR="00A63858" w:rsidRPr="00C449B5" w:rsidRDefault="00A63858" w:rsidP="00A63858">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יראו את מועד תחילת הליכי ההבראה כמועד תחילת הפירוק ואת מועד מתן צו הקפאת ההליכים כמועד מתן צו הפירוק;</w:t>
      </w:r>
    </w:p>
    <w:p w:rsidR="00A63858" w:rsidRPr="00C449B5" w:rsidRDefault="00A63858" w:rsidP="00A63858">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ההוראות החלות לעניין צו פירוק יחולו על צו הקפאת הליכים;</w:t>
      </w:r>
    </w:p>
    <w:p w:rsidR="00A63858" w:rsidRPr="00C449B5" w:rsidRDefault="00A63858" w:rsidP="00A63858">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(3)</w:t>
      </w:r>
      <w:r w:rsidRPr="00C449B5">
        <w:rPr>
          <w:rStyle w:val="default"/>
          <w:rFonts w:cs="FrankRuehl" w:hint="cs"/>
          <w:strike/>
          <w:vanish/>
          <w:sz w:val="22"/>
          <w:szCs w:val="22"/>
          <w:shd w:val="clear" w:color="auto" w:fill="FFFF99"/>
          <w:rtl/>
        </w:rPr>
        <w:tab/>
        <w:t>ההוראות החלות לעניין מפרק או מפרק זמני יחולו על בעל תפקיד או בעל תפקיד זמני, לפי העניין;</w:t>
      </w:r>
    </w:p>
    <w:p w:rsidR="00A63858" w:rsidRPr="00C449B5" w:rsidRDefault="00A63858" w:rsidP="00A63858">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(4)</w:t>
      </w:r>
      <w:r w:rsidRPr="00C449B5">
        <w:rPr>
          <w:rStyle w:val="default"/>
          <w:rFonts w:cs="FrankRuehl" w:hint="cs"/>
          <w:strike/>
          <w:vanish/>
          <w:sz w:val="22"/>
          <w:szCs w:val="22"/>
          <w:shd w:val="clear" w:color="auto" w:fill="FFFF99"/>
          <w:rtl/>
        </w:rPr>
        <w:tab/>
        <w:t>ההוראות החלות לעניין הוצאות פירוק יחולו על הוצאות הבראה;</w:t>
      </w:r>
    </w:p>
    <w:p w:rsidR="00A63858" w:rsidRPr="00C449B5" w:rsidRDefault="00A63858" w:rsidP="00A63858">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(5)</w:t>
      </w:r>
      <w:r w:rsidRPr="00C449B5">
        <w:rPr>
          <w:rStyle w:val="default"/>
          <w:rFonts w:cs="FrankRuehl" w:hint="cs"/>
          <w:strike/>
          <w:vanish/>
          <w:sz w:val="22"/>
          <w:szCs w:val="22"/>
          <w:shd w:val="clear" w:color="auto" w:fill="FFFF99"/>
          <w:rtl/>
        </w:rPr>
        <w:tab/>
        <w:t>ההוראות החלות לעניין חוב בר-תביעה בפירוק יחולו על חוב בר-תביעה בהליכי הבראה.</w:t>
      </w:r>
    </w:p>
    <w:p w:rsidR="00A63858" w:rsidRPr="00A63858" w:rsidRDefault="00A63858" w:rsidP="00A63858">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הוראת העונשין שבסעיף 317 לפקודת החברות תחול על בעל תפקיד שלא קיים חובה לפי הוראות סימן זה, או שלא קיים צו, הוראה או תנאי שקבע בית המשפט.</w:t>
      </w:r>
      <w:bookmarkEnd w:id="971"/>
    </w:p>
    <w:p w:rsidR="005744B4" w:rsidRDefault="005744B4" w:rsidP="005744B4">
      <w:pPr>
        <w:pStyle w:val="header-2"/>
        <w:ind w:left="0" w:right="1134"/>
        <w:rPr>
          <w:rFonts w:cs="Miriam"/>
          <w:rtl/>
        </w:rPr>
      </w:pPr>
      <w:bookmarkStart w:id="972" w:name="hed273"/>
      <w:bookmarkEnd w:id="972"/>
      <w:r>
        <w:rPr>
          <w:rFonts w:cs="Miriam"/>
          <w:rtl/>
          <w:lang w:eastAsia="en-US"/>
        </w:rPr>
        <w:pict>
          <v:shape id="_x0000_s2873" type="#_x0000_t202" style="position:absolute;left:0;text-align:left;margin-left:470.25pt;margin-top:12.75pt;width:1in;height:19.4pt;z-index:251891200" filled="f" stroked="f">
            <v:textbox inset="1mm,0,1mm,0">
              <w:txbxContent>
                <w:p w:rsidR="000A63B0" w:rsidRDefault="000A63B0" w:rsidP="005744B4">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shape>
        </w:pict>
      </w:r>
      <w:r>
        <w:rPr>
          <w:rFonts w:cs="Miriam"/>
          <w:rtl/>
        </w:rPr>
        <w:t>ס</w:t>
      </w:r>
      <w:r>
        <w:rPr>
          <w:rFonts w:cs="Miriam" w:hint="cs"/>
          <w:rtl/>
        </w:rPr>
        <w:t>ימ</w:t>
      </w:r>
      <w:r>
        <w:rPr>
          <w:rFonts w:cs="Miriam"/>
          <w:rtl/>
        </w:rPr>
        <w:t xml:space="preserve">ן </w:t>
      </w:r>
      <w:r>
        <w:rPr>
          <w:rFonts w:cs="Miriam" w:hint="cs"/>
          <w:rtl/>
        </w:rPr>
        <w:t>ג': מינוי מומחה לבחינת הסדר חוב בחברת איגרות חוב</w:t>
      </w:r>
    </w:p>
    <w:p w:rsidR="00A63858" w:rsidRPr="00C449B5" w:rsidRDefault="00A63858" w:rsidP="00A63858">
      <w:pPr>
        <w:pStyle w:val="P00"/>
        <w:spacing w:before="0"/>
        <w:ind w:left="0" w:right="1134"/>
        <w:rPr>
          <w:rStyle w:val="default"/>
          <w:rFonts w:cs="FrankRuehl" w:hint="cs"/>
          <w:vanish/>
          <w:color w:val="FF0000"/>
          <w:sz w:val="20"/>
          <w:szCs w:val="20"/>
          <w:shd w:val="clear" w:color="auto" w:fill="FFFF99"/>
          <w:rtl/>
        </w:rPr>
      </w:pPr>
      <w:bookmarkStart w:id="973" w:name="Rov1016"/>
      <w:r w:rsidRPr="00C449B5">
        <w:rPr>
          <w:rStyle w:val="default"/>
          <w:rFonts w:cs="FrankRuehl" w:hint="cs"/>
          <w:vanish/>
          <w:color w:val="FF0000"/>
          <w:sz w:val="20"/>
          <w:szCs w:val="20"/>
          <w:shd w:val="clear" w:color="auto" w:fill="FFFF99"/>
          <w:rtl/>
        </w:rPr>
        <w:t>מיום 31.8.2012</w:t>
      </w:r>
    </w:p>
    <w:p w:rsidR="00A63858" w:rsidRPr="00C449B5" w:rsidRDefault="00A63858" w:rsidP="00A63858">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18</w:t>
      </w:r>
    </w:p>
    <w:p w:rsidR="00A63858" w:rsidRPr="00C449B5" w:rsidRDefault="00A63858" w:rsidP="00A63858">
      <w:pPr>
        <w:pStyle w:val="P00"/>
        <w:spacing w:before="0"/>
        <w:ind w:left="0" w:right="1134"/>
        <w:rPr>
          <w:rStyle w:val="default"/>
          <w:rFonts w:cs="FrankRuehl" w:hint="cs"/>
          <w:vanish/>
          <w:sz w:val="20"/>
          <w:szCs w:val="20"/>
          <w:shd w:val="clear" w:color="auto" w:fill="FFFF99"/>
          <w:rtl/>
        </w:rPr>
      </w:pPr>
      <w:hyperlink r:id="rId1157"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490 (</w:t>
      </w:r>
      <w:hyperlink r:id="rId1158" w:history="1">
        <w:r w:rsidRPr="00C449B5">
          <w:rPr>
            <w:rStyle w:val="Hyperlink"/>
            <w:rFonts w:cs="FrankRuehl" w:hint="cs"/>
            <w:vanish/>
            <w:szCs w:val="20"/>
            <w:shd w:val="clear" w:color="auto" w:fill="FFFF99"/>
            <w:rtl/>
          </w:rPr>
          <w:t>ה"ח 676</w:t>
        </w:r>
      </w:hyperlink>
      <w:r w:rsidRPr="00C449B5">
        <w:rPr>
          <w:rStyle w:val="default"/>
          <w:rFonts w:cs="FrankRuehl" w:hint="cs"/>
          <w:vanish/>
          <w:sz w:val="20"/>
          <w:szCs w:val="20"/>
          <w:shd w:val="clear" w:color="auto" w:fill="FFFF99"/>
          <w:rtl/>
        </w:rPr>
        <w:t>)</w:t>
      </w:r>
    </w:p>
    <w:p w:rsidR="00A63858" w:rsidRPr="00C449B5" w:rsidRDefault="00A63858" w:rsidP="00A63858">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סימן ג'</w:t>
      </w:r>
    </w:p>
    <w:p w:rsidR="00A63858" w:rsidRPr="00C449B5" w:rsidRDefault="00A63858" w:rsidP="00A63858">
      <w:pPr>
        <w:pStyle w:val="P00"/>
        <w:spacing w:before="0"/>
        <w:ind w:left="0" w:right="1134"/>
        <w:rPr>
          <w:rStyle w:val="default"/>
          <w:rFonts w:cs="FrankRuehl"/>
          <w:vanish/>
          <w:sz w:val="20"/>
          <w:szCs w:val="20"/>
          <w:shd w:val="clear" w:color="auto" w:fill="FFFF99"/>
          <w:rtl/>
        </w:rPr>
      </w:pPr>
    </w:p>
    <w:p w:rsidR="00A63858" w:rsidRPr="00C449B5" w:rsidRDefault="00A63858" w:rsidP="00A63858">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hyperlink r:id="rId1159"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60"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סימן ג'</w:t>
      </w:r>
    </w:p>
    <w:p w:rsidR="00A63858" w:rsidRPr="00C449B5" w:rsidRDefault="00A63858" w:rsidP="00A63858">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A63858" w:rsidRPr="00A63858" w:rsidRDefault="00A63858" w:rsidP="00A63858">
      <w:pPr>
        <w:pStyle w:val="P00"/>
        <w:spacing w:before="0"/>
        <w:ind w:left="0" w:right="1134"/>
        <w:rPr>
          <w:rStyle w:val="default"/>
          <w:rFonts w:ascii="Miriam" w:hAnsi="Miriam" w:cs="Miriam"/>
          <w:sz w:val="2"/>
          <w:szCs w:val="2"/>
          <w:shd w:val="clear" w:color="auto" w:fill="FFFF99"/>
          <w:rtl/>
        </w:rPr>
      </w:pPr>
      <w:r w:rsidRPr="00C449B5">
        <w:rPr>
          <w:rStyle w:val="default"/>
          <w:rFonts w:ascii="Miriam" w:hAnsi="Miriam" w:cs="Miriam" w:hint="cs"/>
          <w:strike/>
          <w:vanish/>
          <w:sz w:val="18"/>
          <w:szCs w:val="18"/>
          <w:shd w:val="clear" w:color="auto" w:fill="FFFF99"/>
          <w:rtl/>
        </w:rPr>
        <w:t>סימן ג': מינוי מומחה לבחינת הסדר חוב בחברת איגרות חוב</w:t>
      </w:r>
      <w:bookmarkEnd w:id="973"/>
    </w:p>
    <w:p w:rsidR="005744B4" w:rsidRDefault="005744B4" w:rsidP="00895777">
      <w:pPr>
        <w:pStyle w:val="P00"/>
        <w:spacing w:before="72"/>
        <w:ind w:left="0" w:right="1134"/>
        <w:rPr>
          <w:rStyle w:val="default"/>
          <w:rFonts w:cs="FrankRuehl" w:hint="cs"/>
          <w:rtl/>
        </w:rPr>
      </w:pPr>
      <w:r>
        <w:rPr>
          <w:lang w:val="he-IL"/>
        </w:rPr>
        <w:pict>
          <v:rect id="_x0000_s2874" style="position:absolute;left:0;text-align:left;margin-left:464.5pt;margin-top:8.05pt;width:75.05pt;height:17.95pt;z-index:251892224" o:allowincell="f" filled="f" stroked="f" strokecolor="lime" strokeweight=".25pt">
            <v:textbox inset="0,0,0,0">
              <w:txbxContent>
                <w:p w:rsidR="000A63B0" w:rsidRDefault="000A63B0" w:rsidP="005744B4">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Pr>
          <w:rStyle w:val="big-number"/>
          <w:rFonts w:cs="Miriam"/>
          <w:rtl/>
        </w:rPr>
        <w:t>350</w:t>
      </w:r>
      <w:r>
        <w:rPr>
          <w:rStyle w:val="default"/>
          <w:rFonts w:cs="FrankRuehl" w:hint="cs"/>
          <w:rtl/>
        </w:rPr>
        <w:t>יז</w:t>
      </w:r>
      <w:r>
        <w:rPr>
          <w:rStyle w:val="default"/>
          <w:rFonts w:cs="FrankRuehl"/>
          <w:rtl/>
        </w:rPr>
        <w:t>.</w:t>
      </w:r>
      <w:r>
        <w:rPr>
          <w:rStyle w:val="default"/>
          <w:rFonts w:cs="FrankRuehl" w:hint="cs"/>
          <w:rtl/>
        </w:rPr>
        <w:t xml:space="preserve"> </w:t>
      </w:r>
      <w:r w:rsidR="000A63B0">
        <w:rPr>
          <w:rStyle w:val="default"/>
          <w:rFonts w:cs="FrankRuehl" w:hint="cs"/>
          <w:rtl/>
        </w:rPr>
        <w:t>(בוטל).</w:t>
      </w:r>
    </w:p>
    <w:p w:rsidR="005744B4" w:rsidRPr="00C449B5" w:rsidRDefault="005744B4" w:rsidP="005744B4">
      <w:pPr>
        <w:pStyle w:val="P00"/>
        <w:spacing w:before="0"/>
        <w:ind w:left="0" w:right="1134"/>
        <w:rPr>
          <w:rStyle w:val="default"/>
          <w:rFonts w:cs="FrankRuehl" w:hint="cs"/>
          <w:vanish/>
          <w:color w:val="FF0000"/>
          <w:sz w:val="20"/>
          <w:szCs w:val="20"/>
          <w:shd w:val="clear" w:color="auto" w:fill="FFFF99"/>
          <w:rtl/>
        </w:rPr>
      </w:pPr>
      <w:bookmarkStart w:id="974" w:name="Rov1018"/>
      <w:r w:rsidRPr="00C449B5">
        <w:rPr>
          <w:rStyle w:val="default"/>
          <w:rFonts w:cs="FrankRuehl" w:hint="cs"/>
          <w:vanish/>
          <w:color w:val="FF0000"/>
          <w:sz w:val="20"/>
          <w:szCs w:val="20"/>
          <w:shd w:val="clear" w:color="auto" w:fill="FFFF99"/>
          <w:rtl/>
        </w:rPr>
        <w:t>מיום 31.8.2012</w:t>
      </w:r>
    </w:p>
    <w:p w:rsidR="005744B4" w:rsidRPr="00C449B5" w:rsidRDefault="005744B4" w:rsidP="005744B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18</w:t>
      </w:r>
    </w:p>
    <w:p w:rsidR="005744B4" w:rsidRPr="00C449B5" w:rsidRDefault="005744B4" w:rsidP="005744B4">
      <w:pPr>
        <w:pStyle w:val="P00"/>
        <w:spacing w:before="0"/>
        <w:ind w:left="0" w:right="1134"/>
        <w:rPr>
          <w:rStyle w:val="default"/>
          <w:rFonts w:cs="FrankRuehl" w:hint="cs"/>
          <w:vanish/>
          <w:sz w:val="20"/>
          <w:szCs w:val="20"/>
          <w:shd w:val="clear" w:color="auto" w:fill="FFFF99"/>
          <w:rtl/>
        </w:rPr>
      </w:pPr>
      <w:hyperlink r:id="rId1161"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490 (</w:t>
      </w:r>
      <w:hyperlink r:id="rId1162" w:history="1">
        <w:r w:rsidRPr="00C449B5">
          <w:rPr>
            <w:rStyle w:val="Hyperlink"/>
            <w:rFonts w:cs="FrankRuehl" w:hint="cs"/>
            <w:vanish/>
            <w:szCs w:val="20"/>
            <w:shd w:val="clear" w:color="auto" w:fill="FFFF99"/>
            <w:rtl/>
          </w:rPr>
          <w:t>ה"ח 676</w:t>
        </w:r>
      </w:hyperlink>
      <w:r w:rsidRPr="00C449B5">
        <w:rPr>
          <w:rStyle w:val="default"/>
          <w:rFonts w:cs="FrankRuehl" w:hint="cs"/>
          <w:vanish/>
          <w:sz w:val="20"/>
          <w:szCs w:val="20"/>
          <w:shd w:val="clear" w:color="auto" w:fill="FFFF99"/>
          <w:rtl/>
        </w:rPr>
        <w:t>)</w:t>
      </w:r>
    </w:p>
    <w:p w:rsidR="005744B4" w:rsidRPr="00C449B5" w:rsidRDefault="005744B4" w:rsidP="00895777">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350יז</w:t>
      </w:r>
    </w:p>
    <w:p w:rsidR="00A63858" w:rsidRPr="00C449B5" w:rsidRDefault="00A63858" w:rsidP="00A63858">
      <w:pPr>
        <w:pStyle w:val="P00"/>
        <w:spacing w:before="0"/>
        <w:ind w:left="0" w:right="1134"/>
        <w:rPr>
          <w:rStyle w:val="default"/>
          <w:rFonts w:cs="FrankRuehl"/>
          <w:vanish/>
          <w:sz w:val="20"/>
          <w:szCs w:val="20"/>
          <w:shd w:val="clear" w:color="auto" w:fill="FFFF99"/>
          <w:rtl/>
        </w:rPr>
      </w:pPr>
    </w:p>
    <w:p w:rsidR="00A63858" w:rsidRPr="00C449B5" w:rsidRDefault="00A63858" w:rsidP="00A63858">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hyperlink r:id="rId1163"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64"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350יז</w:t>
      </w:r>
    </w:p>
    <w:p w:rsidR="00A63858" w:rsidRPr="00C449B5" w:rsidRDefault="00A63858" w:rsidP="00A63858">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A63858" w:rsidRPr="00C449B5" w:rsidRDefault="00A63858" w:rsidP="00A63858">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הגדרות</w:t>
      </w:r>
    </w:p>
    <w:p w:rsidR="00A63858" w:rsidRPr="00C449B5" w:rsidRDefault="00A63858" w:rsidP="00A63858">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יז</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 xml:space="preserve">בסימן זה </w:t>
      </w:r>
      <w:r w:rsidRPr="00C449B5">
        <w:rPr>
          <w:rStyle w:val="default"/>
          <w:rFonts w:cs="FrankRuehl"/>
          <w:strike/>
          <w:vanish/>
          <w:sz w:val="22"/>
          <w:szCs w:val="22"/>
          <w:shd w:val="clear" w:color="auto" w:fill="FFFF99"/>
          <w:rtl/>
        </w:rPr>
        <w:t>–</w:t>
      </w:r>
    </w:p>
    <w:p w:rsidR="00A63858" w:rsidRPr="00C449B5" w:rsidRDefault="00A63858" w:rsidP="00A63858">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"הסדר חוב"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פשרה או הסדר כמשמעותם בסעיף 350, בחברת איגרות חוב, שעניינם שינוי מהותי בתנאי הפירעון של סדרת איגרות חוב, הכולל הפחתת תשלום או דחיית מועד הפירעון, לרבות הסדר או פשרה שלפיהם ייפרעו איגרות החוב, כולן או חלקן, בדרך של הקצאת ניירות ערך אחרים לבעלי איגרות החוב;</w:t>
      </w:r>
    </w:p>
    <w:p w:rsidR="00A63858" w:rsidRPr="00A63858" w:rsidRDefault="00A63858" w:rsidP="00A63858">
      <w:pPr>
        <w:pStyle w:val="P00"/>
        <w:spacing w:before="0"/>
        <w:ind w:left="0" w:right="1134"/>
        <w:rPr>
          <w:rStyle w:val="default"/>
          <w:rFonts w:cs="FrankRuehl"/>
          <w:strike/>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"נאמן"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נאמן שמונה לפי פרק ה'1 לחוק ניירות ערך.</w:t>
      </w:r>
      <w:bookmarkEnd w:id="974"/>
    </w:p>
    <w:p w:rsidR="00AE4DAB" w:rsidRDefault="005744B4" w:rsidP="000A63B0">
      <w:pPr>
        <w:pStyle w:val="P00"/>
        <w:spacing w:before="72"/>
        <w:ind w:left="0" w:right="1134"/>
        <w:rPr>
          <w:rStyle w:val="default"/>
          <w:rFonts w:cs="FrankRuehl"/>
          <w:rtl/>
        </w:rPr>
      </w:pPr>
      <w:r>
        <w:rPr>
          <w:lang w:val="he-IL"/>
        </w:rPr>
        <w:pict>
          <v:rect id="_x0000_s2875" style="position:absolute;left:0;text-align:left;margin-left:464.5pt;margin-top:8.05pt;width:75.05pt;height:19.7pt;z-index:251893248" o:allowincell="f" filled="f" stroked="f" strokecolor="lime" strokeweight=".25pt">
            <v:textbox inset="0,0,0,0">
              <w:txbxContent>
                <w:p w:rsidR="000A63B0" w:rsidRDefault="000A63B0" w:rsidP="005744B4">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Pr>
          <w:rStyle w:val="big-number"/>
          <w:rFonts w:cs="Miriam"/>
          <w:rtl/>
        </w:rPr>
        <w:t>350</w:t>
      </w:r>
      <w:r>
        <w:rPr>
          <w:rStyle w:val="default"/>
          <w:rFonts w:cs="FrankRuehl" w:hint="cs"/>
          <w:rtl/>
        </w:rPr>
        <w:t>י</w:t>
      </w:r>
      <w:r w:rsidR="00895777">
        <w:rPr>
          <w:rStyle w:val="default"/>
          <w:rFonts w:cs="FrankRuehl" w:hint="cs"/>
          <w:rtl/>
        </w:rPr>
        <w:t>ח</w:t>
      </w:r>
      <w:r>
        <w:rPr>
          <w:rStyle w:val="default"/>
          <w:rFonts w:cs="FrankRuehl"/>
          <w:rtl/>
        </w:rPr>
        <w:t>.</w:t>
      </w:r>
      <w:r>
        <w:rPr>
          <w:rStyle w:val="default"/>
          <w:rFonts w:cs="FrankRuehl" w:hint="cs"/>
          <w:rtl/>
        </w:rPr>
        <w:t xml:space="preserve"> </w:t>
      </w:r>
      <w:r w:rsidR="00895777">
        <w:rPr>
          <w:rStyle w:val="default"/>
          <w:rFonts w:cs="FrankRuehl" w:hint="cs"/>
          <w:rtl/>
        </w:rPr>
        <w:t>(</w:t>
      </w:r>
      <w:r w:rsidR="000A63B0">
        <w:rPr>
          <w:rStyle w:val="default"/>
          <w:rFonts w:cs="FrankRuehl" w:hint="cs"/>
          <w:rtl/>
        </w:rPr>
        <w:t>בוטל)</w:t>
      </w:r>
      <w:r w:rsidR="00AE4DAB">
        <w:rPr>
          <w:rStyle w:val="default"/>
          <w:rFonts w:cs="FrankRuehl" w:hint="cs"/>
          <w:rtl/>
        </w:rPr>
        <w:t>.</w:t>
      </w:r>
    </w:p>
    <w:p w:rsidR="005744B4" w:rsidRPr="00C449B5" w:rsidRDefault="005744B4" w:rsidP="005744B4">
      <w:pPr>
        <w:pStyle w:val="P00"/>
        <w:spacing w:before="0"/>
        <w:ind w:left="0" w:right="1134"/>
        <w:rPr>
          <w:rStyle w:val="default"/>
          <w:rFonts w:cs="FrankRuehl" w:hint="cs"/>
          <w:vanish/>
          <w:color w:val="FF0000"/>
          <w:sz w:val="20"/>
          <w:szCs w:val="20"/>
          <w:shd w:val="clear" w:color="auto" w:fill="FFFF99"/>
          <w:rtl/>
        </w:rPr>
      </w:pPr>
      <w:bookmarkStart w:id="975" w:name="Rov1019"/>
      <w:r w:rsidRPr="00C449B5">
        <w:rPr>
          <w:rStyle w:val="default"/>
          <w:rFonts w:cs="FrankRuehl" w:hint="cs"/>
          <w:vanish/>
          <w:color w:val="FF0000"/>
          <w:sz w:val="20"/>
          <w:szCs w:val="20"/>
          <w:shd w:val="clear" w:color="auto" w:fill="FFFF99"/>
          <w:rtl/>
        </w:rPr>
        <w:t>מיום 31.8.2012</w:t>
      </w:r>
    </w:p>
    <w:p w:rsidR="005744B4" w:rsidRPr="00C449B5" w:rsidRDefault="005744B4" w:rsidP="005744B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18</w:t>
      </w:r>
    </w:p>
    <w:p w:rsidR="005744B4" w:rsidRPr="00C449B5" w:rsidRDefault="005744B4" w:rsidP="005744B4">
      <w:pPr>
        <w:pStyle w:val="P00"/>
        <w:spacing w:before="0"/>
        <w:ind w:left="0" w:right="1134"/>
        <w:rPr>
          <w:rStyle w:val="default"/>
          <w:rFonts w:cs="FrankRuehl" w:hint="cs"/>
          <w:vanish/>
          <w:sz w:val="20"/>
          <w:szCs w:val="20"/>
          <w:shd w:val="clear" w:color="auto" w:fill="FFFF99"/>
          <w:rtl/>
        </w:rPr>
      </w:pPr>
      <w:hyperlink r:id="rId1165"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490 (</w:t>
      </w:r>
      <w:hyperlink r:id="rId1166" w:history="1">
        <w:r w:rsidRPr="00C449B5">
          <w:rPr>
            <w:rStyle w:val="Hyperlink"/>
            <w:rFonts w:cs="FrankRuehl" w:hint="cs"/>
            <w:vanish/>
            <w:szCs w:val="20"/>
            <w:shd w:val="clear" w:color="auto" w:fill="FFFF99"/>
            <w:rtl/>
          </w:rPr>
          <w:t>ה"ח 676</w:t>
        </w:r>
      </w:hyperlink>
      <w:r w:rsidRPr="00C449B5">
        <w:rPr>
          <w:rStyle w:val="default"/>
          <w:rFonts w:cs="FrankRuehl" w:hint="cs"/>
          <w:vanish/>
          <w:sz w:val="20"/>
          <w:szCs w:val="20"/>
          <w:shd w:val="clear" w:color="auto" w:fill="FFFF99"/>
          <w:rtl/>
        </w:rPr>
        <w:t>)</w:t>
      </w:r>
    </w:p>
    <w:p w:rsidR="005744B4" w:rsidRPr="00C449B5" w:rsidRDefault="005744B4" w:rsidP="00AE4DAB">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350י</w:t>
      </w:r>
      <w:r w:rsidR="00895777" w:rsidRPr="00C449B5">
        <w:rPr>
          <w:rStyle w:val="default"/>
          <w:rFonts w:cs="FrankRuehl" w:hint="cs"/>
          <w:b/>
          <w:bCs/>
          <w:vanish/>
          <w:sz w:val="20"/>
          <w:szCs w:val="20"/>
          <w:shd w:val="clear" w:color="auto" w:fill="FFFF99"/>
          <w:rtl/>
        </w:rPr>
        <w:t>ח</w:t>
      </w:r>
    </w:p>
    <w:p w:rsidR="00C73C0A" w:rsidRPr="00C449B5" w:rsidRDefault="00C73C0A" w:rsidP="00C73C0A">
      <w:pPr>
        <w:pStyle w:val="P00"/>
        <w:spacing w:before="0"/>
        <w:ind w:left="0" w:right="1134"/>
        <w:rPr>
          <w:rStyle w:val="default"/>
          <w:rFonts w:cs="FrankRuehl" w:hint="cs"/>
          <w:vanish/>
          <w:sz w:val="20"/>
          <w:szCs w:val="20"/>
          <w:shd w:val="clear" w:color="auto" w:fill="FFFF99"/>
          <w:rtl/>
        </w:rPr>
      </w:pPr>
    </w:p>
    <w:p w:rsidR="00C73C0A" w:rsidRPr="00C449B5" w:rsidRDefault="00C73C0A" w:rsidP="00C73C0A">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10.1.2014</w:t>
      </w:r>
    </w:p>
    <w:p w:rsidR="00C73C0A" w:rsidRPr="00C449B5" w:rsidRDefault="00C73C0A" w:rsidP="00C73C0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22</w:t>
      </w:r>
    </w:p>
    <w:p w:rsidR="00C73C0A" w:rsidRPr="00C449B5" w:rsidRDefault="00C73C0A" w:rsidP="00C73C0A">
      <w:pPr>
        <w:pStyle w:val="P00"/>
        <w:spacing w:before="0"/>
        <w:ind w:left="0" w:right="1134"/>
        <w:rPr>
          <w:rStyle w:val="default"/>
          <w:rFonts w:cs="FrankRuehl" w:hint="cs"/>
          <w:vanish/>
          <w:sz w:val="20"/>
          <w:szCs w:val="20"/>
          <w:shd w:val="clear" w:color="auto" w:fill="FFFF99"/>
          <w:rtl/>
        </w:rPr>
      </w:pPr>
      <w:hyperlink r:id="rId1167" w:history="1">
        <w:r w:rsidRPr="00C449B5">
          <w:rPr>
            <w:rStyle w:val="Hyperlink"/>
            <w:rFonts w:cs="FrankRuehl" w:hint="cs"/>
            <w:vanish/>
            <w:szCs w:val="20"/>
            <w:shd w:val="clear" w:color="auto" w:fill="FFFF99"/>
            <w:rtl/>
          </w:rPr>
          <w:t>ס"ח תשע"ד מס' 2420</w:t>
        </w:r>
      </w:hyperlink>
      <w:r w:rsidRPr="00C449B5">
        <w:rPr>
          <w:rStyle w:val="default"/>
          <w:rFonts w:cs="FrankRuehl" w:hint="cs"/>
          <w:vanish/>
          <w:sz w:val="20"/>
          <w:szCs w:val="20"/>
          <w:shd w:val="clear" w:color="auto" w:fill="FFFF99"/>
          <w:rtl/>
        </w:rPr>
        <w:t xml:space="preserve"> מיום 11.12.2013 עמ' 103 (</w:t>
      </w:r>
      <w:hyperlink r:id="rId1168" w:history="1">
        <w:r w:rsidRPr="00C449B5">
          <w:rPr>
            <w:rStyle w:val="Hyperlink"/>
            <w:rFonts w:cs="FrankRuehl" w:hint="cs"/>
            <w:vanish/>
            <w:szCs w:val="20"/>
            <w:shd w:val="clear" w:color="auto" w:fill="FFFF99"/>
            <w:rtl/>
          </w:rPr>
          <w:t>ה"ח 706</w:t>
        </w:r>
      </w:hyperlink>
      <w:r w:rsidRPr="00C449B5">
        <w:rPr>
          <w:rStyle w:val="default"/>
          <w:rFonts w:cs="FrankRuehl" w:hint="cs"/>
          <w:vanish/>
          <w:sz w:val="20"/>
          <w:szCs w:val="20"/>
          <w:shd w:val="clear" w:color="auto" w:fill="FFFF99"/>
          <w:rtl/>
        </w:rPr>
        <w:t>)</w:t>
      </w:r>
    </w:p>
    <w:p w:rsidR="00C73C0A" w:rsidRPr="00C449B5" w:rsidRDefault="00C73C0A" w:rsidP="00FC291D">
      <w:pPr>
        <w:pStyle w:val="P00"/>
        <w:ind w:left="0" w:right="1134"/>
        <w:rPr>
          <w:rStyle w:val="default"/>
          <w:rFonts w:cs="FrankRuehl"/>
          <w:vanish/>
          <w:sz w:val="22"/>
          <w:szCs w:val="22"/>
          <w:shd w:val="clear" w:color="auto" w:fill="FFFF99"/>
          <w:rtl/>
        </w:rPr>
      </w:pPr>
      <w:r w:rsidRPr="00C449B5">
        <w:rPr>
          <w:rStyle w:val="default"/>
          <w:rFonts w:cs="FrankRuehl" w:hint="cs"/>
          <w:vanish/>
          <w:sz w:val="22"/>
          <w:szCs w:val="22"/>
          <w:shd w:val="clear" w:color="auto" w:fill="FFFF99"/>
          <w:rtl/>
        </w:rPr>
        <w:tab/>
        <w:t>(ד)</w:t>
      </w:r>
      <w:r w:rsidRPr="00C449B5">
        <w:rPr>
          <w:rStyle w:val="default"/>
          <w:rFonts w:cs="FrankRuehl" w:hint="cs"/>
          <w:vanish/>
          <w:sz w:val="22"/>
          <w:szCs w:val="22"/>
          <w:shd w:val="clear" w:color="auto" w:fill="FFFF99"/>
          <w:rtl/>
        </w:rPr>
        <w:tab/>
        <w:t xml:space="preserve">המומחה שימונה לפי סעיף זה יהיה בעל מומחיות חשבונאית ופיננסית, כמשמעותה לפי סעיף 240(א1), </w:t>
      </w:r>
      <w:r w:rsidRPr="00C449B5">
        <w:rPr>
          <w:rStyle w:val="default"/>
          <w:rFonts w:cs="FrankRuehl" w:hint="cs"/>
          <w:strike/>
          <w:vanish/>
          <w:sz w:val="22"/>
          <w:szCs w:val="22"/>
          <w:shd w:val="clear" w:color="auto" w:fill="FFFF99"/>
          <w:rtl/>
        </w:rPr>
        <w:t>ובעל ניסיון מתאים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או בעל כשירות מקצועית אחרת הנדרשת לצורך מילוי תפקידיו לפי חוק זה, וכן בעל ניסיון מתאים, הכול כפי שיקבע השר</w:t>
      </w:r>
      <w:r w:rsidRPr="00C449B5">
        <w:rPr>
          <w:rStyle w:val="default"/>
          <w:rFonts w:cs="FrankRuehl" w:hint="cs"/>
          <w:vanish/>
          <w:sz w:val="22"/>
          <w:szCs w:val="22"/>
          <w:shd w:val="clear" w:color="auto" w:fill="FFFF99"/>
          <w:rtl/>
        </w:rPr>
        <w:t>; בית המשפט ימנה את המומחה לאחר שבחן את המועמדים שהציעו הנאמנים לפי סעיף קטן (א), אם הציעו.</w:t>
      </w:r>
    </w:p>
    <w:p w:rsidR="00A63858" w:rsidRPr="00C449B5" w:rsidRDefault="00A63858" w:rsidP="00A63858">
      <w:pPr>
        <w:pStyle w:val="P00"/>
        <w:spacing w:before="0"/>
        <w:ind w:left="0" w:right="1134"/>
        <w:rPr>
          <w:rStyle w:val="default"/>
          <w:rFonts w:cs="FrankRuehl"/>
          <w:vanish/>
          <w:sz w:val="20"/>
          <w:szCs w:val="20"/>
          <w:shd w:val="clear" w:color="auto" w:fill="FFFF99"/>
          <w:rtl/>
        </w:rPr>
      </w:pPr>
    </w:p>
    <w:p w:rsidR="00A63858" w:rsidRPr="00C449B5" w:rsidRDefault="00A63858" w:rsidP="00A63858">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hyperlink r:id="rId1169"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70"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350יח</w:t>
      </w:r>
    </w:p>
    <w:p w:rsidR="00A63858" w:rsidRPr="00C449B5" w:rsidRDefault="00A63858" w:rsidP="00A63858">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A63858" w:rsidRPr="00C449B5" w:rsidRDefault="00A63858" w:rsidP="00A63858">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מינוי מומחה לבחינת הסדר חוב</w:t>
      </w:r>
    </w:p>
    <w:p w:rsidR="00A63858" w:rsidRPr="00C449B5" w:rsidRDefault="00A63858" w:rsidP="00A63858">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יח</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 xml:space="preserve">החל משא ומתן בין חברת איגרות חוב ובין בעלי איגרות חוב מסדרה מסוימת לצורך גיבושו של הסדר חוב, יפנה הנאמן של אותם בעלי איגרות חוב, ואם לא מונה נאמן כאמור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תפנה החברה, לבית המשפט, מיד עם תחילת המשא ומתן, בבקשה למינוי מומחה מטעם בית המשפט לבחינת הסדר החוב (בסימן זה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המומחה), ורשאי הנאמן וכן נאמנים של בעלי איגרות חוב מסדרות אחרות להציע מועמדים לתפקיד המומחה כאמור.</w:t>
      </w:r>
    </w:p>
    <w:p w:rsidR="00A63858" w:rsidRPr="00C449B5" w:rsidRDefault="00A63858" w:rsidP="00A63858">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על אף האמור בסעיף קטן (א), הנאמן או החברה, לפי העניין, רשאים שלא להגיש בקשה למינוי מומחה בשלב הראשוני של המשא ומתן, ובלבד שבאותו שלב לא חלה חובת דיווח לפי דין על הליכי המשא ומתן, ואי-פרסום הדבר מוצדק לשם גיבוש ההסדר.</w:t>
      </w:r>
    </w:p>
    <w:p w:rsidR="00A63858" w:rsidRPr="00C449B5" w:rsidRDefault="00A63858" w:rsidP="00A63858">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הוגשה בקשה לפי סעיף קטן (א) ימנה בית המשפט מומחה מטעמו לפי אותה בקשה, אלא אם כן סבר כי מתקיימות נסיבות מיוחדות שיירשמו, שבשלהן מינוי המומחה אינו נדרש לשם הגנה על עניינם של בעלי איגרות החוב.</w:t>
      </w:r>
    </w:p>
    <w:p w:rsidR="00A63858" w:rsidRPr="00C449B5" w:rsidRDefault="00A63858" w:rsidP="00A63858">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(ד)</w:t>
      </w:r>
      <w:r w:rsidRPr="00C449B5">
        <w:rPr>
          <w:rStyle w:val="default"/>
          <w:rFonts w:cs="FrankRuehl" w:hint="cs"/>
          <w:strike/>
          <w:vanish/>
          <w:sz w:val="22"/>
          <w:szCs w:val="22"/>
          <w:shd w:val="clear" w:color="auto" w:fill="FFFF99"/>
          <w:rtl/>
        </w:rPr>
        <w:tab/>
        <w:t>המומחה שימונה לפי סעיף זה יהיה בעל מומחיות חשבונאית ופיננסית, כמשמעותה לפי סעיף 240(א1), או בעל כשירות מקצועית אחרת הנדרשת לצורך מילוי תפקידיו לפי חוק זה, וכן בעל ניסיון מתאים, הכול כפי שיקבע השר; בית המשפט ימנה את המומחה לאחר שבחן את המועמדים שהציעו הנאמנים לפי סעיף קטן (א), אם הציעו.</w:t>
      </w:r>
    </w:p>
    <w:p w:rsidR="00A63858" w:rsidRPr="00C449B5" w:rsidRDefault="00A63858" w:rsidP="00A63858">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(ה)</w:t>
      </w:r>
      <w:r w:rsidRPr="00C449B5">
        <w:rPr>
          <w:rStyle w:val="default"/>
          <w:rFonts w:cs="FrankRuehl" w:hint="cs"/>
          <w:strike/>
          <w:vanish/>
          <w:sz w:val="22"/>
          <w:szCs w:val="22"/>
          <w:shd w:val="clear" w:color="auto" w:fill="FFFF99"/>
          <w:rtl/>
        </w:rPr>
        <w:tab/>
        <w:t>בית המשפט לא ימנה אדם כמומחה אם מצא שקשריו עם החברה, מעמדו בה או כלפיה או עיסוקיו האחרים, עלולים ליצור ניגוד עניינים עם מילוי תפקידו כמומחה.</w:t>
      </w:r>
    </w:p>
    <w:p w:rsidR="00A63858" w:rsidRPr="00A63858" w:rsidRDefault="00A63858" w:rsidP="00A63858">
      <w:pPr>
        <w:pStyle w:val="P00"/>
        <w:spacing w:before="0"/>
        <w:ind w:left="0" w:right="1134"/>
        <w:rPr>
          <w:rStyle w:val="default"/>
          <w:rFonts w:cs="FrankRuehl"/>
          <w:strike/>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(ו)</w:t>
      </w:r>
      <w:r w:rsidRPr="00C449B5">
        <w:rPr>
          <w:rStyle w:val="default"/>
          <w:rFonts w:cs="FrankRuehl" w:hint="cs"/>
          <w:strike/>
          <w:vanish/>
          <w:sz w:val="22"/>
          <w:szCs w:val="22"/>
          <w:shd w:val="clear" w:color="auto" w:fill="FFFF99"/>
          <w:rtl/>
        </w:rPr>
        <w:tab/>
        <w:t xml:space="preserve">מונה לחברה איגרות חוב בעל תפקיד לפי הוראות פרק זה, בין השאר לשם גיבוש פשרה או הסדר בין החברה ובין נושיה, לא ימונה מומחה לפי סעיף זה, ואם מונה בעל תפקיד כאמור לאחר מינוי המומחה לפי סעיף זה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יחדל המומחה מכהונתו, והכל אלא אם כן קבע בית המשפט אחרת; אין בהוראות סעיף קטן זה כדי לגרוע מסמכות בית המשפט להקנות לבעל תפקיד את תפקידי המומחה וסמכויותיו לפי סימן זה, בשינויים המחויבים, או למנות את המומחה כבעל תפקיד.</w:t>
      </w:r>
      <w:bookmarkEnd w:id="975"/>
    </w:p>
    <w:p w:rsidR="005744B4" w:rsidRDefault="005744B4" w:rsidP="00884010">
      <w:pPr>
        <w:pStyle w:val="P00"/>
        <w:spacing w:before="72"/>
        <w:ind w:left="0" w:right="1134"/>
        <w:rPr>
          <w:rStyle w:val="default"/>
          <w:rFonts w:cs="FrankRuehl" w:hint="cs"/>
          <w:rtl/>
        </w:rPr>
      </w:pPr>
      <w:r>
        <w:rPr>
          <w:lang w:val="he-IL"/>
        </w:rPr>
        <w:pict>
          <v:rect id="_x0000_s2876" style="position:absolute;left:0;text-align:left;margin-left:464.5pt;margin-top:8.05pt;width:75.05pt;height:17.9pt;z-index:251894272" o:allowincell="f" filled="f" stroked="f" strokecolor="lime" strokeweight=".25pt">
            <v:textbox inset="0,0,0,0">
              <w:txbxContent>
                <w:p w:rsidR="000A63B0" w:rsidRDefault="000A63B0" w:rsidP="005744B4">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Pr>
          <w:rStyle w:val="big-number"/>
          <w:rFonts w:cs="Miriam"/>
          <w:rtl/>
        </w:rPr>
        <w:t>350</w:t>
      </w:r>
      <w:r>
        <w:rPr>
          <w:rStyle w:val="default"/>
          <w:rFonts w:cs="FrankRuehl" w:hint="cs"/>
          <w:rtl/>
        </w:rPr>
        <w:t>י</w:t>
      </w:r>
      <w:r w:rsidR="00AE4DAB">
        <w:rPr>
          <w:rStyle w:val="default"/>
          <w:rFonts w:cs="FrankRuehl" w:hint="cs"/>
          <w:rtl/>
        </w:rPr>
        <w:t>ט</w:t>
      </w:r>
      <w:r>
        <w:rPr>
          <w:rStyle w:val="default"/>
          <w:rFonts w:cs="FrankRuehl"/>
          <w:rtl/>
        </w:rPr>
        <w:t>.</w:t>
      </w:r>
      <w:r>
        <w:rPr>
          <w:rStyle w:val="default"/>
          <w:rFonts w:cs="FrankRuehl" w:hint="cs"/>
          <w:rtl/>
        </w:rPr>
        <w:t xml:space="preserve"> </w:t>
      </w:r>
      <w:r w:rsidR="000A63B0">
        <w:rPr>
          <w:rStyle w:val="default"/>
          <w:rFonts w:cs="FrankRuehl" w:hint="cs"/>
          <w:rtl/>
        </w:rPr>
        <w:t>(בוטל).</w:t>
      </w:r>
    </w:p>
    <w:p w:rsidR="005744B4" w:rsidRPr="00C449B5" w:rsidRDefault="005744B4" w:rsidP="005744B4">
      <w:pPr>
        <w:pStyle w:val="P00"/>
        <w:spacing w:before="0"/>
        <w:ind w:left="0" w:right="1134"/>
        <w:rPr>
          <w:rStyle w:val="default"/>
          <w:rFonts w:cs="FrankRuehl" w:hint="cs"/>
          <w:vanish/>
          <w:color w:val="FF0000"/>
          <w:sz w:val="20"/>
          <w:szCs w:val="20"/>
          <w:shd w:val="clear" w:color="auto" w:fill="FFFF99"/>
          <w:rtl/>
        </w:rPr>
      </w:pPr>
      <w:bookmarkStart w:id="976" w:name="Rov1020"/>
      <w:r w:rsidRPr="00C449B5">
        <w:rPr>
          <w:rStyle w:val="default"/>
          <w:rFonts w:cs="FrankRuehl" w:hint="cs"/>
          <w:vanish/>
          <w:color w:val="FF0000"/>
          <w:sz w:val="20"/>
          <w:szCs w:val="20"/>
          <w:shd w:val="clear" w:color="auto" w:fill="FFFF99"/>
          <w:rtl/>
        </w:rPr>
        <w:t>מיום 31.8.2012</w:t>
      </w:r>
    </w:p>
    <w:p w:rsidR="005744B4" w:rsidRPr="00C449B5" w:rsidRDefault="005744B4" w:rsidP="005744B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18</w:t>
      </w:r>
    </w:p>
    <w:p w:rsidR="005744B4" w:rsidRPr="00C449B5" w:rsidRDefault="005744B4" w:rsidP="005744B4">
      <w:pPr>
        <w:pStyle w:val="P00"/>
        <w:spacing w:before="0"/>
        <w:ind w:left="0" w:right="1134"/>
        <w:rPr>
          <w:rStyle w:val="default"/>
          <w:rFonts w:cs="FrankRuehl" w:hint="cs"/>
          <w:vanish/>
          <w:sz w:val="20"/>
          <w:szCs w:val="20"/>
          <w:shd w:val="clear" w:color="auto" w:fill="FFFF99"/>
          <w:rtl/>
        </w:rPr>
      </w:pPr>
      <w:hyperlink r:id="rId1171"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491 (</w:t>
      </w:r>
      <w:hyperlink r:id="rId1172" w:history="1">
        <w:r w:rsidRPr="00C449B5">
          <w:rPr>
            <w:rStyle w:val="Hyperlink"/>
            <w:rFonts w:cs="FrankRuehl" w:hint="cs"/>
            <w:vanish/>
            <w:szCs w:val="20"/>
            <w:shd w:val="clear" w:color="auto" w:fill="FFFF99"/>
            <w:rtl/>
          </w:rPr>
          <w:t>ה"ח 676</w:t>
        </w:r>
      </w:hyperlink>
      <w:r w:rsidRPr="00C449B5">
        <w:rPr>
          <w:rStyle w:val="default"/>
          <w:rFonts w:cs="FrankRuehl" w:hint="cs"/>
          <w:vanish/>
          <w:sz w:val="20"/>
          <w:szCs w:val="20"/>
          <w:shd w:val="clear" w:color="auto" w:fill="FFFF99"/>
          <w:rtl/>
        </w:rPr>
        <w:t>)</w:t>
      </w:r>
    </w:p>
    <w:p w:rsidR="005744B4" w:rsidRPr="00C449B5" w:rsidRDefault="005744B4" w:rsidP="00884010">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350י</w:t>
      </w:r>
      <w:r w:rsidR="00AE4DAB" w:rsidRPr="00C449B5">
        <w:rPr>
          <w:rStyle w:val="default"/>
          <w:rFonts w:cs="FrankRuehl" w:hint="cs"/>
          <w:b/>
          <w:bCs/>
          <w:vanish/>
          <w:sz w:val="20"/>
          <w:szCs w:val="20"/>
          <w:shd w:val="clear" w:color="auto" w:fill="FFFF99"/>
          <w:rtl/>
        </w:rPr>
        <w:t>ט</w:t>
      </w:r>
    </w:p>
    <w:p w:rsidR="00A63858" w:rsidRPr="00C449B5" w:rsidRDefault="00A63858" w:rsidP="00A63858">
      <w:pPr>
        <w:pStyle w:val="P00"/>
        <w:spacing w:before="0"/>
        <w:ind w:left="0" w:right="1134"/>
        <w:rPr>
          <w:rStyle w:val="default"/>
          <w:rFonts w:cs="FrankRuehl"/>
          <w:vanish/>
          <w:sz w:val="20"/>
          <w:szCs w:val="20"/>
          <w:shd w:val="clear" w:color="auto" w:fill="FFFF99"/>
          <w:rtl/>
        </w:rPr>
      </w:pPr>
    </w:p>
    <w:p w:rsidR="00A63858" w:rsidRPr="00C449B5" w:rsidRDefault="00A63858" w:rsidP="00A63858">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hyperlink r:id="rId1173"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74"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350יט</w:t>
      </w:r>
    </w:p>
    <w:p w:rsidR="00A63858" w:rsidRPr="00C449B5" w:rsidRDefault="00A63858" w:rsidP="00A63858">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A63858" w:rsidRPr="00C449B5" w:rsidRDefault="00A63858" w:rsidP="00A63858">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תפקידי המומחה</w:t>
      </w:r>
    </w:p>
    <w:p w:rsidR="00A63858" w:rsidRPr="00C449B5" w:rsidRDefault="00A63858" w:rsidP="00A63858">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יט</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תפקידי המומחה הם:</w:t>
      </w:r>
    </w:p>
    <w:p w:rsidR="00A63858" w:rsidRPr="00C449B5" w:rsidRDefault="00A63858" w:rsidP="00A63858">
      <w:pPr>
        <w:pStyle w:val="P00"/>
        <w:spacing w:before="0"/>
        <w:ind w:left="624"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להגיש סיוע מקצועי בניהול המשא ומתן לגיבוש הסדר החוב, ובכלל זה לתת ייעוץ מקצועי, בעצמו או באמצעות בעלי מומחיות אחרים מטעמו, לבעלי איגרות החוב או לנציג שמינו מטעמם, ולמסור להם מידע הדרוש להם לשם ניהול המשא ומתן;</w:t>
      </w:r>
    </w:p>
    <w:p w:rsidR="00A63858" w:rsidRPr="00C449B5" w:rsidRDefault="00A63858" w:rsidP="00A63858">
      <w:pPr>
        <w:pStyle w:val="P00"/>
        <w:spacing w:before="0"/>
        <w:ind w:left="624"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 xml:space="preserve">להכין, בהתאם להוראות בית המשפט, חוות דעת לעניין כדאיות הסדר החוב לבעלי איגרות החוב (בסימן זה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חוות דעת המומחה); חוות דעת המומחה תומצא לבית המשפט, לחברה, לנאמן ולבעלי איגרות החוב, זמן סביר לפני כינוס האסיפות לפי סעיף 350, במועד שיורה בית המשפט;</w:t>
      </w:r>
    </w:p>
    <w:p w:rsidR="00A63858" w:rsidRPr="00A63858" w:rsidRDefault="00A63858" w:rsidP="00A63858">
      <w:pPr>
        <w:pStyle w:val="P00"/>
        <w:spacing w:before="0"/>
        <w:ind w:left="624" w:right="1134"/>
        <w:rPr>
          <w:rStyle w:val="default"/>
          <w:rFonts w:cs="FrankRuehl"/>
          <w:sz w:val="2"/>
          <w:szCs w:val="2"/>
          <w:rtl/>
        </w:rPr>
      </w:pPr>
      <w:r w:rsidRPr="00C449B5">
        <w:rPr>
          <w:rStyle w:val="default"/>
          <w:rFonts w:cs="FrankRuehl" w:hint="cs"/>
          <w:strike/>
          <w:vanish/>
          <w:sz w:val="22"/>
          <w:szCs w:val="22"/>
          <w:shd w:val="clear" w:color="auto" w:fill="FFFF99"/>
          <w:rtl/>
        </w:rPr>
        <w:t>(3)</w:t>
      </w:r>
      <w:r w:rsidRPr="00C449B5">
        <w:rPr>
          <w:rStyle w:val="default"/>
          <w:rFonts w:cs="FrankRuehl" w:hint="cs"/>
          <w:strike/>
          <w:vanish/>
          <w:sz w:val="22"/>
          <w:szCs w:val="22"/>
          <w:shd w:val="clear" w:color="auto" w:fill="FFFF99"/>
          <w:rtl/>
        </w:rPr>
        <w:tab/>
        <w:t>לבחון אם חלוקה שביצעה החברה בתקופה שקבע בית המשפט ושקדמה להגשת הבקשה לכינוס אסיפות לפי סעיף 350, היא חלוקה אסורה; ממצאי הבחינה כאמור יומצאו לבית המשפט, לחברה, לנאמן ולבעלי איגרות החוב לא יאוחר ממועד המצאת חוות דעת המומחה.</w:t>
      </w:r>
      <w:bookmarkEnd w:id="976"/>
    </w:p>
    <w:p w:rsidR="005744B4" w:rsidRDefault="005744B4" w:rsidP="00884010">
      <w:pPr>
        <w:pStyle w:val="P00"/>
        <w:spacing w:before="72"/>
        <w:ind w:left="0" w:right="1134"/>
        <w:rPr>
          <w:rStyle w:val="default"/>
          <w:rFonts w:cs="FrankRuehl" w:hint="cs"/>
          <w:rtl/>
        </w:rPr>
      </w:pPr>
      <w:r>
        <w:rPr>
          <w:lang w:val="he-IL"/>
        </w:rPr>
        <w:pict>
          <v:rect id="_x0000_s2877" style="position:absolute;left:0;text-align:left;margin-left:464.5pt;margin-top:8.05pt;width:75.05pt;height:19pt;z-index:251895296" o:allowincell="f" filled="f" stroked="f" strokecolor="lime" strokeweight=".25pt">
            <v:textbox style="mso-next-textbox:#_x0000_s2877" inset="0,0,0,0">
              <w:txbxContent>
                <w:p w:rsidR="000A63B0" w:rsidRDefault="000A63B0" w:rsidP="005744B4">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Pr>
          <w:rStyle w:val="big-number"/>
          <w:rFonts w:cs="Miriam"/>
          <w:rtl/>
        </w:rPr>
        <w:t>350</w:t>
      </w:r>
      <w:r w:rsidR="00884010">
        <w:rPr>
          <w:rStyle w:val="default"/>
          <w:rFonts w:cs="FrankRuehl" w:hint="cs"/>
          <w:rtl/>
        </w:rPr>
        <w:t>כ</w:t>
      </w:r>
      <w:r>
        <w:rPr>
          <w:rStyle w:val="default"/>
          <w:rFonts w:cs="FrankRuehl"/>
          <w:rtl/>
        </w:rPr>
        <w:t>.</w:t>
      </w:r>
      <w:r>
        <w:rPr>
          <w:rStyle w:val="default"/>
          <w:rFonts w:cs="FrankRuehl" w:hint="cs"/>
          <w:rtl/>
        </w:rPr>
        <w:t xml:space="preserve"> </w:t>
      </w:r>
      <w:r w:rsidR="00884010">
        <w:rPr>
          <w:rStyle w:val="default"/>
          <w:rFonts w:cs="FrankRuehl" w:hint="cs"/>
          <w:rtl/>
        </w:rPr>
        <w:t>(</w:t>
      </w:r>
      <w:r w:rsidR="000A63B0">
        <w:rPr>
          <w:rStyle w:val="default"/>
          <w:rFonts w:cs="FrankRuehl" w:hint="cs"/>
          <w:rtl/>
        </w:rPr>
        <w:t>בוטל)</w:t>
      </w:r>
      <w:r w:rsidR="00884010">
        <w:rPr>
          <w:rStyle w:val="default"/>
          <w:rFonts w:cs="FrankRuehl" w:hint="cs"/>
          <w:rtl/>
        </w:rPr>
        <w:t>.</w:t>
      </w:r>
    </w:p>
    <w:p w:rsidR="005744B4" w:rsidRPr="00C449B5" w:rsidRDefault="005744B4" w:rsidP="005744B4">
      <w:pPr>
        <w:pStyle w:val="P00"/>
        <w:spacing w:before="0"/>
        <w:ind w:left="0" w:right="1134"/>
        <w:rPr>
          <w:rStyle w:val="default"/>
          <w:rFonts w:cs="FrankRuehl" w:hint="cs"/>
          <w:vanish/>
          <w:color w:val="FF0000"/>
          <w:sz w:val="20"/>
          <w:szCs w:val="20"/>
          <w:shd w:val="clear" w:color="auto" w:fill="FFFF99"/>
          <w:rtl/>
        </w:rPr>
      </w:pPr>
      <w:bookmarkStart w:id="977" w:name="Rov1021"/>
      <w:r w:rsidRPr="00C449B5">
        <w:rPr>
          <w:rStyle w:val="default"/>
          <w:rFonts w:cs="FrankRuehl" w:hint="cs"/>
          <w:vanish/>
          <w:color w:val="FF0000"/>
          <w:sz w:val="20"/>
          <w:szCs w:val="20"/>
          <w:shd w:val="clear" w:color="auto" w:fill="FFFF99"/>
          <w:rtl/>
        </w:rPr>
        <w:t>מיום 31.8.2012</w:t>
      </w:r>
    </w:p>
    <w:p w:rsidR="005744B4" w:rsidRPr="00C449B5" w:rsidRDefault="005744B4" w:rsidP="005744B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18</w:t>
      </w:r>
    </w:p>
    <w:p w:rsidR="005744B4" w:rsidRPr="00C449B5" w:rsidRDefault="005744B4" w:rsidP="005744B4">
      <w:pPr>
        <w:pStyle w:val="P00"/>
        <w:spacing w:before="0"/>
        <w:ind w:left="0" w:right="1134"/>
        <w:rPr>
          <w:rStyle w:val="default"/>
          <w:rFonts w:cs="FrankRuehl" w:hint="cs"/>
          <w:vanish/>
          <w:sz w:val="20"/>
          <w:szCs w:val="20"/>
          <w:shd w:val="clear" w:color="auto" w:fill="FFFF99"/>
          <w:rtl/>
        </w:rPr>
      </w:pPr>
      <w:hyperlink r:id="rId1175"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491 (</w:t>
      </w:r>
      <w:hyperlink r:id="rId1176" w:history="1">
        <w:r w:rsidRPr="00C449B5">
          <w:rPr>
            <w:rStyle w:val="Hyperlink"/>
            <w:rFonts w:cs="FrankRuehl" w:hint="cs"/>
            <w:vanish/>
            <w:szCs w:val="20"/>
            <w:shd w:val="clear" w:color="auto" w:fill="FFFF99"/>
            <w:rtl/>
          </w:rPr>
          <w:t>ה"ח 676</w:t>
        </w:r>
      </w:hyperlink>
      <w:r w:rsidRPr="00C449B5">
        <w:rPr>
          <w:rStyle w:val="default"/>
          <w:rFonts w:cs="FrankRuehl" w:hint="cs"/>
          <w:vanish/>
          <w:sz w:val="20"/>
          <w:szCs w:val="20"/>
          <w:shd w:val="clear" w:color="auto" w:fill="FFFF99"/>
          <w:rtl/>
        </w:rPr>
        <w:t>)</w:t>
      </w:r>
    </w:p>
    <w:p w:rsidR="005744B4" w:rsidRPr="00C449B5" w:rsidRDefault="005744B4" w:rsidP="00E458D9">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w:t>
      </w:r>
      <w:r w:rsidR="00884010" w:rsidRPr="00C449B5">
        <w:rPr>
          <w:rStyle w:val="default"/>
          <w:rFonts w:cs="FrankRuehl" w:hint="cs"/>
          <w:b/>
          <w:bCs/>
          <w:vanish/>
          <w:sz w:val="20"/>
          <w:szCs w:val="20"/>
          <w:shd w:val="clear" w:color="auto" w:fill="FFFF99"/>
          <w:rtl/>
        </w:rPr>
        <w:t>כ</w:t>
      </w:r>
    </w:p>
    <w:p w:rsidR="00A63858" w:rsidRPr="00C449B5" w:rsidRDefault="00A63858" w:rsidP="00A63858">
      <w:pPr>
        <w:pStyle w:val="P00"/>
        <w:spacing w:before="0"/>
        <w:ind w:left="0" w:right="1134"/>
        <w:rPr>
          <w:rStyle w:val="default"/>
          <w:rFonts w:cs="FrankRuehl"/>
          <w:vanish/>
          <w:sz w:val="20"/>
          <w:szCs w:val="20"/>
          <w:shd w:val="clear" w:color="auto" w:fill="FFFF99"/>
          <w:rtl/>
        </w:rPr>
      </w:pPr>
    </w:p>
    <w:p w:rsidR="00A63858" w:rsidRPr="00C449B5" w:rsidRDefault="00A63858" w:rsidP="00A63858">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hyperlink r:id="rId1177"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78"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A63858" w:rsidRPr="00C449B5" w:rsidRDefault="00A63858" w:rsidP="00A63858">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350כ</w:t>
      </w:r>
    </w:p>
    <w:p w:rsidR="00A63858" w:rsidRPr="00C449B5" w:rsidRDefault="00A63858" w:rsidP="00A63858">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A63858" w:rsidRPr="00C449B5" w:rsidRDefault="00661ECD" w:rsidP="00A63858">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חוות דעת המומחה</w:t>
      </w:r>
    </w:p>
    <w:p w:rsidR="00661ECD" w:rsidRPr="00C449B5" w:rsidRDefault="00661ECD" w:rsidP="00661ECD">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כ</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hint="cs"/>
          <w:strike/>
          <w:vanish/>
          <w:sz w:val="22"/>
          <w:szCs w:val="22"/>
          <w:shd w:val="clear" w:color="auto" w:fill="FFFF99"/>
          <w:rtl/>
        </w:rPr>
        <w:tab/>
        <w:t>חוות דעת המומחה תתייחס, בין השאר, לחלופות להסדר החוב המוצע ולתקבולים המשוערים שהיו מקבלים בעלי איגרות החוב בכל אחת מהחלופות, ובכלל זה יבחן המומחה את החלופה של פירוק החברה ואת אפשרות מכירתה לצד שלישי.</w:t>
      </w:r>
    </w:p>
    <w:p w:rsidR="00661ECD" w:rsidRPr="00C449B5" w:rsidRDefault="00661ECD" w:rsidP="00661ECD">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ייוותרו, בהתאם להסדר החוב המוצע, מניות בידי מי שהיו בעלי המניות של החברה ערב ההסדר, תכלול חוות דעת המומחה התייחסות גם לאלה:</w:t>
      </w:r>
    </w:p>
    <w:p w:rsidR="00661ECD" w:rsidRPr="00C449B5" w:rsidRDefault="00661ECD" w:rsidP="00661ECD">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ערכן של המניות שייוותרו כאמור ובפרט המניות שייוותרו בידי בעל השליטה בחברה, והתמורה שייתנו בעלי המניות בעדן;</w:t>
      </w:r>
    </w:p>
    <w:p w:rsidR="00661ECD" w:rsidRPr="00C449B5" w:rsidRDefault="00661ECD" w:rsidP="00661ECD">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האפשרות לפירעון איגרות החוב בדרך של הקצאת המניות שייוותרו כאמור לבעלי איגרות החוב או בדרך של מכירתן לצדדים שלישיים.</w:t>
      </w:r>
    </w:p>
    <w:p w:rsidR="00661ECD" w:rsidRPr="00C449B5" w:rsidRDefault="00661ECD" w:rsidP="00661ECD">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 xml:space="preserve">כלל הסדר החוב המוצע הוראה ולפיה בעלי איגרות החוב או החברה יהיו מנועים מלתבוע נושא משרה בחברה, בעל עניין בה או אדם אחר (בסעיף קטן זה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פטור מאחריות), תכלול חוות דעת המומחה התייחסות גם לאלה:</w:t>
      </w:r>
    </w:p>
    <w:p w:rsidR="00661ECD" w:rsidRPr="00C449B5" w:rsidRDefault="00661ECD" w:rsidP="00661ECD">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(1)</w:t>
      </w:r>
      <w:r w:rsidRPr="00C449B5">
        <w:rPr>
          <w:rStyle w:val="default"/>
          <w:rFonts w:cs="FrankRuehl" w:hint="cs"/>
          <w:strike/>
          <w:vanish/>
          <w:sz w:val="22"/>
          <w:szCs w:val="22"/>
          <w:shd w:val="clear" w:color="auto" w:fill="FFFF99"/>
          <w:rtl/>
        </w:rPr>
        <w:tab/>
        <w:t>בחינה אם פעולות או עסקאות שביצע האדם שלגביו מוצע הפטור, בתקופה שקדמה למועד הגשת הבקשה לכינוס האסיפות לפי סעיף 350, מקימות לבעלי איגרות החוב או לחברה עילות תביעה נגדו, לרבות עילת תביעה לפי סעיף 106(ג);</w:t>
      </w:r>
    </w:p>
    <w:p w:rsidR="00661ECD" w:rsidRPr="00C449B5" w:rsidRDefault="00661ECD" w:rsidP="00661ECD">
      <w:pPr>
        <w:pStyle w:val="P00"/>
        <w:spacing w:before="0"/>
        <w:ind w:left="1021" w:right="1134"/>
        <w:rPr>
          <w:rStyle w:val="default"/>
          <w:rFonts w:cs="FrankRuehl" w:hint="cs"/>
          <w:strike/>
          <w:vanish/>
          <w:sz w:val="22"/>
          <w:szCs w:val="22"/>
          <w:shd w:val="clear" w:color="auto" w:fill="FFFF99"/>
          <w:rtl/>
        </w:rPr>
      </w:pPr>
      <w:r w:rsidRPr="00C449B5">
        <w:rPr>
          <w:rStyle w:val="default"/>
          <w:rFonts w:cs="FrankRuehl" w:hint="cs"/>
          <w:strike/>
          <w:vanish/>
          <w:sz w:val="22"/>
          <w:szCs w:val="22"/>
          <w:shd w:val="clear" w:color="auto" w:fill="FFFF99"/>
          <w:rtl/>
        </w:rPr>
        <w:t>(2)</w:t>
      </w:r>
      <w:r w:rsidRPr="00C449B5">
        <w:rPr>
          <w:rStyle w:val="default"/>
          <w:rFonts w:cs="FrankRuehl" w:hint="cs"/>
          <w:strike/>
          <w:vanish/>
          <w:sz w:val="22"/>
          <w:szCs w:val="22"/>
          <w:shd w:val="clear" w:color="auto" w:fill="FFFF99"/>
          <w:rtl/>
        </w:rPr>
        <w:tab/>
        <w:t>הערך הכלכלי המשוער של הפטור מאחריות בהתחשב בממצאי הבחינה לפי פסקה (1), והשיקולים למתן הפטור כאמור.</w:t>
      </w:r>
    </w:p>
    <w:p w:rsidR="00661ECD" w:rsidRPr="00C449B5" w:rsidRDefault="00661ECD" w:rsidP="00661ECD">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(ד)</w:t>
      </w:r>
      <w:r w:rsidRPr="00C449B5">
        <w:rPr>
          <w:rStyle w:val="default"/>
          <w:rFonts w:cs="FrankRuehl" w:hint="cs"/>
          <w:strike/>
          <w:vanish/>
          <w:sz w:val="22"/>
          <w:szCs w:val="22"/>
          <w:shd w:val="clear" w:color="auto" w:fill="FFFF99"/>
          <w:rtl/>
        </w:rPr>
        <w:tab/>
        <w:t>כלל הסדר החוב המוצע תקבולים שונים לבעלי איגרות חוב מסדרות שונות, תכלול חוות דעת המומחה התייחסות גם לכדאיות ההסדר המוצע לכל אחת מהסדרות ולהוגנות חלוקת התקבולים בין בעלי איגרות החוב.</w:t>
      </w:r>
    </w:p>
    <w:p w:rsidR="00661ECD" w:rsidRPr="00C449B5" w:rsidRDefault="00661ECD" w:rsidP="00661ECD">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(ה)</w:t>
      </w:r>
      <w:r w:rsidRPr="00C449B5">
        <w:rPr>
          <w:rStyle w:val="default"/>
          <w:rFonts w:cs="FrankRuehl" w:hint="cs"/>
          <w:strike/>
          <w:vanish/>
          <w:sz w:val="22"/>
          <w:szCs w:val="22"/>
          <w:shd w:val="clear" w:color="auto" w:fill="FFFF99"/>
          <w:rtl/>
        </w:rPr>
        <w:tab/>
        <w:t>היה הסדר החוב המוצע חלק מפשרה או הסדר כמשמעותם בסעיף 350 בין החברה ובין נושים אחרים, תכלול חוות דעת המומחה התייחסות גם לכדאיות ההסדר לאותם נושים, והוראות סימן זה יחולו, בשינויים המחויבים, אלא אם כן קבע בית המשפט אחרת.</w:t>
      </w:r>
    </w:p>
    <w:p w:rsidR="00661ECD" w:rsidRPr="00661ECD" w:rsidRDefault="00661ECD" w:rsidP="00661ECD">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(ו)</w:t>
      </w:r>
      <w:r w:rsidRPr="00C449B5">
        <w:rPr>
          <w:rStyle w:val="default"/>
          <w:rFonts w:cs="FrankRuehl" w:hint="cs"/>
          <w:strike/>
          <w:vanish/>
          <w:sz w:val="22"/>
          <w:szCs w:val="22"/>
          <w:shd w:val="clear" w:color="auto" w:fill="FFFF99"/>
          <w:rtl/>
        </w:rPr>
        <w:tab/>
        <w:t>השר רשאי לקבוע עניינים נוספים על האמור בסעיף זה שייכללו בחוות דעת המומחה וכן לקבוע הוראות לעניין מתכונתה ולעניין דרכי המצאתה והמצאת ממצאי הבחינה כאמור בסעיף 350יט(3).</w:t>
      </w:r>
      <w:bookmarkEnd w:id="977"/>
    </w:p>
    <w:p w:rsidR="002244EF" w:rsidRDefault="005744B4" w:rsidP="000A63B0">
      <w:pPr>
        <w:pStyle w:val="P00"/>
        <w:spacing w:before="72"/>
        <w:ind w:left="0" w:right="1134"/>
        <w:rPr>
          <w:rStyle w:val="default"/>
          <w:rFonts w:cs="FrankRuehl"/>
          <w:rtl/>
        </w:rPr>
      </w:pPr>
      <w:r>
        <w:rPr>
          <w:lang w:val="he-IL"/>
        </w:rPr>
        <w:pict>
          <v:rect id="_x0000_s2878" style="position:absolute;left:0;text-align:left;margin-left:464.5pt;margin-top:8.05pt;width:75.05pt;height:18.85pt;z-index:251896320" o:allowincell="f" filled="f" stroked="f" strokecolor="lime" strokeweight=".25pt">
            <v:textbox inset="0,0,0,0">
              <w:txbxContent>
                <w:p w:rsidR="000A63B0" w:rsidRDefault="000A63B0" w:rsidP="005744B4">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Pr>
          <w:rStyle w:val="big-number"/>
          <w:rFonts w:cs="Miriam"/>
          <w:rtl/>
        </w:rPr>
        <w:t>350</w:t>
      </w:r>
      <w:r w:rsidR="00E458D9">
        <w:rPr>
          <w:rStyle w:val="default"/>
          <w:rFonts w:cs="FrankRuehl" w:hint="cs"/>
          <w:rtl/>
        </w:rPr>
        <w:t>כא</w:t>
      </w:r>
      <w:r>
        <w:rPr>
          <w:rStyle w:val="default"/>
          <w:rFonts w:cs="FrankRuehl"/>
          <w:rtl/>
        </w:rPr>
        <w:t>.</w:t>
      </w:r>
      <w:r>
        <w:rPr>
          <w:rStyle w:val="default"/>
          <w:rFonts w:cs="FrankRuehl" w:hint="cs"/>
          <w:rtl/>
        </w:rPr>
        <w:t xml:space="preserve"> </w:t>
      </w:r>
      <w:r w:rsidR="002244EF">
        <w:rPr>
          <w:rStyle w:val="default"/>
          <w:rFonts w:cs="FrankRuehl" w:hint="cs"/>
          <w:rtl/>
        </w:rPr>
        <w:t>(</w:t>
      </w:r>
      <w:r w:rsidR="000A63B0">
        <w:rPr>
          <w:rStyle w:val="default"/>
          <w:rFonts w:cs="FrankRuehl" w:hint="cs"/>
          <w:rtl/>
        </w:rPr>
        <w:t>בוטל)</w:t>
      </w:r>
      <w:r w:rsidR="002244EF">
        <w:rPr>
          <w:rStyle w:val="default"/>
          <w:rFonts w:cs="FrankRuehl" w:hint="cs"/>
          <w:rtl/>
        </w:rPr>
        <w:t>.</w:t>
      </w:r>
    </w:p>
    <w:p w:rsidR="005744B4" w:rsidRPr="00C449B5" w:rsidRDefault="005744B4" w:rsidP="005744B4">
      <w:pPr>
        <w:pStyle w:val="P00"/>
        <w:spacing w:before="0"/>
        <w:ind w:left="0" w:right="1134"/>
        <w:rPr>
          <w:rStyle w:val="default"/>
          <w:rFonts w:cs="FrankRuehl" w:hint="cs"/>
          <w:vanish/>
          <w:color w:val="FF0000"/>
          <w:sz w:val="20"/>
          <w:szCs w:val="20"/>
          <w:shd w:val="clear" w:color="auto" w:fill="FFFF99"/>
          <w:rtl/>
        </w:rPr>
      </w:pPr>
      <w:bookmarkStart w:id="978" w:name="Rov1022"/>
      <w:r w:rsidRPr="00C449B5">
        <w:rPr>
          <w:rStyle w:val="default"/>
          <w:rFonts w:cs="FrankRuehl" w:hint="cs"/>
          <w:vanish/>
          <w:color w:val="FF0000"/>
          <w:sz w:val="20"/>
          <w:szCs w:val="20"/>
          <w:shd w:val="clear" w:color="auto" w:fill="FFFF99"/>
          <w:rtl/>
        </w:rPr>
        <w:t>מיום 31.8.2012</w:t>
      </w:r>
    </w:p>
    <w:p w:rsidR="005744B4" w:rsidRPr="00C449B5" w:rsidRDefault="005744B4" w:rsidP="005744B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18</w:t>
      </w:r>
    </w:p>
    <w:p w:rsidR="005744B4" w:rsidRPr="00C449B5" w:rsidRDefault="005744B4" w:rsidP="005744B4">
      <w:pPr>
        <w:pStyle w:val="P00"/>
        <w:spacing w:before="0"/>
        <w:ind w:left="0" w:right="1134"/>
        <w:rPr>
          <w:rStyle w:val="default"/>
          <w:rFonts w:cs="FrankRuehl" w:hint="cs"/>
          <w:vanish/>
          <w:sz w:val="20"/>
          <w:szCs w:val="20"/>
          <w:shd w:val="clear" w:color="auto" w:fill="FFFF99"/>
          <w:rtl/>
        </w:rPr>
      </w:pPr>
      <w:hyperlink r:id="rId1179"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492 (</w:t>
      </w:r>
      <w:hyperlink r:id="rId1180" w:history="1">
        <w:r w:rsidRPr="00C449B5">
          <w:rPr>
            <w:rStyle w:val="Hyperlink"/>
            <w:rFonts w:cs="FrankRuehl" w:hint="cs"/>
            <w:vanish/>
            <w:szCs w:val="20"/>
            <w:shd w:val="clear" w:color="auto" w:fill="FFFF99"/>
            <w:rtl/>
          </w:rPr>
          <w:t>ה"ח 676</w:t>
        </w:r>
      </w:hyperlink>
      <w:r w:rsidRPr="00C449B5">
        <w:rPr>
          <w:rStyle w:val="default"/>
          <w:rFonts w:cs="FrankRuehl" w:hint="cs"/>
          <w:vanish/>
          <w:sz w:val="20"/>
          <w:szCs w:val="20"/>
          <w:shd w:val="clear" w:color="auto" w:fill="FFFF99"/>
          <w:rtl/>
        </w:rPr>
        <w:t>)</w:t>
      </w:r>
    </w:p>
    <w:p w:rsidR="005744B4" w:rsidRPr="00C449B5" w:rsidRDefault="005744B4" w:rsidP="002244EF">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w:t>
      </w:r>
      <w:r w:rsidR="00E458D9" w:rsidRPr="00C449B5">
        <w:rPr>
          <w:rStyle w:val="default"/>
          <w:rFonts w:cs="FrankRuehl" w:hint="cs"/>
          <w:b/>
          <w:bCs/>
          <w:vanish/>
          <w:sz w:val="20"/>
          <w:szCs w:val="20"/>
          <w:shd w:val="clear" w:color="auto" w:fill="FFFF99"/>
          <w:rtl/>
        </w:rPr>
        <w:t>כא</w:t>
      </w:r>
    </w:p>
    <w:p w:rsidR="00903103" w:rsidRPr="00C449B5" w:rsidRDefault="00903103" w:rsidP="00903103">
      <w:pPr>
        <w:pStyle w:val="P00"/>
        <w:spacing w:before="0"/>
        <w:ind w:left="0" w:right="1134"/>
        <w:rPr>
          <w:rStyle w:val="default"/>
          <w:rFonts w:cs="FrankRuehl"/>
          <w:vanish/>
          <w:sz w:val="20"/>
          <w:szCs w:val="20"/>
          <w:shd w:val="clear" w:color="auto" w:fill="FFFF99"/>
          <w:rtl/>
        </w:rPr>
      </w:pPr>
    </w:p>
    <w:p w:rsidR="00903103" w:rsidRPr="00C449B5" w:rsidRDefault="00903103" w:rsidP="00903103">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903103" w:rsidRPr="00C449B5" w:rsidRDefault="00903103" w:rsidP="00903103">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903103" w:rsidRPr="00C449B5" w:rsidRDefault="00903103" w:rsidP="00903103">
      <w:pPr>
        <w:pStyle w:val="P00"/>
        <w:spacing w:before="0"/>
        <w:ind w:left="0" w:right="1134"/>
        <w:rPr>
          <w:rStyle w:val="default"/>
          <w:rFonts w:ascii="FrankRuehl" w:hAnsi="FrankRuehl" w:cs="FrankRuehl"/>
          <w:vanish/>
          <w:sz w:val="20"/>
          <w:szCs w:val="20"/>
          <w:shd w:val="clear" w:color="auto" w:fill="FFFF99"/>
          <w:rtl/>
        </w:rPr>
      </w:pPr>
      <w:hyperlink r:id="rId1181"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82"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903103" w:rsidRPr="00C449B5" w:rsidRDefault="00903103" w:rsidP="00903103">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350כא</w:t>
      </w:r>
    </w:p>
    <w:p w:rsidR="00903103" w:rsidRPr="00C449B5" w:rsidRDefault="00903103" w:rsidP="00903103">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903103" w:rsidRPr="00C449B5" w:rsidRDefault="00903103" w:rsidP="00903103">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סמכות המומחה לדרוש מידע</w:t>
      </w:r>
    </w:p>
    <w:p w:rsidR="00903103" w:rsidRPr="00C449B5" w:rsidRDefault="00903103" w:rsidP="0090310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כא</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החברה והנאמן ימסרו למומחה כל מידע שידרוש הנחוץ לו לשם מילוי תפקידו.</w:t>
      </w:r>
    </w:p>
    <w:p w:rsidR="00903103" w:rsidRPr="00C449B5" w:rsidRDefault="00903103" w:rsidP="00903103">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סברו החברה או הנאמן כי מידע שדרש מהם המומחה אינו נחוץ לו לשם מילוי תפקידו, רשאי מי מהם, לפי העניין, לפנות לבית המשפט בבקשה לפטור אותם ממסירת המידע.</w:t>
      </w:r>
    </w:p>
    <w:p w:rsidR="00903103" w:rsidRPr="00903103" w:rsidRDefault="00903103" w:rsidP="00903103">
      <w:pPr>
        <w:pStyle w:val="P00"/>
        <w:spacing w:before="0"/>
        <w:ind w:left="0" w:right="1134"/>
        <w:rPr>
          <w:rStyle w:val="default"/>
          <w:rFonts w:cs="FrankRuehl"/>
          <w:strike/>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(ג)</w:t>
      </w:r>
      <w:r w:rsidRPr="00C449B5">
        <w:rPr>
          <w:rStyle w:val="default"/>
          <w:rFonts w:cs="FrankRuehl" w:hint="cs"/>
          <w:strike/>
          <w:vanish/>
          <w:sz w:val="22"/>
          <w:szCs w:val="22"/>
          <w:shd w:val="clear" w:color="auto" w:fill="FFFF99"/>
          <w:rtl/>
        </w:rPr>
        <w:tab/>
        <w:t>בית המשפט רשאי לקבוע תנאים למסירת המידע לפי סעיף זה, ובכלל זה לאסור את מסירת המידע לבעלי איגרות החוב.</w:t>
      </w:r>
      <w:bookmarkEnd w:id="978"/>
    </w:p>
    <w:p w:rsidR="003C1B30" w:rsidRDefault="005744B4" w:rsidP="000A63B0">
      <w:pPr>
        <w:pStyle w:val="P00"/>
        <w:spacing w:before="72"/>
        <w:ind w:left="0" w:right="1134"/>
        <w:rPr>
          <w:rStyle w:val="default"/>
          <w:rFonts w:cs="FrankRuehl"/>
          <w:rtl/>
        </w:rPr>
      </w:pPr>
      <w:r>
        <w:rPr>
          <w:lang w:val="he-IL"/>
        </w:rPr>
        <w:pict>
          <v:rect id="_x0000_s2879" style="position:absolute;left:0;text-align:left;margin-left:464.5pt;margin-top:8.05pt;width:75.05pt;height:19.3pt;z-index:251897344" o:allowincell="f" filled="f" stroked="f" strokecolor="lime" strokeweight=".25pt">
            <v:textbox inset="0,0,0,0">
              <w:txbxContent>
                <w:p w:rsidR="000A63B0" w:rsidRDefault="000A63B0" w:rsidP="005744B4">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Pr>
          <w:rStyle w:val="big-number"/>
          <w:rFonts w:cs="Miriam"/>
          <w:rtl/>
        </w:rPr>
        <w:t>350</w:t>
      </w:r>
      <w:r w:rsidR="002244EF">
        <w:rPr>
          <w:rStyle w:val="default"/>
          <w:rFonts w:cs="FrankRuehl" w:hint="cs"/>
          <w:rtl/>
        </w:rPr>
        <w:t>כב</w:t>
      </w:r>
      <w:r>
        <w:rPr>
          <w:rStyle w:val="default"/>
          <w:rFonts w:cs="FrankRuehl"/>
          <w:rtl/>
        </w:rPr>
        <w:t>.</w:t>
      </w:r>
      <w:r>
        <w:rPr>
          <w:rStyle w:val="default"/>
          <w:rFonts w:cs="FrankRuehl" w:hint="cs"/>
          <w:rtl/>
        </w:rPr>
        <w:t xml:space="preserve"> </w:t>
      </w:r>
      <w:r w:rsidR="003C1B30">
        <w:rPr>
          <w:rStyle w:val="default"/>
          <w:rFonts w:cs="FrankRuehl" w:hint="cs"/>
          <w:rtl/>
        </w:rPr>
        <w:t>(</w:t>
      </w:r>
      <w:r w:rsidR="000A63B0">
        <w:rPr>
          <w:rStyle w:val="default"/>
          <w:rFonts w:cs="FrankRuehl" w:hint="cs"/>
          <w:rtl/>
        </w:rPr>
        <w:t>בוטל)</w:t>
      </w:r>
      <w:r w:rsidR="003C1B30">
        <w:rPr>
          <w:rStyle w:val="default"/>
          <w:rFonts w:cs="FrankRuehl" w:hint="cs"/>
          <w:rtl/>
        </w:rPr>
        <w:t>.</w:t>
      </w:r>
    </w:p>
    <w:p w:rsidR="005744B4" w:rsidRPr="00C449B5" w:rsidRDefault="005744B4" w:rsidP="005744B4">
      <w:pPr>
        <w:pStyle w:val="P00"/>
        <w:spacing w:before="0"/>
        <w:ind w:left="0" w:right="1134"/>
        <w:rPr>
          <w:rStyle w:val="default"/>
          <w:rFonts w:cs="FrankRuehl" w:hint="cs"/>
          <w:vanish/>
          <w:color w:val="FF0000"/>
          <w:sz w:val="20"/>
          <w:szCs w:val="20"/>
          <w:shd w:val="clear" w:color="auto" w:fill="FFFF99"/>
          <w:rtl/>
        </w:rPr>
      </w:pPr>
      <w:bookmarkStart w:id="979" w:name="Rov1023"/>
      <w:r w:rsidRPr="00C449B5">
        <w:rPr>
          <w:rStyle w:val="default"/>
          <w:rFonts w:cs="FrankRuehl" w:hint="cs"/>
          <w:vanish/>
          <w:color w:val="FF0000"/>
          <w:sz w:val="20"/>
          <w:szCs w:val="20"/>
          <w:shd w:val="clear" w:color="auto" w:fill="FFFF99"/>
          <w:rtl/>
        </w:rPr>
        <w:t>מיום 31.8.2012</w:t>
      </w:r>
    </w:p>
    <w:p w:rsidR="005744B4" w:rsidRPr="00C449B5" w:rsidRDefault="005744B4" w:rsidP="005744B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18</w:t>
      </w:r>
    </w:p>
    <w:p w:rsidR="005744B4" w:rsidRPr="00C449B5" w:rsidRDefault="005744B4" w:rsidP="005744B4">
      <w:pPr>
        <w:pStyle w:val="P00"/>
        <w:spacing w:before="0"/>
        <w:ind w:left="0" w:right="1134"/>
        <w:rPr>
          <w:rStyle w:val="default"/>
          <w:rFonts w:cs="FrankRuehl" w:hint="cs"/>
          <w:vanish/>
          <w:sz w:val="20"/>
          <w:szCs w:val="20"/>
          <w:shd w:val="clear" w:color="auto" w:fill="FFFF99"/>
          <w:rtl/>
        </w:rPr>
      </w:pPr>
      <w:hyperlink r:id="rId1183"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492 (</w:t>
      </w:r>
      <w:hyperlink r:id="rId1184" w:history="1">
        <w:r w:rsidRPr="00C449B5">
          <w:rPr>
            <w:rStyle w:val="Hyperlink"/>
            <w:rFonts w:cs="FrankRuehl" w:hint="cs"/>
            <w:vanish/>
            <w:szCs w:val="20"/>
            <w:shd w:val="clear" w:color="auto" w:fill="FFFF99"/>
            <w:rtl/>
          </w:rPr>
          <w:t>ה"ח 676</w:t>
        </w:r>
      </w:hyperlink>
      <w:r w:rsidRPr="00C449B5">
        <w:rPr>
          <w:rStyle w:val="default"/>
          <w:rFonts w:cs="FrankRuehl" w:hint="cs"/>
          <w:vanish/>
          <w:sz w:val="20"/>
          <w:szCs w:val="20"/>
          <w:shd w:val="clear" w:color="auto" w:fill="FFFF99"/>
          <w:rtl/>
        </w:rPr>
        <w:t>)</w:t>
      </w:r>
    </w:p>
    <w:p w:rsidR="005744B4" w:rsidRPr="00C449B5" w:rsidRDefault="005744B4" w:rsidP="003C1B30">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w:t>
      </w:r>
      <w:r w:rsidR="002244EF" w:rsidRPr="00C449B5">
        <w:rPr>
          <w:rStyle w:val="default"/>
          <w:rFonts w:cs="FrankRuehl" w:hint="cs"/>
          <w:b/>
          <w:bCs/>
          <w:vanish/>
          <w:sz w:val="20"/>
          <w:szCs w:val="20"/>
          <w:shd w:val="clear" w:color="auto" w:fill="FFFF99"/>
          <w:rtl/>
        </w:rPr>
        <w:t>כב</w:t>
      </w:r>
    </w:p>
    <w:p w:rsidR="00903103" w:rsidRPr="00C449B5" w:rsidRDefault="00903103" w:rsidP="00903103">
      <w:pPr>
        <w:pStyle w:val="P00"/>
        <w:spacing w:before="0"/>
        <w:ind w:left="0" w:right="1134"/>
        <w:rPr>
          <w:rStyle w:val="default"/>
          <w:rFonts w:cs="FrankRuehl"/>
          <w:vanish/>
          <w:sz w:val="20"/>
          <w:szCs w:val="20"/>
          <w:shd w:val="clear" w:color="auto" w:fill="FFFF99"/>
          <w:rtl/>
        </w:rPr>
      </w:pPr>
    </w:p>
    <w:p w:rsidR="00903103" w:rsidRPr="00C449B5" w:rsidRDefault="00903103" w:rsidP="00903103">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903103" w:rsidRPr="00C449B5" w:rsidRDefault="00903103" w:rsidP="00903103">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903103" w:rsidRPr="00C449B5" w:rsidRDefault="00903103" w:rsidP="00903103">
      <w:pPr>
        <w:pStyle w:val="P00"/>
        <w:spacing w:before="0"/>
        <w:ind w:left="0" w:right="1134"/>
        <w:rPr>
          <w:rStyle w:val="default"/>
          <w:rFonts w:ascii="FrankRuehl" w:hAnsi="FrankRuehl" w:cs="FrankRuehl"/>
          <w:vanish/>
          <w:sz w:val="20"/>
          <w:szCs w:val="20"/>
          <w:shd w:val="clear" w:color="auto" w:fill="FFFF99"/>
          <w:rtl/>
        </w:rPr>
      </w:pPr>
      <w:hyperlink r:id="rId1185"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86"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903103" w:rsidRPr="00C449B5" w:rsidRDefault="00903103" w:rsidP="00903103">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350כב</w:t>
      </w:r>
    </w:p>
    <w:p w:rsidR="00903103" w:rsidRPr="00C449B5" w:rsidRDefault="00903103" w:rsidP="00903103">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903103" w:rsidRPr="00C449B5" w:rsidRDefault="00703C85" w:rsidP="00903103">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שכר והוצאות</w:t>
      </w:r>
    </w:p>
    <w:p w:rsidR="00703C85" w:rsidRPr="00C449B5" w:rsidRDefault="00703C85" w:rsidP="00703C85">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כב</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בית המשפט יקבע את שכרו של המומחה, ורשאי הוא לאשר למומחה לקבל שירותים מבעלי מומחיות אחרים לצורך ביצוע תפקידיו, בעלות שיקבע.</w:t>
      </w:r>
    </w:p>
    <w:p w:rsidR="00703C85" w:rsidRPr="00703C85" w:rsidRDefault="00703C85" w:rsidP="00703C85">
      <w:pPr>
        <w:pStyle w:val="P00"/>
        <w:spacing w:before="0"/>
        <w:ind w:left="0" w:right="1134"/>
        <w:rPr>
          <w:rStyle w:val="default"/>
          <w:rFonts w:cs="FrankRuehl"/>
          <w:strike/>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שכר המומחה והעלויות כאמור בסעיף קטן (א) ישולמו בידי החברה, אלא אם כן קבע בית המשפט אחרת, מטעמים מיוחדים שיירשמו; ואולם היה הסדר החוב חלק מפשרה או הסדר כמשמעותם בסעיף 350 בין החברה ובין נושים אחרים, יקבע בית המשפט מי יישא בשכר ובעלויות.</w:t>
      </w:r>
      <w:bookmarkEnd w:id="979"/>
    </w:p>
    <w:p w:rsidR="003C1B30" w:rsidRDefault="00BF41D7" w:rsidP="000A63B0">
      <w:pPr>
        <w:pStyle w:val="P00"/>
        <w:spacing w:before="72"/>
        <w:ind w:left="0" w:right="1134"/>
        <w:rPr>
          <w:rStyle w:val="default"/>
          <w:rFonts w:cs="FrankRuehl"/>
          <w:rtl/>
        </w:rPr>
      </w:pPr>
      <w:r>
        <w:rPr>
          <w:lang w:val="he-IL"/>
        </w:rPr>
        <w:pict>
          <v:rect id="_x0000_s2880" style="position:absolute;left:0;text-align:left;margin-left:464.5pt;margin-top:8.05pt;width:75.05pt;height:18.15pt;z-index:251898368" o:allowincell="f" filled="f" stroked="f" strokecolor="lime" strokeweight=".25pt">
            <v:textbox inset="0,0,0,0">
              <w:txbxContent>
                <w:p w:rsidR="000A63B0" w:rsidRDefault="000A63B0" w:rsidP="00BF41D7">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Pr>
          <w:rStyle w:val="big-number"/>
          <w:rFonts w:cs="Miriam"/>
          <w:rtl/>
        </w:rPr>
        <w:t>350</w:t>
      </w:r>
      <w:r w:rsidR="003C1B30">
        <w:rPr>
          <w:rStyle w:val="default"/>
          <w:rFonts w:cs="FrankRuehl" w:hint="cs"/>
          <w:rtl/>
        </w:rPr>
        <w:t>כג</w:t>
      </w:r>
      <w:r>
        <w:rPr>
          <w:rStyle w:val="default"/>
          <w:rFonts w:cs="FrankRuehl"/>
          <w:rtl/>
        </w:rPr>
        <w:t>.</w:t>
      </w:r>
      <w:r>
        <w:rPr>
          <w:rStyle w:val="default"/>
          <w:rFonts w:cs="FrankRuehl" w:hint="cs"/>
          <w:rtl/>
        </w:rPr>
        <w:t xml:space="preserve"> </w:t>
      </w:r>
      <w:r w:rsidR="003C1B30">
        <w:rPr>
          <w:rStyle w:val="default"/>
          <w:rFonts w:cs="FrankRuehl" w:hint="cs"/>
          <w:rtl/>
        </w:rPr>
        <w:t>(</w:t>
      </w:r>
      <w:r w:rsidR="000A63B0">
        <w:rPr>
          <w:rStyle w:val="default"/>
          <w:rFonts w:cs="FrankRuehl" w:hint="cs"/>
          <w:rtl/>
        </w:rPr>
        <w:t>בוטל)</w:t>
      </w:r>
      <w:r w:rsidR="003C1B30">
        <w:rPr>
          <w:rStyle w:val="default"/>
          <w:rFonts w:cs="FrankRuehl" w:hint="cs"/>
          <w:rtl/>
        </w:rPr>
        <w:t>.</w:t>
      </w:r>
    </w:p>
    <w:p w:rsidR="00BF41D7" w:rsidRPr="00C449B5" w:rsidRDefault="00BF41D7" w:rsidP="00BF41D7">
      <w:pPr>
        <w:pStyle w:val="P00"/>
        <w:spacing w:before="0"/>
        <w:ind w:left="0" w:right="1134"/>
        <w:rPr>
          <w:rStyle w:val="default"/>
          <w:rFonts w:cs="FrankRuehl" w:hint="cs"/>
          <w:vanish/>
          <w:color w:val="FF0000"/>
          <w:sz w:val="20"/>
          <w:szCs w:val="20"/>
          <w:shd w:val="clear" w:color="auto" w:fill="FFFF99"/>
          <w:rtl/>
        </w:rPr>
      </w:pPr>
      <w:bookmarkStart w:id="980" w:name="Rov1024"/>
      <w:r w:rsidRPr="00C449B5">
        <w:rPr>
          <w:rStyle w:val="default"/>
          <w:rFonts w:cs="FrankRuehl" w:hint="cs"/>
          <w:vanish/>
          <w:color w:val="FF0000"/>
          <w:sz w:val="20"/>
          <w:szCs w:val="20"/>
          <w:shd w:val="clear" w:color="auto" w:fill="FFFF99"/>
          <w:rtl/>
        </w:rPr>
        <w:t>מיום 31.8.2012</w:t>
      </w:r>
    </w:p>
    <w:p w:rsidR="00BF41D7" w:rsidRPr="00C449B5" w:rsidRDefault="00BF41D7" w:rsidP="00BF41D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18</w:t>
      </w:r>
    </w:p>
    <w:p w:rsidR="00BF41D7" w:rsidRPr="00C449B5" w:rsidRDefault="00BF41D7" w:rsidP="00BF41D7">
      <w:pPr>
        <w:pStyle w:val="P00"/>
        <w:spacing w:before="0"/>
        <w:ind w:left="0" w:right="1134"/>
        <w:rPr>
          <w:rStyle w:val="default"/>
          <w:rFonts w:cs="FrankRuehl" w:hint="cs"/>
          <w:vanish/>
          <w:sz w:val="20"/>
          <w:szCs w:val="20"/>
          <w:shd w:val="clear" w:color="auto" w:fill="FFFF99"/>
          <w:rtl/>
        </w:rPr>
      </w:pPr>
      <w:hyperlink r:id="rId1187"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493 (</w:t>
      </w:r>
      <w:hyperlink r:id="rId1188" w:history="1">
        <w:r w:rsidRPr="00C449B5">
          <w:rPr>
            <w:rStyle w:val="Hyperlink"/>
            <w:rFonts w:cs="FrankRuehl" w:hint="cs"/>
            <w:vanish/>
            <w:szCs w:val="20"/>
            <w:shd w:val="clear" w:color="auto" w:fill="FFFF99"/>
            <w:rtl/>
          </w:rPr>
          <w:t>ה"ח 676</w:t>
        </w:r>
      </w:hyperlink>
      <w:r w:rsidRPr="00C449B5">
        <w:rPr>
          <w:rStyle w:val="default"/>
          <w:rFonts w:cs="FrankRuehl" w:hint="cs"/>
          <w:vanish/>
          <w:sz w:val="20"/>
          <w:szCs w:val="20"/>
          <w:shd w:val="clear" w:color="auto" w:fill="FFFF99"/>
          <w:rtl/>
        </w:rPr>
        <w:t>)</w:t>
      </w:r>
    </w:p>
    <w:p w:rsidR="00BF41D7" w:rsidRPr="00C449B5" w:rsidRDefault="00BF41D7" w:rsidP="003C1B30">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הוספת סעיף 350</w:t>
      </w:r>
      <w:r w:rsidR="003C1B30" w:rsidRPr="00C449B5">
        <w:rPr>
          <w:rStyle w:val="default"/>
          <w:rFonts w:cs="FrankRuehl" w:hint="cs"/>
          <w:b/>
          <w:bCs/>
          <w:vanish/>
          <w:sz w:val="20"/>
          <w:szCs w:val="20"/>
          <w:shd w:val="clear" w:color="auto" w:fill="FFFF99"/>
          <w:rtl/>
        </w:rPr>
        <w:t>כג</w:t>
      </w:r>
    </w:p>
    <w:p w:rsidR="00703C85" w:rsidRPr="00C449B5" w:rsidRDefault="00703C85" w:rsidP="00703C85">
      <w:pPr>
        <w:pStyle w:val="P00"/>
        <w:spacing w:before="0"/>
        <w:ind w:left="0" w:right="1134"/>
        <w:rPr>
          <w:rStyle w:val="default"/>
          <w:rFonts w:cs="FrankRuehl"/>
          <w:vanish/>
          <w:sz w:val="20"/>
          <w:szCs w:val="20"/>
          <w:shd w:val="clear" w:color="auto" w:fill="FFFF99"/>
          <w:rtl/>
        </w:rPr>
      </w:pPr>
    </w:p>
    <w:p w:rsidR="00703C85" w:rsidRPr="00C449B5" w:rsidRDefault="00703C85" w:rsidP="00703C85">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703C85" w:rsidRPr="00C449B5" w:rsidRDefault="00703C85" w:rsidP="00703C85">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703C85" w:rsidRPr="00C449B5" w:rsidRDefault="00703C85" w:rsidP="00703C85">
      <w:pPr>
        <w:pStyle w:val="P00"/>
        <w:spacing w:before="0"/>
        <w:ind w:left="0" w:right="1134"/>
        <w:rPr>
          <w:rStyle w:val="default"/>
          <w:rFonts w:ascii="FrankRuehl" w:hAnsi="FrankRuehl" w:cs="FrankRuehl"/>
          <w:vanish/>
          <w:sz w:val="20"/>
          <w:szCs w:val="20"/>
          <w:shd w:val="clear" w:color="auto" w:fill="FFFF99"/>
          <w:rtl/>
        </w:rPr>
      </w:pPr>
      <w:hyperlink r:id="rId1189"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90"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703C85" w:rsidRPr="00C449B5" w:rsidRDefault="00703C85" w:rsidP="00703C85">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350כג</w:t>
      </w:r>
    </w:p>
    <w:p w:rsidR="00703C85" w:rsidRPr="00C449B5" w:rsidRDefault="00703C85" w:rsidP="00703C85">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703C85" w:rsidRPr="00C449B5" w:rsidRDefault="00703C85" w:rsidP="00703C85">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כינוס אסיפות ואישור הסדר חוב</w:t>
      </w:r>
    </w:p>
    <w:p w:rsidR="00703C85" w:rsidRPr="00C449B5" w:rsidRDefault="00703C85" w:rsidP="00703C85">
      <w:pPr>
        <w:pStyle w:val="P00"/>
        <w:spacing w:before="0"/>
        <w:ind w:left="0" w:right="1134"/>
        <w:rPr>
          <w:rStyle w:val="default"/>
          <w:rFonts w:cs="FrankRuehl" w:hint="cs"/>
          <w:strike/>
          <w:vanish/>
          <w:sz w:val="22"/>
          <w:szCs w:val="22"/>
          <w:shd w:val="clear" w:color="auto" w:fill="FFFF99"/>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כג</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בית המשפט לא יורה על כינוס אסיפות לאישור הסדר חוב לפי סעיף 350 בטרם קיבל את חוות דעת המומחה ואת ממצאי הבחינה לפי סעיף 350יט(3); מועד כינוס האסיפות שיקבע בית המשפט יהיה זמן סביר לאחר המצאת חוות הדעת וממצאי הבחינה לחברה, לנאמן, לבעלי איגרות החוב ולבית המשפט.</w:t>
      </w:r>
    </w:p>
    <w:p w:rsidR="00703C85" w:rsidRPr="00703C85" w:rsidRDefault="00703C85" w:rsidP="00703C85">
      <w:pPr>
        <w:pStyle w:val="P00"/>
        <w:spacing w:before="0"/>
        <w:ind w:left="0" w:right="1134"/>
        <w:rPr>
          <w:rStyle w:val="default"/>
          <w:rFonts w:cs="FrankRuehl"/>
          <w:strike/>
          <w:sz w:val="2"/>
          <w:szCs w:val="2"/>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(ב)</w:t>
      </w:r>
      <w:r w:rsidRPr="00C449B5">
        <w:rPr>
          <w:rStyle w:val="default"/>
          <w:rFonts w:cs="FrankRuehl" w:hint="cs"/>
          <w:strike/>
          <w:vanish/>
          <w:sz w:val="22"/>
          <w:szCs w:val="22"/>
          <w:shd w:val="clear" w:color="auto" w:fill="FFFF99"/>
          <w:rtl/>
        </w:rPr>
        <w:tab/>
        <w:t>לא יאושר הסדר חוב אלא לפי הוראות פרק זה.</w:t>
      </w:r>
      <w:bookmarkEnd w:id="980"/>
    </w:p>
    <w:p w:rsidR="00BF41D7" w:rsidRDefault="00BF41D7" w:rsidP="003C1B30">
      <w:pPr>
        <w:pStyle w:val="P00"/>
        <w:spacing w:before="72"/>
        <w:ind w:left="0" w:right="1134"/>
        <w:rPr>
          <w:rStyle w:val="default"/>
          <w:rFonts w:cs="FrankRuehl" w:hint="cs"/>
          <w:rtl/>
        </w:rPr>
      </w:pPr>
      <w:r>
        <w:rPr>
          <w:lang w:val="he-IL"/>
        </w:rPr>
        <w:pict>
          <v:rect id="_x0000_s2881" style="position:absolute;left:0;text-align:left;margin-left:464.5pt;margin-top:8.05pt;width:75.05pt;height:19.25pt;z-index:251899392" o:allowincell="f" filled="f" stroked="f" strokecolor="lime" strokeweight=".25pt">
            <v:textbox inset="0,0,0,0">
              <w:txbxContent>
                <w:p w:rsidR="000A63B0" w:rsidRDefault="000A63B0" w:rsidP="00BF41D7">
                  <w:pPr>
                    <w:spacing w:line="160" w:lineRule="exact"/>
                    <w:jc w:val="left"/>
                    <w:rPr>
                      <w:rFonts w:cs="Miriam" w:hint="cs"/>
                      <w:noProof/>
                      <w:sz w:val="18"/>
                      <w:szCs w:val="18"/>
                      <w:rtl/>
                    </w:rPr>
                  </w:pPr>
                  <w:r>
                    <w:rPr>
                      <w:rFonts w:cs="Miriam" w:hint="cs"/>
                      <w:noProof/>
                      <w:sz w:val="18"/>
                      <w:szCs w:val="18"/>
                      <w:rtl/>
                    </w:rPr>
                    <w:t>(תיקון מס' 32) תשע"ח-2018</w:t>
                  </w:r>
                </w:p>
              </w:txbxContent>
            </v:textbox>
            <w10:anchorlock/>
          </v:rect>
        </w:pict>
      </w:r>
      <w:r>
        <w:rPr>
          <w:rStyle w:val="big-number"/>
          <w:rFonts w:cs="Miriam"/>
          <w:rtl/>
        </w:rPr>
        <w:t>350</w:t>
      </w:r>
      <w:r w:rsidR="003C1B30">
        <w:rPr>
          <w:rStyle w:val="default"/>
          <w:rFonts w:cs="FrankRuehl" w:hint="cs"/>
          <w:rtl/>
        </w:rPr>
        <w:t>כד</w:t>
      </w:r>
      <w:r>
        <w:rPr>
          <w:rStyle w:val="default"/>
          <w:rFonts w:cs="FrankRuehl"/>
          <w:rtl/>
        </w:rPr>
        <w:t>.</w:t>
      </w:r>
      <w:r>
        <w:rPr>
          <w:rStyle w:val="default"/>
          <w:rFonts w:cs="FrankRuehl" w:hint="cs"/>
          <w:rtl/>
        </w:rPr>
        <w:t xml:space="preserve"> </w:t>
      </w:r>
      <w:r w:rsidR="000A63B0">
        <w:rPr>
          <w:rStyle w:val="default"/>
          <w:rFonts w:cs="FrankRuehl" w:hint="cs"/>
          <w:rtl/>
        </w:rPr>
        <w:t>(בוטל)</w:t>
      </w:r>
      <w:r w:rsidR="003C1B30">
        <w:rPr>
          <w:rStyle w:val="default"/>
          <w:rFonts w:cs="FrankRuehl" w:hint="cs"/>
          <w:rtl/>
        </w:rPr>
        <w:t>.</w:t>
      </w:r>
    </w:p>
    <w:p w:rsidR="003C1B30" w:rsidRPr="00C449B5" w:rsidRDefault="003C1B30" w:rsidP="003C1B30">
      <w:pPr>
        <w:pStyle w:val="P00"/>
        <w:spacing w:before="0"/>
        <w:ind w:left="0" w:right="1134"/>
        <w:rPr>
          <w:rStyle w:val="default"/>
          <w:rFonts w:cs="FrankRuehl" w:hint="cs"/>
          <w:vanish/>
          <w:color w:val="FF0000"/>
          <w:sz w:val="20"/>
          <w:szCs w:val="20"/>
          <w:shd w:val="clear" w:color="auto" w:fill="FFFF99"/>
          <w:rtl/>
        </w:rPr>
      </w:pPr>
      <w:bookmarkStart w:id="981" w:name="Rov1025"/>
      <w:r w:rsidRPr="00C449B5">
        <w:rPr>
          <w:rStyle w:val="default"/>
          <w:rFonts w:cs="FrankRuehl" w:hint="cs"/>
          <w:vanish/>
          <w:color w:val="FF0000"/>
          <w:sz w:val="20"/>
          <w:szCs w:val="20"/>
          <w:shd w:val="clear" w:color="auto" w:fill="FFFF99"/>
          <w:rtl/>
        </w:rPr>
        <w:t>מיום 31.8.2012</w:t>
      </w:r>
    </w:p>
    <w:p w:rsidR="003C1B30" w:rsidRPr="00C449B5" w:rsidRDefault="003C1B30" w:rsidP="003C1B3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18</w:t>
      </w:r>
    </w:p>
    <w:p w:rsidR="003C1B30" w:rsidRPr="00C449B5" w:rsidRDefault="003C1B30" w:rsidP="003C1B30">
      <w:pPr>
        <w:pStyle w:val="P00"/>
        <w:spacing w:before="0"/>
        <w:ind w:left="0" w:right="1134"/>
        <w:rPr>
          <w:rStyle w:val="default"/>
          <w:rFonts w:cs="FrankRuehl" w:hint="cs"/>
          <w:vanish/>
          <w:sz w:val="20"/>
          <w:szCs w:val="20"/>
          <w:shd w:val="clear" w:color="auto" w:fill="FFFF99"/>
          <w:rtl/>
        </w:rPr>
      </w:pPr>
      <w:hyperlink r:id="rId1191"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493 (</w:t>
      </w:r>
      <w:hyperlink r:id="rId1192" w:history="1">
        <w:r w:rsidRPr="00C449B5">
          <w:rPr>
            <w:rStyle w:val="Hyperlink"/>
            <w:rFonts w:cs="FrankRuehl" w:hint="cs"/>
            <w:vanish/>
            <w:szCs w:val="20"/>
            <w:shd w:val="clear" w:color="auto" w:fill="FFFF99"/>
            <w:rtl/>
          </w:rPr>
          <w:t>ה"ח 676</w:t>
        </w:r>
      </w:hyperlink>
      <w:r w:rsidRPr="00C449B5">
        <w:rPr>
          <w:rStyle w:val="default"/>
          <w:rFonts w:cs="FrankRuehl" w:hint="cs"/>
          <w:vanish/>
          <w:sz w:val="20"/>
          <w:szCs w:val="20"/>
          <w:shd w:val="clear" w:color="auto" w:fill="FFFF99"/>
          <w:rtl/>
        </w:rPr>
        <w:t>)</w:t>
      </w:r>
    </w:p>
    <w:p w:rsidR="003C1B30" w:rsidRPr="00C449B5" w:rsidRDefault="003C1B30" w:rsidP="003C1B30">
      <w:pPr>
        <w:pStyle w:val="P00"/>
        <w:spacing w:before="0"/>
        <w:ind w:left="0" w:right="1134"/>
        <w:rPr>
          <w:rStyle w:val="default"/>
          <w:rFonts w:cs="FrankRuehl"/>
          <w:b/>
          <w:bCs/>
          <w:vanish/>
          <w:sz w:val="20"/>
          <w:szCs w:val="20"/>
          <w:shd w:val="clear" w:color="auto" w:fill="FFFF99"/>
          <w:rtl/>
        </w:rPr>
      </w:pPr>
      <w:r w:rsidRPr="00C449B5">
        <w:rPr>
          <w:rStyle w:val="default"/>
          <w:rFonts w:cs="FrankRuehl" w:hint="cs"/>
          <w:b/>
          <w:bCs/>
          <w:vanish/>
          <w:sz w:val="20"/>
          <w:szCs w:val="20"/>
          <w:shd w:val="clear" w:color="auto" w:fill="FFFF99"/>
          <w:rtl/>
        </w:rPr>
        <w:t>הוספת סעיף 350כד</w:t>
      </w:r>
    </w:p>
    <w:p w:rsidR="00703C85" w:rsidRPr="00C449B5" w:rsidRDefault="00703C85" w:rsidP="00703C85">
      <w:pPr>
        <w:pStyle w:val="P00"/>
        <w:spacing w:before="0"/>
        <w:ind w:left="0" w:right="1134"/>
        <w:rPr>
          <w:rStyle w:val="default"/>
          <w:rFonts w:cs="FrankRuehl"/>
          <w:vanish/>
          <w:sz w:val="20"/>
          <w:szCs w:val="20"/>
          <w:shd w:val="clear" w:color="auto" w:fill="FFFF99"/>
          <w:rtl/>
        </w:rPr>
      </w:pPr>
    </w:p>
    <w:p w:rsidR="00703C85" w:rsidRPr="00C449B5" w:rsidRDefault="00703C85" w:rsidP="00703C85">
      <w:pPr>
        <w:pStyle w:val="P00"/>
        <w:spacing w:before="0"/>
        <w:ind w:left="0" w:right="1134"/>
        <w:rPr>
          <w:rStyle w:val="default"/>
          <w:rFonts w:ascii="FrankRuehl" w:hAnsi="FrankRuehl" w:cs="FrankRuehl"/>
          <w:vanish/>
          <w:color w:val="FF0000"/>
          <w:sz w:val="20"/>
          <w:szCs w:val="20"/>
          <w:shd w:val="clear" w:color="auto" w:fill="FFFF99"/>
          <w:rtl/>
        </w:rPr>
      </w:pPr>
      <w:r w:rsidRPr="00C449B5">
        <w:rPr>
          <w:rStyle w:val="default"/>
          <w:rFonts w:ascii="FrankRuehl" w:hAnsi="FrankRuehl" w:cs="FrankRuehl"/>
          <w:vanish/>
          <w:color w:val="FF0000"/>
          <w:sz w:val="20"/>
          <w:szCs w:val="20"/>
          <w:shd w:val="clear" w:color="auto" w:fill="FFFF99"/>
          <w:rtl/>
        </w:rPr>
        <w:t>מיום 15.9.2019</w:t>
      </w:r>
    </w:p>
    <w:p w:rsidR="00703C85" w:rsidRPr="00C449B5" w:rsidRDefault="00703C85" w:rsidP="00703C85">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703C85" w:rsidRPr="00C449B5" w:rsidRDefault="00703C85" w:rsidP="00703C85">
      <w:pPr>
        <w:pStyle w:val="P00"/>
        <w:spacing w:before="0"/>
        <w:ind w:left="0" w:right="1134"/>
        <w:rPr>
          <w:rStyle w:val="default"/>
          <w:rFonts w:ascii="FrankRuehl" w:hAnsi="FrankRuehl" w:cs="FrankRuehl"/>
          <w:vanish/>
          <w:sz w:val="20"/>
          <w:szCs w:val="20"/>
          <w:shd w:val="clear" w:color="auto" w:fill="FFFF99"/>
          <w:rtl/>
        </w:rPr>
      </w:pPr>
      <w:hyperlink r:id="rId1193"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94"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703C85" w:rsidRPr="00C449B5" w:rsidRDefault="00703C85" w:rsidP="00703C85">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hint="cs"/>
          <w:b/>
          <w:bCs/>
          <w:vanish/>
          <w:sz w:val="20"/>
          <w:szCs w:val="20"/>
          <w:shd w:val="clear" w:color="auto" w:fill="FFFF99"/>
          <w:rtl/>
        </w:rPr>
        <w:t>ביטול סעיף 350כד</w:t>
      </w:r>
    </w:p>
    <w:p w:rsidR="00703C85" w:rsidRPr="00C449B5" w:rsidRDefault="00703C85" w:rsidP="00703C85">
      <w:pPr>
        <w:pStyle w:val="P00"/>
        <w:ind w:left="0" w:right="1134"/>
        <w:rPr>
          <w:rStyle w:val="default"/>
          <w:rFonts w:cs="FrankRuehl"/>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703C85" w:rsidRPr="00C449B5" w:rsidRDefault="00703C85" w:rsidP="00703C85">
      <w:pPr>
        <w:pStyle w:val="P00"/>
        <w:spacing w:before="20"/>
        <w:ind w:left="0" w:right="1134"/>
        <w:rPr>
          <w:rStyle w:val="default"/>
          <w:rFonts w:ascii="Miriam" w:hAnsi="Miriam" w:cs="Miriam"/>
          <w:strike/>
          <w:vanish/>
          <w:sz w:val="16"/>
          <w:szCs w:val="16"/>
          <w:shd w:val="clear" w:color="auto" w:fill="FFFF99"/>
          <w:rtl/>
        </w:rPr>
      </w:pPr>
      <w:r w:rsidRPr="00C449B5">
        <w:rPr>
          <w:rStyle w:val="default"/>
          <w:rFonts w:ascii="Miriam" w:hAnsi="Miriam" w:cs="Miriam" w:hint="cs"/>
          <w:strike/>
          <w:vanish/>
          <w:sz w:val="16"/>
          <w:szCs w:val="16"/>
          <w:shd w:val="clear" w:color="auto" w:fill="FFFF99"/>
          <w:rtl/>
        </w:rPr>
        <w:t>שמירת סמכויות הנאמן</w:t>
      </w:r>
    </w:p>
    <w:p w:rsidR="00703C85" w:rsidRPr="00703C85" w:rsidRDefault="00703C85" w:rsidP="00703C85">
      <w:pPr>
        <w:pStyle w:val="P00"/>
        <w:spacing w:before="0"/>
        <w:ind w:left="0" w:right="1134"/>
        <w:rPr>
          <w:rStyle w:val="default"/>
          <w:rFonts w:cs="FrankRuehl" w:hint="cs"/>
          <w:strike/>
          <w:sz w:val="2"/>
          <w:szCs w:val="2"/>
          <w:rtl/>
        </w:rPr>
      </w:pPr>
      <w:r w:rsidRPr="00C449B5">
        <w:rPr>
          <w:rStyle w:val="default"/>
          <w:rFonts w:cs="FrankRuehl"/>
          <w:strike/>
          <w:vanish/>
          <w:sz w:val="22"/>
          <w:szCs w:val="22"/>
          <w:shd w:val="clear" w:color="auto" w:fill="FFFF99"/>
          <w:rtl/>
        </w:rPr>
        <w:t>350</w:t>
      </w:r>
      <w:r w:rsidRPr="00C449B5">
        <w:rPr>
          <w:rStyle w:val="default"/>
          <w:rFonts w:cs="FrankRuehl" w:hint="cs"/>
          <w:strike/>
          <w:vanish/>
          <w:sz w:val="22"/>
          <w:szCs w:val="22"/>
          <w:shd w:val="clear" w:color="auto" w:fill="FFFF99"/>
          <w:rtl/>
        </w:rPr>
        <w:t>כד</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אין בהוראות סימן זה כדי לגרוע מסמכויותיו של הנאמן לפי כל דין.</w:t>
      </w:r>
      <w:bookmarkEnd w:id="981"/>
    </w:p>
    <w:p w:rsidR="00BF41D7" w:rsidRDefault="00BF41D7" w:rsidP="003C1B30">
      <w:pPr>
        <w:pStyle w:val="header-2"/>
        <w:ind w:left="0" w:right="1134"/>
        <w:rPr>
          <w:rFonts w:cs="Miriam" w:hint="cs"/>
          <w:rtl/>
        </w:rPr>
      </w:pPr>
      <w:bookmarkStart w:id="982" w:name="hed274"/>
      <w:bookmarkEnd w:id="982"/>
      <w:r>
        <w:rPr>
          <w:rFonts w:cs="Miriam"/>
          <w:rtl/>
          <w:lang w:eastAsia="en-US"/>
        </w:rPr>
        <w:pict>
          <v:shape id="_x0000_s2882" type="#_x0000_t202" style="position:absolute;left:0;text-align:left;margin-left:470.25pt;margin-top:12.75pt;width:1in;height:16.8pt;z-index:251900416" filled="f" stroked="f">
            <v:textbox inset="1mm,0,1mm,0">
              <w:txbxContent>
                <w:p w:rsidR="000A63B0" w:rsidRDefault="000A63B0" w:rsidP="00BF41D7">
                  <w:pPr>
                    <w:spacing w:line="160" w:lineRule="exact"/>
                    <w:jc w:val="left"/>
                    <w:rPr>
                      <w:rFonts w:cs="Miriam" w:hint="cs"/>
                      <w:noProof/>
                      <w:sz w:val="18"/>
                      <w:szCs w:val="18"/>
                      <w:rtl/>
                    </w:rPr>
                  </w:pPr>
                  <w:r>
                    <w:rPr>
                      <w:rFonts w:cs="Miriam" w:hint="cs"/>
                      <w:sz w:val="18"/>
                      <w:szCs w:val="18"/>
                      <w:rtl/>
                    </w:rPr>
                    <w:t>(תיקון מס' 18) תשע"ב-2012</w:t>
                  </w:r>
                </w:p>
              </w:txbxContent>
            </v:textbox>
            <w10:anchorlock/>
          </v:shape>
        </w:pict>
      </w:r>
      <w:r>
        <w:rPr>
          <w:rFonts w:cs="Miriam"/>
          <w:rtl/>
        </w:rPr>
        <w:t>ס</w:t>
      </w:r>
      <w:r>
        <w:rPr>
          <w:rFonts w:cs="Miriam" w:hint="cs"/>
          <w:rtl/>
        </w:rPr>
        <w:t>ימ</w:t>
      </w:r>
      <w:r>
        <w:rPr>
          <w:rFonts w:cs="Miriam"/>
          <w:rtl/>
        </w:rPr>
        <w:t xml:space="preserve">ן </w:t>
      </w:r>
      <w:r w:rsidR="003C1B30">
        <w:rPr>
          <w:rFonts w:cs="Miriam" w:hint="cs"/>
          <w:rtl/>
        </w:rPr>
        <w:t>ד': פשרה או הסדר שמטרתם שינוי מבנה או מיזוג</w:t>
      </w:r>
    </w:p>
    <w:p w:rsidR="00BF41D7" w:rsidRPr="00C449B5" w:rsidRDefault="00BF41D7" w:rsidP="00BF41D7">
      <w:pPr>
        <w:pStyle w:val="P00"/>
        <w:spacing w:before="0"/>
        <w:ind w:left="0" w:right="1134"/>
        <w:rPr>
          <w:rStyle w:val="default"/>
          <w:rFonts w:cs="FrankRuehl" w:hint="cs"/>
          <w:vanish/>
          <w:color w:val="FF0000"/>
          <w:sz w:val="20"/>
          <w:szCs w:val="20"/>
          <w:shd w:val="clear" w:color="auto" w:fill="FFFF99"/>
          <w:rtl/>
        </w:rPr>
      </w:pPr>
      <w:bookmarkStart w:id="983" w:name="Rov866"/>
      <w:r w:rsidRPr="00C449B5">
        <w:rPr>
          <w:rStyle w:val="default"/>
          <w:rFonts w:cs="FrankRuehl" w:hint="cs"/>
          <w:vanish/>
          <w:color w:val="FF0000"/>
          <w:sz w:val="20"/>
          <w:szCs w:val="20"/>
          <w:shd w:val="clear" w:color="auto" w:fill="FFFF99"/>
          <w:rtl/>
        </w:rPr>
        <w:t>מיום 31.8.2012</w:t>
      </w:r>
    </w:p>
    <w:p w:rsidR="00BF41D7" w:rsidRPr="00C449B5" w:rsidRDefault="00BF41D7" w:rsidP="00BF41D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18</w:t>
      </w:r>
    </w:p>
    <w:p w:rsidR="00BF41D7" w:rsidRPr="00C449B5" w:rsidRDefault="00BF41D7" w:rsidP="003C1B30">
      <w:pPr>
        <w:pStyle w:val="P00"/>
        <w:spacing w:before="0"/>
        <w:ind w:left="0" w:right="1134"/>
        <w:rPr>
          <w:rStyle w:val="default"/>
          <w:rFonts w:cs="FrankRuehl" w:hint="cs"/>
          <w:vanish/>
          <w:sz w:val="20"/>
          <w:szCs w:val="20"/>
          <w:shd w:val="clear" w:color="auto" w:fill="FFFF99"/>
          <w:rtl/>
        </w:rPr>
      </w:pPr>
      <w:hyperlink r:id="rId1195" w:history="1">
        <w:r w:rsidRPr="00C449B5">
          <w:rPr>
            <w:rStyle w:val="Hyperlink"/>
            <w:rFonts w:cs="FrankRuehl" w:hint="cs"/>
            <w:vanish/>
            <w:szCs w:val="20"/>
            <w:shd w:val="clear" w:color="auto" w:fill="FFFF99"/>
            <w:rtl/>
          </w:rPr>
          <w:t>ס"ח תשע"ב מס' 2368</w:t>
        </w:r>
      </w:hyperlink>
      <w:r w:rsidRPr="00C449B5">
        <w:rPr>
          <w:rStyle w:val="default"/>
          <w:rFonts w:cs="FrankRuehl" w:hint="cs"/>
          <w:vanish/>
          <w:sz w:val="20"/>
          <w:szCs w:val="20"/>
          <w:shd w:val="clear" w:color="auto" w:fill="FFFF99"/>
          <w:rtl/>
        </w:rPr>
        <w:t xml:space="preserve"> מיום 17.7.2012 עמ' 49</w:t>
      </w:r>
      <w:r w:rsidR="003C1B30" w:rsidRPr="00C449B5">
        <w:rPr>
          <w:rStyle w:val="default"/>
          <w:rFonts w:cs="FrankRuehl" w:hint="cs"/>
          <w:vanish/>
          <w:sz w:val="20"/>
          <w:szCs w:val="20"/>
          <w:shd w:val="clear" w:color="auto" w:fill="FFFF99"/>
          <w:rtl/>
        </w:rPr>
        <w:t>3</w:t>
      </w:r>
      <w:r w:rsidRPr="00C449B5">
        <w:rPr>
          <w:rStyle w:val="default"/>
          <w:rFonts w:cs="FrankRuehl" w:hint="cs"/>
          <w:vanish/>
          <w:sz w:val="20"/>
          <w:szCs w:val="20"/>
          <w:shd w:val="clear" w:color="auto" w:fill="FFFF99"/>
          <w:rtl/>
        </w:rPr>
        <w:t xml:space="preserve"> (</w:t>
      </w:r>
      <w:hyperlink r:id="rId1196" w:history="1">
        <w:r w:rsidRPr="00C449B5">
          <w:rPr>
            <w:rStyle w:val="Hyperlink"/>
            <w:rFonts w:cs="FrankRuehl" w:hint="cs"/>
            <w:vanish/>
            <w:szCs w:val="20"/>
            <w:shd w:val="clear" w:color="auto" w:fill="FFFF99"/>
            <w:rtl/>
          </w:rPr>
          <w:t>ה"ח 676</w:t>
        </w:r>
      </w:hyperlink>
      <w:r w:rsidRPr="00C449B5">
        <w:rPr>
          <w:rStyle w:val="default"/>
          <w:rFonts w:cs="FrankRuehl" w:hint="cs"/>
          <w:vanish/>
          <w:sz w:val="20"/>
          <w:szCs w:val="20"/>
          <w:shd w:val="clear" w:color="auto" w:fill="FFFF99"/>
          <w:rtl/>
        </w:rPr>
        <w:t>)</w:t>
      </w:r>
    </w:p>
    <w:p w:rsidR="00BF41D7" w:rsidRPr="005371EC" w:rsidRDefault="00BF41D7" w:rsidP="005371EC">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 xml:space="preserve">הוספת סימן </w:t>
      </w:r>
      <w:r w:rsidR="003C1B30" w:rsidRPr="00C449B5">
        <w:rPr>
          <w:rStyle w:val="default"/>
          <w:rFonts w:cs="FrankRuehl" w:hint="cs"/>
          <w:b/>
          <w:bCs/>
          <w:vanish/>
          <w:sz w:val="20"/>
          <w:szCs w:val="20"/>
          <w:shd w:val="clear" w:color="auto" w:fill="FFFF99"/>
          <w:rtl/>
        </w:rPr>
        <w:t>ד</w:t>
      </w:r>
      <w:r w:rsidRPr="00C449B5">
        <w:rPr>
          <w:rStyle w:val="default"/>
          <w:rFonts w:cs="FrankRuehl" w:hint="cs"/>
          <w:b/>
          <w:bCs/>
          <w:vanish/>
          <w:sz w:val="20"/>
          <w:szCs w:val="20"/>
          <w:shd w:val="clear" w:color="auto" w:fill="FFFF99"/>
          <w:rtl/>
        </w:rPr>
        <w:t>'</w:t>
      </w:r>
      <w:bookmarkEnd w:id="983"/>
    </w:p>
    <w:p w:rsidR="00543E0D" w:rsidRDefault="00543E0D" w:rsidP="007247A9">
      <w:pPr>
        <w:pStyle w:val="P00"/>
        <w:spacing w:before="72"/>
        <w:ind w:left="0" w:right="1134"/>
        <w:rPr>
          <w:rStyle w:val="default"/>
          <w:rFonts w:cs="FrankRuehl" w:hint="cs"/>
          <w:rtl/>
        </w:rPr>
      </w:pPr>
      <w:bookmarkStart w:id="984" w:name="Seif329"/>
      <w:bookmarkEnd w:id="984"/>
      <w:r>
        <w:rPr>
          <w:lang w:val="he-IL"/>
        </w:rPr>
        <w:pict>
          <v:rect id="_x0000_s2398" style="position:absolute;left:0;text-align:left;margin-left:464.5pt;margin-top:8.05pt;width:75.05pt;height:19.3pt;z-index:25155430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ש</w:t>
                  </w:r>
                  <w:r>
                    <w:rPr>
                      <w:rFonts w:cs="Miriam" w:hint="cs"/>
                      <w:sz w:val="18"/>
                      <w:szCs w:val="18"/>
                      <w:rtl/>
                    </w:rPr>
                    <w:t>ינו</w:t>
                  </w:r>
                  <w:r>
                    <w:rPr>
                      <w:rFonts w:cs="Miriam"/>
                      <w:sz w:val="18"/>
                      <w:szCs w:val="18"/>
                      <w:rtl/>
                    </w:rPr>
                    <w:t>י</w:t>
                  </w:r>
                  <w:r>
                    <w:rPr>
                      <w:rFonts w:cs="Miriam" w:hint="cs"/>
                      <w:sz w:val="18"/>
                      <w:szCs w:val="18"/>
                      <w:rtl/>
                    </w:rPr>
                    <w:t xml:space="preserve"> מבנה ומיזוג</w:t>
                  </w:r>
                </w:p>
              </w:txbxContent>
            </v:textbox>
            <w10:anchorlock/>
          </v:rect>
        </w:pict>
      </w:r>
      <w:r>
        <w:rPr>
          <w:rStyle w:val="big-number"/>
          <w:rFonts w:cs="Miriam"/>
          <w:rtl/>
        </w:rPr>
        <w:t>351.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w:t>
      </w:r>
      <w:r>
        <w:rPr>
          <w:rStyle w:val="default"/>
          <w:rFonts w:cs="FrankRuehl"/>
          <w:rtl/>
        </w:rPr>
        <w:t>ש</w:t>
      </w:r>
      <w:r>
        <w:rPr>
          <w:rStyle w:val="default"/>
          <w:rFonts w:cs="FrankRuehl" w:hint="cs"/>
          <w:rtl/>
        </w:rPr>
        <w:t xml:space="preserve">ה לבית המשפט בקשה לאישור פשרה או הסדר כאמור בסעיף 350, והוכח לבית </w:t>
      </w:r>
      <w:r>
        <w:rPr>
          <w:rStyle w:val="default"/>
          <w:rFonts w:cs="FrankRuehl"/>
          <w:rtl/>
        </w:rPr>
        <w:t>ה</w:t>
      </w:r>
      <w:r>
        <w:rPr>
          <w:rStyle w:val="default"/>
          <w:rFonts w:cs="FrankRuehl" w:hint="cs"/>
          <w:rtl/>
        </w:rPr>
        <w:t>משפ</w:t>
      </w:r>
      <w:r>
        <w:rPr>
          <w:rStyle w:val="default"/>
          <w:rFonts w:cs="FrankRuehl"/>
          <w:rtl/>
        </w:rPr>
        <w:t>ט</w:t>
      </w:r>
      <w:r>
        <w:rPr>
          <w:rStyle w:val="default"/>
          <w:rFonts w:cs="FrankRuehl" w:hint="cs"/>
          <w:rtl/>
        </w:rPr>
        <w:t xml:space="preserve"> שהפשרה או ההסדר הוצעו לשם תכנית בדבר ש</w:t>
      </w:r>
      <w:r>
        <w:rPr>
          <w:rStyle w:val="default"/>
          <w:rFonts w:cs="FrankRuehl"/>
          <w:rtl/>
        </w:rPr>
        <w:t>ינוי</w:t>
      </w:r>
      <w:r>
        <w:rPr>
          <w:rStyle w:val="default"/>
          <w:rFonts w:cs="FrankRuehl" w:hint="cs"/>
          <w:rtl/>
        </w:rPr>
        <w:t xml:space="preserve"> מבנה של חברה או מיזוגן של חברות, ושלפי ה</w:t>
      </w:r>
      <w:r>
        <w:rPr>
          <w:rStyle w:val="default"/>
          <w:rFonts w:cs="FrankRuehl"/>
          <w:rtl/>
        </w:rPr>
        <w:t>ת</w:t>
      </w:r>
      <w:r>
        <w:rPr>
          <w:rStyle w:val="default"/>
          <w:rFonts w:cs="FrankRuehl" w:hint="cs"/>
          <w:rtl/>
        </w:rPr>
        <w:t>כ</w:t>
      </w:r>
      <w:r>
        <w:rPr>
          <w:rStyle w:val="default"/>
          <w:rFonts w:cs="FrankRuehl"/>
          <w:rtl/>
        </w:rPr>
        <w:t>נ</w:t>
      </w:r>
      <w:r>
        <w:rPr>
          <w:rStyle w:val="default"/>
          <w:rFonts w:cs="FrankRuehl" w:hint="cs"/>
          <w:rtl/>
        </w:rPr>
        <w:t>ית יש להעביר מפעל או נכסים של אחת החברות (בפרק זה - הח</w:t>
      </w:r>
      <w:r>
        <w:rPr>
          <w:rStyle w:val="default"/>
          <w:rFonts w:cs="FrankRuehl"/>
          <w:rtl/>
        </w:rPr>
        <w:t>ב</w:t>
      </w:r>
      <w:r>
        <w:rPr>
          <w:rStyle w:val="default"/>
          <w:rFonts w:cs="FrankRuehl" w:hint="cs"/>
          <w:rtl/>
        </w:rPr>
        <w:t>רה המעבירה) לחברה אחרת (בפרק זה - הח</w:t>
      </w:r>
      <w:r>
        <w:rPr>
          <w:rStyle w:val="default"/>
          <w:rFonts w:cs="FrankRuehl"/>
          <w:rtl/>
        </w:rPr>
        <w:t>ב</w:t>
      </w:r>
      <w:r>
        <w:rPr>
          <w:rStyle w:val="default"/>
          <w:rFonts w:cs="FrankRuehl" w:hint="cs"/>
          <w:rtl/>
        </w:rPr>
        <w:t>רה הנעברת), רשאי בית המ</w:t>
      </w:r>
      <w:r>
        <w:rPr>
          <w:rStyle w:val="default"/>
          <w:rFonts w:cs="FrankRuehl"/>
          <w:rtl/>
        </w:rPr>
        <w:t>ש</w:t>
      </w:r>
      <w:r>
        <w:rPr>
          <w:rStyle w:val="default"/>
          <w:rFonts w:cs="FrankRuehl" w:hint="cs"/>
          <w:rtl/>
        </w:rPr>
        <w:t>פט, בצו המאשר את הבקשה או בצו ש</w:t>
      </w:r>
      <w:r>
        <w:rPr>
          <w:rStyle w:val="default"/>
          <w:rFonts w:cs="FrankRuehl"/>
          <w:rtl/>
        </w:rPr>
        <w:t>ני</w:t>
      </w:r>
      <w:r>
        <w:rPr>
          <w:rStyle w:val="default"/>
          <w:rFonts w:cs="FrankRuehl" w:hint="cs"/>
          <w:rtl/>
        </w:rPr>
        <w:t>תן לאחר מכן, ל</w:t>
      </w:r>
      <w:r>
        <w:rPr>
          <w:rStyle w:val="default"/>
          <w:rFonts w:cs="FrankRuehl"/>
          <w:rtl/>
        </w:rPr>
        <w:t>הו</w:t>
      </w:r>
      <w:r>
        <w:rPr>
          <w:rStyle w:val="default"/>
          <w:rFonts w:cs="FrankRuehl" w:hint="cs"/>
          <w:rtl/>
        </w:rPr>
        <w:t>רו</w:t>
      </w:r>
      <w:r>
        <w:rPr>
          <w:rStyle w:val="default"/>
          <w:rFonts w:cs="FrankRuehl"/>
          <w:rtl/>
        </w:rPr>
        <w:t xml:space="preserve">ת </w:t>
      </w:r>
      <w:r>
        <w:rPr>
          <w:rStyle w:val="default"/>
          <w:rFonts w:cs="FrankRuehl" w:hint="cs"/>
          <w:rtl/>
        </w:rPr>
        <w:t xml:space="preserve">בדבר </w:t>
      </w:r>
      <w:r>
        <w:rPr>
          <w:rStyle w:val="default"/>
          <w:rFonts w:cs="FrankRuehl"/>
          <w:rtl/>
        </w:rPr>
        <w:t>–</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העב</w:t>
      </w:r>
      <w:r>
        <w:rPr>
          <w:rStyle w:val="default"/>
          <w:rFonts w:cs="FrankRuehl"/>
          <w:rtl/>
        </w:rPr>
        <w:t>ר</w:t>
      </w:r>
      <w:r>
        <w:rPr>
          <w:rStyle w:val="default"/>
          <w:rFonts w:cs="FrankRuehl" w:hint="cs"/>
          <w:rtl/>
        </w:rPr>
        <w:t>ת המפעל, הנכסים או החיובים כולם או מקצתם של החברה המעבירה לחברה הנעבר</w:t>
      </w:r>
      <w:r>
        <w:rPr>
          <w:rStyle w:val="default"/>
          <w:rFonts w:cs="FrankRuehl"/>
          <w:rtl/>
        </w:rPr>
        <w:t>ת</w:t>
      </w:r>
      <w:r>
        <w:rPr>
          <w:rStyle w:val="default"/>
          <w:rFonts w:cs="FrankRuehl" w:hint="cs"/>
          <w:rtl/>
        </w:rPr>
        <w:t>;</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הקצ</w:t>
      </w:r>
      <w:r>
        <w:rPr>
          <w:rStyle w:val="default"/>
          <w:rFonts w:cs="FrankRuehl"/>
          <w:rtl/>
        </w:rPr>
        <w:t>א</w:t>
      </w:r>
      <w:r>
        <w:rPr>
          <w:rStyle w:val="default"/>
          <w:rFonts w:cs="FrankRuehl" w:hint="cs"/>
          <w:rtl/>
        </w:rPr>
        <w:t>ה של מניות, איגרות חוב, פוליסות או טובות הנאה דומות אחרות שבחברה הנעברת, אשר היא חייבת להקצותן לאדם על פי ה</w:t>
      </w:r>
      <w:r>
        <w:rPr>
          <w:rStyle w:val="default"/>
          <w:rFonts w:cs="FrankRuehl"/>
          <w:rtl/>
        </w:rPr>
        <w:t>ה</w:t>
      </w:r>
      <w:r>
        <w:rPr>
          <w:rStyle w:val="default"/>
          <w:rFonts w:cs="FrankRuehl" w:hint="cs"/>
          <w:rtl/>
        </w:rPr>
        <w:t>סדר או הפשרה;</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המש</w:t>
      </w:r>
      <w:r>
        <w:rPr>
          <w:rStyle w:val="default"/>
          <w:rFonts w:cs="FrankRuehl"/>
          <w:rtl/>
        </w:rPr>
        <w:t>ך</w:t>
      </w:r>
      <w:r>
        <w:rPr>
          <w:rStyle w:val="default"/>
          <w:rFonts w:cs="FrankRuehl" w:hint="cs"/>
          <w:rtl/>
        </w:rPr>
        <w:t xml:space="preserve"> מטעם החב</w:t>
      </w:r>
      <w:r>
        <w:rPr>
          <w:rStyle w:val="default"/>
          <w:rFonts w:cs="FrankRuehl"/>
          <w:rtl/>
        </w:rPr>
        <w:t>רה</w:t>
      </w:r>
      <w:r>
        <w:rPr>
          <w:rStyle w:val="default"/>
          <w:rFonts w:cs="FrankRuehl" w:hint="cs"/>
          <w:rtl/>
        </w:rPr>
        <w:t xml:space="preserve"> הנעברת או נגדה</w:t>
      </w:r>
      <w:r>
        <w:rPr>
          <w:rStyle w:val="default"/>
          <w:rFonts w:cs="FrankRuehl"/>
          <w:rtl/>
        </w:rPr>
        <w:t xml:space="preserve"> </w:t>
      </w:r>
      <w:r>
        <w:rPr>
          <w:rStyle w:val="default"/>
          <w:rFonts w:cs="FrankRuehl" w:hint="cs"/>
          <w:rtl/>
        </w:rPr>
        <w:t xml:space="preserve">של </w:t>
      </w:r>
      <w:r>
        <w:rPr>
          <w:rStyle w:val="default"/>
          <w:rFonts w:cs="FrankRuehl"/>
          <w:rtl/>
        </w:rPr>
        <w:t>ה</w:t>
      </w:r>
      <w:r>
        <w:rPr>
          <w:rStyle w:val="default"/>
          <w:rFonts w:cs="FrankRuehl" w:hint="cs"/>
          <w:rtl/>
        </w:rPr>
        <w:t>ליך משפטי התלוי ועומד מטעם החברה המעביר</w:t>
      </w:r>
      <w:r>
        <w:rPr>
          <w:rStyle w:val="default"/>
          <w:rFonts w:cs="FrankRuehl"/>
          <w:rtl/>
        </w:rPr>
        <w:t>ה או</w:t>
      </w:r>
      <w:r>
        <w:rPr>
          <w:rStyle w:val="default"/>
          <w:rFonts w:cs="FrankRuehl" w:hint="cs"/>
          <w:rtl/>
        </w:rPr>
        <w:t xml:space="preserve"> נגדה;</w:t>
      </w:r>
    </w:p>
    <w:p w:rsidR="00543E0D" w:rsidRDefault="00543E0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חיס</w:t>
      </w:r>
      <w:r>
        <w:rPr>
          <w:rStyle w:val="default"/>
          <w:rFonts w:cs="FrankRuehl"/>
          <w:rtl/>
        </w:rPr>
        <w:t>ו</w:t>
      </w:r>
      <w:r>
        <w:rPr>
          <w:rStyle w:val="default"/>
          <w:rFonts w:cs="FrankRuehl" w:hint="cs"/>
          <w:rtl/>
        </w:rPr>
        <w:t>ל החברה המעבירה ללא פירוק;</w:t>
      </w:r>
    </w:p>
    <w:p w:rsidR="00543E0D" w:rsidRDefault="00543E0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הסע</w:t>
      </w:r>
      <w:r>
        <w:rPr>
          <w:rStyle w:val="default"/>
          <w:rFonts w:cs="FrankRuehl"/>
          <w:rtl/>
        </w:rPr>
        <w:t>ד</w:t>
      </w:r>
      <w:r>
        <w:rPr>
          <w:rStyle w:val="default"/>
          <w:rFonts w:cs="FrankRuehl" w:hint="cs"/>
          <w:rtl/>
        </w:rPr>
        <w:t xml:space="preserve"> לאנשים המתנגדים לפשרה או להסדר בתוך הזמן ובדרך שיורה בית המשפט;</w:t>
      </w:r>
    </w:p>
    <w:p w:rsidR="00543E0D" w:rsidRDefault="00543E0D">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כל </w:t>
      </w:r>
      <w:r>
        <w:rPr>
          <w:rStyle w:val="default"/>
          <w:rFonts w:cs="FrankRuehl"/>
          <w:rtl/>
        </w:rPr>
        <w:t>ע</w:t>
      </w:r>
      <w:r>
        <w:rPr>
          <w:rStyle w:val="default"/>
          <w:rFonts w:cs="FrankRuehl" w:hint="cs"/>
          <w:rtl/>
        </w:rPr>
        <w:t>נין שבשגרה הדרוש כדי להבטיח ששינוי ה</w:t>
      </w:r>
      <w:r>
        <w:rPr>
          <w:rStyle w:val="default"/>
          <w:rFonts w:cs="FrankRuehl"/>
          <w:rtl/>
        </w:rPr>
        <w:t>מ</w:t>
      </w:r>
      <w:r>
        <w:rPr>
          <w:rStyle w:val="default"/>
          <w:rFonts w:cs="FrankRuehl" w:hint="cs"/>
          <w:rtl/>
        </w:rPr>
        <w:t>בנה או המיזוג יבוצע בשלמות וביעילות.</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w:t>
      </w:r>
      <w:r>
        <w:rPr>
          <w:rStyle w:val="default"/>
          <w:rFonts w:cs="FrankRuehl"/>
          <w:rtl/>
        </w:rPr>
        <w:t>ן</w:t>
      </w:r>
      <w:r>
        <w:rPr>
          <w:rStyle w:val="default"/>
          <w:rFonts w:cs="FrankRuehl" w:hint="cs"/>
          <w:rtl/>
        </w:rPr>
        <w:t xml:space="preserve"> צ</w:t>
      </w:r>
      <w:r>
        <w:rPr>
          <w:rStyle w:val="default"/>
          <w:rFonts w:cs="FrankRuehl"/>
          <w:rtl/>
        </w:rPr>
        <w:t>ו</w:t>
      </w:r>
      <w:r>
        <w:rPr>
          <w:rStyle w:val="default"/>
          <w:rFonts w:cs="FrankRuehl" w:hint="cs"/>
          <w:rtl/>
        </w:rPr>
        <w:t xml:space="preserve"> כא</w:t>
      </w:r>
      <w:r>
        <w:rPr>
          <w:rStyle w:val="default"/>
          <w:rFonts w:cs="FrankRuehl"/>
          <w:rtl/>
        </w:rPr>
        <w:t>מ</w:t>
      </w:r>
      <w:r>
        <w:rPr>
          <w:rStyle w:val="default"/>
          <w:rFonts w:cs="FrankRuehl" w:hint="cs"/>
          <w:rtl/>
        </w:rPr>
        <w:t>ור להעברת נכסים או חיובים, יועברו הנכסי</w:t>
      </w:r>
      <w:r>
        <w:rPr>
          <w:rStyle w:val="default"/>
          <w:rFonts w:cs="FrankRuehl"/>
          <w:rtl/>
        </w:rPr>
        <w:t>ם מכ</w:t>
      </w:r>
      <w:r>
        <w:rPr>
          <w:rStyle w:val="default"/>
          <w:rFonts w:cs="FrankRuehl" w:hint="cs"/>
          <w:rtl/>
        </w:rPr>
        <w:t xml:space="preserve">וח הצו ויוקנו לחברה הנעברת, וישוחררו, אם </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ה על כך הצו, מכל שעבוד שפקע תוקפו מכוח הפשרה או ההסדר, ואילו החיובים יועברו לחברה הנעברת ויהיו לחיוביה שלה.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נית</w:t>
      </w:r>
      <w:r>
        <w:rPr>
          <w:rStyle w:val="default"/>
          <w:rFonts w:cs="FrankRuehl"/>
          <w:rtl/>
        </w:rPr>
        <w:t>ן</w:t>
      </w:r>
      <w:r>
        <w:rPr>
          <w:rStyle w:val="default"/>
          <w:rFonts w:cs="FrankRuehl" w:hint="cs"/>
          <w:rtl/>
        </w:rPr>
        <w:t xml:space="preserve"> צו לפי סעיף זה, תעביר כל חברה</w:t>
      </w:r>
      <w:r>
        <w:rPr>
          <w:rStyle w:val="default"/>
          <w:rFonts w:cs="FrankRuehl"/>
          <w:rtl/>
        </w:rPr>
        <w:t xml:space="preserve"> ש</w:t>
      </w:r>
      <w:r>
        <w:rPr>
          <w:rStyle w:val="default"/>
          <w:rFonts w:cs="FrankRuehl" w:hint="cs"/>
          <w:rtl/>
        </w:rPr>
        <w:t>עליה חל הצו העת</w:t>
      </w:r>
      <w:r>
        <w:rPr>
          <w:rStyle w:val="default"/>
          <w:rFonts w:cs="FrankRuehl"/>
          <w:rtl/>
        </w:rPr>
        <w:t>ק</w:t>
      </w:r>
      <w:r>
        <w:rPr>
          <w:rStyle w:val="default"/>
          <w:rFonts w:cs="FrankRuehl" w:hint="cs"/>
          <w:rtl/>
        </w:rPr>
        <w:t xml:space="preserve"> מא</w:t>
      </w:r>
      <w:r>
        <w:rPr>
          <w:rStyle w:val="default"/>
          <w:rFonts w:cs="FrankRuehl"/>
          <w:rtl/>
        </w:rPr>
        <w:t>ו</w:t>
      </w:r>
      <w:r>
        <w:rPr>
          <w:rStyle w:val="default"/>
          <w:rFonts w:cs="FrankRuehl" w:hint="cs"/>
          <w:rtl/>
        </w:rPr>
        <w:t xml:space="preserve">שר שלו לרשם בתוך שבעה ימים מיום שניתן; </w:t>
      </w:r>
      <w:r>
        <w:rPr>
          <w:rStyle w:val="default"/>
          <w:rFonts w:cs="FrankRuehl"/>
          <w:rtl/>
        </w:rPr>
        <w:t>חברה</w:t>
      </w:r>
      <w:r>
        <w:rPr>
          <w:rStyle w:val="default"/>
          <w:rFonts w:cs="FrankRuehl" w:hint="cs"/>
          <w:rtl/>
        </w:rPr>
        <w:t xml:space="preserve"> שהפרה הוראה זו, דינה ודין כל נושא משרה ב</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אישר או התיר את ההפרה, קנס כאמור בסעיף 61(ג) לחוק העונשין, תשל"ז</w:t>
      </w:r>
      <w:r>
        <w:rPr>
          <w:rStyle w:val="default"/>
          <w:rFonts w:cs="FrankRuehl"/>
          <w:rtl/>
        </w:rPr>
        <w:t>–</w:t>
      </w:r>
      <w:r>
        <w:rPr>
          <w:rStyle w:val="default"/>
          <w:rFonts w:cs="FrankRuehl" w:hint="cs"/>
          <w:rtl/>
        </w:rPr>
        <w:t>1977, לכ</w:t>
      </w:r>
      <w:r>
        <w:rPr>
          <w:rStyle w:val="default"/>
          <w:rFonts w:cs="FrankRuehl"/>
          <w:rtl/>
        </w:rPr>
        <w:t>ל</w:t>
      </w:r>
      <w:r>
        <w:rPr>
          <w:rStyle w:val="default"/>
          <w:rFonts w:cs="FrankRuehl" w:hint="cs"/>
          <w:rtl/>
        </w:rPr>
        <w:t xml:space="preserve"> יום שבו נמשכת ההפרה.</w:t>
      </w:r>
    </w:p>
    <w:p w:rsidR="00703C85" w:rsidRPr="00F54FCC" w:rsidRDefault="00703C85" w:rsidP="00703C85">
      <w:pPr>
        <w:pStyle w:val="header-2"/>
        <w:ind w:left="0" w:right="1134"/>
        <w:rPr>
          <w:rFonts w:cs="Miriam" w:hint="cs"/>
          <w:rtl/>
        </w:rPr>
      </w:pPr>
      <w:bookmarkStart w:id="985" w:name="hed275"/>
      <w:bookmarkEnd w:id="985"/>
      <w:r w:rsidRPr="00F54FCC">
        <w:rPr>
          <w:rFonts w:cs="Miriam"/>
          <w:rtl/>
          <w:lang w:eastAsia="en-US"/>
        </w:rPr>
        <w:pict>
          <v:shape id="_x0000_s3223" type="#_x0000_t202" style="position:absolute;left:0;text-align:left;margin-left:470.25pt;margin-top:12.75pt;width:1in;height:16.8pt;z-index:252100096" filled="f" stroked="f">
            <v:textbox inset="1mm,0,1mm,0">
              <w:txbxContent>
                <w:p w:rsidR="000A63B0" w:rsidRDefault="000A63B0" w:rsidP="00703C85">
                  <w:pPr>
                    <w:spacing w:line="160" w:lineRule="exact"/>
                    <w:jc w:val="left"/>
                    <w:rPr>
                      <w:rFonts w:cs="Miriam" w:hint="cs"/>
                      <w:noProof/>
                      <w:sz w:val="18"/>
                      <w:szCs w:val="18"/>
                      <w:rtl/>
                    </w:rPr>
                  </w:pPr>
                  <w:r>
                    <w:rPr>
                      <w:rFonts w:cs="Miriam" w:hint="cs"/>
                      <w:sz w:val="18"/>
                      <w:szCs w:val="18"/>
                      <w:rtl/>
                    </w:rPr>
                    <w:t>(תיקון מס' 32) תשע"ח-2018</w:t>
                  </w:r>
                </w:p>
              </w:txbxContent>
            </v:textbox>
            <w10:anchorlock/>
          </v:shape>
        </w:pict>
      </w:r>
      <w:r w:rsidRPr="00F54FCC">
        <w:rPr>
          <w:rFonts w:cs="Miriam"/>
          <w:rtl/>
        </w:rPr>
        <w:t>ס</w:t>
      </w:r>
      <w:r w:rsidRPr="00F54FCC">
        <w:rPr>
          <w:rFonts w:cs="Miriam" w:hint="cs"/>
          <w:rtl/>
        </w:rPr>
        <w:t>ימ</w:t>
      </w:r>
      <w:r w:rsidRPr="00F54FCC">
        <w:rPr>
          <w:rFonts w:cs="Miriam"/>
          <w:rtl/>
        </w:rPr>
        <w:t xml:space="preserve">ן </w:t>
      </w:r>
      <w:r w:rsidRPr="00F54FCC">
        <w:rPr>
          <w:rFonts w:cs="Miriam" w:hint="cs"/>
          <w:rtl/>
        </w:rPr>
        <w:t>ה': החלת הוראות על חברת חוץ ותאגידים אחרים</w:t>
      </w:r>
    </w:p>
    <w:p w:rsidR="00703C85" w:rsidRPr="00C449B5" w:rsidRDefault="00703C85" w:rsidP="00703C85">
      <w:pPr>
        <w:pStyle w:val="P00"/>
        <w:spacing w:before="0"/>
        <w:ind w:left="0" w:right="1134"/>
        <w:rPr>
          <w:rStyle w:val="default"/>
          <w:rFonts w:ascii="FrankRuehl" w:hAnsi="FrankRuehl" w:cs="FrankRuehl"/>
          <w:vanish/>
          <w:color w:val="FF0000"/>
          <w:sz w:val="20"/>
          <w:szCs w:val="20"/>
          <w:shd w:val="clear" w:color="auto" w:fill="FFFF99"/>
          <w:rtl/>
        </w:rPr>
      </w:pPr>
      <w:bookmarkStart w:id="986" w:name="Rov1087"/>
      <w:r w:rsidRPr="00C449B5">
        <w:rPr>
          <w:rStyle w:val="default"/>
          <w:rFonts w:ascii="FrankRuehl" w:hAnsi="FrankRuehl" w:cs="FrankRuehl"/>
          <w:vanish/>
          <w:color w:val="FF0000"/>
          <w:sz w:val="20"/>
          <w:szCs w:val="20"/>
          <w:shd w:val="clear" w:color="auto" w:fill="FFFF99"/>
          <w:rtl/>
        </w:rPr>
        <w:t>מיום 15.9.2019</w:t>
      </w:r>
    </w:p>
    <w:p w:rsidR="00703C85" w:rsidRPr="00C449B5" w:rsidRDefault="00703C85" w:rsidP="00703C85">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703C85" w:rsidRPr="00C449B5" w:rsidRDefault="00703C85" w:rsidP="00703C85">
      <w:pPr>
        <w:pStyle w:val="P00"/>
        <w:spacing w:before="0"/>
        <w:ind w:left="0" w:right="1134"/>
        <w:rPr>
          <w:rStyle w:val="default"/>
          <w:rFonts w:ascii="FrankRuehl" w:hAnsi="FrankRuehl" w:cs="FrankRuehl"/>
          <w:vanish/>
          <w:sz w:val="20"/>
          <w:szCs w:val="20"/>
          <w:shd w:val="clear" w:color="auto" w:fill="FFFF99"/>
          <w:rtl/>
        </w:rPr>
      </w:pPr>
      <w:hyperlink r:id="rId1197"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198"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703C85" w:rsidRPr="00F54FCC" w:rsidRDefault="00703C85" w:rsidP="00F54FCC">
      <w:pPr>
        <w:pStyle w:val="P00"/>
        <w:spacing w:before="0"/>
        <w:ind w:left="0" w:right="1134"/>
        <w:rPr>
          <w:rStyle w:val="default"/>
          <w:rFonts w:ascii="FrankRuehl" w:hAnsi="FrankRuehl" w:cs="FrankRuehl"/>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סימן ה'</w:t>
      </w:r>
      <w:bookmarkEnd w:id="986"/>
    </w:p>
    <w:p w:rsidR="00703C85" w:rsidRPr="00F54FCC" w:rsidRDefault="00703C85" w:rsidP="00703C85">
      <w:pPr>
        <w:pStyle w:val="P00"/>
        <w:spacing w:before="72"/>
        <w:ind w:left="0" w:right="1134"/>
        <w:rPr>
          <w:rStyle w:val="default"/>
          <w:rFonts w:cs="FrankRuehl"/>
          <w:rtl/>
        </w:rPr>
      </w:pPr>
      <w:bookmarkStart w:id="987" w:name="Seif517"/>
      <w:bookmarkEnd w:id="987"/>
      <w:r w:rsidRPr="00F54FCC">
        <w:rPr>
          <w:lang w:val="he-IL"/>
        </w:rPr>
        <w:pict>
          <v:rect id="_x0000_s3224" style="position:absolute;left:0;text-align:left;margin-left:464.5pt;margin-top:8.05pt;width:75.05pt;height:45.45pt;z-index:252101120" o:allowincell="f" filled="f" stroked="f" strokecolor="lime" strokeweight=".25pt">
            <v:textbox inset="0,0,0,0">
              <w:txbxContent>
                <w:p w:rsidR="000A63B0" w:rsidRDefault="000A63B0" w:rsidP="00703C85">
                  <w:pPr>
                    <w:spacing w:line="160" w:lineRule="exact"/>
                    <w:jc w:val="left"/>
                    <w:rPr>
                      <w:rFonts w:cs="Miriam"/>
                      <w:sz w:val="18"/>
                      <w:szCs w:val="18"/>
                      <w:rtl/>
                    </w:rPr>
                  </w:pPr>
                  <w:r>
                    <w:rPr>
                      <w:rFonts w:cs="Miriam" w:hint="cs"/>
                      <w:sz w:val="18"/>
                      <w:szCs w:val="18"/>
                      <w:rtl/>
                    </w:rPr>
                    <w:t>החלת ההוראות על חברת חוץ ותאגידים אחרים</w:t>
                  </w:r>
                </w:p>
                <w:p w:rsidR="000A63B0" w:rsidRDefault="000A63B0" w:rsidP="00703C85">
                  <w:pPr>
                    <w:spacing w:line="160" w:lineRule="exact"/>
                    <w:jc w:val="left"/>
                    <w:rPr>
                      <w:rFonts w:cs="Miriam" w:hint="cs"/>
                      <w:noProof/>
                      <w:sz w:val="18"/>
                      <w:szCs w:val="18"/>
                      <w:rtl/>
                    </w:rPr>
                  </w:pPr>
                  <w:r>
                    <w:rPr>
                      <w:rFonts w:cs="Miriam" w:hint="cs"/>
                      <w:sz w:val="18"/>
                      <w:szCs w:val="18"/>
                      <w:rtl/>
                    </w:rPr>
                    <w:t>(תיקון מס' 32) תשע"ח-2018</w:t>
                  </w:r>
                </w:p>
              </w:txbxContent>
            </v:textbox>
            <w10:anchorlock/>
          </v:rect>
        </w:pict>
      </w:r>
      <w:r w:rsidRPr="00F54FCC">
        <w:rPr>
          <w:rStyle w:val="big-number"/>
          <w:rFonts w:cs="Miriam"/>
          <w:rtl/>
        </w:rPr>
        <w:t>351</w:t>
      </w:r>
      <w:r w:rsidRPr="00F54FCC">
        <w:rPr>
          <w:rStyle w:val="default"/>
          <w:rFonts w:cs="FrankRuehl" w:hint="cs"/>
          <w:rtl/>
        </w:rPr>
        <w:t>א</w:t>
      </w:r>
      <w:r w:rsidRPr="00F54FCC">
        <w:rPr>
          <w:rStyle w:val="default"/>
          <w:rFonts w:cs="FrankRuehl"/>
          <w:rtl/>
        </w:rPr>
        <w:t>.</w:t>
      </w:r>
      <w:r w:rsidRPr="00F54FCC">
        <w:rPr>
          <w:rStyle w:val="default"/>
          <w:rFonts w:cs="FrankRuehl" w:hint="cs"/>
          <w:rtl/>
        </w:rPr>
        <w:t xml:space="preserve"> </w:t>
      </w:r>
      <w:r w:rsidRPr="00F54FCC">
        <w:rPr>
          <w:rStyle w:val="default"/>
          <w:rFonts w:cs="FrankRuehl"/>
          <w:rtl/>
        </w:rPr>
        <w:t>(</w:t>
      </w:r>
      <w:r w:rsidRPr="00F54FCC">
        <w:rPr>
          <w:rStyle w:val="default"/>
          <w:rFonts w:cs="FrankRuehl" w:hint="cs"/>
          <w:rtl/>
        </w:rPr>
        <w:t>א)</w:t>
      </w:r>
      <w:r w:rsidRPr="00F54FCC">
        <w:rPr>
          <w:rStyle w:val="default"/>
          <w:rFonts w:cs="FrankRuehl"/>
          <w:rtl/>
        </w:rPr>
        <w:tab/>
      </w:r>
      <w:r w:rsidRPr="00F54FCC">
        <w:rPr>
          <w:rStyle w:val="default"/>
          <w:rFonts w:cs="FrankRuehl" w:hint="cs"/>
          <w:rtl/>
        </w:rPr>
        <w:t>הוראות פרק זה יחולו, בשינויים המחויבים, גם על חברת חוץ המנהלת עסקים או שיש לה נכסים, בישראל, גם אם לא נרשמה לפי הוראות סעיף 346.</w:t>
      </w:r>
    </w:p>
    <w:p w:rsidR="00703C85" w:rsidRPr="00F54FCC" w:rsidRDefault="00703C85" w:rsidP="00703C85">
      <w:pPr>
        <w:pStyle w:val="P00"/>
        <w:spacing w:before="72"/>
        <w:ind w:left="0" w:right="1134"/>
        <w:rPr>
          <w:rStyle w:val="default"/>
          <w:rFonts w:cs="FrankRuehl" w:hint="cs"/>
          <w:rtl/>
        </w:rPr>
      </w:pPr>
      <w:r w:rsidRPr="00F54FCC">
        <w:rPr>
          <w:rStyle w:val="default"/>
          <w:rFonts w:cs="FrankRuehl"/>
          <w:rtl/>
        </w:rPr>
        <w:tab/>
      </w:r>
      <w:r w:rsidRPr="00F54FCC">
        <w:rPr>
          <w:rStyle w:val="default"/>
          <w:rFonts w:cs="FrankRuehl" w:hint="cs"/>
          <w:rtl/>
        </w:rPr>
        <w:t>(ב)</w:t>
      </w:r>
      <w:r w:rsidRPr="00F54FCC">
        <w:rPr>
          <w:rStyle w:val="default"/>
          <w:rFonts w:cs="FrankRuehl"/>
          <w:rtl/>
        </w:rPr>
        <w:tab/>
      </w:r>
      <w:r w:rsidRPr="00F54FCC">
        <w:rPr>
          <w:rStyle w:val="default"/>
          <w:rFonts w:cs="FrankRuehl" w:hint="cs"/>
          <w:rtl/>
        </w:rPr>
        <w:t>בלי לגרוע מהוראות סעיף קטן (א), רשאי השר, בצו, להחיל את הוראות פרק זה גם על תאגיד מסוים אחר.</w:t>
      </w:r>
    </w:p>
    <w:p w:rsidR="00703C85" w:rsidRPr="00C449B5" w:rsidRDefault="00703C85" w:rsidP="00703C85">
      <w:pPr>
        <w:pStyle w:val="P00"/>
        <w:spacing w:before="0"/>
        <w:ind w:left="0" w:right="1134"/>
        <w:rPr>
          <w:rStyle w:val="default"/>
          <w:rFonts w:ascii="FrankRuehl" w:hAnsi="FrankRuehl" w:cs="FrankRuehl"/>
          <w:vanish/>
          <w:color w:val="FF0000"/>
          <w:sz w:val="20"/>
          <w:szCs w:val="20"/>
          <w:shd w:val="clear" w:color="auto" w:fill="FFFF99"/>
          <w:rtl/>
        </w:rPr>
      </w:pPr>
      <w:bookmarkStart w:id="988" w:name="Rov1088"/>
      <w:r w:rsidRPr="00C449B5">
        <w:rPr>
          <w:rStyle w:val="default"/>
          <w:rFonts w:ascii="FrankRuehl" w:hAnsi="FrankRuehl" w:cs="FrankRuehl"/>
          <w:vanish/>
          <w:color w:val="FF0000"/>
          <w:sz w:val="20"/>
          <w:szCs w:val="20"/>
          <w:shd w:val="clear" w:color="auto" w:fill="FFFF99"/>
          <w:rtl/>
        </w:rPr>
        <w:t>מיום 15.9.2019</w:t>
      </w:r>
    </w:p>
    <w:p w:rsidR="00703C85" w:rsidRPr="00C449B5" w:rsidRDefault="00703C85" w:rsidP="00703C85">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703C85" w:rsidRPr="00C449B5" w:rsidRDefault="00703C85" w:rsidP="00703C85">
      <w:pPr>
        <w:pStyle w:val="P00"/>
        <w:spacing w:before="0"/>
        <w:ind w:left="0" w:right="1134"/>
        <w:rPr>
          <w:rStyle w:val="default"/>
          <w:rFonts w:ascii="FrankRuehl" w:hAnsi="FrankRuehl" w:cs="FrankRuehl"/>
          <w:vanish/>
          <w:sz w:val="20"/>
          <w:szCs w:val="20"/>
          <w:shd w:val="clear" w:color="auto" w:fill="FFFF99"/>
          <w:rtl/>
        </w:rPr>
      </w:pPr>
      <w:hyperlink r:id="rId1199"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200"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703C85" w:rsidRPr="00F54FCC" w:rsidRDefault="00703C85" w:rsidP="00F54FCC">
      <w:pPr>
        <w:pStyle w:val="P00"/>
        <w:spacing w:before="0"/>
        <w:ind w:left="0" w:right="1134"/>
        <w:rPr>
          <w:rStyle w:val="default"/>
          <w:rFonts w:ascii="FrankRuehl" w:hAnsi="FrankRuehl" w:cs="FrankRuehl"/>
          <w:b/>
          <w:bCs/>
          <w:sz w:val="2"/>
          <w:szCs w:val="2"/>
          <w:shd w:val="clear" w:color="auto" w:fill="FFFF99"/>
          <w:rtl/>
        </w:rPr>
      </w:pPr>
      <w:r w:rsidRPr="00C449B5">
        <w:rPr>
          <w:rStyle w:val="default"/>
          <w:rFonts w:ascii="FrankRuehl" w:hAnsi="FrankRuehl" w:cs="FrankRuehl" w:hint="cs"/>
          <w:b/>
          <w:bCs/>
          <w:vanish/>
          <w:sz w:val="20"/>
          <w:szCs w:val="20"/>
          <w:shd w:val="clear" w:color="auto" w:fill="FFFF99"/>
          <w:rtl/>
        </w:rPr>
        <w:t>הוספת סעיף 351א</w:t>
      </w:r>
      <w:bookmarkEnd w:id="988"/>
    </w:p>
    <w:p w:rsidR="00543E0D" w:rsidRDefault="00A144E0" w:rsidP="009159C5">
      <w:pPr>
        <w:pStyle w:val="medium2-header"/>
        <w:keepLines w:val="0"/>
        <w:spacing w:before="72"/>
        <w:ind w:left="0" w:right="1134"/>
        <w:rPr>
          <w:rFonts w:cs="FrankRuehl" w:hint="cs"/>
          <w:noProof/>
          <w:rtl/>
        </w:rPr>
      </w:pPr>
      <w:bookmarkStart w:id="989" w:name="med46"/>
      <w:bookmarkEnd w:id="989"/>
      <w:r>
        <w:rPr>
          <w:rFonts w:cs="FrankRuehl"/>
          <w:noProof/>
          <w:rtl/>
          <w:lang w:eastAsia="en-US"/>
        </w:rPr>
        <w:pict>
          <v:shape id="_x0000_s2631" type="#_x0000_t202" style="position:absolute;left:0;text-align:left;margin-left:470.25pt;margin-top:7.1pt;width:1in;height:22.4pt;z-index:251750912" filled="f" stroked="f">
            <v:textbox inset="1mm,0,1mm,0">
              <w:txbxContent>
                <w:p w:rsidR="000A63B0" w:rsidRDefault="000A63B0" w:rsidP="00A144E0">
                  <w:pPr>
                    <w:spacing w:line="160" w:lineRule="exact"/>
                    <w:jc w:val="left"/>
                    <w:rPr>
                      <w:rFonts w:cs="Miriam" w:hint="cs"/>
                      <w:noProof/>
                      <w:sz w:val="18"/>
                      <w:szCs w:val="18"/>
                      <w:rtl/>
                    </w:rPr>
                  </w:pPr>
                  <w:r>
                    <w:rPr>
                      <w:rFonts w:cs="Miriam" w:hint="cs"/>
                      <w:sz w:val="18"/>
                      <w:szCs w:val="18"/>
                      <w:rtl/>
                    </w:rPr>
                    <w:t xml:space="preserve">(תיקון מס' </w:t>
                  </w:r>
                  <w:r>
                    <w:rPr>
                      <w:rFonts w:cs="Miriam" w:hint="cs"/>
                      <w:noProof/>
                      <w:sz w:val="18"/>
                      <w:szCs w:val="18"/>
                      <w:rtl/>
                    </w:rPr>
                    <w:t>10) תשס"ט-2009</w:t>
                  </w:r>
                </w:p>
              </w:txbxContent>
            </v:textbox>
          </v:shape>
        </w:pict>
      </w:r>
      <w:r w:rsidR="00543E0D">
        <w:rPr>
          <w:rFonts w:cs="FrankRuehl"/>
          <w:noProof/>
          <w:rtl/>
        </w:rPr>
        <w:t>פ</w:t>
      </w:r>
      <w:r w:rsidR="00543E0D">
        <w:rPr>
          <w:rFonts w:cs="FrankRuehl" w:hint="cs"/>
          <w:noProof/>
          <w:rtl/>
        </w:rPr>
        <w:t xml:space="preserve">רק </w:t>
      </w:r>
      <w:r w:rsidR="00543E0D">
        <w:rPr>
          <w:rFonts w:cs="FrankRuehl"/>
          <w:noProof/>
          <w:rtl/>
        </w:rPr>
        <w:t>ר</w:t>
      </w:r>
      <w:r w:rsidR="00543E0D">
        <w:rPr>
          <w:rFonts w:cs="FrankRuehl" w:hint="cs"/>
          <w:noProof/>
          <w:rtl/>
        </w:rPr>
        <w:t>ביעי: סעדים</w:t>
      </w:r>
      <w:r w:rsidR="009159C5">
        <w:rPr>
          <w:rFonts w:cs="FrankRuehl" w:hint="cs"/>
          <w:noProof/>
          <w:rtl/>
        </w:rPr>
        <w:t>,</w:t>
      </w:r>
      <w:r w:rsidR="00543E0D">
        <w:rPr>
          <w:rFonts w:cs="FrankRuehl" w:hint="cs"/>
          <w:noProof/>
          <w:rtl/>
        </w:rPr>
        <w:t xml:space="preserve"> ע</w:t>
      </w:r>
      <w:r w:rsidR="00543E0D">
        <w:rPr>
          <w:rFonts w:cs="FrankRuehl"/>
          <w:noProof/>
          <w:rtl/>
        </w:rPr>
        <w:t>י</w:t>
      </w:r>
      <w:r w:rsidR="00543E0D">
        <w:rPr>
          <w:rFonts w:cs="FrankRuehl" w:hint="cs"/>
          <w:noProof/>
          <w:rtl/>
        </w:rPr>
        <w:t>צום כספי</w:t>
      </w:r>
      <w:r w:rsidR="009159C5">
        <w:rPr>
          <w:rFonts w:cs="FrankRuehl" w:hint="cs"/>
          <w:noProof/>
          <w:rtl/>
        </w:rPr>
        <w:t xml:space="preserve"> ורישום חברה כחברה מפרה</w:t>
      </w:r>
    </w:p>
    <w:p w:rsidR="00A144E0" w:rsidRPr="00C449B5" w:rsidRDefault="00A144E0" w:rsidP="009159C5">
      <w:pPr>
        <w:pStyle w:val="P00"/>
        <w:spacing w:before="0"/>
        <w:ind w:left="0" w:right="1134"/>
        <w:rPr>
          <w:rStyle w:val="default"/>
          <w:rFonts w:cs="FrankRuehl" w:hint="cs"/>
          <w:vanish/>
          <w:sz w:val="20"/>
          <w:szCs w:val="20"/>
          <w:shd w:val="clear" w:color="auto" w:fill="FFFF99"/>
          <w:rtl/>
        </w:rPr>
      </w:pPr>
      <w:bookmarkStart w:id="990" w:name="Rov717"/>
      <w:r w:rsidRPr="00C449B5">
        <w:rPr>
          <w:rStyle w:val="default"/>
          <w:rFonts w:cs="FrankRuehl" w:hint="cs"/>
          <w:vanish/>
          <w:color w:val="FF0000"/>
          <w:sz w:val="20"/>
          <w:szCs w:val="20"/>
          <w:shd w:val="clear" w:color="auto" w:fill="FFFF99"/>
          <w:rtl/>
        </w:rPr>
        <w:t xml:space="preserve">מיום </w:t>
      </w:r>
      <w:r w:rsidR="009159C5" w:rsidRPr="00C449B5">
        <w:rPr>
          <w:rStyle w:val="default"/>
          <w:rFonts w:cs="FrankRuehl" w:hint="cs"/>
          <w:vanish/>
          <w:color w:val="FF0000"/>
          <w:sz w:val="20"/>
          <w:szCs w:val="20"/>
          <w:shd w:val="clear" w:color="auto" w:fill="FFFF99"/>
          <w:rtl/>
        </w:rPr>
        <w:t>15.7.2009</w:t>
      </w:r>
    </w:p>
    <w:p w:rsidR="00A144E0" w:rsidRPr="00C449B5" w:rsidRDefault="00A144E0" w:rsidP="00A144E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10</w:t>
      </w:r>
    </w:p>
    <w:p w:rsidR="00A144E0" w:rsidRPr="00C449B5" w:rsidRDefault="00A144E0" w:rsidP="00A144E0">
      <w:pPr>
        <w:pStyle w:val="P00"/>
        <w:spacing w:before="0"/>
        <w:ind w:left="0" w:right="1134"/>
        <w:rPr>
          <w:rStyle w:val="default"/>
          <w:rFonts w:cs="FrankRuehl" w:hint="cs"/>
          <w:vanish/>
          <w:sz w:val="20"/>
          <w:szCs w:val="20"/>
          <w:shd w:val="clear" w:color="auto" w:fill="FFFF99"/>
          <w:rtl/>
        </w:rPr>
      </w:pPr>
      <w:hyperlink r:id="rId1201" w:history="1">
        <w:r w:rsidRPr="00C449B5">
          <w:rPr>
            <w:rStyle w:val="Hyperlink"/>
            <w:rFonts w:cs="FrankRuehl" w:hint="cs"/>
            <w:vanish/>
            <w:szCs w:val="20"/>
            <w:shd w:val="clear" w:color="auto" w:fill="FFFF99"/>
            <w:rtl/>
          </w:rPr>
          <w:t>ס"ח תשס"ט מס' 2203</w:t>
        </w:r>
      </w:hyperlink>
      <w:r w:rsidRPr="00C449B5">
        <w:rPr>
          <w:rStyle w:val="default"/>
          <w:rFonts w:cs="FrankRuehl" w:hint="cs"/>
          <w:vanish/>
          <w:sz w:val="20"/>
          <w:szCs w:val="20"/>
          <w:shd w:val="clear" w:color="auto" w:fill="FFFF99"/>
          <w:rtl/>
        </w:rPr>
        <w:t xml:space="preserve"> מיום 23.7.2009 עמ' 177 (</w:t>
      </w:r>
      <w:hyperlink r:id="rId1202" w:history="1">
        <w:r w:rsidRPr="00C449B5">
          <w:rPr>
            <w:rStyle w:val="Hyperlink"/>
            <w:rFonts w:cs="FrankRuehl" w:hint="cs"/>
            <w:vanish/>
            <w:szCs w:val="20"/>
            <w:shd w:val="clear" w:color="auto" w:fill="FFFF99"/>
            <w:rtl/>
          </w:rPr>
          <w:t>ה"ח 436</w:t>
        </w:r>
      </w:hyperlink>
      <w:r w:rsidRPr="00C449B5">
        <w:rPr>
          <w:rStyle w:val="default"/>
          <w:rFonts w:cs="FrankRuehl" w:hint="cs"/>
          <w:vanish/>
          <w:sz w:val="20"/>
          <w:szCs w:val="20"/>
          <w:shd w:val="clear" w:color="auto" w:fill="FFFF99"/>
          <w:rtl/>
        </w:rPr>
        <w:t>)</w:t>
      </w:r>
    </w:p>
    <w:p w:rsidR="00A144E0" w:rsidRPr="00A144E0" w:rsidRDefault="00A144E0" w:rsidP="00A144E0">
      <w:pPr>
        <w:pStyle w:val="P00"/>
        <w:ind w:left="0" w:right="1134"/>
        <w:rPr>
          <w:rStyle w:val="default"/>
          <w:rFonts w:cs="FrankRuehl" w:hint="cs"/>
          <w:sz w:val="2"/>
          <w:szCs w:val="2"/>
          <w:u w:val="single"/>
          <w:rtl/>
        </w:rPr>
      </w:pPr>
      <w:r w:rsidRPr="00C449B5">
        <w:rPr>
          <w:rStyle w:val="default"/>
          <w:rFonts w:cs="FrankRuehl" w:hint="cs"/>
          <w:vanish/>
          <w:sz w:val="22"/>
          <w:szCs w:val="22"/>
          <w:shd w:val="clear" w:color="auto" w:fill="FFFF99"/>
          <w:rtl/>
        </w:rPr>
        <w:t xml:space="preserve">פרק רביעי: סעדים </w:t>
      </w:r>
      <w:r w:rsidRPr="00C449B5">
        <w:rPr>
          <w:rStyle w:val="default"/>
          <w:rFonts w:cs="FrankRuehl" w:hint="cs"/>
          <w:strike/>
          <w:vanish/>
          <w:sz w:val="22"/>
          <w:szCs w:val="22"/>
          <w:shd w:val="clear" w:color="auto" w:fill="FFFF99"/>
          <w:rtl/>
        </w:rPr>
        <w:t>ועיצום כספי</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עיצום כספי ורישום חברה כחברה מפרה</w:t>
      </w:r>
      <w:bookmarkEnd w:id="990"/>
    </w:p>
    <w:p w:rsidR="00543E0D" w:rsidRDefault="00543E0D">
      <w:pPr>
        <w:pStyle w:val="header-2"/>
        <w:ind w:left="0" w:right="1134"/>
        <w:rPr>
          <w:rFonts w:cs="Miriam"/>
          <w:rtl/>
        </w:rPr>
      </w:pPr>
      <w:bookmarkStart w:id="991" w:name="hed276"/>
      <w:bookmarkEnd w:id="991"/>
      <w:r>
        <w:rPr>
          <w:rFonts w:cs="Miriam"/>
          <w:rtl/>
        </w:rPr>
        <w:t>ס</w:t>
      </w:r>
      <w:r>
        <w:rPr>
          <w:rFonts w:cs="Miriam" w:hint="cs"/>
          <w:rtl/>
        </w:rPr>
        <w:t>ימן</w:t>
      </w:r>
      <w:r>
        <w:rPr>
          <w:rFonts w:cs="Miriam"/>
          <w:rtl/>
        </w:rPr>
        <w:t xml:space="preserve"> </w:t>
      </w:r>
      <w:r>
        <w:rPr>
          <w:rFonts w:cs="Miriam" w:hint="cs"/>
          <w:rtl/>
        </w:rPr>
        <w:t>א': סעדים</w:t>
      </w:r>
    </w:p>
    <w:p w:rsidR="00543E0D" w:rsidRDefault="00543E0D" w:rsidP="00616529">
      <w:pPr>
        <w:pStyle w:val="P00"/>
        <w:spacing w:before="72"/>
        <w:ind w:left="0" w:right="1134"/>
        <w:rPr>
          <w:rStyle w:val="default"/>
          <w:rFonts w:cs="FrankRuehl"/>
          <w:rtl/>
        </w:rPr>
      </w:pPr>
      <w:bookmarkStart w:id="992" w:name="Seif330"/>
      <w:bookmarkEnd w:id="992"/>
      <w:r>
        <w:rPr>
          <w:lang w:val="he-IL"/>
        </w:rPr>
        <w:pict>
          <v:rect id="_x0000_s2399" style="position:absolute;left:0;text-align:left;margin-left:464.5pt;margin-top:8.05pt;width:75.05pt;height:8pt;z-index:25155532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ס</w:t>
                  </w:r>
                  <w:r>
                    <w:rPr>
                      <w:rFonts w:cs="Miriam" w:hint="cs"/>
                      <w:sz w:val="18"/>
                      <w:szCs w:val="18"/>
                      <w:rtl/>
                    </w:rPr>
                    <w:t>עדי</w:t>
                  </w:r>
                  <w:r>
                    <w:rPr>
                      <w:rFonts w:cs="Miriam"/>
                      <w:sz w:val="18"/>
                      <w:szCs w:val="18"/>
                      <w:rtl/>
                    </w:rPr>
                    <w:t>ם</w:t>
                  </w:r>
                </w:p>
              </w:txbxContent>
            </v:textbox>
            <w10:anchorlock/>
          </v:rect>
        </w:pict>
      </w:r>
      <w:r>
        <w:rPr>
          <w:rStyle w:val="big-number"/>
          <w:rFonts w:cs="Miriam"/>
          <w:rtl/>
        </w:rPr>
        <w:t>352</w:t>
      </w:r>
      <w:r>
        <w:rPr>
          <w:rStyle w:val="big-number"/>
          <w:rFonts w:cs="Miriam" w:hint="cs"/>
          <w:rtl/>
        </w:rPr>
        <w:t>.</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w:t>
      </w:r>
      <w:r>
        <w:rPr>
          <w:rStyle w:val="default"/>
          <w:rFonts w:cs="FrankRuehl"/>
          <w:rtl/>
        </w:rPr>
        <w:t>ה</w:t>
      </w:r>
      <w:r>
        <w:rPr>
          <w:rStyle w:val="default"/>
          <w:rFonts w:cs="FrankRuehl" w:hint="cs"/>
          <w:rtl/>
        </w:rPr>
        <w:t>פר</w:t>
      </w:r>
      <w:r>
        <w:rPr>
          <w:rStyle w:val="default"/>
          <w:rFonts w:cs="FrankRuehl"/>
          <w:rtl/>
        </w:rPr>
        <w:t>ת</w:t>
      </w:r>
      <w:r>
        <w:rPr>
          <w:rStyle w:val="default"/>
          <w:rFonts w:cs="FrankRuehl" w:hint="cs"/>
          <w:rtl/>
        </w:rPr>
        <w:t xml:space="preserve"> זכ</w:t>
      </w:r>
      <w:r>
        <w:rPr>
          <w:rStyle w:val="default"/>
          <w:rFonts w:cs="FrankRuehl"/>
          <w:rtl/>
        </w:rPr>
        <w:t>ו</w:t>
      </w:r>
      <w:r>
        <w:rPr>
          <w:rStyle w:val="default"/>
          <w:rFonts w:cs="FrankRuehl" w:hint="cs"/>
          <w:rtl/>
        </w:rPr>
        <w:t>ת המוקנית על פי חוק זה לבעל מניה כלפי החברה או כלפי בעל מניה אחר, או לחברה כלפי בעל מניה, יח</w:t>
      </w:r>
      <w:r>
        <w:rPr>
          <w:rStyle w:val="default"/>
          <w:rFonts w:cs="FrankRuehl"/>
          <w:rtl/>
        </w:rPr>
        <w:t>ו</w:t>
      </w:r>
      <w:r>
        <w:rPr>
          <w:rStyle w:val="default"/>
          <w:rFonts w:cs="FrankRuehl" w:hint="cs"/>
          <w:rtl/>
        </w:rPr>
        <w:t>ל</w:t>
      </w:r>
      <w:r>
        <w:rPr>
          <w:rStyle w:val="default"/>
          <w:rFonts w:cs="FrankRuehl"/>
          <w:rtl/>
        </w:rPr>
        <w:t>ו</w:t>
      </w:r>
      <w:r>
        <w:rPr>
          <w:rStyle w:val="default"/>
          <w:rFonts w:cs="FrankRuehl" w:hint="cs"/>
          <w:rtl/>
        </w:rPr>
        <w:t xml:space="preserve"> הדינים החלים על הפרת חוזה, בשינויים המחויבים.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בהוראות סעיף זה כדי לגרוע מזכויותיו של בעל מניה לפי כל די</w:t>
      </w:r>
      <w:r>
        <w:rPr>
          <w:rStyle w:val="default"/>
          <w:rFonts w:cs="FrankRuehl"/>
          <w:rtl/>
        </w:rPr>
        <w:t>ן.</w:t>
      </w:r>
    </w:p>
    <w:p w:rsidR="00543E0D" w:rsidRDefault="00543E0D" w:rsidP="00616529">
      <w:pPr>
        <w:pStyle w:val="P00"/>
        <w:spacing w:before="72"/>
        <w:ind w:left="0" w:right="1134"/>
        <w:rPr>
          <w:rStyle w:val="default"/>
          <w:rFonts w:cs="FrankRuehl" w:hint="cs"/>
          <w:rtl/>
        </w:rPr>
      </w:pPr>
      <w:bookmarkStart w:id="993" w:name="Seif331"/>
      <w:bookmarkEnd w:id="993"/>
      <w:r>
        <w:rPr>
          <w:lang w:val="he-IL"/>
        </w:rPr>
        <w:pict>
          <v:rect id="_x0000_s2400" style="position:absolute;left:0;text-align:left;margin-left:464.5pt;margin-top:8.05pt;width:75.05pt;height:19.55pt;z-index:25155635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פרת</w:t>
                  </w:r>
                  <w:r>
                    <w:rPr>
                      <w:rFonts w:cs="Miriam"/>
                      <w:sz w:val="18"/>
                      <w:szCs w:val="18"/>
                      <w:rtl/>
                    </w:rPr>
                    <w:t xml:space="preserve"> </w:t>
                  </w:r>
                  <w:r>
                    <w:rPr>
                      <w:rFonts w:cs="Miriam" w:hint="cs"/>
                      <w:sz w:val="18"/>
                      <w:szCs w:val="18"/>
                      <w:rtl/>
                    </w:rPr>
                    <w:t>חובות</w:t>
                  </w:r>
                  <w:r>
                    <w:rPr>
                      <w:rFonts w:cs="Miriam"/>
                      <w:sz w:val="18"/>
                      <w:szCs w:val="18"/>
                      <w:rtl/>
                    </w:rPr>
                    <w:t xml:space="preserve"> </w:t>
                  </w:r>
                  <w:r>
                    <w:rPr>
                      <w:rFonts w:cs="Miriam" w:hint="cs"/>
                      <w:sz w:val="18"/>
                      <w:szCs w:val="18"/>
                      <w:rtl/>
                    </w:rPr>
                    <w:t>קיום מר</w:t>
                  </w:r>
                  <w:r>
                    <w:rPr>
                      <w:rFonts w:cs="Miriam"/>
                      <w:sz w:val="18"/>
                      <w:szCs w:val="18"/>
                      <w:rtl/>
                    </w:rPr>
                    <w:t>ש</w:t>
                  </w:r>
                  <w:r>
                    <w:rPr>
                      <w:rFonts w:cs="Miriam" w:hint="cs"/>
                      <w:sz w:val="18"/>
                      <w:szCs w:val="18"/>
                      <w:rtl/>
                    </w:rPr>
                    <w:t>מים ודיווחים</w:t>
                  </w:r>
                </w:p>
              </w:txbxContent>
            </v:textbox>
            <w10:anchorlock/>
          </v:rect>
        </w:pict>
      </w:r>
      <w:r>
        <w:rPr>
          <w:rStyle w:val="big-number"/>
          <w:rFonts w:cs="Miriam"/>
          <w:rtl/>
        </w:rPr>
        <w:t>353.</w:t>
      </w:r>
      <w:r>
        <w:rPr>
          <w:rStyle w:val="big-number"/>
          <w:rFonts w:cs="Miriam"/>
          <w:rtl/>
        </w:rPr>
        <w:tab/>
      </w:r>
      <w:r>
        <w:rPr>
          <w:rStyle w:val="default"/>
          <w:rFonts w:cs="FrankRuehl"/>
          <w:rtl/>
        </w:rPr>
        <w:t>ב</w:t>
      </w:r>
      <w:r>
        <w:rPr>
          <w:rStyle w:val="default"/>
          <w:rFonts w:cs="FrankRuehl" w:hint="cs"/>
          <w:rtl/>
        </w:rPr>
        <w:t xml:space="preserve">לי </w:t>
      </w:r>
      <w:r>
        <w:rPr>
          <w:rStyle w:val="default"/>
          <w:rFonts w:cs="FrankRuehl"/>
          <w:rtl/>
        </w:rPr>
        <w:t>ל</w:t>
      </w:r>
      <w:r>
        <w:rPr>
          <w:rStyle w:val="default"/>
          <w:rFonts w:cs="FrankRuehl" w:hint="cs"/>
          <w:rtl/>
        </w:rPr>
        <w:t xml:space="preserve">גרוע מהוראות כל דין, הפרת חובות קיום מרשמים בחברה או מתן הודעות או דיווחים לרשם החברות, שחברה חייבת </w:t>
      </w:r>
      <w:r>
        <w:rPr>
          <w:rStyle w:val="default"/>
          <w:rFonts w:cs="FrankRuehl"/>
          <w:rtl/>
        </w:rPr>
        <w:t>ב</w:t>
      </w:r>
      <w:r>
        <w:rPr>
          <w:rStyle w:val="default"/>
          <w:rFonts w:cs="FrankRuehl" w:hint="cs"/>
          <w:rtl/>
        </w:rPr>
        <w:t>ה</w:t>
      </w:r>
      <w:r>
        <w:rPr>
          <w:rStyle w:val="default"/>
          <w:rFonts w:cs="FrankRuehl"/>
          <w:rtl/>
        </w:rPr>
        <w:t>ם</w:t>
      </w:r>
      <w:r>
        <w:rPr>
          <w:rStyle w:val="default"/>
          <w:rFonts w:cs="FrankRuehl" w:hint="cs"/>
          <w:rtl/>
        </w:rPr>
        <w:t xml:space="preserve"> לפי חוק זה, או לפי פקודת החברות, היא הפרת חובה חקוקה כלפי מי שהסתמך על ה</w:t>
      </w:r>
      <w:r>
        <w:rPr>
          <w:rStyle w:val="default"/>
          <w:rFonts w:cs="FrankRuehl"/>
          <w:rtl/>
        </w:rPr>
        <w:t>מ</w:t>
      </w:r>
      <w:r>
        <w:rPr>
          <w:rStyle w:val="default"/>
          <w:rFonts w:cs="FrankRuehl" w:hint="cs"/>
          <w:rtl/>
        </w:rPr>
        <w:t>רשמים בחברה או ברשם החברות.</w:t>
      </w:r>
    </w:p>
    <w:p w:rsidR="00543E0D" w:rsidRDefault="00543E0D" w:rsidP="00616529">
      <w:pPr>
        <w:pStyle w:val="P00"/>
        <w:spacing w:before="72"/>
        <w:ind w:left="0" w:right="1134"/>
        <w:rPr>
          <w:rStyle w:val="default"/>
          <w:rFonts w:cs="FrankRuehl" w:hint="cs"/>
          <w:rtl/>
        </w:rPr>
      </w:pPr>
      <w:bookmarkStart w:id="994" w:name="Seif365"/>
      <w:bookmarkEnd w:id="994"/>
      <w:r>
        <w:rPr>
          <w:rFonts w:cs="Miriam"/>
          <w:szCs w:val="32"/>
          <w:rtl/>
          <w:lang w:val="he-IL"/>
        </w:rPr>
        <w:pict>
          <v:shape id="_x0000_s2528" type="#_x0000_t202" style="position:absolute;left:0;text-align:left;margin-left:470.25pt;margin-top:7.1pt;width:1in;height:52.6pt;z-index:251687424"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ערובה להוצאות משפט</w:t>
                  </w:r>
                </w:p>
                <w:p w:rsidR="000A63B0" w:rsidRDefault="000A63B0">
                  <w:pPr>
                    <w:spacing w:line="160" w:lineRule="exact"/>
                    <w:jc w:val="left"/>
                    <w:rPr>
                      <w:rFonts w:cs="Miriam" w:hint="cs"/>
                      <w:noProof/>
                      <w:sz w:val="18"/>
                      <w:szCs w:val="18"/>
                      <w:rtl/>
                    </w:rPr>
                  </w:pPr>
                  <w:r>
                    <w:rPr>
                      <w:rFonts w:cs="Miriam" w:hint="cs"/>
                      <w:sz w:val="18"/>
                      <w:szCs w:val="18"/>
                      <w:rtl/>
                    </w:rPr>
                    <w:t>(תיקון מס' 3) תשס"ה-2005</w:t>
                  </w:r>
                </w:p>
                <w:p w:rsidR="000A63B0" w:rsidRDefault="000A63B0">
                  <w:pPr>
                    <w:spacing w:line="160" w:lineRule="exact"/>
                    <w:jc w:val="left"/>
                    <w:rPr>
                      <w:rFonts w:cs="Miriam" w:hint="cs"/>
                      <w:noProof/>
                      <w:sz w:val="18"/>
                      <w:szCs w:val="18"/>
                      <w:rtl/>
                    </w:rPr>
                  </w:pPr>
                  <w:r>
                    <w:rPr>
                      <w:rFonts w:cs="Miriam" w:hint="cs"/>
                      <w:noProof/>
                      <w:sz w:val="18"/>
                      <w:szCs w:val="18"/>
                      <w:rtl/>
                    </w:rPr>
                    <w:t>(תיקון מס' 13) תש"ע-2010</w:t>
                  </w:r>
                </w:p>
              </w:txbxContent>
            </v:textbox>
            <w10:anchorlock/>
          </v:shape>
        </w:pict>
      </w:r>
      <w:r>
        <w:rPr>
          <w:rStyle w:val="big-number"/>
          <w:rFonts w:cs="Miriam" w:hint="cs"/>
          <w:rtl/>
        </w:rPr>
        <w:t>353</w:t>
      </w:r>
      <w:r>
        <w:rPr>
          <w:rStyle w:val="default"/>
          <w:rFonts w:cs="FrankRuehl" w:hint="cs"/>
          <w:rtl/>
        </w:rPr>
        <w:t>א. הוגשה לבית משפט תביעה על ידי חברה או חברת חוץ, אשר אחריות בעלי המניות בה מוגבלת, רשאי בית המשפט</w:t>
      </w:r>
      <w:r w:rsidR="002A75B9">
        <w:rPr>
          <w:rStyle w:val="default"/>
          <w:rFonts w:cs="FrankRuehl" w:hint="cs"/>
          <w:rtl/>
        </w:rPr>
        <w:t xml:space="preserve"> </w:t>
      </w:r>
      <w:r w:rsidR="002A75B9" w:rsidRPr="002A75B9">
        <w:rPr>
          <w:rStyle w:val="default"/>
          <w:rFonts w:cs="FrankRuehl" w:hint="cs"/>
          <w:rtl/>
        </w:rPr>
        <w:t>שלו הסמכות לדון בתביעה</w:t>
      </w:r>
      <w:r>
        <w:rPr>
          <w:rStyle w:val="default"/>
          <w:rFonts w:cs="FrankRuehl" w:hint="cs"/>
          <w:rtl/>
        </w:rPr>
        <w:t>, לבקשת הנתבע, להורות כי החברה תיתן ערובה מספקת לתשלום הוצאות הנתבע אם יזכה בדין, ורשאי הוא לעכב את ההליכים עד שתינתן הערובה, אלא אם כן סבר כי נסיבות הענין אינן מצדיקות את חיוב החברה או חברת החוץ בערובה או אם החברה הוכיחה כי יש ביכולתה לשלם את הוצאות הנתבע אם יזכה בדין.</w:t>
      </w:r>
    </w:p>
    <w:p w:rsidR="00543E0D" w:rsidRPr="00C449B5" w:rsidRDefault="00543E0D">
      <w:pPr>
        <w:spacing w:line="240" w:lineRule="auto"/>
        <w:ind w:right="1134"/>
        <w:rPr>
          <w:rFonts w:cs="FrankRuehl" w:hint="cs"/>
          <w:b/>
          <w:bCs/>
          <w:vanish/>
          <w:sz w:val="20"/>
          <w:szCs w:val="20"/>
          <w:shd w:val="clear" w:color="auto" w:fill="FFFF99"/>
          <w:rtl/>
        </w:rPr>
      </w:pPr>
      <w:bookmarkStart w:id="995" w:name="Rov646"/>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1203"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251</w:t>
      </w:r>
      <w:r w:rsidRPr="00C449B5">
        <w:rPr>
          <w:rFonts w:cs="FrankRuehl" w:hint="cs"/>
          <w:vanish/>
          <w:sz w:val="20"/>
          <w:szCs w:val="20"/>
          <w:shd w:val="clear" w:color="auto" w:fill="FFFF99"/>
          <w:rtl/>
        </w:rPr>
        <w:t xml:space="preserve"> (</w:t>
      </w:r>
      <w:hyperlink r:id="rId1204"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205"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הוספת סעיף 353א</w:t>
      </w:r>
    </w:p>
    <w:p w:rsidR="00BE0423" w:rsidRPr="00C449B5" w:rsidRDefault="00BE0423" w:rsidP="00BE0423">
      <w:pPr>
        <w:pStyle w:val="P00"/>
        <w:spacing w:before="0"/>
        <w:ind w:left="0" w:right="1134"/>
        <w:rPr>
          <w:rStyle w:val="default"/>
          <w:rFonts w:cs="FrankRuehl" w:hint="cs"/>
          <w:vanish/>
          <w:sz w:val="20"/>
          <w:szCs w:val="20"/>
          <w:shd w:val="clear" w:color="auto" w:fill="FFFF99"/>
          <w:rtl/>
        </w:rPr>
      </w:pPr>
    </w:p>
    <w:p w:rsidR="00BE0423" w:rsidRPr="00C449B5" w:rsidRDefault="00BE0423" w:rsidP="00BE0423">
      <w:pPr>
        <w:pStyle w:val="P00"/>
        <w:spacing w:before="0"/>
        <w:ind w:left="0" w:right="1134"/>
        <w:rPr>
          <w:rStyle w:val="default"/>
          <w:rFonts w:cs="FrankRuehl" w:hint="cs"/>
          <w:vanish/>
          <w:color w:val="FF0000"/>
          <w:szCs w:val="20"/>
          <w:shd w:val="clear" w:color="auto" w:fill="FFFF99"/>
          <w:rtl/>
        </w:rPr>
      </w:pPr>
      <w:r w:rsidRPr="00C449B5">
        <w:rPr>
          <w:rStyle w:val="default"/>
          <w:rFonts w:cs="FrankRuehl" w:hint="cs"/>
          <w:vanish/>
          <w:color w:val="FF0000"/>
          <w:szCs w:val="20"/>
          <w:shd w:val="clear" w:color="auto" w:fill="FFFF99"/>
          <w:rtl/>
        </w:rPr>
        <w:t>מיום 15.12.2010</w:t>
      </w:r>
    </w:p>
    <w:p w:rsidR="00BE0423" w:rsidRPr="00C449B5" w:rsidRDefault="00BE0423" w:rsidP="00BE042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13</w:t>
      </w:r>
    </w:p>
    <w:p w:rsidR="00BE0423" w:rsidRPr="00C449B5" w:rsidRDefault="00BE0423" w:rsidP="00BE0423">
      <w:pPr>
        <w:pStyle w:val="P00"/>
        <w:spacing w:before="0"/>
        <w:ind w:left="0" w:right="1134"/>
        <w:rPr>
          <w:rStyle w:val="default"/>
          <w:rFonts w:cs="FrankRuehl" w:hint="cs"/>
          <w:vanish/>
          <w:szCs w:val="20"/>
          <w:shd w:val="clear" w:color="auto" w:fill="FFFF99"/>
          <w:rtl/>
        </w:rPr>
      </w:pPr>
      <w:hyperlink r:id="rId1206" w:history="1">
        <w:r w:rsidRPr="00C449B5">
          <w:rPr>
            <w:rStyle w:val="Hyperlink"/>
            <w:rFonts w:cs="FrankRuehl" w:hint="cs"/>
            <w:vanish/>
            <w:szCs w:val="20"/>
            <w:shd w:val="clear" w:color="auto" w:fill="FFFF99"/>
            <w:rtl/>
          </w:rPr>
          <w:t>ס"ח תש"ע מס' 2253</w:t>
        </w:r>
      </w:hyperlink>
      <w:r w:rsidRPr="00C449B5">
        <w:rPr>
          <w:rStyle w:val="default"/>
          <w:rFonts w:cs="FrankRuehl" w:hint="cs"/>
          <w:vanish/>
          <w:szCs w:val="20"/>
          <w:shd w:val="clear" w:color="auto" w:fill="FFFF99"/>
          <w:rtl/>
        </w:rPr>
        <w:t xml:space="preserve"> מיום 27.7.2010 עמ' 618 (</w:t>
      </w:r>
      <w:hyperlink r:id="rId1207" w:history="1">
        <w:r w:rsidRPr="00C449B5">
          <w:rPr>
            <w:rStyle w:val="Hyperlink"/>
            <w:rFonts w:cs="FrankRuehl" w:hint="cs"/>
            <w:vanish/>
            <w:szCs w:val="20"/>
            <w:shd w:val="clear" w:color="auto" w:fill="FFFF99"/>
            <w:rtl/>
          </w:rPr>
          <w:t>ה"ח 484</w:t>
        </w:r>
      </w:hyperlink>
      <w:r w:rsidRPr="00C449B5">
        <w:rPr>
          <w:rStyle w:val="default"/>
          <w:rFonts w:cs="FrankRuehl" w:hint="cs"/>
          <w:vanish/>
          <w:szCs w:val="20"/>
          <w:shd w:val="clear" w:color="auto" w:fill="FFFF99"/>
          <w:rtl/>
        </w:rPr>
        <w:t>)</w:t>
      </w:r>
    </w:p>
    <w:p w:rsidR="00BE0423" w:rsidRPr="00BE0423" w:rsidRDefault="00BE0423" w:rsidP="00BE0423">
      <w:pPr>
        <w:pStyle w:val="P00"/>
        <w:ind w:left="0" w:right="1134"/>
        <w:rPr>
          <w:rStyle w:val="default"/>
          <w:rFonts w:cs="FrankRuehl" w:hint="cs"/>
          <w:sz w:val="2"/>
          <w:szCs w:val="2"/>
          <w:rtl/>
        </w:rPr>
      </w:pPr>
      <w:r w:rsidRPr="00C449B5">
        <w:rPr>
          <w:rStyle w:val="big-number"/>
          <w:rFonts w:cs="FrankRuehl" w:hint="cs"/>
          <w:vanish/>
          <w:sz w:val="22"/>
          <w:szCs w:val="22"/>
          <w:shd w:val="clear" w:color="auto" w:fill="FFFF99"/>
          <w:rtl/>
        </w:rPr>
        <w:t>353</w:t>
      </w:r>
      <w:r w:rsidRPr="00C449B5">
        <w:rPr>
          <w:rStyle w:val="default"/>
          <w:rFonts w:cs="FrankRuehl" w:hint="cs"/>
          <w:vanish/>
          <w:sz w:val="22"/>
          <w:szCs w:val="22"/>
          <w:shd w:val="clear" w:color="auto" w:fill="FFFF99"/>
          <w:rtl/>
        </w:rPr>
        <w:t xml:space="preserve">א. הוגשה לבית משפט תביעה על ידי חברה או חברת חוץ, אשר אחריות בעלי המניות בה מוגבלת, רשאי בית המשפט </w:t>
      </w:r>
      <w:r w:rsidRPr="00C449B5">
        <w:rPr>
          <w:rStyle w:val="default"/>
          <w:rFonts w:cs="FrankRuehl" w:hint="cs"/>
          <w:vanish/>
          <w:sz w:val="22"/>
          <w:szCs w:val="22"/>
          <w:u w:val="single"/>
          <w:shd w:val="clear" w:color="auto" w:fill="FFFF99"/>
          <w:rtl/>
        </w:rPr>
        <w:t>שלו הסמכות לדון בתביעה</w:t>
      </w:r>
      <w:r w:rsidRPr="00C449B5">
        <w:rPr>
          <w:rStyle w:val="default"/>
          <w:rFonts w:cs="FrankRuehl" w:hint="cs"/>
          <w:vanish/>
          <w:sz w:val="22"/>
          <w:szCs w:val="22"/>
          <w:shd w:val="clear" w:color="auto" w:fill="FFFF99"/>
          <w:rtl/>
        </w:rPr>
        <w:t>, לבקשת הנתבע, להורות כי החברה תיתן ערובה מספקת לתשלום הוצאות הנתבע אם יזכה בדין, ורשאי הוא לעכב את ההליכים עד שתינתן הערובה, אלא אם כן סבר כי נסיבות הענין אינן מצדיקות את חיוב החברה או חברת החוץ בערובה או אם החברה הוכיחה כי יש ביכולתה לשלם את הוצאות הנתבע אם יזכה בדין.</w:t>
      </w:r>
      <w:bookmarkEnd w:id="995"/>
    </w:p>
    <w:p w:rsidR="00543E0D" w:rsidRDefault="00C64C2A">
      <w:pPr>
        <w:pStyle w:val="header-2"/>
        <w:ind w:left="0" w:right="1134"/>
        <w:rPr>
          <w:rFonts w:cs="Miriam" w:hint="cs"/>
          <w:rtl/>
        </w:rPr>
      </w:pPr>
      <w:bookmarkStart w:id="996" w:name="hed277"/>
      <w:bookmarkEnd w:id="996"/>
      <w:r>
        <w:rPr>
          <w:rFonts w:cs="Miriam"/>
          <w:rtl/>
          <w:lang w:eastAsia="en-US"/>
        </w:rPr>
        <w:pict>
          <v:shape id="_x0000_s2734" type="#_x0000_t202" style="position:absolute;left:0;text-align:left;margin-left:470.25pt;margin-top:12.75pt;width:1in;height:16.8pt;z-index:251818496" filled="f" stroked="f">
            <v:textbox inset="1mm,0,1mm,0">
              <w:txbxContent>
                <w:p w:rsidR="000A63B0" w:rsidRDefault="000A63B0" w:rsidP="00C64C2A">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sidR="00543E0D">
        <w:rPr>
          <w:rFonts w:cs="Miriam"/>
          <w:rtl/>
        </w:rPr>
        <w:t>ס</w:t>
      </w:r>
      <w:r w:rsidR="00543E0D">
        <w:rPr>
          <w:rFonts w:cs="Miriam" w:hint="cs"/>
          <w:rtl/>
        </w:rPr>
        <w:t>ימן</w:t>
      </w:r>
      <w:r w:rsidR="00543E0D">
        <w:rPr>
          <w:rFonts w:cs="Miriam"/>
          <w:rtl/>
        </w:rPr>
        <w:t xml:space="preserve"> </w:t>
      </w:r>
      <w:r w:rsidR="00543E0D">
        <w:rPr>
          <w:rFonts w:cs="Miriam" w:hint="cs"/>
          <w:rtl/>
        </w:rPr>
        <w:t xml:space="preserve">ב': </w:t>
      </w:r>
      <w:r>
        <w:rPr>
          <w:rFonts w:cs="Miriam" w:hint="cs"/>
          <w:rtl/>
        </w:rPr>
        <w:t xml:space="preserve">הטלת </w:t>
      </w:r>
      <w:r w:rsidR="00543E0D">
        <w:rPr>
          <w:rFonts w:cs="Miriam" w:hint="cs"/>
          <w:rtl/>
        </w:rPr>
        <w:t>עיצום כספי</w:t>
      </w:r>
      <w:r>
        <w:rPr>
          <w:rFonts w:cs="Miriam" w:hint="cs"/>
          <w:rtl/>
        </w:rPr>
        <w:t xml:space="preserve"> בידי הרשם</w:t>
      </w:r>
    </w:p>
    <w:p w:rsidR="00C64C2A" w:rsidRPr="00C449B5" w:rsidRDefault="00C64C2A" w:rsidP="00C64C2A">
      <w:pPr>
        <w:pStyle w:val="P00"/>
        <w:spacing w:before="0"/>
        <w:ind w:left="0" w:right="1134"/>
        <w:rPr>
          <w:rStyle w:val="default"/>
          <w:rFonts w:cs="FrankRuehl" w:hint="cs"/>
          <w:vanish/>
          <w:color w:val="FF0000"/>
          <w:sz w:val="20"/>
          <w:szCs w:val="20"/>
          <w:shd w:val="clear" w:color="auto" w:fill="FFFF99"/>
          <w:rtl/>
        </w:rPr>
      </w:pPr>
      <w:bookmarkStart w:id="997" w:name="Rov785"/>
      <w:r w:rsidRPr="00C449B5">
        <w:rPr>
          <w:rStyle w:val="default"/>
          <w:rFonts w:cs="FrankRuehl" w:hint="cs"/>
          <w:vanish/>
          <w:color w:val="FF0000"/>
          <w:sz w:val="20"/>
          <w:szCs w:val="20"/>
          <w:shd w:val="clear" w:color="auto" w:fill="FFFF99"/>
          <w:rtl/>
        </w:rPr>
        <w:t>מיום 15.5.2011</w:t>
      </w:r>
    </w:p>
    <w:p w:rsidR="00C64C2A" w:rsidRPr="00C449B5" w:rsidRDefault="00C64C2A" w:rsidP="00C64C2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C64C2A" w:rsidRPr="00C449B5" w:rsidRDefault="00C64C2A" w:rsidP="00C64C2A">
      <w:pPr>
        <w:pStyle w:val="P00"/>
        <w:spacing w:before="0"/>
        <w:ind w:left="0" w:right="1134"/>
        <w:rPr>
          <w:rStyle w:val="default"/>
          <w:rFonts w:cs="FrankRuehl" w:hint="cs"/>
          <w:vanish/>
          <w:sz w:val="20"/>
          <w:szCs w:val="20"/>
          <w:shd w:val="clear" w:color="auto" w:fill="FFFF99"/>
          <w:rtl/>
        </w:rPr>
      </w:pPr>
      <w:hyperlink r:id="rId1208"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398 (</w:t>
      </w:r>
      <w:hyperlink r:id="rId1209"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C64C2A" w:rsidRPr="00C449B5" w:rsidRDefault="00C64C2A" w:rsidP="00C64C2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החלפת כותרת סימן ב'</w:t>
      </w:r>
    </w:p>
    <w:p w:rsidR="00C64C2A" w:rsidRPr="00C449B5" w:rsidRDefault="00C64C2A" w:rsidP="00C64C2A">
      <w:pPr>
        <w:pStyle w:val="P00"/>
        <w:ind w:left="0" w:right="1134"/>
        <w:rPr>
          <w:rStyle w:val="default"/>
          <w:rFonts w:cs="FrankRuehl" w:hint="cs"/>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C64C2A" w:rsidRPr="00C64C2A" w:rsidRDefault="00C64C2A" w:rsidP="00C64C2A">
      <w:pPr>
        <w:pStyle w:val="P00"/>
        <w:spacing w:before="20"/>
        <w:ind w:left="0" w:right="1134"/>
        <w:rPr>
          <w:rStyle w:val="default"/>
          <w:rFonts w:cs="Miriam" w:hint="cs"/>
          <w:strike/>
          <w:sz w:val="2"/>
          <w:szCs w:val="2"/>
          <w:rtl/>
        </w:rPr>
      </w:pPr>
      <w:r w:rsidRPr="00C449B5">
        <w:rPr>
          <w:rStyle w:val="default"/>
          <w:rFonts w:cs="Miriam" w:hint="cs"/>
          <w:strike/>
          <w:vanish/>
          <w:sz w:val="16"/>
          <w:szCs w:val="16"/>
          <w:shd w:val="clear" w:color="auto" w:fill="FFFF99"/>
          <w:rtl/>
        </w:rPr>
        <w:t>סימן ב': עיצום כספי</w:t>
      </w:r>
      <w:bookmarkEnd w:id="997"/>
    </w:p>
    <w:p w:rsidR="00543E0D" w:rsidRDefault="00543E0D" w:rsidP="003F463E">
      <w:pPr>
        <w:pStyle w:val="P00"/>
        <w:spacing w:before="72"/>
        <w:ind w:left="0" w:right="1134"/>
        <w:rPr>
          <w:rStyle w:val="default"/>
          <w:rFonts w:cs="FrankRuehl"/>
          <w:rtl/>
        </w:rPr>
      </w:pPr>
      <w:bookmarkStart w:id="998" w:name="Seif332"/>
      <w:bookmarkEnd w:id="998"/>
      <w:r>
        <w:rPr>
          <w:lang w:val="he-IL"/>
        </w:rPr>
        <w:pict>
          <v:rect id="_x0000_s2401" style="position:absolute;left:0;text-align:left;margin-left:464.5pt;margin-top:8.05pt;width:75.05pt;height:33.35pt;z-index:251557376"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עי</w:t>
                  </w:r>
                  <w:r>
                    <w:rPr>
                      <w:rFonts w:cs="Miriam" w:hint="cs"/>
                      <w:sz w:val="18"/>
                      <w:szCs w:val="18"/>
                      <w:rtl/>
                    </w:rPr>
                    <w:t>צו</w:t>
                  </w:r>
                  <w:r>
                    <w:rPr>
                      <w:rFonts w:cs="Miriam"/>
                      <w:sz w:val="18"/>
                      <w:szCs w:val="18"/>
                      <w:rtl/>
                    </w:rPr>
                    <w:t xml:space="preserve">ם </w:t>
                  </w:r>
                  <w:r>
                    <w:rPr>
                      <w:rFonts w:cs="Miriam" w:hint="cs"/>
                      <w:sz w:val="18"/>
                      <w:szCs w:val="18"/>
                      <w:rtl/>
                    </w:rPr>
                    <w:t>כספי</w:t>
                  </w:r>
                </w:p>
                <w:p w:rsidR="000A63B0" w:rsidRDefault="000A63B0" w:rsidP="009A527E">
                  <w:pPr>
                    <w:spacing w:line="160" w:lineRule="exact"/>
                    <w:jc w:val="left"/>
                    <w:rPr>
                      <w:rFonts w:cs="Miriam" w:hint="cs"/>
                      <w:noProof/>
                      <w:sz w:val="18"/>
                      <w:szCs w:val="18"/>
                      <w:rtl/>
                    </w:rPr>
                  </w:pPr>
                  <w:r>
                    <w:rPr>
                      <w:rFonts w:cs="Miriam" w:hint="cs"/>
                      <w:noProof/>
                      <w:sz w:val="18"/>
                      <w:szCs w:val="18"/>
                      <w:rtl/>
                    </w:rPr>
                    <w:t>(תיקון מס' 17) תשע"א-2011</w:t>
                  </w:r>
                </w:p>
                <w:p w:rsidR="000A63B0" w:rsidRDefault="000A63B0" w:rsidP="00426846">
                  <w:pPr>
                    <w:spacing w:line="160" w:lineRule="exact"/>
                    <w:jc w:val="left"/>
                    <w:rPr>
                      <w:rFonts w:cs="Miriam" w:hint="cs"/>
                      <w:noProof/>
                      <w:sz w:val="18"/>
                      <w:szCs w:val="18"/>
                      <w:rtl/>
                    </w:rPr>
                  </w:pPr>
                  <w:r>
                    <w:rPr>
                      <w:rFonts w:cs="Miriam" w:hint="cs"/>
                      <w:noProof/>
                      <w:sz w:val="18"/>
                      <w:szCs w:val="18"/>
                      <w:rtl/>
                    </w:rPr>
                    <w:t xml:space="preserve">הודעה </w:t>
                  </w:r>
                  <w:r w:rsidR="007C66FF">
                    <w:rPr>
                      <w:rFonts w:cs="Miriam" w:hint="cs"/>
                      <w:noProof/>
                      <w:sz w:val="18"/>
                      <w:szCs w:val="18"/>
                      <w:rtl/>
                    </w:rPr>
                    <w:t>תשפ"</w:t>
                  </w:r>
                  <w:r w:rsidR="003A1675">
                    <w:rPr>
                      <w:rFonts w:cs="Miriam" w:hint="cs"/>
                      <w:noProof/>
                      <w:sz w:val="18"/>
                      <w:szCs w:val="18"/>
                      <w:rtl/>
                    </w:rPr>
                    <w:t>ג</w:t>
                  </w:r>
                  <w:r w:rsidR="007C66FF">
                    <w:rPr>
                      <w:rFonts w:cs="Miriam" w:hint="cs"/>
                      <w:noProof/>
                      <w:sz w:val="18"/>
                      <w:szCs w:val="18"/>
                      <w:rtl/>
                    </w:rPr>
                    <w:t>-202</w:t>
                  </w:r>
                  <w:r w:rsidR="003A1675">
                    <w:rPr>
                      <w:rFonts w:cs="Miriam" w:hint="cs"/>
                      <w:noProof/>
                      <w:sz w:val="18"/>
                      <w:szCs w:val="18"/>
                      <w:rtl/>
                    </w:rPr>
                    <w:t>3</w:t>
                  </w:r>
                </w:p>
              </w:txbxContent>
            </v:textbox>
            <w10:anchorlock/>
          </v:rect>
        </w:pict>
      </w:r>
      <w:r>
        <w:rPr>
          <w:rStyle w:val="big-number"/>
          <w:rFonts w:cs="Miriam"/>
          <w:rtl/>
        </w:rPr>
        <w:t>354.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לרשם יסוד סביר לה</w:t>
      </w:r>
      <w:r>
        <w:rPr>
          <w:rStyle w:val="default"/>
          <w:rFonts w:cs="FrankRuehl"/>
          <w:rtl/>
        </w:rPr>
        <w:t xml:space="preserve">ניח </w:t>
      </w:r>
      <w:r>
        <w:rPr>
          <w:rStyle w:val="default"/>
          <w:rFonts w:cs="FrankRuehl" w:hint="cs"/>
          <w:rtl/>
        </w:rPr>
        <w:t>כי חברה פרטית או חברת חוץ</w:t>
      </w:r>
      <w:r w:rsidR="0053472E">
        <w:rPr>
          <w:rStyle w:val="default"/>
          <w:rFonts w:cs="FrankRuehl" w:hint="cs"/>
          <w:rtl/>
        </w:rPr>
        <w:t xml:space="preserve"> שאינן תאגיד מדווח</w:t>
      </w:r>
      <w:r>
        <w:rPr>
          <w:rStyle w:val="default"/>
          <w:rFonts w:cs="FrankRuehl" w:hint="cs"/>
          <w:rtl/>
        </w:rPr>
        <w:t xml:space="preserve"> עשתה אחד מאלה, רשאי הוא להטיל עליה עיצום כספי בסך </w:t>
      </w:r>
      <w:r w:rsidR="003079BB">
        <w:rPr>
          <w:rStyle w:val="default"/>
          <w:rFonts w:cs="FrankRuehl" w:hint="cs"/>
          <w:rtl/>
        </w:rPr>
        <w:t>8,</w:t>
      </w:r>
      <w:r w:rsidR="003A1675">
        <w:rPr>
          <w:rStyle w:val="default"/>
          <w:rFonts w:cs="FrankRuehl" w:hint="cs"/>
          <w:rtl/>
        </w:rPr>
        <w:t>570</w:t>
      </w:r>
      <w:r w:rsidR="003079BB">
        <w:rPr>
          <w:rStyle w:val="default"/>
          <w:rFonts w:cs="FrankRuehl" w:hint="cs"/>
          <w:rtl/>
        </w:rPr>
        <w:t xml:space="preserve"> </w:t>
      </w:r>
      <w:r>
        <w:rPr>
          <w:rStyle w:val="default"/>
          <w:rFonts w:cs="FrankRuehl" w:hint="cs"/>
          <w:rtl/>
        </w:rPr>
        <w:t>שקלים חדשי</w:t>
      </w:r>
      <w:r>
        <w:rPr>
          <w:rStyle w:val="default"/>
          <w:rFonts w:cs="FrankRuehl"/>
          <w:rtl/>
        </w:rPr>
        <w:t>ם</w:t>
      </w:r>
      <w:r>
        <w:rPr>
          <w:rStyle w:val="default"/>
          <w:rFonts w:cs="FrankRuehl" w:hint="cs"/>
          <w:rtl/>
        </w:rPr>
        <w:t>:</w:t>
      </w:r>
    </w:p>
    <w:p w:rsidR="00543E0D" w:rsidRDefault="00543E0D">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הפר</w:t>
      </w:r>
      <w:r>
        <w:rPr>
          <w:rStyle w:val="default"/>
          <w:rFonts w:cs="FrankRuehl"/>
          <w:rtl/>
        </w:rPr>
        <w:t>ה</w:t>
      </w:r>
      <w:r>
        <w:rPr>
          <w:rStyle w:val="default"/>
          <w:rFonts w:cs="FrankRuehl" w:hint="cs"/>
          <w:rtl/>
        </w:rPr>
        <w:t xml:space="preserve"> הוראה של הרשם לפי סעיף 37(ב) או (ג);</w:t>
      </w:r>
    </w:p>
    <w:p w:rsidR="00543E0D" w:rsidRDefault="00543E0D">
      <w:pPr>
        <w:pStyle w:val="P22"/>
        <w:spacing w:before="72"/>
        <w:ind w:left="1021" w:right="1134"/>
        <w:rPr>
          <w:rStyle w:val="default"/>
          <w:rFonts w:cs="FrankRuehl" w:hint="cs"/>
          <w:rtl/>
        </w:rPr>
      </w:pPr>
      <w:r>
        <w:rPr>
          <w:rFonts w:cs="FrankRuehl"/>
          <w:rtl/>
          <w:lang w:val="he-IL"/>
        </w:rPr>
        <w:pict>
          <v:shape id="_x0000_s2428" type="#_x0000_t202" style="position:absolute;left:0;text-align:left;margin-left:470.25pt;margin-top:.45pt;width:1in;height:22.4pt;z-index:251586048" filled="f" stroked="f">
            <v:textbox inset="1mm,,1mm">
              <w:txbxContent>
                <w:p w:rsidR="000A63B0" w:rsidRDefault="000A63B0">
                  <w:pPr>
                    <w:spacing w:line="160" w:lineRule="exact"/>
                    <w:jc w:val="left"/>
                    <w:rPr>
                      <w:rFonts w:cs="Miriam" w:hint="cs"/>
                      <w:sz w:val="18"/>
                      <w:szCs w:val="18"/>
                      <w:rtl/>
                    </w:rPr>
                  </w:pPr>
                  <w:r>
                    <w:rPr>
                      <w:rFonts w:cs="Miriam" w:hint="cs"/>
                      <w:sz w:val="18"/>
                      <w:szCs w:val="18"/>
                      <w:rtl/>
                    </w:rPr>
                    <w:t>(תיקון מס' 2) תשס"ד-2003</w:t>
                  </w:r>
                </w:p>
              </w:txbxContent>
            </v:textbox>
            <w10:anchorlock/>
          </v:shape>
        </w:pict>
      </w:r>
      <w:r>
        <w:rPr>
          <w:rStyle w:val="default"/>
          <w:rFonts w:cs="FrankRuehl" w:hint="cs"/>
          <w:rtl/>
        </w:rPr>
        <w:t>(1א)</w:t>
      </w:r>
      <w:r>
        <w:rPr>
          <w:rStyle w:val="default"/>
          <w:rFonts w:cs="FrankRuehl" w:hint="cs"/>
          <w:rtl/>
        </w:rPr>
        <w:tab/>
        <w:t>לא שילמה אגרות או תשלומים אחרים שהיא חייבת בתשלומם לפי סעיף 44(6);</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הפר</w:t>
      </w:r>
      <w:r>
        <w:rPr>
          <w:rStyle w:val="default"/>
          <w:rFonts w:cs="FrankRuehl"/>
          <w:rtl/>
        </w:rPr>
        <w:t>ה</w:t>
      </w:r>
      <w:r>
        <w:rPr>
          <w:rStyle w:val="default"/>
          <w:rFonts w:cs="FrankRuehl" w:hint="cs"/>
          <w:rtl/>
        </w:rPr>
        <w:t xml:space="preserve"> חובה </w:t>
      </w:r>
      <w:r>
        <w:rPr>
          <w:rStyle w:val="default"/>
          <w:rFonts w:cs="FrankRuehl"/>
          <w:rtl/>
        </w:rPr>
        <w:t>ל</w:t>
      </w:r>
      <w:r>
        <w:rPr>
          <w:rStyle w:val="default"/>
          <w:rFonts w:cs="FrankRuehl" w:hint="cs"/>
          <w:rtl/>
        </w:rPr>
        <w:t>הגיש דיווחים, לפי הוראות סעיף 1</w:t>
      </w:r>
      <w:r>
        <w:rPr>
          <w:rStyle w:val="default"/>
          <w:rFonts w:cs="FrankRuehl"/>
          <w:rtl/>
        </w:rPr>
        <w:t xml:space="preserve">40; </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הפר</w:t>
      </w:r>
      <w:r>
        <w:rPr>
          <w:rStyle w:val="default"/>
          <w:rFonts w:cs="FrankRuehl"/>
          <w:rtl/>
        </w:rPr>
        <w:t>ה</w:t>
      </w:r>
      <w:r>
        <w:rPr>
          <w:rStyle w:val="default"/>
          <w:rFonts w:cs="FrankRuehl" w:hint="cs"/>
          <w:rtl/>
        </w:rPr>
        <w:t xml:space="preserve"> חוב</w:t>
      </w:r>
      <w:r>
        <w:rPr>
          <w:rStyle w:val="default"/>
          <w:rFonts w:cs="FrankRuehl"/>
          <w:rtl/>
        </w:rPr>
        <w:t>ה</w:t>
      </w:r>
      <w:r>
        <w:rPr>
          <w:rStyle w:val="default"/>
          <w:rFonts w:cs="FrankRuehl" w:hint="cs"/>
          <w:rtl/>
        </w:rPr>
        <w:t xml:space="preserve"> לה</w:t>
      </w:r>
      <w:r>
        <w:rPr>
          <w:rStyle w:val="default"/>
          <w:rFonts w:cs="FrankRuehl"/>
          <w:rtl/>
        </w:rPr>
        <w:t>ג</w:t>
      </w:r>
      <w:r>
        <w:rPr>
          <w:rStyle w:val="default"/>
          <w:rFonts w:cs="FrankRuehl" w:hint="cs"/>
          <w:rtl/>
        </w:rPr>
        <w:t>יש דין וחשבון שנתי, לפי הוראות סעיפים 1</w:t>
      </w:r>
      <w:r>
        <w:rPr>
          <w:rStyle w:val="default"/>
          <w:rFonts w:cs="FrankRuehl"/>
          <w:rtl/>
        </w:rPr>
        <w:t xml:space="preserve">41 או 348; </w:t>
      </w:r>
    </w:p>
    <w:p w:rsidR="00543E0D" w:rsidRDefault="00543E0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הפר</w:t>
      </w:r>
      <w:r>
        <w:rPr>
          <w:rStyle w:val="default"/>
          <w:rFonts w:cs="FrankRuehl"/>
          <w:rtl/>
        </w:rPr>
        <w:t>ה</w:t>
      </w:r>
      <w:r>
        <w:rPr>
          <w:rStyle w:val="default"/>
          <w:rFonts w:cs="FrankRuehl" w:hint="cs"/>
          <w:rtl/>
        </w:rPr>
        <w:t xml:space="preserve"> חובה המוטלת עליה לפי הוראות סעיפים 173(א) או 175; </w:t>
      </w:r>
    </w:p>
    <w:p w:rsidR="00543E0D" w:rsidRDefault="00543E0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הפר</w:t>
      </w:r>
      <w:r>
        <w:rPr>
          <w:rStyle w:val="default"/>
          <w:rFonts w:cs="FrankRuehl"/>
          <w:rtl/>
        </w:rPr>
        <w:t>ה</w:t>
      </w:r>
      <w:r>
        <w:rPr>
          <w:rStyle w:val="default"/>
          <w:rFonts w:cs="FrankRuehl" w:hint="cs"/>
          <w:rtl/>
        </w:rPr>
        <w:t xml:space="preserve"> חובה המוטלת עליה לפ</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 xml:space="preserve">וראות סעיף 343. </w:t>
      </w:r>
    </w:p>
    <w:p w:rsidR="00D8113F" w:rsidRPr="00C449B5" w:rsidRDefault="00D8113F" w:rsidP="00D8113F">
      <w:pPr>
        <w:spacing w:line="240" w:lineRule="auto"/>
        <w:ind w:right="1134"/>
        <w:rPr>
          <w:rFonts w:cs="FrankRuehl" w:hint="cs"/>
          <w:vanish/>
          <w:color w:val="FF0000"/>
          <w:sz w:val="20"/>
          <w:szCs w:val="20"/>
          <w:shd w:val="clear" w:color="auto" w:fill="FFFF99"/>
          <w:rtl/>
        </w:rPr>
      </w:pPr>
      <w:bookmarkStart w:id="999" w:name="Rov720"/>
      <w:r w:rsidRPr="00C449B5">
        <w:rPr>
          <w:rFonts w:cs="FrankRuehl" w:hint="cs"/>
          <w:vanish/>
          <w:color w:val="FF0000"/>
          <w:sz w:val="20"/>
          <w:szCs w:val="20"/>
          <w:shd w:val="clear" w:color="auto" w:fill="FFFF99"/>
          <w:rtl/>
        </w:rPr>
        <w:t>מיום 1.1.2002</w:t>
      </w:r>
    </w:p>
    <w:p w:rsidR="00D8113F" w:rsidRPr="00C449B5" w:rsidRDefault="00D8113F" w:rsidP="00D8113F">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הודעה תשס"ב-2002</w:t>
      </w:r>
    </w:p>
    <w:p w:rsidR="00D8113F" w:rsidRPr="00C449B5" w:rsidRDefault="00D8113F" w:rsidP="00D8113F">
      <w:pPr>
        <w:spacing w:line="240" w:lineRule="auto"/>
        <w:ind w:right="1134"/>
        <w:rPr>
          <w:rFonts w:cs="FrankRuehl" w:hint="cs"/>
          <w:vanish/>
          <w:sz w:val="20"/>
          <w:szCs w:val="20"/>
          <w:shd w:val="clear" w:color="auto" w:fill="FFFF99"/>
          <w:rtl/>
        </w:rPr>
      </w:pPr>
      <w:hyperlink r:id="rId1210" w:history="1">
        <w:r w:rsidRPr="00C449B5">
          <w:rPr>
            <w:rStyle w:val="Hyperlink"/>
            <w:rFonts w:cs="FrankRuehl" w:hint="cs"/>
            <w:vanish/>
            <w:sz w:val="20"/>
            <w:szCs w:val="20"/>
            <w:shd w:val="clear" w:color="auto" w:fill="FFFF99"/>
            <w:rtl/>
          </w:rPr>
          <w:t>ק"ת תשס"ב מס' 6184</w:t>
        </w:r>
      </w:hyperlink>
      <w:r w:rsidRPr="00C449B5">
        <w:rPr>
          <w:rFonts w:cs="FrankRuehl" w:hint="cs"/>
          <w:vanish/>
          <w:sz w:val="20"/>
          <w:szCs w:val="20"/>
          <w:shd w:val="clear" w:color="auto" w:fill="FFFF99"/>
          <w:rtl/>
        </w:rPr>
        <w:t xml:space="preserve"> מיום 16.7.2002 עמ' 1011</w:t>
      </w:r>
    </w:p>
    <w:p w:rsidR="00D8113F" w:rsidRPr="00C449B5" w:rsidRDefault="00D8113F" w:rsidP="00D8113F">
      <w:pPr>
        <w:pStyle w:val="P00"/>
        <w:ind w:left="0" w:right="1134"/>
        <w:rPr>
          <w:rStyle w:val="default"/>
          <w:rFonts w:cs="FrankRuehl"/>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עשתה אחד מאלה, רשאי הוא להטיל עליה עיצום כספי בסך </w:t>
      </w:r>
      <w:r w:rsidRPr="00C449B5">
        <w:rPr>
          <w:rStyle w:val="default"/>
          <w:rFonts w:cs="FrankRuehl" w:hint="cs"/>
          <w:strike/>
          <w:vanish/>
          <w:sz w:val="22"/>
          <w:szCs w:val="22"/>
          <w:shd w:val="clear" w:color="auto" w:fill="FFFF99"/>
          <w:rtl/>
        </w:rPr>
        <w:t>ששת אלפים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6,242.82</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D8113F" w:rsidRPr="00C449B5" w:rsidRDefault="00D8113F" w:rsidP="00D8113F">
      <w:pPr>
        <w:spacing w:line="240" w:lineRule="auto"/>
        <w:ind w:right="1134"/>
        <w:rPr>
          <w:rFonts w:cs="FrankRuehl" w:hint="cs"/>
          <w:vanish/>
          <w:sz w:val="20"/>
          <w:szCs w:val="20"/>
          <w:shd w:val="clear" w:color="auto" w:fill="FFFF99"/>
          <w:rtl/>
        </w:rPr>
      </w:pPr>
    </w:p>
    <w:p w:rsidR="00D8113F" w:rsidRPr="00C449B5" w:rsidRDefault="00D8113F" w:rsidP="00D8113F">
      <w:pPr>
        <w:spacing w:line="240" w:lineRule="auto"/>
        <w:ind w:left="1021" w:right="1134"/>
        <w:rPr>
          <w:rFonts w:cs="FrankRuehl" w:hint="cs"/>
          <w:vanish/>
          <w:sz w:val="20"/>
          <w:szCs w:val="20"/>
          <w:shd w:val="clear" w:color="auto" w:fill="FFFF99"/>
          <w:rtl/>
        </w:rPr>
      </w:pPr>
      <w:r w:rsidRPr="00C449B5">
        <w:rPr>
          <w:rFonts w:cs="FrankRuehl" w:hint="cs"/>
          <w:vanish/>
          <w:color w:val="FF0000"/>
          <w:sz w:val="20"/>
          <w:szCs w:val="20"/>
          <w:shd w:val="clear" w:color="auto" w:fill="FFFF99"/>
          <w:rtl/>
        </w:rPr>
        <w:t>מיום 25.12.2003</w:t>
      </w:r>
    </w:p>
    <w:p w:rsidR="00D8113F" w:rsidRPr="00C449B5" w:rsidRDefault="00D8113F" w:rsidP="00D8113F">
      <w:pPr>
        <w:spacing w:line="240" w:lineRule="auto"/>
        <w:ind w:left="1021"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2</w:t>
      </w:r>
      <w:r w:rsidRPr="00C449B5">
        <w:rPr>
          <w:rFonts w:cs="FrankRuehl" w:hint="cs"/>
          <w:vanish/>
          <w:sz w:val="20"/>
          <w:szCs w:val="20"/>
          <w:shd w:val="clear" w:color="auto" w:fill="FFFF99"/>
          <w:rtl/>
        </w:rPr>
        <w:t xml:space="preserve"> </w:t>
      </w:r>
    </w:p>
    <w:p w:rsidR="00D8113F" w:rsidRPr="00C449B5" w:rsidRDefault="00D8113F" w:rsidP="00D8113F">
      <w:pPr>
        <w:spacing w:line="240" w:lineRule="auto"/>
        <w:ind w:left="1021" w:right="1134"/>
        <w:rPr>
          <w:rFonts w:cs="FrankRuehl" w:hint="cs"/>
          <w:vanish/>
          <w:sz w:val="20"/>
          <w:szCs w:val="20"/>
          <w:shd w:val="clear" w:color="auto" w:fill="FFFF99"/>
          <w:rtl/>
        </w:rPr>
      </w:pPr>
      <w:hyperlink r:id="rId1211" w:history="1">
        <w:r w:rsidRPr="00C449B5">
          <w:rPr>
            <w:rStyle w:val="Hyperlink"/>
            <w:rFonts w:cs="FrankRuehl" w:hint="cs"/>
            <w:vanish/>
            <w:sz w:val="20"/>
            <w:szCs w:val="20"/>
            <w:shd w:val="clear" w:color="auto" w:fill="FFFF99"/>
            <w:rtl/>
          </w:rPr>
          <w:t>ס"ח תשס"ד מס' 1914</w:t>
        </w:r>
      </w:hyperlink>
      <w:r w:rsidRPr="00C449B5">
        <w:rPr>
          <w:rFonts w:cs="FrankRuehl" w:hint="cs"/>
          <w:vanish/>
          <w:sz w:val="20"/>
          <w:szCs w:val="20"/>
          <w:shd w:val="clear" w:color="auto" w:fill="FFFF99"/>
          <w:rtl/>
        </w:rPr>
        <w:t xml:space="preserve"> מיום 25.12.2003 עמ' 29 (</w:t>
      </w:r>
      <w:hyperlink r:id="rId1212"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213"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D8113F" w:rsidRPr="00C449B5" w:rsidRDefault="00D8113F" w:rsidP="00D8113F">
      <w:pPr>
        <w:spacing w:line="240" w:lineRule="auto"/>
        <w:ind w:left="1021" w:right="1134"/>
        <w:rPr>
          <w:rFonts w:cs="FrankRuehl" w:hint="cs"/>
          <w:vanish/>
          <w:sz w:val="20"/>
          <w:szCs w:val="20"/>
          <w:shd w:val="clear" w:color="auto" w:fill="FFFF99"/>
          <w:rtl/>
        </w:rPr>
      </w:pPr>
      <w:r w:rsidRPr="00C449B5">
        <w:rPr>
          <w:rFonts w:cs="FrankRuehl" w:hint="cs"/>
          <w:b/>
          <w:bCs/>
          <w:vanish/>
          <w:sz w:val="20"/>
          <w:szCs w:val="20"/>
          <w:shd w:val="clear" w:color="auto" w:fill="FFFF99"/>
          <w:rtl/>
        </w:rPr>
        <w:t>הוספת פסקה 354(א)(1א)</w:t>
      </w:r>
    </w:p>
    <w:p w:rsidR="00D8113F" w:rsidRPr="00C449B5" w:rsidRDefault="00D8113F" w:rsidP="00D8113F">
      <w:pPr>
        <w:spacing w:line="240" w:lineRule="auto"/>
        <w:ind w:right="1134"/>
        <w:rPr>
          <w:rFonts w:cs="FrankRuehl" w:hint="cs"/>
          <w:vanish/>
          <w:sz w:val="20"/>
          <w:szCs w:val="20"/>
          <w:shd w:val="clear" w:color="auto" w:fill="FFFF99"/>
          <w:rtl/>
        </w:rPr>
      </w:pPr>
    </w:p>
    <w:p w:rsidR="00D8113F" w:rsidRPr="00C449B5" w:rsidRDefault="00D8113F" w:rsidP="00D8113F">
      <w:pPr>
        <w:spacing w:line="240" w:lineRule="auto"/>
        <w:ind w:right="1134"/>
        <w:rPr>
          <w:rFonts w:cs="FrankRuehl" w:hint="cs"/>
          <w:vanish/>
          <w:color w:val="FF0000"/>
          <w:sz w:val="20"/>
          <w:szCs w:val="20"/>
          <w:shd w:val="clear" w:color="auto" w:fill="FFFF99"/>
          <w:rtl/>
        </w:rPr>
      </w:pPr>
      <w:r w:rsidRPr="00C449B5">
        <w:rPr>
          <w:rFonts w:cs="FrankRuehl" w:hint="cs"/>
          <w:vanish/>
          <w:color w:val="FF0000"/>
          <w:sz w:val="20"/>
          <w:szCs w:val="20"/>
          <w:shd w:val="clear" w:color="auto" w:fill="FFFF99"/>
          <w:rtl/>
        </w:rPr>
        <w:t>מיום 1.1.2005</w:t>
      </w:r>
    </w:p>
    <w:p w:rsidR="00D8113F" w:rsidRPr="00C449B5" w:rsidRDefault="00D8113F" w:rsidP="00D8113F">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הודעה תשס"ה-2004</w:t>
      </w:r>
    </w:p>
    <w:p w:rsidR="00D8113F" w:rsidRPr="00C449B5" w:rsidRDefault="00D8113F" w:rsidP="00D8113F">
      <w:pPr>
        <w:spacing w:line="240" w:lineRule="auto"/>
        <w:ind w:right="1134"/>
        <w:rPr>
          <w:rFonts w:cs="FrankRuehl" w:hint="cs"/>
          <w:vanish/>
          <w:sz w:val="20"/>
          <w:szCs w:val="20"/>
          <w:shd w:val="clear" w:color="auto" w:fill="FFFF99"/>
          <w:rtl/>
        </w:rPr>
      </w:pPr>
      <w:hyperlink r:id="rId1214" w:history="1">
        <w:r w:rsidRPr="00C449B5">
          <w:rPr>
            <w:rStyle w:val="Hyperlink"/>
            <w:rFonts w:cs="FrankRuehl" w:hint="cs"/>
            <w:vanish/>
            <w:sz w:val="20"/>
            <w:szCs w:val="20"/>
            <w:shd w:val="clear" w:color="auto" w:fill="FFFF99"/>
            <w:rtl/>
          </w:rPr>
          <w:t>ק"ת תשס"ה מס' 6357</w:t>
        </w:r>
      </w:hyperlink>
      <w:r w:rsidRPr="00C449B5">
        <w:rPr>
          <w:rFonts w:cs="FrankRuehl" w:hint="cs"/>
          <w:vanish/>
          <w:sz w:val="20"/>
          <w:szCs w:val="20"/>
          <w:shd w:val="clear" w:color="auto" w:fill="FFFF99"/>
          <w:rtl/>
        </w:rPr>
        <w:t xml:space="preserve"> מיום 30.12.2004 עמ' 278</w:t>
      </w:r>
    </w:p>
    <w:p w:rsidR="00D8113F" w:rsidRPr="00C449B5" w:rsidRDefault="00D8113F" w:rsidP="00D8113F">
      <w:pPr>
        <w:pStyle w:val="P00"/>
        <w:ind w:left="0" w:right="1134"/>
        <w:rPr>
          <w:rStyle w:val="default"/>
          <w:rFonts w:cs="FrankRuehl"/>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עשתה אחד מאלה, רשאי הוא להטיל עליה עיצום כספי בסך </w:t>
      </w:r>
      <w:r w:rsidRPr="00C449B5">
        <w:rPr>
          <w:rStyle w:val="default"/>
          <w:rFonts w:cs="FrankRuehl" w:hint="cs"/>
          <w:strike/>
          <w:vanish/>
          <w:sz w:val="22"/>
          <w:szCs w:val="22"/>
          <w:shd w:val="clear" w:color="auto" w:fill="FFFF99"/>
          <w:rtl/>
        </w:rPr>
        <w:t>6,242.82</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6,435</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D8113F" w:rsidRPr="00C449B5" w:rsidRDefault="00D8113F" w:rsidP="00D8113F">
      <w:pPr>
        <w:spacing w:line="240" w:lineRule="auto"/>
        <w:ind w:right="1134"/>
        <w:rPr>
          <w:rFonts w:cs="FrankRuehl" w:hint="cs"/>
          <w:vanish/>
          <w:sz w:val="20"/>
          <w:szCs w:val="20"/>
          <w:shd w:val="clear" w:color="auto" w:fill="FFFF99"/>
          <w:rtl/>
        </w:rPr>
      </w:pPr>
    </w:p>
    <w:p w:rsidR="00D8113F" w:rsidRPr="00C449B5" w:rsidRDefault="00D8113F" w:rsidP="00D8113F">
      <w:pPr>
        <w:spacing w:line="240" w:lineRule="auto"/>
        <w:ind w:right="1134"/>
        <w:rPr>
          <w:rFonts w:cs="FrankRuehl" w:hint="cs"/>
          <w:vanish/>
          <w:color w:val="FF0000"/>
          <w:sz w:val="20"/>
          <w:szCs w:val="20"/>
          <w:shd w:val="clear" w:color="auto" w:fill="FFFF99"/>
          <w:rtl/>
        </w:rPr>
      </w:pPr>
      <w:r w:rsidRPr="00C449B5">
        <w:rPr>
          <w:rFonts w:cs="FrankRuehl" w:hint="cs"/>
          <w:vanish/>
          <w:color w:val="FF0000"/>
          <w:sz w:val="20"/>
          <w:szCs w:val="20"/>
          <w:shd w:val="clear" w:color="auto" w:fill="FFFF99"/>
          <w:rtl/>
        </w:rPr>
        <w:t>מיום 1.1.2010</w:t>
      </w:r>
    </w:p>
    <w:p w:rsidR="00D8113F" w:rsidRPr="00C449B5" w:rsidRDefault="00D8113F" w:rsidP="00D8113F">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הודעה תש"ע-2010</w:t>
      </w:r>
    </w:p>
    <w:p w:rsidR="00D8113F" w:rsidRPr="00C449B5" w:rsidRDefault="00D8113F" w:rsidP="00D8113F">
      <w:pPr>
        <w:spacing w:line="240" w:lineRule="auto"/>
        <w:ind w:right="1134"/>
        <w:rPr>
          <w:rFonts w:cs="FrankRuehl" w:hint="cs"/>
          <w:vanish/>
          <w:sz w:val="20"/>
          <w:szCs w:val="20"/>
          <w:shd w:val="clear" w:color="auto" w:fill="FFFF99"/>
          <w:rtl/>
        </w:rPr>
      </w:pPr>
      <w:hyperlink r:id="rId1215" w:history="1">
        <w:r w:rsidRPr="00C449B5">
          <w:rPr>
            <w:rStyle w:val="Hyperlink"/>
            <w:rFonts w:cs="FrankRuehl" w:hint="cs"/>
            <w:vanish/>
            <w:sz w:val="20"/>
            <w:szCs w:val="20"/>
            <w:shd w:val="clear" w:color="auto" w:fill="FFFF99"/>
            <w:rtl/>
          </w:rPr>
          <w:t>ק"ת תש"ע מס' 6858</w:t>
        </w:r>
      </w:hyperlink>
      <w:r w:rsidRPr="00C449B5">
        <w:rPr>
          <w:rFonts w:cs="FrankRuehl" w:hint="cs"/>
          <w:vanish/>
          <w:sz w:val="20"/>
          <w:szCs w:val="20"/>
          <w:shd w:val="clear" w:color="auto" w:fill="FFFF99"/>
          <w:rtl/>
        </w:rPr>
        <w:t xml:space="preserve"> מיום 14.1.2010 עמ' 640</w:t>
      </w:r>
    </w:p>
    <w:p w:rsidR="009A527E" w:rsidRPr="00C449B5" w:rsidRDefault="009A527E" w:rsidP="009A527E">
      <w:pPr>
        <w:pStyle w:val="P00"/>
        <w:ind w:left="0" w:right="1134"/>
        <w:rPr>
          <w:rStyle w:val="default"/>
          <w:rFonts w:cs="FrankRuehl" w:hint="cs"/>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עשתה אחד מאלה, רשאי הוא להטיל עליה עיצום כספי בסך </w:t>
      </w:r>
      <w:r w:rsidRPr="00C449B5">
        <w:rPr>
          <w:rStyle w:val="default"/>
          <w:rFonts w:cs="FrankRuehl" w:hint="cs"/>
          <w:strike/>
          <w:vanish/>
          <w:sz w:val="22"/>
          <w:szCs w:val="22"/>
          <w:shd w:val="clear" w:color="auto" w:fill="FFFF99"/>
          <w:rtl/>
        </w:rPr>
        <w:t>6,435</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7,340</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9A527E" w:rsidRPr="00C449B5" w:rsidRDefault="009A527E" w:rsidP="00D8113F">
      <w:pPr>
        <w:spacing w:line="240" w:lineRule="auto"/>
        <w:ind w:right="1134"/>
        <w:rPr>
          <w:rFonts w:cs="FrankRuehl" w:hint="cs"/>
          <w:vanish/>
          <w:sz w:val="20"/>
          <w:szCs w:val="20"/>
          <w:shd w:val="clear" w:color="auto" w:fill="FFFF99"/>
          <w:rtl/>
        </w:rPr>
      </w:pPr>
    </w:p>
    <w:p w:rsidR="009A527E" w:rsidRPr="00C449B5" w:rsidRDefault="009A527E" w:rsidP="00D8113F">
      <w:pPr>
        <w:spacing w:line="240" w:lineRule="auto"/>
        <w:ind w:right="1134"/>
        <w:rPr>
          <w:rFonts w:cs="FrankRuehl" w:hint="cs"/>
          <w:vanish/>
          <w:color w:val="FF0000"/>
          <w:sz w:val="20"/>
          <w:szCs w:val="20"/>
          <w:shd w:val="clear" w:color="auto" w:fill="FFFF99"/>
          <w:rtl/>
        </w:rPr>
      </w:pPr>
      <w:r w:rsidRPr="00C449B5">
        <w:rPr>
          <w:rFonts w:cs="FrankRuehl" w:hint="cs"/>
          <w:vanish/>
          <w:color w:val="FF0000"/>
          <w:sz w:val="20"/>
          <w:szCs w:val="20"/>
          <w:shd w:val="clear" w:color="auto" w:fill="FFFF99"/>
          <w:rtl/>
        </w:rPr>
        <w:t>מיום 1.1.2011</w:t>
      </w:r>
    </w:p>
    <w:p w:rsidR="009A527E" w:rsidRPr="00C449B5" w:rsidRDefault="009A527E" w:rsidP="00D8113F">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הודעה תשע"א-2011</w:t>
      </w:r>
    </w:p>
    <w:p w:rsidR="009A527E" w:rsidRPr="00C449B5" w:rsidRDefault="009A527E" w:rsidP="00D8113F">
      <w:pPr>
        <w:spacing w:line="240" w:lineRule="auto"/>
        <w:ind w:right="1134"/>
        <w:rPr>
          <w:rFonts w:cs="FrankRuehl" w:hint="cs"/>
          <w:vanish/>
          <w:sz w:val="20"/>
          <w:szCs w:val="20"/>
          <w:shd w:val="clear" w:color="auto" w:fill="FFFF99"/>
          <w:rtl/>
        </w:rPr>
      </w:pPr>
      <w:hyperlink r:id="rId1216" w:history="1">
        <w:r w:rsidRPr="00C449B5">
          <w:rPr>
            <w:rStyle w:val="Hyperlink"/>
            <w:rFonts w:cs="FrankRuehl" w:hint="cs"/>
            <w:vanish/>
            <w:sz w:val="20"/>
            <w:szCs w:val="20"/>
            <w:shd w:val="clear" w:color="auto" w:fill="FFFF99"/>
            <w:rtl/>
          </w:rPr>
          <w:t>ק"ת תשע"א מס' 6967</w:t>
        </w:r>
      </w:hyperlink>
      <w:r w:rsidRPr="00C449B5">
        <w:rPr>
          <w:rFonts w:cs="FrankRuehl" w:hint="cs"/>
          <w:vanish/>
          <w:sz w:val="20"/>
          <w:szCs w:val="20"/>
          <w:shd w:val="clear" w:color="auto" w:fill="FFFF99"/>
          <w:rtl/>
        </w:rPr>
        <w:t xml:space="preserve"> מיום 19.1.2011 עמ' 538</w:t>
      </w:r>
    </w:p>
    <w:p w:rsidR="00C40B80" w:rsidRPr="00C449B5" w:rsidRDefault="00C40B80" w:rsidP="00C40B80">
      <w:pPr>
        <w:pStyle w:val="P00"/>
        <w:ind w:left="0" w:right="1134"/>
        <w:rPr>
          <w:rStyle w:val="default"/>
          <w:rFonts w:cs="FrankRuehl" w:hint="cs"/>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עשתה אחד מאלה, רשאי הוא להטיל עליה עיצום כספי בסך </w:t>
      </w:r>
      <w:r w:rsidRPr="00C449B5">
        <w:rPr>
          <w:rStyle w:val="default"/>
          <w:rFonts w:cs="FrankRuehl" w:hint="cs"/>
          <w:strike/>
          <w:vanish/>
          <w:sz w:val="22"/>
          <w:szCs w:val="22"/>
          <w:shd w:val="clear" w:color="auto" w:fill="FFFF99"/>
          <w:rtl/>
        </w:rPr>
        <w:t>7,340</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7,510</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p>
    <w:p w:rsidR="006912EB" w:rsidRPr="00C449B5" w:rsidRDefault="006912EB" w:rsidP="00C40B8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1.1.2012</w:t>
      </w:r>
    </w:p>
    <w:p w:rsidR="006912EB" w:rsidRPr="00C449B5" w:rsidRDefault="006912EB" w:rsidP="00C40B8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הודעה תשע"ב-2011</w:t>
      </w:r>
    </w:p>
    <w:p w:rsidR="006912EB" w:rsidRPr="00C449B5" w:rsidRDefault="006912EB" w:rsidP="00C40B80">
      <w:pPr>
        <w:pStyle w:val="P00"/>
        <w:spacing w:before="0"/>
        <w:ind w:left="0" w:right="1134"/>
        <w:rPr>
          <w:rStyle w:val="default"/>
          <w:rFonts w:cs="FrankRuehl" w:hint="cs"/>
          <w:vanish/>
          <w:sz w:val="20"/>
          <w:szCs w:val="20"/>
          <w:shd w:val="clear" w:color="auto" w:fill="FFFF99"/>
          <w:rtl/>
        </w:rPr>
      </w:pPr>
      <w:hyperlink r:id="rId1217" w:history="1">
        <w:r w:rsidRPr="00C449B5">
          <w:rPr>
            <w:rStyle w:val="Hyperlink"/>
            <w:rFonts w:cs="FrankRuehl" w:hint="cs"/>
            <w:vanish/>
            <w:szCs w:val="20"/>
            <w:shd w:val="clear" w:color="auto" w:fill="FFFF99"/>
            <w:rtl/>
          </w:rPr>
          <w:t>ק"ת תשע"ב מס' 7069</w:t>
        </w:r>
      </w:hyperlink>
      <w:r w:rsidRPr="00C449B5">
        <w:rPr>
          <w:rStyle w:val="default"/>
          <w:rFonts w:cs="FrankRuehl" w:hint="cs"/>
          <w:vanish/>
          <w:sz w:val="20"/>
          <w:szCs w:val="20"/>
          <w:shd w:val="clear" w:color="auto" w:fill="FFFF99"/>
          <w:rtl/>
        </w:rPr>
        <w:t xml:space="preserve"> מיום 29.12.2011 עמ' 510</w:t>
      </w:r>
    </w:p>
    <w:p w:rsidR="006912EB" w:rsidRPr="00C449B5" w:rsidRDefault="006912EB" w:rsidP="006912EB">
      <w:pPr>
        <w:pStyle w:val="P00"/>
        <w:ind w:left="0" w:right="1134"/>
        <w:rPr>
          <w:rStyle w:val="default"/>
          <w:rFonts w:cs="FrankRuehl" w:hint="cs"/>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עשתה אחד מאלה, רשאי הוא להטיל עליה עיצום כספי בסך </w:t>
      </w:r>
      <w:r w:rsidRPr="00C449B5">
        <w:rPr>
          <w:rStyle w:val="default"/>
          <w:rFonts w:cs="FrankRuehl" w:hint="cs"/>
          <w:strike/>
          <w:vanish/>
          <w:sz w:val="22"/>
          <w:szCs w:val="22"/>
          <w:shd w:val="clear" w:color="auto" w:fill="FFFF99"/>
          <w:rtl/>
        </w:rPr>
        <w:t>7,510</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7,700</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6912EB" w:rsidRPr="00C449B5" w:rsidRDefault="006912EB" w:rsidP="00C40B80">
      <w:pPr>
        <w:pStyle w:val="P00"/>
        <w:spacing w:before="0"/>
        <w:ind w:left="0" w:right="1134"/>
        <w:rPr>
          <w:rStyle w:val="default"/>
          <w:rFonts w:cs="FrankRuehl" w:hint="cs"/>
          <w:vanish/>
          <w:sz w:val="20"/>
          <w:szCs w:val="20"/>
          <w:shd w:val="clear" w:color="auto" w:fill="FFFF99"/>
          <w:rtl/>
        </w:rPr>
      </w:pPr>
    </w:p>
    <w:p w:rsidR="00C40B80" w:rsidRPr="00C449B5" w:rsidRDefault="00C40B80" w:rsidP="00C40B8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hyperlink r:id="rId1218"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1114 (</w:t>
      </w:r>
      <w:hyperlink r:id="rId1219"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722235" w:rsidRPr="00C449B5" w:rsidRDefault="00722235" w:rsidP="00722235">
      <w:pPr>
        <w:pStyle w:val="P00"/>
        <w:ind w:left="0" w:right="1134"/>
        <w:rPr>
          <w:rStyle w:val="default"/>
          <w:rFonts w:cs="FrankRuehl" w:hint="cs"/>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w:t>
      </w:r>
      <w:r w:rsidRPr="00C449B5">
        <w:rPr>
          <w:rStyle w:val="default"/>
          <w:rFonts w:cs="FrankRuehl" w:hint="cs"/>
          <w:vanish/>
          <w:sz w:val="22"/>
          <w:szCs w:val="22"/>
          <w:u w:val="single"/>
          <w:shd w:val="clear" w:color="auto" w:fill="FFFF99"/>
          <w:rtl/>
        </w:rPr>
        <w:t>שאינן תאגיד מדווח</w:t>
      </w:r>
      <w:r w:rsidRPr="00C449B5">
        <w:rPr>
          <w:rStyle w:val="default"/>
          <w:rFonts w:cs="FrankRuehl" w:hint="cs"/>
          <w:vanish/>
          <w:sz w:val="22"/>
          <w:szCs w:val="22"/>
          <w:shd w:val="clear" w:color="auto" w:fill="FFFF99"/>
          <w:rtl/>
        </w:rPr>
        <w:t xml:space="preserve"> עשתה אחד מאלה, רשאי הוא להטיל עליה עיצום כספי בסך 7,700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722235" w:rsidRPr="00C449B5" w:rsidRDefault="00722235" w:rsidP="00C40B80">
      <w:pPr>
        <w:pStyle w:val="P00"/>
        <w:spacing w:before="0"/>
        <w:ind w:left="0" w:right="1134"/>
        <w:rPr>
          <w:rStyle w:val="default"/>
          <w:rFonts w:cs="FrankRuehl" w:hint="cs"/>
          <w:vanish/>
          <w:sz w:val="20"/>
          <w:szCs w:val="20"/>
          <w:shd w:val="clear" w:color="auto" w:fill="FFFF99"/>
          <w:rtl/>
        </w:rPr>
      </w:pPr>
    </w:p>
    <w:p w:rsidR="00722235" w:rsidRPr="00C449B5" w:rsidRDefault="00722235" w:rsidP="00C40B8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1.1.2013</w:t>
      </w:r>
    </w:p>
    <w:p w:rsidR="00722235" w:rsidRPr="00C449B5" w:rsidRDefault="00722235" w:rsidP="00C40B8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הודעה תשע"ג-2013</w:t>
      </w:r>
    </w:p>
    <w:p w:rsidR="00722235" w:rsidRPr="00C449B5" w:rsidRDefault="00722235" w:rsidP="00C40B80">
      <w:pPr>
        <w:pStyle w:val="P00"/>
        <w:spacing w:before="0"/>
        <w:ind w:left="0" w:right="1134"/>
        <w:rPr>
          <w:rStyle w:val="default"/>
          <w:rFonts w:cs="FrankRuehl" w:hint="cs"/>
          <w:vanish/>
          <w:sz w:val="20"/>
          <w:szCs w:val="20"/>
          <w:shd w:val="clear" w:color="auto" w:fill="FFFF99"/>
          <w:rtl/>
        </w:rPr>
      </w:pPr>
      <w:hyperlink r:id="rId1220" w:history="1">
        <w:r w:rsidRPr="00C449B5">
          <w:rPr>
            <w:rStyle w:val="Hyperlink"/>
            <w:rFonts w:cs="FrankRuehl" w:hint="cs"/>
            <w:vanish/>
            <w:szCs w:val="20"/>
            <w:shd w:val="clear" w:color="auto" w:fill="FFFF99"/>
            <w:rtl/>
          </w:rPr>
          <w:t>ק"ת תשע"ג מס' 7209</w:t>
        </w:r>
      </w:hyperlink>
      <w:r w:rsidRPr="00C449B5">
        <w:rPr>
          <w:rStyle w:val="default"/>
          <w:rFonts w:cs="FrankRuehl" w:hint="cs"/>
          <w:vanish/>
          <w:sz w:val="20"/>
          <w:szCs w:val="20"/>
          <w:shd w:val="clear" w:color="auto" w:fill="FFFF99"/>
          <w:rtl/>
        </w:rPr>
        <w:t xml:space="preserve"> מיום 8.1.2013 עמ' 586</w:t>
      </w:r>
    </w:p>
    <w:p w:rsidR="004667BD" w:rsidRPr="00C449B5" w:rsidRDefault="004667BD" w:rsidP="004667BD">
      <w:pPr>
        <w:pStyle w:val="P00"/>
        <w:ind w:left="0" w:right="1134"/>
        <w:rPr>
          <w:rStyle w:val="default"/>
          <w:rFonts w:cs="FrankRuehl" w:hint="cs"/>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שאינן תאגיד מדווח עשתה אחד מאלה, רשאי הוא להטיל עליה עיצום כספי בסך </w:t>
      </w:r>
      <w:r w:rsidRPr="00C449B5">
        <w:rPr>
          <w:rStyle w:val="default"/>
          <w:rFonts w:cs="FrankRuehl" w:hint="cs"/>
          <w:strike/>
          <w:vanish/>
          <w:sz w:val="22"/>
          <w:szCs w:val="22"/>
          <w:shd w:val="clear" w:color="auto" w:fill="FFFF99"/>
          <w:rtl/>
        </w:rPr>
        <w:t>7,700</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7,810</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4667BD" w:rsidRPr="00C449B5" w:rsidRDefault="004667BD" w:rsidP="00C40B80">
      <w:pPr>
        <w:pStyle w:val="P00"/>
        <w:spacing w:before="0"/>
        <w:ind w:left="0" w:right="1134"/>
        <w:rPr>
          <w:rStyle w:val="default"/>
          <w:rFonts w:cs="FrankRuehl" w:hint="cs"/>
          <w:vanish/>
          <w:sz w:val="20"/>
          <w:szCs w:val="20"/>
          <w:shd w:val="clear" w:color="auto" w:fill="FFFF99"/>
          <w:rtl/>
        </w:rPr>
      </w:pPr>
    </w:p>
    <w:p w:rsidR="004667BD" w:rsidRPr="00C449B5" w:rsidRDefault="004667BD" w:rsidP="00C40B8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1.1.2014</w:t>
      </w:r>
    </w:p>
    <w:p w:rsidR="004667BD" w:rsidRPr="00C449B5" w:rsidRDefault="004667BD" w:rsidP="00C40B8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הודעה תשע"ד-2014</w:t>
      </w:r>
    </w:p>
    <w:p w:rsidR="004667BD" w:rsidRPr="00C449B5" w:rsidRDefault="004667BD" w:rsidP="00C40B80">
      <w:pPr>
        <w:pStyle w:val="P00"/>
        <w:spacing w:before="0"/>
        <w:ind w:left="0" w:right="1134"/>
        <w:rPr>
          <w:rStyle w:val="default"/>
          <w:rFonts w:cs="FrankRuehl" w:hint="cs"/>
          <w:vanish/>
          <w:sz w:val="20"/>
          <w:szCs w:val="20"/>
          <w:shd w:val="clear" w:color="auto" w:fill="FFFF99"/>
          <w:rtl/>
        </w:rPr>
      </w:pPr>
      <w:hyperlink r:id="rId1221" w:history="1">
        <w:r w:rsidRPr="00C449B5">
          <w:rPr>
            <w:rStyle w:val="Hyperlink"/>
            <w:rFonts w:cs="FrankRuehl" w:hint="cs"/>
            <w:vanish/>
            <w:szCs w:val="20"/>
            <w:shd w:val="clear" w:color="auto" w:fill="FFFF99"/>
            <w:rtl/>
          </w:rPr>
          <w:t>ק"ת תשע"ד מס' 7328</w:t>
        </w:r>
      </w:hyperlink>
      <w:r w:rsidRPr="00C449B5">
        <w:rPr>
          <w:rStyle w:val="default"/>
          <w:rFonts w:cs="FrankRuehl" w:hint="cs"/>
          <w:vanish/>
          <w:sz w:val="20"/>
          <w:szCs w:val="20"/>
          <w:shd w:val="clear" w:color="auto" w:fill="FFFF99"/>
          <w:rtl/>
        </w:rPr>
        <w:t xml:space="preserve"> מיום 8.1.2014 עמ' 516</w:t>
      </w:r>
    </w:p>
    <w:p w:rsidR="00240FD2" w:rsidRPr="00C449B5" w:rsidRDefault="00240FD2" w:rsidP="00240FD2">
      <w:pPr>
        <w:pStyle w:val="P00"/>
        <w:ind w:left="0" w:right="1134"/>
        <w:rPr>
          <w:rStyle w:val="default"/>
          <w:rFonts w:cs="FrankRuehl" w:hint="cs"/>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שאינן תאגיד מדווח עשתה אחד מאלה, רשאי הוא להטיל עליה עיצום כספי בסך </w:t>
      </w:r>
      <w:r w:rsidRPr="00C449B5">
        <w:rPr>
          <w:rStyle w:val="default"/>
          <w:rFonts w:cs="FrankRuehl" w:hint="cs"/>
          <w:strike/>
          <w:vanish/>
          <w:sz w:val="22"/>
          <w:szCs w:val="22"/>
          <w:shd w:val="clear" w:color="auto" w:fill="FFFF99"/>
          <w:rtl/>
        </w:rPr>
        <w:t>7,810</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7,960</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240FD2" w:rsidRPr="00C449B5" w:rsidRDefault="00240FD2" w:rsidP="00C40B80">
      <w:pPr>
        <w:pStyle w:val="P00"/>
        <w:spacing w:before="0"/>
        <w:ind w:left="0" w:right="1134"/>
        <w:rPr>
          <w:rStyle w:val="default"/>
          <w:rFonts w:cs="FrankRuehl" w:hint="cs"/>
          <w:vanish/>
          <w:sz w:val="20"/>
          <w:szCs w:val="20"/>
          <w:shd w:val="clear" w:color="auto" w:fill="FFFF99"/>
          <w:rtl/>
        </w:rPr>
      </w:pPr>
    </w:p>
    <w:p w:rsidR="00240FD2" w:rsidRPr="00C449B5" w:rsidRDefault="00240FD2" w:rsidP="00C40B8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1.1.2015</w:t>
      </w:r>
    </w:p>
    <w:p w:rsidR="00240FD2" w:rsidRPr="00C449B5" w:rsidRDefault="00240FD2" w:rsidP="00C40B8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הודעה תשע"ה-2015</w:t>
      </w:r>
    </w:p>
    <w:p w:rsidR="00240FD2" w:rsidRPr="00C449B5" w:rsidRDefault="00240FD2" w:rsidP="00C40B80">
      <w:pPr>
        <w:pStyle w:val="P00"/>
        <w:spacing w:before="0"/>
        <w:ind w:left="0" w:right="1134"/>
        <w:rPr>
          <w:rStyle w:val="default"/>
          <w:rFonts w:cs="FrankRuehl" w:hint="cs"/>
          <w:vanish/>
          <w:sz w:val="20"/>
          <w:szCs w:val="20"/>
          <w:shd w:val="clear" w:color="auto" w:fill="FFFF99"/>
          <w:rtl/>
        </w:rPr>
      </w:pPr>
      <w:hyperlink r:id="rId1222" w:history="1">
        <w:r w:rsidRPr="00C449B5">
          <w:rPr>
            <w:rStyle w:val="Hyperlink"/>
            <w:rFonts w:cs="FrankRuehl" w:hint="cs"/>
            <w:vanish/>
            <w:szCs w:val="20"/>
            <w:shd w:val="clear" w:color="auto" w:fill="FFFF99"/>
            <w:rtl/>
          </w:rPr>
          <w:t>ק"ת תשע"ה מס' 7476</w:t>
        </w:r>
      </w:hyperlink>
      <w:r w:rsidRPr="00C449B5">
        <w:rPr>
          <w:rStyle w:val="default"/>
          <w:rFonts w:cs="FrankRuehl" w:hint="cs"/>
          <w:vanish/>
          <w:sz w:val="20"/>
          <w:szCs w:val="20"/>
          <w:shd w:val="clear" w:color="auto" w:fill="FFFF99"/>
          <w:rtl/>
        </w:rPr>
        <w:t xml:space="preserve"> מיום 6.1.2015 עמ' 652</w:t>
      </w:r>
    </w:p>
    <w:p w:rsidR="003F463E" w:rsidRPr="00C449B5" w:rsidRDefault="003F463E" w:rsidP="003F463E">
      <w:pPr>
        <w:pStyle w:val="P00"/>
        <w:ind w:left="0" w:right="1134"/>
        <w:rPr>
          <w:rStyle w:val="default"/>
          <w:rFonts w:cs="FrankRuehl" w:hint="cs"/>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שאינן תאגיד מדווח עשתה אחד מאלה, רשאי הוא להטיל עליה עיצום כספי בסך </w:t>
      </w:r>
      <w:r w:rsidRPr="00C449B5">
        <w:rPr>
          <w:rStyle w:val="default"/>
          <w:rFonts w:cs="FrankRuehl" w:hint="cs"/>
          <w:strike/>
          <w:vanish/>
          <w:sz w:val="22"/>
          <w:szCs w:val="22"/>
          <w:shd w:val="clear" w:color="auto" w:fill="FFFF99"/>
          <w:rtl/>
        </w:rPr>
        <w:t>7,960</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7,950</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3F463E" w:rsidRPr="00C449B5" w:rsidRDefault="003F463E" w:rsidP="00C40B80">
      <w:pPr>
        <w:pStyle w:val="P00"/>
        <w:spacing w:before="0"/>
        <w:ind w:left="0" w:right="1134"/>
        <w:rPr>
          <w:rStyle w:val="default"/>
          <w:rFonts w:cs="FrankRuehl" w:hint="cs"/>
          <w:vanish/>
          <w:sz w:val="20"/>
          <w:szCs w:val="20"/>
          <w:shd w:val="clear" w:color="auto" w:fill="FFFF99"/>
          <w:rtl/>
        </w:rPr>
      </w:pPr>
    </w:p>
    <w:p w:rsidR="003F463E" w:rsidRPr="00C449B5" w:rsidRDefault="003F463E" w:rsidP="00C40B8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1.1.2016</w:t>
      </w:r>
    </w:p>
    <w:p w:rsidR="003F463E" w:rsidRPr="00C449B5" w:rsidRDefault="003F463E" w:rsidP="00C40B8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הודעה תשע"ו-2015</w:t>
      </w:r>
    </w:p>
    <w:p w:rsidR="003F463E" w:rsidRPr="00C449B5" w:rsidRDefault="003F463E" w:rsidP="00C40B80">
      <w:pPr>
        <w:pStyle w:val="P00"/>
        <w:spacing w:before="0"/>
        <w:ind w:left="0" w:right="1134"/>
        <w:rPr>
          <w:rStyle w:val="default"/>
          <w:rFonts w:cs="FrankRuehl" w:hint="cs"/>
          <w:vanish/>
          <w:sz w:val="20"/>
          <w:szCs w:val="20"/>
          <w:shd w:val="clear" w:color="auto" w:fill="FFFF99"/>
          <w:rtl/>
        </w:rPr>
      </w:pPr>
      <w:hyperlink r:id="rId1223" w:history="1">
        <w:r w:rsidRPr="00C449B5">
          <w:rPr>
            <w:rStyle w:val="Hyperlink"/>
            <w:rFonts w:cs="FrankRuehl" w:hint="cs"/>
            <w:vanish/>
            <w:szCs w:val="20"/>
            <w:shd w:val="clear" w:color="auto" w:fill="FFFF99"/>
            <w:rtl/>
          </w:rPr>
          <w:t>ק"ת תשע"ו מס' 7598</w:t>
        </w:r>
      </w:hyperlink>
      <w:r w:rsidRPr="00C449B5">
        <w:rPr>
          <w:rStyle w:val="default"/>
          <w:rFonts w:cs="FrankRuehl" w:hint="cs"/>
          <w:vanish/>
          <w:sz w:val="20"/>
          <w:szCs w:val="20"/>
          <w:shd w:val="clear" w:color="auto" w:fill="FFFF99"/>
          <w:rtl/>
        </w:rPr>
        <w:t xml:space="preserve"> מיום 31.12.2015 עמ' 532</w:t>
      </w:r>
    </w:p>
    <w:p w:rsidR="00426846" w:rsidRPr="00C449B5" w:rsidRDefault="00426846" w:rsidP="00426846">
      <w:pPr>
        <w:pStyle w:val="P00"/>
        <w:ind w:left="0" w:right="1134"/>
        <w:rPr>
          <w:rStyle w:val="default"/>
          <w:rFonts w:cs="FrankRuehl" w:hint="cs"/>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שאינן תאגיד מדווח עשתה אחד מאלה, רשאי הוא להטיל עליה עיצום כספי בסך </w:t>
      </w:r>
      <w:r w:rsidRPr="00C449B5">
        <w:rPr>
          <w:rStyle w:val="default"/>
          <w:rFonts w:cs="FrankRuehl" w:hint="cs"/>
          <w:strike/>
          <w:vanish/>
          <w:sz w:val="22"/>
          <w:szCs w:val="22"/>
          <w:shd w:val="clear" w:color="auto" w:fill="FFFF99"/>
          <w:rtl/>
        </w:rPr>
        <w:t>7,950</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7,880</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426846" w:rsidRPr="00C449B5" w:rsidRDefault="00426846" w:rsidP="00C40B80">
      <w:pPr>
        <w:pStyle w:val="P00"/>
        <w:spacing w:before="0"/>
        <w:ind w:left="0" w:right="1134"/>
        <w:rPr>
          <w:rStyle w:val="default"/>
          <w:rFonts w:cs="FrankRuehl" w:hint="cs"/>
          <w:vanish/>
          <w:sz w:val="20"/>
          <w:szCs w:val="20"/>
          <w:shd w:val="clear" w:color="auto" w:fill="FFFF99"/>
          <w:rtl/>
        </w:rPr>
      </w:pPr>
    </w:p>
    <w:p w:rsidR="00426846" w:rsidRPr="00C449B5" w:rsidRDefault="00426846" w:rsidP="00C40B8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1.1.2017</w:t>
      </w:r>
    </w:p>
    <w:p w:rsidR="00426846" w:rsidRPr="00C449B5" w:rsidRDefault="00426846" w:rsidP="00C40B8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הודעה תשע"ז-2017</w:t>
      </w:r>
    </w:p>
    <w:p w:rsidR="00426846" w:rsidRPr="00C449B5" w:rsidRDefault="00426846" w:rsidP="00C40B80">
      <w:pPr>
        <w:pStyle w:val="P00"/>
        <w:spacing w:before="0"/>
        <w:ind w:left="0" w:right="1134"/>
        <w:rPr>
          <w:rStyle w:val="default"/>
          <w:rFonts w:cs="FrankRuehl"/>
          <w:vanish/>
          <w:sz w:val="20"/>
          <w:szCs w:val="20"/>
          <w:shd w:val="clear" w:color="auto" w:fill="FFFF99"/>
          <w:rtl/>
        </w:rPr>
      </w:pPr>
      <w:hyperlink r:id="rId1224" w:history="1">
        <w:r w:rsidRPr="00C449B5">
          <w:rPr>
            <w:rStyle w:val="Hyperlink"/>
            <w:rFonts w:cs="FrankRuehl" w:hint="cs"/>
            <w:vanish/>
            <w:szCs w:val="20"/>
            <w:shd w:val="clear" w:color="auto" w:fill="FFFF99"/>
            <w:rtl/>
          </w:rPr>
          <w:t>ק"ת תשע"ז מס' 7763</w:t>
        </w:r>
      </w:hyperlink>
      <w:r w:rsidRPr="00C449B5">
        <w:rPr>
          <w:rStyle w:val="default"/>
          <w:rFonts w:cs="FrankRuehl" w:hint="cs"/>
          <w:vanish/>
          <w:sz w:val="20"/>
          <w:szCs w:val="20"/>
          <w:shd w:val="clear" w:color="auto" w:fill="FFFF99"/>
          <w:rtl/>
        </w:rPr>
        <w:t xml:space="preserve"> מיום 17.1.2017 עמ' 574</w:t>
      </w:r>
    </w:p>
    <w:p w:rsidR="003D5D1E" w:rsidRPr="00C449B5" w:rsidRDefault="003D5D1E" w:rsidP="003D5D1E">
      <w:pPr>
        <w:pStyle w:val="P00"/>
        <w:ind w:left="0" w:right="1134"/>
        <w:rPr>
          <w:rStyle w:val="default"/>
          <w:rFonts w:cs="FrankRuehl"/>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שאינן תאגיד מדווח עשתה אחד מאלה, רשאי הוא להטיל עליה עיצום כספי בסך </w:t>
      </w:r>
      <w:r w:rsidRPr="00C449B5">
        <w:rPr>
          <w:rStyle w:val="default"/>
          <w:rFonts w:cs="FrankRuehl" w:hint="cs"/>
          <w:strike/>
          <w:vanish/>
          <w:sz w:val="22"/>
          <w:szCs w:val="22"/>
          <w:shd w:val="clear" w:color="auto" w:fill="FFFF99"/>
          <w:rtl/>
        </w:rPr>
        <w:t>7,880</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7,860</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3D5D1E" w:rsidRPr="00C449B5" w:rsidRDefault="003D5D1E" w:rsidP="00C40B80">
      <w:pPr>
        <w:pStyle w:val="P00"/>
        <w:spacing w:before="0"/>
        <w:ind w:left="0" w:right="1134"/>
        <w:rPr>
          <w:rStyle w:val="default"/>
          <w:rFonts w:cs="FrankRuehl"/>
          <w:vanish/>
          <w:sz w:val="20"/>
          <w:szCs w:val="20"/>
          <w:shd w:val="clear" w:color="auto" w:fill="FFFF99"/>
          <w:rtl/>
        </w:rPr>
      </w:pPr>
    </w:p>
    <w:p w:rsidR="003D5D1E" w:rsidRPr="00C449B5" w:rsidRDefault="003D5D1E" w:rsidP="00C40B80">
      <w:pPr>
        <w:pStyle w:val="P00"/>
        <w:spacing w:before="0"/>
        <w:ind w:left="0" w:right="1134"/>
        <w:rPr>
          <w:rStyle w:val="default"/>
          <w:rFonts w:cs="FrankRuehl"/>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1.1.2018</w:t>
      </w:r>
    </w:p>
    <w:p w:rsidR="003D5D1E" w:rsidRPr="00C449B5" w:rsidRDefault="003D5D1E" w:rsidP="00C40B80">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הודעה תשע"ח-2018</w:t>
      </w:r>
    </w:p>
    <w:p w:rsidR="003D5D1E" w:rsidRPr="00C449B5" w:rsidRDefault="003D5D1E" w:rsidP="00C40B80">
      <w:pPr>
        <w:pStyle w:val="P00"/>
        <w:spacing w:before="0"/>
        <w:ind w:left="0" w:right="1134"/>
        <w:rPr>
          <w:rStyle w:val="default"/>
          <w:rFonts w:cs="FrankRuehl"/>
          <w:vanish/>
          <w:sz w:val="20"/>
          <w:szCs w:val="20"/>
          <w:shd w:val="clear" w:color="auto" w:fill="FFFF99"/>
          <w:rtl/>
        </w:rPr>
      </w:pPr>
      <w:hyperlink r:id="rId1225" w:history="1">
        <w:r w:rsidRPr="00C449B5">
          <w:rPr>
            <w:rStyle w:val="Hyperlink"/>
            <w:rFonts w:cs="FrankRuehl" w:hint="cs"/>
            <w:vanish/>
            <w:szCs w:val="20"/>
            <w:shd w:val="clear" w:color="auto" w:fill="FFFF99"/>
            <w:rtl/>
          </w:rPr>
          <w:t>ק"ת תשע"ח מס' 7918</w:t>
        </w:r>
      </w:hyperlink>
      <w:r w:rsidRPr="00C449B5">
        <w:rPr>
          <w:rStyle w:val="default"/>
          <w:rFonts w:cs="FrankRuehl" w:hint="cs"/>
          <w:vanish/>
          <w:sz w:val="20"/>
          <w:szCs w:val="20"/>
          <w:shd w:val="clear" w:color="auto" w:fill="FFFF99"/>
          <w:rtl/>
        </w:rPr>
        <w:t xml:space="preserve"> מיום 1.1.2018 עמ' 746</w:t>
      </w:r>
    </w:p>
    <w:p w:rsidR="00927A36" w:rsidRPr="00C449B5" w:rsidRDefault="00927A36" w:rsidP="00927A36">
      <w:pPr>
        <w:pStyle w:val="P00"/>
        <w:ind w:left="0" w:right="1134"/>
        <w:rPr>
          <w:rStyle w:val="default"/>
          <w:rFonts w:cs="FrankRuehl"/>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שאינן תאגיד מדווח עשתה אחד מאלה, רשאי הוא להטיל עליה עיצום כספי בסך </w:t>
      </w:r>
      <w:r w:rsidRPr="00C449B5">
        <w:rPr>
          <w:rStyle w:val="default"/>
          <w:rFonts w:cs="FrankRuehl" w:hint="cs"/>
          <w:strike/>
          <w:vanish/>
          <w:sz w:val="22"/>
          <w:szCs w:val="22"/>
          <w:shd w:val="clear" w:color="auto" w:fill="FFFF99"/>
          <w:rtl/>
        </w:rPr>
        <w:t>7,860</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7,880</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927A36" w:rsidRPr="00C449B5" w:rsidRDefault="00927A36" w:rsidP="00C40B80">
      <w:pPr>
        <w:pStyle w:val="P00"/>
        <w:spacing w:before="0"/>
        <w:ind w:left="0" w:right="1134"/>
        <w:rPr>
          <w:rStyle w:val="default"/>
          <w:rFonts w:cs="FrankRuehl"/>
          <w:vanish/>
          <w:sz w:val="20"/>
          <w:szCs w:val="20"/>
          <w:shd w:val="clear" w:color="auto" w:fill="FFFF99"/>
          <w:rtl/>
        </w:rPr>
      </w:pPr>
    </w:p>
    <w:p w:rsidR="00927A36" w:rsidRPr="00C449B5" w:rsidRDefault="00927A36" w:rsidP="00C40B80">
      <w:pPr>
        <w:pStyle w:val="P00"/>
        <w:spacing w:before="0"/>
        <w:ind w:left="0" w:right="1134"/>
        <w:rPr>
          <w:rStyle w:val="default"/>
          <w:rFonts w:cs="FrankRuehl"/>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1.1.2019</w:t>
      </w:r>
    </w:p>
    <w:p w:rsidR="00927A36" w:rsidRPr="00C449B5" w:rsidRDefault="00927A36" w:rsidP="00C40B80">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הודעה (מס' 2) תשע"ט-2019</w:t>
      </w:r>
    </w:p>
    <w:p w:rsidR="00927A36" w:rsidRPr="00C449B5" w:rsidRDefault="00927A36" w:rsidP="00C40B80">
      <w:pPr>
        <w:pStyle w:val="P00"/>
        <w:spacing w:before="0"/>
        <w:ind w:left="0" w:right="1134"/>
        <w:rPr>
          <w:rStyle w:val="default"/>
          <w:rFonts w:cs="FrankRuehl"/>
          <w:vanish/>
          <w:sz w:val="20"/>
          <w:szCs w:val="20"/>
          <w:shd w:val="clear" w:color="auto" w:fill="FFFF99"/>
          <w:rtl/>
        </w:rPr>
      </w:pPr>
      <w:hyperlink r:id="rId1226" w:history="1">
        <w:r w:rsidRPr="00C449B5">
          <w:rPr>
            <w:rStyle w:val="Hyperlink"/>
            <w:rFonts w:cs="FrankRuehl" w:hint="cs"/>
            <w:vanish/>
            <w:szCs w:val="20"/>
            <w:shd w:val="clear" w:color="auto" w:fill="FFFF99"/>
            <w:rtl/>
          </w:rPr>
          <w:t>ק"ת תשע"ט מס' 8159</w:t>
        </w:r>
      </w:hyperlink>
      <w:r w:rsidRPr="00C449B5">
        <w:rPr>
          <w:rStyle w:val="default"/>
          <w:rFonts w:cs="FrankRuehl" w:hint="cs"/>
          <w:vanish/>
          <w:sz w:val="20"/>
          <w:szCs w:val="20"/>
          <w:shd w:val="clear" w:color="auto" w:fill="FFFF99"/>
          <w:rtl/>
        </w:rPr>
        <w:t xml:space="preserve"> מיום 29.1.2019 עמ' 1948</w:t>
      </w:r>
    </w:p>
    <w:p w:rsidR="007C66FF" w:rsidRPr="00C449B5" w:rsidRDefault="007C66FF" w:rsidP="007C66FF">
      <w:pPr>
        <w:pStyle w:val="P00"/>
        <w:ind w:left="0" w:right="1134"/>
        <w:rPr>
          <w:rStyle w:val="default"/>
          <w:rFonts w:cs="FrankRuehl"/>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שאינן תאגיד מדווח עשתה אחד מאלה, רשאי הוא להטיל עליה עיצום כספי בסך </w:t>
      </w:r>
      <w:r w:rsidRPr="00C449B5">
        <w:rPr>
          <w:rStyle w:val="default"/>
          <w:rFonts w:cs="FrankRuehl" w:hint="cs"/>
          <w:strike/>
          <w:vanish/>
          <w:sz w:val="22"/>
          <w:szCs w:val="22"/>
          <w:shd w:val="clear" w:color="auto" w:fill="FFFF99"/>
          <w:rtl/>
        </w:rPr>
        <w:t>7,880</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7,974</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7C66FF" w:rsidRPr="00C449B5" w:rsidRDefault="007C66FF" w:rsidP="00C40B80">
      <w:pPr>
        <w:pStyle w:val="P00"/>
        <w:spacing w:before="0"/>
        <w:ind w:left="0" w:right="1134"/>
        <w:rPr>
          <w:rStyle w:val="default"/>
          <w:rFonts w:cs="FrankRuehl"/>
          <w:vanish/>
          <w:sz w:val="20"/>
          <w:szCs w:val="20"/>
          <w:shd w:val="clear" w:color="auto" w:fill="FFFF99"/>
          <w:rtl/>
        </w:rPr>
      </w:pPr>
    </w:p>
    <w:p w:rsidR="007C66FF" w:rsidRPr="00C449B5" w:rsidRDefault="007C66FF" w:rsidP="00C40B80">
      <w:pPr>
        <w:pStyle w:val="P00"/>
        <w:spacing w:before="0"/>
        <w:ind w:left="0" w:right="1134"/>
        <w:rPr>
          <w:rStyle w:val="default"/>
          <w:rFonts w:cs="FrankRuehl"/>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1.1.2021</w:t>
      </w:r>
    </w:p>
    <w:p w:rsidR="007C66FF" w:rsidRPr="00C449B5" w:rsidRDefault="007C66FF" w:rsidP="00C40B80">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הודעה תשפ"א-2020</w:t>
      </w:r>
    </w:p>
    <w:p w:rsidR="007C66FF" w:rsidRPr="00C449B5" w:rsidRDefault="007C66FF" w:rsidP="00C40B80">
      <w:pPr>
        <w:pStyle w:val="P00"/>
        <w:spacing w:before="0"/>
        <w:ind w:left="0" w:right="1134"/>
        <w:rPr>
          <w:rStyle w:val="default"/>
          <w:rFonts w:cs="FrankRuehl"/>
          <w:vanish/>
          <w:sz w:val="20"/>
          <w:szCs w:val="20"/>
          <w:shd w:val="clear" w:color="auto" w:fill="FFFF99"/>
          <w:rtl/>
        </w:rPr>
      </w:pPr>
      <w:hyperlink r:id="rId1227" w:history="1">
        <w:r w:rsidRPr="00C449B5">
          <w:rPr>
            <w:rStyle w:val="Hyperlink"/>
            <w:rFonts w:cs="FrankRuehl" w:hint="cs"/>
            <w:vanish/>
            <w:szCs w:val="20"/>
            <w:shd w:val="clear" w:color="auto" w:fill="FFFF99"/>
            <w:rtl/>
          </w:rPr>
          <w:t>ק"ת תשפ"א מס' 9062</w:t>
        </w:r>
      </w:hyperlink>
      <w:r w:rsidRPr="00C449B5">
        <w:rPr>
          <w:rStyle w:val="default"/>
          <w:rFonts w:cs="FrankRuehl" w:hint="cs"/>
          <w:vanish/>
          <w:sz w:val="20"/>
          <w:szCs w:val="20"/>
          <w:shd w:val="clear" w:color="auto" w:fill="FFFF99"/>
          <w:rtl/>
        </w:rPr>
        <w:t xml:space="preserve"> מיום 5.1.2021 עמ' 1398</w:t>
      </w:r>
    </w:p>
    <w:p w:rsidR="003079BB" w:rsidRPr="00C449B5" w:rsidRDefault="003079BB" w:rsidP="003079BB">
      <w:pPr>
        <w:pStyle w:val="P00"/>
        <w:ind w:left="0" w:right="1134"/>
        <w:rPr>
          <w:rStyle w:val="default"/>
          <w:rFonts w:cs="FrankRuehl"/>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שאינן תאגיד מדווח עשתה אחד מאלה, רשאי הוא להטיל עליה עיצום כספי בסך </w:t>
      </w:r>
      <w:r w:rsidRPr="00C449B5">
        <w:rPr>
          <w:rStyle w:val="default"/>
          <w:rFonts w:cs="FrankRuehl" w:hint="cs"/>
          <w:strike/>
          <w:vanish/>
          <w:sz w:val="22"/>
          <w:szCs w:val="22"/>
          <w:shd w:val="clear" w:color="auto" w:fill="FFFF99"/>
          <w:rtl/>
        </w:rPr>
        <w:t>7,974</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7,950</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3079BB" w:rsidRPr="00C449B5" w:rsidRDefault="003079BB" w:rsidP="00C40B80">
      <w:pPr>
        <w:pStyle w:val="P00"/>
        <w:spacing w:before="0"/>
        <w:ind w:left="0" w:right="1134"/>
        <w:rPr>
          <w:rStyle w:val="default"/>
          <w:rFonts w:cs="FrankRuehl"/>
          <w:vanish/>
          <w:sz w:val="20"/>
          <w:szCs w:val="20"/>
          <w:shd w:val="clear" w:color="auto" w:fill="FFFF99"/>
          <w:rtl/>
        </w:rPr>
      </w:pPr>
    </w:p>
    <w:p w:rsidR="003079BB" w:rsidRPr="00C449B5" w:rsidRDefault="003079BB" w:rsidP="00C40B80">
      <w:pPr>
        <w:pStyle w:val="P00"/>
        <w:spacing w:before="0"/>
        <w:ind w:left="0" w:right="1134"/>
        <w:rPr>
          <w:rStyle w:val="default"/>
          <w:rFonts w:cs="FrankRuehl"/>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1.1.2022</w:t>
      </w:r>
    </w:p>
    <w:p w:rsidR="003079BB" w:rsidRPr="00C449B5" w:rsidRDefault="003079BB" w:rsidP="00C40B80">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הודעה תשפ"ב-2022</w:t>
      </w:r>
    </w:p>
    <w:p w:rsidR="003079BB" w:rsidRPr="00C449B5" w:rsidRDefault="003079BB" w:rsidP="00C40B80">
      <w:pPr>
        <w:pStyle w:val="P00"/>
        <w:spacing w:before="0"/>
        <w:ind w:left="0" w:right="1134"/>
        <w:rPr>
          <w:rStyle w:val="default"/>
          <w:rFonts w:cs="FrankRuehl"/>
          <w:vanish/>
          <w:sz w:val="20"/>
          <w:szCs w:val="20"/>
          <w:shd w:val="clear" w:color="auto" w:fill="FFFF99"/>
          <w:rtl/>
        </w:rPr>
      </w:pPr>
      <w:hyperlink r:id="rId1228" w:history="1">
        <w:r w:rsidRPr="00C449B5">
          <w:rPr>
            <w:rStyle w:val="Hyperlink"/>
            <w:rFonts w:cs="FrankRuehl" w:hint="cs"/>
            <w:vanish/>
            <w:szCs w:val="20"/>
            <w:shd w:val="clear" w:color="auto" w:fill="FFFF99"/>
            <w:rtl/>
          </w:rPr>
          <w:t>ק"ת תשפ"ב מס' 9909</w:t>
        </w:r>
      </w:hyperlink>
      <w:r w:rsidRPr="00C449B5">
        <w:rPr>
          <w:rStyle w:val="default"/>
          <w:rFonts w:cs="FrankRuehl" w:hint="cs"/>
          <w:vanish/>
          <w:sz w:val="20"/>
          <w:szCs w:val="20"/>
          <w:shd w:val="clear" w:color="auto" w:fill="FFFF99"/>
          <w:rtl/>
        </w:rPr>
        <w:t xml:space="preserve"> מיום 9.1.2022 עמ' 1675</w:t>
      </w:r>
    </w:p>
    <w:p w:rsidR="003A1675" w:rsidRPr="00C449B5" w:rsidRDefault="003A1675" w:rsidP="003A1675">
      <w:pPr>
        <w:pStyle w:val="P00"/>
        <w:ind w:left="0" w:right="1134"/>
        <w:rPr>
          <w:rStyle w:val="default"/>
          <w:rFonts w:cs="FrankRuehl"/>
          <w:vanish/>
          <w:sz w:val="22"/>
          <w:szCs w:val="22"/>
          <w:shd w:val="clear" w:color="auto" w:fill="FFFF99"/>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 xml:space="preserve">כי חברה פרטית או חברת חוץ שאינן תאגיד מדווח עשתה אחד מאלה, רשאי הוא להטיל עליה עיצום כספי בסך </w:t>
      </w:r>
      <w:r w:rsidRPr="00C449B5">
        <w:rPr>
          <w:rStyle w:val="default"/>
          <w:rFonts w:cs="FrankRuehl" w:hint="cs"/>
          <w:strike/>
          <w:vanish/>
          <w:sz w:val="22"/>
          <w:szCs w:val="22"/>
          <w:shd w:val="clear" w:color="auto" w:fill="FFFF99"/>
          <w:rtl/>
        </w:rPr>
        <w:t>7,950</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8,142</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p>
    <w:p w:rsidR="003A1675" w:rsidRPr="00C449B5" w:rsidRDefault="003A1675" w:rsidP="00C40B80">
      <w:pPr>
        <w:pStyle w:val="P00"/>
        <w:spacing w:before="0"/>
        <w:ind w:left="0" w:right="1134"/>
        <w:rPr>
          <w:rStyle w:val="default"/>
          <w:rFonts w:cs="FrankRuehl"/>
          <w:vanish/>
          <w:sz w:val="20"/>
          <w:szCs w:val="20"/>
          <w:shd w:val="clear" w:color="auto" w:fill="FFFF99"/>
          <w:rtl/>
        </w:rPr>
      </w:pPr>
    </w:p>
    <w:p w:rsidR="003A1675" w:rsidRPr="00C449B5" w:rsidRDefault="003A1675" w:rsidP="00C40B80">
      <w:pPr>
        <w:pStyle w:val="P00"/>
        <w:spacing w:before="0"/>
        <w:ind w:left="0" w:right="1134"/>
        <w:rPr>
          <w:rStyle w:val="default"/>
          <w:rFonts w:cs="FrankRuehl"/>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1.1.2023</w:t>
      </w:r>
    </w:p>
    <w:p w:rsidR="003A1675" w:rsidRPr="00C449B5" w:rsidRDefault="003A1675" w:rsidP="00C40B80">
      <w:pPr>
        <w:pStyle w:val="P00"/>
        <w:spacing w:before="0"/>
        <w:ind w:left="0" w:right="1134"/>
        <w:rPr>
          <w:rStyle w:val="default"/>
          <w:rFonts w:cs="FrankRuehl"/>
          <w:vanish/>
          <w:sz w:val="20"/>
          <w:szCs w:val="20"/>
          <w:shd w:val="clear" w:color="auto" w:fill="FFFF99"/>
          <w:rtl/>
        </w:rPr>
      </w:pPr>
      <w:r w:rsidRPr="00C449B5">
        <w:rPr>
          <w:rStyle w:val="default"/>
          <w:rFonts w:cs="FrankRuehl" w:hint="cs"/>
          <w:b/>
          <w:bCs/>
          <w:vanish/>
          <w:sz w:val="20"/>
          <w:szCs w:val="20"/>
          <w:shd w:val="clear" w:color="auto" w:fill="FFFF99"/>
          <w:rtl/>
        </w:rPr>
        <w:t>הודעה תשפ"ג-2023</w:t>
      </w:r>
    </w:p>
    <w:p w:rsidR="003A1675" w:rsidRPr="00C449B5" w:rsidRDefault="003A1675" w:rsidP="00C40B80">
      <w:pPr>
        <w:pStyle w:val="P00"/>
        <w:spacing w:before="0"/>
        <w:ind w:left="0" w:right="1134"/>
        <w:rPr>
          <w:rStyle w:val="default"/>
          <w:rFonts w:cs="FrankRuehl" w:hint="cs"/>
          <w:vanish/>
          <w:sz w:val="20"/>
          <w:szCs w:val="20"/>
          <w:shd w:val="clear" w:color="auto" w:fill="FFFF99"/>
          <w:rtl/>
        </w:rPr>
      </w:pPr>
      <w:hyperlink r:id="rId1229" w:history="1">
        <w:r w:rsidRPr="00C449B5">
          <w:rPr>
            <w:rStyle w:val="Hyperlink"/>
            <w:rFonts w:cs="FrankRuehl" w:hint="cs"/>
            <w:vanish/>
            <w:szCs w:val="20"/>
            <w:shd w:val="clear" w:color="auto" w:fill="FFFF99"/>
            <w:rtl/>
          </w:rPr>
          <w:t>ק"ת תשפ"ג מס' 10512</w:t>
        </w:r>
      </w:hyperlink>
      <w:r w:rsidRPr="00C449B5">
        <w:rPr>
          <w:rStyle w:val="default"/>
          <w:rFonts w:cs="FrankRuehl" w:hint="cs"/>
          <w:vanish/>
          <w:sz w:val="20"/>
          <w:szCs w:val="20"/>
          <w:shd w:val="clear" w:color="auto" w:fill="FFFF99"/>
          <w:rtl/>
        </w:rPr>
        <w:t xml:space="preserve"> מיום 10.1.2023 עמ' 892</w:t>
      </w:r>
    </w:p>
    <w:p w:rsidR="00D8113F" w:rsidRPr="00D8113F" w:rsidRDefault="00D8113F" w:rsidP="00426846">
      <w:pPr>
        <w:pStyle w:val="P00"/>
        <w:ind w:left="0" w:right="1134"/>
        <w:rPr>
          <w:rStyle w:val="default"/>
          <w:rFonts w:cs="FrankRuehl"/>
          <w:sz w:val="2"/>
          <w:szCs w:val="2"/>
          <w:rtl/>
        </w:rPr>
      </w:pPr>
      <w:r w:rsidRPr="00C449B5">
        <w:rPr>
          <w:rStyle w:val="big-number"/>
          <w:rFonts w:cs="Miriam"/>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w:t>
      </w:r>
      <w:r w:rsidRPr="00C449B5">
        <w:rPr>
          <w:rStyle w:val="default"/>
          <w:rFonts w:cs="FrankRuehl"/>
          <w:vanish/>
          <w:sz w:val="22"/>
          <w:szCs w:val="22"/>
          <w:shd w:val="clear" w:color="auto" w:fill="FFFF99"/>
          <w:rtl/>
        </w:rPr>
        <w:t xml:space="preserve">ניח </w:t>
      </w:r>
      <w:r w:rsidRPr="00C449B5">
        <w:rPr>
          <w:rStyle w:val="default"/>
          <w:rFonts w:cs="FrankRuehl" w:hint="cs"/>
          <w:vanish/>
          <w:sz w:val="22"/>
          <w:szCs w:val="22"/>
          <w:shd w:val="clear" w:color="auto" w:fill="FFFF99"/>
          <w:rtl/>
        </w:rPr>
        <w:t>כי חברה פרטית או חברת חוץ</w:t>
      </w:r>
      <w:r w:rsidR="00C40B80" w:rsidRPr="00C449B5">
        <w:rPr>
          <w:rStyle w:val="default"/>
          <w:rFonts w:cs="FrankRuehl" w:hint="cs"/>
          <w:vanish/>
          <w:sz w:val="22"/>
          <w:szCs w:val="22"/>
          <w:shd w:val="clear" w:color="auto" w:fill="FFFF99"/>
          <w:rtl/>
        </w:rPr>
        <w:t xml:space="preserve"> שאינן תאגיד מדווח</w:t>
      </w:r>
      <w:r w:rsidRPr="00C449B5">
        <w:rPr>
          <w:rStyle w:val="default"/>
          <w:rFonts w:cs="FrankRuehl" w:hint="cs"/>
          <w:vanish/>
          <w:sz w:val="22"/>
          <w:szCs w:val="22"/>
          <w:shd w:val="clear" w:color="auto" w:fill="FFFF99"/>
          <w:rtl/>
        </w:rPr>
        <w:t xml:space="preserve"> עשתה אחד מאלה, רשאי הוא להטיל עליה עיצום כספי בסך </w:t>
      </w:r>
      <w:r w:rsidR="003A1675" w:rsidRPr="00C449B5">
        <w:rPr>
          <w:rStyle w:val="default"/>
          <w:rFonts w:cs="FrankRuehl" w:hint="cs"/>
          <w:strike/>
          <w:vanish/>
          <w:sz w:val="22"/>
          <w:szCs w:val="22"/>
          <w:shd w:val="clear" w:color="auto" w:fill="FFFF99"/>
          <w:rtl/>
        </w:rPr>
        <w:t>8,142</w:t>
      </w:r>
      <w:r w:rsidR="00722235" w:rsidRPr="00C449B5">
        <w:rPr>
          <w:rStyle w:val="default"/>
          <w:rFonts w:cs="FrankRuehl" w:hint="cs"/>
          <w:vanish/>
          <w:sz w:val="22"/>
          <w:szCs w:val="22"/>
          <w:shd w:val="clear" w:color="auto" w:fill="FFFF99"/>
          <w:rtl/>
        </w:rPr>
        <w:t xml:space="preserve"> </w:t>
      </w:r>
      <w:r w:rsidR="003079BB" w:rsidRPr="00C449B5">
        <w:rPr>
          <w:rStyle w:val="default"/>
          <w:rFonts w:cs="FrankRuehl" w:hint="cs"/>
          <w:vanish/>
          <w:sz w:val="22"/>
          <w:szCs w:val="22"/>
          <w:u w:val="single"/>
          <w:shd w:val="clear" w:color="auto" w:fill="FFFF99"/>
          <w:rtl/>
        </w:rPr>
        <w:t>8,</w:t>
      </w:r>
      <w:r w:rsidR="003A1675" w:rsidRPr="00C449B5">
        <w:rPr>
          <w:rStyle w:val="default"/>
          <w:rFonts w:cs="FrankRuehl" w:hint="cs"/>
          <w:vanish/>
          <w:sz w:val="22"/>
          <w:szCs w:val="22"/>
          <w:u w:val="single"/>
          <w:shd w:val="clear" w:color="auto" w:fill="FFFF99"/>
          <w:rtl/>
        </w:rPr>
        <w:t>570</w:t>
      </w:r>
      <w:r w:rsidRPr="00C449B5">
        <w:rPr>
          <w:rStyle w:val="default"/>
          <w:rFonts w:cs="FrankRuehl" w:hint="cs"/>
          <w:vanish/>
          <w:sz w:val="22"/>
          <w:szCs w:val="22"/>
          <w:shd w:val="clear" w:color="auto" w:fill="FFFF99"/>
          <w:rtl/>
        </w:rPr>
        <w:t xml:space="preserve"> שקלים חדשי</w:t>
      </w:r>
      <w:r w:rsidRPr="00C449B5">
        <w:rPr>
          <w:rStyle w:val="default"/>
          <w:rFonts w:cs="FrankRuehl"/>
          <w:vanish/>
          <w:sz w:val="22"/>
          <w:szCs w:val="22"/>
          <w:shd w:val="clear" w:color="auto" w:fill="FFFF99"/>
          <w:rtl/>
        </w:rPr>
        <w:t>ם</w:t>
      </w:r>
      <w:r w:rsidRPr="00C449B5">
        <w:rPr>
          <w:rStyle w:val="default"/>
          <w:rFonts w:cs="FrankRuehl" w:hint="cs"/>
          <w:vanish/>
          <w:sz w:val="22"/>
          <w:szCs w:val="22"/>
          <w:shd w:val="clear" w:color="auto" w:fill="FFFF99"/>
          <w:rtl/>
        </w:rPr>
        <w:t>:</w:t>
      </w:r>
      <w:bookmarkEnd w:id="999"/>
    </w:p>
    <w:p w:rsidR="00543E0D" w:rsidRDefault="00543E0D" w:rsidP="0053472E">
      <w:pPr>
        <w:pStyle w:val="P00"/>
        <w:spacing w:before="72"/>
        <w:ind w:left="0" w:right="1134"/>
        <w:rPr>
          <w:rStyle w:val="default"/>
          <w:rFonts w:cs="FrankRuehl" w:hint="cs"/>
          <w:rtl/>
        </w:rPr>
      </w:pPr>
      <w:r>
        <w:rPr>
          <w:rFonts w:cs="FrankRuehl"/>
          <w:rtl/>
          <w:lang w:val="he-IL"/>
        </w:rPr>
        <w:pict>
          <v:shape id="_x0000_s2429" type="#_x0000_t202" style="position:absolute;left:0;text-align:left;margin-left:470.25pt;margin-top:7.1pt;width:1in;height:37.55pt;z-index:251587072"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2) תשס"ד-2003</w:t>
                  </w:r>
                </w:p>
                <w:p w:rsidR="000A63B0" w:rsidRDefault="000A63B0">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 xml:space="preserve">לרשם יסוד סביר להניח כי חברה </w:t>
      </w:r>
      <w:r w:rsidR="0053472E">
        <w:rPr>
          <w:rStyle w:val="default"/>
          <w:rFonts w:cs="FrankRuehl" w:hint="cs"/>
          <w:rtl/>
        </w:rPr>
        <w:t>שהיא תאגיד מדווח</w:t>
      </w:r>
      <w:r>
        <w:rPr>
          <w:rStyle w:val="default"/>
          <w:rFonts w:cs="FrankRuehl" w:hint="cs"/>
          <w:rtl/>
        </w:rPr>
        <w:t xml:space="preserve"> לא שילמה אגרות או תשלומים אחרים שהיא חייבת בתשלומם לפי סעיף 44(6) או הפרה חובה המוטלת עליה לפי הוראות סעיף 343, רשא</w:t>
      </w:r>
      <w:r>
        <w:rPr>
          <w:rStyle w:val="default"/>
          <w:rFonts w:cs="FrankRuehl"/>
          <w:rtl/>
        </w:rPr>
        <w:t>י</w:t>
      </w:r>
      <w:r>
        <w:rPr>
          <w:rStyle w:val="default"/>
          <w:rFonts w:cs="FrankRuehl" w:hint="cs"/>
          <w:rtl/>
        </w:rPr>
        <w:t xml:space="preserve"> הו</w:t>
      </w:r>
      <w:r>
        <w:rPr>
          <w:rStyle w:val="default"/>
          <w:rFonts w:cs="FrankRuehl"/>
          <w:rtl/>
        </w:rPr>
        <w:t>א</w:t>
      </w:r>
      <w:r>
        <w:rPr>
          <w:rStyle w:val="default"/>
          <w:rFonts w:cs="FrankRuehl" w:hint="cs"/>
          <w:rtl/>
        </w:rPr>
        <w:t xml:space="preserve"> להטיל עליה עיצום כספי כאמור בסעיף קטן </w:t>
      </w:r>
      <w:r>
        <w:rPr>
          <w:rStyle w:val="default"/>
          <w:rFonts w:cs="FrankRuehl"/>
          <w:rtl/>
        </w:rPr>
        <w:t>(א).</w:t>
      </w:r>
    </w:p>
    <w:p w:rsidR="00543E0D" w:rsidRPr="00C449B5" w:rsidRDefault="00543E0D">
      <w:pPr>
        <w:spacing w:line="240" w:lineRule="auto"/>
        <w:ind w:right="1134"/>
        <w:rPr>
          <w:rFonts w:cs="FrankRuehl" w:hint="cs"/>
          <w:vanish/>
          <w:sz w:val="20"/>
          <w:szCs w:val="20"/>
          <w:shd w:val="clear" w:color="auto" w:fill="FFFF99"/>
          <w:rtl/>
        </w:rPr>
      </w:pPr>
      <w:bookmarkStart w:id="1000" w:name="Rov538"/>
      <w:r w:rsidRPr="00C449B5">
        <w:rPr>
          <w:rFonts w:cs="FrankRuehl" w:hint="cs"/>
          <w:vanish/>
          <w:color w:val="FF0000"/>
          <w:sz w:val="20"/>
          <w:szCs w:val="20"/>
          <w:shd w:val="clear" w:color="auto" w:fill="FFFF99"/>
          <w:rtl/>
        </w:rPr>
        <w:t>מיום 25.12.2003</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2</w:t>
      </w:r>
      <w:r w:rsidRPr="00C449B5">
        <w:rPr>
          <w:rFonts w:cs="FrankRuehl" w:hint="cs"/>
          <w:vanish/>
          <w:sz w:val="20"/>
          <w:szCs w:val="20"/>
          <w:shd w:val="clear" w:color="auto" w:fill="FFFF99"/>
          <w:rtl/>
        </w:rPr>
        <w:t xml:space="preserve"> </w:t>
      </w:r>
    </w:p>
    <w:p w:rsidR="00543E0D" w:rsidRPr="00C449B5" w:rsidRDefault="00543E0D">
      <w:pPr>
        <w:spacing w:line="240" w:lineRule="auto"/>
        <w:ind w:right="1134"/>
        <w:rPr>
          <w:rFonts w:cs="FrankRuehl" w:hint="cs"/>
          <w:vanish/>
          <w:sz w:val="20"/>
          <w:szCs w:val="20"/>
          <w:shd w:val="clear" w:color="auto" w:fill="FFFF99"/>
        </w:rPr>
      </w:pPr>
      <w:hyperlink r:id="rId1230" w:history="1">
        <w:r w:rsidRPr="00C449B5">
          <w:rPr>
            <w:rStyle w:val="Hyperlink"/>
            <w:rFonts w:cs="FrankRuehl" w:hint="cs"/>
            <w:vanish/>
            <w:sz w:val="20"/>
            <w:szCs w:val="20"/>
            <w:shd w:val="clear" w:color="auto" w:fill="FFFF99"/>
            <w:rtl/>
          </w:rPr>
          <w:t>ס"ח תשס"ד מס' 1914</w:t>
        </w:r>
      </w:hyperlink>
      <w:r w:rsidRPr="00C449B5">
        <w:rPr>
          <w:rFonts w:cs="FrankRuehl" w:hint="cs"/>
          <w:vanish/>
          <w:sz w:val="20"/>
          <w:szCs w:val="20"/>
          <w:shd w:val="clear" w:color="auto" w:fill="FFFF99"/>
          <w:rtl/>
        </w:rPr>
        <w:t xml:space="preserve"> מיום 25.12.2003 עמ' 29 (</w:t>
      </w:r>
      <w:hyperlink r:id="rId1231"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232"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C40B80" w:rsidRPr="00C449B5" w:rsidRDefault="00C40B80" w:rsidP="00C40B80">
      <w:pPr>
        <w:pStyle w:val="P00"/>
        <w:ind w:left="0" w:right="1134"/>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לרשם יסוד סביר להניח כי חברה ציבורית </w:t>
      </w:r>
      <w:r w:rsidRPr="00C449B5">
        <w:rPr>
          <w:rStyle w:val="default"/>
          <w:rFonts w:cs="FrankRuehl" w:hint="cs"/>
          <w:vanish/>
          <w:sz w:val="22"/>
          <w:szCs w:val="22"/>
          <w:u w:val="single"/>
          <w:shd w:val="clear" w:color="auto" w:fill="FFFF99"/>
          <w:rtl/>
        </w:rPr>
        <w:t>לא שילמה אגרות או תשלומים אחרים שהיא חייבת בתשלומם לפי סעיף 44(6) או</w:t>
      </w:r>
      <w:r w:rsidRPr="00C449B5">
        <w:rPr>
          <w:rStyle w:val="default"/>
          <w:rFonts w:cs="FrankRuehl" w:hint="cs"/>
          <w:vanish/>
          <w:sz w:val="22"/>
          <w:szCs w:val="22"/>
          <w:shd w:val="clear" w:color="auto" w:fill="FFFF99"/>
          <w:rtl/>
        </w:rPr>
        <w:t xml:space="preserve"> הפרה חובה המוטלת עליה לפי הוראות סעיף 343, רשא</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הו</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 להטיל עליה עיצום כספי כאמור בסעיף קטן </w:t>
      </w:r>
      <w:r w:rsidRPr="00C449B5">
        <w:rPr>
          <w:rStyle w:val="default"/>
          <w:rFonts w:cs="FrankRuehl"/>
          <w:vanish/>
          <w:sz w:val="22"/>
          <w:szCs w:val="22"/>
          <w:shd w:val="clear" w:color="auto" w:fill="FFFF99"/>
          <w:rtl/>
        </w:rPr>
        <w:t>(א).</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p>
    <w:p w:rsidR="00C40B80" w:rsidRPr="00C449B5" w:rsidRDefault="00C40B80" w:rsidP="00C40B80">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C40B80" w:rsidRPr="00C449B5" w:rsidRDefault="00C40B80" w:rsidP="00C40B80">
      <w:pPr>
        <w:pStyle w:val="P00"/>
        <w:spacing w:before="0"/>
        <w:ind w:left="0" w:right="1134"/>
        <w:rPr>
          <w:rStyle w:val="default"/>
          <w:rFonts w:cs="FrankRuehl" w:hint="cs"/>
          <w:vanish/>
          <w:sz w:val="20"/>
          <w:szCs w:val="20"/>
          <w:shd w:val="clear" w:color="auto" w:fill="FFFF99"/>
          <w:rtl/>
        </w:rPr>
      </w:pPr>
      <w:hyperlink r:id="rId1233"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1114 (</w:t>
      </w:r>
      <w:hyperlink r:id="rId1234"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543E0D" w:rsidRDefault="00543E0D">
      <w:pPr>
        <w:pStyle w:val="P00"/>
        <w:ind w:left="0" w:right="1134"/>
        <w:rPr>
          <w:rStyle w:val="default"/>
          <w:rFonts w:cs="FrankRuehl"/>
          <w:sz w:val="2"/>
          <w:szCs w:val="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לרשם יסוד סביר להניח כי </w:t>
      </w:r>
      <w:r w:rsidRPr="00C449B5">
        <w:rPr>
          <w:rStyle w:val="default"/>
          <w:rFonts w:cs="FrankRuehl" w:hint="cs"/>
          <w:strike/>
          <w:vanish/>
          <w:sz w:val="22"/>
          <w:szCs w:val="22"/>
          <w:shd w:val="clear" w:color="auto" w:fill="FFFF99"/>
          <w:rtl/>
        </w:rPr>
        <w:t>חברה ציבורית</w:t>
      </w:r>
      <w:r w:rsidR="00C40B80" w:rsidRPr="00C449B5">
        <w:rPr>
          <w:rStyle w:val="default"/>
          <w:rFonts w:cs="FrankRuehl" w:hint="cs"/>
          <w:vanish/>
          <w:sz w:val="22"/>
          <w:szCs w:val="22"/>
          <w:shd w:val="clear" w:color="auto" w:fill="FFFF99"/>
          <w:rtl/>
        </w:rPr>
        <w:t xml:space="preserve"> </w:t>
      </w:r>
      <w:r w:rsidR="00C40B80" w:rsidRPr="00C449B5">
        <w:rPr>
          <w:rStyle w:val="default"/>
          <w:rFonts w:cs="FrankRuehl" w:hint="cs"/>
          <w:vanish/>
          <w:sz w:val="22"/>
          <w:szCs w:val="22"/>
          <w:u w:val="single"/>
          <w:shd w:val="clear" w:color="auto" w:fill="FFFF99"/>
          <w:rtl/>
        </w:rPr>
        <w:t>חברה שהיא תאגיד מדווח</w:t>
      </w:r>
      <w:r w:rsidRPr="00C449B5">
        <w:rPr>
          <w:rStyle w:val="default"/>
          <w:rFonts w:cs="FrankRuehl" w:hint="cs"/>
          <w:vanish/>
          <w:sz w:val="22"/>
          <w:szCs w:val="22"/>
          <w:shd w:val="clear" w:color="auto" w:fill="FFFF99"/>
          <w:rtl/>
        </w:rPr>
        <w:t xml:space="preserve"> לא שילמה אגרות או תשלומים אחרים שהיא חייבת בתשלומם לפי סעיף 44(6) או הפרה חובה המוטלת עליה לפי הוראות סעיף 343, רשא</w:t>
      </w:r>
      <w:r w:rsidRPr="00C449B5">
        <w:rPr>
          <w:rStyle w:val="default"/>
          <w:rFonts w:cs="FrankRuehl"/>
          <w:vanish/>
          <w:sz w:val="22"/>
          <w:szCs w:val="22"/>
          <w:shd w:val="clear" w:color="auto" w:fill="FFFF99"/>
          <w:rtl/>
        </w:rPr>
        <w:t>י</w:t>
      </w:r>
      <w:r w:rsidRPr="00C449B5">
        <w:rPr>
          <w:rStyle w:val="default"/>
          <w:rFonts w:cs="FrankRuehl" w:hint="cs"/>
          <w:vanish/>
          <w:sz w:val="22"/>
          <w:szCs w:val="22"/>
          <w:shd w:val="clear" w:color="auto" w:fill="FFFF99"/>
          <w:rtl/>
        </w:rPr>
        <w:t xml:space="preserve"> הו</w:t>
      </w:r>
      <w:r w:rsidRPr="00C449B5">
        <w:rPr>
          <w:rStyle w:val="default"/>
          <w:rFonts w:cs="FrankRuehl"/>
          <w:vanish/>
          <w:sz w:val="22"/>
          <w:szCs w:val="22"/>
          <w:shd w:val="clear" w:color="auto" w:fill="FFFF99"/>
          <w:rtl/>
        </w:rPr>
        <w:t>א</w:t>
      </w:r>
      <w:r w:rsidRPr="00C449B5">
        <w:rPr>
          <w:rStyle w:val="default"/>
          <w:rFonts w:cs="FrankRuehl" w:hint="cs"/>
          <w:vanish/>
          <w:sz w:val="22"/>
          <w:szCs w:val="22"/>
          <w:shd w:val="clear" w:color="auto" w:fill="FFFF99"/>
          <w:rtl/>
        </w:rPr>
        <w:t xml:space="preserve"> להטיל עליה עיצום כספי כאמור בסעיף קטן </w:t>
      </w:r>
      <w:r w:rsidRPr="00C449B5">
        <w:rPr>
          <w:rStyle w:val="default"/>
          <w:rFonts w:cs="FrankRuehl"/>
          <w:vanish/>
          <w:sz w:val="22"/>
          <w:szCs w:val="22"/>
          <w:shd w:val="clear" w:color="auto" w:fill="FFFF99"/>
          <w:rtl/>
        </w:rPr>
        <w:t>(א).</w:t>
      </w:r>
      <w:bookmarkEnd w:id="1000"/>
    </w:p>
    <w:p w:rsidR="00543E0D" w:rsidRDefault="00543E0D">
      <w:pPr>
        <w:pStyle w:val="P00"/>
        <w:spacing w:before="72"/>
        <w:ind w:left="1021" w:right="1134" w:hanging="1021"/>
        <w:rPr>
          <w:rStyle w:val="default"/>
          <w:rFonts w:cs="FrankRuehl" w:hint="cs"/>
          <w:rtl/>
        </w:rPr>
      </w:pPr>
      <w:r>
        <w:rPr>
          <w:rFonts w:cs="FrankRuehl"/>
          <w:rtl/>
          <w:lang w:val="he-IL"/>
        </w:rPr>
        <w:pict>
          <v:shape id="_x0000_s2593" type="#_x0000_t202" style="position:absolute;left:0;text-align:left;margin-left:470.25pt;margin-top:7.1pt;width:1in;height:22.4pt;z-index:251732480"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6) תשס"ז-2007</w:t>
                  </w:r>
                </w:p>
              </w:txbxContent>
            </v:textbox>
            <w10:anchorlock/>
          </v:shape>
        </w:pict>
      </w:r>
      <w:r>
        <w:rPr>
          <w:rFonts w:cs="FrankRuehl"/>
          <w:sz w:val="26"/>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היה לרשם יסוד סביר להניח כי חברה לתועלת הציבור עשתה אחד</w:t>
      </w:r>
      <w:r>
        <w:rPr>
          <w:rStyle w:val="default"/>
          <w:rFonts w:cs="FrankRuehl" w:hint="cs"/>
          <w:rtl/>
        </w:rPr>
        <w:t xml:space="preserve"> </w:t>
      </w:r>
      <w:r>
        <w:rPr>
          <w:rStyle w:val="default"/>
          <w:rFonts w:cs="FrankRuehl"/>
          <w:rtl/>
        </w:rPr>
        <w:t xml:space="preserve">מאלה, רשאי הוא להטיל עליה עיצום כספי כאמור בסעיף קטן </w:t>
      </w:r>
      <w:r>
        <w:rPr>
          <w:rStyle w:val="default"/>
          <w:rFonts w:cs="FrankRuehl" w:hint="cs"/>
          <w:rtl/>
        </w:rPr>
        <w:t>(א):</w:t>
      </w:r>
    </w:p>
    <w:p w:rsidR="00543E0D" w:rsidRDefault="00543E0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Pr>
          <w:rStyle w:val="default"/>
          <w:rFonts w:cs="FrankRuehl"/>
          <w:rtl/>
        </w:rPr>
        <w:t>הפרה חובה להודיע לרשם כי התקבלה החלטה בדבר</w:t>
      </w:r>
      <w:r>
        <w:rPr>
          <w:rStyle w:val="default"/>
          <w:rFonts w:cs="FrankRuehl" w:hint="cs"/>
          <w:rtl/>
        </w:rPr>
        <w:t xml:space="preserve"> </w:t>
      </w:r>
      <w:r>
        <w:rPr>
          <w:rStyle w:val="default"/>
          <w:rFonts w:cs="FrankRuehl"/>
          <w:rtl/>
        </w:rPr>
        <w:t>שינוי</w:t>
      </w:r>
      <w:r>
        <w:rPr>
          <w:rStyle w:val="default"/>
          <w:rFonts w:cs="FrankRuehl" w:hint="cs"/>
          <w:rtl/>
        </w:rPr>
        <w:t xml:space="preserve"> </w:t>
      </w:r>
      <w:r>
        <w:rPr>
          <w:rStyle w:val="default"/>
          <w:rFonts w:cs="FrankRuehl"/>
          <w:rtl/>
        </w:rPr>
        <w:t>תקנונה שמשמעותו היא כי החברה</w:t>
      </w:r>
      <w:r>
        <w:rPr>
          <w:rStyle w:val="default"/>
          <w:rFonts w:cs="FrankRuehl" w:hint="cs"/>
          <w:rtl/>
        </w:rPr>
        <w:t xml:space="preserve"> </w:t>
      </w:r>
      <w:r>
        <w:rPr>
          <w:rStyle w:val="default"/>
          <w:rFonts w:cs="FrankRuehl"/>
          <w:rtl/>
        </w:rPr>
        <w:t>תהיה חברה לתועלת הציבור, לפי סעיף 345ב</w:t>
      </w:r>
      <w:r>
        <w:rPr>
          <w:rStyle w:val="default"/>
          <w:rFonts w:cs="FrankRuehl" w:hint="cs"/>
          <w:rtl/>
        </w:rPr>
        <w:t>(ג);</w:t>
      </w:r>
    </w:p>
    <w:p w:rsidR="00543E0D" w:rsidRDefault="00543E0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Pr>
          <w:rStyle w:val="default"/>
          <w:rFonts w:cs="FrankRuehl"/>
          <w:rtl/>
        </w:rPr>
        <w:t>הפרה חובה לציין</w:t>
      </w:r>
      <w:r>
        <w:rPr>
          <w:rStyle w:val="default"/>
          <w:rFonts w:cs="FrankRuehl" w:hint="cs"/>
          <w:rtl/>
        </w:rPr>
        <w:t xml:space="preserve"> </w:t>
      </w:r>
      <w:r>
        <w:rPr>
          <w:rStyle w:val="default"/>
          <w:rFonts w:cs="FrankRuehl"/>
          <w:rtl/>
        </w:rPr>
        <w:t>בצד שמה את</w:t>
      </w:r>
      <w:r>
        <w:rPr>
          <w:rStyle w:val="default"/>
          <w:rFonts w:cs="FrankRuehl" w:hint="cs"/>
          <w:rtl/>
        </w:rPr>
        <w:t xml:space="preserve"> </w:t>
      </w:r>
      <w:r>
        <w:rPr>
          <w:rStyle w:val="default"/>
          <w:rFonts w:cs="FrankRuehl"/>
          <w:rtl/>
        </w:rPr>
        <w:t>הסיומת "חברה לתועלת</w:t>
      </w:r>
      <w:r>
        <w:rPr>
          <w:rStyle w:val="default"/>
          <w:rFonts w:cs="FrankRuehl" w:hint="cs"/>
          <w:rtl/>
        </w:rPr>
        <w:t xml:space="preserve"> </w:t>
      </w:r>
      <w:r>
        <w:rPr>
          <w:rStyle w:val="default"/>
          <w:rFonts w:cs="FrankRuehl"/>
          <w:rtl/>
        </w:rPr>
        <w:t>הציבור" או "</w:t>
      </w:r>
      <w:r>
        <w:rPr>
          <w:rStyle w:val="default"/>
          <w:rFonts w:cs="FrankRuehl" w:hint="cs"/>
          <w:rtl/>
        </w:rPr>
        <w:t>(</w:t>
      </w:r>
      <w:r>
        <w:rPr>
          <w:rStyle w:val="default"/>
          <w:rFonts w:cs="FrankRuehl"/>
          <w:rtl/>
        </w:rPr>
        <w:t>חל"צ</w:t>
      </w:r>
      <w:r>
        <w:rPr>
          <w:rStyle w:val="default"/>
          <w:rFonts w:cs="FrankRuehl" w:hint="cs"/>
          <w:rtl/>
        </w:rPr>
        <w:t>)</w:t>
      </w:r>
      <w:r>
        <w:rPr>
          <w:rStyle w:val="default"/>
          <w:rFonts w:cs="FrankRuehl"/>
          <w:rtl/>
        </w:rPr>
        <w:t>", לפי הוראות סעיף 345ד</w:t>
      </w:r>
      <w:r>
        <w:rPr>
          <w:rStyle w:val="default"/>
          <w:rFonts w:cs="FrankRuehl" w:hint="cs"/>
          <w:rtl/>
        </w:rPr>
        <w:t>(א);</w:t>
      </w:r>
    </w:p>
    <w:p w:rsidR="00543E0D" w:rsidRDefault="00543E0D">
      <w:pPr>
        <w:pStyle w:val="P00"/>
        <w:spacing w:before="72"/>
        <w:ind w:left="1474" w:right="1134"/>
        <w:rPr>
          <w:rStyle w:val="default"/>
          <w:rFonts w:cs="FrankRuehl"/>
          <w:rtl/>
        </w:rPr>
      </w:pPr>
      <w:r>
        <w:rPr>
          <w:rStyle w:val="default"/>
          <w:rFonts w:cs="FrankRuehl" w:hint="cs"/>
          <w:rtl/>
        </w:rPr>
        <w:t>(ג)</w:t>
      </w:r>
      <w:r>
        <w:rPr>
          <w:rStyle w:val="default"/>
          <w:rFonts w:cs="FrankRuehl" w:hint="cs"/>
          <w:rtl/>
        </w:rPr>
        <w:tab/>
      </w:r>
      <w:r>
        <w:rPr>
          <w:rStyle w:val="default"/>
          <w:rFonts w:cs="FrankRuehl"/>
          <w:rtl/>
        </w:rPr>
        <w:t>הפרה חובה להגיש דוחות ומסמכים</w:t>
      </w:r>
      <w:r>
        <w:rPr>
          <w:rStyle w:val="default"/>
          <w:rFonts w:cs="FrankRuehl" w:hint="cs"/>
          <w:rtl/>
        </w:rPr>
        <w:t xml:space="preserve"> </w:t>
      </w:r>
      <w:r>
        <w:rPr>
          <w:rStyle w:val="default"/>
          <w:rFonts w:cs="FrankRuehl"/>
          <w:rtl/>
        </w:rPr>
        <w:t>בהתאם להוראות</w:t>
      </w:r>
      <w:r>
        <w:rPr>
          <w:rStyle w:val="default"/>
          <w:rFonts w:cs="FrankRuehl" w:hint="cs"/>
          <w:rtl/>
        </w:rPr>
        <w:t xml:space="preserve"> </w:t>
      </w:r>
      <w:r>
        <w:rPr>
          <w:rStyle w:val="default"/>
          <w:rFonts w:cs="FrankRuehl"/>
          <w:rtl/>
        </w:rPr>
        <w:t>לפי סעיפים 345ב, 345ג או 345כד;</w:t>
      </w:r>
    </w:p>
    <w:p w:rsidR="00543E0D" w:rsidRDefault="00543E0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Pr>
          <w:rStyle w:val="default"/>
          <w:rFonts w:cs="FrankRuehl"/>
          <w:rtl/>
        </w:rPr>
        <w:t>לא שילמה אגרות או תשלומים אחרים</w:t>
      </w:r>
      <w:r>
        <w:rPr>
          <w:rStyle w:val="default"/>
          <w:rFonts w:cs="FrankRuehl" w:hint="cs"/>
          <w:rtl/>
        </w:rPr>
        <w:t xml:space="preserve"> </w:t>
      </w:r>
      <w:r>
        <w:rPr>
          <w:rStyle w:val="default"/>
          <w:rFonts w:cs="FrankRuehl"/>
          <w:rtl/>
        </w:rPr>
        <w:t>שהיא חייבת</w:t>
      </w:r>
      <w:r>
        <w:rPr>
          <w:rStyle w:val="default"/>
          <w:rFonts w:cs="FrankRuehl" w:hint="cs"/>
          <w:rtl/>
        </w:rPr>
        <w:t xml:space="preserve"> </w:t>
      </w:r>
      <w:r>
        <w:rPr>
          <w:rStyle w:val="default"/>
          <w:rFonts w:cs="FrankRuehl"/>
          <w:rtl/>
        </w:rPr>
        <w:t>ב</w:t>
      </w:r>
      <w:r w:rsidR="00BD0A3E">
        <w:rPr>
          <w:rStyle w:val="default"/>
          <w:rFonts w:cs="FrankRuehl"/>
          <w:rtl/>
        </w:rPr>
        <w:t>תשלומם לפי סעיף 345כז</w:t>
      </w:r>
      <w:r w:rsidR="00BD0A3E">
        <w:rPr>
          <w:rStyle w:val="default"/>
          <w:rFonts w:cs="FrankRuehl" w:hint="cs"/>
          <w:rtl/>
        </w:rPr>
        <w:t>;</w:t>
      </w:r>
    </w:p>
    <w:p w:rsidR="00BD0A3E" w:rsidRPr="00BD0A3E" w:rsidRDefault="00BD0A3E" w:rsidP="009C2074">
      <w:pPr>
        <w:pStyle w:val="P00"/>
        <w:spacing w:before="72"/>
        <w:ind w:left="1474" w:right="1134"/>
        <w:rPr>
          <w:rStyle w:val="default"/>
          <w:rFonts w:cs="FrankRuehl" w:hint="cs"/>
          <w:rtl/>
        </w:rPr>
      </w:pPr>
      <w:r>
        <w:rPr>
          <w:rFonts w:cs="FrankRuehl" w:hint="cs"/>
          <w:sz w:val="26"/>
          <w:rtl/>
          <w:lang w:eastAsia="en-US"/>
        </w:rPr>
        <w:pict>
          <v:shape id="_x0000_s2663" type="#_x0000_t202" style="position:absolute;left:0;text-align:left;margin-left:470.25pt;margin-top:7.1pt;width:1in;height:36.9pt;z-index:251770368" filled="f" stroked="f">
            <v:textbox inset="1mm,0,1mm,0">
              <w:txbxContent>
                <w:p w:rsidR="000A63B0" w:rsidRDefault="000A63B0" w:rsidP="00BD0A3E">
                  <w:pPr>
                    <w:spacing w:line="160" w:lineRule="exact"/>
                    <w:jc w:val="left"/>
                    <w:rPr>
                      <w:rFonts w:cs="Miriam" w:hint="cs"/>
                      <w:sz w:val="18"/>
                      <w:szCs w:val="18"/>
                      <w:rtl/>
                    </w:rPr>
                  </w:pPr>
                  <w:r>
                    <w:rPr>
                      <w:rFonts w:cs="Miriam" w:hint="cs"/>
                      <w:sz w:val="18"/>
                      <w:szCs w:val="18"/>
                      <w:rtl/>
                    </w:rPr>
                    <w:t>(תיקון מס' 15) תשע"א-2011</w:t>
                  </w:r>
                </w:p>
                <w:p w:rsidR="000A63B0" w:rsidRDefault="000A63B0" w:rsidP="00BD0A3E">
                  <w:pPr>
                    <w:spacing w:line="160" w:lineRule="exact"/>
                    <w:jc w:val="left"/>
                    <w:rPr>
                      <w:rFonts w:cs="Miriam" w:hint="cs"/>
                      <w:sz w:val="18"/>
                      <w:szCs w:val="18"/>
                      <w:rtl/>
                    </w:rPr>
                  </w:pPr>
                  <w:r>
                    <w:rPr>
                      <w:rFonts w:cs="Miriam" w:hint="cs"/>
                      <w:sz w:val="18"/>
                      <w:szCs w:val="18"/>
                      <w:rtl/>
                    </w:rPr>
                    <w:t>(תיקון מס' 29) תשע"ו-2016</w:t>
                  </w:r>
                </w:p>
              </w:txbxContent>
            </v:textbox>
            <w10:anchorlock/>
          </v:shape>
        </w:pict>
      </w:r>
      <w:r w:rsidRPr="00BD0A3E">
        <w:rPr>
          <w:rStyle w:val="default"/>
          <w:rFonts w:cs="FrankRuehl" w:hint="cs"/>
          <w:rtl/>
        </w:rPr>
        <w:t>(ה)</w:t>
      </w:r>
      <w:r w:rsidRPr="00BD0A3E">
        <w:rPr>
          <w:rStyle w:val="default"/>
          <w:rFonts w:cs="FrankRuehl" w:hint="cs"/>
          <w:rtl/>
        </w:rPr>
        <w:tab/>
        <w:t xml:space="preserve">הפרה חובה כאמור </w:t>
      </w:r>
      <w:r w:rsidR="009C2074" w:rsidRPr="009C2074">
        <w:rPr>
          <w:rStyle w:val="default"/>
          <w:rFonts w:cs="FrankRuehl" w:hint="cs"/>
          <w:rtl/>
        </w:rPr>
        <w:t>בסעיפים 2 או 5א(א) עד (ג)</w:t>
      </w:r>
      <w:r w:rsidRPr="00BD0A3E">
        <w:rPr>
          <w:rStyle w:val="default"/>
          <w:rFonts w:cs="FrankRuehl" w:hint="cs"/>
          <w:rtl/>
        </w:rPr>
        <w:t xml:space="preserve"> לחוק חובת גילוי לגבי מי שנתמך על ידי ישות מדינית זרה, התשע"א-2011;</w:t>
      </w:r>
    </w:p>
    <w:p w:rsidR="00543E0D" w:rsidRDefault="00543E0D">
      <w:pPr>
        <w:pStyle w:val="P00"/>
        <w:spacing w:before="72"/>
        <w:ind w:left="1021" w:right="1134"/>
        <w:rPr>
          <w:rStyle w:val="default"/>
          <w:rFonts w:cs="FrankRuehl" w:hint="cs"/>
          <w:rtl/>
        </w:rPr>
      </w:pPr>
      <w:r>
        <w:rPr>
          <w:rStyle w:val="default"/>
          <w:rFonts w:cs="FrankRuehl"/>
          <w:rtl/>
        </w:rPr>
        <w:t>(2) היה לרשם יסוד סביר להניח כי חברה לתועלת הציבור עשתה</w:t>
      </w:r>
      <w:r>
        <w:rPr>
          <w:rStyle w:val="default"/>
          <w:rFonts w:cs="FrankRuehl" w:hint="cs"/>
          <w:rtl/>
        </w:rPr>
        <w:t xml:space="preserve"> </w:t>
      </w:r>
      <w:r>
        <w:rPr>
          <w:rStyle w:val="default"/>
          <w:rFonts w:cs="FrankRuehl"/>
          <w:rtl/>
        </w:rPr>
        <w:t>אחד מאלה, רשאי</w:t>
      </w:r>
      <w:r>
        <w:rPr>
          <w:rStyle w:val="default"/>
          <w:rFonts w:cs="FrankRuehl" w:hint="cs"/>
          <w:rtl/>
        </w:rPr>
        <w:t xml:space="preserve"> </w:t>
      </w:r>
      <w:r>
        <w:rPr>
          <w:rStyle w:val="default"/>
          <w:rFonts w:cs="FrankRuehl"/>
          <w:rtl/>
        </w:rPr>
        <w:t>הוא להטיל</w:t>
      </w:r>
      <w:r>
        <w:rPr>
          <w:rStyle w:val="default"/>
          <w:rFonts w:cs="FrankRuehl" w:hint="cs"/>
          <w:rtl/>
        </w:rPr>
        <w:t xml:space="preserve"> </w:t>
      </w:r>
      <w:r>
        <w:rPr>
          <w:rStyle w:val="default"/>
          <w:rFonts w:cs="FrankRuehl"/>
          <w:rtl/>
        </w:rPr>
        <w:t xml:space="preserve">עליה כפל העיצום הכספי כאמור בסעיף קטן </w:t>
      </w:r>
      <w:r>
        <w:rPr>
          <w:rStyle w:val="default"/>
          <w:rFonts w:cs="FrankRuehl" w:hint="cs"/>
          <w:rtl/>
        </w:rPr>
        <w:t>(א):</w:t>
      </w:r>
    </w:p>
    <w:p w:rsidR="00543E0D" w:rsidRDefault="00543E0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Pr>
          <w:rStyle w:val="default"/>
          <w:rFonts w:cs="FrankRuehl"/>
          <w:rtl/>
        </w:rPr>
        <w:t>הפרה חובה</w:t>
      </w:r>
      <w:r>
        <w:rPr>
          <w:rStyle w:val="default"/>
          <w:rFonts w:cs="FrankRuehl" w:hint="cs"/>
          <w:rtl/>
        </w:rPr>
        <w:t xml:space="preserve"> </w:t>
      </w:r>
      <w:r>
        <w:rPr>
          <w:rStyle w:val="default"/>
          <w:rFonts w:cs="FrankRuehl"/>
          <w:rtl/>
        </w:rPr>
        <w:t>להצהיר בפני הרשם בעת הגשת הבקשה</w:t>
      </w:r>
      <w:r>
        <w:rPr>
          <w:rStyle w:val="default"/>
          <w:rFonts w:cs="FrankRuehl" w:hint="cs"/>
          <w:rtl/>
        </w:rPr>
        <w:t xml:space="preserve"> </w:t>
      </w:r>
      <w:r>
        <w:rPr>
          <w:rStyle w:val="default"/>
          <w:rFonts w:cs="FrankRuehl"/>
          <w:rtl/>
        </w:rPr>
        <w:t>לרישומה, כי היא חברה לתועלת הציבור לפי סעיף 345ב</w:t>
      </w:r>
      <w:r>
        <w:rPr>
          <w:rStyle w:val="default"/>
          <w:rFonts w:cs="FrankRuehl" w:hint="cs"/>
          <w:rtl/>
        </w:rPr>
        <w:t>(א)</w:t>
      </w:r>
      <w:r>
        <w:rPr>
          <w:rStyle w:val="default"/>
          <w:rFonts w:cs="FrankRuehl"/>
          <w:rtl/>
        </w:rPr>
        <w:t>;</w:t>
      </w:r>
    </w:p>
    <w:p w:rsidR="00543E0D" w:rsidRDefault="00543E0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Pr>
          <w:rStyle w:val="default"/>
          <w:rFonts w:cs="FrankRuehl"/>
          <w:rtl/>
        </w:rPr>
        <w:t>הפרה חובה להגיש לרשם</w:t>
      </w:r>
      <w:r>
        <w:rPr>
          <w:rStyle w:val="default"/>
          <w:rFonts w:cs="FrankRuehl" w:hint="cs"/>
          <w:rtl/>
        </w:rPr>
        <w:t xml:space="preserve"> </w:t>
      </w:r>
      <w:r>
        <w:rPr>
          <w:rStyle w:val="default"/>
          <w:rFonts w:cs="FrankRuehl"/>
          <w:rtl/>
        </w:rPr>
        <w:t>ההקדשות בקשה לרישומה</w:t>
      </w:r>
      <w:r>
        <w:rPr>
          <w:rStyle w:val="default"/>
          <w:rFonts w:cs="FrankRuehl" w:hint="cs"/>
          <w:rtl/>
        </w:rPr>
        <w:t xml:space="preserve"> </w:t>
      </w:r>
      <w:r>
        <w:rPr>
          <w:rStyle w:val="default"/>
          <w:rFonts w:cs="FrankRuehl"/>
          <w:rtl/>
        </w:rPr>
        <w:t>בפנקס, לפי הוראות סעיף 345ב</w:t>
      </w:r>
      <w:r>
        <w:rPr>
          <w:rStyle w:val="default"/>
          <w:rFonts w:cs="FrankRuehl" w:hint="cs"/>
          <w:rtl/>
        </w:rPr>
        <w:t>(ז)</w:t>
      </w:r>
      <w:r>
        <w:rPr>
          <w:rStyle w:val="default"/>
          <w:rFonts w:cs="FrankRuehl"/>
          <w:rtl/>
        </w:rPr>
        <w:t>, ובלבד</w:t>
      </w:r>
      <w:r>
        <w:rPr>
          <w:rStyle w:val="default"/>
          <w:rFonts w:cs="FrankRuehl" w:hint="cs"/>
          <w:rtl/>
        </w:rPr>
        <w:t xml:space="preserve"> </w:t>
      </w:r>
      <w:r>
        <w:rPr>
          <w:rStyle w:val="default"/>
          <w:rFonts w:cs="FrankRuehl"/>
          <w:rtl/>
        </w:rPr>
        <w:t>שלא יוטל עיצום כספי</w:t>
      </w:r>
      <w:r>
        <w:rPr>
          <w:rStyle w:val="default"/>
          <w:rFonts w:cs="FrankRuehl" w:hint="cs"/>
          <w:rtl/>
        </w:rPr>
        <w:t xml:space="preserve"> </w:t>
      </w:r>
      <w:r>
        <w:rPr>
          <w:rStyle w:val="default"/>
          <w:rFonts w:cs="FrankRuehl"/>
          <w:rtl/>
        </w:rPr>
        <w:t>על אותה</w:t>
      </w:r>
      <w:r>
        <w:rPr>
          <w:rStyle w:val="default"/>
          <w:rFonts w:cs="FrankRuehl" w:hint="cs"/>
          <w:rtl/>
        </w:rPr>
        <w:t xml:space="preserve"> </w:t>
      </w:r>
      <w:r>
        <w:rPr>
          <w:rStyle w:val="default"/>
          <w:rFonts w:cs="FrankRuehl"/>
          <w:rtl/>
        </w:rPr>
        <w:t>חברה הן</w:t>
      </w:r>
      <w:r>
        <w:rPr>
          <w:rStyle w:val="default"/>
          <w:rFonts w:cs="FrankRuehl" w:hint="cs"/>
          <w:rtl/>
        </w:rPr>
        <w:t xml:space="preserve"> </w:t>
      </w:r>
      <w:r>
        <w:rPr>
          <w:rStyle w:val="default"/>
          <w:rFonts w:cs="FrankRuehl"/>
          <w:rtl/>
        </w:rPr>
        <w:t>בשל אי</w:t>
      </w:r>
      <w:r>
        <w:rPr>
          <w:rStyle w:val="default"/>
          <w:rFonts w:cs="FrankRuehl" w:hint="cs"/>
          <w:rtl/>
        </w:rPr>
        <w:t>-</w:t>
      </w:r>
      <w:r>
        <w:rPr>
          <w:rStyle w:val="default"/>
          <w:rFonts w:cs="FrankRuehl"/>
          <w:rtl/>
        </w:rPr>
        <w:t>מתן הצהרה</w:t>
      </w:r>
      <w:r>
        <w:rPr>
          <w:rStyle w:val="default"/>
          <w:rFonts w:cs="FrankRuehl" w:hint="cs"/>
          <w:rtl/>
        </w:rPr>
        <w:t xml:space="preserve"> </w:t>
      </w:r>
      <w:r>
        <w:rPr>
          <w:rStyle w:val="default"/>
          <w:rFonts w:cs="FrankRuehl"/>
          <w:rtl/>
        </w:rPr>
        <w:t>בעת הרישום והן בשל אי</w:t>
      </w:r>
      <w:r>
        <w:rPr>
          <w:rStyle w:val="default"/>
          <w:rFonts w:cs="FrankRuehl" w:hint="cs"/>
          <w:rtl/>
        </w:rPr>
        <w:t>-</w:t>
      </w:r>
      <w:r>
        <w:rPr>
          <w:rStyle w:val="default"/>
          <w:rFonts w:cs="FrankRuehl"/>
          <w:rtl/>
        </w:rPr>
        <w:t>רישום בפנקס; ואולם ניתן להטיל עיצום כספי לפי סעיף קטן</w:t>
      </w:r>
      <w:r>
        <w:rPr>
          <w:rStyle w:val="default"/>
          <w:rFonts w:cs="FrankRuehl" w:hint="cs"/>
          <w:rtl/>
        </w:rPr>
        <w:t xml:space="preserve"> </w:t>
      </w:r>
      <w:r>
        <w:rPr>
          <w:rStyle w:val="default"/>
          <w:rFonts w:cs="FrankRuehl"/>
          <w:rtl/>
        </w:rPr>
        <w:t>זה, לגבי</w:t>
      </w:r>
      <w:r>
        <w:rPr>
          <w:rStyle w:val="default"/>
          <w:rFonts w:cs="FrankRuehl" w:hint="cs"/>
          <w:rtl/>
        </w:rPr>
        <w:t xml:space="preserve"> </w:t>
      </w:r>
      <w:r>
        <w:rPr>
          <w:rStyle w:val="default"/>
          <w:rFonts w:cs="FrankRuehl"/>
          <w:rtl/>
        </w:rPr>
        <w:t>אותה חברה,</w:t>
      </w:r>
      <w:r>
        <w:rPr>
          <w:rStyle w:val="default"/>
          <w:rFonts w:cs="FrankRuehl" w:hint="cs"/>
          <w:rtl/>
        </w:rPr>
        <w:t xml:space="preserve"> </w:t>
      </w:r>
      <w:r>
        <w:rPr>
          <w:rStyle w:val="default"/>
          <w:rFonts w:cs="FrankRuehl"/>
          <w:rtl/>
        </w:rPr>
        <w:t>אם חלפו שישה חודשים מיום הטלת העיצום הכספי בשל אי</w:t>
      </w:r>
      <w:r>
        <w:rPr>
          <w:rStyle w:val="default"/>
          <w:rFonts w:cs="FrankRuehl" w:hint="cs"/>
          <w:rtl/>
        </w:rPr>
        <w:t>-</w:t>
      </w:r>
      <w:r>
        <w:rPr>
          <w:rStyle w:val="default"/>
          <w:rFonts w:cs="FrankRuehl"/>
          <w:rtl/>
        </w:rPr>
        <w:t>מתן הצהרה לרשם, והחברה טרם נרשמה בפנקס;</w:t>
      </w:r>
    </w:p>
    <w:p w:rsidR="00543E0D" w:rsidRDefault="00543E0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Pr>
          <w:rStyle w:val="default"/>
          <w:rFonts w:cs="FrankRuehl"/>
          <w:rtl/>
        </w:rPr>
        <w:t xml:space="preserve">ציינה בצד שמה את הסיומת האמורה בפסקה </w:t>
      </w:r>
      <w:r>
        <w:rPr>
          <w:rStyle w:val="default"/>
          <w:rFonts w:cs="FrankRuehl" w:hint="cs"/>
          <w:rtl/>
        </w:rPr>
        <w:t>(1)(ב)</w:t>
      </w:r>
      <w:r>
        <w:rPr>
          <w:rStyle w:val="default"/>
          <w:rFonts w:cs="FrankRuehl"/>
          <w:rtl/>
        </w:rPr>
        <w:t xml:space="preserve"> או</w:t>
      </w:r>
      <w:r>
        <w:rPr>
          <w:rStyle w:val="default"/>
          <w:rFonts w:cs="FrankRuehl" w:hint="cs"/>
          <w:rtl/>
        </w:rPr>
        <w:t xml:space="preserve"> </w:t>
      </w:r>
      <w:r>
        <w:rPr>
          <w:rStyle w:val="default"/>
          <w:rFonts w:cs="FrankRuehl"/>
          <w:rtl/>
        </w:rPr>
        <w:t>הציגה את עצמה בדרך</w:t>
      </w:r>
      <w:r>
        <w:rPr>
          <w:rStyle w:val="default"/>
          <w:rFonts w:cs="FrankRuehl" w:hint="cs"/>
          <w:rtl/>
        </w:rPr>
        <w:t xml:space="preserve"> </w:t>
      </w:r>
      <w:r>
        <w:rPr>
          <w:rStyle w:val="default"/>
          <w:rFonts w:cs="FrankRuehl"/>
          <w:rtl/>
        </w:rPr>
        <w:t>אחרת כחברה לתועלת הציבור אף שאינה רשומה בפנקס כמשמעותו בסעיף 345ג, בניגוד להוראות סעיף 345ד</w:t>
      </w:r>
      <w:r>
        <w:rPr>
          <w:rStyle w:val="default"/>
          <w:rFonts w:cs="FrankRuehl" w:hint="cs"/>
          <w:rtl/>
        </w:rPr>
        <w:t>(ב)</w:t>
      </w:r>
      <w:r>
        <w:rPr>
          <w:rStyle w:val="default"/>
          <w:rFonts w:cs="FrankRuehl"/>
          <w:rtl/>
        </w:rPr>
        <w:t>;</w:t>
      </w:r>
    </w:p>
    <w:p w:rsidR="00543E0D" w:rsidRDefault="00543E0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Pr>
          <w:rStyle w:val="default"/>
          <w:rFonts w:cs="FrankRuehl"/>
          <w:rtl/>
        </w:rPr>
        <w:t>לא מינתה</w:t>
      </w:r>
      <w:r>
        <w:rPr>
          <w:rStyle w:val="default"/>
          <w:rFonts w:cs="FrankRuehl" w:hint="cs"/>
          <w:rtl/>
        </w:rPr>
        <w:t xml:space="preserve"> </w:t>
      </w:r>
      <w:r>
        <w:rPr>
          <w:rStyle w:val="default"/>
          <w:rFonts w:cs="FrankRuehl"/>
          <w:rtl/>
        </w:rPr>
        <w:t>ועדת ביקורת בניגוד להוראות לפי סעיף 345ח</w:t>
      </w:r>
      <w:r>
        <w:rPr>
          <w:rStyle w:val="default"/>
          <w:rFonts w:cs="FrankRuehl" w:hint="cs"/>
          <w:rtl/>
        </w:rPr>
        <w:t xml:space="preserve"> </w:t>
      </w:r>
      <w:r>
        <w:rPr>
          <w:rStyle w:val="default"/>
          <w:rFonts w:cs="FrankRuehl"/>
          <w:rtl/>
        </w:rPr>
        <w:t>או שלא מינתה מבקר פנימי בניגוד להוראות לפי סעיף 345ט;</w:t>
      </w:r>
    </w:p>
    <w:p w:rsidR="00543E0D" w:rsidRDefault="00543E0D">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r>
      <w:r>
        <w:rPr>
          <w:rStyle w:val="default"/>
          <w:rFonts w:cs="FrankRuehl"/>
          <w:rtl/>
        </w:rPr>
        <w:t>הפרה חובה להודיע לרשם ההקדשות על אישור עסקה</w:t>
      </w:r>
      <w:r>
        <w:rPr>
          <w:rStyle w:val="default"/>
          <w:rFonts w:cs="FrankRuehl" w:hint="cs"/>
          <w:rtl/>
        </w:rPr>
        <w:t xml:space="preserve"> </w:t>
      </w:r>
      <w:r>
        <w:rPr>
          <w:rStyle w:val="default"/>
          <w:rFonts w:cs="FrankRuehl"/>
          <w:rtl/>
        </w:rPr>
        <w:t>שאינה חריגה כאמור בסעיף 345יב</w:t>
      </w:r>
      <w:r>
        <w:rPr>
          <w:rStyle w:val="default"/>
          <w:rFonts w:cs="FrankRuehl" w:hint="cs"/>
          <w:rtl/>
        </w:rPr>
        <w:t>(א)(3).</w:t>
      </w:r>
    </w:p>
    <w:p w:rsidR="00543E0D" w:rsidRDefault="00543E0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היה לרשם יסוד סביר להניח כי חברה שאינה חברה לתועלת</w:t>
      </w:r>
      <w:r>
        <w:rPr>
          <w:rStyle w:val="default"/>
          <w:rFonts w:cs="FrankRuehl" w:hint="cs"/>
          <w:rtl/>
        </w:rPr>
        <w:t xml:space="preserve"> </w:t>
      </w:r>
      <w:r>
        <w:rPr>
          <w:rStyle w:val="default"/>
          <w:rFonts w:cs="FrankRuehl"/>
          <w:rtl/>
        </w:rPr>
        <w:t xml:space="preserve">הציבור ציינה בצד שמה את הסיומת האמורה בפסקה </w:t>
      </w:r>
      <w:r>
        <w:rPr>
          <w:rStyle w:val="default"/>
          <w:rFonts w:cs="FrankRuehl" w:hint="cs"/>
          <w:rtl/>
        </w:rPr>
        <w:t>(1)(ב)</w:t>
      </w:r>
      <w:r>
        <w:rPr>
          <w:rStyle w:val="default"/>
          <w:rFonts w:cs="FrankRuehl"/>
          <w:rtl/>
        </w:rPr>
        <w:t xml:space="preserve"> או הציגה עצמה בדרך אחרת</w:t>
      </w:r>
      <w:r>
        <w:rPr>
          <w:rStyle w:val="default"/>
          <w:rFonts w:cs="FrankRuehl" w:hint="cs"/>
          <w:rtl/>
        </w:rPr>
        <w:t xml:space="preserve"> </w:t>
      </w:r>
      <w:r>
        <w:rPr>
          <w:rStyle w:val="default"/>
          <w:rFonts w:cs="FrankRuehl"/>
          <w:rtl/>
        </w:rPr>
        <w:t>כחברה לתועלת הציבור, בניגוד להוראות סעיף 345ד</w:t>
      </w:r>
      <w:r>
        <w:rPr>
          <w:rStyle w:val="default"/>
          <w:rFonts w:cs="FrankRuehl" w:hint="cs"/>
          <w:rtl/>
        </w:rPr>
        <w:t>(ב)</w:t>
      </w:r>
      <w:r>
        <w:rPr>
          <w:rStyle w:val="default"/>
          <w:rFonts w:cs="FrankRuehl"/>
          <w:rtl/>
        </w:rPr>
        <w:t>, רשאי הוא להטיל</w:t>
      </w:r>
      <w:r>
        <w:rPr>
          <w:rStyle w:val="default"/>
          <w:rFonts w:cs="FrankRuehl" w:hint="cs"/>
          <w:rtl/>
        </w:rPr>
        <w:t xml:space="preserve"> </w:t>
      </w:r>
      <w:r>
        <w:rPr>
          <w:rStyle w:val="default"/>
          <w:rFonts w:cs="FrankRuehl"/>
          <w:rtl/>
        </w:rPr>
        <w:t xml:space="preserve">עליה כפל העיצום הכספי כאמור בסעיף קטן </w:t>
      </w:r>
      <w:r>
        <w:rPr>
          <w:rStyle w:val="default"/>
          <w:rFonts w:cs="FrankRuehl" w:hint="cs"/>
          <w:rtl/>
        </w:rPr>
        <w:t>(א)</w:t>
      </w:r>
      <w:r>
        <w:rPr>
          <w:rStyle w:val="default"/>
          <w:rFonts w:cs="FrankRuehl"/>
          <w:rtl/>
        </w:rPr>
        <w:t>.</w:t>
      </w:r>
    </w:p>
    <w:p w:rsidR="00543E0D" w:rsidRDefault="00543E0D">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היה לרשם יסוד סביר להניח כי חברת חוץ לתועלת הציבור הפרה</w:t>
      </w:r>
      <w:r>
        <w:rPr>
          <w:rStyle w:val="default"/>
          <w:rFonts w:cs="FrankRuehl" w:hint="cs"/>
          <w:rtl/>
        </w:rPr>
        <w:t xml:space="preserve"> </w:t>
      </w:r>
      <w:r>
        <w:rPr>
          <w:rStyle w:val="default"/>
          <w:rFonts w:cs="FrankRuehl"/>
          <w:rtl/>
        </w:rPr>
        <w:t>את החובה להירשם לפי סעיף 346</w:t>
      </w:r>
      <w:r>
        <w:rPr>
          <w:rStyle w:val="default"/>
          <w:rFonts w:cs="FrankRuehl" w:hint="cs"/>
          <w:rtl/>
        </w:rPr>
        <w:t>,</w:t>
      </w:r>
      <w:r>
        <w:rPr>
          <w:rStyle w:val="default"/>
          <w:rFonts w:cs="FrankRuehl"/>
          <w:rtl/>
        </w:rPr>
        <w:t xml:space="preserve"> רשאי הוא</w:t>
      </w:r>
      <w:r>
        <w:rPr>
          <w:rStyle w:val="default"/>
          <w:rFonts w:cs="FrankRuehl" w:hint="cs"/>
          <w:rtl/>
        </w:rPr>
        <w:t xml:space="preserve"> </w:t>
      </w:r>
      <w:r>
        <w:rPr>
          <w:rStyle w:val="default"/>
          <w:rFonts w:cs="FrankRuehl"/>
          <w:rtl/>
        </w:rPr>
        <w:t>להטיל עליה כפל העיצום</w:t>
      </w:r>
      <w:r>
        <w:rPr>
          <w:rStyle w:val="default"/>
          <w:rFonts w:cs="FrankRuehl" w:hint="cs"/>
          <w:rtl/>
        </w:rPr>
        <w:t xml:space="preserve"> </w:t>
      </w:r>
      <w:r>
        <w:rPr>
          <w:rStyle w:val="default"/>
          <w:rFonts w:cs="FrankRuehl"/>
          <w:rtl/>
        </w:rPr>
        <w:t xml:space="preserve">הכספי כאמור בסעיף קטן </w:t>
      </w:r>
      <w:r>
        <w:rPr>
          <w:rStyle w:val="default"/>
          <w:rFonts w:cs="FrankRuehl" w:hint="cs"/>
          <w:rtl/>
        </w:rPr>
        <w:t>(א)</w:t>
      </w:r>
      <w:r>
        <w:rPr>
          <w:rStyle w:val="default"/>
          <w:rFonts w:cs="FrankRuehl"/>
          <w:rtl/>
        </w:rPr>
        <w:t>, ובלבד שלא יוטל עיצום כספי</w:t>
      </w:r>
      <w:r>
        <w:rPr>
          <w:rStyle w:val="default"/>
          <w:rFonts w:cs="FrankRuehl" w:hint="cs"/>
          <w:rtl/>
        </w:rPr>
        <w:t xml:space="preserve"> </w:t>
      </w:r>
      <w:r>
        <w:rPr>
          <w:rStyle w:val="default"/>
          <w:rFonts w:cs="FrankRuehl"/>
          <w:rtl/>
        </w:rPr>
        <w:t>על אותה חברה הן בשל אי</w:t>
      </w:r>
      <w:r>
        <w:rPr>
          <w:rStyle w:val="default"/>
          <w:rFonts w:cs="FrankRuehl" w:hint="cs"/>
          <w:rtl/>
        </w:rPr>
        <w:t>-</w:t>
      </w:r>
      <w:r>
        <w:rPr>
          <w:rStyle w:val="default"/>
          <w:rFonts w:cs="FrankRuehl"/>
          <w:rtl/>
        </w:rPr>
        <w:t>רישומה</w:t>
      </w:r>
      <w:r>
        <w:rPr>
          <w:rStyle w:val="default"/>
          <w:rFonts w:cs="FrankRuehl" w:hint="cs"/>
          <w:rtl/>
        </w:rPr>
        <w:t xml:space="preserve"> </w:t>
      </w:r>
      <w:r>
        <w:rPr>
          <w:rStyle w:val="default"/>
          <w:rFonts w:cs="FrankRuehl"/>
          <w:rtl/>
        </w:rPr>
        <w:t>כחברת חוץ והן בשל אי</w:t>
      </w:r>
      <w:r>
        <w:rPr>
          <w:rStyle w:val="default"/>
          <w:rFonts w:cs="FrankRuehl" w:hint="cs"/>
          <w:rtl/>
        </w:rPr>
        <w:t>-</w:t>
      </w:r>
      <w:r>
        <w:rPr>
          <w:rStyle w:val="default"/>
          <w:rFonts w:cs="FrankRuehl"/>
          <w:rtl/>
        </w:rPr>
        <w:t>רישומה לפי סעיף 345ב</w:t>
      </w:r>
      <w:r>
        <w:rPr>
          <w:rStyle w:val="default"/>
          <w:rFonts w:cs="FrankRuehl" w:hint="cs"/>
          <w:rtl/>
        </w:rPr>
        <w:t>(א)</w:t>
      </w:r>
      <w:r>
        <w:rPr>
          <w:rStyle w:val="default"/>
          <w:rFonts w:cs="FrankRuehl"/>
          <w:rtl/>
        </w:rPr>
        <w:t xml:space="preserve"> או 345ב</w:t>
      </w:r>
      <w:r>
        <w:rPr>
          <w:rStyle w:val="default"/>
          <w:rFonts w:cs="FrankRuehl" w:hint="cs"/>
          <w:rtl/>
        </w:rPr>
        <w:t>(ז)</w:t>
      </w:r>
      <w:r>
        <w:rPr>
          <w:rStyle w:val="default"/>
          <w:rFonts w:cs="FrankRuehl"/>
          <w:rtl/>
        </w:rPr>
        <w:t>; ואולם ניתן</w:t>
      </w:r>
      <w:r>
        <w:rPr>
          <w:rStyle w:val="default"/>
          <w:rFonts w:cs="FrankRuehl" w:hint="cs"/>
          <w:rtl/>
        </w:rPr>
        <w:t xml:space="preserve"> </w:t>
      </w:r>
      <w:r>
        <w:rPr>
          <w:rStyle w:val="default"/>
          <w:rFonts w:cs="FrankRuehl"/>
          <w:rtl/>
        </w:rPr>
        <w:t>להטיל עיצום כספי בשל אי</w:t>
      </w:r>
      <w:r>
        <w:rPr>
          <w:rStyle w:val="default"/>
          <w:rFonts w:cs="FrankRuehl" w:hint="cs"/>
          <w:rtl/>
        </w:rPr>
        <w:t>-</w:t>
      </w:r>
      <w:r>
        <w:rPr>
          <w:rStyle w:val="default"/>
          <w:rFonts w:cs="FrankRuehl"/>
          <w:rtl/>
        </w:rPr>
        <w:t>רישום לפי סעיף 345ב</w:t>
      </w:r>
      <w:r>
        <w:rPr>
          <w:rStyle w:val="default"/>
          <w:rFonts w:cs="FrankRuehl" w:hint="cs"/>
          <w:rtl/>
        </w:rPr>
        <w:t>(א)</w:t>
      </w:r>
      <w:r>
        <w:rPr>
          <w:rStyle w:val="default"/>
          <w:rFonts w:cs="FrankRuehl"/>
          <w:rtl/>
        </w:rPr>
        <w:t xml:space="preserve"> או</w:t>
      </w:r>
      <w:r>
        <w:rPr>
          <w:rStyle w:val="default"/>
          <w:rFonts w:cs="FrankRuehl" w:hint="cs"/>
          <w:rtl/>
        </w:rPr>
        <w:t xml:space="preserve"> (ז)</w:t>
      </w:r>
      <w:r>
        <w:rPr>
          <w:rStyle w:val="default"/>
          <w:rFonts w:cs="FrankRuehl"/>
          <w:rtl/>
        </w:rPr>
        <w:t>, לגבי</w:t>
      </w:r>
      <w:r>
        <w:rPr>
          <w:rStyle w:val="default"/>
          <w:rFonts w:cs="FrankRuehl" w:hint="cs"/>
          <w:rtl/>
        </w:rPr>
        <w:t xml:space="preserve"> </w:t>
      </w:r>
      <w:r>
        <w:rPr>
          <w:rStyle w:val="default"/>
          <w:rFonts w:cs="FrankRuehl"/>
          <w:rtl/>
        </w:rPr>
        <w:t>אותה חברה,</w:t>
      </w:r>
      <w:r>
        <w:rPr>
          <w:rStyle w:val="default"/>
          <w:rFonts w:cs="FrankRuehl" w:hint="cs"/>
          <w:rtl/>
        </w:rPr>
        <w:t xml:space="preserve"> </w:t>
      </w:r>
      <w:r>
        <w:rPr>
          <w:rStyle w:val="default"/>
          <w:rFonts w:cs="FrankRuehl"/>
          <w:rtl/>
        </w:rPr>
        <w:t>אם חלפו שישה חודשים מיום</w:t>
      </w:r>
      <w:r>
        <w:rPr>
          <w:rStyle w:val="default"/>
          <w:rFonts w:cs="FrankRuehl" w:hint="cs"/>
          <w:rtl/>
        </w:rPr>
        <w:t xml:space="preserve"> </w:t>
      </w:r>
      <w:r>
        <w:rPr>
          <w:rStyle w:val="default"/>
          <w:rFonts w:cs="FrankRuehl"/>
          <w:rtl/>
        </w:rPr>
        <w:t>הטלת העיצום הכספי בשל אי</w:t>
      </w:r>
      <w:r>
        <w:rPr>
          <w:rStyle w:val="default"/>
          <w:rFonts w:cs="FrankRuehl" w:hint="cs"/>
          <w:rtl/>
        </w:rPr>
        <w:t>-</w:t>
      </w:r>
      <w:r>
        <w:rPr>
          <w:rStyle w:val="default"/>
          <w:rFonts w:cs="FrankRuehl"/>
          <w:rtl/>
        </w:rPr>
        <w:t>רישומה כחברת</w:t>
      </w:r>
      <w:r>
        <w:rPr>
          <w:rStyle w:val="default"/>
          <w:rFonts w:cs="FrankRuehl" w:hint="cs"/>
          <w:rtl/>
        </w:rPr>
        <w:t xml:space="preserve"> </w:t>
      </w:r>
      <w:r>
        <w:rPr>
          <w:rStyle w:val="default"/>
          <w:rFonts w:cs="FrankRuehl"/>
          <w:rtl/>
        </w:rPr>
        <w:t>חוץ, והחברה טרם נרשמה כחברת חוץ לתועלת הציבור.</w:t>
      </w:r>
    </w:p>
    <w:p w:rsidR="00543E0D" w:rsidRDefault="00BD0A3E">
      <w:pPr>
        <w:pStyle w:val="P00"/>
        <w:spacing w:before="72"/>
        <w:ind w:left="1021" w:right="1134"/>
        <w:rPr>
          <w:rStyle w:val="default"/>
          <w:rFonts w:cs="FrankRuehl" w:hint="cs"/>
          <w:rtl/>
        </w:rPr>
      </w:pPr>
      <w:r>
        <w:rPr>
          <w:rFonts w:cs="FrankRuehl"/>
          <w:sz w:val="26"/>
          <w:rtl/>
          <w:lang w:eastAsia="en-US"/>
        </w:rPr>
        <w:pict>
          <v:shape id="_x0000_s2664" type="#_x0000_t202" style="position:absolute;left:0;text-align:left;margin-left:470.25pt;margin-top:7.1pt;width:1in;height:16.8pt;z-index:251771392" filled="f" stroked="f">
            <v:textbox inset="1mm,0,1mm,0">
              <w:txbxContent>
                <w:p w:rsidR="000A63B0" w:rsidRDefault="000A63B0" w:rsidP="00BD0A3E">
                  <w:pPr>
                    <w:spacing w:line="160" w:lineRule="exact"/>
                    <w:jc w:val="left"/>
                    <w:rPr>
                      <w:rFonts w:cs="Miriam" w:hint="cs"/>
                      <w:sz w:val="18"/>
                      <w:szCs w:val="18"/>
                      <w:rtl/>
                    </w:rPr>
                  </w:pPr>
                  <w:r>
                    <w:rPr>
                      <w:rFonts w:cs="Miriam" w:hint="cs"/>
                      <w:sz w:val="18"/>
                      <w:szCs w:val="18"/>
                      <w:rtl/>
                    </w:rPr>
                    <w:t>(תיקון מס' 15) תשע"א-2011</w:t>
                  </w:r>
                </w:p>
              </w:txbxContent>
            </v:textbox>
            <w10:anchorlock/>
          </v:shape>
        </w:pict>
      </w:r>
      <w:r w:rsidR="00543E0D">
        <w:rPr>
          <w:rStyle w:val="default"/>
          <w:rFonts w:cs="FrankRuehl"/>
          <w:rtl/>
        </w:rPr>
        <w:t>(5)</w:t>
      </w:r>
      <w:r w:rsidR="00543E0D">
        <w:rPr>
          <w:rStyle w:val="default"/>
          <w:rFonts w:cs="FrankRuehl" w:hint="cs"/>
          <w:rtl/>
        </w:rPr>
        <w:tab/>
      </w:r>
      <w:r w:rsidR="00543E0D">
        <w:rPr>
          <w:rStyle w:val="default"/>
          <w:rFonts w:cs="FrankRuehl"/>
          <w:rtl/>
        </w:rPr>
        <w:t>בית משפט שלום, לבקשת</w:t>
      </w:r>
      <w:r w:rsidR="00543E0D">
        <w:rPr>
          <w:rStyle w:val="default"/>
          <w:rFonts w:cs="FrankRuehl" w:hint="cs"/>
          <w:rtl/>
        </w:rPr>
        <w:t xml:space="preserve"> </w:t>
      </w:r>
      <w:r w:rsidR="00543E0D">
        <w:rPr>
          <w:rStyle w:val="default"/>
          <w:rFonts w:cs="FrankRuehl"/>
          <w:rtl/>
        </w:rPr>
        <w:t>בעל מניה בחברה, תורם לחברה או</w:t>
      </w:r>
      <w:r w:rsidR="00543E0D">
        <w:rPr>
          <w:rStyle w:val="default"/>
          <w:rFonts w:cs="FrankRuehl" w:hint="cs"/>
          <w:rtl/>
        </w:rPr>
        <w:t xml:space="preserve"> </w:t>
      </w:r>
      <w:r w:rsidR="00543E0D">
        <w:rPr>
          <w:rStyle w:val="default"/>
          <w:rFonts w:cs="FrankRuehl"/>
          <w:rtl/>
        </w:rPr>
        <w:t>רשם</w:t>
      </w:r>
      <w:r w:rsidR="00543E0D">
        <w:rPr>
          <w:rStyle w:val="default"/>
          <w:rFonts w:cs="FrankRuehl" w:hint="cs"/>
          <w:rtl/>
        </w:rPr>
        <w:t xml:space="preserve"> </w:t>
      </w:r>
      <w:r w:rsidR="00543E0D">
        <w:rPr>
          <w:rStyle w:val="default"/>
          <w:rFonts w:cs="FrankRuehl"/>
          <w:rtl/>
        </w:rPr>
        <w:t>ההקדשות, שהוגשה</w:t>
      </w:r>
      <w:r w:rsidR="00543E0D">
        <w:rPr>
          <w:rStyle w:val="default"/>
          <w:rFonts w:cs="FrankRuehl" w:hint="cs"/>
          <w:rtl/>
        </w:rPr>
        <w:t xml:space="preserve"> </w:t>
      </w:r>
      <w:r w:rsidR="00543E0D">
        <w:rPr>
          <w:rStyle w:val="default"/>
          <w:rFonts w:cs="FrankRuehl"/>
          <w:rtl/>
        </w:rPr>
        <w:t>לאחר שניתנה התראה על</w:t>
      </w:r>
      <w:r w:rsidR="00543E0D">
        <w:rPr>
          <w:rStyle w:val="default"/>
          <w:rFonts w:cs="FrankRuehl" w:hint="cs"/>
          <w:rtl/>
        </w:rPr>
        <w:t xml:space="preserve"> </w:t>
      </w:r>
      <w:r w:rsidR="00543E0D">
        <w:rPr>
          <w:rStyle w:val="default"/>
          <w:rFonts w:cs="FrankRuehl"/>
          <w:rtl/>
        </w:rPr>
        <w:t>כך בכתב לנתבע, רשאי לקבוע כי נושא משרה בחברה לתועלת הציבור ישיב לחברה את כספי העיצום הכספי שהוטל עליה לפי סעיף קטן זה אם מצא כי אותו נושא משרה בחברה</w:t>
      </w:r>
      <w:r w:rsidR="00543E0D">
        <w:rPr>
          <w:rStyle w:val="default"/>
          <w:rFonts w:cs="FrankRuehl" w:hint="cs"/>
          <w:rtl/>
        </w:rPr>
        <w:t xml:space="preserve"> </w:t>
      </w:r>
      <w:r w:rsidR="00543E0D">
        <w:rPr>
          <w:rStyle w:val="default"/>
          <w:rFonts w:cs="FrankRuehl"/>
          <w:rtl/>
        </w:rPr>
        <w:t xml:space="preserve">ידע או היה עליולדעת על הפרה כאמור בפסקאות </w:t>
      </w:r>
      <w:r w:rsidR="00543E0D">
        <w:rPr>
          <w:rStyle w:val="default"/>
          <w:rFonts w:cs="FrankRuehl" w:hint="cs"/>
          <w:rtl/>
        </w:rPr>
        <w:t>(1)(א)</w:t>
      </w:r>
      <w:r>
        <w:rPr>
          <w:rStyle w:val="default"/>
          <w:rFonts w:cs="FrankRuehl" w:hint="cs"/>
          <w:rtl/>
        </w:rPr>
        <w:t xml:space="preserve"> או (ה)</w:t>
      </w:r>
      <w:r w:rsidR="00543E0D">
        <w:rPr>
          <w:rStyle w:val="default"/>
          <w:rFonts w:cs="FrankRuehl" w:hint="cs"/>
          <w:rtl/>
        </w:rPr>
        <w:t>, (2)(א) או (ב),</w:t>
      </w:r>
      <w:r w:rsidR="00543E0D">
        <w:rPr>
          <w:rStyle w:val="default"/>
          <w:rFonts w:cs="FrankRuehl"/>
          <w:rtl/>
        </w:rPr>
        <w:t xml:space="preserve"> או (3) אלא אם כן הוכיח אחד מאלה:</w:t>
      </w:r>
    </w:p>
    <w:p w:rsidR="00543E0D" w:rsidRDefault="00543E0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Pr>
          <w:rStyle w:val="default"/>
          <w:rFonts w:cs="FrankRuehl"/>
          <w:rtl/>
        </w:rPr>
        <w:t>שהתנגד להפרה ונקט את כל האמצעים הסבירים כדי</w:t>
      </w:r>
      <w:r>
        <w:rPr>
          <w:rStyle w:val="default"/>
          <w:rFonts w:cs="FrankRuehl" w:hint="cs"/>
          <w:rtl/>
        </w:rPr>
        <w:t xml:space="preserve"> </w:t>
      </w:r>
      <w:r>
        <w:rPr>
          <w:rStyle w:val="default"/>
          <w:rFonts w:cs="FrankRuehl"/>
          <w:rtl/>
        </w:rPr>
        <w:t>למנעה;</w:t>
      </w:r>
    </w:p>
    <w:p w:rsidR="00543E0D" w:rsidRDefault="00543E0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Pr>
          <w:rStyle w:val="default"/>
          <w:rFonts w:cs="FrankRuehl"/>
          <w:rtl/>
        </w:rPr>
        <w:t>שהסתמך בתום לב על מידע שמסר לו בעל תפקיד בחברה</w:t>
      </w:r>
      <w:r>
        <w:rPr>
          <w:rStyle w:val="default"/>
          <w:rFonts w:cs="FrankRuehl" w:hint="cs"/>
          <w:rtl/>
        </w:rPr>
        <w:t xml:space="preserve"> </w:t>
      </w:r>
      <w:r>
        <w:rPr>
          <w:rStyle w:val="default"/>
          <w:rFonts w:cs="FrankRuehl"/>
          <w:rtl/>
        </w:rPr>
        <w:t>שהוסמך לכך כי לא הופרו הוראות החוק שבשלן הוטל העיצום הכספי כאמור באותן פסקאות;</w:t>
      </w:r>
    </w:p>
    <w:p w:rsidR="00543E0D" w:rsidRDefault="00543E0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w:t>
      </w:r>
      <w:r>
        <w:rPr>
          <w:rStyle w:val="default"/>
          <w:rFonts w:cs="FrankRuehl"/>
          <w:rtl/>
        </w:rPr>
        <w:t>בשל נסיבות מיוחדות אחרות לא היה</w:t>
      </w:r>
      <w:r>
        <w:rPr>
          <w:rStyle w:val="default"/>
          <w:rFonts w:cs="FrankRuehl" w:hint="cs"/>
          <w:rtl/>
        </w:rPr>
        <w:t xml:space="preserve"> </w:t>
      </w:r>
      <w:r>
        <w:rPr>
          <w:rStyle w:val="default"/>
          <w:rFonts w:cs="FrankRuehl"/>
          <w:rtl/>
        </w:rPr>
        <w:t>עליו לדעת על</w:t>
      </w:r>
      <w:r>
        <w:rPr>
          <w:rStyle w:val="default"/>
          <w:rFonts w:cs="FrankRuehl" w:hint="cs"/>
          <w:rtl/>
        </w:rPr>
        <w:t xml:space="preserve"> </w:t>
      </w:r>
      <w:r>
        <w:rPr>
          <w:rStyle w:val="default"/>
          <w:rFonts w:cs="FrankRuehl"/>
          <w:rtl/>
        </w:rPr>
        <w:t>הפרת הוראות החוק;</w:t>
      </w:r>
    </w:p>
    <w:p w:rsidR="00543E0D" w:rsidRDefault="00543E0D">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Pr>
          <w:rStyle w:val="default"/>
          <w:rFonts w:cs="FrankRuehl"/>
          <w:rtl/>
        </w:rPr>
        <w:t xml:space="preserve">לענין פסקאות </w:t>
      </w:r>
      <w:r>
        <w:rPr>
          <w:rStyle w:val="default"/>
          <w:rFonts w:cs="FrankRuehl" w:hint="cs"/>
          <w:rtl/>
        </w:rPr>
        <w:t xml:space="preserve">(1)(א), או (2)(א) או (ב) </w:t>
      </w:r>
      <w:r>
        <w:rPr>
          <w:rStyle w:val="default"/>
          <w:rFonts w:cs="FrankRuehl"/>
          <w:rtl/>
        </w:rPr>
        <w:t>–</w:t>
      </w:r>
      <w:r>
        <w:rPr>
          <w:rStyle w:val="default"/>
          <w:rFonts w:cs="FrankRuehl" w:hint="cs"/>
          <w:rtl/>
        </w:rPr>
        <w:t xml:space="preserve"> </w:t>
      </w:r>
      <w:r>
        <w:rPr>
          <w:rStyle w:val="default"/>
          <w:rFonts w:cs="FrankRuehl"/>
          <w:rtl/>
        </w:rPr>
        <w:t>כי החברה פעלה</w:t>
      </w:r>
      <w:r>
        <w:rPr>
          <w:rStyle w:val="default"/>
          <w:rFonts w:cs="FrankRuehl" w:hint="cs"/>
          <w:rtl/>
        </w:rPr>
        <w:t xml:space="preserve"> </w:t>
      </w:r>
      <w:r>
        <w:rPr>
          <w:rStyle w:val="default"/>
          <w:rFonts w:cs="FrankRuehl"/>
          <w:rtl/>
        </w:rPr>
        <w:t>בהתאם</w:t>
      </w:r>
      <w:r>
        <w:rPr>
          <w:rStyle w:val="default"/>
          <w:rFonts w:cs="FrankRuehl" w:hint="cs"/>
          <w:rtl/>
        </w:rPr>
        <w:t xml:space="preserve"> </w:t>
      </w:r>
      <w:r>
        <w:rPr>
          <w:rStyle w:val="default"/>
          <w:rFonts w:cs="FrankRuehl"/>
          <w:rtl/>
        </w:rPr>
        <w:t>לשאר הוראות החוק לענין</w:t>
      </w:r>
      <w:r>
        <w:rPr>
          <w:rStyle w:val="default"/>
          <w:rFonts w:cs="FrankRuehl" w:hint="cs"/>
          <w:rtl/>
        </w:rPr>
        <w:t xml:space="preserve"> </w:t>
      </w:r>
      <w:r>
        <w:rPr>
          <w:rStyle w:val="default"/>
          <w:rFonts w:cs="FrankRuehl"/>
          <w:rtl/>
        </w:rPr>
        <w:t>חברה לתועלת הציבור אף אם לא נרשמה.</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1001" w:name="Rov979"/>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1235"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346 (</w:t>
      </w:r>
      <w:hyperlink r:id="rId1236"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קטן 354(ב1)</w:t>
      </w:r>
    </w:p>
    <w:p w:rsidR="00BD0A3E" w:rsidRPr="00C449B5" w:rsidRDefault="00BD0A3E" w:rsidP="00BD0A3E">
      <w:pPr>
        <w:pStyle w:val="P00"/>
        <w:spacing w:before="0"/>
        <w:ind w:left="0" w:right="1134"/>
        <w:rPr>
          <w:rStyle w:val="default"/>
          <w:rFonts w:cs="FrankRuehl" w:hint="cs"/>
          <w:vanish/>
          <w:szCs w:val="20"/>
          <w:shd w:val="clear" w:color="auto" w:fill="FFFF99"/>
          <w:rtl/>
        </w:rPr>
      </w:pPr>
    </w:p>
    <w:p w:rsidR="00BD0A3E" w:rsidRPr="00C449B5" w:rsidRDefault="00BD0A3E" w:rsidP="00BD0A3E">
      <w:pPr>
        <w:pStyle w:val="P00"/>
        <w:spacing w:before="0"/>
        <w:ind w:left="0" w:right="1134"/>
        <w:rPr>
          <w:rStyle w:val="default"/>
          <w:rFonts w:cs="FrankRuehl" w:hint="cs"/>
          <w:vanish/>
          <w:color w:val="FF0000"/>
          <w:szCs w:val="20"/>
          <w:shd w:val="clear" w:color="auto" w:fill="FFFF99"/>
          <w:rtl/>
        </w:rPr>
      </w:pPr>
      <w:r w:rsidRPr="00C449B5">
        <w:rPr>
          <w:rStyle w:val="default"/>
          <w:rFonts w:cs="FrankRuehl" w:hint="cs"/>
          <w:vanish/>
          <w:color w:val="FF0000"/>
          <w:szCs w:val="20"/>
          <w:shd w:val="clear" w:color="auto" w:fill="FFFF99"/>
          <w:rtl/>
        </w:rPr>
        <w:t>מיום 2.3.2011</w:t>
      </w:r>
    </w:p>
    <w:p w:rsidR="00BD0A3E" w:rsidRPr="00C449B5" w:rsidRDefault="00BD0A3E" w:rsidP="00BD0A3E">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15</w:t>
      </w:r>
    </w:p>
    <w:p w:rsidR="00BD0A3E" w:rsidRPr="00C449B5" w:rsidRDefault="00BD0A3E" w:rsidP="00BD0A3E">
      <w:pPr>
        <w:pStyle w:val="P00"/>
        <w:spacing w:before="0"/>
        <w:ind w:left="0" w:right="1134"/>
        <w:rPr>
          <w:rStyle w:val="default"/>
          <w:rFonts w:cs="FrankRuehl" w:hint="cs"/>
          <w:vanish/>
          <w:szCs w:val="20"/>
          <w:shd w:val="clear" w:color="auto" w:fill="FFFF99"/>
          <w:rtl/>
        </w:rPr>
      </w:pPr>
      <w:hyperlink r:id="rId1237" w:history="1">
        <w:r w:rsidRPr="00C449B5">
          <w:rPr>
            <w:rStyle w:val="Hyperlink"/>
            <w:rFonts w:cs="FrankRuehl" w:hint="cs"/>
            <w:vanish/>
            <w:szCs w:val="20"/>
            <w:shd w:val="clear" w:color="auto" w:fill="FFFF99"/>
            <w:rtl/>
          </w:rPr>
          <w:t>ס"ח תשע"א מס' 2279</w:t>
        </w:r>
      </w:hyperlink>
      <w:r w:rsidRPr="00C449B5">
        <w:rPr>
          <w:rStyle w:val="default"/>
          <w:rFonts w:cs="FrankRuehl" w:hint="cs"/>
          <w:vanish/>
          <w:szCs w:val="20"/>
          <w:shd w:val="clear" w:color="auto" w:fill="FFFF99"/>
          <w:rtl/>
        </w:rPr>
        <w:t xml:space="preserve"> מיום 2.3.2011 עמ' 363 (</w:t>
      </w:r>
      <w:hyperlink r:id="rId1238" w:history="1">
        <w:r w:rsidRPr="00C449B5">
          <w:rPr>
            <w:rStyle w:val="Hyperlink"/>
            <w:rFonts w:cs="FrankRuehl" w:hint="cs"/>
            <w:vanish/>
            <w:szCs w:val="20"/>
            <w:shd w:val="clear" w:color="auto" w:fill="FFFF99"/>
            <w:rtl/>
          </w:rPr>
          <w:t>ה"ח 347</w:t>
        </w:r>
      </w:hyperlink>
      <w:r w:rsidRPr="00C449B5">
        <w:rPr>
          <w:rStyle w:val="default"/>
          <w:rFonts w:cs="FrankRuehl" w:hint="cs"/>
          <w:vanish/>
          <w:szCs w:val="20"/>
          <w:shd w:val="clear" w:color="auto" w:fill="FFFF99"/>
          <w:rtl/>
        </w:rPr>
        <w:t>)</w:t>
      </w:r>
    </w:p>
    <w:p w:rsidR="00BD0A3E" w:rsidRPr="00C449B5" w:rsidRDefault="00BD0A3E" w:rsidP="00BD0A3E">
      <w:pPr>
        <w:pStyle w:val="P00"/>
        <w:ind w:left="1021" w:right="1134" w:hanging="1021"/>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(1)</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היה לרשם יסוד סביר להניח כי חברה לתועלת הציבור עשתה אחד</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 xml:space="preserve">מאלה, רשאי הוא להטיל עליה עיצום כספי כאמור בסעיף קטן </w:t>
      </w:r>
      <w:r w:rsidRPr="00C449B5">
        <w:rPr>
          <w:rStyle w:val="default"/>
          <w:rFonts w:cs="FrankRuehl" w:hint="cs"/>
          <w:vanish/>
          <w:sz w:val="22"/>
          <w:szCs w:val="22"/>
          <w:shd w:val="clear" w:color="auto" w:fill="FFFF99"/>
          <w:rtl/>
        </w:rPr>
        <w:t>(א):</w:t>
      </w:r>
    </w:p>
    <w:p w:rsidR="00BD0A3E" w:rsidRPr="00C449B5" w:rsidRDefault="00BD0A3E" w:rsidP="00BD0A3E">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(א)</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הפרה חובה להודיע לרשם כי התקבלה החלטה בדבר</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שינוי</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תקנונה שמשמעותו היא כי החברה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תהיה חברה לתועלת הציבור, לפי סעיף 345ב</w:t>
      </w:r>
      <w:r w:rsidRPr="00C449B5">
        <w:rPr>
          <w:rStyle w:val="default"/>
          <w:rFonts w:cs="FrankRuehl" w:hint="cs"/>
          <w:vanish/>
          <w:sz w:val="22"/>
          <w:szCs w:val="22"/>
          <w:shd w:val="clear" w:color="auto" w:fill="FFFF99"/>
          <w:rtl/>
        </w:rPr>
        <w:t>(ג);</w:t>
      </w:r>
    </w:p>
    <w:p w:rsidR="00BD0A3E" w:rsidRPr="00C449B5" w:rsidRDefault="00BD0A3E" w:rsidP="00BD0A3E">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(ב)</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הפרה חובה לציין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בצד שמה את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הסיומת "חברה לתועלת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הציבור" או "</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חל"צ</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 לפי הוראות סעיף 345ד</w:t>
      </w:r>
      <w:r w:rsidRPr="00C449B5">
        <w:rPr>
          <w:rStyle w:val="default"/>
          <w:rFonts w:cs="FrankRuehl" w:hint="cs"/>
          <w:vanish/>
          <w:sz w:val="22"/>
          <w:szCs w:val="22"/>
          <w:shd w:val="clear" w:color="auto" w:fill="FFFF99"/>
          <w:rtl/>
        </w:rPr>
        <w:t>(א);</w:t>
      </w:r>
    </w:p>
    <w:p w:rsidR="00BD0A3E" w:rsidRPr="00C449B5" w:rsidRDefault="00BD0A3E" w:rsidP="00BD0A3E">
      <w:pPr>
        <w:pStyle w:val="P00"/>
        <w:spacing w:before="0"/>
        <w:ind w:left="1474" w:right="1134"/>
        <w:rPr>
          <w:rStyle w:val="default"/>
          <w:rFonts w:cs="FrankRuehl"/>
          <w:vanish/>
          <w:sz w:val="22"/>
          <w:szCs w:val="22"/>
          <w:shd w:val="clear" w:color="auto" w:fill="FFFF99"/>
          <w:rtl/>
        </w:rPr>
      </w:pPr>
      <w:r w:rsidRPr="00C449B5">
        <w:rPr>
          <w:rStyle w:val="default"/>
          <w:rFonts w:cs="FrankRuehl" w:hint="cs"/>
          <w:vanish/>
          <w:sz w:val="22"/>
          <w:szCs w:val="22"/>
          <w:shd w:val="clear" w:color="auto" w:fill="FFFF99"/>
          <w:rtl/>
        </w:rPr>
        <w:t>(ג)</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הפרה חובה להגיש דוחות ומסמכים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בהתאם להוראות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לפי סעיפים 345ב, 345ג או 345כד;</w:t>
      </w:r>
    </w:p>
    <w:p w:rsidR="00BD0A3E" w:rsidRPr="00C449B5" w:rsidRDefault="00BD0A3E" w:rsidP="00BD0A3E">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(ד)</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לא שילמה אגרות או תשלומים אחרים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שהיא חייבת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בתשלומם לפי סעיף 345כז</w:t>
      </w:r>
      <w:r w:rsidRPr="00C449B5">
        <w:rPr>
          <w:rStyle w:val="default"/>
          <w:rFonts w:cs="FrankRuehl" w:hint="cs"/>
          <w:vanish/>
          <w:sz w:val="22"/>
          <w:szCs w:val="22"/>
          <w:shd w:val="clear" w:color="auto" w:fill="FFFF99"/>
          <w:rtl/>
        </w:rPr>
        <w:t>;</w:t>
      </w:r>
    </w:p>
    <w:p w:rsidR="00BD0A3E" w:rsidRPr="00C449B5" w:rsidRDefault="00BD0A3E" w:rsidP="00BD0A3E">
      <w:pPr>
        <w:pStyle w:val="P00"/>
        <w:spacing w:before="0"/>
        <w:ind w:left="1474"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(ה)</w:t>
      </w:r>
      <w:r w:rsidRPr="00C449B5">
        <w:rPr>
          <w:rStyle w:val="default"/>
          <w:rFonts w:cs="FrankRuehl" w:hint="cs"/>
          <w:vanish/>
          <w:sz w:val="22"/>
          <w:szCs w:val="22"/>
          <w:u w:val="single"/>
          <w:shd w:val="clear" w:color="auto" w:fill="FFFF99"/>
          <w:rtl/>
        </w:rPr>
        <w:tab/>
        <w:t>הפרה חובה כאמור בסעיף 2 לחוק חובת גילוי לגבי מי שנתמך על ידי ישות מדינית זרה, התשע"א-2011;</w:t>
      </w:r>
    </w:p>
    <w:p w:rsidR="00BD0A3E" w:rsidRPr="00C449B5" w:rsidRDefault="00BD0A3E" w:rsidP="00BD0A3E">
      <w:pPr>
        <w:pStyle w:val="P00"/>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(2) היה לרשם יסוד סביר להניח כי חברה לתועלת הציבור עשתה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אחד מאלה, רשאי</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הוא להטיל</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 xml:space="preserve">עליה כפל העיצום הכספי כאמור בסעיף קטן </w:t>
      </w:r>
      <w:r w:rsidRPr="00C449B5">
        <w:rPr>
          <w:rStyle w:val="default"/>
          <w:rFonts w:cs="FrankRuehl" w:hint="cs"/>
          <w:vanish/>
          <w:sz w:val="22"/>
          <w:szCs w:val="22"/>
          <w:shd w:val="clear" w:color="auto" w:fill="FFFF99"/>
          <w:rtl/>
        </w:rPr>
        <w:t>(א):</w:t>
      </w:r>
    </w:p>
    <w:p w:rsidR="00BD0A3E" w:rsidRPr="00C449B5" w:rsidRDefault="00BD0A3E" w:rsidP="00BD0A3E">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(א)</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הפרה חובה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להצהיר בפני הרשם בעת הגשת הבקשה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לרישומה, כי היא חברה לתועלת הציבור לפי סעיף 345ב</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w:t>
      </w:r>
    </w:p>
    <w:p w:rsidR="00BD0A3E" w:rsidRPr="00C449B5" w:rsidRDefault="00BD0A3E" w:rsidP="00BD0A3E">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(ב)</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הפרה חובה להגיש לרשם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ההקדשות בקשה לרישומה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בפנקס, לפי הוראות סעיף 345ב</w:t>
      </w:r>
      <w:r w:rsidRPr="00C449B5">
        <w:rPr>
          <w:rStyle w:val="default"/>
          <w:rFonts w:cs="FrankRuehl" w:hint="cs"/>
          <w:vanish/>
          <w:sz w:val="22"/>
          <w:szCs w:val="22"/>
          <w:shd w:val="clear" w:color="auto" w:fill="FFFF99"/>
          <w:rtl/>
        </w:rPr>
        <w:t>(ז)</w:t>
      </w:r>
      <w:r w:rsidRPr="00C449B5">
        <w:rPr>
          <w:rStyle w:val="default"/>
          <w:rFonts w:cs="FrankRuehl"/>
          <w:vanish/>
          <w:sz w:val="22"/>
          <w:szCs w:val="22"/>
          <w:shd w:val="clear" w:color="auto" w:fill="FFFF99"/>
          <w:rtl/>
        </w:rPr>
        <w:t>, ובלבד</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שלא יוטל עיצום כספי</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על אותה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חברה הן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בשל אי</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מתן הצהרה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בעת הרישום והן בשל אי</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רישום בפנקס; ואולם ניתן להטיל עיצום כספי לפי סעיף קטן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זה, לגבי</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אותה חברה,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אם חלפו שישה חודשים מיום הטלת העיצום הכספי בשל אי</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מתן הצהרה לרשם, והחברה טרם נרשמה בפנקס;</w:t>
      </w:r>
    </w:p>
    <w:p w:rsidR="00BD0A3E" w:rsidRPr="00C449B5" w:rsidRDefault="00BD0A3E" w:rsidP="00BD0A3E">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(ג)</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 xml:space="preserve">ציינה בצד שמה את הסיומת האמורה בפסקה </w:t>
      </w:r>
      <w:r w:rsidRPr="00C449B5">
        <w:rPr>
          <w:rStyle w:val="default"/>
          <w:rFonts w:cs="FrankRuehl" w:hint="cs"/>
          <w:vanish/>
          <w:sz w:val="22"/>
          <w:szCs w:val="22"/>
          <w:shd w:val="clear" w:color="auto" w:fill="FFFF99"/>
          <w:rtl/>
        </w:rPr>
        <w:t>(1)(ב)</w:t>
      </w:r>
      <w:r w:rsidRPr="00C449B5">
        <w:rPr>
          <w:rStyle w:val="default"/>
          <w:rFonts w:cs="FrankRuehl"/>
          <w:vanish/>
          <w:sz w:val="22"/>
          <w:szCs w:val="22"/>
          <w:shd w:val="clear" w:color="auto" w:fill="FFFF99"/>
          <w:rtl/>
        </w:rPr>
        <w:t xml:space="preserve"> או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הציגה את עצמה בדרך</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אחרת כחברה לתועלת הציבור אף שאינה רשומה בפנקס כמשמעותו בסעיף 345ג, בניגוד להוראות סעיף 345ד</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w:t>
      </w:r>
    </w:p>
    <w:p w:rsidR="00BD0A3E" w:rsidRPr="00C449B5" w:rsidRDefault="00BD0A3E" w:rsidP="00BD0A3E">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(ד)</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לא מינתה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ועדת ביקורת בניגוד להוראות לפי סעיף 345ח</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או שלא מינתה מבקר פנימי בניגוד להוראות לפי סעיף 345ט;</w:t>
      </w:r>
    </w:p>
    <w:p w:rsidR="00BD0A3E" w:rsidRPr="00C449B5" w:rsidRDefault="00BD0A3E" w:rsidP="00BD0A3E">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(ה)</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הפרה חובה להודיע לרשם ההקדשות על אישור עסקה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שאינה חריגה כאמור בסעיף 345יב</w:t>
      </w:r>
      <w:r w:rsidRPr="00C449B5">
        <w:rPr>
          <w:rStyle w:val="default"/>
          <w:rFonts w:cs="FrankRuehl" w:hint="cs"/>
          <w:vanish/>
          <w:sz w:val="22"/>
          <w:szCs w:val="22"/>
          <w:shd w:val="clear" w:color="auto" w:fill="FFFF99"/>
          <w:rtl/>
        </w:rPr>
        <w:t>(א)(3).</w:t>
      </w:r>
    </w:p>
    <w:p w:rsidR="00BD0A3E" w:rsidRPr="00C449B5" w:rsidRDefault="00BD0A3E" w:rsidP="00BD0A3E">
      <w:pPr>
        <w:pStyle w:val="P00"/>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(3)</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היה לרשם יסוד סביר להניח כי חברה שאינה חברה לתועלת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 xml:space="preserve">הציבור ציינה בצד שמה את הסיומת האמורה בפסקה </w:t>
      </w:r>
      <w:r w:rsidRPr="00C449B5">
        <w:rPr>
          <w:rStyle w:val="default"/>
          <w:rFonts w:cs="FrankRuehl" w:hint="cs"/>
          <w:vanish/>
          <w:sz w:val="22"/>
          <w:szCs w:val="22"/>
          <w:shd w:val="clear" w:color="auto" w:fill="FFFF99"/>
          <w:rtl/>
        </w:rPr>
        <w:t>(1)(ב)</w:t>
      </w:r>
      <w:r w:rsidRPr="00C449B5">
        <w:rPr>
          <w:rStyle w:val="default"/>
          <w:rFonts w:cs="FrankRuehl"/>
          <w:vanish/>
          <w:sz w:val="22"/>
          <w:szCs w:val="22"/>
          <w:shd w:val="clear" w:color="auto" w:fill="FFFF99"/>
          <w:rtl/>
        </w:rPr>
        <w:t xml:space="preserve"> או הציגה עצמה בדרך אחרת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כחברה לתועלת הציבור, בניגוד להוראות סעיף 345ד</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 רשאי הוא להטיל</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 xml:space="preserve">עליה כפל העיצום הכספי כאמור בסעיף קטן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w:t>
      </w:r>
    </w:p>
    <w:p w:rsidR="00BD0A3E" w:rsidRPr="00C449B5" w:rsidRDefault="00BD0A3E" w:rsidP="00BD0A3E">
      <w:pPr>
        <w:pStyle w:val="P00"/>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(4)</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היה לרשם יסוד סביר להניח כי חברת חוץ לתועלת הציבור הפרה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את החובה להירשם לפי סעיף 346</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 xml:space="preserve"> רשאי הוא</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להטיל עליה כפל העיצום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 xml:space="preserve">הכספי כאמור בסעיף קטן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 ובלבד שלא יוטל עיצום כספי</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על אותה חברה הן בשל אי</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רישומה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כחברת חוץ והן בשל אי</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רישומה לפי סעיף 345ב</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 xml:space="preserve"> או 345ב</w:t>
      </w:r>
      <w:r w:rsidRPr="00C449B5">
        <w:rPr>
          <w:rStyle w:val="default"/>
          <w:rFonts w:cs="FrankRuehl" w:hint="cs"/>
          <w:vanish/>
          <w:sz w:val="22"/>
          <w:szCs w:val="22"/>
          <w:shd w:val="clear" w:color="auto" w:fill="FFFF99"/>
          <w:rtl/>
        </w:rPr>
        <w:t>(ז)</w:t>
      </w:r>
      <w:r w:rsidRPr="00C449B5">
        <w:rPr>
          <w:rStyle w:val="default"/>
          <w:rFonts w:cs="FrankRuehl"/>
          <w:vanish/>
          <w:sz w:val="22"/>
          <w:szCs w:val="22"/>
          <w:shd w:val="clear" w:color="auto" w:fill="FFFF99"/>
          <w:rtl/>
        </w:rPr>
        <w:t>; ואולם ניתן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להטיל עיצום כספי בשל אי</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רישום לפי סעיף 345ב</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 xml:space="preserve"> או</w:t>
      </w:r>
      <w:r w:rsidRPr="00C449B5">
        <w:rPr>
          <w:rStyle w:val="default"/>
          <w:rFonts w:cs="FrankRuehl" w:hint="cs"/>
          <w:vanish/>
          <w:sz w:val="22"/>
          <w:szCs w:val="22"/>
          <w:shd w:val="clear" w:color="auto" w:fill="FFFF99"/>
          <w:rtl/>
        </w:rPr>
        <w:t xml:space="preserve"> (ז)</w:t>
      </w:r>
      <w:r w:rsidRPr="00C449B5">
        <w:rPr>
          <w:rStyle w:val="default"/>
          <w:rFonts w:cs="FrankRuehl"/>
          <w:vanish/>
          <w:sz w:val="22"/>
          <w:szCs w:val="22"/>
          <w:shd w:val="clear" w:color="auto" w:fill="FFFF99"/>
          <w:rtl/>
        </w:rPr>
        <w:t>, לגבי</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אותה חברה,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אם חלפו שישה חודשים מיום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הטלת העיצום הכספי בשל אי</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רישומה כחברת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חוץ, והחברה טרם נרשמה כחברת חוץ לתועלת הציבור.</w:t>
      </w:r>
    </w:p>
    <w:p w:rsidR="00BD0A3E" w:rsidRPr="00C449B5" w:rsidRDefault="00BD0A3E" w:rsidP="00BD0A3E">
      <w:pPr>
        <w:pStyle w:val="P00"/>
        <w:spacing w:before="0"/>
        <w:ind w:left="1021" w:right="1134"/>
        <w:rPr>
          <w:rStyle w:val="default"/>
          <w:rFonts w:cs="FrankRuehl" w:hint="cs"/>
          <w:vanish/>
          <w:sz w:val="22"/>
          <w:szCs w:val="22"/>
          <w:shd w:val="clear" w:color="auto" w:fill="FFFF99"/>
          <w:rtl/>
        </w:rPr>
      </w:pPr>
      <w:r w:rsidRPr="00C449B5">
        <w:rPr>
          <w:rStyle w:val="default"/>
          <w:rFonts w:cs="FrankRuehl"/>
          <w:vanish/>
          <w:sz w:val="22"/>
          <w:szCs w:val="22"/>
          <w:shd w:val="clear" w:color="auto" w:fill="FFFF99"/>
          <w:rtl/>
        </w:rPr>
        <w:t>(5)</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בית משפט שלום, לבקשת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בעל מניה בחברה, תורם לחברה או</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רשם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ההקדשות, שהוגשה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לאחר שניתנה התראה על</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כך בכתב לנתבע, רשאי לקבוע כי נושא משרה בחברה לתועלת הציבור ישיב לחברה את כספי העיצום הכספי שהוטל עליה לפי סעיף קטן זה אם מצא כי אותו נושא משרה בחברה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 xml:space="preserve">ידע או היה עליולדעת על הפרה כאמור בפסקאות </w:t>
      </w:r>
      <w:r w:rsidRPr="00C449B5">
        <w:rPr>
          <w:rStyle w:val="default"/>
          <w:rFonts w:cs="FrankRuehl" w:hint="cs"/>
          <w:vanish/>
          <w:sz w:val="22"/>
          <w:szCs w:val="22"/>
          <w:shd w:val="clear" w:color="auto" w:fill="FFFF99"/>
          <w:rtl/>
        </w:rPr>
        <w:t xml:space="preserve">(1)(א) </w:t>
      </w:r>
      <w:r w:rsidRPr="00C449B5">
        <w:rPr>
          <w:rStyle w:val="default"/>
          <w:rFonts w:cs="FrankRuehl" w:hint="cs"/>
          <w:vanish/>
          <w:sz w:val="22"/>
          <w:szCs w:val="22"/>
          <w:u w:val="single"/>
          <w:shd w:val="clear" w:color="auto" w:fill="FFFF99"/>
          <w:rtl/>
        </w:rPr>
        <w:t>או (ה)</w:t>
      </w:r>
      <w:r w:rsidRPr="00C449B5">
        <w:rPr>
          <w:rStyle w:val="default"/>
          <w:rFonts w:cs="FrankRuehl" w:hint="cs"/>
          <w:vanish/>
          <w:sz w:val="22"/>
          <w:szCs w:val="22"/>
          <w:shd w:val="clear" w:color="auto" w:fill="FFFF99"/>
          <w:rtl/>
        </w:rPr>
        <w:t>, (2)(א) או (ב),</w:t>
      </w:r>
      <w:r w:rsidRPr="00C449B5">
        <w:rPr>
          <w:rStyle w:val="default"/>
          <w:rFonts w:cs="FrankRuehl"/>
          <w:vanish/>
          <w:sz w:val="22"/>
          <w:szCs w:val="22"/>
          <w:shd w:val="clear" w:color="auto" w:fill="FFFF99"/>
          <w:rtl/>
        </w:rPr>
        <w:t xml:space="preserve"> או (3) אלא אם כן הוכיח אחד מאלה:</w:t>
      </w:r>
    </w:p>
    <w:p w:rsidR="00BD0A3E" w:rsidRPr="00C449B5" w:rsidRDefault="00BD0A3E" w:rsidP="00BD0A3E">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(א)</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שהתנגד להפרה ונקט את כל האמצעים הסבירים כדי</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למנעה;</w:t>
      </w:r>
    </w:p>
    <w:p w:rsidR="00BD0A3E" w:rsidRPr="00C449B5" w:rsidRDefault="00BD0A3E" w:rsidP="00BD0A3E">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(ב)</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שהסתמך בתום לב על מידע שמסר לו בעל תפקיד בחברה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שהוסמך לכך כי לא הופרו הוראות החוק שבשלן הוטל העיצום הכספי כאמור באותן פסקאות;</w:t>
      </w:r>
    </w:p>
    <w:p w:rsidR="00BD0A3E" w:rsidRPr="00C449B5" w:rsidRDefault="00BD0A3E" w:rsidP="00BD0A3E">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(ג)</w:t>
      </w:r>
      <w:r w:rsidRPr="00C449B5">
        <w:rPr>
          <w:rStyle w:val="default"/>
          <w:rFonts w:cs="FrankRuehl" w:hint="cs"/>
          <w:vanish/>
          <w:sz w:val="22"/>
          <w:szCs w:val="22"/>
          <w:shd w:val="clear" w:color="auto" w:fill="FFFF99"/>
          <w:rtl/>
        </w:rPr>
        <w:tab/>
        <w:t>ש</w:t>
      </w:r>
      <w:r w:rsidRPr="00C449B5">
        <w:rPr>
          <w:rStyle w:val="default"/>
          <w:rFonts w:cs="FrankRuehl"/>
          <w:vanish/>
          <w:sz w:val="22"/>
          <w:szCs w:val="22"/>
          <w:shd w:val="clear" w:color="auto" w:fill="FFFF99"/>
          <w:rtl/>
        </w:rPr>
        <w:t>בשל נסיבות מיוחדות אחרות לא היה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עליו לדעת על</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הפרת הוראות החוק;</w:t>
      </w:r>
    </w:p>
    <w:p w:rsidR="00BD0A3E" w:rsidRPr="00C449B5" w:rsidRDefault="00BD0A3E" w:rsidP="00BD0A3E">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(ד)</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 xml:space="preserve">לענין פסקאות </w:t>
      </w:r>
      <w:r w:rsidRPr="00C449B5">
        <w:rPr>
          <w:rStyle w:val="default"/>
          <w:rFonts w:cs="FrankRuehl" w:hint="cs"/>
          <w:vanish/>
          <w:sz w:val="22"/>
          <w:szCs w:val="22"/>
          <w:shd w:val="clear" w:color="auto" w:fill="FFFF99"/>
          <w:rtl/>
        </w:rPr>
        <w:t xml:space="preserve">(1)(א), או (2)(א) או (ב)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כי החברה פעלה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בהתאם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לשאר הוראות החוק לענין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חברה לתועלת הציבור אף אם לא נרשמה.</w:t>
      </w:r>
    </w:p>
    <w:p w:rsidR="00F80C8D" w:rsidRPr="00C449B5" w:rsidRDefault="00F80C8D" w:rsidP="00F80C8D">
      <w:pPr>
        <w:pStyle w:val="P00"/>
        <w:spacing w:before="0"/>
        <w:ind w:left="0" w:right="1134"/>
        <w:rPr>
          <w:rStyle w:val="default"/>
          <w:rFonts w:cs="FrankRuehl" w:hint="cs"/>
          <w:vanish/>
          <w:sz w:val="20"/>
          <w:szCs w:val="20"/>
          <w:shd w:val="clear" w:color="auto" w:fill="FFFF99"/>
          <w:rtl/>
        </w:rPr>
      </w:pPr>
    </w:p>
    <w:p w:rsidR="00F80C8D" w:rsidRPr="00C449B5" w:rsidRDefault="00F80C8D" w:rsidP="00F80C8D">
      <w:pPr>
        <w:pStyle w:val="P00"/>
        <w:spacing w:before="0"/>
        <w:ind w:left="0" w:right="1134"/>
        <w:rPr>
          <w:rStyle w:val="default"/>
          <w:rFonts w:cs="FrankRuehl" w:hint="cs"/>
          <w:vanish/>
          <w:color w:val="FF0000"/>
          <w:szCs w:val="20"/>
          <w:shd w:val="clear" w:color="auto" w:fill="FFFF99"/>
          <w:rtl/>
        </w:rPr>
      </w:pPr>
      <w:r w:rsidRPr="00C449B5">
        <w:rPr>
          <w:rStyle w:val="default"/>
          <w:rFonts w:cs="FrankRuehl" w:hint="cs"/>
          <w:vanish/>
          <w:color w:val="FF0000"/>
          <w:szCs w:val="20"/>
          <w:shd w:val="clear" w:color="auto" w:fill="FFFF99"/>
          <w:rtl/>
        </w:rPr>
        <w:t>מיום 1.1.2017</w:t>
      </w:r>
    </w:p>
    <w:p w:rsidR="00F80C8D" w:rsidRPr="00C449B5" w:rsidRDefault="00F80C8D" w:rsidP="00F80C8D">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29</w:t>
      </w:r>
    </w:p>
    <w:p w:rsidR="00F80C8D" w:rsidRPr="00C449B5" w:rsidRDefault="00F80C8D" w:rsidP="00F80C8D">
      <w:pPr>
        <w:pStyle w:val="P00"/>
        <w:spacing w:before="0"/>
        <w:ind w:left="0" w:right="1134"/>
        <w:rPr>
          <w:rStyle w:val="default"/>
          <w:rFonts w:cs="FrankRuehl" w:hint="cs"/>
          <w:vanish/>
          <w:szCs w:val="20"/>
          <w:shd w:val="clear" w:color="auto" w:fill="FFFF99"/>
          <w:rtl/>
        </w:rPr>
      </w:pPr>
      <w:hyperlink r:id="rId1239" w:history="1">
        <w:r w:rsidRPr="00C449B5">
          <w:rPr>
            <w:rStyle w:val="Hyperlink"/>
            <w:rFonts w:cs="FrankRuehl" w:hint="cs"/>
            <w:vanish/>
            <w:szCs w:val="20"/>
            <w:shd w:val="clear" w:color="auto" w:fill="FFFF99"/>
            <w:rtl/>
          </w:rPr>
          <w:t>ס"ח תשע"ו מס' 2563</w:t>
        </w:r>
      </w:hyperlink>
      <w:r w:rsidRPr="00C449B5">
        <w:rPr>
          <w:rStyle w:val="default"/>
          <w:rFonts w:cs="FrankRuehl" w:hint="cs"/>
          <w:vanish/>
          <w:szCs w:val="20"/>
          <w:shd w:val="clear" w:color="auto" w:fill="FFFF99"/>
          <w:rtl/>
        </w:rPr>
        <w:t xml:space="preserve"> מיום 19.7.2016 עמ' 1055 (</w:t>
      </w:r>
      <w:hyperlink r:id="rId1240" w:history="1">
        <w:r w:rsidRPr="00C449B5">
          <w:rPr>
            <w:rStyle w:val="Hyperlink"/>
            <w:rFonts w:cs="FrankRuehl" w:hint="cs"/>
            <w:vanish/>
            <w:szCs w:val="20"/>
            <w:shd w:val="clear" w:color="auto" w:fill="FFFF99"/>
            <w:rtl/>
          </w:rPr>
          <w:t>ה"ח 1005</w:t>
        </w:r>
      </w:hyperlink>
      <w:r w:rsidRPr="00C449B5">
        <w:rPr>
          <w:rStyle w:val="default"/>
          <w:rFonts w:cs="FrankRuehl" w:hint="cs"/>
          <w:vanish/>
          <w:szCs w:val="20"/>
          <w:shd w:val="clear" w:color="auto" w:fill="FFFF99"/>
          <w:rtl/>
        </w:rPr>
        <w:t>)</w:t>
      </w:r>
    </w:p>
    <w:p w:rsidR="00F80C8D" w:rsidRPr="00C449B5" w:rsidRDefault="00F80C8D" w:rsidP="00F80C8D">
      <w:pPr>
        <w:pStyle w:val="P00"/>
        <w:ind w:left="1021" w:right="1134" w:hanging="1021"/>
        <w:rPr>
          <w:rStyle w:val="default"/>
          <w:rFonts w:cs="FrankRuehl" w:hint="cs"/>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ב1)</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(1)</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היה לרשם יסוד סביר להניח כי חברה לתועלת הציבור עשתה אחד</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 xml:space="preserve">מאלה, רשאי הוא להטיל עליה עיצום כספי כאמור בסעיף קטן </w:t>
      </w:r>
      <w:r w:rsidRPr="00C449B5">
        <w:rPr>
          <w:rStyle w:val="default"/>
          <w:rFonts w:cs="FrankRuehl" w:hint="cs"/>
          <w:vanish/>
          <w:sz w:val="22"/>
          <w:szCs w:val="22"/>
          <w:shd w:val="clear" w:color="auto" w:fill="FFFF99"/>
          <w:rtl/>
        </w:rPr>
        <w:t>(א):</w:t>
      </w:r>
    </w:p>
    <w:p w:rsidR="00F80C8D" w:rsidRPr="00C449B5" w:rsidRDefault="00F80C8D" w:rsidP="00F80C8D">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(א)</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הפרה חובה להודיע לרשם כי התקבלה החלטה בדבר</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שינוי</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תקנונה שמשמעותו היא כי החברה</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תהיה חברה לתועלת הציבור, לפי סעיף 345ב</w:t>
      </w:r>
      <w:r w:rsidRPr="00C449B5">
        <w:rPr>
          <w:rStyle w:val="default"/>
          <w:rFonts w:cs="FrankRuehl" w:hint="cs"/>
          <w:vanish/>
          <w:sz w:val="22"/>
          <w:szCs w:val="22"/>
          <w:shd w:val="clear" w:color="auto" w:fill="FFFF99"/>
          <w:rtl/>
        </w:rPr>
        <w:t>(ג);</w:t>
      </w:r>
    </w:p>
    <w:p w:rsidR="00F80C8D" w:rsidRPr="00C449B5" w:rsidRDefault="00F80C8D" w:rsidP="00F80C8D">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(ב)</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הפרה חובה לציין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בצד שמה את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הסיומת "חברה לתועלת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הציבור" או "</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חל"צ</w:t>
      </w:r>
      <w:r w:rsidRPr="00C449B5">
        <w:rPr>
          <w:rStyle w:val="default"/>
          <w:rFonts w:cs="FrankRuehl" w:hint="cs"/>
          <w:vanish/>
          <w:sz w:val="22"/>
          <w:szCs w:val="22"/>
          <w:shd w:val="clear" w:color="auto" w:fill="FFFF99"/>
          <w:rtl/>
        </w:rPr>
        <w:t>)</w:t>
      </w:r>
      <w:r w:rsidRPr="00C449B5">
        <w:rPr>
          <w:rStyle w:val="default"/>
          <w:rFonts w:cs="FrankRuehl"/>
          <w:vanish/>
          <w:sz w:val="22"/>
          <w:szCs w:val="22"/>
          <w:shd w:val="clear" w:color="auto" w:fill="FFFF99"/>
          <w:rtl/>
        </w:rPr>
        <w:t>", לפי הוראות סעיף 345ד</w:t>
      </w:r>
      <w:r w:rsidRPr="00C449B5">
        <w:rPr>
          <w:rStyle w:val="default"/>
          <w:rFonts w:cs="FrankRuehl" w:hint="cs"/>
          <w:vanish/>
          <w:sz w:val="22"/>
          <w:szCs w:val="22"/>
          <w:shd w:val="clear" w:color="auto" w:fill="FFFF99"/>
          <w:rtl/>
        </w:rPr>
        <w:t>(א);</w:t>
      </w:r>
    </w:p>
    <w:p w:rsidR="00F80C8D" w:rsidRPr="00C449B5" w:rsidRDefault="00F80C8D" w:rsidP="00F80C8D">
      <w:pPr>
        <w:pStyle w:val="P00"/>
        <w:spacing w:before="0"/>
        <w:ind w:left="1474" w:right="1134"/>
        <w:rPr>
          <w:rStyle w:val="default"/>
          <w:rFonts w:cs="FrankRuehl"/>
          <w:vanish/>
          <w:sz w:val="22"/>
          <w:szCs w:val="22"/>
          <w:shd w:val="clear" w:color="auto" w:fill="FFFF99"/>
          <w:rtl/>
        </w:rPr>
      </w:pPr>
      <w:r w:rsidRPr="00C449B5">
        <w:rPr>
          <w:rStyle w:val="default"/>
          <w:rFonts w:cs="FrankRuehl" w:hint="cs"/>
          <w:vanish/>
          <w:sz w:val="22"/>
          <w:szCs w:val="22"/>
          <w:shd w:val="clear" w:color="auto" w:fill="FFFF99"/>
          <w:rtl/>
        </w:rPr>
        <w:t>(ג)</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הפרה חובה להגיש דוחות ומסמכים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בהתאם להוראות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לפי סעיפים 345ב, 345ג או 345כד;</w:t>
      </w:r>
    </w:p>
    <w:p w:rsidR="00F80C8D" w:rsidRPr="00C449B5" w:rsidRDefault="00F80C8D" w:rsidP="00F80C8D">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(ד)</w:t>
      </w: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לא שילמה אגרות או תשלומים אחרים</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שהיא חייבת</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בתשלומם לפי סעיף 345כז</w:t>
      </w:r>
      <w:r w:rsidRPr="00C449B5">
        <w:rPr>
          <w:rStyle w:val="default"/>
          <w:rFonts w:cs="FrankRuehl" w:hint="cs"/>
          <w:vanish/>
          <w:sz w:val="22"/>
          <w:szCs w:val="22"/>
          <w:shd w:val="clear" w:color="auto" w:fill="FFFF99"/>
          <w:rtl/>
        </w:rPr>
        <w:t>;</w:t>
      </w:r>
    </w:p>
    <w:p w:rsidR="00F80C8D" w:rsidRPr="00F80C8D" w:rsidRDefault="00F80C8D" w:rsidP="00F80C8D">
      <w:pPr>
        <w:pStyle w:val="P00"/>
        <w:spacing w:before="0"/>
        <w:ind w:left="1474" w:right="1134"/>
        <w:rPr>
          <w:rStyle w:val="default"/>
          <w:rFonts w:cs="FrankRuehl" w:hint="cs"/>
          <w:sz w:val="2"/>
          <w:szCs w:val="2"/>
          <w:shd w:val="clear" w:color="auto" w:fill="FFFF99"/>
          <w:rtl/>
        </w:rPr>
      </w:pPr>
      <w:r w:rsidRPr="00C449B5">
        <w:rPr>
          <w:rStyle w:val="default"/>
          <w:rFonts w:cs="FrankRuehl" w:hint="cs"/>
          <w:vanish/>
          <w:sz w:val="22"/>
          <w:szCs w:val="22"/>
          <w:shd w:val="clear" w:color="auto" w:fill="FFFF99"/>
          <w:rtl/>
        </w:rPr>
        <w:t>(ה)</w:t>
      </w:r>
      <w:r w:rsidRPr="00C449B5">
        <w:rPr>
          <w:rStyle w:val="default"/>
          <w:rFonts w:cs="FrankRuehl" w:hint="cs"/>
          <w:vanish/>
          <w:sz w:val="22"/>
          <w:szCs w:val="22"/>
          <w:shd w:val="clear" w:color="auto" w:fill="FFFF99"/>
          <w:rtl/>
        </w:rPr>
        <w:tab/>
        <w:t xml:space="preserve">הפרה חובה כאמור </w:t>
      </w:r>
      <w:r w:rsidRPr="00C449B5">
        <w:rPr>
          <w:rStyle w:val="default"/>
          <w:rFonts w:cs="FrankRuehl" w:hint="cs"/>
          <w:strike/>
          <w:vanish/>
          <w:sz w:val="22"/>
          <w:szCs w:val="22"/>
          <w:shd w:val="clear" w:color="auto" w:fill="FFFF99"/>
          <w:rtl/>
        </w:rPr>
        <w:t>בסעיף 2</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בסעיפים 2 או 5א(א) עד (ג)</w:t>
      </w:r>
      <w:r w:rsidRPr="00C449B5">
        <w:rPr>
          <w:rStyle w:val="default"/>
          <w:rFonts w:cs="FrankRuehl" w:hint="cs"/>
          <w:vanish/>
          <w:sz w:val="22"/>
          <w:szCs w:val="22"/>
          <w:shd w:val="clear" w:color="auto" w:fill="FFFF99"/>
          <w:rtl/>
        </w:rPr>
        <w:t xml:space="preserve"> לחוק חובת גילוי לגבי מי שנתמך על ידי ישות מדינית זרה, התשע"א-2011;</w:t>
      </w:r>
      <w:bookmarkEnd w:id="1001"/>
    </w:p>
    <w:p w:rsidR="00543E0D" w:rsidRDefault="00543E0D">
      <w:pPr>
        <w:pStyle w:val="P00"/>
        <w:spacing w:before="72"/>
        <w:ind w:left="0" w:right="1134"/>
        <w:rPr>
          <w:rStyle w:val="default"/>
          <w:rFonts w:cs="FrankRuehl" w:hint="cs"/>
          <w:rtl/>
        </w:rPr>
      </w:pPr>
      <w:r>
        <w:rPr>
          <w:rFonts w:cs="FrankRuehl"/>
          <w:rtl/>
          <w:lang w:val="he-IL"/>
        </w:rPr>
        <w:pict>
          <v:shape id="_x0000_s2594" type="#_x0000_t202" style="position:absolute;left:0;text-align:left;margin-left:470.25pt;margin-top:7.1pt;width:1in;height:16.8pt;z-index:251733504"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6) תשס"ז-2007</w:t>
                  </w:r>
                </w:p>
              </w:txbxContent>
            </v:textbox>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לרשם יסוד סביר להניח שחברה שהוטל עליה עיצום כספי הפרה אותה הוראה שבשלה הוטל העיצום הכס</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בתוך שנתיים ממועד הטלתו, רשאי הוא להטיל עליה כפל העיצום הכס</w:t>
      </w:r>
      <w:r>
        <w:rPr>
          <w:rStyle w:val="default"/>
          <w:rFonts w:cs="FrankRuehl"/>
          <w:rtl/>
        </w:rPr>
        <w:t>פ</w:t>
      </w:r>
      <w:r>
        <w:rPr>
          <w:rStyle w:val="default"/>
          <w:rFonts w:cs="FrankRuehl" w:hint="cs"/>
          <w:rtl/>
        </w:rPr>
        <w:t xml:space="preserve">י האמור בסעיף קטן (א) או כפל העיצום הכספי האמור בסעיף קטן (ב1)(2) עד (4); כן רשאי </w:t>
      </w:r>
      <w:r>
        <w:rPr>
          <w:rStyle w:val="default"/>
          <w:rFonts w:cs="FrankRuehl"/>
          <w:rtl/>
        </w:rPr>
        <w:t>הו</w:t>
      </w:r>
      <w:r>
        <w:rPr>
          <w:rStyle w:val="default"/>
          <w:rFonts w:cs="FrankRuehl" w:hint="cs"/>
          <w:rtl/>
        </w:rPr>
        <w:t>א לעשות כך אם ה</w:t>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הפרה, בתוך התקופה האמורה, שלוש הפרות או יותר, אף אם העיצומים הכספיים הוטלו בשל הפרת הוראות שונות.</w:t>
      </w: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bookmarkStart w:id="1002" w:name="Rov701"/>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1241"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348 (</w:t>
      </w:r>
      <w:hyperlink r:id="rId1242"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Default="00543E0D">
      <w:pPr>
        <w:pStyle w:val="P00"/>
        <w:ind w:left="0" w:right="1134"/>
        <w:rPr>
          <w:rStyle w:val="default"/>
          <w:rFonts w:cs="FrankRuehl" w:hint="cs"/>
          <w:sz w:val="2"/>
          <w:szCs w:val="2"/>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ג)</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היה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לרשם יסוד סביר להניח שחברה שהוטל עליה עיצום כספי הפרה אותה הוראה שבשלה הוטל העיצום הכס</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בתוך שנתיים ממועד הטלתו, רשאי הוא להטיל עליה כפל העיצום הכס</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 xml:space="preserve">י האמור בסעיף קטן (א) </w:t>
      </w:r>
      <w:r w:rsidRPr="00C449B5">
        <w:rPr>
          <w:rStyle w:val="default"/>
          <w:rFonts w:cs="FrankRuehl" w:hint="cs"/>
          <w:vanish/>
          <w:sz w:val="22"/>
          <w:szCs w:val="22"/>
          <w:u w:val="single"/>
          <w:shd w:val="clear" w:color="auto" w:fill="FFFF99"/>
          <w:rtl/>
        </w:rPr>
        <w:t>או כפל העיצום הכספי האמור בסעיף קטן (ב1)(2) עד (4)</w:t>
      </w:r>
      <w:r w:rsidRPr="00C449B5">
        <w:rPr>
          <w:rStyle w:val="default"/>
          <w:rFonts w:cs="FrankRuehl" w:hint="cs"/>
          <w:vanish/>
          <w:sz w:val="22"/>
          <w:szCs w:val="22"/>
          <w:shd w:val="clear" w:color="auto" w:fill="FFFF99"/>
          <w:rtl/>
        </w:rPr>
        <w:t xml:space="preserve">; כן רשאי </w:t>
      </w:r>
      <w:r w:rsidRPr="00C449B5">
        <w:rPr>
          <w:rStyle w:val="default"/>
          <w:rFonts w:cs="FrankRuehl"/>
          <w:vanish/>
          <w:sz w:val="22"/>
          <w:szCs w:val="22"/>
          <w:shd w:val="clear" w:color="auto" w:fill="FFFF99"/>
          <w:rtl/>
        </w:rPr>
        <w:t>הו</w:t>
      </w:r>
      <w:r w:rsidRPr="00C449B5">
        <w:rPr>
          <w:rStyle w:val="default"/>
          <w:rFonts w:cs="FrankRuehl" w:hint="cs"/>
          <w:vanish/>
          <w:sz w:val="22"/>
          <w:szCs w:val="22"/>
          <w:shd w:val="clear" w:color="auto" w:fill="FFFF99"/>
          <w:rtl/>
        </w:rPr>
        <w:t>א לעשות כך אם ה</w:t>
      </w:r>
      <w:r w:rsidRPr="00C449B5">
        <w:rPr>
          <w:rStyle w:val="default"/>
          <w:rFonts w:cs="FrankRuehl"/>
          <w:vanish/>
          <w:sz w:val="22"/>
          <w:szCs w:val="22"/>
          <w:shd w:val="clear" w:color="auto" w:fill="FFFF99"/>
          <w:rtl/>
        </w:rPr>
        <w:t>ח</w:t>
      </w:r>
      <w:r w:rsidRPr="00C449B5">
        <w:rPr>
          <w:rStyle w:val="default"/>
          <w:rFonts w:cs="FrankRuehl" w:hint="cs"/>
          <w:vanish/>
          <w:sz w:val="22"/>
          <w:szCs w:val="22"/>
          <w:shd w:val="clear" w:color="auto" w:fill="FFFF99"/>
          <w:rtl/>
        </w:rPr>
        <w:t>ברה</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הפרה, בתוך התקופה האמורה, שלוש הפרות או יותר, אף אם העיצומים הכספיים הוטלו בשל הפרת הוראות שונות.</w:t>
      </w:r>
      <w:bookmarkEnd w:id="1002"/>
    </w:p>
    <w:p w:rsidR="00543E0D" w:rsidRDefault="00543E0D" w:rsidP="00616529">
      <w:pPr>
        <w:pStyle w:val="P00"/>
        <w:spacing w:before="72"/>
        <w:ind w:left="0" w:right="1134"/>
        <w:rPr>
          <w:rStyle w:val="default"/>
          <w:rFonts w:cs="FrankRuehl"/>
          <w:rtl/>
        </w:rPr>
      </w:pPr>
      <w:bookmarkStart w:id="1003" w:name="Seif333"/>
      <w:bookmarkEnd w:id="1003"/>
      <w:r>
        <w:rPr>
          <w:lang w:val="he-IL"/>
        </w:rPr>
        <w:pict>
          <v:rect id="_x0000_s2402" style="position:absolute;left:0;text-align:left;margin-left:464.5pt;margin-top:8.05pt;width:75.05pt;height:16pt;z-index:25155840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ע</w:t>
                  </w:r>
                  <w:r>
                    <w:rPr>
                      <w:rFonts w:cs="Miriam" w:hint="cs"/>
                      <w:sz w:val="18"/>
                      <w:szCs w:val="18"/>
                      <w:rtl/>
                    </w:rPr>
                    <w:t>דכו</w:t>
                  </w:r>
                  <w:r>
                    <w:rPr>
                      <w:rFonts w:cs="Miriam"/>
                      <w:sz w:val="18"/>
                      <w:szCs w:val="18"/>
                      <w:rtl/>
                    </w:rPr>
                    <w:t xml:space="preserve">ן </w:t>
                  </w:r>
                  <w:r>
                    <w:rPr>
                      <w:rFonts w:cs="Miriam" w:hint="cs"/>
                      <w:sz w:val="18"/>
                      <w:szCs w:val="18"/>
                      <w:rtl/>
                    </w:rPr>
                    <w:t>עיצ</w:t>
                  </w:r>
                  <w:r>
                    <w:rPr>
                      <w:rFonts w:cs="Miriam"/>
                      <w:sz w:val="18"/>
                      <w:szCs w:val="18"/>
                      <w:rtl/>
                    </w:rPr>
                    <w:t>ו</w:t>
                  </w:r>
                  <w:r>
                    <w:rPr>
                      <w:rFonts w:cs="Miriam" w:hint="cs"/>
                      <w:sz w:val="18"/>
                      <w:szCs w:val="18"/>
                      <w:rtl/>
                    </w:rPr>
                    <w:t xml:space="preserve">ם </w:t>
                  </w:r>
                  <w:r>
                    <w:rPr>
                      <w:rFonts w:cs="Miriam"/>
                      <w:sz w:val="18"/>
                      <w:szCs w:val="18"/>
                      <w:rtl/>
                    </w:rPr>
                    <w:t>כ</w:t>
                  </w:r>
                  <w:r>
                    <w:rPr>
                      <w:rFonts w:cs="Miriam" w:hint="cs"/>
                      <w:sz w:val="18"/>
                      <w:szCs w:val="18"/>
                      <w:rtl/>
                    </w:rPr>
                    <w:t>ספי</w:t>
                  </w:r>
                </w:p>
              </w:txbxContent>
            </v:textbox>
            <w10:anchorlock/>
          </v:rect>
        </w:pict>
      </w:r>
      <w:r>
        <w:rPr>
          <w:rStyle w:val="big-number"/>
          <w:rFonts w:cs="Miriam"/>
          <w:rtl/>
        </w:rPr>
        <w:t>355.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עיצ</w:t>
      </w:r>
      <w:r>
        <w:rPr>
          <w:rStyle w:val="default"/>
          <w:rFonts w:cs="FrankRuehl"/>
          <w:rtl/>
        </w:rPr>
        <w:t>ו</w:t>
      </w:r>
      <w:r>
        <w:rPr>
          <w:rStyle w:val="default"/>
          <w:rFonts w:cs="FrankRuehl" w:hint="cs"/>
          <w:rtl/>
        </w:rPr>
        <w:t>ם כספי יהיה לפי סכומו המעוד</w:t>
      </w:r>
      <w:r>
        <w:rPr>
          <w:rStyle w:val="default"/>
          <w:rFonts w:cs="FrankRuehl"/>
          <w:rtl/>
        </w:rPr>
        <w:t>כ</w:t>
      </w:r>
      <w:r>
        <w:rPr>
          <w:rStyle w:val="default"/>
          <w:rFonts w:cs="FrankRuehl" w:hint="cs"/>
          <w:rtl/>
        </w:rPr>
        <w:t>ן</w:t>
      </w:r>
      <w:r>
        <w:rPr>
          <w:rStyle w:val="default"/>
          <w:rFonts w:cs="FrankRuehl"/>
          <w:rtl/>
        </w:rPr>
        <w:t xml:space="preserve"> </w:t>
      </w:r>
      <w:r>
        <w:rPr>
          <w:rStyle w:val="default"/>
          <w:rFonts w:cs="FrankRuehl" w:hint="cs"/>
          <w:rtl/>
        </w:rPr>
        <w:t>ביום הדרישה לתשלומו, ואם הוגש ערעור ובית המשפט הדן בערעור לא הורה על תשלו</w:t>
      </w:r>
      <w:r>
        <w:rPr>
          <w:rStyle w:val="default"/>
          <w:rFonts w:cs="FrankRuehl"/>
          <w:rtl/>
        </w:rPr>
        <w:t>מו</w:t>
      </w:r>
      <w:r>
        <w:rPr>
          <w:rStyle w:val="default"/>
          <w:rFonts w:cs="FrankRuehl" w:hint="cs"/>
          <w:rtl/>
        </w:rPr>
        <w:t>, לפי סכומו המע</w:t>
      </w:r>
      <w:r>
        <w:rPr>
          <w:rStyle w:val="default"/>
          <w:rFonts w:cs="FrankRuehl"/>
          <w:rtl/>
        </w:rPr>
        <w:t>ו</w:t>
      </w:r>
      <w:r>
        <w:rPr>
          <w:rStyle w:val="default"/>
          <w:rFonts w:cs="FrankRuehl" w:hint="cs"/>
          <w:rtl/>
        </w:rPr>
        <w:t>דכן</w:t>
      </w:r>
      <w:r>
        <w:rPr>
          <w:rStyle w:val="default"/>
          <w:rFonts w:cs="FrankRuehl"/>
          <w:rtl/>
        </w:rPr>
        <w:t xml:space="preserve"> </w:t>
      </w:r>
      <w:r>
        <w:rPr>
          <w:rStyle w:val="default"/>
          <w:rFonts w:cs="FrankRuehl" w:hint="cs"/>
          <w:rtl/>
        </w:rPr>
        <w:t>ביום ההחלטה בערעור.</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רשאי לעדכן את סכום העיצום הכספי באחד בינואר של כל שנה, לפי שיעור השינוי שחל במדד מהמדד האחרון שפורסם ל</w:t>
      </w:r>
      <w:r>
        <w:rPr>
          <w:rStyle w:val="default"/>
          <w:rFonts w:cs="FrankRuehl"/>
          <w:rtl/>
        </w:rPr>
        <w:t>פ</w:t>
      </w:r>
      <w:r>
        <w:rPr>
          <w:rStyle w:val="default"/>
          <w:rFonts w:cs="FrankRuehl" w:hint="cs"/>
          <w:rtl/>
        </w:rPr>
        <w:t>נ</w:t>
      </w:r>
      <w:r>
        <w:rPr>
          <w:rStyle w:val="default"/>
          <w:rFonts w:cs="FrankRuehl"/>
          <w:rtl/>
        </w:rPr>
        <w:t>י</w:t>
      </w:r>
      <w:r>
        <w:rPr>
          <w:rStyle w:val="default"/>
          <w:rFonts w:cs="FrankRuehl" w:hint="cs"/>
          <w:rtl/>
        </w:rPr>
        <w:t xml:space="preserve"> העדכון לעומת המדד האחרון שפורסם לפני תחילתו של חוק זה; כן רשאי הרשם לעגל את סכום העיצום ה</w:t>
      </w:r>
      <w:r>
        <w:rPr>
          <w:rStyle w:val="default"/>
          <w:rFonts w:cs="FrankRuehl"/>
          <w:rtl/>
        </w:rPr>
        <w:t>כ</w:t>
      </w:r>
      <w:r>
        <w:rPr>
          <w:rStyle w:val="default"/>
          <w:rFonts w:cs="FrankRuehl" w:hint="cs"/>
          <w:rtl/>
        </w:rPr>
        <w:t>ספי</w:t>
      </w:r>
      <w:r>
        <w:rPr>
          <w:rStyle w:val="default"/>
          <w:rFonts w:cs="FrankRuehl"/>
          <w:rtl/>
        </w:rPr>
        <w:t xml:space="preserve"> </w:t>
      </w:r>
      <w:r>
        <w:rPr>
          <w:rStyle w:val="default"/>
          <w:rFonts w:cs="FrankRuehl" w:hint="cs"/>
          <w:rtl/>
        </w:rPr>
        <w:t>לסכום הקרוב שהוא מכפלה של עשרה שקלים חד</w:t>
      </w:r>
      <w:r>
        <w:rPr>
          <w:rStyle w:val="default"/>
          <w:rFonts w:cs="FrankRuehl"/>
          <w:rtl/>
        </w:rPr>
        <w:t>שים.</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יפרסם, בהודעה ברשומות, את סכום העיצום הכספי המעודכן.</w:t>
      </w:r>
    </w:p>
    <w:p w:rsidR="00543E0D" w:rsidRDefault="00543E0D" w:rsidP="00616529">
      <w:pPr>
        <w:pStyle w:val="P00"/>
        <w:spacing w:before="72"/>
        <w:ind w:left="0" w:right="1134"/>
        <w:rPr>
          <w:rStyle w:val="default"/>
          <w:rFonts w:cs="FrankRuehl"/>
          <w:rtl/>
        </w:rPr>
      </w:pPr>
      <w:bookmarkStart w:id="1004" w:name="Seif334"/>
      <w:bookmarkEnd w:id="1004"/>
      <w:r>
        <w:rPr>
          <w:lang w:val="he-IL"/>
        </w:rPr>
        <w:pict>
          <v:rect id="_x0000_s2403" style="position:absolute;left:0;text-align:left;margin-left:464.5pt;margin-top:8.05pt;width:75.05pt;height:16pt;z-index:25155942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ד</w:t>
                  </w:r>
                  <w:r>
                    <w:rPr>
                      <w:rFonts w:cs="Miriam" w:hint="cs"/>
                      <w:sz w:val="18"/>
                      <w:szCs w:val="18"/>
                      <w:rtl/>
                    </w:rPr>
                    <w:t>ריש</w:t>
                  </w:r>
                  <w:r>
                    <w:rPr>
                      <w:rFonts w:cs="Miriam"/>
                      <w:sz w:val="18"/>
                      <w:szCs w:val="18"/>
                      <w:rtl/>
                    </w:rPr>
                    <w:t>ת</w:t>
                  </w:r>
                  <w:r>
                    <w:rPr>
                      <w:rFonts w:cs="Miriam" w:hint="cs"/>
                      <w:sz w:val="18"/>
                      <w:szCs w:val="18"/>
                      <w:rtl/>
                    </w:rPr>
                    <w:t xml:space="preserve"> עיצום כספי ותשלומו</w:t>
                  </w:r>
                </w:p>
              </w:txbxContent>
            </v:textbox>
            <w10:anchorlock/>
          </v:rect>
        </w:pict>
      </w:r>
      <w:r>
        <w:rPr>
          <w:rStyle w:val="big-number"/>
          <w:rFonts w:cs="Miriam"/>
          <w:rtl/>
        </w:rPr>
        <w:t>356.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עיצ</w:t>
      </w:r>
      <w:r>
        <w:rPr>
          <w:rStyle w:val="default"/>
          <w:rFonts w:cs="FrankRuehl"/>
          <w:rtl/>
        </w:rPr>
        <w:t>ו</w:t>
      </w:r>
      <w:r>
        <w:rPr>
          <w:rStyle w:val="default"/>
          <w:rFonts w:cs="FrankRuehl" w:hint="cs"/>
          <w:rtl/>
        </w:rPr>
        <w:t>ם כספי יוטל על החברה בדרישה של הרשם ש</w:t>
      </w:r>
      <w:r>
        <w:rPr>
          <w:rStyle w:val="default"/>
          <w:rFonts w:cs="FrankRuehl"/>
          <w:rtl/>
        </w:rPr>
        <w:t>ת</w:t>
      </w:r>
      <w:r>
        <w:rPr>
          <w:rStyle w:val="default"/>
          <w:rFonts w:cs="FrankRuehl" w:hint="cs"/>
          <w:rtl/>
        </w:rPr>
        <w:t>ו</w:t>
      </w:r>
      <w:r>
        <w:rPr>
          <w:rStyle w:val="default"/>
          <w:rFonts w:cs="FrankRuehl"/>
          <w:rtl/>
        </w:rPr>
        <w:t>פ</w:t>
      </w:r>
      <w:r>
        <w:rPr>
          <w:rStyle w:val="default"/>
          <w:rFonts w:cs="FrankRuehl" w:hint="cs"/>
          <w:rtl/>
        </w:rPr>
        <w:t>נה לחברה (בפרק</w:t>
      </w:r>
      <w:r>
        <w:rPr>
          <w:rStyle w:val="default"/>
          <w:rFonts w:cs="FrankRuehl"/>
          <w:rtl/>
        </w:rPr>
        <w:t xml:space="preserve"> </w:t>
      </w:r>
      <w:r>
        <w:rPr>
          <w:rStyle w:val="default"/>
          <w:rFonts w:cs="FrankRuehl" w:hint="cs"/>
          <w:rtl/>
        </w:rPr>
        <w:t>זה - דר</w:t>
      </w:r>
      <w:r>
        <w:rPr>
          <w:rStyle w:val="default"/>
          <w:rFonts w:cs="FrankRuehl"/>
          <w:rtl/>
        </w:rPr>
        <w:t>י</w:t>
      </w:r>
      <w:r>
        <w:rPr>
          <w:rStyle w:val="default"/>
          <w:rFonts w:cs="FrankRuehl" w:hint="cs"/>
          <w:rtl/>
        </w:rPr>
        <w:t>שה); בדרישה יציין הרשם את ההפרה כאמור בס</w:t>
      </w:r>
      <w:r>
        <w:rPr>
          <w:rStyle w:val="default"/>
          <w:rFonts w:cs="FrankRuehl"/>
          <w:rtl/>
        </w:rPr>
        <w:t>ע</w:t>
      </w:r>
      <w:r>
        <w:rPr>
          <w:rStyle w:val="default"/>
          <w:rFonts w:cs="FrankRuehl" w:hint="cs"/>
          <w:rtl/>
        </w:rPr>
        <w:t xml:space="preserve">יף 354 </w:t>
      </w:r>
      <w:r>
        <w:rPr>
          <w:rStyle w:val="default"/>
          <w:rFonts w:cs="FrankRuehl"/>
          <w:rtl/>
        </w:rPr>
        <w:t>ו</w:t>
      </w:r>
      <w:r>
        <w:rPr>
          <w:rStyle w:val="default"/>
          <w:rFonts w:cs="FrankRuehl" w:hint="cs"/>
          <w:rtl/>
        </w:rPr>
        <w:t>יודיע לחברה כי אם לא תתוקן ההפרה בת</w:t>
      </w:r>
      <w:r>
        <w:rPr>
          <w:rStyle w:val="default"/>
          <w:rFonts w:cs="FrankRuehl"/>
          <w:rtl/>
        </w:rPr>
        <w:t>וך א</w:t>
      </w:r>
      <w:r>
        <w:rPr>
          <w:rStyle w:val="default"/>
          <w:rFonts w:cs="FrankRuehl" w:hint="cs"/>
          <w:rtl/>
        </w:rPr>
        <w:t>רבעים וחמישה ימים ממועד הדרישה, יהיה עליה לשלם את העיצום הכספי במועד שנקבע בדרישה.</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תיק</w:t>
      </w:r>
      <w:r>
        <w:rPr>
          <w:rStyle w:val="default"/>
          <w:rFonts w:cs="FrankRuehl"/>
          <w:rtl/>
        </w:rPr>
        <w:t>נ</w:t>
      </w:r>
      <w:r>
        <w:rPr>
          <w:rStyle w:val="default"/>
          <w:rFonts w:cs="FrankRuehl" w:hint="cs"/>
          <w:rtl/>
        </w:rPr>
        <w:t>ה החברה את ההפרה במועד שנקבע בדרישה, תודיע על כך ל</w:t>
      </w:r>
      <w:r>
        <w:rPr>
          <w:rStyle w:val="default"/>
          <w:rFonts w:cs="FrankRuehl"/>
          <w:rtl/>
        </w:rPr>
        <w:t>ר</w:t>
      </w:r>
      <w:r>
        <w:rPr>
          <w:rStyle w:val="default"/>
          <w:rFonts w:cs="FrankRuehl" w:hint="cs"/>
          <w:rtl/>
        </w:rPr>
        <w:t>ש</w:t>
      </w:r>
      <w:r>
        <w:rPr>
          <w:rStyle w:val="default"/>
          <w:rFonts w:cs="FrankRuehl"/>
          <w:rtl/>
        </w:rPr>
        <w:t>ם</w:t>
      </w:r>
      <w:r>
        <w:rPr>
          <w:rStyle w:val="default"/>
          <w:rFonts w:cs="FrankRuehl" w:hint="cs"/>
          <w:rtl/>
        </w:rPr>
        <w:t>.</w:t>
      </w:r>
    </w:p>
    <w:p w:rsidR="00543E0D" w:rsidRDefault="00543E0D">
      <w:pPr>
        <w:pStyle w:val="P00"/>
        <w:spacing w:before="72"/>
        <w:ind w:left="0" w:right="1134"/>
        <w:rPr>
          <w:rStyle w:val="default"/>
          <w:rFonts w:cs="FrankRuehl" w:hint="cs"/>
          <w:rtl/>
        </w:rPr>
      </w:pPr>
      <w:r>
        <w:rPr>
          <w:rFonts w:cs="FrankRuehl"/>
          <w:rtl/>
          <w:lang w:val="he-IL"/>
        </w:rPr>
        <w:pict>
          <v:shape id="_x0000_s2430" type="#_x0000_t202" style="position:absolute;left:0;text-align:left;margin-left:470.25pt;margin-top:7.1pt;width:1in;height:38.7pt;z-index:251588096"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2) תשס"ד-2003</w:t>
                  </w:r>
                </w:p>
                <w:p w:rsidR="000A63B0" w:rsidRDefault="000A63B0">
                  <w:pPr>
                    <w:spacing w:line="160" w:lineRule="exact"/>
                    <w:jc w:val="left"/>
                    <w:rPr>
                      <w:rFonts w:cs="Miriam" w:hint="cs"/>
                      <w:sz w:val="18"/>
                      <w:szCs w:val="18"/>
                      <w:rtl/>
                    </w:rPr>
                  </w:pPr>
                  <w:r>
                    <w:rPr>
                      <w:rFonts w:cs="Miriam" w:hint="cs"/>
                      <w:sz w:val="18"/>
                      <w:szCs w:val="18"/>
                      <w:rtl/>
                    </w:rPr>
                    <w:t>(תיקון מס' 6) תשס"ז-2007</w:t>
                  </w:r>
                </w:p>
              </w:txbxContent>
            </v:textbox>
            <w10:anchorlock/>
          </v:shape>
        </w:pict>
      </w:r>
      <w:r>
        <w:rPr>
          <w:rStyle w:val="default"/>
          <w:rFonts w:cs="FrankRuehl" w:hint="cs"/>
          <w:rtl/>
        </w:rPr>
        <w:tab/>
        <w:t>(ב1)</w:t>
      </w:r>
      <w:r>
        <w:rPr>
          <w:rStyle w:val="default"/>
          <w:rFonts w:cs="FrankRuehl" w:hint="cs"/>
          <w:rtl/>
        </w:rPr>
        <w:tab/>
        <w:t>היה לרשם יסוד סביר להניח כי חברה שהוטל עליה עיצום כספי, לא תקנה את ההפרה במועד שנקבע בדרישה, רשאי הוא, אם התריע על כך מראש בדרישה לפי סעיף קטן (א), להטיל על החברה עיצום כספי נוסף בשיעור החלק השישים של העיצום הכספי, לכל יום שבו נמשכת ההפרה, ובלבד שלא יעלה על סכום של 250,000 שקלים חדשים; הוראת סעיף קטן זה לא תחול על אי תשלום אגרות או תשלומים אחרים כמפורט בסעיף 354, בסעיפים קטנים (א)(1א) או (ב) או (ב1).</w:t>
      </w:r>
    </w:p>
    <w:p w:rsidR="00543E0D" w:rsidRDefault="00543E0D">
      <w:pPr>
        <w:pStyle w:val="P00"/>
        <w:spacing w:before="72"/>
        <w:ind w:left="0" w:right="1134"/>
        <w:rPr>
          <w:rStyle w:val="default"/>
          <w:rFonts w:cs="FrankRuehl" w:hint="cs"/>
          <w:rtl/>
        </w:rPr>
      </w:pPr>
      <w:r>
        <w:rPr>
          <w:rFonts w:cs="FrankRuehl"/>
          <w:rtl/>
          <w:lang w:val="he-IL"/>
        </w:rPr>
        <w:pict>
          <v:shape id="_x0000_s2595" type="#_x0000_t202" style="position:absolute;left:0;text-align:left;margin-left:470.25pt;margin-top:7.1pt;width:1in;height:20.55pt;z-index:251734528" filled="f" stroked="f">
            <v:textbox inset="1mm,0,1mm,0">
              <w:txbxContent>
                <w:p w:rsidR="000A63B0" w:rsidRDefault="000A63B0">
                  <w:pPr>
                    <w:spacing w:line="160" w:lineRule="exact"/>
                    <w:jc w:val="left"/>
                    <w:rPr>
                      <w:rFonts w:cs="Miriam" w:hint="cs"/>
                      <w:sz w:val="18"/>
                      <w:szCs w:val="18"/>
                      <w:rtl/>
                    </w:rPr>
                  </w:pPr>
                  <w:r>
                    <w:rPr>
                      <w:rFonts w:cs="Miriam" w:hint="cs"/>
                      <w:sz w:val="18"/>
                      <w:szCs w:val="18"/>
                      <w:rtl/>
                    </w:rPr>
                    <w:t>(תיקון מס' 6) תשס"ז-2007</w:t>
                  </w:r>
                </w:p>
              </w:txbxContent>
            </v:textbox>
            <w10:anchorlock/>
          </v:shape>
        </w:pict>
      </w:r>
      <w:r>
        <w:rPr>
          <w:rStyle w:val="default"/>
          <w:rFonts w:cs="FrankRuehl" w:hint="cs"/>
          <w:rtl/>
        </w:rPr>
        <w:tab/>
        <w:t>(ב2)</w:t>
      </w:r>
      <w:r>
        <w:rPr>
          <w:rStyle w:val="default"/>
          <w:rFonts w:cs="FrankRuehl" w:hint="cs"/>
          <w:rtl/>
        </w:rPr>
        <w:tab/>
      </w:r>
      <w:r>
        <w:rPr>
          <w:rStyle w:val="default"/>
          <w:rFonts w:cs="FrankRuehl"/>
          <w:rtl/>
        </w:rPr>
        <w:t xml:space="preserve">על אף הוראות סעיפים קטנים </w:t>
      </w:r>
      <w:r>
        <w:rPr>
          <w:rStyle w:val="default"/>
          <w:rFonts w:cs="FrankRuehl" w:hint="cs"/>
          <w:rtl/>
        </w:rPr>
        <w:t>(א)</w:t>
      </w:r>
      <w:r>
        <w:rPr>
          <w:rStyle w:val="default"/>
          <w:rFonts w:cs="FrankRuehl"/>
          <w:rtl/>
        </w:rPr>
        <w:t xml:space="preserve"> עד </w:t>
      </w:r>
      <w:r>
        <w:rPr>
          <w:rStyle w:val="default"/>
          <w:rFonts w:cs="FrankRuehl" w:hint="cs"/>
          <w:rtl/>
        </w:rPr>
        <w:t>(ב1),</w:t>
      </w:r>
      <w:r>
        <w:rPr>
          <w:rStyle w:val="default"/>
          <w:rFonts w:cs="FrankRuehl"/>
          <w:rtl/>
        </w:rPr>
        <w:t xml:space="preserve"> בהפרות לפי פסקאות </w:t>
      </w:r>
      <w:r>
        <w:rPr>
          <w:rStyle w:val="default"/>
          <w:rFonts w:cs="FrankRuehl" w:hint="cs"/>
          <w:rtl/>
        </w:rPr>
        <w:t>(1)(א)</w:t>
      </w:r>
      <w:r>
        <w:rPr>
          <w:rStyle w:val="default"/>
          <w:rFonts w:cs="FrankRuehl"/>
          <w:rtl/>
        </w:rPr>
        <w:t>,</w:t>
      </w:r>
      <w:r>
        <w:rPr>
          <w:rStyle w:val="default"/>
          <w:rFonts w:cs="FrankRuehl" w:hint="cs"/>
          <w:rtl/>
        </w:rPr>
        <w:t xml:space="preserve"> </w:t>
      </w:r>
      <w:r>
        <w:rPr>
          <w:rStyle w:val="default"/>
          <w:rFonts w:cs="FrankRuehl"/>
          <w:rtl/>
        </w:rPr>
        <w:t>(2)</w:t>
      </w:r>
      <w:r>
        <w:rPr>
          <w:rStyle w:val="default"/>
          <w:rFonts w:cs="FrankRuehl" w:hint="cs"/>
          <w:rtl/>
        </w:rPr>
        <w:t>, (3)</w:t>
      </w:r>
      <w:r>
        <w:rPr>
          <w:rStyle w:val="default"/>
          <w:rFonts w:cs="FrankRuehl"/>
          <w:rtl/>
        </w:rPr>
        <w:t xml:space="preserve"> ו</w:t>
      </w:r>
      <w:r>
        <w:rPr>
          <w:rStyle w:val="default"/>
          <w:rFonts w:cs="FrankRuehl" w:hint="cs"/>
          <w:rtl/>
        </w:rPr>
        <w:t>-(4)</w:t>
      </w:r>
      <w:r>
        <w:rPr>
          <w:rStyle w:val="default"/>
          <w:rFonts w:cs="FrankRuehl"/>
          <w:rtl/>
        </w:rPr>
        <w:t xml:space="preserve"> שבסעיף 354</w:t>
      </w:r>
      <w:r>
        <w:rPr>
          <w:rStyle w:val="default"/>
          <w:rFonts w:cs="FrankRuehl" w:hint="cs"/>
          <w:rtl/>
        </w:rPr>
        <w:t>(ב1),</w:t>
      </w:r>
      <w:r>
        <w:rPr>
          <w:rStyle w:val="default"/>
          <w:rFonts w:cs="FrankRuehl"/>
          <w:rtl/>
        </w:rPr>
        <w:t xml:space="preserve"> לא נדרש ליתן לחברה הזדמנות לתקן את ההפרה בטרם יוטל העיצום הכספי,</w:t>
      </w:r>
      <w:r>
        <w:rPr>
          <w:rStyle w:val="default"/>
          <w:rFonts w:cs="FrankRuehl" w:hint="cs"/>
          <w:rtl/>
        </w:rPr>
        <w:t xml:space="preserve"> </w:t>
      </w:r>
      <w:r>
        <w:rPr>
          <w:rStyle w:val="default"/>
          <w:rFonts w:cs="FrankRuehl"/>
          <w:rtl/>
        </w:rPr>
        <w:t>והרשם יהיה רשאי להטיל עיצום כספי כאמור,</w:t>
      </w:r>
      <w:r>
        <w:rPr>
          <w:rStyle w:val="default"/>
          <w:rFonts w:cs="FrankRuehl" w:hint="cs"/>
          <w:rtl/>
        </w:rPr>
        <w:t xml:space="preserve"> </w:t>
      </w:r>
      <w:r>
        <w:rPr>
          <w:rStyle w:val="default"/>
          <w:rFonts w:cs="FrankRuehl"/>
          <w:rtl/>
        </w:rPr>
        <w:t>שיהיה עליה לשלמו,</w:t>
      </w:r>
      <w:r>
        <w:rPr>
          <w:rStyle w:val="default"/>
          <w:rFonts w:cs="FrankRuehl" w:hint="cs"/>
          <w:rtl/>
        </w:rPr>
        <w:t xml:space="preserve"> </w:t>
      </w:r>
      <w:r>
        <w:rPr>
          <w:rStyle w:val="default"/>
          <w:rFonts w:cs="FrankRuehl"/>
          <w:rtl/>
        </w:rPr>
        <w:t>במועד שצוין בדרישה,</w:t>
      </w:r>
      <w:r>
        <w:rPr>
          <w:rStyle w:val="default"/>
          <w:rFonts w:cs="FrankRuehl" w:hint="cs"/>
          <w:rtl/>
        </w:rPr>
        <w:t xml:space="preserve"> </w:t>
      </w:r>
      <w:r>
        <w:rPr>
          <w:rStyle w:val="default"/>
          <w:rFonts w:cs="FrankRuehl"/>
          <w:rtl/>
        </w:rPr>
        <w:t>שלא יפחת</w:t>
      </w:r>
      <w:r>
        <w:rPr>
          <w:rStyle w:val="default"/>
          <w:rFonts w:cs="FrankRuehl" w:hint="cs"/>
          <w:rtl/>
        </w:rPr>
        <w:t xml:space="preserve"> </w:t>
      </w:r>
      <w:r>
        <w:rPr>
          <w:rStyle w:val="default"/>
          <w:rFonts w:cs="FrankRuehl"/>
          <w:rtl/>
        </w:rPr>
        <w:t>משלושים ימים מיום שנשלחה, ובלבד שבדרישה נכללה הודעה לחברה כי היא רשאית לטעון את טענותיה בתוך 14 ימים</w:t>
      </w:r>
      <w:r>
        <w:rPr>
          <w:rStyle w:val="default"/>
          <w:rFonts w:cs="FrankRuehl" w:hint="cs"/>
          <w:rtl/>
        </w:rPr>
        <w:t xml:space="preserve"> </w:t>
      </w:r>
      <w:r>
        <w:rPr>
          <w:rStyle w:val="default"/>
          <w:rFonts w:cs="FrankRuehl"/>
          <w:rtl/>
        </w:rPr>
        <w:t>מיום שנשלחה אליה הדרישה וההודעה</w:t>
      </w:r>
      <w:r>
        <w:rPr>
          <w:rStyle w:val="default"/>
          <w:rFonts w:cs="FrankRuehl" w:hint="cs"/>
          <w:rtl/>
        </w:rPr>
        <w:t xml:space="preserve"> </w:t>
      </w:r>
      <w:r>
        <w:rPr>
          <w:rStyle w:val="default"/>
          <w:rFonts w:cs="FrankRuehl"/>
          <w:rtl/>
        </w:rPr>
        <w:t>כאמור.</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הוג</w:t>
      </w:r>
      <w:r>
        <w:rPr>
          <w:rStyle w:val="default"/>
          <w:rFonts w:cs="FrankRuehl"/>
          <w:rtl/>
        </w:rPr>
        <w:t>ש</w:t>
      </w:r>
      <w:r>
        <w:rPr>
          <w:rStyle w:val="default"/>
          <w:rFonts w:cs="FrankRuehl" w:hint="cs"/>
          <w:rtl/>
        </w:rPr>
        <w:t xml:space="preserve"> ער</w:t>
      </w:r>
      <w:r>
        <w:rPr>
          <w:rStyle w:val="default"/>
          <w:rFonts w:cs="FrankRuehl"/>
          <w:rtl/>
        </w:rPr>
        <w:t>ע</w:t>
      </w:r>
      <w:r>
        <w:rPr>
          <w:rStyle w:val="default"/>
          <w:rFonts w:cs="FrankRuehl" w:hint="cs"/>
          <w:rtl/>
        </w:rPr>
        <w:t>ור על החלטת הרשם כאמור בסעיף 35</w:t>
      </w:r>
      <w:r>
        <w:rPr>
          <w:rStyle w:val="default"/>
          <w:rFonts w:cs="FrankRuehl"/>
          <w:rtl/>
        </w:rPr>
        <w:t>9, ל</w:t>
      </w:r>
      <w:r>
        <w:rPr>
          <w:rStyle w:val="default"/>
          <w:rFonts w:cs="FrankRuehl" w:hint="cs"/>
          <w:rtl/>
        </w:rPr>
        <w:t>א ישולם העיצו</w:t>
      </w:r>
      <w:r>
        <w:rPr>
          <w:rStyle w:val="default"/>
          <w:rFonts w:cs="FrankRuehl"/>
          <w:rtl/>
        </w:rPr>
        <w:t>ם</w:t>
      </w:r>
      <w:r>
        <w:rPr>
          <w:rStyle w:val="default"/>
          <w:rFonts w:cs="FrankRuehl" w:hint="cs"/>
          <w:rtl/>
        </w:rPr>
        <w:t xml:space="preserve"> הכ</w:t>
      </w:r>
      <w:r>
        <w:rPr>
          <w:rStyle w:val="default"/>
          <w:rFonts w:cs="FrankRuehl"/>
          <w:rtl/>
        </w:rPr>
        <w:t>ס</w:t>
      </w:r>
      <w:r>
        <w:rPr>
          <w:rStyle w:val="default"/>
          <w:rFonts w:cs="FrankRuehl" w:hint="cs"/>
          <w:rtl/>
        </w:rPr>
        <w:t>פי אלא אם כן הורה בית המשפט אחרת.</w:t>
      </w:r>
    </w:p>
    <w:p w:rsidR="00543E0D" w:rsidRPr="00C449B5" w:rsidRDefault="00543E0D">
      <w:pPr>
        <w:spacing w:line="240" w:lineRule="auto"/>
        <w:ind w:right="1134"/>
        <w:rPr>
          <w:rFonts w:cs="FrankRuehl" w:hint="cs"/>
          <w:vanish/>
          <w:sz w:val="20"/>
          <w:szCs w:val="20"/>
          <w:shd w:val="clear" w:color="auto" w:fill="FFFF99"/>
          <w:rtl/>
        </w:rPr>
      </w:pPr>
      <w:bookmarkStart w:id="1005" w:name="Rov702"/>
      <w:r w:rsidRPr="00C449B5">
        <w:rPr>
          <w:rFonts w:cs="FrankRuehl" w:hint="cs"/>
          <w:vanish/>
          <w:color w:val="FF0000"/>
          <w:sz w:val="20"/>
          <w:szCs w:val="20"/>
          <w:shd w:val="clear" w:color="auto" w:fill="FFFF99"/>
          <w:rtl/>
        </w:rPr>
        <w:t>מיום 25.12.2003</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2</w:t>
      </w:r>
      <w:r w:rsidRPr="00C449B5">
        <w:rPr>
          <w:rFonts w:cs="FrankRuehl" w:hint="cs"/>
          <w:vanish/>
          <w:sz w:val="20"/>
          <w:szCs w:val="20"/>
          <w:shd w:val="clear" w:color="auto" w:fill="FFFF99"/>
          <w:rtl/>
        </w:rPr>
        <w:t xml:space="preserve"> </w:t>
      </w:r>
    </w:p>
    <w:p w:rsidR="00543E0D" w:rsidRPr="00C449B5" w:rsidRDefault="00543E0D">
      <w:pPr>
        <w:spacing w:line="240" w:lineRule="auto"/>
        <w:ind w:right="1134"/>
        <w:rPr>
          <w:rFonts w:cs="FrankRuehl" w:hint="cs"/>
          <w:vanish/>
          <w:sz w:val="20"/>
          <w:szCs w:val="20"/>
          <w:shd w:val="clear" w:color="auto" w:fill="FFFF99"/>
          <w:rtl/>
        </w:rPr>
      </w:pPr>
      <w:hyperlink r:id="rId1243" w:history="1">
        <w:r w:rsidRPr="00C449B5">
          <w:rPr>
            <w:rStyle w:val="Hyperlink"/>
            <w:rFonts w:cs="FrankRuehl" w:hint="cs"/>
            <w:vanish/>
            <w:sz w:val="20"/>
            <w:szCs w:val="20"/>
            <w:shd w:val="clear" w:color="auto" w:fill="FFFF99"/>
            <w:rtl/>
          </w:rPr>
          <w:t>ס"ח תשס"ד מס' 1914</w:t>
        </w:r>
      </w:hyperlink>
      <w:r w:rsidRPr="00C449B5">
        <w:rPr>
          <w:rFonts w:cs="FrankRuehl" w:hint="cs"/>
          <w:vanish/>
          <w:sz w:val="20"/>
          <w:szCs w:val="20"/>
          <w:shd w:val="clear" w:color="auto" w:fill="FFFF99"/>
          <w:rtl/>
        </w:rPr>
        <w:t xml:space="preserve"> מיום 25.12.2003 עמ' 29 (</w:t>
      </w:r>
      <w:hyperlink r:id="rId1244"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245"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הוספת סעיף קטן 356(ב1)</w:t>
      </w:r>
    </w:p>
    <w:p w:rsidR="00543E0D" w:rsidRPr="00C449B5" w:rsidRDefault="00543E0D">
      <w:pPr>
        <w:spacing w:line="240" w:lineRule="auto"/>
        <w:ind w:right="1134"/>
        <w:rPr>
          <w:rFonts w:cs="FrankRuehl" w:hint="cs"/>
          <w:vanish/>
          <w:sz w:val="20"/>
          <w:szCs w:val="20"/>
          <w:shd w:val="clear" w:color="auto" w:fill="FFFF99"/>
          <w:rtl/>
        </w:rPr>
      </w:pPr>
    </w:p>
    <w:p w:rsidR="00543E0D" w:rsidRPr="00C449B5" w:rsidRDefault="00543E0D">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21.6.2007</w:t>
      </w:r>
    </w:p>
    <w:p w:rsidR="00543E0D" w:rsidRPr="00C449B5" w:rsidRDefault="00543E0D">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543E0D" w:rsidRPr="00C449B5" w:rsidRDefault="00543E0D">
      <w:pPr>
        <w:pStyle w:val="P00"/>
        <w:spacing w:before="0"/>
        <w:ind w:left="0" w:right="1134"/>
        <w:rPr>
          <w:rStyle w:val="default"/>
          <w:rFonts w:cs="FrankRuehl" w:hint="cs"/>
          <w:vanish/>
          <w:sz w:val="20"/>
          <w:szCs w:val="20"/>
          <w:shd w:val="clear" w:color="auto" w:fill="FFFF99"/>
          <w:rtl/>
        </w:rPr>
      </w:pPr>
      <w:hyperlink r:id="rId1246"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348 (</w:t>
      </w:r>
      <w:hyperlink r:id="rId1247"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(ב1)</w:t>
      </w:r>
      <w:r w:rsidRPr="00C449B5">
        <w:rPr>
          <w:rStyle w:val="default"/>
          <w:rFonts w:cs="FrankRuehl" w:hint="cs"/>
          <w:vanish/>
          <w:sz w:val="22"/>
          <w:szCs w:val="22"/>
          <w:shd w:val="clear" w:color="auto" w:fill="FFFF99"/>
          <w:rtl/>
        </w:rPr>
        <w:tab/>
        <w:t xml:space="preserve">היה לרשם יסוד סביר להניח כי חברה שהוטל עליה עיצום כספי, לא תקנה את ההפרה במועד שנקבע בדרישה, רשאי הוא, אם התריע על כך מראש בדרישה לפי סעיף קטן (א), להטיל על החברה עיצום כספי נוסף בשיעור החלק השישים של העיצום הכספי, לכל יום שבו נמשכת ההפרה, ובלבד שלא יעלה על סכום של 250,000 שקלים חדשים; הוראת סעיף קטן זה לא תחול על אי תשלום אגרות או תשלומים אחרים כמפורט בסעיף 354, בסעיפים קטנים (א)(1א) או (ב) </w:t>
      </w:r>
      <w:r w:rsidRPr="00C449B5">
        <w:rPr>
          <w:rStyle w:val="default"/>
          <w:rFonts w:cs="FrankRuehl" w:hint="cs"/>
          <w:vanish/>
          <w:sz w:val="22"/>
          <w:szCs w:val="22"/>
          <w:u w:val="single"/>
          <w:shd w:val="clear" w:color="auto" w:fill="FFFF99"/>
          <w:rtl/>
        </w:rPr>
        <w:t>או (ב1)</w:t>
      </w:r>
      <w:r w:rsidRPr="00C449B5">
        <w:rPr>
          <w:rStyle w:val="default"/>
          <w:rFonts w:cs="FrankRuehl" w:hint="cs"/>
          <w:vanish/>
          <w:sz w:val="22"/>
          <w:szCs w:val="22"/>
          <w:shd w:val="clear" w:color="auto" w:fill="FFFF99"/>
          <w:rtl/>
        </w:rPr>
        <w:t>.</w:t>
      </w:r>
    </w:p>
    <w:p w:rsidR="00543E0D" w:rsidRDefault="00543E0D">
      <w:pPr>
        <w:pStyle w:val="P00"/>
        <w:spacing w:before="0"/>
        <w:ind w:left="0" w:right="1134"/>
        <w:rPr>
          <w:rStyle w:val="default"/>
          <w:rFonts w:cs="FrankRuehl" w:hint="cs"/>
          <w:sz w:val="2"/>
          <w:szCs w:val="2"/>
          <w:u w:val="single"/>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(ב2)</w:t>
      </w:r>
      <w:r w:rsidRPr="00C449B5">
        <w:rPr>
          <w:rStyle w:val="default"/>
          <w:rFonts w:cs="FrankRuehl" w:hint="cs"/>
          <w:vanish/>
          <w:sz w:val="22"/>
          <w:szCs w:val="22"/>
          <w:u w:val="single"/>
          <w:shd w:val="clear" w:color="auto" w:fill="FFFF99"/>
          <w:rtl/>
        </w:rPr>
        <w:tab/>
      </w:r>
      <w:r w:rsidRPr="00C449B5">
        <w:rPr>
          <w:rStyle w:val="default"/>
          <w:rFonts w:cs="FrankRuehl"/>
          <w:vanish/>
          <w:sz w:val="22"/>
          <w:szCs w:val="22"/>
          <w:u w:val="single"/>
          <w:shd w:val="clear" w:color="auto" w:fill="FFFF99"/>
          <w:rtl/>
        </w:rPr>
        <w:t xml:space="preserve">על אף הוראות סעיפים קטנים </w:t>
      </w:r>
      <w:r w:rsidRPr="00C449B5">
        <w:rPr>
          <w:rStyle w:val="default"/>
          <w:rFonts w:cs="FrankRuehl" w:hint="cs"/>
          <w:vanish/>
          <w:sz w:val="22"/>
          <w:szCs w:val="22"/>
          <w:u w:val="single"/>
          <w:shd w:val="clear" w:color="auto" w:fill="FFFF99"/>
          <w:rtl/>
        </w:rPr>
        <w:t>(א)</w:t>
      </w:r>
      <w:r w:rsidRPr="00C449B5">
        <w:rPr>
          <w:rStyle w:val="default"/>
          <w:rFonts w:cs="FrankRuehl"/>
          <w:vanish/>
          <w:sz w:val="22"/>
          <w:szCs w:val="22"/>
          <w:u w:val="single"/>
          <w:shd w:val="clear" w:color="auto" w:fill="FFFF99"/>
          <w:rtl/>
        </w:rPr>
        <w:t xml:space="preserve"> עד </w:t>
      </w:r>
      <w:r w:rsidRPr="00C449B5">
        <w:rPr>
          <w:rStyle w:val="default"/>
          <w:rFonts w:cs="FrankRuehl" w:hint="cs"/>
          <w:vanish/>
          <w:sz w:val="22"/>
          <w:szCs w:val="22"/>
          <w:u w:val="single"/>
          <w:shd w:val="clear" w:color="auto" w:fill="FFFF99"/>
          <w:rtl/>
        </w:rPr>
        <w:t>(ב1),</w:t>
      </w:r>
      <w:r w:rsidRPr="00C449B5">
        <w:rPr>
          <w:rStyle w:val="default"/>
          <w:rFonts w:cs="FrankRuehl"/>
          <w:vanish/>
          <w:sz w:val="22"/>
          <w:szCs w:val="22"/>
          <w:u w:val="single"/>
          <w:shd w:val="clear" w:color="auto" w:fill="FFFF99"/>
          <w:rtl/>
        </w:rPr>
        <w:t xml:space="preserve"> בהפרות לפי פסקאות </w:t>
      </w:r>
      <w:r w:rsidRPr="00C449B5">
        <w:rPr>
          <w:rStyle w:val="default"/>
          <w:rFonts w:cs="FrankRuehl" w:hint="cs"/>
          <w:vanish/>
          <w:sz w:val="22"/>
          <w:szCs w:val="22"/>
          <w:u w:val="single"/>
          <w:shd w:val="clear" w:color="auto" w:fill="FFFF99"/>
          <w:rtl/>
        </w:rPr>
        <w:t>(1)(א)</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w:t>
      </w:r>
      <w:r w:rsidRPr="00C449B5">
        <w:rPr>
          <w:rStyle w:val="default"/>
          <w:rFonts w:cs="FrankRuehl"/>
          <w:vanish/>
          <w:sz w:val="22"/>
          <w:szCs w:val="22"/>
          <w:u w:val="single"/>
          <w:shd w:val="clear" w:color="auto" w:fill="FFFF99"/>
          <w:rtl/>
        </w:rPr>
        <w:t>(2)</w:t>
      </w:r>
      <w:r w:rsidRPr="00C449B5">
        <w:rPr>
          <w:rStyle w:val="default"/>
          <w:rFonts w:cs="FrankRuehl" w:hint="cs"/>
          <w:vanish/>
          <w:sz w:val="22"/>
          <w:szCs w:val="22"/>
          <w:u w:val="single"/>
          <w:shd w:val="clear" w:color="auto" w:fill="FFFF99"/>
          <w:rtl/>
        </w:rPr>
        <w:t>, (3)</w:t>
      </w:r>
      <w:r w:rsidRPr="00C449B5">
        <w:rPr>
          <w:rStyle w:val="default"/>
          <w:rFonts w:cs="FrankRuehl"/>
          <w:vanish/>
          <w:sz w:val="22"/>
          <w:szCs w:val="22"/>
          <w:u w:val="single"/>
          <w:shd w:val="clear" w:color="auto" w:fill="FFFF99"/>
          <w:rtl/>
        </w:rPr>
        <w:t xml:space="preserve"> ו</w:t>
      </w:r>
      <w:r w:rsidRPr="00C449B5">
        <w:rPr>
          <w:rStyle w:val="default"/>
          <w:rFonts w:cs="FrankRuehl" w:hint="cs"/>
          <w:vanish/>
          <w:sz w:val="22"/>
          <w:szCs w:val="22"/>
          <w:u w:val="single"/>
          <w:shd w:val="clear" w:color="auto" w:fill="FFFF99"/>
          <w:rtl/>
        </w:rPr>
        <w:t>-(4)</w:t>
      </w:r>
      <w:r w:rsidRPr="00C449B5">
        <w:rPr>
          <w:rStyle w:val="default"/>
          <w:rFonts w:cs="FrankRuehl"/>
          <w:vanish/>
          <w:sz w:val="22"/>
          <w:szCs w:val="22"/>
          <w:u w:val="single"/>
          <w:shd w:val="clear" w:color="auto" w:fill="FFFF99"/>
          <w:rtl/>
        </w:rPr>
        <w:t xml:space="preserve"> שבסעיף 354</w:t>
      </w:r>
      <w:r w:rsidRPr="00C449B5">
        <w:rPr>
          <w:rStyle w:val="default"/>
          <w:rFonts w:cs="FrankRuehl" w:hint="cs"/>
          <w:vanish/>
          <w:sz w:val="22"/>
          <w:szCs w:val="22"/>
          <w:u w:val="single"/>
          <w:shd w:val="clear" w:color="auto" w:fill="FFFF99"/>
          <w:rtl/>
        </w:rPr>
        <w:t>(ב1),</w:t>
      </w:r>
      <w:r w:rsidRPr="00C449B5">
        <w:rPr>
          <w:rStyle w:val="default"/>
          <w:rFonts w:cs="FrankRuehl"/>
          <w:vanish/>
          <w:sz w:val="22"/>
          <w:szCs w:val="22"/>
          <w:u w:val="single"/>
          <w:shd w:val="clear" w:color="auto" w:fill="FFFF99"/>
          <w:rtl/>
        </w:rPr>
        <w:t xml:space="preserve"> לא נדרש ליתן לחברה הזדמנות לתקן את ההפרה בטרם יוטל העיצום הכספי,</w:t>
      </w:r>
      <w:r w:rsidRPr="00C449B5">
        <w:rPr>
          <w:rStyle w:val="default"/>
          <w:rFonts w:cs="FrankRuehl" w:hint="cs"/>
          <w:vanish/>
          <w:sz w:val="22"/>
          <w:szCs w:val="22"/>
          <w:u w:val="single"/>
          <w:shd w:val="clear" w:color="auto" w:fill="FFFF99"/>
          <w:rtl/>
        </w:rPr>
        <w:t xml:space="preserve"> </w:t>
      </w:r>
      <w:r w:rsidRPr="00C449B5">
        <w:rPr>
          <w:rStyle w:val="default"/>
          <w:rFonts w:cs="FrankRuehl"/>
          <w:vanish/>
          <w:sz w:val="22"/>
          <w:szCs w:val="22"/>
          <w:u w:val="single"/>
          <w:shd w:val="clear" w:color="auto" w:fill="FFFF99"/>
          <w:rtl/>
        </w:rPr>
        <w:t>והרשם יהיה רשאי להטיל עיצום כספי כאמור,</w:t>
      </w:r>
      <w:r w:rsidRPr="00C449B5">
        <w:rPr>
          <w:rStyle w:val="default"/>
          <w:rFonts w:cs="FrankRuehl" w:hint="cs"/>
          <w:vanish/>
          <w:sz w:val="22"/>
          <w:szCs w:val="22"/>
          <w:u w:val="single"/>
          <w:shd w:val="clear" w:color="auto" w:fill="FFFF99"/>
          <w:rtl/>
        </w:rPr>
        <w:t xml:space="preserve"> </w:t>
      </w:r>
      <w:r w:rsidRPr="00C449B5">
        <w:rPr>
          <w:rStyle w:val="default"/>
          <w:rFonts w:cs="FrankRuehl"/>
          <w:vanish/>
          <w:sz w:val="22"/>
          <w:szCs w:val="22"/>
          <w:u w:val="single"/>
          <w:shd w:val="clear" w:color="auto" w:fill="FFFF99"/>
          <w:rtl/>
        </w:rPr>
        <w:t>שיהיה עליה לשלמו,</w:t>
      </w:r>
      <w:r w:rsidRPr="00C449B5">
        <w:rPr>
          <w:rStyle w:val="default"/>
          <w:rFonts w:cs="FrankRuehl" w:hint="cs"/>
          <w:vanish/>
          <w:sz w:val="22"/>
          <w:szCs w:val="22"/>
          <w:u w:val="single"/>
          <w:shd w:val="clear" w:color="auto" w:fill="FFFF99"/>
          <w:rtl/>
        </w:rPr>
        <w:t xml:space="preserve"> </w:t>
      </w:r>
      <w:r w:rsidRPr="00C449B5">
        <w:rPr>
          <w:rStyle w:val="default"/>
          <w:rFonts w:cs="FrankRuehl"/>
          <w:vanish/>
          <w:sz w:val="22"/>
          <w:szCs w:val="22"/>
          <w:u w:val="single"/>
          <w:shd w:val="clear" w:color="auto" w:fill="FFFF99"/>
          <w:rtl/>
        </w:rPr>
        <w:t>במועד שצוין בדרישה,</w:t>
      </w:r>
      <w:r w:rsidRPr="00C449B5">
        <w:rPr>
          <w:rStyle w:val="default"/>
          <w:rFonts w:cs="FrankRuehl" w:hint="cs"/>
          <w:vanish/>
          <w:sz w:val="22"/>
          <w:szCs w:val="22"/>
          <w:u w:val="single"/>
          <w:shd w:val="clear" w:color="auto" w:fill="FFFF99"/>
          <w:rtl/>
        </w:rPr>
        <w:t xml:space="preserve"> </w:t>
      </w:r>
      <w:r w:rsidRPr="00C449B5">
        <w:rPr>
          <w:rStyle w:val="default"/>
          <w:rFonts w:cs="FrankRuehl"/>
          <w:vanish/>
          <w:sz w:val="22"/>
          <w:szCs w:val="22"/>
          <w:u w:val="single"/>
          <w:shd w:val="clear" w:color="auto" w:fill="FFFF99"/>
          <w:rtl/>
        </w:rPr>
        <w:t>שלא יפחת</w:t>
      </w:r>
      <w:r w:rsidRPr="00C449B5">
        <w:rPr>
          <w:rStyle w:val="default"/>
          <w:rFonts w:cs="FrankRuehl" w:hint="cs"/>
          <w:vanish/>
          <w:sz w:val="22"/>
          <w:szCs w:val="22"/>
          <w:u w:val="single"/>
          <w:shd w:val="clear" w:color="auto" w:fill="FFFF99"/>
          <w:rtl/>
        </w:rPr>
        <w:t xml:space="preserve"> </w:t>
      </w:r>
      <w:r w:rsidRPr="00C449B5">
        <w:rPr>
          <w:rStyle w:val="default"/>
          <w:rFonts w:cs="FrankRuehl"/>
          <w:vanish/>
          <w:sz w:val="22"/>
          <w:szCs w:val="22"/>
          <w:u w:val="single"/>
          <w:shd w:val="clear" w:color="auto" w:fill="FFFF99"/>
          <w:rtl/>
        </w:rPr>
        <w:t>משלושים ימים מיום שנשלחה, ובלבד שבדרישה נכללה הודעה לחברה כי היא רשאית לטעון את טענותיה בתוך 14 ימים</w:t>
      </w:r>
      <w:r w:rsidRPr="00C449B5">
        <w:rPr>
          <w:rStyle w:val="default"/>
          <w:rFonts w:cs="FrankRuehl" w:hint="cs"/>
          <w:vanish/>
          <w:sz w:val="22"/>
          <w:szCs w:val="22"/>
          <w:u w:val="single"/>
          <w:shd w:val="clear" w:color="auto" w:fill="FFFF99"/>
          <w:rtl/>
        </w:rPr>
        <w:t xml:space="preserve"> </w:t>
      </w:r>
      <w:r w:rsidRPr="00C449B5">
        <w:rPr>
          <w:rStyle w:val="default"/>
          <w:rFonts w:cs="FrankRuehl"/>
          <w:vanish/>
          <w:sz w:val="22"/>
          <w:szCs w:val="22"/>
          <w:u w:val="single"/>
          <w:shd w:val="clear" w:color="auto" w:fill="FFFF99"/>
          <w:rtl/>
        </w:rPr>
        <w:t>מיום שנשלחה אליה הדרישה וההודעה</w:t>
      </w:r>
      <w:r w:rsidRPr="00C449B5">
        <w:rPr>
          <w:rStyle w:val="default"/>
          <w:rFonts w:cs="FrankRuehl" w:hint="cs"/>
          <w:vanish/>
          <w:sz w:val="22"/>
          <w:szCs w:val="22"/>
          <w:u w:val="single"/>
          <w:shd w:val="clear" w:color="auto" w:fill="FFFF99"/>
          <w:rtl/>
        </w:rPr>
        <w:t xml:space="preserve"> </w:t>
      </w:r>
      <w:r w:rsidRPr="00C449B5">
        <w:rPr>
          <w:rStyle w:val="default"/>
          <w:rFonts w:cs="FrankRuehl"/>
          <w:vanish/>
          <w:sz w:val="22"/>
          <w:szCs w:val="22"/>
          <w:u w:val="single"/>
          <w:shd w:val="clear" w:color="auto" w:fill="FFFF99"/>
          <w:rtl/>
        </w:rPr>
        <w:t>כאמור.</w:t>
      </w:r>
      <w:bookmarkEnd w:id="1005"/>
    </w:p>
    <w:p w:rsidR="00543E0D" w:rsidRDefault="00543E0D" w:rsidP="007247A9">
      <w:pPr>
        <w:pStyle w:val="P00"/>
        <w:spacing w:before="72"/>
        <w:ind w:left="0" w:right="1134"/>
        <w:rPr>
          <w:rStyle w:val="default"/>
          <w:rFonts w:cs="FrankRuehl"/>
          <w:rtl/>
        </w:rPr>
      </w:pPr>
      <w:bookmarkStart w:id="1006" w:name="Seif335"/>
      <w:bookmarkEnd w:id="1006"/>
      <w:r>
        <w:rPr>
          <w:lang w:val="he-IL"/>
        </w:rPr>
        <w:pict>
          <v:rect id="_x0000_s2404" style="position:absolute;left:0;text-align:left;margin-left:464.5pt;margin-top:8.05pt;width:75.05pt;height:8pt;z-index:25156044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פרש</w:t>
                  </w:r>
                  <w:r>
                    <w:rPr>
                      <w:rFonts w:cs="Miriam"/>
                      <w:sz w:val="18"/>
                      <w:szCs w:val="18"/>
                      <w:rtl/>
                    </w:rPr>
                    <w:t>י</w:t>
                  </w:r>
                  <w:r>
                    <w:rPr>
                      <w:rFonts w:cs="Miriam" w:hint="cs"/>
                      <w:sz w:val="18"/>
                      <w:szCs w:val="18"/>
                      <w:rtl/>
                    </w:rPr>
                    <w:t xml:space="preserve"> הצמדה וריבית</w:t>
                  </w:r>
                </w:p>
              </w:txbxContent>
            </v:textbox>
            <w10:anchorlock/>
          </v:rect>
        </w:pict>
      </w:r>
      <w:r>
        <w:rPr>
          <w:rStyle w:val="big-number"/>
          <w:rFonts w:cs="Miriam"/>
          <w:rtl/>
        </w:rPr>
        <w:t>357.</w:t>
      </w:r>
      <w:r>
        <w:rPr>
          <w:rStyle w:val="big-number"/>
          <w:rFonts w:cs="Miriam"/>
          <w:rtl/>
        </w:rPr>
        <w:tab/>
      </w:r>
      <w:r>
        <w:rPr>
          <w:rStyle w:val="default"/>
          <w:rFonts w:cs="FrankRuehl"/>
          <w:rtl/>
        </w:rPr>
        <w:t>ל</w:t>
      </w:r>
      <w:r>
        <w:rPr>
          <w:rStyle w:val="default"/>
          <w:rFonts w:cs="FrankRuehl" w:hint="cs"/>
          <w:rtl/>
        </w:rPr>
        <w:t>א ש</w:t>
      </w:r>
      <w:r>
        <w:rPr>
          <w:rStyle w:val="default"/>
          <w:rFonts w:cs="FrankRuehl"/>
          <w:rtl/>
        </w:rPr>
        <w:t>ו</w:t>
      </w:r>
      <w:r>
        <w:rPr>
          <w:rStyle w:val="default"/>
          <w:rFonts w:cs="FrankRuehl" w:hint="cs"/>
          <w:rtl/>
        </w:rPr>
        <w:t>לם העיצום הכספי במועד, ייתוספו עליו, לתקופת הפיגור, הפרשי הצמדה וריבית לפי חוק פסיקת ריבית והצמדה, תשכ"א-1961 (לה</w:t>
      </w:r>
      <w:r>
        <w:rPr>
          <w:rStyle w:val="default"/>
          <w:rFonts w:cs="FrankRuehl"/>
          <w:rtl/>
        </w:rPr>
        <w:t>ל</w:t>
      </w:r>
      <w:r>
        <w:rPr>
          <w:rStyle w:val="default"/>
          <w:rFonts w:cs="FrankRuehl" w:hint="cs"/>
          <w:rtl/>
        </w:rPr>
        <w:t>ן - הפ</w:t>
      </w:r>
      <w:r>
        <w:rPr>
          <w:rStyle w:val="default"/>
          <w:rFonts w:cs="FrankRuehl"/>
          <w:rtl/>
        </w:rPr>
        <w:t>ר</w:t>
      </w:r>
      <w:r>
        <w:rPr>
          <w:rStyle w:val="default"/>
          <w:rFonts w:cs="FrankRuehl" w:hint="cs"/>
          <w:rtl/>
        </w:rPr>
        <w:t>שי הצמדה וריבית), ע</w:t>
      </w:r>
      <w:r>
        <w:rPr>
          <w:rStyle w:val="default"/>
          <w:rFonts w:cs="FrankRuehl"/>
          <w:rtl/>
        </w:rPr>
        <w:t>ד</w:t>
      </w:r>
      <w:r>
        <w:rPr>
          <w:rStyle w:val="default"/>
          <w:rFonts w:cs="FrankRuehl" w:hint="cs"/>
          <w:rtl/>
        </w:rPr>
        <w:t xml:space="preserve"> </w:t>
      </w:r>
      <w:r>
        <w:rPr>
          <w:rStyle w:val="default"/>
          <w:rFonts w:cs="FrankRuehl"/>
          <w:rtl/>
        </w:rPr>
        <w:t>ת</w:t>
      </w:r>
      <w:r>
        <w:rPr>
          <w:rStyle w:val="default"/>
          <w:rFonts w:cs="FrankRuehl" w:hint="cs"/>
          <w:rtl/>
        </w:rPr>
        <w:t>שלומו.</w:t>
      </w:r>
    </w:p>
    <w:p w:rsidR="00543E0D" w:rsidRDefault="00543E0D" w:rsidP="007247A9">
      <w:pPr>
        <w:pStyle w:val="P00"/>
        <w:spacing w:before="72"/>
        <w:ind w:left="0" w:right="1134"/>
        <w:rPr>
          <w:rStyle w:val="default"/>
          <w:rFonts w:cs="FrankRuehl"/>
          <w:rtl/>
        </w:rPr>
      </w:pPr>
      <w:bookmarkStart w:id="1007" w:name="Seif336"/>
      <w:bookmarkEnd w:id="1007"/>
      <w:r>
        <w:rPr>
          <w:lang w:val="he-IL"/>
        </w:rPr>
        <w:pict>
          <v:rect id="_x0000_s2405" style="position:absolute;left:0;text-align:left;margin-left:464.5pt;margin-top:8.05pt;width:75.05pt;height:8pt;z-index:25156147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ג</w:t>
                  </w:r>
                  <w:r>
                    <w:rPr>
                      <w:rFonts w:cs="Miriam" w:hint="cs"/>
                      <w:sz w:val="18"/>
                      <w:szCs w:val="18"/>
                      <w:rtl/>
                    </w:rPr>
                    <w:t>ביה</w:t>
                  </w:r>
                </w:p>
              </w:txbxContent>
            </v:textbox>
            <w10:anchorlock/>
          </v:rect>
        </w:pict>
      </w:r>
      <w:r>
        <w:rPr>
          <w:rStyle w:val="big-number"/>
          <w:rFonts w:cs="Miriam"/>
          <w:rtl/>
        </w:rPr>
        <w:t>358.</w:t>
      </w:r>
      <w:r>
        <w:rPr>
          <w:rStyle w:val="big-number"/>
          <w:rFonts w:cs="Miriam"/>
          <w:rtl/>
        </w:rPr>
        <w:tab/>
      </w:r>
      <w:r>
        <w:rPr>
          <w:rStyle w:val="default"/>
          <w:rFonts w:cs="FrankRuehl"/>
          <w:rtl/>
        </w:rPr>
        <w:t>ע</w:t>
      </w:r>
      <w:r>
        <w:rPr>
          <w:rStyle w:val="default"/>
          <w:rFonts w:cs="FrankRuehl" w:hint="cs"/>
          <w:rtl/>
        </w:rPr>
        <w:t>ל ג</w:t>
      </w:r>
      <w:r>
        <w:rPr>
          <w:rStyle w:val="default"/>
          <w:rFonts w:cs="FrankRuehl"/>
          <w:rtl/>
        </w:rPr>
        <w:t>ב</w:t>
      </w:r>
      <w:r>
        <w:rPr>
          <w:rStyle w:val="default"/>
          <w:rFonts w:cs="FrankRuehl" w:hint="cs"/>
          <w:rtl/>
        </w:rPr>
        <w:t>יית עיצום כספי תח</w:t>
      </w:r>
      <w:r>
        <w:rPr>
          <w:rStyle w:val="default"/>
          <w:rFonts w:cs="FrankRuehl"/>
          <w:rtl/>
        </w:rPr>
        <w:t>ו</w:t>
      </w:r>
      <w:r>
        <w:rPr>
          <w:rStyle w:val="default"/>
          <w:rFonts w:cs="FrankRuehl" w:hint="cs"/>
          <w:rtl/>
        </w:rPr>
        <w:t>ל פ</w:t>
      </w:r>
      <w:r>
        <w:rPr>
          <w:rStyle w:val="default"/>
          <w:rFonts w:cs="FrankRuehl"/>
          <w:rtl/>
        </w:rPr>
        <w:t>ק</w:t>
      </w:r>
      <w:r>
        <w:rPr>
          <w:rStyle w:val="default"/>
          <w:rFonts w:cs="FrankRuehl" w:hint="cs"/>
          <w:rtl/>
        </w:rPr>
        <w:t>ודת המסים (גביה).</w:t>
      </w:r>
    </w:p>
    <w:p w:rsidR="00543E0D" w:rsidRDefault="00543E0D" w:rsidP="007247A9">
      <w:pPr>
        <w:pStyle w:val="P00"/>
        <w:spacing w:before="72"/>
        <w:ind w:left="0" w:right="1134"/>
        <w:rPr>
          <w:rStyle w:val="default"/>
          <w:rFonts w:cs="FrankRuehl"/>
          <w:rtl/>
        </w:rPr>
      </w:pPr>
      <w:bookmarkStart w:id="1008" w:name="Seif337"/>
      <w:bookmarkEnd w:id="1008"/>
      <w:r>
        <w:rPr>
          <w:lang w:val="he-IL"/>
        </w:rPr>
        <w:pict>
          <v:rect id="_x0000_s2406" style="position:absolute;left:0;text-align:left;margin-left:464.5pt;margin-top:8.05pt;width:75.05pt;height:25.1pt;z-index:251562496" o:allowincell="f" filled="f" stroked="f" strokecolor="lime" strokeweight=".25pt">
            <v:textbox inset="0,0,0,0">
              <w:txbxContent>
                <w:p w:rsidR="000A63B0" w:rsidRDefault="000A63B0">
                  <w:pPr>
                    <w:spacing w:line="160" w:lineRule="exact"/>
                    <w:jc w:val="left"/>
                    <w:rPr>
                      <w:rFonts w:cs="Miriam" w:hint="cs"/>
                      <w:noProof/>
                      <w:sz w:val="18"/>
                      <w:szCs w:val="18"/>
                      <w:rtl/>
                    </w:rPr>
                  </w:pPr>
                  <w:r>
                    <w:rPr>
                      <w:rFonts w:cs="Miriam"/>
                      <w:sz w:val="18"/>
                      <w:szCs w:val="18"/>
                      <w:rtl/>
                    </w:rPr>
                    <w:t>ע</w:t>
                  </w:r>
                  <w:r>
                    <w:rPr>
                      <w:rFonts w:cs="Miriam" w:hint="cs"/>
                      <w:sz w:val="18"/>
                      <w:szCs w:val="18"/>
                      <w:rtl/>
                    </w:rPr>
                    <w:t>רע</w:t>
                  </w:r>
                  <w:r>
                    <w:rPr>
                      <w:rFonts w:cs="Miriam"/>
                      <w:sz w:val="18"/>
                      <w:szCs w:val="18"/>
                      <w:rtl/>
                    </w:rPr>
                    <w:t>ור</w:t>
                  </w:r>
                </w:p>
                <w:p w:rsidR="000A63B0" w:rsidRDefault="000A63B0">
                  <w:pPr>
                    <w:spacing w:line="160" w:lineRule="exact"/>
                    <w:jc w:val="left"/>
                    <w:rPr>
                      <w:rFonts w:cs="Miriam" w:hint="cs"/>
                      <w:noProof/>
                      <w:sz w:val="18"/>
                      <w:szCs w:val="18"/>
                      <w:rtl/>
                    </w:rPr>
                  </w:pPr>
                  <w:r>
                    <w:rPr>
                      <w:rFonts w:cs="Miriam" w:hint="cs"/>
                      <w:noProof/>
                      <w:sz w:val="18"/>
                      <w:szCs w:val="18"/>
                      <w:rtl/>
                    </w:rPr>
                    <w:t xml:space="preserve">(תיקון מס' 13)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359.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ה</w:t>
      </w:r>
      <w:r>
        <w:rPr>
          <w:rStyle w:val="default"/>
          <w:rFonts w:cs="FrankRuehl"/>
          <w:rtl/>
        </w:rPr>
        <w:t>חלט</w:t>
      </w:r>
      <w:r>
        <w:rPr>
          <w:rStyle w:val="default"/>
          <w:rFonts w:cs="FrankRuehl" w:hint="cs"/>
          <w:rtl/>
        </w:rPr>
        <w:t xml:space="preserve">ת הרשם לפי סעיף 354 </w:t>
      </w:r>
      <w:r w:rsidR="002A75B9" w:rsidRPr="002A75B9">
        <w:rPr>
          <w:rStyle w:val="default"/>
          <w:rFonts w:cs="FrankRuehl" w:hint="cs"/>
          <w:rtl/>
        </w:rPr>
        <w:t>הנוגעת לחברה לתועלת הציבור</w:t>
      </w:r>
      <w:r w:rsidR="002A75B9">
        <w:rPr>
          <w:rStyle w:val="default"/>
          <w:rFonts w:cs="FrankRuehl" w:hint="cs"/>
          <w:rtl/>
        </w:rPr>
        <w:t xml:space="preserve"> </w:t>
      </w:r>
      <w:r>
        <w:rPr>
          <w:rStyle w:val="default"/>
          <w:rFonts w:cs="FrankRuehl" w:hint="cs"/>
          <w:rtl/>
        </w:rPr>
        <w:t>ניתן לערער לבית משפט השלום, בתוך שלושים ימים מיום קבלת הדרישה.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שול</w:t>
      </w:r>
      <w:r>
        <w:rPr>
          <w:rStyle w:val="default"/>
          <w:rFonts w:cs="FrankRuehl"/>
          <w:rtl/>
        </w:rPr>
        <w:t>ם</w:t>
      </w:r>
      <w:r>
        <w:rPr>
          <w:rStyle w:val="default"/>
          <w:rFonts w:cs="FrankRuehl" w:hint="cs"/>
          <w:rtl/>
        </w:rPr>
        <w:t xml:space="preserve"> העיצום הכספי והתקבל הערעור, יוחזר העיצום הכספי בתוספת הפרשי הצמדה </w:t>
      </w:r>
      <w:r>
        <w:rPr>
          <w:rStyle w:val="default"/>
          <w:rFonts w:cs="FrankRuehl"/>
          <w:rtl/>
        </w:rPr>
        <w:t>ו</w:t>
      </w:r>
      <w:r>
        <w:rPr>
          <w:rStyle w:val="default"/>
          <w:rFonts w:cs="FrankRuehl" w:hint="cs"/>
          <w:rtl/>
        </w:rPr>
        <w:t>ריבית.</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w:t>
      </w:r>
      <w:r>
        <w:rPr>
          <w:rStyle w:val="default"/>
          <w:rFonts w:cs="FrankRuehl"/>
          <w:rtl/>
        </w:rPr>
        <w:t>ה</w:t>
      </w:r>
      <w:r>
        <w:rPr>
          <w:rStyle w:val="default"/>
          <w:rFonts w:cs="FrankRuehl" w:hint="cs"/>
          <w:rtl/>
        </w:rPr>
        <w:t>חל</w:t>
      </w:r>
      <w:r>
        <w:rPr>
          <w:rStyle w:val="default"/>
          <w:rFonts w:cs="FrankRuehl"/>
          <w:rtl/>
        </w:rPr>
        <w:t>ט</w:t>
      </w:r>
      <w:r>
        <w:rPr>
          <w:rStyle w:val="default"/>
          <w:rFonts w:cs="FrankRuehl" w:hint="cs"/>
          <w:rtl/>
        </w:rPr>
        <w:t>ת</w:t>
      </w:r>
      <w:r>
        <w:rPr>
          <w:rStyle w:val="default"/>
          <w:rFonts w:cs="FrankRuehl"/>
          <w:rtl/>
        </w:rPr>
        <w:t xml:space="preserve"> </w:t>
      </w:r>
      <w:r>
        <w:rPr>
          <w:rStyle w:val="default"/>
          <w:rFonts w:cs="FrankRuehl" w:hint="cs"/>
          <w:rtl/>
        </w:rPr>
        <w:t xml:space="preserve">בית המשפט </w:t>
      </w:r>
      <w:r>
        <w:rPr>
          <w:rStyle w:val="default"/>
          <w:rFonts w:cs="FrankRuehl"/>
          <w:rtl/>
        </w:rPr>
        <w:t>בע</w:t>
      </w:r>
      <w:r>
        <w:rPr>
          <w:rStyle w:val="default"/>
          <w:rFonts w:cs="FrankRuehl" w:hint="cs"/>
          <w:rtl/>
        </w:rPr>
        <w:t>רעור ניתן לערער</w:t>
      </w:r>
      <w:r>
        <w:rPr>
          <w:rStyle w:val="default"/>
          <w:rFonts w:cs="FrankRuehl"/>
          <w:rtl/>
        </w:rPr>
        <w:t xml:space="preserve"> </w:t>
      </w:r>
      <w:r>
        <w:rPr>
          <w:rStyle w:val="default"/>
          <w:rFonts w:cs="FrankRuehl" w:hint="cs"/>
          <w:rtl/>
        </w:rPr>
        <w:t>ברש</w:t>
      </w:r>
      <w:r>
        <w:rPr>
          <w:rStyle w:val="default"/>
          <w:rFonts w:cs="FrankRuehl"/>
          <w:rtl/>
        </w:rPr>
        <w:t>ו</w:t>
      </w:r>
      <w:r>
        <w:rPr>
          <w:rStyle w:val="default"/>
          <w:rFonts w:cs="FrankRuehl" w:hint="cs"/>
          <w:rtl/>
        </w:rPr>
        <w:t>ת.</w:t>
      </w:r>
    </w:p>
    <w:p w:rsidR="00BE0423" w:rsidRPr="00C449B5" w:rsidRDefault="00BE0423" w:rsidP="00BE0423">
      <w:pPr>
        <w:pStyle w:val="P00"/>
        <w:spacing w:before="0"/>
        <w:ind w:left="0" w:right="1134"/>
        <w:rPr>
          <w:rStyle w:val="default"/>
          <w:rFonts w:cs="FrankRuehl" w:hint="cs"/>
          <w:vanish/>
          <w:color w:val="FF0000"/>
          <w:szCs w:val="20"/>
          <w:shd w:val="clear" w:color="auto" w:fill="FFFF99"/>
          <w:rtl/>
        </w:rPr>
      </w:pPr>
      <w:bookmarkStart w:id="1009" w:name="Rov728"/>
      <w:r w:rsidRPr="00C449B5">
        <w:rPr>
          <w:rStyle w:val="default"/>
          <w:rFonts w:cs="FrankRuehl" w:hint="cs"/>
          <w:vanish/>
          <w:color w:val="FF0000"/>
          <w:szCs w:val="20"/>
          <w:shd w:val="clear" w:color="auto" w:fill="FFFF99"/>
          <w:rtl/>
        </w:rPr>
        <w:t>מיום 15.12.2010</w:t>
      </w:r>
    </w:p>
    <w:p w:rsidR="00BE0423" w:rsidRPr="00C449B5" w:rsidRDefault="00BE0423" w:rsidP="00BE0423">
      <w:pPr>
        <w:pStyle w:val="P00"/>
        <w:spacing w:before="0"/>
        <w:ind w:left="0" w:right="1134"/>
        <w:rPr>
          <w:rStyle w:val="default"/>
          <w:rFonts w:cs="FrankRuehl" w:hint="cs"/>
          <w:vanish/>
          <w:szCs w:val="20"/>
          <w:shd w:val="clear" w:color="auto" w:fill="FFFF99"/>
          <w:rtl/>
        </w:rPr>
      </w:pPr>
      <w:r w:rsidRPr="00C449B5">
        <w:rPr>
          <w:rStyle w:val="default"/>
          <w:rFonts w:cs="FrankRuehl" w:hint="cs"/>
          <w:b/>
          <w:bCs/>
          <w:vanish/>
          <w:szCs w:val="20"/>
          <w:shd w:val="clear" w:color="auto" w:fill="FFFF99"/>
          <w:rtl/>
        </w:rPr>
        <w:t>תיקון מס' 13</w:t>
      </w:r>
    </w:p>
    <w:p w:rsidR="00BE0423" w:rsidRPr="00C449B5" w:rsidRDefault="00BE0423" w:rsidP="00BE0423">
      <w:pPr>
        <w:pStyle w:val="P00"/>
        <w:spacing w:before="0"/>
        <w:ind w:left="0" w:right="1134"/>
        <w:rPr>
          <w:rStyle w:val="default"/>
          <w:rFonts w:cs="FrankRuehl" w:hint="cs"/>
          <w:vanish/>
          <w:szCs w:val="20"/>
          <w:shd w:val="clear" w:color="auto" w:fill="FFFF99"/>
          <w:rtl/>
        </w:rPr>
      </w:pPr>
      <w:hyperlink r:id="rId1248" w:history="1">
        <w:r w:rsidRPr="00C449B5">
          <w:rPr>
            <w:rStyle w:val="Hyperlink"/>
            <w:rFonts w:cs="FrankRuehl" w:hint="cs"/>
            <w:vanish/>
            <w:szCs w:val="20"/>
            <w:shd w:val="clear" w:color="auto" w:fill="FFFF99"/>
            <w:rtl/>
          </w:rPr>
          <w:t>ס"ח תש"ע מס' 2253</w:t>
        </w:r>
      </w:hyperlink>
      <w:r w:rsidRPr="00C449B5">
        <w:rPr>
          <w:rStyle w:val="default"/>
          <w:rFonts w:cs="FrankRuehl" w:hint="cs"/>
          <w:vanish/>
          <w:szCs w:val="20"/>
          <w:shd w:val="clear" w:color="auto" w:fill="FFFF99"/>
          <w:rtl/>
        </w:rPr>
        <w:t xml:space="preserve"> מיום 27.7.2010 עמ' 618 (</w:t>
      </w:r>
      <w:hyperlink r:id="rId1249" w:history="1">
        <w:r w:rsidRPr="00C449B5">
          <w:rPr>
            <w:rStyle w:val="Hyperlink"/>
            <w:rFonts w:cs="FrankRuehl" w:hint="cs"/>
            <w:vanish/>
            <w:szCs w:val="20"/>
            <w:shd w:val="clear" w:color="auto" w:fill="FFFF99"/>
            <w:rtl/>
          </w:rPr>
          <w:t>ה"ח 484</w:t>
        </w:r>
      </w:hyperlink>
      <w:r w:rsidRPr="00C449B5">
        <w:rPr>
          <w:rStyle w:val="default"/>
          <w:rFonts w:cs="FrankRuehl" w:hint="cs"/>
          <w:vanish/>
          <w:szCs w:val="20"/>
          <w:shd w:val="clear" w:color="auto" w:fill="FFFF99"/>
          <w:rtl/>
        </w:rPr>
        <w:t>)</w:t>
      </w:r>
    </w:p>
    <w:p w:rsidR="00BE0423" w:rsidRPr="00247D79" w:rsidRDefault="00BE0423" w:rsidP="00247D79">
      <w:pPr>
        <w:pStyle w:val="P00"/>
        <w:ind w:left="0" w:right="1134"/>
        <w:rPr>
          <w:rStyle w:val="default"/>
          <w:rFonts w:cs="FrankRuehl"/>
          <w:sz w:val="2"/>
          <w:szCs w:val="2"/>
          <w:rtl/>
        </w:rPr>
      </w:pP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על ה</w:t>
      </w:r>
      <w:r w:rsidRPr="00C449B5">
        <w:rPr>
          <w:rStyle w:val="default"/>
          <w:rFonts w:cs="FrankRuehl"/>
          <w:vanish/>
          <w:sz w:val="22"/>
          <w:szCs w:val="22"/>
          <w:shd w:val="clear" w:color="auto" w:fill="FFFF99"/>
          <w:rtl/>
        </w:rPr>
        <w:t>חלט</w:t>
      </w:r>
      <w:r w:rsidRPr="00C449B5">
        <w:rPr>
          <w:rStyle w:val="default"/>
          <w:rFonts w:cs="FrankRuehl" w:hint="cs"/>
          <w:vanish/>
          <w:sz w:val="22"/>
          <w:szCs w:val="22"/>
          <w:shd w:val="clear" w:color="auto" w:fill="FFFF99"/>
          <w:rtl/>
        </w:rPr>
        <w:t xml:space="preserve">ת הרשם לפי סעיף 354 </w:t>
      </w:r>
      <w:r w:rsidRPr="00C449B5">
        <w:rPr>
          <w:rStyle w:val="default"/>
          <w:rFonts w:cs="FrankRuehl" w:hint="cs"/>
          <w:vanish/>
          <w:sz w:val="22"/>
          <w:szCs w:val="22"/>
          <w:u w:val="single"/>
          <w:shd w:val="clear" w:color="auto" w:fill="FFFF99"/>
          <w:rtl/>
        </w:rPr>
        <w:t>הנוגעת לחברה לתועלת הציבור</w:t>
      </w:r>
      <w:r w:rsidRPr="00C449B5">
        <w:rPr>
          <w:rStyle w:val="default"/>
          <w:rFonts w:cs="FrankRuehl" w:hint="cs"/>
          <w:vanish/>
          <w:sz w:val="22"/>
          <w:szCs w:val="22"/>
          <w:shd w:val="clear" w:color="auto" w:fill="FFFF99"/>
          <w:rtl/>
        </w:rPr>
        <w:t xml:space="preserve"> ניתן לערער לבית משפט השלום, בתוך שלושים ימים מיום קבלת הדרישה.</w:t>
      </w:r>
      <w:bookmarkEnd w:id="1009"/>
    </w:p>
    <w:p w:rsidR="00543E0D" w:rsidRDefault="00543E0D" w:rsidP="007247A9">
      <w:pPr>
        <w:pStyle w:val="P00"/>
        <w:spacing w:before="72"/>
        <w:ind w:left="0" w:right="1134"/>
        <w:rPr>
          <w:rStyle w:val="default"/>
          <w:rFonts w:cs="FrankRuehl"/>
          <w:rtl/>
        </w:rPr>
      </w:pPr>
      <w:bookmarkStart w:id="1010" w:name="Seif338"/>
      <w:bookmarkEnd w:id="1010"/>
      <w:r>
        <w:rPr>
          <w:lang w:val="he-IL"/>
        </w:rPr>
        <w:pict>
          <v:rect id="_x0000_s2407" style="position:absolute;left:0;text-align:left;margin-left:464.5pt;margin-top:8.05pt;width:75.05pt;height:18.75pt;z-index:25156352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ג</w:t>
                  </w:r>
                  <w:r>
                    <w:rPr>
                      <w:rFonts w:cs="Miriam" w:hint="cs"/>
                      <w:sz w:val="18"/>
                      <w:szCs w:val="18"/>
                      <w:rtl/>
                    </w:rPr>
                    <w:t>ביה</w:t>
                  </w:r>
                  <w:r>
                    <w:rPr>
                      <w:rFonts w:cs="Miriam"/>
                      <w:sz w:val="18"/>
                      <w:szCs w:val="18"/>
                      <w:rtl/>
                    </w:rPr>
                    <w:t xml:space="preserve"> </w:t>
                  </w:r>
                  <w:r>
                    <w:rPr>
                      <w:rFonts w:cs="Miriam" w:hint="cs"/>
                      <w:sz w:val="18"/>
                      <w:szCs w:val="18"/>
                      <w:rtl/>
                    </w:rPr>
                    <w:t>מדירקטור</w:t>
                  </w:r>
                </w:p>
              </w:txbxContent>
            </v:textbox>
            <w10:anchorlock/>
          </v:rect>
        </w:pict>
      </w:r>
      <w:r>
        <w:rPr>
          <w:rStyle w:val="big-number"/>
          <w:rFonts w:cs="Miriam"/>
          <w:rtl/>
        </w:rPr>
        <w:t>360.</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ש</w:t>
      </w:r>
      <w:r>
        <w:rPr>
          <w:rStyle w:val="default"/>
          <w:rFonts w:cs="FrankRuehl" w:hint="cs"/>
          <w:rtl/>
        </w:rPr>
        <w:t>ולם במועד עיצום כספי שהוטל לפי סעיף 354, רשאי הרשם לדרוש, כפוף להוראת סעיף קטן (ה), את תשלומו מכל מי שרשום במרשמי הרשם כדירקטור באותה חברה או שהיה רשום כאמור בזמן ההפרה.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ד</w:t>
      </w:r>
      <w:r>
        <w:rPr>
          <w:rStyle w:val="default"/>
          <w:rFonts w:cs="FrankRuehl" w:hint="cs"/>
          <w:rtl/>
        </w:rPr>
        <w:t>רישה לפי סעיף זה יחולו הו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 סעיפים 35</w:t>
      </w:r>
      <w:r>
        <w:rPr>
          <w:rStyle w:val="default"/>
          <w:rFonts w:cs="FrankRuehl"/>
          <w:rtl/>
        </w:rPr>
        <w:t xml:space="preserve">5 </w:t>
      </w:r>
      <w:r>
        <w:rPr>
          <w:rStyle w:val="default"/>
          <w:rFonts w:cs="FrankRuehl" w:hint="cs"/>
          <w:rtl/>
        </w:rPr>
        <w:t xml:space="preserve">עד 359.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שיל</w:t>
      </w:r>
      <w:r>
        <w:rPr>
          <w:rStyle w:val="default"/>
          <w:rFonts w:cs="FrankRuehl"/>
          <w:rtl/>
        </w:rPr>
        <w:t>ם</w:t>
      </w:r>
      <w:r>
        <w:rPr>
          <w:rStyle w:val="default"/>
          <w:rFonts w:cs="FrankRuehl" w:hint="cs"/>
          <w:rtl/>
        </w:rPr>
        <w:t xml:space="preserve"> מי מהמנויים בסעיף קטן (</w:t>
      </w:r>
      <w:r>
        <w:rPr>
          <w:rStyle w:val="default"/>
          <w:rFonts w:cs="FrankRuehl"/>
          <w:rtl/>
        </w:rPr>
        <w:t>א) את</w:t>
      </w:r>
      <w:r>
        <w:rPr>
          <w:rStyle w:val="default"/>
          <w:rFonts w:cs="FrankRuehl" w:hint="cs"/>
          <w:rtl/>
        </w:rPr>
        <w:t xml:space="preserve"> העיצום הכספי, לא תידרש החברה לשלמו, והמשלם זכאי להשבה מן החברה.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משפט לא יחייב מי שנדרש לשלם עיצום כספי לפי סעיף זה בתשלומו אם הוכיח אחד מאלה:</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שנק</w:t>
      </w:r>
      <w:r>
        <w:rPr>
          <w:rStyle w:val="default"/>
          <w:rFonts w:cs="FrankRuehl"/>
          <w:rtl/>
        </w:rPr>
        <w:t>ט</w:t>
      </w:r>
      <w:r>
        <w:rPr>
          <w:rStyle w:val="default"/>
          <w:rFonts w:cs="FrankRuehl" w:hint="cs"/>
          <w:rtl/>
        </w:rPr>
        <w:t xml:space="preserve"> את </w:t>
      </w:r>
      <w:r>
        <w:rPr>
          <w:rStyle w:val="default"/>
          <w:rFonts w:cs="FrankRuehl"/>
          <w:rtl/>
        </w:rPr>
        <w:t>כל</w:t>
      </w:r>
      <w:r>
        <w:rPr>
          <w:rStyle w:val="default"/>
          <w:rFonts w:cs="FrankRuehl" w:hint="cs"/>
          <w:rtl/>
        </w:rPr>
        <w:t xml:space="preserve"> </w:t>
      </w:r>
      <w:r>
        <w:rPr>
          <w:rStyle w:val="default"/>
          <w:rFonts w:cs="FrankRuehl"/>
          <w:rtl/>
        </w:rPr>
        <w:t>ה</w:t>
      </w:r>
      <w:r>
        <w:rPr>
          <w:rStyle w:val="default"/>
          <w:rFonts w:cs="FrankRuehl" w:hint="cs"/>
          <w:rtl/>
        </w:rPr>
        <w:t>א</w:t>
      </w:r>
      <w:r>
        <w:rPr>
          <w:rStyle w:val="default"/>
          <w:rFonts w:cs="FrankRuehl"/>
          <w:rtl/>
        </w:rPr>
        <w:t>מ</w:t>
      </w:r>
      <w:r>
        <w:rPr>
          <w:rStyle w:val="default"/>
          <w:rFonts w:cs="FrankRuehl" w:hint="cs"/>
          <w:rtl/>
        </w:rPr>
        <w:t>צעים הנאותי</w:t>
      </w:r>
      <w:r>
        <w:rPr>
          <w:rStyle w:val="default"/>
          <w:rFonts w:cs="FrankRuehl"/>
          <w:rtl/>
        </w:rPr>
        <w:t>ם</w:t>
      </w:r>
      <w:r>
        <w:rPr>
          <w:rStyle w:val="default"/>
          <w:rFonts w:cs="FrankRuehl" w:hint="cs"/>
          <w:rtl/>
        </w:rPr>
        <w:t xml:space="preserve"> כד</w:t>
      </w:r>
      <w:r>
        <w:rPr>
          <w:rStyle w:val="default"/>
          <w:rFonts w:cs="FrankRuehl"/>
          <w:rtl/>
        </w:rPr>
        <w:t>י</w:t>
      </w:r>
      <w:r>
        <w:rPr>
          <w:rStyle w:val="default"/>
          <w:rFonts w:cs="FrankRuehl" w:hint="cs"/>
          <w:rtl/>
        </w:rPr>
        <w:t xml:space="preserve"> למנוע את ההפרה;</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שלא</w:t>
      </w:r>
      <w:r>
        <w:rPr>
          <w:rStyle w:val="default"/>
          <w:rFonts w:cs="FrankRuehl"/>
          <w:rtl/>
        </w:rPr>
        <w:t xml:space="preserve"> </w:t>
      </w:r>
      <w:r>
        <w:rPr>
          <w:rStyle w:val="default"/>
          <w:rFonts w:cs="FrankRuehl" w:hint="cs"/>
          <w:rtl/>
        </w:rPr>
        <w:t>ידע את דבר ההפ</w:t>
      </w:r>
      <w:r>
        <w:rPr>
          <w:rStyle w:val="default"/>
          <w:rFonts w:cs="FrankRuehl"/>
          <w:rtl/>
        </w:rPr>
        <w:t>רה ו</w:t>
      </w:r>
      <w:r>
        <w:rPr>
          <w:rStyle w:val="default"/>
          <w:rFonts w:cs="FrankRuehl" w:hint="cs"/>
          <w:rtl/>
        </w:rPr>
        <w:t>לא היה עליו לדעת על כך.</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רשאית לציין בדין וחשבון השנתי, כי המנהל הכללי או דירקטור מסוים הוא האחראי לקיום ההוראות והחובות כאמור בסעיף 354; ציינה החברה </w:t>
      </w:r>
      <w:r>
        <w:rPr>
          <w:rStyle w:val="default"/>
          <w:rFonts w:cs="FrankRuehl"/>
          <w:rtl/>
        </w:rPr>
        <w:t>כ</w:t>
      </w:r>
      <w:r>
        <w:rPr>
          <w:rStyle w:val="default"/>
          <w:rFonts w:cs="FrankRuehl" w:hint="cs"/>
          <w:rtl/>
        </w:rPr>
        <w:t>אמור, לא ידרוש הרשם את תשלומו ש</w:t>
      </w:r>
      <w:r>
        <w:rPr>
          <w:rStyle w:val="default"/>
          <w:rFonts w:cs="FrankRuehl"/>
          <w:rtl/>
        </w:rPr>
        <w:t xml:space="preserve">ל </w:t>
      </w:r>
      <w:r>
        <w:rPr>
          <w:rStyle w:val="default"/>
          <w:rFonts w:cs="FrankRuehl" w:hint="cs"/>
          <w:rtl/>
        </w:rPr>
        <w:t>ה</w:t>
      </w:r>
      <w:r>
        <w:rPr>
          <w:rStyle w:val="default"/>
          <w:rFonts w:cs="FrankRuehl"/>
          <w:rtl/>
        </w:rPr>
        <w:t>ע</w:t>
      </w:r>
      <w:r>
        <w:rPr>
          <w:rStyle w:val="default"/>
          <w:rFonts w:cs="FrankRuehl" w:hint="cs"/>
          <w:rtl/>
        </w:rPr>
        <w:t>י</w:t>
      </w:r>
      <w:r>
        <w:rPr>
          <w:rStyle w:val="default"/>
          <w:rFonts w:cs="FrankRuehl"/>
          <w:rtl/>
        </w:rPr>
        <w:t>צ</w:t>
      </w:r>
      <w:r>
        <w:rPr>
          <w:rStyle w:val="default"/>
          <w:rFonts w:cs="FrankRuehl" w:hint="cs"/>
          <w:rtl/>
        </w:rPr>
        <w:t>ום הכספי מד</w:t>
      </w:r>
      <w:r>
        <w:rPr>
          <w:rStyle w:val="default"/>
          <w:rFonts w:cs="FrankRuehl"/>
          <w:rtl/>
        </w:rPr>
        <w:t>י</w:t>
      </w:r>
      <w:r>
        <w:rPr>
          <w:rStyle w:val="default"/>
          <w:rFonts w:cs="FrankRuehl" w:hint="cs"/>
          <w:rtl/>
        </w:rPr>
        <w:t>רקט</w:t>
      </w:r>
      <w:r>
        <w:rPr>
          <w:rStyle w:val="default"/>
          <w:rFonts w:cs="FrankRuehl"/>
          <w:rtl/>
        </w:rPr>
        <w:t>ו</w:t>
      </w:r>
      <w:r>
        <w:rPr>
          <w:rStyle w:val="default"/>
          <w:rFonts w:cs="FrankRuehl" w:hint="cs"/>
          <w:rtl/>
        </w:rPr>
        <w:t>ר אחר בחברה, אלא אם כן נדרש תשלומו של ה</w:t>
      </w:r>
      <w:r>
        <w:rPr>
          <w:rStyle w:val="default"/>
          <w:rFonts w:cs="FrankRuehl"/>
          <w:rtl/>
        </w:rPr>
        <w:t>עיצו</w:t>
      </w:r>
      <w:r>
        <w:rPr>
          <w:rStyle w:val="default"/>
          <w:rFonts w:cs="FrankRuehl" w:hint="cs"/>
          <w:rtl/>
        </w:rPr>
        <w:t>ם הכספי קודם לכן מהמנהל הכללי או מהדירקטור שציינה החברה ולא שולם על ידם.</w:t>
      </w:r>
    </w:p>
    <w:p w:rsidR="00543E0D" w:rsidRDefault="00543E0D" w:rsidP="007247A9">
      <w:pPr>
        <w:pStyle w:val="P00"/>
        <w:spacing w:before="72"/>
        <w:ind w:left="0" w:right="1134"/>
        <w:rPr>
          <w:rStyle w:val="default"/>
          <w:rFonts w:cs="FrankRuehl"/>
          <w:rtl/>
        </w:rPr>
      </w:pPr>
      <w:bookmarkStart w:id="1011" w:name="Seif339"/>
      <w:bookmarkEnd w:id="1011"/>
      <w:r>
        <w:rPr>
          <w:lang w:val="he-IL"/>
        </w:rPr>
        <w:pict>
          <v:rect id="_x0000_s2408" style="position:absolute;left:0;text-align:left;margin-left:464.5pt;margin-top:8.05pt;width:75.05pt;height:27.1pt;z-index:25156454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ש</w:t>
                  </w:r>
                  <w:r>
                    <w:rPr>
                      <w:rFonts w:cs="Miriam" w:hint="cs"/>
                      <w:sz w:val="18"/>
                      <w:szCs w:val="18"/>
                      <w:rtl/>
                    </w:rPr>
                    <w:t>מיר</w:t>
                  </w:r>
                  <w:r>
                    <w:rPr>
                      <w:rFonts w:cs="Miriam"/>
                      <w:sz w:val="18"/>
                      <w:szCs w:val="18"/>
                      <w:rtl/>
                    </w:rPr>
                    <w:t>ת</w:t>
                  </w:r>
                  <w:r>
                    <w:rPr>
                      <w:rFonts w:cs="Miriam" w:hint="cs"/>
                      <w:sz w:val="18"/>
                      <w:szCs w:val="18"/>
                      <w:rtl/>
                    </w:rPr>
                    <w:t xml:space="preserve"> אחריות פלילית</w:t>
                  </w:r>
                </w:p>
              </w:txbxContent>
            </v:textbox>
            <w10:anchorlock/>
          </v:rect>
        </w:pict>
      </w:r>
      <w:r>
        <w:rPr>
          <w:rStyle w:val="big-number"/>
          <w:rFonts w:cs="Miriam"/>
          <w:rtl/>
        </w:rPr>
        <w:t>361.</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בהוראות סימן זה כדי לגרוע מסמכותו של תובע להגיש כת</w:t>
      </w:r>
      <w:r>
        <w:rPr>
          <w:rStyle w:val="default"/>
          <w:rFonts w:cs="FrankRuehl"/>
          <w:rtl/>
        </w:rPr>
        <w:t>ב</w:t>
      </w:r>
      <w:r>
        <w:rPr>
          <w:rStyle w:val="default"/>
          <w:rFonts w:cs="FrankRuehl" w:hint="cs"/>
          <w:rtl/>
        </w:rPr>
        <w:t xml:space="preserve"> אישום בשל עבירה לפי חוק זה שעליה ניתן להטיל עיצ</w:t>
      </w:r>
      <w:r>
        <w:rPr>
          <w:rStyle w:val="default"/>
          <w:rFonts w:cs="FrankRuehl"/>
          <w:rtl/>
        </w:rPr>
        <w:t>ו</w:t>
      </w:r>
      <w:r>
        <w:rPr>
          <w:rStyle w:val="default"/>
          <w:rFonts w:cs="FrankRuehl" w:hint="cs"/>
          <w:rtl/>
        </w:rPr>
        <w:t>ם כ</w:t>
      </w:r>
      <w:r>
        <w:rPr>
          <w:rStyle w:val="default"/>
          <w:rFonts w:cs="FrankRuehl"/>
          <w:rtl/>
        </w:rPr>
        <w:t>ס</w:t>
      </w:r>
      <w:r>
        <w:rPr>
          <w:rStyle w:val="default"/>
          <w:rFonts w:cs="FrankRuehl" w:hint="cs"/>
          <w:rtl/>
        </w:rPr>
        <w:t xml:space="preserve">פי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סימן זה, מטעמים שיירשמו; לענין ז</w:t>
      </w:r>
      <w:r>
        <w:rPr>
          <w:rStyle w:val="default"/>
          <w:rFonts w:cs="FrankRuehl"/>
          <w:rtl/>
        </w:rPr>
        <w:t>ה, "תו</w:t>
      </w:r>
      <w:r>
        <w:rPr>
          <w:rStyle w:val="default"/>
          <w:rFonts w:cs="FrankRuehl" w:hint="cs"/>
          <w:rtl/>
        </w:rPr>
        <w:t>בע" - כמ</w:t>
      </w:r>
      <w:r>
        <w:rPr>
          <w:rStyle w:val="default"/>
          <w:rFonts w:cs="FrankRuehl"/>
          <w:rtl/>
        </w:rPr>
        <w:t>ש</w:t>
      </w:r>
      <w:r>
        <w:rPr>
          <w:rStyle w:val="default"/>
          <w:rFonts w:cs="FrankRuehl" w:hint="cs"/>
          <w:rtl/>
        </w:rPr>
        <w:t xml:space="preserve">מעותו בסעיף 12 לחוק סדר הדין הפלילי [נוסח משולב], תשמ"ב-1982.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w:t>
      </w:r>
      <w:r>
        <w:rPr>
          <w:rStyle w:val="default"/>
          <w:rFonts w:cs="FrankRuehl"/>
          <w:rtl/>
        </w:rPr>
        <w:t>ש</w:t>
      </w:r>
      <w:r>
        <w:rPr>
          <w:rStyle w:val="default"/>
          <w:rFonts w:cs="FrankRuehl" w:hint="cs"/>
          <w:rtl/>
        </w:rPr>
        <w:t xml:space="preserve"> נגד המפר כתב אישום כאמור בסעיף קטן (א), לא יחויב בתשלום העיצום הכספי לפי סימן זה, ואם שולם - יו</w:t>
      </w:r>
      <w:r>
        <w:rPr>
          <w:rStyle w:val="default"/>
          <w:rFonts w:cs="FrankRuehl"/>
          <w:rtl/>
        </w:rPr>
        <w:t>ר</w:t>
      </w:r>
      <w:r>
        <w:rPr>
          <w:rStyle w:val="default"/>
          <w:rFonts w:cs="FrankRuehl" w:hint="cs"/>
          <w:rtl/>
        </w:rPr>
        <w:t>ה הרשם על החזרתו למפר, בצירו</w:t>
      </w:r>
      <w:r>
        <w:rPr>
          <w:rStyle w:val="default"/>
          <w:rFonts w:cs="FrankRuehl"/>
          <w:rtl/>
        </w:rPr>
        <w:t>ף</w:t>
      </w:r>
      <w:r>
        <w:rPr>
          <w:rStyle w:val="default"/>
          <w:rFonts w:cs="FrankRuehl" w:hint="cs"/>
          <w:rtl/>
        </w:rPr>
        <w:t xml:space="preserve"> הפ</w:t>
      </w:r>
      <w:r>
        <w:rPr>
          <w:rStyle w:val="default"/>
          <w:rFonts w:cs="FrankRuehl"/>
          <w:rtl/>
        </w:rPr>
        <w:t>ר</w:t>
      </w:r>
      <w:r>
        <w:rPr>
          <w:rStyle w:val="default"/>
          <w:rFonts w:cs="FrankRuehl" w:hint="cs"/>
          <w:rtl/>
        </w:rPr>
        <w:t xml:space="preserve">שי </w:t>
      </w:r>
      <w:r>
        <w:rPr>
          <w:rStyle w:val="default"/>
          <w:rFonts w:cs="FrankRuehl"/>
          <w:rtl/>
        </w:rPr>
        <w:t>ה</w:t>
      </w:r>
      <w:r>
        <w:rPr>
          <w:rStyle w:val="default"/>
          <w:rFonts w:cs="FrankRuehl" w:hint="cs"/>
          <w:rtl/>
        </w:rPr>
        <w:t>צ</w:t>
      </w:r>
      <w:r>
        <w:rPr>
          <w:rStyle w:val="default"/>
          <w:rFonts w:cs="FrankRuehl"/>
          <w:rtl/>
        </w:rPr>
        <w:t>מ</w:t>
      </w:r>
      <w:r>
        <w:rPr>
          <w:rStyle w:val="default"/>
          <w:rFonts w:cs="FrankRuehl" w:hint="cs"/>
          <w:rtl/>
        </w:rPr>
        <w:t>דה וריבית.</w:t>
      </w:r>
    </w:p>
    <w:p w:rsidR="00543E0D" w:rsidRDefault="00543E0D" w:rsidP="00616529">
      <w:pPr>
        <w:pStyle w:val="P00"/>
        <w:spacing w:before="72"/>
        <w:ind w:left="0" w:right="1134"/>
        <w:rPr>
          <w:rStyle w:val="default"/>
          <w:rFonts w:cs="FrankRuehl"/>
          <w:rtl/>
        </w:rPr>
      </w:pPr>
      <w:bookmarkStart w:id="1012" w:name="Seif340"/>
      <w:bookmarkEnd w:id="1012"/>
      <w:r>
        <w:rPr>
          <w:lang w:val="he-IL"/>
        </w:rPr>
        <w:pict>
          <v:rect id="_x0000_s2409" style="position:absolute;left:0;text-align:left;margin-left:464.5pt;margin-top:8.05pt;width:75.05pt;height:25.85pt;z-index:251565568" o:allowincell="f" filled="f" stroked="f" strokecolor="lime" strokeweight=".25pt">
            <v:textbox inset="0,0,0,0">
              <w:txbxContent>
                <w:p w:rsidR="000A63B0" w:rsidRDefault="000A63B0">
                  <w:pPr>
                    <w:spacing w:line="160" w:lineRule="exact"/>
                    <w:jc w:val="left"/>
                    <w:rPr>
                      <w:rFonts w:cs="Miriam"/>
                      <w:sz w:val="18"/>
                      <w:szCs w:val="18"/>
                      <w:rtl/>
                    </w:rPr>
                  </w:pPr>
                  <w:r>
                    <w:rPr>
                      <w:rFonts w:cs="Miriam"/>
                      <w:sz w:val="18"/>
                      <w:szCs w:val="18"/>
                      <w:rtl/>
                    </w:rPr>
                    <w:t>פ</w:t>
                  </w:r>
                  <w:r>
                    <w:rPr>
                      <w:rFonts w:cs="Miriam" w:hint="cs"/>
                      <w:sz w:val="18"/>
                      <w:szCs w:val="18"/>
                      <w:rtl/>
                    </w:rPr>
                    <w:t>ירו</w:t>
                  </w:r>
                  <w:r>
                    <w:rPr>
                      <w:rFonts w:cs="Miriam"/>
                      <w:sz w:val="18"/>
                      <w:szCs w:val="18"/>
                      <w:rtl/>
                    </w:rPr>
                    <w:t>ק</w:t>
                  </w:r>
                  <w:r>
                    <w:rPr>
                      <w:rFonts w:cs="Miriam" w:hint="cs"/>
                      <w:sz w:val="18"/>
                      <w:szCs w:val="18"/>
                      <w:rtl/>
                    </w:rPr>
                    <w:t xml:space="preserve"> לבקש</w:t>
                  </w:r>
                  <w:r>
                    <w:rPr>
                      <w:rFonts w:cs="Miriam"/>
                      <w:sz w:val="18"/>
                      <w:szCs w:val="18"/>
                      <w:rtl/>
                    </w:rPr>
                    <w:t>ת</w:t>
                  </w:r>
                  <w:r>
                    <w:rPr>
                      <w:rFonts w:cs="Miriam" w:hint="cs"/>
                      <w:sz w:val="18"/>
                      <w:szCs w:val="18"/>
                      <w:rtl/>
                    </w:rPr>
                    <w:t xml:space="preserve"> הר</w:t>
                  </w:r>
                  <w:r>
                    <w:rPr>
                      <w:rFonts w:cs="Miriam"/>
                      <w:sz w:val="18"/>
                      <w:szCs w:val="18"/>
                      <w:rtl/>
                    </w:rPr>
                    <w:t>ש</w:t>
                  </w:r>
                  <w:r>
                    <w:rPr>
                      <w:rFonts w:cs="Miriam" w:hint="cs"/>
                      <w:sz w:val="18"/>
                      <w:szCs w:val="18"/>
                      <w:rtl/>
                    </w:rPr>
                    <w:t>ם</w:t>
                  </w:r>
                </w:p>
                <w:p w:rsidR="000A63B0" w:rsidRDefault="000A63B0">
                  <w:pPr>
                    <w:spacing w:line="160" w:lineRule="exact"/>
                    <w:jc w:val="left"/>
                    <w:rPr>
                      <w:rFonts w:cs="Miriam"/>
                      <w:noProof/>
                      <w:sz w:val="18"/>
                      <w:szCs w:val="18"/>
                      <w:rtl/>
                    </w:rPr>
                  </w:pPr>
                  <w:r>
                    <w:rPr>
                      <w:rFonts w:cs="Miriam" w:hint="cs"/>
                      <w:noProof/>
                      <w:sz w:val="18"/>
                      <w:szCs w:val="18"/>
                      <w:rtl/>
                    </w:rPr>
                    <w:t>(תיקון מס' 32) תשע"ח-2018</w:t>
                  </w:r>
                </w:p>
              </w:txbxContent>
            </v:textbox>
            <w10:anchorlock/>
          </v:rect>
        </w:pict>
      </w:r>
      <w:r>
        <w:rPr>
          <w:rStyle w:val="big-number"/>
          <w:rFonts w:cs="Miriam"/>
          <w:rtl/>
        </w:rPr>
        <w:t>362.</w:t>
      </w:r>
      <w:r>
        <w:rPr>
          <w:rStyle w:val="big-number"/>
          <w:rFonts w:cs="Miriam"/>
          <w:rtl/>
        </w:rPr>
        <w:tab/>
      </w:r>
      <w:r>
        <w:rPr>
          <w:rStyle w:val="default"/>
          <w:rFonts w:cs="FrankRuehl"/>
          <w:rtl/>
        </w:rPr>
        <w:t>ה</w:t>
      </w:r>
      <w:r>
        <w:rPr>
          <w:rStyle w:val="default"/>
          <w:rFonts w:cs="FrankRuehl" w:hint="cs"/>
          <w:rtl/>
        </w:rPr>
        <w:t>רשם</w:t>
      </w:r>
      <w:r>
        <w:rPr>
          <w:rStyle w:val="default"/>
          <w:rFonts w:cs="FrankRuehl"/>
          <w:rtl/>
        </w:rPr>
        <w:t xml:space="preserve"> </w:t>
      </w:r>
      <w:r>
        <w:rPr>
          <w:rStyle w:val="default"/>
          <w:rFonts w:cs="FrankRuehl" w:hint="cs"/>
          <w:rtl/>
        </w:rPr>
        <w:t xml:space="preserve">רשאי לבקש את פירוקה של חברה לפי </w:t>
      </w:r>
      <w:r w:rsidR="00F54FCC" w:rsidRPr="00F54FCC">
        <w:rPr>
          <w:rStyle w:val="default"/>
          <w:rFonts w:cs="FrankRuehl" w:hint="cs"/>
          <w:rtl/>
        </w:rPr>
        <w:t>פרק ב' לחלק שמיני א'</w:t>
      </w:r>
      <w:r>
        <w:rPr>
          <w:rStyle w:val="default"/>
          <w:rFonts w:cs="FrankRuehl" w:hint="cs"/>
          <w:rtl/>
        </w:rPr>
        <w:t xml:space="preserve">, אם עיצום כספי שהטיל על החברה לפי סעיף 354, לא שולם על ידיה, ובתוך שלוש שנים ממועד הטלת העיצום הכספי </w:t>
      </w:r>
      <w:r>
        <w:rPr>
          <w:rStyle w:val="default"/>
          <w:rFonts w:cs="FrankRuehl"/>
          <w:rtl/>
        </w:rPr>
        <w:t>ש</w:t>
      </w:r>
      <w:r>
        <w:rPr>
          <w:rStyle w:val="default"/>
          <w:rFonts w:cs="FrankRuehl" w:hint="cs"/>
          <w:rtl/>
        </w:rPr>
        <w:t>ב הרשם והטיל עיצום כספי נוסף, שאף הוא לא שולם במ</w:t>
      </w:r>
      <w:r>
        <w:rPr>
          <w:rStyle w:val="default"/>
          <w:rFonts w:cs="FrankRuehl"/>
          <w:rtl/>
        </w:rPr>
        <w:t>ו</w:t>
      </w:r>
      <w:r>
        <w:rPr>
          <w:rStyle w:val="default"/>
          <w:rFonts w:cs="FrankRuehl" w:hint="cs"/>
          <w:rtl/>
        </w:rPr>
        <w:t xml:space="preserve">עד, </w:t>
      </w:r>
      <w:r>
        <w:rPr>
          <w:rStyle w:val="default"/>
          <w:rFonts w:cs="FrankRuehl"/>
          <w:rtl/>
        </w:rPr>
        <w:t>ו</w:t>
      </w:r>
      <w:r>
        <w:rPr>
          <w:rStyle w:val="default"/>
          <w:rFonts w:cs="FrankRuehl" w:hint="cs"/>
          <w:rtl/>
        </w:rPr>
        <w:t>בלבד שלא שולמו עד למו</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הגשת הבקשה ל</w:t>
      </w:r>
      <w:r>
        <w:rPr>
          <w:rStyle w:val="default"/>
          <w:rFonts w:cs="FrankRuehl"/>
          <w:rtl/>
        </w:rPr>
        <w:t>פירו</w:t>
      </w:r>
      <w:r>
        <w:rPr>
          <w:rStyle w:val="default"/>
          <w:rFonts w:cs="FrankRuehl" w:hint="cs"/>
          <w:rtl/>
        </w:rPr>
        <w:t>ק.</w:t>
      </w:r>
    </w:p>
    <w:p w:rsidR="00703C85" w:rsidRPr="00C449B5" w:rsidRDefault="00703C85" w:rsidP="00703C85">
      <w:pPr>
        <w:pStyle w:val="P00"/>
        <w:spacing w:before="0"/>
        <w:ind w:left="0" w:right="1134"/>
        <w:rPr>
          <w:rStyle w:val="default"/>
          <w:rFonts w:ascii="FrankRuehl" w:hAnsi="FrankRuehl" w:cs="FrankRuehl"/>
          <w:vanish/>
          <w:color w:val="FF0000"/>
          <w:sz w:val="20"/>
          <w:szCs w:val="20"/>
          <w:shd w:val="clear" w:color="auto" w:fill="FFFF99"/>
          <w:rtl/>
        </w:rPr>
      </w:pPr>
      <w:bookmarkStart w:id="1013" w:name="Rov1027"/>
      <w:r w:rsidRPr="00C449B5">
        <w:rPr>
          <w:rStyle w:val="default"/>
          <w:rFonts w:ascii="FrankRuehl" w:hAnsi="FrankRuehl" w:cs="FrankRuehl"/>
          <w:vanish/>
          <w:color w:val="FF0000"/>
          <w:sz w:val="20"/>
          <w:szCs w:val="20"/>
          <w:shd w:val="clear" w:color="auto" w:fill="FFFF99"/>
          <w:rtl/>
        </w:rPr>
        <w:t>מיום 15.9.2019</w:t>
      </w:r>
    </w:p>
    <w:p w:rsidR="00703C85" w:rsidRPr="00C449B5" w:rsidRDefault="00703C85" w:rsidP="00703C85">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w:t>
      </w:r>
      <w:r w:rsidRPr="00C449B5">
        <w:rPr>
          <w:rStyle w:val="default"/>
          <w:rFonts w:ascii="FrankRuehl" w:hAnsi="FrankRuehl" w:cs="FrankRuehl"/>
          <w:b/>
          <w:bCs/>
          <w:vanish/>
          <w:sz w:val="20"/>
          <w:szCs w:val="20"/>
          <w:shd w:val="clear" w:color="auto" w:fill="FFFF99"/>
          <w:rtl/>
        </w:rPr>
        <w:t>2</w:t>
      </w:r>
    </w:p>
    <w:p w:rsidR="00703C85" w:rsidRPr="00C449B5" w:rsidRDefault="00703C85" w:rsidP="00703C85">
      <w:pPr>
        <w:pStyle w:val="P00"/>
        <w:spacing w:before="0"/>
        <w:ind w:left="0" w:right="1134"/>
        <w:rPr>
          <w:rStyle w:val="default"/>
          <w:rFonts w:ascii="FrankRuehl" w:hAnsi="FrankRuehl" w:cs="FrankRuehl"/>
          <w:vanish/>
          <w:sz w:val="20"/>
          <w:szCs w:val="20"/>
          <w:shd w:val="clear" w:color="auto" w:fill="FFFF99"/>
          <w:rtl/>
        </w:rPr>
      </w:pPr>
      <w:hyperlink r:id="rId1250" w:history="1">
        <w:r w:rsidRPr="00C449B5">
          <w:rPr>
            <w:rStyle w:val="Hyperlink"/>
            <w:rFonts w:ascii="FrankRuehl" w:hAnsi="FrankRuehl" w:cs="FrankRuehl"/>
            <w:vanish/>
            <w:szCs w:val="20"/>
            <w:shd w:val="clear" w:color="auto" w:fill="FFFF99"/>
            <w:rtl/>
          </w:rPr>
          <w:t>ס"ח תשע"ח מס' 2708</w:t>
        </w:r>
      </w:hyperlink>
      <w:r w:rsidRPr="00C449B5">
        <w:rPr>
          <w:rStyle w:val="default"/>
          <w:rFonts w:ascii="FrankRuehl" w:hAnsi="FrankRuehl" w:cs="FrankRuehl"/>
          <w:vanish/>
          <w:sz w:val="20"/>
          <w:szCs w:val="20"/>
          <w:shd w:val="clear" w:color="auto" w:fill="FFFF99"/>
          <w:rtl/>
        </w:rPr>
        <w:t xml:space="preserve"> מיום 15.3.2018 עמ' </w:t>
      </w:r>
      <w:r w:rsidRPr="00C449B5">
        <w:rPr>
          <w:rStyle w:val="default"/>
          <w:rFonts w:ascii="FrankRuehl" w:hAnsi="FrankRuehl" w:cs="FrankRuehl" w:hint="cs"/>
          <w:vanish/>
          <w:sz w:val="20"/>
          <w:szCs w:val="20"/>
          <w:shd w:val="clear" w:color="auto" w:fill="FFFF99"/>
          <w:rtl/>
        </w:rPr>
        <w:t>406</w:t>
      </w:r>
      <w:r w:rsidRPr="00C449B5">
        <w:rPr>
          <w:rStyle w:val="default"/>
          <w:rFonts w:ascii="FrankRuehl" w:hAnsi="FrankRuehl" w:cs="FrankRuehl"/>
          <w:vanish/>
          <w:sz w:val="20"/>
          <w:szCs w:val="20"/>
          <w:shd w:val="clear" w:color="auto" w:fill="FFFF99"/>
          <w:rtl/>
        </w:rPr>
        <w:t xml:space="preserve"> (</w:t>
      </w:r>
      <w:hyperlink r:id="rId1251" w:history="1">
        <w:r w:rsidRPr="00C449B5">
          <w:rPr>
            <w:rStyle w:val="Hyperlink"/>
            <w:rFonts w:ascii="FrankRuehl" w:hAnsi="FrankRuehl" w:cs="FrankRuehl"/>
            <w:vanish/>
            <w:szCs w:val="20"/>
            <w:shd w:val="clear" w:color="auto" w:fill="FFFF99"/>
            <w:rtl/>
          </w:rPr>
          <w:t>ה"ח 1027</w:t>
        </w:r>
      </w:hyperlink>
      <w:r w:rsidRPr="00C449B5">
        <w:rPr>
          <w:rStyle w:val="default"/>
          <w:rFonts w:ascii="FrankRuehl" w:hAnsi="FrankRuehl" w:cs="FrankRuehl"/>
          <w:vanish/>
          <w:sz w:val="20"/>
          <w:szCs w:val="20"/>
          <w:shd w:val="clear" w:color="auto" w:fill="FFFF99"/>
          <w:rtl/>
        </w:rPr>
        <w:t>)</w:t>
      </w:r>
    </w:p>
    <w:p w:rsidR="00703C85" w:rsidRPr="00766C18" w:rsidRDefault="00703C85" w:rsidP="00766C18">
      <w:pPr>
        <w:pStyle w:val="P00"/>
        <w:ind w:left="0" w:right="1134"/>
        <w:rPr>
          <w:rStyle w:val="default"/>
          <w:rFonts w:cs="FrankRuehl"/>
          <w:sz w:val="2"/>
          <w:szCs w:val="2"/>
          <w:rtl/>
        </w:rPr>
      </w:pPr>
      <w:r w:rsidRPr="00C449B5">
        <w:rPr>
          <w:rStyle w:val="default"/>
          <w:rFonts w:cs="FrankRuehl"/>
          <w:vanish/>
          <w:sz w:val="22"/>
          <w:szCs w:val="22"/>
          <w:shd w:val="clear" w:color="auto" w:fill="FFFF99"/>
          <w:rtl/>
        </w:rPr>
        <w:t>362.</w:t>
      </w:r>
      <w:r w:rsidRPr="00C449B5">
        <w:rPr>
          <w:rStyle w:val="default"/>
          <w:rFonts w:cs="FrankRuehl"/>
          <w:vanish/>
          <w:sz w:val="22"/>
          <w:szCs w:val="22"/>
          <w:shd w:val="clear" w:color="auto" w:fill="FFFF99"/>
          <w:rtl/>
        </w:rPr>
        <w:tab/>
        <w:t>ה</w:t>
      </w:r>
      <w:r w:rsidRPr="00C449B5">
        <w:rPr>
          <w:rStyle w:val="default"/>
          <w:rFonts w:cs="FrankRuehl" w:hint="cs"/>
          <w:vanish/>
          <w:sz w:val="22"/>
          <w:szCs w:val="22"/>
          <w:shd w:val="clear" w:color="auto" w:fill="FFFF99"/>
          <w:rtl/>
        </w:rPr>
        <w:t>רשם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רשאי לבקש את פירוקה של חברה </w:t>
      </w:r>
      <w:r w:rsidRPr="00C449B5">
        <w:rPr>
          <w:rStyle w:val="default"/>
          <w:rFonts w:cs="FrankRuehl" w:hint="cs"/>
          <w:strike/>
          <w:vanish/>
          <w:sz w:val="22"/>
          <w:szCs w:val="22"/>
          <w:shd w:val="clear" w:color="auto" w:fill="FFFF99"/>
          <w:rtl/>
        </w:rPr>
        <w:t>לפי פרק י"ב לפקודת החברות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לפי פרק ב' לחלק שמיני א'</w:t>
      </w:r>
      <w:r w:rsidRPr="00C449B5">
        <w:rPr>
          <w:rStyle w:val="default"/>
          <w:rFonts w:cs="FrankRuehl" w:hint="cs"/>
          <w:vanish/>
          <w:sz w:val="22"/>
          <w:szCs w:val="22"/>
          <w:shd w:val="clear" w:color="auto" w:fill="FFFF99"/>
          <w:rtl/>
        </w:rPr>
        <w:t xml:space="preserve">, אם עיצום כספי שהטיל על החברה לפי סעיף 354, לא שולם על ידיה, ובתוך שלוש שנים ממועד הטלת העיצום הכספי </w:t>
      </w:r>
      <w:r w:rsidRPr="00C449B5">
        <w:rPr>
          <w:rStyle w:val="default"/>
          <w:rFonts w:cs="FrankRuehl"/>
          <w:vanish/>
          <w:sz w:val="22"/>
          <w:szCs w:val="22"/>
          <w:shd w:val="clear" w:color="auto" w:fill="FFFF99"/>
          <w:rtl/>
        </w:rPr>
        <w:t>ש</w:t>
      </w:r>
      <w:r w:rsidRPr="00C449B5">
        <w:rPr>
          <w:rStyle w:val="default"/>
          <w:rFonts w:cs="FrankRuehl" w:hint="cs"/>
          <w:vanish/>
          <w:sz w:val="22"/>
          <w:szCs w:val="22"/>
          <w:shd w:val="clear" w:color="auto" w:fill="FFFF99"/>
          <w:rtl/>
        </w:rPr>
        <w:t>ב הרשם והטיל עיצום כספי נוסף, שאף הוא לא שולם במ</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עד, </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בלבד שלא שולמו עד למו</w:t>
      </w:r>
      <w:r w:rsidRPr="00C449B5">
        <w:rPr>
          <w:rStyle w:val="default"/>
          <w:rFonts w:cs="FrankRuehl"/>
          <w:vanish/>
          <w:sz w:val="22"/>
          <w:szCs w:val="22"/>
          <w:shd w:val="clear" w:color="auto" w:fill="FFFF99"/>
          <w:rtl/>
        </w:rPr>
        <w:t>ע</w:t>
      </w:r>
      <w:r w:rsidRPr="00C449B5">
        <w:rPr>
          <w:rStyle w:val="default"/>
          <w:rFonts w:cs="FrankRuehl" w:hint="cs"/>
          <w:vanish/>
          <w:sz w:val="22"/>
          <w:szCs w:val="22"/>
          <w:shd w:val="clear" w:color="auto" w:fill="FFFF99"/>
          <w:rtl/>
        </w:rPr>
        <w:t>ד</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הגשת הבקשה ל</w:t>
      </w:r>
      <w:r w:rsidRPr="00C449B5">
        <w:rPr>
          <w:rStyle w:val="default"/>
          <w:rFonts w:cs="FrankRuehl"/>
          <w:vanish/>
          <w:sz w:val="22"/>
          <w:szCs w:val="22"/>
          <w:shd w:val="clear" w:color="auto" w:fill="FFFF99"/>
          <w:rtl/>
        </w:rPr>
        <w:t>פירו</w:t>
      </w:r>
      <w:r w:rsidRPr="00C449B5">
        <w:rPr>
          <w:rStyle w:val="default"/>
          <w:rFonts w:cs="FrankRuehl" w:hint="cs"/>
          <w:vanish/>
          <w:sz w:val="22"/>
          <w:szCs w:val="22"/>
          <w:shd w:val="clear" w:color="auto" w:fill="FFFF99"/>
          <w:rtl/>
        </w:rPr>
        <w:t>ק.</w:t>
      </w:r>
      <w:bookmarkEnd w:id="1013"/>
    </w:p>
    <w:p w:rsidR="00616529" w:rsidRPr="009159C5" w:rsidRDefault="00616529" w:rsidP="00616529">
      <w:pPr>
        <w:pStyle w:val="header-2"/>
        <w:ind w:left="0" w:right="1134"/>
        <w:rPr>
          <w:rFonts w:cs="Miriam"/>
          <w:rtl/>
        </w:rPr>
      </w:pPr>
      <w:bookmarkStart w:id="1014" w:name="hed278"/>
      <w:bookmarkEnd w:id="1014"/>
      <w:r w:rsidRPr="009159C5">
        <w:rPr>
          <w:rFonts w:cs="Miriam"/>
          <w:rtl/>
          <w:lang w:eastAsia="en-US"/>
        </w:rPr>
        <w:pict>
          <v:shape id="_x0000_s2633" type="#_x0000_t202" style="position:absolute;left:0;text-align:left;margin-left:470.25pt;margin-top:12.75pt;width:1in;height:22.4pt;z-index:251752960" filled="f" stroked="f">
            <v:textbox inset="1mm,0,1mm,0">
              <w:txbxContent>
                <w:p w:rsidR="000A63B0" w:rsidRPr="00616529" w:rsidRDefault="000A63B0" w:rsidP="00616529">
                  <w:pPr>
                    <w:spacing w:line="160" w:lineRule="exact"/>
                    <w:jc w:val="left"/>
                    <w:rPr>
                      <w:rFonts w:cs="Miriam" w:hint="cs"/>
                      <w:sz w:val="18"/>
                      <w:szCs w:val="18"/>
                    </w:rPr>
                  </w:pPr>
                  <w:r>
                    <w:rPr>
                      <w:rFonts w:cs="Miriam" w:hint="cs"/>
                      <w:sz w:val="18"/>
                      <w:szCs w:val="18"/>
                      <w:rtl/>
                    </w:rPr>
                    <w:t>(תיקון מס' 10) תשס"ט-2009</w:t>
                  </w:r>
                </w:p>
              </w:txbxContent>
            </v:textbox>
          </v:shape>
        </w:pict>
      </w:r>
      <w:r w:rsidRPr="009159C5">
        <w:rPr>
          <w:rFonts w:cs="Miriam"/>
          <w:rtl/>
        </w:rPr>
        <w:t>ס</w:t>
      </w:r>
      <w:r w:rsidRPr="009159C5">
        <w:rPr>
          <w:rFonts w:cs="Miriam" w:hint="cs"/>
          <w:rtl/>
        </w:rPr>
        <w:t>ימן</w:t>
      </w:r>
      <w:r w:rsidRPr="009159C5">
        <w:rPr>
          <w:rFonts w:cs="Miriam"/>
          <w:rtl/>
        </w:rPr>
        <w:t xml:space="preserve"> </w:t>
      </w:r>
      <w:r w:rsidRPr="009159C5">
        <w:rPr>
          <w:rFonts w:cs="Miriam" w:hint="cs"/>
          <w:rtl/>
        </w:rPr>
        <w:t>ג': רישום חברה כחברה מפרה</w:t>
      </w:r>
    </w:p>
    <w:p w:rsidR="00616529" w:rsidRPr="00C449B5" w:rsidRDefault="00616529" w:rsidP="00616529">
      <w:pPr>
        <w:pStyle w:val="P00"/>
        <w:spacing w:before="0"/>
        <w:ind w:left="0" w:right="1134"/>
        <w:rPr>
          <w:rStyle w:val="default"/>
          <w:rFonts w:cs="FrankRuehl" w:hint="cs"/>
          <w:vanish/>
          <w:sz w:val="20"/>
          <w:szCs w:val="20"/>
          <w:shd w:val="clear" w:color="auto" w:fill="FFFF99"/>
          <w:rtl/>
        </w:rPr>
      </w:pPr>
      <w:bookmarkStart w:id="1015" w:name="Rov718"/>
      <w:r w:rsidRPr="00C449B5">
        <w:rPr>
          <w:rStyle w:val="default"/>
          <w:rFonts w:cs="FrankRuehl" w:hint="cs"/>
          <w:vanish/>
          <w:color w:val="FF0000"/>
          <w:sz w:val="20"/>
          <w:szCs w:val="20"/>
          <w:shd w:val="clear" w:color="auto" w:fill="FFFF99"/>
          <w:rtl/>
        </w:rPr>
        <w:t>מיום 1.1.2010</w:t>
      </w:r>
    </w:p>
    <w:p w:rsidR="00616529" w:rsidRPr="00C449B5" w:rsidRDefault="00616529" w:rsidP="00616529">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10</w:t>
      </w:r>
    </w:p>
    <w:p w:rsidR="00616529" w:rsidRPr="00C449B5" w:rsidRDefault="00616529" w:rsidP="00616529">
      <w:pPr>
        <w:pStyle w:val="P00"/>
        <w:spacing w:before="0"/>
        <w:ind w:left="0" w:right="1134"/>
        <w:rPr>
          <w:rStyle w:val="default"/>
          <w:rFonts w:cs="FrankRuehl" w:hint="cs"/>
          <w:vanish/>
          <w:sz w:val="20"/>
          <w:szCs w:val="20"/>
          <w:shd w:val="clear" w:color="auto" w:fill="FFFF99"/>
          <w:rtl/>
        </w:rPr>
      </w:pPr>
      <w:hyperlink r:id="rId1252" w:history="1">
        <w:r w:rsidRPr="00C449B5">
          <w:rPr>
            <w:rStyle w:val="Hyperlink"/>
            <w:rFonts w:cs="FrankRuehl" w:hint="cs"/>
            <w:vanish/>
            <w:szCs w:val="20"/>
            <w:shd w:val="clear" w:color="auto" w:fill="FFFF99"/>
            <w:rtl/>
          </w:rPr>
          <w:t>ס"ח תשס"ט מס' 2203</w:t>
        </w:r>
      </w:hyperlink>
      <w:r w:rsidRPr="00C449B5">
        <w:rPr>
          <w:rStyle w:val="default"/>
          <w:rFonts w:cs="FrankRuehl" w:hint="cs"/>
          <w:vanish/>
          <w:sz w:val="20"/>
          <w:szCs w:val="20"/>
          <w:shd w:val="clear" w:color="auto" w:fill="FFFF99"/>
          <w:rtl/>
        </w:rPr>
        <w:t xml:space="preserve"> מיום 23.7.2009 עמ' 177 (</w:t>
      </w:r>
      <w:hyperlink r:id="rId1253" w:history="1">
        <w:r w:rsidRPr="00C449B5">
          <w:rPr>
            <w:rStyle w:val="Hyperlink"/>
            <w:rFonts w:cs="FrankRuehl" w:hint="cs"/>
            <w:vanish/>
            <w:szCs w:val="20"/>
            <w:shd w:val="clear" w:color="auto" w:fill="FFFF99"/>
            <w:rtl/>
          </w:rPr>
          <w:t>ה"ח 436</w:t>
        </w:r>
      </w:hyperlink>
      <w:r w:rsidRPr="00C449B5">
        <w:rPr>
          <w:rStyle w:val="default"/>
          <w:rFonts w:cs="FrankRuehl" w:hint="cs"/>
          <w:vanish/>
          <w:sz w:val="20"/>
          <w:szCs w:val="20"/>
          <w:shd w:val="clear" w:color="auto" w:fill="FFFF99"/>
          <w:rtl/>
        </w:rPr>
        <w:t>)</w:t>
      </w:r>
    </w:p>
    <w:p w:rsidR="00616529" w:rsidRPr="009159C5" w:rsidRDefault="00616529" w:rsidP="009159C5">
      <w:pPr>
        <w:pStyle w:val="P00"/>
        <w:spacing w:before="0"/>
        <w:ind w:left="0" w:right="1134"/>
        <w:rPr>
          <w:rStyle w:val="default"/>
          <w:rFonts w:cs="FrankRuehl" w:hint="cs"/>
          <w:b/>
          <w:bCs/>
          <w:sz w:val="2"/>
          <w:szCs w:val="2"/>
          <w:shd w:val="clear" w:color="auto" w:fill="FFFF99"/>
          <w:rtl/>
        </w:rPr>
      </w:pPr>
      <w:r w:rsidRPr="00C449B5">
        <w:rPr>
          <w:rStyle w:val="default"/>
          <w:rFonts w:cs="FrankRuehl" w:hint="cs"/>
          <w:b/>
          <w:bCs/>
          <w:vanish/>
          <w:sz w:val="20"/>
          <w:szCs w:val="20"/>
          <w:shd w:val="clear" w:color="auto" w:fill="FFFF99"/>
          <w:rtl/>
        </w:rPr>
        <w:t>הוספת סימן ג'</w:t>
      </w:r>
      <w:bookmarkEnd w:id="1015"/>
    </w:p>
    <w:p w:rsidR="00616529" w:rsidRPr="009159C5" w:rsidRDefault="00616529" w:rsidP="00616529">
      <w:pPr>
        <w:pStyle w:val="P00"/>
        <w:spacing w:before="72"/>
        <w:ind w:left="0" w:right="1134"/>
        <w:rPr>
          <w:rStyle w:val="default"/>
          <w:rFonts w:cs="FrankRuehl" w:hint="cs"/>
          <w:rtl/>
        </w:rPr>
      </w:pPr>
      <w:bookmarkStart w:id="1016" w:name="Seif404"/>
      <w:bookmarkEnd w:id="1016"/>
      <w:r w:rsidRPr="009159C5">
        <w:rPr>
          <w:lang w:val="he-IL"/>
        </w:rPr>
        <w:pict>
          <v:rect id="_x0000_s2632" style="position:absolute;left:0;text-align:left;margin-left:464.5pt;margin-top:8.05pt;width:75.05pt;height:54.9pt;z-index:251751936" o:allowincell="f" filled="f" stroked="f" strokecolor="lime" strokeweight=".25pt">
            <v:textbox inset="0,0,0,0">
              <w:txbxContent>
                <w:p w:rsidR="000A63B0" w:rsidRDefault="000A63B0" w:rsidP="00616529">
                  <w:pPr>
                    <w:spacing w:line="160" w:lineRule="exact"/>
                    <w:jc w:val="left"/>
                    <w:rPr>
                      <w:rFonts w:cs="Miriam" w:hint="cs"/>
                      <w:sz w:val="18"/>
                      <w:szCs w:val="18"/>
                      <w:rtl/>
                    </w:rPr>
                  </w:pPr>
                  <w:r>
                    <w:rPr>
                      <w:rFonts w:cs="Miriam" w:hint="cs"/>
                      <w:sz w:val="18"/>
                      <w:szCs w:val="18"/>
                      <w:rtl/>
                    </w:rPr>
                    <w:t>רישום חברה כחברה מפרה</w:t>
                  </w:r>
                </w:p>
                <w:p w:rsidR="000A63B0" w:rsidRDefault="000A63B0" w:rsidP="00616529">
                  <w:pPr>
                    <w:spacing w:line="160" w:lineRule="exact"/>
                    <w:jc w:val="left"/>
                    <w:rPr>
                      <w:rFonts w:cs="Miriam" w:hint="cs"/>
                      <w:noProof/>
                      <w:sz w:val="18"/>
                      <w:szCs w:val="18"/>
                      <w:rtl/>
                    </w:rPr>
                  </w:pPr>
                  <w:r>
                    <w:rPr>
                      <w:rFonts w:cs="Miriam" w:hint="cs"/>
                      <w:sz w:val="18"/>
                      <w:szCs w:val="18"/>
                      <w:rtl/>
                    </w:rPr>
                    <w:t>(תיקון מס' 10) תשס"ט-2009</w:t>
                  </w:r>
                </w:p>
                <w:p w:rsidR="000A63B0" w:rsidRDefault="000A63B0" w:rsidP="00616529">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sidRPr="009159C5">
        <w:rPr>
          <w:rStyle w:val="big-number"/>
          <w:rFonts w:cs="Miriam"/>
          <w:rtl/>
        </w:rPr>
        <w:t>362</w:t>
      </w:r>
      <w:r w:rsidRPr="009159C5">
        <w:rPr>
          <w:rStyle w:val="default"/>
          <w:rFonts w:cs="FrankRuehl" w:hint="cs"/>
          <w:rtl/>
        </w:rPr>
        <w:t>א</w:t>
      </w:r>
      <w:r w:rsidRPr="009159C5">
        <w:rPr>
          <w:rStyle w:val="default"/>
          <w:rFonts w:cs="FrankRuehl"/>
          <w:rtl/>
        </w:rPr>
        <w:t>.</w:t>
      </w:r>
      <w:r w:rsidRPr="009159C5">
        <w:rPr>
          <w:rStyle w:val="default"/>
          <w:rFonts w:cs="FrankRuehl" w:hint="cs"/>
          <w:rtl/>
        </w:rPr>
        <w:t xml:space="preserve"> (א)</w:t>
      </w:r>
      <w:r w:rsidRPr="009159C5">
        <w:rPr>
          <w:rStyle w:val="default"/>
          <w:rFonts w:cs="FrankRuehl" w:hint="cs"/>
          <w:rtl/>
        </w:rPr>
        <w:tab/>
        <w:t>בלי לגרוע מההוראות לפי סימן ב', היה לרשם יסוד סביר להניח כי חברה או חברת חוץ לא שילמה אגרה או תשלומים אחרים שהיא חייבת בתשלומם לפי סעיף 44(6), או כי חברה פרטית או חברת חוץ</w:t>
      </w:r>
      <w:r w:rsidR="00F532D3">
        <w:rPr>
          <w:rStyle w:val="default"/>
          <w:rFonts w:cs="FrankRuehl" w:hint="cs"/>
          <w:rtl/>
        </w:rPr>
        <w:t xml:space="preserve"> שאינן תאגיד מדווח</w:t>
      </w:r>
      <w:r w:rsidRPr="009159C5">
        <w:rPr>
          <w:rStyle w:val="default"/>
          <w:rFonts w:cs="FrankRuehl" w:hint="cs"/>
          <w:rtl/>
        </w:rPr>
        <w:t xml:space="preserve"> הפרה חובה להגיש דין וחשבון שנתי לפי הוראות סעיפים 141 או 348, לפי העניין, רשאי הוא לרשום במרשם שהוא מנהל לגבי אותה חברה בהתאם להוראות חוק זה, כי החברה הפרה חובה כאמור (בסעיף זה </w:t>
      </w:r>
      <w:r w:rsidRPr="009159C5">
        <w:rPr>
          <w:rStyle w:val="default"/>
          <w:rFonts w:cs="FrankRuehl"/>
          <w:rtl/>
        </w:rPr>
        <w:t>–</w:t>
      </w:r>
      <w:r w:rsidRPr="009159C5">
        <w:rPr>
          <w:rStyle w:val="default"/>
          <w:rFonts w:cs="FrankRuehl" w:hint="cs"/>
          <w:rtl/>
        </w:rPr>
        <w:t xml:space="preserve"> חברה מפרה).</w:t>
      </w:r>
    </w:p>
    <w:p w:rsidR="00616529" w:rsidRPr="009159C5" w:rsidRDefault="00616529" w:rsidP="00616529">
      <w:pPr>
        <w:pStyle w:val="P00"/>
        <w:spacing w:before="72"/>
        <w:ind w:left="0" w:right="1134"/>
        <w:rPr>
          <w:rStyle w:val="default"/>
          <w:rFonts w:cs="FrankRuehl" w:hint="cs"/>
          <w:rtl/>
        </w:rPr>
      </w:pPr>
      <w:r w:rsidRPr="009159C5">
        <w:rPr>
          <w:rStyle w:val="default"/>
          <w:rFonts w:cs="FrankRuehl" w:hint="cs"/>
          <w:rtl/>
        </w:rPr>
        <w:tab/>
        <w:t>(ב)</w:t>
      </w:r>
      <w:r w:rsidRPr="009159C5">
        <w:rPr>
          <w:rStyle w:val="default"/>
          <w:rFonts w:cs="FrankRuehl" w:hint="cs"/>
          <w:rtl/>
        </w:rPr>
        <w:tab/>
        <w:t>הרשם ירשום במרשם, לגבי חברה כאמור בסעיף קטן (א), התראה על כוונתו לרשמה כחברה מפרה, ויציין בה את מועד רישומה; חלפו 30 ימים מיום רישום ההתראה ולא תיקנה החברה את ההפרה, תירשם במרשם כחברה מפרה; הרשם ישלח למען המשרד הרשום של החברה הודעה על רישום ההתראה.</w:t>
      </w:r>
    </w:p>
    <w:p w:rsidR="00616529" w:rsidRPr="009159C5" w:rsidRDefault="00616529" w:rsidP="00616529">
      <w:pPr>
        <w:pStyle w:val="P00"/>
        <w:spacing w:before="72"/>
        <w:ind w:left="0" w:right="1134"/>
        <w:rPr>
          <w:rStyle w:val="default"/>
          <w:rFonts w:cs="FrankRuehl" w:hint="cs"/>
          <w:rtl/>
        </w:rPr>
      </w:pPr>
      <w:r w:rsidRPr="009159C5">
        <w:rPr>
          <w:rStyle w:val="default"/>
          <w:rFonts w:cs="FrankRuehl" w:hint="cs"/>
          <w:rtl/>
        </w:rPr>
        <w:tab/>
        <w:t>(ג)</w:t>
      </w:r>
      <w:r w:rsidRPr="009159C5">
        <w:rPr>
          <w:rStyle w:val="default"/>
          <w:rFonts w:cs="FrankRuehl" w:hint="cs"/>
          <w:rtl/>
        </w:rPr>
        <w:tab/>
        <w:t>על חברה מפרה יחולו הוראות אלה:</w:t>
      </w:r>
    </w:p>
    <w:p w:rsidR="00616529" w:rsidRPr="009159C5" w:rsidRDefault="00616529" w:rsidP="004D7267">
      <w:pPr>
        <w:pStyle w:val="P00"/>
        <w:spacing w:before="72"/>
        <w:ind w:left="1021" w:right="1134"/>
        <w:rPr>
          <w:rStyle w:val="default"/>
          <w:rFonts w:cs="FrankRuehl" w:hint="cs"/>
          <w:rtl/>
        </w:rPr>
      </w:pPr>
      <w:r w:rsidRPr="009159C5">
        <w:rPr>
          <w:rStyle w:val="default"/>
          <w:rFonts w:cs="FrankRuehl" w:hint="cs"/>
          <w:rtl/>
        </w:rPr>
        <w:t>(1)</w:t>
      </w:r>
      <w:r w:rsidRPr="009159C5">
        <w:rPr>
          <w:rStyle w:val="default"/>
          <w:rFonts w:cs="FrankRuehl" w:hint="cs"/>
          <w:rtl/>
        </w:rPr>
        <w:tab/>
        <w:t xml:space="preserve">הרשם רשאי לסרב </w:t>
      </w:r>
      <w:r w:rsidRPr="009159C5">
        <w:rPr>
          <w:rStyle w:val="default"/>
          <w:rFonts w:cs="FrankRuehl"/>
          <w:rtl/>
        </w:rPr>
        <w:t>–</w:t>
      </w:r>
    </w:p>
    <w:p w:rsidR="00616529" w:rsidRPr="009159C5" w:rsidRDefault="00616529" w:rsidP="004D7267">
      <w:pPr>
        <w:pStyle w:val="P00"/>
        <w:spacing w:before="72"/>
        <w:ind w:left="1474" w:right="1134"/>
        <w:rPr>
          <w:rStyle w:val="default"/>
          <w:rFonts w:cs="FrankRuehl" w:hint="cs"/>
          <w:rtl/>
        </w:rPr>
      </w:pPr>
      <w:r w:rsidRPr="009159C5">
        <w:rPr>
          <w:rStyle w:val="default"/>
          <w:rFonts w:cs="FrankRuehl" w:hint="cs"/>
          <w:rtl/>
        </w:rPr>
        <w:t>(א)</w:t>
      </w:r>
      <w:r w:rsidRPr="009159C5">
        <w:rPr>
          <w:rStyle w:val="default"/>
          <w:rFonts w:cs="FrankRuehl" w:hint="cs"/>
          <w:rtl/>
        </w:rPr>
        <w:tab/>
        <w:t>לרשום פעולה מהפעולות המפורטות בסעיף 40, לגבי החברה המפרה; הוראות פסקת משנה זו לא יחולו לעניין חברת חוץ;</w:t>
      </w:r>
    </w:p>
    <w:p w:rsidR="00616529" w:rsidRPr="009159C5" w:rsidRDefault="00F532D3" w:rsidP="00F532D3">
      <w:pPr>
        <w:pStyle w:val="P00"/>
        <w:spacing w:before="72"/>
        <w:ind w:left="1474" w:right="1134"/>
        <w:rPr>
          <w:rStyle w:val="default"/>
          <w:rFonts w:cs="FrankRuehl" w:hint="cs"/>
          <w:rtl/>
        </w:rPr>
      </w:pPr>
      <w:r>
        <w:rPr>
          <w:rFonts w:cs="FrankRuehl" w:hint="cs"/>
          <w:sz w:val="26"/>
          <w:rtl/>
          <w:lang w:eastAsia="en-US"/>
        </w:rPr>
        <w:pict>
          <v:shape id="_x0000_s2846" type="#_x0000_t202" style="position:absolute;left:0;text-align:left;margin-left:470.25pt;margin-top:7.1pt;width:1in;height:16.8pt;z-index:251871744" filled="f" stroked="f">
            <v:textbox inset="1mm,0,1mm,0">
              <w:txbxContent>
                <w:p w:rsidR="000A63B0" w:rsidRDefault="000A63B0" w:rsidP="00F532D3">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616529" w:rsidRPr="009159C5">
        <w:rPr>
          <w:rStyle w:val="default"/>
          <w:rFonts w:cs="FrankRuehl" w:hint="cs"/>
          <w:rtl/>
        </w:rPr>
        <w:t>(ב)</w:t>
      </w:r>
      <w:r w:rsidR="00616529" w:rsidRPr="009159C5">
        <w:rPr>
          <w:rStyle w:val="default"/>
          <w:rFonts w:cs="FrankRuehl" w:hint="cs"/>
          <w:rtl/>
        </w:rPr>
        <w:tab/>
        <w:t>לרשום, בהתאם להוראות פקודת החברות [נוסח חדש], התשמ"ג-1983, שעבוד על נכסי החברה המפרה ושעבוד לטובתה</w:t>
      </w:r>
      <w:r w:rsidRPr="00F532D3">
        <w:rPr>
          <w:rStyle w:val="default"/>
          <w:rFonts w:cs="FrankRuehl" w:hint="cs"/>
          <w:rtl/>
        </w:rPr>
        <w:t>, וכן לשנות רישום של שעבוד כאמור או לבטל שעבוד שנרשם על נכסי החברה המפרה</w:t>
      </w:r>
      <w:r w:rsidR="00616529" w:rsidRPr="009159C5">
        <w:rPr>
          <w:rStyle w:val="default"/>
          <w:rFonts w:cs="FrankRuehl" w:hint="cs"/>
          <w:rtl/>
        </w:rPr>
        <w:t xml:space="preserve">; סירב הרשם </w:t>
      </w:r>
      <w:r w:rsidRPr="00F532D3">
        <w:rPr>
          <w:rStyle w:val="default"/>
          <w:rFonts w:cs="FrankRuehl" w:hint="cs"/>
          <w:rtl/>
        </w:rPr>
        <w:t>לרשום שעבוד כאמור, לשנותו או לבטלו, לפי העניין, יוחזרו המסמכים שהוגשו לעניין זה</w:t>
      </w:r>
      <w:r w:rsidR="00616529" w:rsidRPr="009159C5">
        <w:rPr>
          <w:rStyle w:val="default"/>
          <w:rFonts w:cs="FrankRuehl" w:hint="cs"/>
          <w:rtl/>
        </w:rPr>
        <w:t xml:space="preserve"> בציון סיבת ההחזרה;</w:t>
      </w:r>
    </w:p>
    <w:p w:rsidR="00616529" w:rsidRPr="009159C5" w:rsidRDefault="00616529" w:rsidP="004D7267">
      <w:pPr>
        <w:pStyle w:val="P00"/>
        <w:spacing w:before="72"/>
        <w:ind w:left="1474" w:right="1134"/>
        <w:rPr>
          <w:rStyle w:val="default"/>
          <w:rFonts w:cs="FrankRuehl" w:hint="cs"/>
          <w:rtl/>
        </w:rPr>
      </w:pPr>
      <w:r w:rsidRPr="009159C5">
        <w:rPr>
          <w:rStyle w:val="default"/>
          <w:rFonts w:cs="FrankRuehl" w:hint="cs"/>
          <w:rtl/>
        </w:rPr>
        <w:t>(ג)</w:t>
      </w:r>
      <w:r w:rsidRPr="009159C5">
        <w:rPr>
          <w:rStyle w:val="default"/>
          <w:rFonts w:cs="FrankRuehl" w:hint="cs"/>
          <w:rtl/>
        </w:rPr>
        <w:tab/>
        <w:t>לרשום חברה, שבעל מניות בה הוא אחד מאלה:</w:t>
      </w:r>
    </w:p>
    <w:p w:rsidR="00616529" w:rsidRPr="009159C5" w:rsidRDefault="00616529" w:rsidP="004D7267">
      <w:pPr>
        <w:pStyle w:val="P00"/>
        <w:spacing w:before="72"/>
        <w:ind w:left="1928" w:right="1134"/>
        <w:rPr>
          <w:rStyle w:val="default"/>
          <w:rFonts w:cs="FrankRuehl" w:hint="cs"/>
          <w:rtl/>
        </w:rPr>
      </w:pPr>
      <w:r w:rsidRPr="009159C5">
        <w:rPr>
          <w:rStyle w:val="default"/>
          <w:rFonts w:cs="FrankRuehl" w:hint="cs"/>
          <w:rtl/>
        </w:rPr>
        <w:t>(1)</w:t>
      </w:r>
      <w:r w:rsidRPr="009159C5">
        <w:rPr>
          <w:rStyle w:val="default"/>
          <w:rFonts w:cs="FrankRuehl" w:hint="cs"/>
          <w:rtl/>
        </w:rPr>
        <w:tab/>
        <w:t>החברה המפרה;</w:t>
      </w:r>
    </w:p>
    <w:p w:rsidR="00616529" w:rsidRPr="009159C5" w:rsidRDefault="00616529" w:rsidP="004D7267">
      <w:pPr>
        <w:pStyle w:val="P00"/>
        <w:spacing w:before="72"/>
        <w:ind w:left="1928" w:right="1134"/>
        <w:rPr>
          <w:rStyle w:val="default"/>
          <w:rFonts w:cs="FrankRuehl" w:hint="cs"/>
          <w:rtl/>
        </w:rPr>
      </w:pPr>
      <w:r w:rsidRPr="009159C5">
        <w:rPr>
          <w:rStyle w:val="default"/>
          <w:rFonts w:cs="FrankRuehl" w:hint="cs"/>
          <w:rtl/>
        </w:rPr>
        <w:t>(2)</w:t>
      </w:r>
      <w:r w:rsidRPr="009159C5">
        <w:rPr>
          <w:rStyle w:val="default"/>
          <w:rFonts w:cs="FrankRuehl" w:hint="cs"/>
          <w:rtl/>
        </w:rPr>
        <w:tab/>
      </w:r>
      <w:r w:rsidR="004D7267" w:rsidRPr="009159C5">
        <w:rPr>
          <w:rStyle w:val="default"/>
          <w:rFonts w:cs="FrankRuehl" w:hint="cs"/>
          <w:rtl/>
        </w:rPr>
        <w:t xml:space="preserve">בעל שליטה בחברה המפרה; לעניין זה, "בעל שליטה" </w:t>
      </w:r>
      <w:r w:rsidR="004D7267" w:rsidRPr="009159C5">
        <w:rPr>
          <w:rStyle w:val="default"/>
          <w:rFonts w:cs="FrankRuehl"/>
          <w:rtl/>
        </w:rPr>
        <w:t>–</w:t>
      </w:r>
      <w:r w:rsidR="004D7267" w:rsidRPr="009159C5">
        <w:rPr>
          <w:rStyle w:val="default"/>
          <w:rFonts w:cs="FrankRuehl" w:hint="cs"/>
          <w:rtl/>
        </w:rPr>
        <w:t xml:space="preserve"> מי שרשום במרשם כבעל מניות של חמישים אחוזים או יותר מהון המניות המונפק של החברה המפרה במועד רישום התראה לגביה כאמור בסעיף קטן (ב), ומי שרשום במרשם כאמור בעת הגשת הבקשה לרישום חברה;</w:t>
      </w:r>
    </w:p>
    <w:p w:rsidR="004D7267" w:rsidRDefault="004D7267" w:rsidP="004D7267">
      <w:pPr>
        <w:pStyle w:val="P00"/>
        <w:spacing w:before="72"/>
        <w:ind w:left="1928" w:right="1134"/>
        <w:rPr>
          <w:rStyle w:val="default"/>
          <w:rFonts w:cs="FrankRuehl" w:hint="cs"/>
          <w:rtl/>
        </w:rPr>
      </w:pPr>
      <w:r w:rsidRPr="009159C5">
        <w:rPr>
          <w:rStyle w:val="default"/>
          <w:rFonts w:cs="FrankRuehl" w:hint="cs"/>
          <w:rtl/>
        </w:rPr>
        <w:t>(3)</w:t>
      </w:r>
      <w:r w:rsidRPr="009159C5">
        <w:rPr>
          <w:rStyle w:val="default"/>
          <w:rFonts w:cs="FrankRuehl" w:hint="cs"/>
          <w:rtl/>
        </w:rPr>
        <w:tab/>
        <w:t>דירקטור בחברה המפרה, שלא שילם עיצום כספי שהוא נדרש לשלמו לפי סעיף 360 בשל הפרת החובה שבשלה נרשמה החברה כחברה מפרה;</w:t>
      </w:r>
    </w:p>
    <w:p w:rsidR="00F532D3" w:rsidRPr="009159C5" w:rsidRDefault="00F532D3" w:rsidP="00F532D3">
      <w:pPr>
        <w:pStyle w:val="P00"/>
        <w:spacing w:before="72"/>
        <w:ind w:left="1474" w:right="1134"/>
        <w:rPr>
          <w:rStyle w:val="default"/>
          <w:rFonts w:cs="FrankRuehl" w:hint="cs"/>
          <w:rtl/>
        </w:rPr>
      </w:pPr>
      <w:r w:rsidRPr="00F532D3">
        <w:rPr>
          <w:rStyle w:val="default"/>
          <w:rFonts w:cs="FrankRuehl" w:hint="cs"/>
          <w:rtl/>
        </w:rPr>
        <w:pict>
          <v:shape id="_x0000_s2847" type="#_x0000_t202" style="position:absolute;left:0;text-align:left;margin-left:470.25pt;margin-top:7.1pt;width:1in;height:16.8pt;z-index:251872768" filled="f" stroked="f">
            <v:textbox inset="1mm,0,1mm,0">
              <w:txbxContent>
                <w:p w:rsidR="000A63B0" w:rsidRDefault="000A63B0" w:rsidP="00F532D3">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Pr="009159C5">
        <w:rPr>
          <w:rStyle w:val="default"/>
          <w:rFonts w:cs="FrankRuehl" w:hint="cs"/>
          <w:rtl/>
        </w:rPr>
        <w:t>(</w:t>
      </w:r>
      <w:r w:rsidRPr="00F532D3">
        <w:rPr>
          <w:rStyle w:val="default"/>
          <w:rFonts w:cs="FrankRuehl" w:hint="cs"/>
          <w:rtl/>
        </w:rPr>
        <w:t>ד)</w:t>
      </w:r>
      <w:r w:rsidRPr="00F532D3">
        <w:rPr>
          <w:rStyle w:val="default"/>
          <w:rFonts w:cs="FrankRuehl" w:hint="cs"/>
          <w:rtl/>
        </w:rPr>
        <w:tab/>
        <w:t>לבצע את הפעולות המנויות בסעיף 323(3) עד (5) אם אחת או יותר מהחברות המתמזגות היא חברה מפרה</w:t>
      </w:r>
      <w:r w:rsidRPr="009159C5">
        <w:rPr>
          <w:rStyle w:val="default"/>
          <w:rFonts w:cs="FrankRuehl" w:hint="cs"/>
          <w:rtl/>
        </w:rPr>
        <w:t>;</w:t>
      </w:r>
    </w:p>
    <w:p w:rsidR="004D7267" w:rsidRPr="009159C5" w:rsidRDefault="00F532D3" w:rsidP="004D7267">
      <w:pPr>
        <w:pStyle w:val="P00"/>
        <w:spacing w:before="72"/>
        <w:ind w:left="1021" w:right="1134"/>
        <w:rPr>
          <w:rStyle w:val="default"/>
          <w:rFonts w:cs="FrankRuehl" w:hint="cs"/>
          <w:rtl/>
        </w:rPr>
      </w:pPr>
      <w:r>
        <w:rPr>
          <w:rFonts w:cs="FrankRuehl" w:hint="cs"/>
          <w:sz w:val="26"/>
          <w:rtl/>
          <w:lang w:eastAsia="en-US"/>
        </w:rPr>
        <w:pict>
          <v:shape id="_x0000_s2848" type="#_x0000_t202" style="position:absolute;left:0;text-align:left;margin-left:470.25pt;margin-top:7.1pt;width:1in;height:16.8pt;z-index:251873792" filled="f" stroked="f">
            <v:textbox inset="1mm,0,1mm,0">
              <w:txbxContent>
                <w:p w:rsidR="000A63B0" w:rsidRDefault="000A63B0" w:rsidP="00F532D3">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4D7267" w:rsidRPr="009159C5">
        <w:rPr>
          <w:rStyle w:val="default"/>
          <w:rFonts w:cs="FrankRuehl" w:hint="cs"/>
          <w:rtl/>
        </w:rPr>
        <w:t>(2)</w:t>
      </w:r>
      <w:r w:rsidR="004D7267" w:rsidRPr="009159C5">
        <w:rPr>
          <w:rStyle w:val="default"/>
          <w:rFonts w:cs="FrankRuehl" w:hint="cs"/>
          <w:rtl/>
        </w:rPr>
        <w:tab/>
        <w:t>רשם המשכונות שמונה לפי חוק המשכון, התשכ"ז-1967, רשאי לסרב לרשום משכון לטובת החברה המפרה</w:t>
      </w:r>
      <w:r>
        <w:rPr>
          <w:rStyle w:val="default"/>
          <w:rFonts w:cs="FrankRuehl" w:hint="cs"/>
          <w:rtl/>
        </w:rPr>
        <w:t xml:space="preserve"> </w:t>
      </w:r>
      <w:r w:rsidRPr="00F532D3">
        <w:rPr>
          <w:rStyle w:val="default"/>
          <w:rFonts w:cs="FrankRuehl" w:hint="cs"/>
          <w:rtl/>
        </w:rPr>
        <w:t>וכן לסרב לשנות רישום משכון כאמור</w:t>
      </w:r>
      <w:r w:rsidR="004D7267" w:rsidRPr="009159C5">
        <w:rPr>
          <w:rStyle w:val="default"/>
          <w:rFonts w:cs="FrankRuehl" w:hint="cs"/>
          <w:rtl/>
        </w:rPr>
        <w:t>.</w:t>
      </w:r>
    </w:p>
    <w:p w:rsidR="004D7267" w:rsidRPr="009159C5" w:rsidRDefault="00F532D3" w:rsidP="00616529">
      <w:pPr>
        <w:pStyle w:val="P00"/>
        <w:spacing w:before="72"/>
        <w:ind w:left="0" w:right="1134"/>
        <w:rPr>
          <w:rStyle w:val="default"/>
          <w:rFonts w:cs="FrankRuehl" w:hint="cs"/>
          <w:rtl/>
        </w:rPr>
      </w:pPr>
      <w:r>
        <w:rPr>
          <w:rFonts w:cs="FrankRuehl" w:hint="cs"/>
          <w:sz w:val="26"/>
          <w:rtl/>
          <w:lang w:eastAsia="en-US"/>
        </w:rPr>
        <w:pict>
          <v:shape id="_x0000_s2849" type="#_x0000_t202" style="position:absolute;left:0;text-align:left;margin-left:470.25pt;margin-top:7.1pt;width:1in;height:22.4pt;z-index:251874816" filled="f" stroked="f">
            <v:textbox inset="1mm,0,1mm,0">
              <w:txbxContent>
                <w:p w:rsidR="000A63B0" w:rsidRDefault="000A63B0" w:rsidP="00F532D3">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4D7267" w:rsidRPr="009159C5">
        <w:rPr>
          <w:rStyle w:val="default"/>
          <w:rFonts w:cs="FrankRuehl" w:hint="cs"/>
          <w:rtl/>
        </w:rPr>
        <w:tab/>
        <w:t>(ד)</w:t>
      </w:r>
      <w:r w:rsidR="004D7267" w:rsidRPr="009159C5">
        <w:rPr>
          <w:rStyle w:val="default"/>
          <w:rFonts w:cs="FrankRuehl" w:hint="cs"/>
          <w:rtl/>
        </w:rPr>
        <w:tab/>
        <w:t>תיקנה חברה את ההפרה שבשלה נרשמה לה התראה או שבשלה נרשמה כחברה מפרה, לפי הוראות סעיף קטן (ב), ימחק הרשם את הרישום</w:t>
      </w:r>
      <w:r w:rsidRPr="00F532D3">
        <w:rPr>
          <w:rStyle w:val="default"/>
          <w:rFonts w:cs="FrankRuehl" w:hint="cs"/>
          <w:rtl/>
        </w:rPr>
        <w:t>, ואולם הפרה חברה הרשומה כחברה מפרה הפרות נוספות כאמור בסעיף קטן (א), שלגביהן שלח לה הרשם הודעה למענה הרשום טרם התיקון האמור, לא ימחק הרשם את אותו רישום, אלא אם כן החברה תיקנה את כל ההפרות האמורות</w:t>
      </w:r>
      <w:r w:rsidR="004D7267" w:rsidRPr="009159C5">
        <w:rPr>
          <w:rStyle w:val="default"/>
          <w:rFonts w:cs="FrankRuehl" w:hint="cs"/>
          <w:rtl/>
        </w:rPr>
        <w:t>.</w:t>
      </w:r>
    </w:p>
    <w:p w:rsidR="00616529" w:rsidRPr="00C449B5" w:rsidRDefault="00616529" w:rsidP="00616529">
      <w:pPr>
        <w:pStyle w:val="P00"/>
        <w:spacing w:before="0"/>
        <w:ind w:left="0" w:right="1134"/>
        <w:rPr>
          <w:rStyle w:val="default"/>
          <w:rFonts w:cs="FrankRuehl" w:hint="cs"/>
          <w:vanish/>
          <w:sz w:val="20"/>
          <w:szCs w:val="20"/>
          <w:shd w:val="clear" w:color="auto" w:fill="FFFF99"/>
          <w:rtl/>
        </w:rPr>
      </w:pPr>
      <w:bookmarkStart w:id="1017" w:name="Rov841"/>
      <w:r w:rsidRPr="00C449B5">
        <w:rPr>
          <w:rStyle w:val="default"/>
          <w:rFonts w:cs="FrankRuehl" w:hint="cs"/>
          <w:vanish/>
          <w:color w:val="FF0000"/>
          <w:sz w:val="20"/>
          <w:szCs w:val="20"/>
          <w:shd w:val="clear" w:color="auto" w:fill="FFFF99"/>
          <w:rtl/>
        </w:rPr>
        <w:t>מיום 1.1.2010</w:t>
      </w:r>
    </w:p>
    <w:p w:rsidR="00616529" w:rsidRPr="00C449B5" w:rsidRDefault="00616529" w:rsidP="00616529">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10</w:t>
      </w:r>
    </w:p>
    <w:p w:rsidR="00616529" w:rsidRPr="00C449B5" w:rsidRDefault="00616529" w:rsidP="00616529">
      <w:pPr>
        <w:pStyle w:val="P00"/>
        <w:spacing w:before="0"/>
        <w:ind w:left="0" w:right="1134"/>
        <w:rPr>
          <w:rStyle w:val="default"/>
          <w:rFonts w:cs="FrankRuehl" w:hint="cs"/>
          <w:vanish/>
          <w:sz w:val="20"/>
          <w:szCs w:val="20"/>
          <w:shd w:val="clear" w:color="auto" w:fill="FFFF99"/>
          <w:rtl/>
        </w:rPr>
      </w:pPr>
      <w:hyperlink r:id="rId1254" w:history="1">
        <w:r w:rsidRPr="00C449B5">
          <w:rPr>
            <w:rStyle w:val="Hyperlink"/>
            <w:rFonts w:cs="FrankRuehl" w:hint="cs"/>
            <w:vanish/>
            <w:szCs w:val="20"/>
            <w:shd w:val="clear" w:color="auto" w:fill="FFFF99"/>
            <w:rtl/>
          </w:rPr>
          <w:t>ס"ח תשס"ט מס' 2203</w:t>
        </w:r>
      </w:hyperlink>
      <w:r w:rsidRPr="00C449B5">
        <w:rPr>
          <w:rStyle w:val="default"/>
          <w:rFonts w:cs="FrankRuehl" w:hint="cs"/>
          <w:vanish/>
          <w:sz w:val="20"/>
          <w:szCs w:val="20"/>
          <w:shd w:val="clear" w:color="auto" w:fill="FFFF99"/>
          <w:rtl/>
        </w:rPr>
        <w:t xml:space="preserve"> מיום 23.7.2009 עמ' 177 (</w:t>
      </w:r>
      <w:hyperlink r:id="rId1255" w:history="1">
        <w:r w:rsidRPr="00C449B5">
          <w:rPr>
            <w:rStyle w:val="Hyperlink"/>
            <w:rFonts w:cs="FrankRuehl" w:hint="cs"/>
            <w:vanish/>
            <w:szCs w:val="20"/>
            <w:shd w:val="clear" w:color="auto" w:fill="FFFF99"/>
            <w:rtl/>
          </w:rPr>
          <w:t>ה"ח 436</w:t>
        </w:r>
      </w:hyperlink>
      <w:r w:rsidRPr="00C449B5">
        <w:rPr>
          <w:rStyle w:val="default"/>
          <w:rFonts w:cs="FrankRuehl" w:hint="cs"/>
          <w:vanish/>
          <w:sz w:val="20"/>
          <w:szCs w:val="20"/>
          <w:shd w:val="clear" w:color="auto" w:fill="FFFF99"/>
          <w:rtl/>
        </w:rPr>
        <w:t>)</w:t>
      </w:r>
    </w:p>
    <w:p w:rsidR="00616529" w:rsidRPr="00C449B5" w:rsidRDefault="00616529" w:rsidP="009159C5">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סעיף 362א</w:t>
      </w:r>
    </w:p>
    <w:p w:rsidR="00F532D3" w:rsidRPr="00C449B5" w:rsidRDefault="00F532D3" w:rsidP="00F532D3">
      <w:pPr>
        <w:pStyle w:val="P00"/>
        <w:spacing w:before="0"/>
        <w:ind w:left="0" w:right="1134"/>
        <w:rPr>
          <w:rStyle w:val="default"/>
          <w:rFonts w:cs="FrankRuehl" w:hint="cs"/>
          <w:vanish/>
          <w:sz w:val="20"/>
          <w:szCs w:val="20"/>
          <w:shd w:val="clear" w:color="auto" w:fill="FFFF99"/>
          <w:rtl/>
        </w:rPr>
      </w:pPr>
    </w:p>
    <w:p w:rsidR="00F532D3" w:rsidRPr="00C449B5" w:rsidRDefault="00F532D3" w:rsidP="00F532D3">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17.8.2011</w:t>
      </w:r>
    </w:p>
    <w:p w:rsidR="00F532D3" w:rsidRPr="00C449B5" w:rsidRDefault="00F532D3" w:rsidP="00F532D3">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F532D3" w:rsidRPr="00C449B5" w:rsidRDefault="00F532D3" w:rsidP="00F532D3">
      <w:pPr>
        <w:pStyle w:val="P00"/>
        <w:spacing w:before="0"/>
        <w:ind w:left="0" w:right="1134"/>
        <w:rPr>
          <w:rStyle w:val="default"/>
          <w:rFonts w:cs="FrankRuehl" w:hint="cs"/>
          <w:vanish/>
          <w:sz w:val="20"/>
          <w:szCs w:val="20"/>
          <w:shd w:val="clear" w:color="auto" w:fill="FFFF99"/>
          <w:rtl/>
        </w:rPr>
      </w:pPr>
      <w:hyperlink r:id="rId1256"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1114 (</w:t>
      </w:r>
      <w:hyperlink r:id="rId1257"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F532D3" w:rsidRPr="00C449B5" w:rsidRDefault="00F532D3" w:rsidP="00F532D3">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362</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ab/>
        <w:t>(א)</w:t>
      </w:r>
      <w:r w:rsidRPr="00C449B5">
        <w:rPr>
          <w:rStyle w:val="default"/>
          <w:rFonts w:cs="FrankRuehl" w:hint="cs"/>
          <w:vanish/>
          <w:sz w:val="22"/>
          <w:szCs w:val="22"/>
          <w:shd w:val="clear" w:color="auto" w:fill="FFFF99"/>
          <w:rtl/>
        </w:rPr>
        <w:tab/>
        <w:t xml:space="preserve">בלי לגרוע מההוראות לפי סימן ב', היה לרשם יסוד סביר להניח כי חברה או חברת חוץ לא שילמה אגרה או תשלומים אחרים שהיא חייבת בתשלומם לפי סעיף 44(6), או כי חברה פרטית או חברת חוץ </w:t>
      </w:r>
      <w:r w:rsidRPr="00C449B5">
        <w:rPr>
          <w:rStyle w:val="default"/>
          <w:rFonts w:cs="FrankRuehl" w:hint="cs"/>
          <w:vanish/>
          <w:sz w:val="22"/>
          <w:szCs w:val="22"/>
          <w:u w:val="single"/>
          <w:shd w:val="clear" w:color="auto" w:fill="FFFF99"/>
          <w:rtl/>
        </w:rPr>
        <w:t>שאינן תאגיד מדווח</w:t>
      </w:r>
      <w:r w:rsidRPr="00C449B5">
        <w:rPr>
          <w:rStyle w:val="default"/>
          <w:rFonts w:cs="FrankRuehl" w:hint="cs"/>
          <w:vanish/>
          <w:sz w:val="22"/>
          <w:szCs w:val="22"/>
          <w:shd w:val="clear" w:color="auto" w:fill="FFFF99"/>
          <w:rtl/>
        </w:rPr>
        <w:t xml:space="preserve"> הפרה חובה להגיש דין וחשבון שנתי לפי הוראות סעיפים 141 או 348, לפי העניין, רשאי הוא לרשום במרשם שהוא מנהל לגבי אותה חברה בהתאם להוראות חוק זה, כי החברה הפרה חובה כאמור (בסעיף זה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חברה מפרה).</w:t>
      </w:r>
    </w:p>
    <w:p w:rsidR="00F532D3" w:rsidRPr="00C449B5" w:rsidRDefault="00F532D3" w:rsidP="00F532D3">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(ב)</w:t>
      </w:r>
      <w:r w:rsidRPr="00C449B5">
        <w:rPr>
          <w:rStyle w:val="default"/>
          <w:rFonts w:cs="FrankRuehl" w:hint="cs"/>
          <w:vanish/>
          <w:sz w:val="22"/>
          <w:szCs w:val="22"/>
          <w:shd w:val="clear" w:color="auto" w:fill="FFFF99"/>
          <w:rtl/>
        </w:rPr>
        <w:tab/>
        <w:t>הרשם ירשום במרשם, לגבי חברה כאמור בסעיף קטן (א), התראה על כוונתו לרשמה כחברה מפרה, ויציין בה את מועד רישומה; חלפו 30 ימים מיום רישום ההתראה ולא תיקנה החברה את ההפרה, תירשם במרשם כחברה מפרה; הרשם ישלח למען המשרד הרשום של החברה הודעה על רישום ההתראה.</w:t>
      </w:r>
    </w:p>
    <w:p w:rsidR="00F532D3" w:rsidRPr="00C449B5" w:rsidRDefault="00F532D3" w:rsidP="00F532D3">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(ג)</w:t>
      </w:r>
      <w:r w:rsidRPr="00C449B5">
        <w:rPr>
          <w:rStyle w:val="default"/>
          <w:rFonts w:cs="FrankRuehl" w:hint="cs"/>
          <w:vanish/>
          <w:sz w:val="22"/>
          <w:szCs w:val="22"/>
          <w:shd w:val="clear" w:color="auto" w:fill="FFFF99"/>
          <w:rtl/>
        </w:rPr>
        <w:tab/>
        <w:t>על חברה מפרה יחולו הוראות אלה:</w:t>
      </w:r>
    </w:p>
    <w:p w:rsidR="00F532D3" w:rsidRPr="00C449B5" w:rsidRDefault="00F532D3" w:rsidP="00F532D3">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(1)</w:t>
      </w:r>
      <w:r w:rsidRPr="00C449B5">
        <w:rPr>
          <w:rStyle w:val="default"/>
          <w:rFonts w:cs="FrankRuehl" w:hint="cs"/>
          <w:vanish/>
          <w:sz w:val="22"/>
          <w:szCs w:val="22"/>
          <w:shd w:val="clear" w:color="auto" w:fill="FFFF99"/>
          <w:rtl/>
        </w:rPr>
        <w:tab/>
        <w:t xml:space="preserve">הרשם רשאי לסרב </w:t>
      </w:r>
      <w:r w:rsidRPr="00C449B5">
        <w:rPr>
          <w:rStyle w:val="default"/>
          <w:rFonts w:cs="FrankRuehl"/>
          <w:vanish/>
          <w:sz w:val="22"/>
          <w:szCs w:val="22"/>
          <w:shd w:val="clear" w:color="auto" w:fill="FFFF99"/>
          <w:rtl/>
        </w:rPr>
        <w:t>–</w:t>
      </w:r>
    </w:p>
    <w:p w:rsidR="00F532D3" w:rsidRPr="00C449B5" w:rsidRDefault="00F532D3" w:rsidP="00F532D3">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(א)</w:t>
      </w:r>
      <w:r w:rsidRPr="00C449B5">
        <w:rPr>
          <w:rStyle w:val="default"/>
          <w:rFonts w:cs="FrankRuehl" w:hint="cs"/>
          <w:vanish/>
          <w:sz w:val="22"/>
          <w:szCs w:val="22"/>
          <w:shd w:val="clear" w:color="auto" w:fill="FFFF99"/>
          <w:rtl/>
        </w:rPr>
        <w:tab/>
        <w:t>לרשום פעולה מהפעולות המפורטות בסעיף 40, לגבי החברה המפרה; הוראות פסקת משנה זו לא יחולו לעניין חברת חוץ;</w:t>
      </w:r>
    </w:p>
    <w:p w:rsidR="00F532D3" w:rsidRPr="00C449B5" w:rsidRDefault="00F532D3" w:rsidP="00F532D3">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(ב)</w:t>
      </w:r>
      <w:r w:rsidRPr="00C449B5">
        <w:rPr>
          <w:rStyle w:val="default"/>
          <w:rFonts w:cs="FrankRuehl" w:hint="cs"/>
          <w:vanish/>
          <w:sz w:val="22"/>
          <w:szCs w:val="22"/>
          <w:shd w:val="clear" w:color="auto" w:fill="FFFF99"/>
          <w:rtl/>
        </w:rPr>
        <w:tab/>
        <w:t>לרשום, בהתאם להוראות פקודת החברות [נוסח חדש], התשמ"ג-1983, שעבוד על נכסי החברה המפרה ושעבוד לטובתה</w:t>
      </w:r>
      <w:r w:rsidRPr="00C449B5">
        <w:rPr>
          <w:rStyle w:val="default"/>
          <w:rFonts w:cs="FrankRuehl" w:hint="cs"/>
          <w:vanish/>
          <w:sz w:val="22"/>
          <w:szCs w:val="22"/>
          <w:u w:val="single"/>
          <w:shd w:val="clear" w:color="auto" w:fill="FFFF99"/>
          <w:rtl/>
        </w:rPr>
        <w:t>, וכן לשנות רישום של שעבוד כאמור או לבטל שעבוד שנרשם על נכסי החברה המפרה</w:t>
      </w:r>
      <w:r w:rsidRPr="00C449B5">
        <w:rPr>
          <w:rStyle w:val="default"/>
          <w:rFonts w:cs="FrankRuehl" w:hint="cs"/>
          <w:vanish/>
          <w:sz w:val="22"/>
          <w:szCs w:val="22"/>
          <w:shd w:val="clear" w:color="auto" w:fill="FFFF99"/>
          <w:rtl/>
        </w:rPr>
        <w:t xml:space="preserve">; סירב הרשם </w:t>
      </w:r>
      <w:r w:rsidRPr="00C449B5">
        <w:rPr>
          <w:rStyle w:val="default"/>
          <w:rFonts w:cs="FrankRuehl" w:hint="cs"/>
          <w:strike/>
          <w:vanish/>
          <w:sz w:val="22"/>
          <w:szCs w:val="22"/>
          <w:shd w:val="clear" w:color="auto" w:fill="FFFF99"/>
          <w:rtl/>
        </w:rPr>
        <w:t>לרשום שעבוד כאמור, יוחזרו מסמכי השעבוד</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לרשום שעבוד כאמור, לשנותו או לבטלו, לפי העניין, יוחזרו המסמכים שהוגשו לעניין זה</w:t>
      </w:r>
      <w:r w:rsidRPr="00C449B5">
        <w:rPr>
          <w:rStyle w:val="default"/>
          <w:rFonts w:cs="FrankRuehl" w:hint="cs"/>
          <w:vanish/>
          <w:sz w:val="22"/>
          <w:szCs w:val="22"/>
          <w:shd w:val="clear" w:color="auto" w:fill="FFFF99"/>
          <w:rtl/>
        </w:rPr>
        <w:t xml:space="preserve"> בציון סיבת ההחזרה;</w:t>
      </w:r>
    </w:p>
    <w:p w:rsidR="00F532D3" w:rsidRPr="00C449B5" w:rsidRDefault="00F532D3" w:rsidP="00F532D3">
      <w:pPr>
        <w:pStyle w:val="P00"/>
        <w:spacing w:before="0"/>
        <w:ind w:left="1474"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(ג)</w:t>
      </w:r>
      <w:r w:rsidRPr="00C449B5">
        <w:rPr>
          <w:rStyle w:val="default"/>
          <w:rFonts w:cs="FrankRuehl" w:hint="cs"/>
          <w:vanish/>
          <w:sz w:val="22"/>
          <w:szCs w:val="22"/>
          <w:shd w:val="clear" w:color="auto" w:fill="FFFF99"/>
          <w:rtl/>
        </w:rPr>
        <w:tab/>
        <w:t>לרשום חברה, שבעל מניות בה הוא אחד מאלה:</w:t>
      </w:r>
    </w:p>
    <w:p w:rsidR="00F532D3" w:rsidRPr="00C449B5" w:rsidRDefault="00F532D3" w:rsidP="00F532D3">
      <w:pPr>
        <w:pStyle w:val="P00"/>
        <w:spacing w:before="0"/>
        <w:ind w:left="1928"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(1)</w:t>
      </w:r>
      <w:r w:rsidRPr="00C449B5">
        <w:rPr>
          <w:rStyle w:val="default"/>
          <w:rFonts w:cs="FrankRuehl" w:hint="cs"/>
          <w:vanish/>
          <w:sz w:val="22"/>
          <w:szCs w:val="22"/>
          <w:shd w:val="clear" w:color="auto" w:fill="FFFF99"/>
          <w:rtl/>
        </w:rPr>
        <w:tab/>
        <w:t>החברה המפרה;</w:t>
      </w:r>
    </w:p>
    <w:p w:rsidR="00F532D3" w:rsidRPr="00C449B5" w:rsidRDefault="00F532D3" w:rsidP="00F532D3">
      <w:pPr>
        <w:pStyle w:val="P00"/>
        <w:spacing w:before="0"/>
        <w:ind w:left="1928"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(2)</w:t>
      </w:r>
      <w:r w:rsidRPr="00C449B5">
        <w:rPr>
          <w:rStyle w:val="default"/>
          <w:rFonts w:cs="FrankRuehl" w:hint="cs"/>
          <w:vanish/>
          <w:sz w:val="22"/>
          <w:szCs w:val="22"/>
          <w:shd w:val="clear" w:color="auto" w:fill="FFFF99"/>
          <w:rtl/>
        </w:rPr>
        <w:tab/>
        <w:t xml:space="preserve">בעל שליטה בחברה המפרה; לעניין זה, "בעל שליטה"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מי שרשום במרשם כבעל מניות של חמישים אחוזים או יותר מהון המניות המונפק של החברה המפרה במועד רישום התראה לגביה כאמור בסעיף קטן (ב), ומי שרשום במרשם כאמור בעת הגשת הבקשה לרישום חברה;</w:t>
      </w:r>
    </w:p>
    <w:p w:rsidR="00F532D3" w:rsidRPr="00C449B5" w:rsidRDefault="00F532D3" w:rsidP="00F532D3">
      <w:pPr>
        <w:pStyle w:val="P00"/>
        <w:spacing w:before="0"/>
        <w:ind w:left="1928"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(3)</w:t>
      </w:r>
      <w:r w:rsidRPr="00C449B5">
        <w:rPr>
          <w:rStyle w:val="default"/>
          <w:rFonts w:cs="FrankRuehl" w:hint="cs"/>
          <w:vanish/>
          <w:sz w:val="22"/>
          <w:szCs w:val="22"/>
          <w:shd w:val="clear" w:color="auto" w:fill="FFFF99"/>
          <w:rtl/>
        </w:rPr>
        <w:tab/>
        <w:t>דירקטור בחברה המפרה, שלא שילם עיצום כספי שהוא נדרש לשלמו לפי סעיף 360 בשל הפרת החובה שבשלה נרשמה החברה כחברה מפרה;</w:t>
      </w:r>
    </w:p>
    <w:p w:rsidR="00F532D3" w:rsidRPr="00C449B5" w:rsidRDefault="00F532D3" w:rsidP="00F532D3">
      <w:pPr>
        <w:pStyle w:val="P00"/>
        <w:spacing w:before="0"/>
        <w:ind w:left="1474" w:right="1134"/>
        <w:rPr>
          <w:rStyle w:val="default"/>
          <w:rFonts w:cs="FrankRuehl" w:hint="cs"/>
          <w:vanish/>
          <w:sz w:val="22"/>
          <w:szCs w:val="22"/>
          <w:u w:val="single"/>
          <w:shd w:val="clear" w:color="auto" w:fill="FFFF99"/>
          <w:rtl/>
        </w:rPr>
      </w:pPr>
      <w:r w:rsidRPr="00C449B5">
        <w:rPr>
          <w:rStyle w:val="default"/>
          <w:rFonts w:cs="FrankRuehl" w:hint="cs"/>
          <w:vanish/>
          <w:sz w:val="22"/>
          <w:szCs w:val="22"/>
          <w:u w:val="single"/>
          <w:shd w:val="clear" w:color="auto" w:fill="FFFF99"/>
          <w:rtl/>
        </w:rPr>
        <w:t>(ד)</w:t>
      </w:r>
      <w:r w:rsidRPr="00C449B5">
        <w:rPr>
          <w:rStyle w:val="default"/>
          <w:rFonts w:cs="FrankRuehl" w:hint="cs"/>
          <w:vanish/>
          <w:sz w:val="22"/>
          <w:szCs w:val="22"/>
          <w:u w:val="single"/>
          <w:shd w:val="clear" w:color="auto" w:fill="FFFF99"/>
          <w:rtl/>
        </w:rPr>
        <w:tab/>
        <w:t>לבצע את הפעולות המנויות בסעיף 323(3) עד (5) אם אחת או יותר מהחברות המתמזגות היא חברה מפרה;</w:t>
      </w:r>
    </w:p>
    <w:p w:rsidR="00F532D3" w:rsidRPr="00C449B5" w:rsidRDefault="00F532D3" w:rsidP="00F532D3">
      <w:pPr>
        <w:pStyle w:val="P00"/>
        <w:spacing w:before="0"/>
        <w:ind w:left="1021"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(2)</w:t>
      </w:r>
      <w:r w:rsidRPr="00C449B5">
        <w:rPr>
          <w:rStyle w:val="default"/>
          <w:rFonts w:cs="FrankRuehl" w:hint="cs"/>
          <w:vanish/>
          <w:sz w:val="22"/>
          <w:szCs w:val="22"/>
          <w:shd w:val="clear" w:color="auto" w:fill="FFFF99"/>
          <w:rtl/>
        </w:rPr>
        <w:tab/>
        <w:t xml:space="preserve">רשם המשכונות שמונה לפי חוק המשכון, התשכ"ז-1967, רשאי לסרב לרשום משכון לטובת החברה המפרה </w:t>
      </w:r>
      <w:r w:rsidRPr="00C449B5">
        <w:rPr>
          <w:rStyle w:val="default"/>
          <w:rFonts w:cs="FrankRuehl" w:hint="cs"/>
          <w:vanish/>
          <w:sz w:val="22"/>
          <w:szCs w:val="22"/>
          <w:u w:val="single"/>
          <w:shd w:val="clear" w:color="auto" w:fill="FFFF99"/>
          <w:rtl/>
        </w:rPr>
        <w:t>וכן לסרב לשנות רישום משכון כאמור</w:t>
      </w:r>
      <w:r w:rsidRPr="00C449B5">
        <w:rPr>
          <w:rStyle w:val="default"/>
          <w:rFonts w:cs="FrankRuehl" w:hint="cs"/>
          <w:vanish/>
          <w:sz w:val="22"/>
          <w:szCs w:val="22"/>
          <w:shd w:val="clear" w:color="auto" w:fill="FFFF99"/>
          <w:rtl/>
        </w:rPr>
        <w:t>.</w:t>
      </w:r>
    </w:p>
    <w:p w:rsidR="00F532D3" w:rsidRPr="00F532D3" w:rsidRDefault="00F532D3" w:rsidP="00F532D3">
      <w:pPr>
        <w:pStyle w:val="P00"/>
        <w:spacing w:before="0"/>
        <w:ind w:left="0" w:right="1134"/>
        <w:rPr>
          <w:rStyle w:val="default"/>
          <w:rFonts w:cs="FrankRuehl" w:hint="cs"/>
          <w:sz w:val="2"/>
          <w:szCs w:val="2"/>
          <w:rtl/>
        </w:rPr>
      </w:pPr>
      <w:r w:rsidRPr="00C449B5">
        <w:rPr>
          <w:rStyle w:val="default"/>
          <w:rFonts w:cs="FrankRuehl" w:hint="cs"/>
          <w:vanish/>
          <w:sz w:val="22"/>
          <w:szCs w:val="22"/>
          <w:shd w:val="clear" w:color="auto" w:fill="FFFF99"/>
          <w:rtl/>
        </w:rPr>
        <w:tab/>
        <w:t>(ד)</w:t>
      </w:r>
      <w:r w:rsidRPr="00C449B5">
        <w:rPr>
          <w:rStyle w:val="default"/>
          <w:rFonts w:cs="FrankRuehl" w:hint="cs"/>
          <w:vanish/>
          <w:sz w:val="22"/>
          <w:szCs w:val="22"/>
          <w:shd w:val="clear" w:color="auto" w:fill="FFFF99"/>
          <w:rtl/>
        </w:rPr>
        <w:tab/>
        <w:t>תיקנה חברה את ההפרה שבשלה נרשמה לה התראה או שבשלה נרשמה כחברה מפרה, לפי הוראות סעיף קטן (ב), ימחק הרשם את הרישום</w:t>
      </w:r>
      <w:r w:rsidRPr="00C449B5">
        <w:rPr>
          <w:rStyle w:val="default"/>
          <w:rFonts w:cs="FrankRuehl" w:hint="cs"/>
          <w:vanish/>
          <w:sz w:val="22"/>
          <w:szCs w:val="22"/>
          <w:u w:val="single"/>
          <w:shd w:val="clear" w:color="auto" w:fill="FFFF99"/>
          <w:rtl/>
        </w:rPr>
        <w:t>, ואולם הפרה חברה הרשומה כחברה מפרה הפרות נוספות כאמור בסעיף קטן (א), שלגביהן שלח לה הרשם הודעה למענה הרשום טרם התיקון האמור, לא ימחק הרשם את אותו רישום, אלא אם כן החברה תיקנה את כל ההפרות האמורות</w:t>
      </w:r>
      <w:r w:rsidRPr="00C449B5">
        <w:rPr>
          <w:rStyle w:val="default"/>
          <w:rFonts w:cs="FrankRuehl" w:hint="cs"/>
          <w:vanish/>
          <w:sz w:val="22"/>
          <w:szCs w:val="22"/>
          <w:shd w:val="clear" w:color="auto" w:fill="FFFF99"/>
          <w:rtl/>
        </w:rPr>
        <w:t>.</w:t>
      </w:r>
      <w:bookmarkEnd w:id="1017"/>
    </w:p>
    <w:p w:rsidR="00543E0D" w:rsidRDefault="00543E0D" w:rsidP="004D7267">
      <w:pPr>
        <w:pStyle w:val="P00"/>
        <w:spacing w:before="72"/>
        <w:ind w:left="0" w:right="1134"/>
        <w:rPr>
          <w:rStyle w:val="default"/>
          <w:rFonts w:cs="FrankRuehl" w:hint="cs"/>
          <w:rtl/>
        </w:rPr>
      </w:pPr>
      <w:bookmarkStart w:id="1018" w:name="Seif341"/>
      <w:bookmarkEnd w:id="1018"/>
      <w:r>
        <w:rPr>
          <w:lang w:val="he-IL"/>
        </w:rPr>
        <w:pict>
          <v:rect id="_x0000_s2410" style="position:absolute;left:0;text-align:left;margin-left:464.5pt;margin-top:8.05pt;width:75.05pt;height:15.15pt;z-index:25156659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קנו</w:t>
                  </w:r>
                  <w:r>
                    <w:rPr>
                      <w:rFonts w:cs="Miriam"/>
                      <w:sz w:val="18"/>
                      <w:szCs w:val="18"/>
                      <w:rtl/>
                    </w:rPr>
                    <w:t>ת</w:t>
                  </w:r>
                </w:p>
              </w:txbxContent>
            </v:textbox>
            <w10:anchorlock/>
          </v:rect>
        </w:pict>
      </w:r>
      <w:r>
        <w:rPr>
          <w:rStyle w:val="big-number"/>
          <w:rFonts w:cs="Miriam"/>
          <w:rtl/>
        </w:rPr>
        <w:t>363.</w:t>
      </w:r>
      <w:r>
        <w:rPr>
          <w:rStyle w:val="big-number"/>
          <w:rFonts w:cs="Miriam"/>
          <w:rtl/>
        </w:rPr>
        <w:tab/>
      </w:r>
      <w:r>
        <w:rPr>
          <w:rStyle w:val="default"/>
          <w:rFonts w:cs="FrankRuehl"/>
          <w:rtl/>
        </w:rPr>
        <w:t>ה</w:t>
      </w:r>
      <w:r>
        <w:rPr>
          <w:rStyle w:val="default"/>
          <w:rFonts w:cs="FrankRuehl" w:hint="cs"/>
          <w:rtl/>
        </w:rPr>
        <w:t xml:space="preserve">שר </w:t>
      </w:r>
      <w:r>
        <w:rPr>
          <w:rStyle w:val="default"/>
          <w:rFonts w:cs="FrankRuehl"/>
          <w:rtl/>
        </w:rPr>
        <w:t>ר</w:t>
      </w:r>
      <w:r>
        <w:rPr>
          <w:rStyle w:val="default"/>
          <w:rFonts w:cs="FrankRuehl" w:hint="cs"/>
          <w:rtl/>
        </w:rPr>
        <w:t>שאי להתקין תקנות לביצוע פרק זה.</w:t>
      </w:r>
    </w:p>
    <w:p w:rsidR="00C64C2A" w:rsidRDefault="00C64C2A" w:rsidP="00C64C2A">
      <w:pPr>
        <w:pStyle w:val="header-2"/>
        <w:ind w:left="0" w:right="1134"/>
        <w:rPr>
          <w:rFonts w:cs="Miriam" w:hint="cs"/>
          <w:rtl/>
        </w:rPr>
      </w:pPr>
      <w:bookmarkStart w:id="1019" w:name="hed279"/>
      <w:bookmarkEnd w:id="1019"/>
      <w:r>
        <w:rPr>
          <w:rFonts w:cs="Miriam"/>
          <w:rtl/>
          <w:lang w:eastAsia="en-US"/>
        </w:rPr>
        <w:pict>
          <v:shape id="_x0000_s2735" type="#_x0000_t202" style="position:absolute;left:0;text-align:left;margin-left:470.25pt;margin-top:12.75pt;width:1in;height:16.8pt;z-index:251819520" filled="f" stroked="f">
            <v:textbox inset="1mm,0,1mm,0">
              <w:txbxContent>
                <w:p w:rsidR="000A63B0" w:rsidRDefault="000A63B0" w:rsidP="00C64C2A">
                  <w:pPr>
                    <w:spacing w:line="160" w:lineRule="exact"/>
                    <w:jc w:val="left"/>
                    <w:rPr>
                      <w:rFonts w:cs="Miriam" w:hint="cs"/>
                      <w:sz w:val="18"/>
                      <w:szCs w:val="18"/>
                      <w:rtl/>
                    </w:rPr>
                  </w:pPr>
                  <w:r>
                    <w:rPr>
                      <w:rFonts w:cs="Miriam" w:hint="cs"/>
                      <w:sz w:val="18"/>
                      <w:szCs w:val="18"/>
                      <w:rtl/>
                    </w:rPr>
                    <w:t>(תיקון מס' 16) תשע"א-2011</w:t>
                  </w:r>
                </w:p>
              </w:txbxContent>
            </v:textbox>
            <w10:anchorlock/>
          </v:shape>
        </w:pict>
      </w:r>
      <w:r>
        <w:rPr>
          <w:rFonts w:cs="Miriam"/>
          <w:rtl/>
        </w:rPr>
        <w:t>ס</w:t>
      </w:r>
      <w:r>
        <w:rPr>
          <w:rFonts w:cs="Miriam" w:hint="cs"/>
          <w:rtl/>
        </w:rPr>
        <w:t>ימן</w:t>
      </w:r>
      <w:r>
        <w:rPr>
          <w:rFonts w:cs="Miriam"/>
          <w:rtl/>
        </w:rPr>
        <w:t xml:space="preserve"> </w:t>
      </w:r>
      <w:r>
        <w:rPr>
          <w:rFonts w:cs="Miriam" w:hint="cs"/>
          <w:rtl/>
        </w:rPr>
        <w:t>ד': הטלת עיצום כספי בידי רשות ניירות ערך</w:t>
      </w:r>
    </w:p>
    <w:p w:rsidR="00C64C2A" w:rsidRPr="00C449B5" w:rsidRDefault="00C64C2A" w:rsidP="00C64C2A">
      <w:pPr>
        <w:pStyle w:val="P00"/>
        <w:spacing w:before="0"/>
        <w:ind w:left="0" w:right="1134"/>
        <w:rPr>
          <w:rStyle w:val="default"/>
          <w:rFonts w:cs="FrankRuehl" w:hint="cs"/>
          <w:vanish/>
          <w:color w:val="FF0000"/>
          <w:sz w:val="20"/>
          <w:szCs w:val="20"/>
          <w:shd w:val="clear" w:color="auto" w:fill="FFFF99"/>
          <w:rtl/>
        </w:rPr>
      </w:pPr>
      <w:bookmarkStart w:id="1020" w:name="Rov786"/>
      <w:r w:rsidRPr="00C449B5">
        <w:rPr>
          <w:rStyle w:val="default"/>
          <w:rFonts w:cs="FrankRuehl" w:hint="cs"/>
          <w:vanish/>
          <w:color w:val="FF0000"/>
          <w:sz w:val="20"/>
          <w:szCs w:val="20"/>
          <w:shd w:val="clear" w:color="auto" w:fill="FFFF99"/>
          <w:rtl/>
        </w:rPr>
        <w:t>מיום 17.2.2011</w:t>
      </w:r>
    </w:p>
    <w:p w:rsidR="00C64C2A" w:rsidRPr="00C449B5" w:rsidRDefault="00C64C2A" w:rsidP="00C64C2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C64C2A" w:rsidRPr="00C449B5" w:rsidRDefault="00C64C2A" w:rsidP="00C64C2A">
      <w:pPr>
        <w:pStyle w:val="P00"/>
        <w:spacing w:before="0"/>
        <w:ind w:left="0" w:right="1134"/>
        <w:rPr>
          <w:rStyle w:val="default"/>
          <w:rFonts w:cs="FrankRuehl" w:hint="cs"/>
          <w:vanish/>
          <w:sz w:val="20"/>
          <w:szCs w:val="20"/>
          <w:shd w:val="clear" w:color="auto" w:fill="FFFF99"/>
          <w:rtl/>
        </w:rPr>
      </w:pPr>
      <w:hyperlink r:id="rId1258"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398 (</w:t>
      </w:r>
      <w:hyperlink r:id="rId1259"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C64C2A" w:rsidRPr="00C64C2A" w:rsidRDefault="00C64C2A" w:rsidP="00C64C2A">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סימן ד'</w:t>
      </w:r>
      <w:bookmarkEnd w:id="1020"/>
    </w:p>
    <w:p w:rsidR="00C64C2A" w:rsidRDefault="00C64C2A" w:rsidP="00C64C2A">
      <w:pPr>
        <w:pStyle w:val="P00"/>
        <w:spacing w:before="72"/>
        <w:ind w:left="0" w:right="1134"/>
        <w:rPr>
          <w:rStyle w:val="default"/>
          <w:rFonts w:cs="FrankRuehl" w:hint="cs"/>
          <w:rtl/>
        </w:rPr>
      </w:pPr>
      <w:bookmarkStart w:id="1021" w:name="Seif413"/>
      <w:bookmarkEnd w:id="1021"/>
      <w:r>
        <w:rPr>
          <w:lang w:val="he-IL"/>
        </w:rPr>
        <w:pict>
          <v:rect id="_x0000_s2736" style="position:absolute;left:0;text-align:left;margin-left:464.5pt;margin-top:8.05pt;width:75.05pt;height:44.15pt;z-index:251820544" o:allowincell="f" filled="f" stroked="f" strokecolor="lime" strokeweight=".25pt">
            <v:textbox inset="0,0,0,0">
              <w:txbxContent>
                <w:p w:rsidR="000A63B0" w:rsidRDefault="000A63B0" w:rsidP="00C64C2A">
                  <w:pPr>
                    <w:spacing w:line="160" w:lineRule="exact"/>
                    <w:jc w:val="left"/>
                    <w:rPr>
                      <w:rFonts w:cs="Miriam" w:hint="cs"/>
                      <w:noProof/>
                      <w:sz w:val="18"/>
                      <w:szCs w:val="18"/>
                      <w:rtl/>
                    </w:rPr>
                  </w:pPr>
                  <w:r>
                    <w:rPr>
                      <w:rFonts w:cs="Miriam" w:hint="cs"/>
                      <w:sz w:val="18"/>
                      <w:szCs w:val="18"/>
                      <w:rtl/>
                    </w:rPr>
                    <w:t>הטלת עיצום כספי בידי רשות ניירות ערך</w:t>
                  </w:r>
                </w:p>
                <w:p w:rsidR="000A63B0" w:rsidRDefault="000A63B0" w:rsidP="00C64C2A">
                  <w:pPr>
                    <w:spacing w:line="160" w:lineRule="exact"/>
                    <w:jc w:val="left"/>
                    <w:rPr>
                      <w:rFonts w:cs="Miriam" w:hint="cs"/>
                      <w:sz w:val="18"/>
                      <w:szCs w:val="18"/>
                      <w:rtl/>
                    </w:rPr>
                  </w:pPr>
                  <w:r>
                    <w:rPr>
                      <w:rFonts w:cs="Miriam" w:hint="cs"/>
                      <w:sz w:val="18"/>
                      <w:szCs w:val="18"/>
                      <w:rtl/>
                    </w:rPr>
                    <w:t>(תיקון מס' 16) תשע"א-2011</w:t>
                  </w:r>
                </w:p>
              </w:txbxContent>
            </v:textbox>
            <w10:anchorlock/>
          </v:rect>
        </w:pict>
      </w:r>
      <w:r>
        <w:rPr>
          <w:rStyle w:val="big-number"/>
          <w:rFonts w:cs="Miriam"/>
          <w:rtl/>
        </w:rPr>
        <w:t>363</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 xml:space="preserve">בסימן זה, "הסכום הבסיסי" </w:t>
      </w:r>
      <w:r>
        <w:rPr>
          <w:rStyle w:val="default"/>
          <w:rFonts w:cs="FrankRuehl"/>
          <w:rtl/>
        </w:rPr>
        <w:t>–</w:t>
      </w:r>
      <w:r>
        <w:rPr>
          <w:rStyle w:val="default"/>
          <w:rFonts w:cs="FrankRuehl" w:hint="cs"/>
          <w:rtl/>
        </w:rPr>
        <w:t xml:space="preserve"> כמפורט להלן, לפי העניין:</w:t>
      </w:r>
    </w:p>
    <w:p w:rsidR="00C64C2A" w:rsidRDefault="00C64C2A" w:rsidP="00C64C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חברה </w:t>
      </w:r>
      <w:r>
        <w:rPr>
          <w:rStyle w:val="default"/>
          <w:rFonts w:cs="FrankRuehl"/>
          <w:rtl/>
        </w:rPr>
        <w:t>–</w:t>
      </w:r>
      <w:r>
        <w:rPr>
          <w:rStyle w:val="default"/>
          <w:rFonts w:cs="FrankRuehl" w:hint="cs"/>
          <w:rtl/>
        </w:rPr>
        <w:t xml:space="preserve"> הסכום הקבוע לגביה בפרט 1 לתוספת השישית לחוק ניירות ערך;</w:t>
      </w:r>
    </w:p>
    <w:p w:rsidR="00C64C2A" w:rsidRDefault="00C64C2A" w:rsidP="00C64C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יחיד </w:t>
      </w:r>
      <w:r>
        <w:rPr>
          <w:rStyle w:val="default"/>
          <w:rFonts w:cs="FrankRuehl"/>
          <w:rtl/>
        </w:rPr>
        <w:t>–</w:t>
      </w:r>
      <w:r>
        <w:rPr>
          <w:rStyle w:val="default"/>
          <w:rFonts w:cs="FrankRuehl" w:hint="cs"/>
          <w:rtl/>
        </w:rPr>
        <w:t xml:space="preserve"> הסכום הקבוע בפרט 5 לתוספת השישית לחוק ניירות ערך.</w:t>
      </w:r>
    </w:p>
    <w:p w:rsidR="00C64C2A" w:rsidRDefault="00ED0E0E" w:rsidP="0053472E">
      <w:pPr>
        <w:pStyle w:val="P00"/>
        <w:spacing w:before="72"/>
        <w:ind w:left="0" w:right="1134"/>
        <w:rPr>
          <w:rStyle w:val="default"/>
          <w:rFonts w:cs="FrankRuehl" w:hint="cs"/>
          <w:rtl/>
        </w:rPr>
      </w:pPr>
      <w:r>
        <w:rPr>
          <w:rFonts w:cs="FrankRuehl" w:hint="cs"/>
          <w:sz w:val="26"/>
          <w:rtl/>
          <w:lang w:eastAsia="en-US"/>
        </w:rPr>
        <w:pict>
          <v:shape id="_x0000_s2850" type="#_x0000_t202" style="position:absolute;left:0;text-align:left;margin-left:470.25pt;margin-top:7.1pt;width:1in;height:16.8pt;z-index:251875840" filled="f" stroked="f">
            <v:textbox inset="1mm,0,1mm,0">
              <w:txbxContent>
                <w:p w:rsidR="000A63B0" w:rsidRDefault="000A63B0" w:rsidP="00ED0E0E">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00C64C2A">
        <w:rPr>
          <w:rStyle w:val="default"/>
          <w:rFonts w:cs="FrankRuehl" w:hint="cs"/>
          <w:rtl/>
        </w:rPr>
        <w:tab/>
        <w:t>(ב)</w:t>
      </w:r>
      <w:r w:rsidR="00C64C2A">
        <w:rPr>
          <w:rStyle w:val="default"/>
          <w:rFonts w:cs="FrankRuehl" w:hint="cs"/>
          <w:rtl/>
        </w:rPr>
        <w:tab/>
        <w:t xml:space="preserve">הפר אדם הוראה מההוראות לפי חוק זה, כמפורט להלן, בקשר </w:t>
      </w:r>
      <w:r w:rsidR="0053472E" w:rsidRPr="0053472E">
        <w:rPr>
          <w:rStyle w:val="default"/>
          <w:rFonts w:cs="FrankRuehl" w:hint="cs"/>
          <w:rtl/>
        </w:rPr>
        <w:t>לחברה שהיא תאגיד מדווח</w:t>
      </w:r>
      <w:r w:rsidR="00C64C2A">
        <w:rPr>
          <w:rStyle w:val="default"/>
          <w:rFonts w:cs="FrankRuehl" w:hint="cs"/>
          <w:rtl/>
        </w:rPr>
        <w:t>, רשאית רשות ניירות ערך להטיל עליו עיצום כספי לפי הוראות סימן זה, בסכום הבסיסי:</w:t>
      </w:r>
    </w:p>
    <w:p w:rsidR="00C64C2A" w:rsidRDefault="00C64C2A" w:rsidP="00C64C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בחברה לא נקבע המספר המזערי הנדרש של דירקטורים בדירקטוריון, שעליהם להיות בעלי מומחיות חשבונאית ופיננסית, בניגוד להוראות סעיף 92(12);</w:t>
      </w:r>
    </w:p>
    <w:p w:rsidR="00C64C2A" w:rsidRDefault="00C64C2A" w:rsidP="00C64C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בחברה לא מכהן יושב ראש דירקטוריון, בניגוד להוראות סעיף 94(א), במשך למעלה מ-60 ימים;</w:t>
      </w:r>
    </w:p>
    <w:p w:rsidR="00C64C2A" w:rsidRDefault="00C64C2A" w:rsidP="00C64C2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בחברה מכהן המנהל הכללי, קרובו, או מי שכפוף למנהל הכללי במישרין או בעקיפין כיושב ראש הדירקטוריון, בניגוד להוראות סעיף 95(א);</w:t>
      </w:r>
    </w:p>
    <w:p w:rsidR="00C64C2A" w:rsidRDefault="00C64C2A" w:rsidP="00C64C2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יושב ראש הדירקטוריון מכהן כבעל תפקיד אחר בחברה או בתאגיד בשליטתה, בניגוד להוראות סעיף 95(ב);</w:t>
      </w:r>
    </w:p>
    <w:p w:rsidR="00C64C2A" w:rsidRDefault="00C64C2A" w:rsidP="00C64C2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בחברה לא מכהנת ועדת ביקורת, בניגוד להוראות סעיפים 114 ו-115, במשך למעלה מ-90 ימים;</w:t>
      </w:r>
    </w:p>
    <w:p w:rsidR="00C64C2A" w:rsidRDefault="00C64C2A" w:rsidP="00C64C2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בחברה לא מכהן מנהל כללי, בניגוד להוראות סעיף 119, במשך למעלה מ-90 ימים;</w:t>
      </w:r>
    </w:p>
    <w:p w:rsidR="00C64C2A" w:rsidRDefault="00C64C2A" w:rsidP="00C64C2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בחברה לא מכהן מבקר פנימי, בניגוד להוראות סעיף 146, במשך למעלה מ-90 ימים;</w:t>
      </w:r>
    </w:p>
    <w:p w:rsidR="00C64C2A" w:rsidRDefault="00C64C2A" w:rsidP="00C64C2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בחברה מכהן דירקטור או נושא משרה שהורשע בעבירה, בניגוד להוראות סעיף 226 או סעיף 251א; ואולם לא יוטל עיצום כספי על הממנה או על החברה אם הדירקטור או נושא המשרה לא הודיע על ההרשעה, לממנה או לחברה, לפי העניין;</w:t>
      </w:r>
    </w:p>
    <w:p w:rsidR="00C64C2A" w:rsidRDefault="00C64C2A" w:rsidP="00C64C2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בחברה מכהן דירקטור או נושא משרה שוועדת אכיפה מינהלית אסרה את מינויו בניגוד להוראות סעיף 226א; ואולם לא יוטל עיצום כספי על הממנה או החברה אם הדירקטור או נושא המשרה לא הודיע על האיסור לממנה או לחברה, לפי העניין;</w:t>
      </w:r>
    </w:p>
    <w:p w:rsidR="00C64C2A" w:rsidRDefault="00C64C2A" w:rsidP="00C64C2A">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בחברה לא מכהנים שני דירקטורים חיצוניים לפחות, בניגוד להוראות סעיף 239(א), במשך למעלה מ-90 ימים, ולעניין דירקטורים חיצוניים ראשונים כאמור בסעיף 242 </w:t>
      </w:r>
      <w:r>
        <w:rPr>
          <w:rStyle w:val="default"/>
          <w:rFonts w:cs="FrankRuehl"/>
          <w:rtl/>
        </w:rPr>
        <w:t>–</w:t>
      </w:r>
      <w:r>
        <w:rPr>
          <w:rStyle w:val="default"/>
          <w:rFonts w:cs="FrankRuehl" w:hint="cs"/>
          <w:rtl/>
        </w:rPr>
        <w:t xml:space="preserve"> במשך למעלה מ-90 ימים מהמועד האחרון לכינוס אסיפה כללית לפי אותו סעיף;</w:t>
      </w:r>
    </w:p>
    <w:p w:rsidR="00C64C2A" w:rsidRDefault="00C64C2A" w:rsidP="00C64C2A">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בחברה שבמועד מינוי דירקטור חיצוני כל חברי הדירקטוריון שלה הם בני מין אחד, לא מונה דירקטור חיצוני בן המין השני, בניגוד להוראות סעיף 239(ד);</w:t>
      </w:r>
    </w:p>
    <w:p w:rsidR="00C64C2A" w:rsidRDefault="00C64C2A" w:rsidP="00C64C2A">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בחברה לא מכהן דירקטור חיצוני בעל מומחיות חשבונאית ופיננסית בניגוד להוראות סעיף 240(א1)(1), במשך למעלה מ-90 ימים;</w:t>
      </w:r>
    </w:p>
    <w:p w:rsidR="00C64C2A" w:rsidRDefault="00C64C2A" w:rsidP="00C64C2A">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בוועדה הרשאית להפעיל סמכות מסמכויות הדירקטוריון, לא מכהן דירקטור חיצוני אחד לפחות, בניגוד להוראות סעיף 243.</w:t>
      </w:r>
    </w:p>
    <w:p w:rsidR="00C64C2A" w:rsidRDefault="00C64C2A" w:rsidP="00C64C2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לא יוטל עיצום כספי על הפרת פסקאות (5), (10) ו-(12) של אותו סעיף קטן, אם ההפרה נובעת מאי-מינוי דירקטור חיצוני בשל העדר הרוב הדרוש למינוי באסיפה הכללית.</w:t>
      </w:r>
    </w:p>
    <w:p w:rsidR="00C64C2A" w:rsidRDefault="00C64C2A" w:rsidP="00C64C2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במניין הימים לפי סעיף זה, לא יבואו הימים הנדרשים לשם אישור המינויים בידי מי שמפקח על החברה על פי כל דין.</w:t>
      </w:r>
    </w:p>
    <w:p w:rsidR="00F532D3" w:rsidRPr="00C449B5" w:rsidRDefault="00F532D3" w:rsidP="00F532D3">
      <w:pPr>
        <w:pStyle w:val="P00"/>
        <w:spacing w:before="0"/>
        <w:ind w:left="0" w:right="1134"/>
        <w:rPr>
          <w:rStyle w:val="default"/>
          <w:rFonts w:cs="FrankRuehl" w:hint="cs"/>
          <w:vanish/>
          <w:color w:val="FF0000"/>
          <w:sz w:val="20"/>
          <w:szCs w:val="20"/>
          <w:shd w:val="clear" w:color="auto" w:fill="FFFF99"/>
          <w:rtl/>
        </w:rPr>
      </w:pPr>
      <w:bookmarkStart w:id="1022" w:name="Rov787"/>
      <w:r w:rsidRPr="00C449B5">
        <w:rPr>
          <w:rStyle w:val="default"/>
          <w:rFonts w:cs="FrankRuehl" w:hint="cs"/>
          <w:vanish/>
          <w:color w:val="FF0000"/>
          <w:sz w:val="20"/>
          <w:szCs w:val="20"/>
          <w:shd w:val="clear" w:color="auto" w:fill="FFFF99"/>
          <w:rtl/>
        </w:rPr>
        <w:t>מיום 17.2.2011</w:t>
      </w:r>
    </w:p>
    <w:p w:rsidR="00F532D3" w:rsidRPr="00C449B5" w:rsidRDefault="00F532D3" w:rsidP="00F532D3">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F532D3" w:rsidRPr="00C449B5" w:rsidRDefault="00F532D3" w:rsidP="00F532D3">
      <w:pPr>
        <w:pStyle w:val="P00"/>
        <w:spacing w:before="0"/>
        <w:ind w:left="0" w:right="1134"/>
        <w:rPr>
          <w:rStyle w:val="default"/>
          <w:rFonts w:cs="FrankRuehl" w:hint="cs"/>
          <w:vanish/>
          <w:sz w:val="20"/>
          <w:szCs w:val="20"/>
          <w:shd w:val="clear" w:color="auto" w:fill="FFFF99"/>
          <w:rtl/>
        </w:rPr>
      </w:pPr>
      <w:hyperlink r:id="rId1260"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398 (</w:t>
      </w:r>
      <w:hyperlink r:id="rId1261"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F532D3" w:rsidRPr="00C449B5" w:rsidRDefault="00F532D3" w:rsidP="00F532D3">
      <w:pPr>
        <w:pStyle w:val="P00"/>
        <w:spacing w:before="0"/>
        <w:ind w:left="0" w:right="1134"/>
        <w:rPr>
          <w:rStyle w:val="default"/>
          <w:rFonts w:cs="FrankRuehl" w:hint="cs"/>
          <w:b/>
          <w:bCs/>
          <w:vanish/>
          <w:sz w:val="20"/>
          <w:szCs w:val="20"/>
          <w:shd w:val="clear" w:color="auto" w:fill="FFFF99"/>
          <w:rtl/>
        </w:rPr>
      </w:pPr>
      <w:r w:rsidRPr="00C449B5">
        <w:rPr>
          <w:rStyle w:val="default"/>
          <w:rFonts w:cs="FrankRuehl" w:hint="cs"/>
          <w:b/>
          <w:bCs/>
          <w:vanish/>
          <w:sz w:val="20"/>
          <w:szCs w:val="20"/>
          <w:shd w:val="clear" w:color="auto" w:fill="FFFF99"/>
          <w:rtl/>
        </w:rPr>
        <w:t>הוספת סעיף 363א</w:t>
      </w:r>
    </w:p>
    <w:p w:rsidR="00F532D3" w:rsidRPr="00C449B5" w:rsidRDefault="00F532D3" w:rsidP="00F532D3">
      <w:pPr>
        <w:pStyle w:val="P00"/>
        <w:spacing w:before="0"/>
        <w:ind w:left="0" w:right="1134"/>
        <w:rPr>
          <w:rStyle w:val="default"/>
          <w:rFonts w:cs="FrankRuehl" w:hint="cs"/>
          <w:vanish/>
          <w:sz w:val="20"/>
          <w:szCs w:val="20"/>
          <w:shd w:val="clear" w:color="auto" w:fill="FFFF99"/>
          <w:rtl/>
        </w:rPr>
      </w:pPr>
    </w:p>
    <w:p w:rsidR="00F532D3" w:rsidRPr="00C449B5" w:rsidRDefault="00F532D3" w:rsidP="00ED0E0E">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w:t>
      </w:r>
      <w:r w:rsidR="00ED0E0E" w:rsidRPr="00C449B5">
        <w:rPr>
          <w:rStyle w:val="default"/>
          <w:rFonts w:cs="FrankRuehl" w:hint="cs"/>
          <w:vanish/>
          <w:color w:val="FF0000"/>
          <w:sz w:val="20"/>
          <w:szCs w:val="20"/>
          <w:shd w:val="clear" w:color="auto" w:fill="FFFF99"/>
          <w:rtl/>
        </w:rPr>
        <w:t>2.2012</w:t>
      </w:r>
    </w:p>
    <w:p w:rsidR="00F532D3" w:rsidRPr="00C449B5" w:rsidRDefault="00F532D3" w:rsidP="00F532D3">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F532D3" w:rsidRPr="00C449B5" w:rsidRDefault="00F532D3" w:rsidP="00B74F20">
      <w:pPr>
        <w:pStyle w:val="P00"/>
        <w:spacing w:before="0"/>
        <w:ind w:left="0" w:right="1134"/>
        <w:rPr>
          <w:rStyle w:val="default"/>
          <w:rFonts w:cs="FrankRuehl" w:hint="cs"/>
          <w:vanish/>
          <w:sz w:val="20"/>
          <w:szCs w:val="20"/>
          <w:shd w:val="clear" w:color="auto" w:fill="FFFF99"/>
          <w:rtl/>
        </w:rPr>
      </w:pPr>
      <w:hyperlink r:id="rId1262"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w:t>
      </w:r>
      <w:r w:rsidR="00B74F20" w:rsidRPr="00C449B5">
        <w:rPr>
          <w:rStyle w:val="default"/>
          <w:rFonts w:cs="FrankRuehl" w:hint="cs"/>
          <w:vanish/>
          <w:sz w:val="20"/>
          <w:szCs w:val="20"/>
          <w:shd w:val="clear" w:color="auto" w:fill="FFFF99"/>
          <w:rtl/>
        </w:rPr>
        <w:t>5</w:t>
      </w:r>
      <w:r w:rsidRPr="00C449B5">
        <w:rPr>
          <w:rStyle w:val="default"/>
          <w:rFonts w:cs="FrankRuehl" w:hint="cs"/>
          <w:vanish/>
          <w:sz w:val="20"/>
          <w:szCs w:val="20"/>
          <w:shd w:val="clear" w:color="auto" w:fill="FFFF99"/>
          <w:rtl/>
        </w:rPr>
        <w:t xml:space="preserve"> (</w:t>
      </w:r>
      <w:hyperlink r:id="rId1263"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F532D3" w:rsidRPr="00ED0E0E" w:rsidRDefault="00F532D3" w:rsidP="00ED0E0E">
      <w:pPr>
        <w:pStyle w:val="P00"/>
        <w:ind w:left="0" w:right="1134"/>
        <w:rPr>
          <w:rStyle w:val="default"/>
          <w:rFonts w:cs="FrankRuehl" w:hint="cs"/>
          <w:sz w:val="2"/>
          <w:szCs w:val="2"/>
          <w:rtl/>
        </w:rPr>
      </w:pPr>
      <w:r w:rsidRPr="00C449B5">
        <w:rPr>
          <w:rStyle w:val="default"/>
          <w:rFonts w:cs="FrankRuehl" w:hint="cs"/>
          <w:vanish/>
          <w:sz w:val="22"/>
          <w:szCs w:val="22"/>
          <w:shd w:val="clear" w:color="auto" w:fill="FFFF99"/>
          <w:rtl/>
        </w:rPr>
        <w:tab/>
        <w:t>(ב)</w:t>
      </w:r>
      <w:r w:rsidRPr="00C449B5">
        <w:rPr>
          <w:rStyle w:val="default"/>
          <w:rFonts w:cs="FrankRuehl" w:hint="cs"/>
          <w:vanish/>
          <w:sz w:val="22"/>
          <w:szCs w:val="22"/>
          <w:shd w:val="clear" w:color="auto" w:fill="FFFF99"/>
          <w:rtl/>
        </w:rPr>
        <w:tab/>
        <w:t xml:space="preserve">הפר אדם הוראה מההוראות לפי חוק זה, כמפורט להלן, בקשר </w:t>
      </w:r>
      <w:r w:rsidRPr="00C449B5">
        <w:rPr>
          <w:rStyle w:val="default"/>
          <w:rFonts w:cs="FrankRuehl" w:hint="cs"/>
          <w:strike/>
          <w:vanish/>
          <w:sz w:val="22"/>
          <w:szCs w:val="22"/>
          <w:shd w:val="clear" w:color="auto" w:fill="FFFF99"/>
          <w:rtl/>
        </w:rPr>
        <w:t>לחברה ציבורית שהיא תאגיד מדווח כהגדרתו בחוק ניירות ערך או שהוראות פרק ה'3 לחוק האמור חלות עליה</w:t>
      </w:r>
      <w:r w:rsidR="00ED0E0E" w:rsidRPr="00C449B5">
        <w:rPr>
          <w:rStyle w:val="default"/>
          <w:rFonts w:cs="FrankRuehl" w:hint="cs"/>
          <w:vanish/>
          <w:sz w:val="22"/>
          <w:szCs w:val="22"/>
          <w:shd w:val="clear" w:color="auto" w:fill="FFFF99"/>
          <w:rtl/>
        </w:rPr>
        <w:t xml:space="preserve"> </w:t>
      </w:r>
      <w:r w:rsidR="00ED0E0E" w:rsidRPr="00C449B5">
        <w:rPr>
          <w:rStyle w:val="default"/>
          <w:rFonts w:cs="FrankRuehl" w:hint="cs"/>
          <w:vanish/>
          <w:sz w:val="22"/>
          <w:szCs w:val="22"/>
          <w:u w:val="single"/>
          <w:shd w:val="clear" w:color="auto" w:fill="FFFF99"/>
          <w:rtl/>
        </w:rPr>
        <w:t>לחברה שהיא תאגיד מדווח</w:t>
      </w:r>
      <w:r w:rsidRPr="00C449B5">
        <w:rPr>
          <w:rStyle w:val="default"/>
          <w:rFonts w:cs="FrankRuehl" w:hint="cs"/>
          <w:vanish/>
          <w:sz w:val="22"/>
          <w:szCs w:val="22"/>
          <w:shd w:val="clear" w:color="auto" w:fill="FFFF99"/>
          <w:rtl/>
        </w:rPr>
        <w:t>, רשאית רשות ניירות ערך להטיל עליו עיצום כספי לפי הוראות סימן זה, בסכום הבסיסי:</w:t>
      </w:r>
      <w:bookmarkEnd w:id="1022"/>
    </w:p>
    <w:p w:rsidR="00C64C2A" w:rsidRDefault="00C64C2A" w:rsidP="00A10F80">
      <w:pPr>
        <w:pStyle w:val="P00"/>
        <w:spacing w:before="72"/>
        <w:ind w:left="0" w:right="1134"/>
        <w:rPr>
          <w:rStyle w:val="default"/>
          <w:rFonts w:cs="FrankRuehl" w:hint="cs"/>
          <w:rtl/>
        </w:rPr>
      </w:pPr>
      <w:bookmarkStart w:id="1023" w:name="Seif414"/>
      <w:bookmarkEnd w:id="1023"/>
      <w:r>
        <w:rPr>
          <w:lang w:val="he-IL"/>
        </w:rPr>
        <w:pict>
          <v:rect id="_x0000_s2737" style="position:absolute;left:0;text-align:left;margin-left:464.5pt;margin-top:8.05pt;width:75.05pt;height:36.4pt;z-index:251821568" o:allowincell="f" filled="f" stroked="f" strokecolor="lime" strokeweight=".25pt">
            <v:textbox inset="0,0,0,0">
              <w:txbxContent>
                <w:p w:rsidR="000A63B0" w:rsidRDefault="000A63B0" w:rsidP="00C64C2A">
                  <w:pPr>
                    <w:spacing w:line="160" w:lineRule="exact"/>
                    <w:jc w:val="left"/>
                    <w:rPr>
                      <w:rFonts w:cs="Miriam" w:hint="cs"/>
                      <w:noProof/>
                      <w:sz w:val="18"/>
                      <w:szCs w:val="18"/>
                      <w:rtl/>
                    </w:rPr>
                  </w:pPr>
                  <w:r>
                    <w:rPr>
                      <w:rFonts w:cs="Miriam" w:hint="cs"/>
                      <w:sz w:val="18"/>
                      <w:szCs w:val="18"/>
                      <w:rtl/>
                    </w:rPr>
                    <w:t>הפרה נמשכת והפרה חוזרת</w:t>
                  </w:r>
                </w:p>
                <w:p w:rsidR="000A63B0" w:rsidRDefault="000A63B0" w:rsidP="00C64C2A">
                  <w:pPr>
                    <w:spacing w:line="160" w:lineRule="exact"/>
                    <w:jc w:val="left"/>
                    <w:rPr>
                      <w:rFonts w:cs="Miriam" w:hint="cs"/>
                      <w:sz w:val="18"/>
                      <w:szCs w:val="18"/>
                      <w:rtl/>
                    </w:rPr>
                  </w:pPr>
                  <w:r>
                    <w:rPr>
                      <w:rFonts w:cs="Miriam" w:hint="cs"/>
                      <w:sz w:val="18"/>
                      <w:szCs w:val="18"/>
                      <w:rtl/>
                    </w:rPr>
                    <w:t>(תיקון מס' 16) תשע"א-2011</w:t>
                  </w:r>
                </w:p>
              </w:txbxContent>
            </v:textbox>
            <w10:anchorlock/>
          </v:rect>
        </w:pict>
      </w:r>
      <w:r>
        <w:rPr>
          <w:rStyle w:val="big-number"/>
          <w:rFonts w:cs="Miriam"/>
          <w:rtl/>
        </w:rPr>
        <w:t>363</w:t>
      </w:r>
      <w:r>
        <w:rPr>
          <w:rStyle w:val="default"/>
          <w:rFonts w:cs="FrankRuehl" w:hint="cs"/>
          <w:rtl/>
        </w:rPr>
        <w:t>ב</w:t>
      </w:r>
      <w:r>
        <w:rPr>
          <w:rStyle w:val="default"/>
          <w:rFonts w:cs="FrankRuehl"/>
          <w:rtl/>
        </w:rPr>
        <w:t>.</w:t>
      </w:r>
      <w:r>
        <w:rPr>
          <w:rStyle w:val="default"/>
          <w:rFonts w:cs="FrankRuehl" w:hint="cs"/>
          <w:rtl/>
        </w:rPr>
        <w:t xml:space="preserve"> </w:t>
      </w:r>
      <w:r w:rsidR="00A10F80">
        <w:rPr>
          <w:rStyle w:val="default"/>
          <w:rFonts w:cs="FrankRuehl" w:hint="cs"/>
          <w:rtl/>
        </w:rPr>
        <w:t>(א)</w:t>
      </w:r>
      <w:r w:rsidR="00A10F80">
        <w:rPr>
          <w:rStyle w:val="default"/>
          <w:rFonts w:cs="FrankRuehl" w:hint="cs"/>
          <w:rtl/>
        </w:rPr>
        <w:tab/>
        <w:t>בהפרה נמשכת ייווסף על סכום העיצום הכספי החלק החמישים שלו לכל יום שבו נמשכת ההפרה.</w:t>
      </w:r>
    </w:p>
    <w:p w:rsidR="00A10F80" w:rsidRDefault="00A10F80" w:rsidP="00A10F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בהפרה חוזרת ייווסף על העיצום הכספי שהיה ניתן להטיל בשלה אילו היתה הפרה ראשונה, סכום השווה למחצית העיצום הכספי כאמור; לעניין זה, "הפרה חוזרת" </w:t>
      </w:r>
      <w:r>
        <w:rPr>
          <w:rStyle w:val="default"/>
          <w:rFonts w:cs="FrankRuehl"/>
          <w:rtl/>
        </w:rPr>
        <w:t>–</w:t>
      </w:r>
      <w:r>
        <w:rPr>
          <w:rStyle w:val="default"/>
          <w:rFonts w:cs="FrankRuehl" w:hint="cs"/>
          <w:rtl/>
        </w:rPr>
        <w:t xml:space="preserve"> הפרת הוראה מההוראות כמפורט בסעיף 363א(ב), בתוך שנתיים מהפרה קודמת של אותה הוראה שבשלה הטילה רשות ניירות ערך על המפר עיצום כספי לפי סימן זה.</w:t>
      </w:r>
    </w:p>
    <w:p w:rsidR="00C64C2A" w:rsidRPr="00C449B5" w:rsidRDefault="00C64C2A" w:rsidP="00C64C2A">
      <w:pPr>
        <w:pStyle w:val="P00"/>
        <w:spacing w:before="0"/>
        <w:ind w:left="0" w:right="1134"/>
        <w:rPr>
          <w:rStyle w:val="default"/>
          <w:rFonts w:cs="FrankRuehl" w:hint="cs"/>
          <w:vanish/>
          <w:color w:val="FF0000"/>
          <w:sz w:val="20"/>
          <w:szCs w:val="20"/>
          <w:shd w:val="clear" w:color="auto" w:fill="FFFF99"/>
          <w:rtl/>
        </w:rPr>
      </w:pPr>
      <w:bookmarkStart w:id="1024" w:name="Rov789"/>
      <w:r w:rsidRPr="00C449B5">
        <w:rPr>
          <w:rStyle w:val="default"/>
          <w:rFonts w:cs="FrankRuehl" w:hint="cs"/>
          <w:vanish/>
          <w:color w:val="FF0000"/>
          <w:sz w:val="20"/>
          <w:szCs w:val="20"/>
          <w:shd w:val="clear" w:color="auto" w:fill="FFFF99"/>
          <w:rtl/>
        </w:rPr>
        <w:t>מיום 17.2.2011</w:t>
      </w:r>
    </w:p>
    <w:p w:rsidR="00C64C2A" w:rsidRPr="00C449B5" w:rsidRDefault="00C64C2A" w:rsidP="00C64C2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C64C2A" w:rsidRPr="00C449B5" w:rsidRDefault="00C64C2A" w:rsidP="00C64C2A">
      <w:pPr>
        <w:pStyle w:val="P00"/>
        <w:spacing w:before="0"/>
        <w:ind w:left="0" w:right="1134"/>
        <w:rPr>
          <w:rStyle w:val="default"/>
          <w:rFonts w:cs="FrankRuehl" w:hint="cs"/>
          <w:vanish/>
          <w:sz w:val="20"/>
          <w:szCs w:val="20"/>
          <w:shd w:val="clear" w:color="auto" w:fill="FFFF99"/>
          <w:rtl/>
        </w:rPr>
      </w:pPr>
      <w:hyperlink r:id="rId1264"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400 (</w:t>
      </w:r>
      <w:hyperlink r:id="rId1265"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C64C2A" w:rsidRPr="00A10F80" w:rsidRDefault="00C64C2A" w:rsidP="00A10F80">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363ב</w:t>
      </w:r>
      <w:bookmarkEnd w:id="1024"/>
    </w:p>
    <w:p w:rsidR="00C64C2A" w:rsidRDefault="00C64C2A" w:rsidP="00B165B1">
      <w:pPr>
        <w:pStyle w:val="P00"/>
        <w:spacing w:before="72"/>
        <w:ind w:left="0" w:right="1134"/>
        <w:rPr>
          <w:rStyle w:val="default"/>
          <w:rFonts w:cs="FrankRuehl" w:hint="cs"/>
          <w:rtl/>
        </w:rPr>
      </w:pPr>
      <w:bookmarkStart w:id="1025" w:name="Seif415"/>
      <w:bookmarkEnd w:id="1025"/>
      <w:r>
        <w:rPr>
          <w:lang w:val="he-IL"/>
        </w:rPr>
        <w:pict>
          <v:rect id="_x0000_s2738" style="position:absolute;left:0;text-align:left;margin-left:464.5pt;margin-top:8.05pt;width:75.05pt;height:36.5pt;z-index:251822592" o:allowincell="f" filled="f" stroked="f" strokecolor="lime" strokeweight=".25pt">
            <v:textbox inset="0,0,0,0">
              <w:txbxContent>
                <w:p w:rsidR="000A63B0" w:rsidRDefault="000A63B0" w:rsidP="00C64C2A">
                  <w:pPr>
                    <w:spacing w:line="160" w:lineRule="exact"/>
                    <w:jc w:val="left"/>
                    <w:rPr>
                      <w:rFonts w:cs="Miriam" w:hint="cs"/>
                      <w:noProof/>
                      <w:sz w:val="18"/>
                      <w:szCs w:val="18"/>
                      <w:rtl/>
                    </w:rPr>
                  </w:pPr>
                  <w:r>
                    <w:rPr>
                      <w:rFonts w:cs="Miriam" w:hint="cs"/>
                      <w:sz w:val="18"/>
                      <w:szCs w:val="18"/>
                      <w:rtl/>
                    </w:rPr>
                    <w:t>תחולת הוראות מחוק ניירות ערך</w:t>
                  </w:r>
                </w:p>
                <w:p w:rsidR="000A63B0" w:rsidRDefault="000A63B0" w:rsidP="00C64C2A">
                  <w:pPr>
                    <w:spacing w:line="160" w:lineRule="exact"/>
                    <w:jc w:val="left"/>
                    <w:rPr>
                      <w:rFonts w:cs="Miriam" w:hint="cs"/>
                      <w:sz w:val="18"/>
                      <w:szCs w:val="18"/>
                      <w:rtl/>
                    </w:rPr>
                  </w:pPr>
                  <w:r>
                    <w:rPr>
                      <w:rFonts w:cs="Miriam" w:hint="cs"/>
                      <w:sz w:val="18"/>
                      <w:szCs w:val="18"/>
                      <w:rtl/>
                    </w:rPr>
                    <w:t>(תיקון מס' 16) תשע"א-2011</w:t>
                  </w:r>
                </w:p>
              </w:txbxContent>
            </v:textbox>
            <w10:anchorlock/>
          </v:rect>
        </w:pict>
      </w:r>
      <w:r>
        <w:rPr>
          <w:rStyle w:val="big-number"/>
          <w:rFonts w:cs="Miriam"/>
          <w:rtl/>
        </w:rPr>
        <w:t>363</w:t>
      </w:r>
      <w:r w:rsidR="00A10F80">
        <w:rPr>
          <w:rStyle w:val="default"/>
          <w:rFonts w:cs="FrankRuehl" w:hint="cs"/>
          <w:rtl/>
        </w:rPr>
        <w:t>ג</w:t>
      </w:r>
      <w:r>
        <w:rPr>
          <w:rStyle w:val="default"/>
          <w:rFonts w:cs="FrankRuehl"/>
          <w:rtl/>
        </w:rPr>
        <w:t>.</w:t>
      </w:r>
      <w:r>
        <w:rPr>
          <w:rStyle w:val="default"/>
          <w:rFonts w:cs="FrankRuehl" w:hint="cs"/>
          <w:rtl/>
        </w:rPr>
        <w:t xml:space="preserve"> </w:t>
      </w:r>
      <w:r w:rsidR="00B165B1">
        <w:rPr>
          <w:rStyle w:val="default"/>
          <w:rFonts w:cs="FrankRuehl" w:hint="cs"/>
          <w:rtl/>
        </w:rPr>
        <w:t>ההוראות לפי סעיפים 52טז עד 52יח, 52כ עד 52כז ו-56ח לחוק ניירות ערך, יחולו על עיצום כספי לפי סימן זה, בשינויים המחויבים</w:t>
      </w:r>
      <w:r>
        <w:rPr>
          <w:rStyle w:val="default"/>
          <w:rFonts w:cs="FrankRuehl" w:hint="cs"/>
          <w:rtl/>
        </w:rPr>
        <w:t>.</w:t>
      </w:r>
    </w:p>
    <w:p w:rsidR="00C64C2A" w:rsidRPr="00C449B5" w:rsidRDefault="00C64C2A" w:rsidP="00C64C2A">
      <w:pPr>
        <w:pStyle w:val="P00"/>
        <w:spacing w:before="0"/>
        <w:ind w:left="0" w:right="1134"/>
        <w:rPr>
          <w:rStyle w:val="default"/>
          <w:rFonts w:cs="FrankRuehl" w:hint="cs"/>
          <w:vanish/>
          <w:color w:val="FF0000"/>
          <w:sz w:val="20"/>
          <w:szCs w:val="20"/>
          <w:shd w:val="clear" w:color="auto" w:fill="FFFF99"/>
          <w:rtl/>
        </w:rPr>
      </w:pPr>
      <w:bookmarkStart w:id="1026" w:name="Rov790"/>
      <w:r w:rsidRPr="00C449B5">
        <w:rPr>
          <w:rStyle w:val="default"/>
          <w:rFonts w:cs="FrankRuehl" w:hint="cs"/>
          <w:vanish/>
          <w:color w:val="FF0000"/>
          <w:sz w:val="20"/>
          <w:szCs w:val="20"/>
          <w:shd w:val="clear" w:color="auto" w:fill="FFFF99"/>
          <w:rtl/>
        </w:rPr>
        <w:t>מיום 17.2.2011</w:t>
      </w:r>
    </w:p>
    <w:p w:rsidR="00C64C2A" w:rsidRPr="00C449B5" w:rsidRDefault="00C64C2A" w:rsidP="00C64C2A">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C64C2A" w:rsidRPr="00C449B5" w:rsidRDefault="00C64C2A" w:rsidP="00C64C2A">
      <w:pPr>
        <w:pStyle w:val="P00"/>
        <w:spacing w:before="0"/>
        <w:ind w:left="0" w:right="1134"/>
        <w:rPr>
          <w:rStyle w:val="default"/>
          <w:rFonts w:cs="FrankRuehl" w:hint="cs"/>
          <w:vanish/>
          <w:sz w:val="20"/>
          <w:szCs w:val="20"/>
          <w:shd w:val="clear" w:color="auto" w:fill="FFFF99"/>
          <w:rtl/>
        </w:rPr>
      </w:pPr>
      <w:hyperlink r:id="rId1266"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400 (</w:t>
      </w:r>
      <w:hyperlink r:id="rId1267"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C64C2A" w:rsidRPr="00B165B1" w:rsidRDefault="00C64C2A" w:rsidP="00B165B1">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סעיף 363</w:t>
      </w:r>
      <w:r w:rsidR="00A10F80" w:rsidRPr="00C449B5">
        <w:rPr>
          <w:rStyle w:val="default"/>
          <w:rFonts w:cs="FrankRuehl" w:hint="cs"/>
          <w:b/>
          <w:bCs/>
          <w:vanish/>
          <w:sz w:val="20"/>
          <w:szCs w:val="20"/>
          <w:shd w:val="clear" w:color="auto" w:fill="FFFF99"/>
          <w:rtl/>
        </w:rPr>
        <w:t>ג</w:t>
      </w:r>
      <w:bookmarkEnd w:id="1026"/>
    </w:p>
    <w:p w:rsidR="00543E0D" w:rsidRDefault="00ED0E0E">
      <w:pPr>
        <w:pStyle w:val="medium2-header"/>
        <w:keepLines w:val="0"/>
        <w:spacing w:before="72"/>
        <w:ind w:left="0" w:right="1134"/>
        <w:rPr>
          <w:rFonts w:cs="FrankRuehl" w:hint="cs"/>
          <w:noProof/>
          <w:rtl/>
        </w:rPr>
      </w:pPr>
      <w:bookmarkStart w:id="1027" w:name="med47"/>
      <w:bookmarkEnd w:id="1027"/>
      <w:r>
        <w:rPr>
          <w:rFonts w:cs="FrankRuehl"/>
          <w:noProof/>
          <w:rtl/>
          <w:lang w:eastAsia="en-US"/>
        </w:rPr>
        <w:pict>
          <v:shape id="_x0000_s2851" type="#_x0000_t202" style="position:absolute;left:0;text-align:left;margin-left:470.25pt;margin-top:7.1pt;width:1in;height:16.8pt;z-index:251876864" filled="f" stroked="f">
            <v:textbox inset="1mm,0,1mm,0">
              <w:txbxContent>
                <w:p w:rsidR="000A63B0" w:rsidRDefault="000A63B0" w:rsidP="00ED0E0E">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00543E0D">
        <w:rPr>
          <w:rFonts w:cs="FrankRuehl"/>
          <w:noProof/>
          <w:rtl/>
        </w:rPr>
        <w:t>פ</w:t>
      </w:r>
      <w:r w:rsidR="00543E0D">
        <w:rPr>
          <w:rFonts w:cs="FrankRuehl" w:hint="cs"/>
          <w:noProof/>
          <w:rtl/>
        </w:rPr>
        <w:t xml:space="preserve">רק </w:t>
      </w:r>
      <w:r w:rsidR="00543E0D">
        <w:rPr>
          <w:rFonts w:cs="FrankRuehl"/>
          <w:noProof/>
          <w:rtl/>
        </w:rPr>
        <w:t>ח</w:t>
      </w:r>
      <w:r w:rsidR="00543E0D">
        <w:rPr>
          <w:rFonts w:cs="FrankRuehl" w:hint="cs"/>
          <w:noProof/>
          <w:rtl/>
        </w:rPr>
        <w:t xml:space="preserve">מישי: חברה ציבורית </w:t>
      </w:r>
      <w:r w:rsidR="00DC02B7">
        <w:rPr>
          <w:rFonts w:cs="FrankRuehl" w:hint="cs"/>
          <w:noProof/>
          <w:rtl/>
        </w:rPr>
        <w:t xml:space="preserve">או חברת איגרות חוב </w:t>
      </w:r>
      <w:r w:rsidR="00543E0D">
        <w:rPr>
          <w:rFonts w:cs="FrankRuehl" w:hint="cs"/>
          <w:noProof/>
          <w:rtl/>
        </w:rPr>
        <w:t xml:space="preserve">שמניותיה </w:t>
      </w:r>
      <w:r w:rsidR="00DC02B7">
        <w:rPr>
          <w:rFonts w:cs="FrankRuehl"/>
          <w:noProof/>
          <w:rtl/>
        </w:rPr>
        <w:br/>
      </w:r>
      <w:r w:rsidR="00DC02B7">
        <w:rPr>
          <w:rFonts w:cs="FrankRuehl" w:hint="cs"/>
          <w:noProof/>
          <w:rtl/>
        </w:rPr>
        <w:t xml:space="preserve">או שאיגרות החוב שלה </w:t>
      </w:r>
      <w:r w:rsidR="00543E0D">
        <w:rPr>
          <w:rFonts w:cs="FrankRuehl" w:hint="cs"/>
          <w:noProof/>
          <w:rtl/>
        </w:rPr>
        <w:t>נסחרות מחוץ לישראל</w:t>
      </w:r>
    </w:p>
    <w:p w:rsidR="00ED0E0E" w:rsidRPr="00C449B5" w:rsidRDefault="00ED0E0E" w:rsidP="00ED0E0E">
      <w:pPr>
        <w:pStyle w:val="P00"/>
        <w:spacing w:before="0"/>
        <w:ind w:left="0" w:right="1134"/>
        <w:rPr>
          <w:rStyle w:val="default"/>
          <w:rFonts w:cs="FrankRuehl" w:hint="cs"/>
          <w:vanish/>
          <w:color w:val="FF0000"/>
          <w:sz w:val="20"/>
          <w:szCs w:val="20"/>
          <w:shd w:val="clear" w:color="auto" w:fill="FFFF99"/>
          <w:rtl/>
        </w:rPr>
      </w:pPr>
      <w:bookmarkStart w:id="1028" w:name="Rov788"/>
      <w:r w:rsidRPr="00C449B5">
        <w:rPr>
          <w:rStyle w:val="default"/>
          <w:rFonts w:cs="FrankRuehl" w:hint="cs"/>
          <w:vanish/>
          <w:color w:val="FF0000"/>
          <w:sz w:val="20"/>
          <w:szCs w:val="20"/>
          <w:shd w:val="clear" w:color="auto" w:fill="FFFF99"/>
          <w:rtl/>
        </w:rPr>
        <w:t>מיום 17.2.2012</w:t>
      </w:r>
    </w:p>
    <w:p w:rsidR="00ED0E0E" w:rsidRPr="00C449B5" w:rsidRDefault="00ED0E0E" w:rsidP="00ED0E0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ED0E0E" w:rsidRPr="00C449B5" w:rsidRDefault="00ED0E0E" w:rsidP="00B74F20">
      <w:pPr>
        <w:pStyle w:val="P00"/>
        <w:spacing w:before="0"/>
        <w:ind w:left="0" w:right="1134"/>
        <w:rPr>
          <w:rStyle w:val="default"/>
          <w:rFonts w:cs="FrankRuehl" w:hint="cs"/>
          <w:vanish/>
          <w:sz w:val="20"/>
          <w:szCs w:val="20"/>
          <w:shd w:val="clear" w:color="auto" w:fill="FFFF99"/>
          <w:rtl/>
        </w:rPr>
      </w:pPr>
      <w:hyperlink r:id="rId1268"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w:t>
      </w:r>
      <w:r w:rsidR="00B74F20" w:rsidRPr="00C449B5">
        <w:rPr>
          <w:rStyle w:val="default"/>
          <w:rFonts w:cs="FrankRuehl" w:hint="cs"/>
          <w:vanish/>
          <w:sz w:val="20"/>
          <w:szCs w:val="20"/>
          <w:shd w:val="clear" w:color="auto" w:fill="FFFF99"/>
          <w:rtl/>
        </w:rPr>
        <w:t>5</w:t>
      </w:r>
      <w:r w:rsidRPr="00C449B5">
        <w:rPr>
          <w:rStyle w:val="default"/>
          <w:rFonts w:cs="FrankRuehl" w:hint="cs"/>
          <w:vanish/>
          <w:sz w:val="20"/>
          <w:szCs w:val="20"/>
          <w:shd w:val="clear" w:color="auto" w:fill="FFFF99"/>
          <w:rtl/>
        </w:rPr>
        <w:t xml:space="preserve"> (</w:t>
      </w:r>
      <w:hyperlink r:id="rId1269"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ED0E0E" w:rsidRPr="00ED0E0E" w:rsidRDefault="00ED0E0E" w:rsidP="00ED0E0E">
      <w:pPr>
        <w:pStyle w:val="P00"/>
        <w:ind w:left="0" w:right="1134"/>
        <w:rPr>
          <w:rStyle w:val="default"/>
          <w:rFonts w:cs="FrankRuehl" w:hint="cs"/>
          <w:sz w:val="2"/>
          <w:szCs w:val="2"/>
          <w:rtl/>
        </w:rPr>
      </w:pPr>
      <w:r w:rsidRPr="00C449B5">
        <w:rPr>
          <w:rStyle w:val="default"/>
          <w:rFonts w:cs="FrankRuehl" w:hint="cs"/>
          <w:vanish/>
          <w:sz w:val="22"/>
          <w:szCs w:val="22"/>
          <w:shd w:val="clear" w:color="auto" w:fill="FFFF99"/>
          <w:rtl/>
        </w:rPr>
        <w:t xml:space="preserve">פרק חמישי: חברה ציבורית </w:t>
      </w:r>
      <w:r w:rsidRPr="00C449B5">
        <w:rPr>
          <w:rStyle w:val="default"/>
          <w:rFonts w:cs="FrankRuehl" w:hint="cs"/>
          <w:vanish/>
          <w:sz w:val="22"/>
          <w:szCs w:val="22"/>
          <w:u w:val="single"/>
          <w:shd w:val="clear" w:color="auto" w:fill="FFFF99"/>
          <w:rtl/>
        </w:rPr>
        <w:t>או חברת איגרות חוב</w:t>
      </w:r>
      <w:r w:rsidRPr="00C449B5">
        <w:rPr>
          <w:rStyle w:val="default"/>
          <w:rFonts w:cs="FrankRuehl" w:hint="cs"/>
          <w:vanish/>
          <w:sz w:val="22"/>
          <w:szCs w:val="22"/>
          <w:shd w:val="clear" w:color="auto" w:fill="FFFF99"/>
          <w:rtl/>
        </w:rPr>
        <w:t xml:space="preserve"> שמניותיה </w:t>
      </w:r>
      <w:r w:rsidRPr="00C449B5">
        <w:rPr>
          <w:rStyle w:val="default"/>
          <w:rFonts w:cs="FrankRuehl" w:hint="cs"/>
          <w:vanish/>
          <w:sz w:val="22"/>
          <w:szCs w:val="22"/>
          <w:u w:val="single"/>
          <w:shd w:val="clear" w:color="auto" w:fill="FFFF99"/>
          <w:rtl/>
        </w:rPr>
        <w:t>או שאיגרות החוב שלה</w:t>
      </w:r>
      <w:r w:rsidRPr="00C449B5">
        <w:rPr>
          <w:rStyle w:val="default"/>
          <w:rFonts w:cs="FrankRuehl" w:hint="cs"/>
          <w:vanish/>
          <w:sz w:val="22"/>
          <w:szCs w:val="22"/>
          <w:shd w:val="clear" w:color="auto" w:fill="FFFF99"/>
          <w:rtl/>
        </w:rPr>
        <w:t xml:space="preserve"> נסחרות מחוץ לישראל</w:t>
      </w:r>
      <w:bookmarkEnd w:id="1028"/>
    </w:p>
    <w:p w:rsidR="00543E0D" w:rsidRDefault="00543E0D" w:rsidP="00DC02B7">
      <w:pPr>
        <w:pStyle w:val="P00"/>
        <w:spacing w:before="72"/>
        <w:ind w:left="0" w:right="1134"/>
        <w:rPr>
          <w:rStyle w:val="default"/>
          <w:rFonts w:cs="FrankRuehl"/>
          <w:rtl/>
        </w:rPr>
      </w:pPr>
      <w:bookmarkStart w:id="1029" w:name="Seif342"/>
      <w:bookmarkEnd w:id="1029"/>
      <w:r>
        <w:rPr>
          <w:lang w:val="he-IL"/>
        </w:rPr>
        <w:pict>
          <v:rect id="_x0000_s2411" style="position:absolute;left:0;text-align:left;margin-left:464.5pt;margin-top:8.05pt;width:75.05pt;height:29.2pt;z-index:251567616" o:allowincell="f" filled="f" stroked="f" strokecolor="lime" strokeweight=".25pt">
            <v:textbox style="mso-next-textbox:#_x0000_s2411" inset="0,0,0,0">
              <w:txbxContent>
                <w:p w:rsidR="000A63B0" w:rsidRDefault="000A63B0">
                  <w:pPr>
                    <w:spacing w:line="160" w:lineRule="exact"/>
                    <w:jc w:val="left"/>
                    <w:rPr>
                      <w:rFonts w:cs="Miriam" w:hint="cs"/>
                      <w:noProof/>
                      <w:sz w:val="18"/>
                      <w:szCs w:val="18"/>
                      <w:rtl/>
                    </w:rPr>
                  </w:pPr>
                  <w:r>
                    <w:rPr>
                      <w:rFonts w:cs="Miriam"/>
                      <w:sz w:val="18"/>
                      <w:szCs w:val="18"/>
                      <w:rtl/>
                    </w:rPr>
                    <w:t>ה</w:t>
                  </w:r>
                  <w:r>
                    <w:rPr>
                      <w:rFonts w:cs="Miriam" w:hint="cs"/>
                      <w:sz w:val="18"/>
                      <w:szCs w:val="18"/>
                      <w:rtl/>
                    </w:rPr>
                    <w:t>גבל</w:t>
                  </w:r>
                  <w:r>
                    <w:rPr>
                      <w:rFonts w:cs="Miriam"/>
                      <w:sz w:val="18"/>
                      <w:szCs w:val="18"/>
                      <w:rtl/>
                    </w:rPr>
                    <w:t>ת</w:t>
                  </w:r>
                  <w:r>
                    <w:rPr>
                      <w:rFonts w:cs="Miriam" w:hint="cs"/>
                      <w:sz w:val="18"/>
                      <w:szCs w:val="18"/>
                      <w:rtl/>
                    </w:rPr>
                    <w:t xml:space="preserve"> תחולה</w:t>
                  </w:r>
                </w:p>
                <w:p w:rsidR="000A63B0" w:rsidRDefault="000A63B0" w:rsidP="00ED0E0E">
                  <w:pPr>
                    <w:spacing w:line="160" w:lineRule="exact"/>
                    <w:jc w:val="left"/>
                    <w:rPr>
                      <w:rFonts w:cs="Miriam" w:hint="cs"/>
                      <w:sz w:val="18"/>
                      <w:szCs w:val="18"/>
                      <w:rtl/>
                    </w:rPr>
                  </w:pPr>
                  <w:r>
                    <w:rPr>
                      <w:rFonts w:cs="Miriam" w:hint="cs"/>
                      <w:sz w:val="18"/>
                      <w:szCs w:val="18"/>
                      <w:rtl/>
                    </w:rPr>
                    <w:t>(תיקון מס' 17) תשע"א-2011</w:t>
                  </w:r>
                </w:p>
              </w:txbxContent>
            </v:textbox>
            <w10:anchorlock/>
          </v:rect>
        </w:pict>
      </w:r>
      <w:r>
        <w:rPr>
          <w:rStyle w:val="big-number"/>
          <w:rFonts w:cs="Miriam"/>
          <w:rtl/>
        </w:rPr>
        <w:t>364.</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לאחר התייעצות עם רשות ניירות ערך, כי ה</w:t>
      </w:r>
      <w:r>
        <w:rPr>
          <w:rStyle w:val="default"/>
          <w:rFonts w:cs="FrankRuehl"/>
          <w:rtl/>
        </w:rPr>
        <w:t>ו</w:t>
      </w:r>
      <w:r>
        <w:rPr>
          <w:rStyle w:val="default"/>
          <w:rFonts w:cs="FrankRuehl" w:hint="cs"/>
          <w:rtl/>
        </w:rPr>
        <w:t>ראו</w:t>
      </w:r>
      <w:r>
        <w:rPr>
          <w:rStyle w:val="default"/>
          <w:rFonts w:cs="FrankRuehl"/>
          <w:rtl/>
        </w:rPr>
        <w:t>ת</w:t>
      </w:r>
      <w:r>
        <w:rPr>
          <w:rStyle w:val="default"/>
          <w:rFonts w:cs="FrankRuehl" w:hint="cs"/>
          <w:rtl/>
        </w:rPr>
        <w:t xml:space="preserve"> חוק זה </w:t>
      </w:r>
      <w:r w:rsidR="00DC02B7" w:rsidRPr="00DC02B7">
        <w:rPr>
          <w:rStyle w:val="default"/>
          <w:rFonts w:cs="FrankRuehl" w:hint="cs"/>
          <w:rtl/>
        </w:rPr>
        <w:t>החלות על חברות ציבוריות או על חברות פרטיות שהן חברות איגרות חוב לא יחולו, כולן או חלקן, על חברות ציבוריות או על חברות פרטיות כאמור, שמניותיהן או שאיגרות החוב שלהן, לפי העניין,</w:t>
      </w:r>
      <w:r>
        <w:rPr>
          <w:rStyle w:val="default"/>
          <w:rFonts w:cs="FrankRuehl" w:hint="cs"/>
          <w:rtl/>
        </w:rPr>
        <w:t xml:space="preserve"> הוצעו לציבור מחוץ לישראל בלבד או שהן רשומות בבורסה מחוץ לישראל בלבד, בין בכלל ובין לפי סוגים, הכל כפי שיקבע.</w:t>
      </w:r>
    </w:p>
    <w:p w:rsidR="00543E0D" w:rsidRDefault="00ED0E0E" w:rsidP="00DC02B7">
      <w:pPr>
        <w:pStyle w:val="P00"/>
        <w:spacing w:before="72"/>
        <w:ind w:left="0" w:right="1134"/>
        <w:rPr>
          <w:rStyle w:val="default"/>
          <w:rFonts w:cs="FrankRuehl" w:hint="cs"/>
          <w:rtl/>
        </w:rPr>
      </w:pPr>
      <w:r>
        <w:rPr>
          <w:rFonts w:cs="FrankRuehl"/>
          <w:sz w:val="26"/>
          <w:rtl/>
          <w:lang w:eastAsia="en-US"/>
        </w:rPr>
        <w:pict>
          <v:shape id="_x0000_s2853" type="#_x0000_t202" style="position:absolute;left:0;text-align:left;margin-left:470.25pt;margin-top:7.1pt;width:1in;height:16.8pt;z-index:251877888" filled="f" stroked="f">
            <v:textbox inset="1mm,0,1mm,0">
              <w:txbxContent>
                <w:p w:rsidR="000A63B0" w:rsidRDefault="000A63B0" w:rsidP="00ED0E0E">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השר</w:t>
      </w:r>
      <w:r w:rsidR="00543E0D">
        <w:rPr>
          <w:rStyle w:val="default"/>
          <w:rFonts w:cs="FrankRuehl"/>
          <w:rtl/>
        </w:rPr>
        <w:t xml:space="preserve"> ר</w:t>
      </w:r>
      <w:r w:rsidR="00543E0D">
        <w:rPr>
          <w:rStyle w:val="default"/>
          <w:rFonts w:cs="FrankRuehl" w:hint="cs"/>
          <w:rtl/>
        </w:rPr>
        <w:t>שאי לקבוע, לאחר התייעצות עם רשו</w:t>
      </w:r>
      <w:r w:rsidR="00543E0D">
        <w:rPr>
          <w:rStyle w:val="default"/>
          <w:rFonts w:cs="FrankRuehl"/>
          <w:rtl/>
        </w:rPr>
        <w:t xml:space="preserve">ת </w:t>
      </w:r>
      <w:r w:rsidR="00543E0D">
        <w:rPr>
          <w:rStyle w:val="default"/>
          <w:rFonts w:cs="FrankRuehl" w:hint="cs"/>
          <w:rtl/>
        </w:rPr>
        <w:t xml:space="preserve">ניירות ערך, כי </w:t>
      </w:r>
      <w:r w:rsidR="00543E0D">
        <w:rPr>
          <w:rStyle w:val="default"/>
          <w:rFonts w:cs="FrankRuehl"/>
          <w:rtl/>
        </w:rPr>
        <w:t>ה</w:t>
      </w:r>
      <w:r w:rsidR="00543E0D">
        <w:rPr>
          <w:rStyle w:val="default"/>
          <w:rFonts w:cs="FrankRuehl" w:hint="cs"/>
          <w:rtl/>
        </w:rPr>
        <w:t>ורא</w:t>
      </w:r>
      <w:r w:rsidR="00543E0D">
        <w:rPr>
          <w:rStyle w:val="default"/>
          <w:rFonts w:cs="FrankRuehl"/>
          <w:rtl/>
        </w:rPr>
        <w:t>ו</w:t>
      </w:r>
      <w:r w:rsidR="00543E0D">
        <w:rPr>
          <w:rStyle w:val="default"/>
          <w:rFonts w:cs="FrankRuehl" w:hint="cs"/>
          <w:rtl/>
        </w:rPr>
        <w:t xml:space="preserve">ת חוק זה </w:t>
      </w:r>
      <w:r w:rsidR="00DC02B7" w:rsidRPr="00DC02B7">
        <w:rPr>
          <w:rStyle w:val="default"/>
          <w:rFonts w:cs="FrankRuehl" w:hint="cs"/>
          <w:rtl/>
        </w:rPr>
        <w:t>החלות על חברות ציבוריות או על חברות פרטיות שהן חברות איגרות חוב לא יחולו, כולן או חלקן, על חברות ציבוריות או על חברות פרטיות כאמור, שמניותיהן או שאיגרות החוב שלהן, לפי העניין,</w:t>
      </w:r>
      <w:r w:rsidR="00543E0D">
        <w:rPr>
          <w:rStyle w:val="default"/>
          <w:rFonts w:cs="FrankRuehl" w:hint="cs"/>
          <w:rtl/>
        </w:rPr>
        <w:t xml:space="preserve"> רשומות בבורסה בישראל ובבורסה מחוץ לישראל, בין השאר כדי למנוע התנגשות בין הדינים הזרים או בין הכללים הקבועים בבורסה מח</w:t>
      </w:r>
      <w:r w:rsidR="00543E0D">
        <w:rPr>
          <w:rStyle w:val="default"/>
          <w:rFonts w:cs="FrankRuehl"/>
          <w:rtl/>
        </w:rPr>
        <w:t>ו</w:t>
      </w:r>
      <w:r w:rsidR="00543E0D">
        <w:rPr>
          <w:rStyle w:val="default"/>
          <w:rFonts w:cs="FrankRuehl" w:hint="cs"/>
          <w:rtl/>
        </w:rPr>
        <w:t>ץ לישראל, לבין הוראות חוק זה.</w:t>
      </w:r>
    </w:p>
    <w:p w:rsidR="00ED0E0E" w:rsidRPr="00C449B5" w:rsidRDefault="00ED0E0E" w:rsidP="00ED0E0E">
      <w:pPr>
        <w:pStyle w:val="P00"/>
        <w:spacing w:before="0"/>
        <w:ind w:left="0" w:right="1134"/>
        <w:rPr>
          <w:rStyle w:val="default"/>
          <w:rFonts w:cs="FrankRuehl" w:hint="cs"/>
          <w:vanish/>
          <w:color w:val="FF0000"/>
          <w:sz w:val="20"/>
          <w:szCs w:val="20"/>
          <w:shd w:val="clear" w:color="auto" w:fill="FFFF99"/>
          <w:rtl/>
        </w:rPr>
      </w:pPr>
      <w:bookmarkStart w:id="1030" w:name="Rov842"/>
      <w:r w:rsidRPr="00C449B5">
        <w:rPr>
          <w:rStyle w:val="default"/>
          <w:rFonts w:cs="FrankRuehl" w:hint="cs"/>
          <w:vanish/>
          <w:color w:val="FF0000"/>
          <w:sz w:val="20"/>
          <w:szCs w:val="20"/>
          <w:shd w:val="clear" w:color="auto" w:fill="FFFF99"/>
          <w:rtl/>
        </w:rPr>
        <w:t>מיום 17.2.2012</w:t>
      </w:r>
    </w:p>
    <w:p w:rsidR="00ED0E0E" w:rsidRPr="00C449B5" w:rsidRDefault="00ED0E0E" w:rsidP="00ED0E0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ED0E0E" w:rsidRPr="00C449B5" w:rsidRDefault="00ED0E0E" w:rsidP="00B74F20">
      <w:pPr>
        <w:pStyle w:val="P00"/>
        <w:spacing w:before="0"/>
        <w:ind w:left="0" w:right="1134"/>
        <w:rPr>
          <w:rStyle w:val="default"/>
          <w:rFonts w:cs="FrankRuehl" w:hint="cs"/>
          <w:vanish/>
          <w:sz w:val="20"/>
          <w:szCs w:val="20"/>
          <w:shd w:val="clear" w:color="auto" w:fill="FFFF99"/>
          <w:rtl/>
        </w:rPr>
      </w:pPr>
      <w:hyperlink r:id="rId1270"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w:t>
      </w:r>
      <w:r w:rsidR="00B74F20" w:rsidRPr="00C449B5">
        <w:rPr>
          <w:rStyle w:val="default"/>
          <w:rFonts w:cs="FrankRuehl" w:hint="cs"/>
          <w:vanish/>
          <w:sz w:val="20"/>
          <w:szCs w:val="20"/>
          <w:shd w:val="clear" w:color="auto" w:fill="FFFF99"/>
          <w:rtl/>
        </w:rPr>
        <w:t>5</w:t>
      </w:r>
      <w:r w:rsidRPr="00C449B5">
        <w:rPr>
          <w:rStyle w:val="default"/>
          <w:rFonts w:cs="FrankRuehl" w:hint="cs"/>
          <w:vanish/>
          <w:sz w:val="20"/>
          <w:szCs w:val="20"/>
          <w:shd w:val="clear" w:color="auto" w:fill="FFFF99"/>
          <w:rtl/>
        </w:rPr>
        <w:t xml:space="preserve"> (</w:t>
      </w:r>
      <w:hyperlink r:id="rId1271"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ED0E0E" w:rsidRPr="00C449B5" w:rsidRDefault="00ED0E0E" w:rsidP="00ED0E0E">
      <w:pPr>
        <w:pStyle w:val="P00"/>
        <w:ind w:left="0" w:right="1134"/>
        <w:rPr>
          <w:rStyle w:val="default"/>
          <w:rFonts w:cs="FrankRuehl"/>
          <w:vanish/>
          <w:sz w:val="22"/>
          <w:szCs w:val="22"/>
          <w:shd w:val="clear" w:color="auto" w:fill="FFFF99"/>
          <w:rtl/>
        </w:rPr>
      </w:pPr>
      <w:r w:rsidRPr="00C449B5">
        <w:rPr>
          <w:rStyle w:val="default"/>
          <w:rFonts w:cs="FrankRuehl"/>
          <w:vanish/>
          <w:sz w:val="22"/>
          <w:szCs w:val="22"/>
          <w:shd w:val="clear" w:color="auto" w:fill="FFFF99"/>
          <w:rtl/>
        </w:rPr>
        <w:t>364.</w:t>
      </w:r>
      <w:r w:rsidRPr="00C449B5">
        <w:rPr>
          <w:rStyle w:val="default"/>
          <w:rFonts w:cs="FrankRuehl"/>
          <w:vanish/>
          <w:sz w:val="22"/>
          <w:szCs w:val="22"/>
          <w:shd w:val="clear" w:color="auto" w:fill="FFFF99"/>
          <w:rtl/>
        </w:rPr>
        <w:tab/>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רשאי לקבוע, לאחר התייעצות עם רשות ניירות ערך, כי ה</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ראו</w:t>
      </w:r>
      <w:r w:rsidRPr="00C449B5">
        <w:rPr>
          <w:rStyle w:val="default"/>
          <w:rFonts w:cs="FrankRuehl"/>
          <w:vanish/>
          <w:sz w:val="22"/>
          <w:szCs w:val="22"/>
          <w:shd w:val="clear" w:color="auto" w:fill="FFFF99"/>
          <w:rtl/>
        </w:rPr>
        <w:t>ת</w:t>
      </w:r>
      <w:r w:rsidRPr="00C449B5">
        <w:rPr>
          <w:rStyle w:val="default"/>
          <w:rFonts w:cs="FrankRuehl" w:hint="cs"/>
          <w:vanish/>
          <w:sz w:val="22"/>
          <w:szCs w:val="22"/>
          <w:shd w:val="clear" w:color="auto" w:fill="FFFF99"/>
          <w:rtl/>
        </w:rPr>
        <w:t xml:space="preserve"> חוק זה </w:t>
      </w:r>
      <w:r w:rsidRPr="00C449B5">
        <w:rPr>
          <w:rStyle w:val="default"/>
          <w:rFonts w:cs="FrankRuehl" w:hint="cs"/>
          <w:strike/>
          <w:vanish/>
          <w:sz w:val="22"/>
          <w:szCs w:val="22"/>
          <w:shd w:val="clear" w:color="auto" w:fill="FFFF99"/>
          <w:rtl/>
        </w:rPr>
        <w:t>החלות על חברות ציבוריות לא יחולו, כו</w:t>
      </w:r>
      <w:r w:rsidRPr="00C449B5">
        <w:rPr>
          <w:rStyle w:val="default"/>
          <w:rFonts w:cs="FrankRuehl"/>
          <w:strike/>
          <w:vanish/>
          <w:sz w:val="22"/>
          <w:szCs w:val="22"/>
          <w:shd w:val="clear" w:color="auto" w:fill="FFFF99"/>
          <w:rtl/>
        </w:rPr>
        <w:t>ל</w:t>
      </w:r>
      <w:r w:rsidRPr="00C449B5">
        <w:rPr>
          <w:rStyle w:val="default"/>
          <w:rFonts w:cs="FrankRuehl" w:hint="cs"/>
          <w:strike/>
          <w:vanish/>
          <w:sz w:val="22"/>
          <w:szCs w:val="22"/>
          <w:shd w:val="clear" w:color="auto" w:fill="FFFF99"/>
          <w:rtl/>
        </w:rPr>
        <w:t>ן</w:t>
      </w:r>
      <w:r w:rsidRPr="00C449B5">
        <w:rPr>
          <w:rStyle w:val="default"/>
          <w:rFonts w:cs="FrankRuehl"/>
          <w:strike/>
          <w:vanish/>
          <w:sz w:val="22"/>
          <w:szCs w:val="22"/>
          <w:shd w:val="clear" w:color="auto" w:fill="FFFF99"/>
          <w:rtl/>
        </w:rPr>
        <w:t xml:space="preserve"> </w:t>
      </w:r>
      <w:r w:rsidRPr="00C449B5">
        <w:rPr>
          <w:rStyle w:val="default"/>
          <w:rFonts w:cs="FrankRuehl" w:hint="cs"/>
          <w:strike/>
          <w:vanish/>
          <w:sz w:val="22"/>
          <w:szCs w:val="22"/>
          <w:shd w:val="clear" w:color="auto" w:fill="FFFF99"/>
          <w:rtl/>
        </w:rPr>
        <w:t>או חלקן, על חברות ציבוריות שמניותיהן</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החלות על חברות ציבוריות או על חברות פרטיות שהן חברות איגרות חוב לא יחולו, כולן או חלקן, על חברות ציבוריות או על חברות פרטיות כאמור, שמניותיהן או שאיגרות החוב שלהן, לפי העניין,</w:t>
      </w:r>
      <w:r w:rsidRPr="00C449B5">
        <w:rPr>
          <w:rStyle w:val="default"/>
          <w:rFonts w:cs="FrankRuehl" w:hint="cs"/>
          <w:vanish/>
          <w:sz w:val="22"/>
          <w:szCs w:val="22"/>
          <w:shd w:val="clear" w:color="auto" w:fill="FFFF99"/>
          <w:rtl/>
        </w:rPr>
        <w:t xml:space="preserve"> הוצעו לציבור מחוץ לישראל בלבד או שהן רשומות בבורסה מחוץ לישראל בלבד, בין בכלל ובין לפי סוגים, הכל כפי שיקבע.</w:t>
      </w:r>
    </w:p>
    <w:p w:rsidR="00ED0E0E" w:rsidRPr="00ED0E0E" w:rsidRDefault="00ED0E0E" w:rsidP="00ED0E0E">
      <w:pPr>
        <w:pStyle w:val="P00"/>
        <w:spacing w:before="0"/>
        <w:ind w:left="0" w:right="1134"/>
        <w:rPr>
          <w:rStyle w:val="default"/>
          <w:rFonts w:cs="FrankRuehl" w:hint="cs"/>
          <w:sz w:val="2"/>
          <w:szCs w:val="2"/>
          <w:shd w:val="clear" w:color="auto" w:fill="FFFF99"/>
          <w:rtl/>
        </w:rPr>
      </w:pPr>
      <w:r w:rsidRPr="00C449B5">
        <w:rPr>
          <w:rStyle w:val="default"/>
          <w:rFonts w:cs="FrankRuehl"/>
          <w:vanish/>
          <w:sz w:val="22"/>
          <w:szCs w:val="22"/>
          <w:shd w:val="clear" w:color="auto" w:fill="FFFF99"/>
          <w:rtl/>
        </w:rPr>
        <w:tab/>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ר</w:t>
      </w:r>
      <w:r w:rsidRPr="00C449B5">
        <w:rPr>
          <w:rStyle w:val="default"/>
          <w:rFonts w:cs="FrankRuehl" w:hint="cs"/>
          <w:vanish/>
          <w:sz w:val="22"/>
          <w:szCs w:val="22"/>
          <w:shd w:val="clear" w:color="auto" w:fill="FFFF99"/>
          <w:rtl/>
        </w:rPr>
        <w:t>שאי לקבוע, לאחר התייעצות עם רשו</w:t>
      </w:r>
      <w:r w:rsidRPr="00C449B5">
        <w:rPr>
          <w:rStyle w:val="default"/>
          <w:rFonts w:cs="FrankRuehl"/>
          <w:vanish/>
          <w:sz w:val="22"/>
          <w:szCs w:val="22"/>
          <w:shd w:val="clear" w:color="auto" w:fill="FFFF99"/>
          <w:rtl/>
        </w:rPr>
        <w:t xml:space="preserve">ת </w:t>
      </w:r>
      <w:r w:rsidRPr="00C449B5">
        <w:rPr>
          <w:rStyle w:val="default"/>
          <w:rFonts w:cs="FrankRuehl" w:hint="cs"/>
          <w:vanish/>
          <w:sz w:val="22"/>
          <w:szCs w:val="22"/>
          <w:shd w:val="clear" w:color="auto" w:fill="FFFF99"/>
          <w:rtl/>
        </w:rPr>
        <w:t xml:space="preserve">ניירות ערך, כי </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ורא</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ת חוק זה </w:t>
      </w:r>
      <w:r w:rsidRPr="00C449B5">
        <w:rPr>
          <w:rStyle w:val="default"/>
          <w:rFonts w:cs="FrankRuehl" w:hint="cs"/>
          <w:strike/>
          <w:vanish/>
          <w:sz w:val="22"/>
          <w:szCs w:val="22"/>
          <w:shd w:val="clear" w:color="auto" w:fill="FFFF99"/>
          <w:rtl/>
        </w:rPr>
        <w:t>החלות על חברות ציבוריות לא יחולו, כ</w:t>
      </w:r>
      <w:r w:rsidRPr="00C449B5">
        <w:rPr>
          <w:rStyle w:val="default"/>
          <w:rFonts w:cs="FrankRuehl"/>
          <w:strike/>
          <w:vanish/>
          <w:sz w:val="22"/>
          <w:szCs w:val="22"/>
          <w:shd w:val="clear" w:color="auto" w:fill="FFFF99"/>
          <w:rtl/>
        </w:rPr>
        <w:t>ו</w:t>
      </w:r>
      <w:r w:rsidRPr="00C449B5">
        <w:rPr>
          <w:rStyle w:val="default"/>
          <w:rFonts w:cs="FrankRuehl" w:hint="cs"/>
          <w:strike/>
          <w:vanish/>
          <w:sz w:val="22"/>
          <w:szCs w:val="22"/>
          <w:shd w:val="clear" w:color="auto" w:fill="FFFF99"/>
          <w:rtl/>
        </w:rPr>
        <w:t>ל</w:t>
      </w:r>
      <w:r w:rsidRPr="00C449B5">
        <w:rPr>
          <w:rStyle w:val="default"/>
          <w:rFonts w:cs="FrankRuehl"/>
          <w:strike/>
          <w:vanish/>
          <w:sz w:val="22"/>
          <w:szCs w:val="22"/>
          <w:shd w:val="clear" w:color="auto" w:fill="FFFF99"/>
          <w:rtl/>
        </w:rPr>
        <w:t>ן</w:t>
      </w:r>
      <w:r w:rsidRPr="00C449B5">
        <w:rPr>
          <w:rStyle w:val="default"/>
          <w:rFonts w:cs="FrankRuehl" w:hint="cs"/>
          <w:strike/>
          <w:vanish/>
          <w:sz w:val="22"/>
          <w:szCs w:val="22"/>
          <w:shd w:val="clear" w:color="auto" w:fill="FFFF99"/>
          <w:rtl/>
        </w:rPr>
        <w:t xml:space="preserve"> או חלקן, על חברות ציבוריות שמניותיהן</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החלות על חברות ציבוריות או על חברות פרטיות שהן חברות איגרות חוב לא יחולו, כולן או חלקן, על חברות ציבוריות או על חברות פרטיות כאמור, שמניותיהן או שאיגרות החוב שלהן, לפי העניין,</w:t>
      </w:r>
      <w:r w:rsidRPr="00C449B5">
        <w:rPr>
          <w:rStyle w:val="default"/>
          <w:rFonts w:cs="FrankRuehl" w:hint="cs"/>
          <w:vanish/>
          <w:sz w:val="22"/>
          <w:szCs w:val="22"/>
          <w:shd w:val="clear" w:color="auto" w:fill="FFFF99"/>
          <w:rtl/>
        </w:rPr>
        <w:t xml:space="preserve"> רשומות בבורסה בישראל ובבורסה מחוץ לישראל, בין השאר כדי למנוע התנגשות בין הדינים הזרים או בין הכללים הקבועים בבורסה מח</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ץ לישראל, לבין הוראות חוק זה.</w:t>
      </w:r>
      <w:bookmarkEnd w:id="1030"/>
    </w:p>
    <w:p w:rsidR="00543E0D" w:rsidRDefault="00543E0D" w:rsidP="00DC02B7">
      <w:pPr>
        <w:pStyle w:val="P00"/>
        <w:spacing w:before="72"/>
        <w:ind w:left="0" w:right="1134"/>
        <w:rPr>
          <w:rStyle w:val="default"/>
          <w:rFonts w:cs="FrankRuehl" w:hint="cs"/>
          <w:rtl/>
        </w:rPr>
      </w:pPr>
      <w:bookmarkStart w:id="1031" w:name="Seif343"/>
      <w:bookmarkEnd w:id="1031"/>
      <w:r>
        <w:rPr>
          <w:lang w:val="he-IL"/>
        </w:rPr>
        <w:pict>
          <v:rect id="_x0000_s2412" style="position:absolute;left:0;text-align:left;margin-left:464.5pt;margin-top:8.05pt;width:75.05pt;height:42.5pt;z-index:251568640" o:allowincell="f" filled="f" stroked="f" strokecolor="lime" strokeweight=".25pt">
            <v:textbox inset="0,0,0,0">
              <w:txbxContent>
                <w:p w:rsidR="000A63B0" w:rsidRDefault="000A63B0">
                  <w:pPr>
                    <w:spacing w:line="160" w:lineRule="exact"/>
                    <w:jc w:val="left"/>
                    <w:rPr>
                      <w:rFonts w:cs="Miriam" w:hint="cs"/>
                      <w:sz w:val="18"/>
                      <w:szCs w:val="18"/>
                      <w:rtl/>
                    </w:rPr>
                  </w:pPr>
                  <w:r>
                    <w:rPr>
                      <w:rFonts w:cs="Miriam"/>
                      <w:sz w:val="18"/>
                      <w:szCs w:val="18"/>
                      <w:rtl/>
                    </w:rPr>
                    <w:t>ח</w:t>
                  </w:r>
                  <w:r>
                    <w:rPr>
                      <w:rFonts w:cs="Miriam" w:hint="cs"/>
                      <w:sz w:val="18"/>
                      <w:szCs w:val="18"/>
                      <w:rtl/>
                    </w:rPr>
                    <w:t>ובו</w:t>
                  </w:r>
                  <w:r>
                    <w:rPr>
                      <w:rFonts w:cs="Miriam"/>
                      <w:sz w:val="18"/>
                      <w:szCs w:val="18"/>
                      <w:rtl/>
                    </w:rPr>
                    <w:t>ת</w:t>
                  </w:r>
                  <w:r>
                    <w:rPr>
                      <w:rFonts w:cs="Miriam" w:hint="cs"/>
                      <w:sz w:val="18"/>
                      <w:szCs w:val="18"/>
                      <w:rtl/>
                    </w:rPr>
                    <w:t xml:space="preserve"> דיווח</w:t>
                  </w:r>
                </w:p>
                <w:p w:rsidR="000A63B0" w:rsidRDefault="000A63B0">
                  <w:pPr>
                    <w:spacing w:line="160" w:lineRule="exact"/>
                    <w:jc w:val="left"/>
                    <w:rPr>
                      <w:rFonts w:cs="Miriam" w:hint="cs"/>
                      <w:sz w:val="18"/>
                      <w:szCs w:val="18"/>
                      <w:rtl/>
                    </w:rPr>
                  </w:pPr>
                  <w:r>
                    <w:rPr>
                      <w:rFonts w:cs="Miriam" w:hint="cs"/>
                      <w:sz w:val="18"/>
                      <w:szCs w:val="18"/>
                      <w:rtl/>
                    </w:rPr>
                    <w:t>(תיקון מס' 3) תשס"ה-2005</w:t>
                  </w:r>
                </w:p>
                <w:p w:rsidR="000A63B0" w:rsidRDefault="000A63B0">
                  <w:pPr>
                    <w:spacing w:line="160" w:lineRule="exact"/>
                    <w:jc w:val="left"/>
                    <w:rPr>
                      <w:rFonts w:cs="Miriam"/>
                      <w:noProof/>
                      <w:sz w:val="18"/>
                      <w:szCs w:val="18"/>
                      <w:rtl/>
                    </w:rPr>
                  </w:pPr>
                  <w:r>
                    <w:rPr>
                      <w:rFonts w:cs="Miriam" w:hint="cs"/>
                      <w:sz w:val="18"/>
                      <w:szCs w:val="18"/>
                      <w:rtl/>
                    </w:rPr>
                    <w:t>(תיקון מס' 17) תשע"א-2011</w:t>
                  </w:r>
                </w:p>
              </w:txbxContent>
            </v:textbox>
            <w10:anchorlock/>
          </v:rect>
        </w:pict>
      </w:r>
      <w:r>
        <w:rPr>
          <w:rStyle w:val="big-number"/>
          <w:rFonts w:cs="Miriam"/>
          <w:rtl/>
        </w:rPr>
        <w:t>365.</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w:t>
      </w:r>
      <w:r>
        <w:rPr>
          <w:rStyle w:val="default"/>
          <w:rFonts w:cs="FrankRuehl"/>
          <w:rtl/>
        </w:rPr>
        <w:t>ה</w:t>
      </w:r>
      <w:r>
        <w:rPr>
          <w:rStyle w:val="default"/>
          <w:rFonts w:cs="FrankRuehl" w:hint="cs"/>
          <w:rtl/>
        </w:rPr>
        <w:t xml:space="preserve"> ציבורית</w:t>
      </w:r>
      <w:r w:rsidR="00DC02B7">
        <w:rPr>
          <w:rStyle w:val="default"/>
          <w:rFonts w:cs="FrankRuehl" w:hint="cs"/>
          <w:rtl/>
        </w:rPr>
        <w:t xml:space="preserve"> </w:t>
      </w:r>
      <w:r w:rsidR="00DC02B7" w:rsidRPr="00DC02B7">
        <w:rPr>
          <w:rStyle w:val="default"/>
          <w:rFonts w:cs="FrankRuehl" w:hint="cs"/>
          <w:rtl/>
        </w:rPr>
        <w:t>או חברה פרטית שהיא חברת איגרות חוב</w:t>
      </w:r>
      <w:r>
        <w:rPr>
          <w:rStyle w:val="default"/>
          <w:rFonts w:cs="FrankRuehl" w:hint="cs"/>
          <w:rtl/>
        </w:rPr>
        <w:t xml:space="preserve"> שמניותיה</w:t>
      </w:r>
      <w:r w:rsidR="00DC02B7">
        <w:rPr>
          <w:rStyle w:val="default"/>
          <w:rFonts w:cs="FrankRuehl" w:hint="cs"/>
          <w:rtl/>
        </w:rPr>
        <w:t xml:space="preserve"> </w:t>
      </w:r>
      <w:r w:rsidR="00DC02B7" w:rsidRPr="00DC02B7">
        <w:rPr>
          <w:rStyle w:val="default"/>
          <w:rFonts w:cs="FrankRuehl" w:hint="cs"/>
          <w:rtl/>
        </w:rPr>
        <w:t>או שאיגרות החוב שלה, לפי העניין,</w:t>
      </w:r>
      <w:r>
        <w:rPr>
          <w:rStyle w:val="default"/>
          <w:rFonts w:cs="FrankRuehl" w:hint="cs"/>
          <w:rtl/>
        </w:rPr>
        <w:t xml:space="preserve"> הוצעו לציבור מ</w:t>
      </w:r>
      <w:r>
        <w:rPr>
          <w:rStyle w:val="default"/>
          <w:rFonts w:cs="FrankRuehl"/>
          <w:rtl/>
        </w:rPr>
        <w:t xml:space="preserve">חוץ </w:t>
      </w:r>
      <w:r>
        <w:rPr>
          <w:rStyle w:val="default"/>
          <w:rFonts w:cs="FrankRuehl" w:hint="cs"/>
          <w:rtl/>
        </w:rPr>
        <w:t>לישראל בלבד או שה</w:t>
      </w:r>
      <w:r>
        <w:rPr>
          <w:rStyle w:val="default"/>
          <w:rFonts w:cs="FrankRuehl"/>
          <w:rtl/>
        </w:rPr>
        <w:t>ן</w:t>
      </w:r>
      <w:r>
        <w:rPr>
          <w:rStyle w:val="default"/>
          <w:rFonts w:cs="FrankRuehl" w:hint="cs"/>
          <w:rtl/>
        </w:rPr>
        <w:t xml:space="preserve"> </w:t>
      </w:r>
      <w:r>
        <w:rPr>
          <w:rStyle w:val="default"/>
          <w:rFonts w:cs="FrankRuehl"/>
          <w:rtl/>
        </w:rPr>
        <w:t>ר</w:t>
      </w:r>
      <w:r>
        <w:rPr>
          <w:rStyle w:val="default"/>
          <w:rFonts w:cs="FrankRuehl" w:hint="cs"/>
          <w:rtl/>
        </w:rPr>
        <w:t xml:space="preserve">שומות למסחר בבורסה מחוץ לישראל בלבד תגיש דיווחים לרשם החברות </w:t>
      </w:r>
      <w:r w:rsidR="00DC02B7" w:rsidRPr="00DC02B7">
        <w:rPr>
          <w:rStyle w:val="default"/>
          <w:rFonts w:cs="FrankRuehl" w:hint="cs"/>
          <w:rtl/>
        </w:rPr>
        <w:t>בהתאם להוראות לפי חוק זה החלות על חברה שאינה תאגיד מדווח</w:t>
      </w:r>
      <w:r>
        <w:rPr>
          <w:rStyle w:val="default"/>
          <w:rFonts w:cs="FrankRuehl" w:hint="cs"/>
          <w:rtl/>
        </w:rPr>
        <w:t>, בשינויים כפי שיקבע השר.</w:t>
      </w:r>
    </w:p>
    <w:p w:rsidR="00543E0D" w:rsidRDefault="00ED0E0E" w:rsidP="00DC02B7">
      <w:pPr>
        <w:pStyle w:val="P00"/>
        <w:spacing w:before="72"/>
        <w:ind w:left="0" w:right="1134"/>
        <w:rPr>
          <w:rStyle w:val="default"/>
          <w:rFonts w:cs="FrankRuehl"/>
          <w:rtl/>
        </w:rPr>
      </w:pPr>
      <w:r>
        <w:rPr>
          <w:rFonts w:cs="FrankRuehl"/>
          <w:sz w:val="26"/>
          <w:rtl/>
          <w:lang w:eastAsia="en-US"/>
        </w:rPr>
        <w:pict>
          <v:shape id="_x0000_s2855" type="#_x0000_t202" style="position:absolute;left:0;text-align:left;margin-left:470.25pt;margin-top:7.1pt;width:1in;height:16.8pt;z-index:251878912" filled="f" stroked="f">
            <v:textbox inset="1mm,0,1mm,0">
              <w:txbxContent>
                <w:p w:rsidR="000A63B0" w:rsidRDefault="000A63B0" w:rsidP="00ED0E0E">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ב)</w:t>
      </w:r>
      <w:r w:rsidR="00543E0D">
        <w:rPr>
          <w:rStyle w:val="default"/>
          <w:rFonts w:cs="FrankRuehl"/>
          <w:rtl/>
        </w:rPr>
        <w:tab/>
      </w:r>
      <w:r w:rsidR="00543E0D">
        <w:rPr>
          <w:rStyle w:val="default"/>
          <w:rFonts w:cs="FrankRuehl" w:hint="cs"/>
          <w:rtl/>
        </w:rPr>
        <w:t>השר</w:t>
      </w:r>
      <w:r w:rsidR="00543E0D">
        <w:rPr>
          <w:rStyle w:val="default"/>
          <w:rFonts w:cs="FrankRuehl"/>
          <w:rtl/>
        </w:rPr>
        <w:t xml:space="preserve"> </w:t>
      </w:r>
      <w:r w:rsidR="00543E0D">
        <w:rPr>
          <w:rStyle w:val="default"/>
          <w:rFonts w:cs="FrankRuehl" w:hint="cs"/>
          <w:rtl/>
        </w:rPr>
        <w:t>רשאי, לאחר התייעצות עם</w:t>
      </w:r>
      <w:r w:rsidR="00543E0D">
        <w:rPr>
          <w:rStyle w:val="default"/>
          <w:rFonts w:cs="FrankRuehl"/>
          <w:rtl/>
        </w:rPr>
        <w:t xml:space="preserve"> </w:t>
      </w:r>
      <w:r w:rsidR="00543E0D">
        <w:rPr>
          <w:rStyle w:val="default"/>
          <w:rFonts w:cs="FrankRuehl" w:hint="cs"/>
          <w:rtl/>
        </w:rPr>
        <w:t xml:space="preserve">רשות ניירות ערך, לקבוע כי סעיף </w:t>
      </w:r>
      <w:r w:rsidR="00543E0D">
        <w:rPr>
          <w:rStyle w:val="default"/>
          <w:rFonts w:cs="FrankRuehl"/>
          <w:rtl/>
        </w:rPr>
        <w:t>קט</w:t>
      </w:r>
      <w:r w:rsidR="00543E0D">
        <w:rPr>
          <w:rStyle w:val="default"/>
          <w:rFonts w:cs="FrankRuehl" w:hint="cs"/>
          <w:rtl/>
        </w:rPr>
        <w:t>ן (א) לא יחול ע</w:t>
      </w:r>
      <w:r w:rsidR="00543E0D">
        <w:rPr>
          <w:rStyle w:val="default"/>
          <w:rFonts w:cs="FrankRuehl"/>
          <w:rtl/>
        </w:rPr>
        <w:t>ל</w:t>
      </w:r>
      <w:r w:rsidR="00543E0D">
        <w:rPr>
          <w:rStyle w:val="default"/>
          <w:rFonts w:cs="FrankRuehl" w:hint="cs"/>
          <w:rtl/>
        </w:rPr>
        <w:t xml:space="preserve"> חב</w:t>
      </w:r>
      <w:r w:rsidR="00543E0D">
        <w:rPr>
          <w:rStyle w:val="default"/>
          <w:rFonts w:cs="FrankRuehl"/>
          <w:rtl/>
        </w:rPr>
        <w:t>ר</w:t>
      </w:r>
      <w:r w:rsidR="00543E0D">
        <w:rPr>
          <w:rStyle w:val="default"/>
          <w:rFonts w:cs="FrankRuehl" w:hint="cs"/>
          <w:rtl/>
        </w:rPr>
        <w:t>ות כאמור בו בכלל או לפי סוגים</w:t>
      </w:r>
      <w:r w:rsidR="00543E0D">
        <w:rPr>
          <w:rStyle w:val="default"/>
          <w:rFonts w:cs="FrankRuehl"/>
          <w:rtl/>
        </w:rPr>
        <w:t>, כפי</w:t>
      </w:r>
      <w:r w:rsidR="00543E0D">
        <w:rPr>
          <w:rStyle w:val="default"/>
          <w:rFonts w:cs="FrankRuehl" w:hint="cs"/>
          <w:rtl/>
        </w:rPr>
        <w:t xml:space="preserve"> שיקבע; קבע השר </w:t>
      </w:r>
      <w:r w:rsidR="00543E0D">
        <w:rPr>
          <w:rStyle w:val="default"/>
          <w:rFonts w:cs="FrankRuehl"/>
          <w:rtl/>
        </w:rPr>
        <w:t>כ</w:t>
      </w:r>
      <w:r w:rsidR="00543E0D">
        <w:rPr>
          <w:rStyle w:val="default"/>
          <w:rFonts w:cs="FrankRuehl" w:hint="cs"/>
          <w:rtl/>
        </w:rPr>
        <w:t>א</w:t>
      </w:r>
      <w:r w:rsidR="00543E0D">
        <w:rPr>
          <w:rStyle w:val="default"/>
          <w:rFonts w:cs="FrankRuehl"/>
          <w:rtl/>
        </w:rPr>
        <w:t>מ</w:t>
      </w:r>
      <w:r w:rsidR="00543E0D">
        <w:rPr>
          <w:rStyle w:val="default"/>
          <w:rFonts w:cs="FrankRuehl" w:hint="cs"/>
          <w:rtl/>
        </w:rPr>
        <w:t xml:space="preserve">ור, יחולו על אותן החברות ההוראות לפי סעיפים 142 עד 145. </w:t>
      </w:r>
    </w:p>
    <w:p w:rsidR="00543E0D" w:rsidRDefault="00B74F20" w:rsidP="00DC02B7">
      <w:pPr>
        <w:pStyle w:val="P00"/>
        <w:spacing w:before="72"/>
        <w:ind w:left="0" w:right="1134"/>
        <w:rPr>
          <w:rStyle w:val="default"/>
          <w:rFonts w:cs="FrankRuehl" w:hint="cs"/>
          <w:rtl/>
        </w:rPr>
      </w:pPr>
      <w:r>
        <w:rPr>
          <w:rFonts w:cs="FrankRuehl"/>
          <w:sz w:val="26"/>
          <w:rtl/>
          <w:lang w:eastAsia="en-US"/>
        </w:rPr>
        <w:pict>
          <v:shape id="_x0000_s2856" type="#_x0000_t202" style="position:absolute;left:0;text-align:left;margin-left:470.25pt;margin-top:7.1pt;width:1in;height:22.4pt;z-index:251879936" filled="f" stroked="f">
            <v:textbox inset="1mm,0,1mm,0">
              <w:txbxContent>
                <w:p w:rsidR="000A63B0" w:rsidRDefault="000A63B0" w:rsidP="00B74F20">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sidR="00543E0D">
        <w:rPr>
          <w:rFonts w:cs="FrankRuehl"/>
          <w:sz w:val="26"/>
          <w:rtl/>
        </w:rPr>
        <w:tab/>
      </w:r>
      <w:r w:rsidR="00543E0D">
        <w:rPr>
          <w:rStyle w:val="default"/>
          <w:rFonts w:cs="FrankRuehl"/>
          <w:rtl/>
        </w:rPr>
        <w:t>(</w:t>
      </w:r>
      <w:r w:rsidR="00543E0D">
        <w:rPr>
          <w:rStyle w:val="default"/>
          <w:rFonts w:cs="FrankRuehl" w:hint="cs"/>
          <w:rtl/>
        </w:rPr>
        <w:t>ג)</w:t>
      </w:r>
      <w:r w:rsidR="00543E0D">
        <w:rPr>
          <w:rStyle w:val="default"/>
          <w:rFonts w:cs="FrankRuehl"/>
          <w:rtl/>
        </w:rPr>
        <w:tab/>
      </w:r>
      <w:r w:rsidR="00DC02B7">
        <w:rPr>
          <w:rStyle w:val="default"/>
          <w:rFonts w:cs="FrankRuehl" w:hint="cs"/>
          <w:rtl/>
        </w:rPr>
        <w:t>(בוטל)</w:t>
      </w:r>
      <w:r w:rsidR="00543E0D">
        <w:rPr>
          <w:rStyle w:val="default"/>
          <w:rFonts w:cs="FrankRuehl" w:hint="cs"/>
          <w:rtl/>
        </w:rPr>
        <w:t>.</w:t>
      </w:r>
    </w:p>
    <w:p w:rsidR="00543E0D" w:rsidRPr="00C449B5" w:rsidRDefault="00543E0D">
      <w:pPr>
        <w:spacing w:line="240" w:lineRule="auto"/>
        <w:ind w:right="1134"/>
        <w:rPr>
          <w:rFonts w:cs="FrankRuehl" w:hint="cs"/>
          <w:b/>
          <w:bCs/>
          <w:vanish/>
          <w:sz w:val="20"/>
          <w:szCs w:val="20"/>
          <w:shd w:val="clear" w:color="auto" w:fill="FFFF99"/>
          <w:rtl/>
        </w:rPr>
      </w:pPr>
      <w:bookmarkStart w:id="1032" w:name="Rov843"/>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right="1134"/>
        <w:rPr>
          <w:rFonts w:cs="FrankRuehl" w:hint="cs"/>
          <w:vanish/>
          <w:sz w:val="20"/>
          <w:szCs w:val="20"/>
          <w:shd w:val="clear" w:color="auto" w:fill="FFFF99"/>
          <w:rtl/>
        </w:rPr>
      </w:pPr>
      <w:hyperlink r:id="rId1272"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251</w:t>
      </w:r>
      <w:r w:rsidRPr="00C449B5">
        <w:rPr>
          <w:rFonts w:cs="FrankRuehl" w:hint="cs"/>
          <w:vanish/>
          <w:sz w:val="20"/>
          <w:szCs w:val="20"/>
          <w:shd w:val="clear" w:color="auto" w:fill="FFFF99"/>
          <w:rtl/>
        </w:rPr>
        <w:t xml:space="preserve"> (</w:t>
      </w:r>
      <w:hyperlink r:id="rId1273"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274"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Pr="00C449B5" w:rsidRDefault="00543E0D">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ציבורית שמניותיה הוצעו לציבור מ</w:t>
      </w:r>
      <w:r w:rsidRPr="00C449B5">
        <w:rPr>
          <w:rStyle w:val="default"/>
          <w:rFonts w:cs="FrankRuehl"/>
          <w:vanish/>
          <w:sz w:val="22"/>
          <w:szCs w:val="22"/>
          <w:shd w:val="clear" w:color="auto" w:fill="FFFF99"/>
          <w:rtl/>
        </w:rPr>
        <w:t xml:space="preserve">חוץ </w:t>
      </w:r>
      <w:r w:rsidRPr="00C449B5">
        <w:rPr>
          <w:rStyle w:val="default"/>
          <w:rFonts w:cs="FrankRuehl" w:hint="cs"/>
          <w:vanish/>
          <w:sz w:val="22"/>
          <w:szCs w:val="22"/>
          <w:shd w:val="clear" w:color="auto" w:fill="FFFF99"/>
          <w:rtl/>
        </w:rPr>
        <w:t>לישראל בלבד או שה</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שומות למסחר בבורסה מחוץ לישראל בלבד </w:t>
      </w:r>
      <w:r w:rsidRPr="00C449B5">
        <w:rPr>
          <w:rStyle w:val="default"/>
          <w:rFonts w:cs="FrankRuehl" w:hint="cs"/>
          <w:vanish/>
          <w:sz w:val="22"/>
          <w:szCs w:val="22"/>
          <w:u w:val="single"/>
          <w:shd w:val="clear" w:color="auto" w:fill="FFFF99"/>
          <w:rtl/>
        </w:rPr>
        <w:t>תגיש</w:t>
      </w:r>
      <w:r w:rsidRPr="00C449B5">
        <w:rPr>
          <w:rStyle w:val="default"/>
          <w:rFonts w:cs="FrankRuehl" w:hint="cs"/>
          <w:vanish/>
          <w:sz w:val="22"/>
          <w:szCs w:val="22"/>
          <w:shd w:val="clear" w:color="auto" w:fill="FFFF99"/>
          <w:rtl/>
        </w:rPr>
        <w:t xml:space="preserve"> </w:t>
      </w:r>
      <w:r w:rsidRPr="00C449B5">
        <w:rPr>
          <w:rStyle w:val="default"/>
          <w:rFonts w:cs="FrankRuehl" w:hint="cs"/>
          <w:strike/>
          <w:vanish/>
          <w:sz w:val="22"/>
          <w:szCs w:val="22"/>
          <w:shd w:val="clear" w:color="auto" w:fill="FFFF99"/>
          <w:rtl/>
        </w:rPr>
        <w:t>יגישו</w:t>
      </w:r>
      <w:r w:rsidRPr="00C449B5">
        <w:rPr>
          <w:rStyle w:val="default"/>
          <w:rFonts w:cs="FrankRuehl" w:hint="cs"/>
          <w:vanish/>
          <w:sz w:val="22"/>
          <w:szCs w:val="22"/>
          <w:shd w:val="clear" w:color="auto" w:fill="FFFF99"/>
          <w:rtl/>
        </w:rPr>
        <w:t xml:space="preserve"> דיווחים לרשם החברות כאילו היתה </w:t>
      </w:r>
      <w:r w:rsidRPr="00C449B5">
        <w:rPr>
          <w:rStyle w:val="default"/>
          <w:rFonts w:cs="FrankRuehl" w:hint="cs"/>
          <w:vanish/>
          <w:sz w:val="22"/>
          <w:szCs w:val="22"/>
          <w:u w:val="single"/>
          <w:shd w:val="clear" w:color="auto" w:fill="FFFF99"/>
          <w:rtl/>
        </w:rPr>
        <w:t>חברה פרטית</w:t>
      </w:r>
      <w:r w:rsidRPr="00C449B5">
        <w:rPr>
          <w:rStyle w:val="default"/>
          <w:rFonts w:cs="FrankRuehl" w:hint="cs"/>
          <w:vanish/>
          <w:sz w:val="22"/>
          <w:szCs w:val="22"/>
          <w:shd w:val="clear" w:color="auto" w:fill="FFFF99"/>
          <w:rtl/>
        </w:rPr>
        <w:t xml:space="preserve"> </w:t>
      </w:r>
      <w:r w:rsidRPr="00C449B5">
        <w:rPr>
          <w:rStyle w:val="default"/>
          <w:rFonts w:cs="FrankRuehl" w:hint="cs"/>
          <w:strike/>
          <w:vanish/>
          <w:sz w:val="22"/>
          <w:szCs w:val="22"/>
          <w:shd w:val="clear" w:color="auto" w:fill="FFFF99"/>
          <w:rtl/>
        </w:rPr>
        <w:t>חברות פרטיות</w:t>
      </w:r>
      <w:r w:rsidRPr="00C449B5">
        <w:rPr>
          <w:rStyle w:val="default"/>
          <w:rFonts w:cs="FrankRuehl" w:hint="cs"/>
          <w:vanish/>
          <w:sz w:val="22"/>
          <w:szCs w:val="22"/>
          <w:shd w:val="clear" w:color="auto" w:fill="FFFF99"/>
          <w:rtl/>
        </w:rPr>
        <w:t>, בשינויים כפי שיקבע השר.</w:t>
      </w:r>
    </w:p>
    <w:p w:rsidR="00ED0E0E" w:rsidRPr="00C449B5" w:rsidRDefault="00ED0E0E" w:rsidP="00ED0E0E">
      <w:pPr>
        <w:pStyle w:val="P00"/>
        <w:spacing w:before="0"/>
        <w:ind w:left="0" w:right="1134"/>
        <w:rPr>
          <w:rStyle w:val="default"/>
          <w:rFonts w:cs="FrankRuehl" w:hint="cs"/>
          <w:vanish/>
          <w:sz w:val="20"/>
          <w:szCs w:val="20"/>
          <w:shd w:val="clear" w:color="auto" w:fill="FFFF99"/>
          <w:rtl/>
        </w:rPr>
      </w:pPr>
    </w:p>
    <w:p w:rsidR="00ED0E0E" w:rsidRPr="00C449B5" w:rsidRDefault="00ED0E0E" w:rsidP="00ED0E0E">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17.2.2012</w:t>
      </w:r>
    </w:p>
    <w:p w:rsidR="00ED0E0E" w:rsidRPr="00C449B5" w:rsidRDefault="00ED0E0E" w:rsidP="00ED0E0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ED0E0E" w:rsidRPr="00C449B5" w:rsidRDefault="00ED0E0E" w:rsidP="00B74F20">
      <w:pPr>
        <w:pStyle w:val="P00"/>
        <w:spacing w:before="0"/>
        <w:ind w:left="0" w:right="1134"/>
        <w:rPr>
          <w:rStyle w:val="default"/>
          <w:rFonts w:cs="FrankRuehl" w:hint="cs"/>
          <w:vanish/>
          <w:sz w:val="20"/>
          <w:szCs w:val="20"/>
          <w:shd w:val="clear" w:color="auto" w:fill="FFFF99"/>
          <w:rtl/>
        </w:rPr>
      </w:pPr>
      <w:hyperlink r:id="rId1275"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w:t>
      </w:r>
      <w:r w:rsidR="00B74F20" w:rsidRPr="00C449B5">
        <w:rPr>
          <w:rStyle w:val="default"/>
          <w:rFonts w:cs="FrankRuehl" w:hint="cs"/>
          <w:vanish/>
          <w:sz w:val="20"/>
          <w:szCs w:val="20"/>
          <w:shd w:val="clear" w:color="auto" w:fill="FFFF99"/>
          <w:rtl/>
        </w:rPr>
        <w:t>5</w:t>
      </w:r>
      <w:r w:rsidRPr="00C449B5">
        <w:rPr>
          <w:rStyle w:val="default"/>
          <w:rFonts w:cs="FrankRuehl" w:hint="cs"/>
          <w:vanish/>
          <w:sz w:val="20"/>
          <w:szCs w:val="20"/>
          <w:shd w:val="clear" w:color="auto" w:fill="FFFF99"/>
          <w:rtl/>
        </w:rPr>
        <w:t xml:space="preserve"> (</w:t>
      </w:r>
      <w:hyperlink r:id="rId1276"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ED0E0E" w:rsidRPr="00C449B5" w:rsidRDefault="00ED0E0E" w:rsidP="00ED0E0E">
      <w:pPr>
        <w:pStyle w:val="P00"/>
        <w:ind w:left="0" w:right="1134"/>
        <w:rPr>
          <w:rStyle w:val="default"/>
          <w:rFonts w:cs="FrankRuehl" w:hint="cs"/>
          <w:vanish/>
          <w:sz w:val="22"/>
          <w:szCs w:val="22"/>
          <w:shd w:val="clear" w:color="auto" w:fill="FFFF99"/>
          <w:rtl/>
        </w:rPr>
      </w:pPr>
      <w:r w:rsidRPr="00C449B5">
        <w:rPr>
          <w:rStyle w:val="big-number"/>
          <w:rFonts w:cs="FrankRuehl"/>
          <w:vanish/>
          <w:sz w:val="22"/>
          <w:szCs w:val="22"/>
          <w:shd w:val="clear" w:color="auto" w:fill="FFFF99"/>
          <w:rtl/>
        </w:rPr>
        <w:t>365.</w:t>
      </w:r>
      <w:r w:rsidRPr="00C449B5">
        <w:rPr>
          <w:rStyle w:val="big-number"/>
          <w:rFonts w:cs="FrankRuehl"/>
          <w:vanish/>
          <w:sz w:val="22"/>
          <w:szCs w:val="22"/>
          <w:shd w:val="clear" w:color="auto" w:fill="FFFF99"/>
          <w:rtl/>
        </w:rPr>
        <w:tab/>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חבר</w:t>
      </w:r>
      <w:r w:rsidRPr="00C449B5">
        <w:rPr>
          <w:rStyle w:val="default"/>
          <w:rFonts w:cs="FrankRuehl"/>
          <w:vanish/>
          <w:sz w:val="22"/>
          <w:szCs w:val="22"/>
          <w:shd w:val="clear" w:color="auto" w:fill="FFFF99"/>
          <w:rtl/>
        </w:rPr>
        <w:t>ה</w:t>
      </w:r>
      <w:r w:rsidRPr="00C449B5">
        <w:rPr>
          <w:rStyle w:val="default"/>
          <w:rFonts w:cs="FrankRuehl" w:hint="cs"/>
          <w:vanish/>
          <w:sz w:val="22"/>
          <w:szCs w:val="22"/>
          <w:shd w:val="clear" w:color="auto" w:fill="FFFF99"/>
          <w:rtl/>
        </w:rPr>
        <w:t xml:space="preserve"> ציבורית </w:t>
      </w:r>
      <w:r w:rsidRPr="00C449B5">
        <w:rPr>
          <w:rStyle w:val="default"/>
          <w:rFonts w:cs="FrankRuehl" w:hint="cs"/>
          <w:vanish/>
          <w:sz w:val="22"/>
          <w:szCs w:val="22"/>
          <w:u w:val="single"/>
          <w:shd w:val="clear" w:color="auto" w:fill="FFFF99"/>
          <w:rtl/>
        </w:rPr>
        <w:t>או חברה פרטית שהיא חברת איגרות חוב</w:t>
      </w:r>
      <w:r w:rsidRPr="00C449B5">
        <w:rPr>
          <w:rStyle w:val="default"/>
          <w:rFonts w:cs="FrankRuehl" w:hint="cs"/>
          <w:vanish/>
          <w:sz w:val="22"/>
          <w:szCs w:val="22"/>
          <w:shd w:val="clear" w:color="auto" w:fill="FFFF99"/>
          <w:rtl/>
        </w:rPr>
        <w:t xml:space="preserve"> שמניותיה </w:t>
      </w:r>
      <w:r w:rsidRPr="00C449B5">
        <w:rPr>
          <w:rStyle w:val="default"/>
          <w:rFonts w:cs="FrankRuehl" w:hint="cs"/>
          <w:vanish/>
          <w:sz w:val="22"/>
          <w:szCs w:val="22"/>
          <w:u w:val="single"/>
          <w:shd w:val="clear" w:color="auto" w:fill="FFFF99"/>
          <w:rtl/>
        </w:rPr>
        <w:t>או שאיגרות החוב שלה, לפי העניין,</w:t>
      </w:r>
      <w:r w:rsidRPr="00C449B5">
        <w:rPr>
          <w:rStyle w:val="default"/>
          <w:rFonts w:cs="FrankRuehl" w:hint="cs"/>
          <w:vanish/>
          <w:sz w:val="22"/>
          <w:szCs w:val="22"/>
          <w:shd w:val="clear" w:color="auto" w:fill="FFFF99"/>
          <w:rtl/>
        </w:rPr>
        <w:t xml:space="preserve"> הוצעו לציבור מ</w:t>
      </w:r>
      <w:r w:rsidRPr="00C449B5">
        <w:rPr>
          <w:rStyle w:val="default"/>
          <w:rFonts w:cs="FrankRuehl"/>
          <w:vanish/>
          <w:sz w:val="22"/>
          <w:szCs w:val="22"/>
          <w:shd w:val="clear" w:color="auto" w:fill="FFFF99"/>
          <w:rtl/>
        </w:rPr>
        <w:t xml:space="preserve">חוץ </w:t>
      </w:r>
      <w:r w:rsidRPr="00C449B5">
        <w:rPr>
          <w:rStyle w:val="default"/>
          <w:rFonts w:cs="FrankRuehl" w:hint="cs"/>
          <w:vanish/>
          <w:sz w:val="22"/>
          <w:szCs w:val="22"/>
          <w:shd w:val="clear" w:color="auto" w:fill="FFFF99"/>
          <w:rtl/>
        </w:rPr>
        <w:t>לישראל בלבד או שה</w:t>
      </w:r>
      <w:r w:rsidRPr="00C449B5">
        <w:rPr>
          <w:rStyle w:val="default"/>
          <w:rFonts w:cs="FrankRuehl"/>
          <w:vanish/>
          <w:sz w:val="22"/>
          <w:szCs w:val="22"/>
          <w:shd w:val="clear" w:color="auto" w:fill="FFFF99"/>
          <w:rtl/>
        </w:rPr>
        <w:t>ן</w:t>
      </w:r>
      <w:r w:rsidRPr="00C449B5">
        <w:rPr>
          <w:rStyle w:val="default"/>
          <w:rFonts w:cs="FrankRuehl" w:hint="cs"/>
          <w:vanish/>
          <w:sz w:val="22"/>
          <w:szCs w:val="22"/>
          <w:shd w:val="clear" w:color="auto" w:fill="FFFF99"/>
          <w:rtl/>
        </w:rPr>
        <w:t xml:space="preserve"> </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שומות למסחר בבורסה מחוץ לישראל בלבד תגיש דיווחים לרשם החברות </w:t>
      </w:r>
      <w:r w:rsidRPr="00C449B5">
        <w:rPr>
          <w:rStyle w:val="default"/>
          <w:rFonts w:cs="FrankRuehl" w:hint="cs"/>
          <w:strike/>
          <w:vanish/>
          <w:sz w:val="22"/>
          <w:szCs w:val="22"/>
          <w:shd w:val="clear" w:color="auto" w:fill="FFFF99"/>
          <w:rtl/>
        </w:rPr>
        <w:t>כאילו היתה חברה פרטית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בהתאם להוראות לפי חוק זה החלות על חברה שאינה תאגיד מדווח</w:t>
      </w:r>
      <w:r w:rsidRPr="00C449B5">
        <w:rPr>
          <w:rStyle w:val="default"/>
          <w:rFonts w:cs="FrankRuehl" w:hint="cs"/>
          <w:vanish/>
          <w:sz w:val="22"/>
          <w:szCs w:val="22"/>
          <w:shd w:val="clear" w:color="auto" w:fill="FFFF99"/>
          <w:rtl/>
        </w:rPr>
        <w:t>, בשינויים כפי שיקבע השר.</w:t>
      </w:r>
    </w:p>
    <w:p w:rsidR="00ED0E0E" w:rsidRPr="00C449B5" w:rsidRDefault="00ED0E0E" w:rsidP="00ED0E0E">
      <w:pPr>
        <w:pStyle w:val="P00"/>
        <w:spacing w:before="0"/>
        <w:ind w:left="0" w:right="1134"/>
        <w:rPr>
          <w:rStyle w:val="default"/>
          <w:rFonts w:cs="FrankRuehl"/>
          <w:vanish/>
          <w:sz w:val="22"/>
          <w:szCs w:val="22"/>
          <w:shd w:val="clear" w:color="auto" w:fill="FFFF99"/>
          <w:rtl/>
        </w:rPr>
      </w:pPr>
      <w:r w:rsidRPr="00C449B5">
        <w:rPr>
          <w:rFonts w:cs="FrankRuehl"/>
          <w:vanish/>
          <w:sz w:val="22"/>
          <w:szCs w:val="22"/>
          <w:shd w:val="clear" w:color="auto" w:fill="FFFF99"/>
          <w:rtl/>
        </w:rPr>
        <w:tab/>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ב)</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השר</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רשאי, לאחר התייעצות עם</w:t>
      </w:r>
      <w:r w:rsidRPr="00C449B5">
        <w:rPr>
          <w:rStyle w:val="default"/>
          <w:rFonts w:cs="FrankRuehl"/>
          <w:vanish/>
          <w:sz w:val="22"/>
          <w:szCs w:val="22"/>
          <w:shd w:val="clear" w:color="auto" w:fill="FFFF99"/>
          <w:rtl/>
        </w:rPr>
        <w:t xml:space="preserve"> </w:t>
      </w:r>
      <w:r w:rsidRPr="00C449B5">
        <w:rPr>
          <w:rStyle w:val="default"/>
          <w:rFonts w:cs="FrankRuehl" w:hint="cs"/>
          <w:vanish/>
          <w:sz w:val="22"/>
          <w:szCs w:val="22"/>
          <w:shd w:val="clear" w:color="auto" w:fill="FFFF99"/>
          <w:rtl/>
        </w:rPr>
        <w:t xml:space="preserve">רשות ניירות ערך, לקבוע כי סעיף </w:t>
      </w:r>
      <w:r w:rsidRPr="00C449B5">
        <w:rPr>
          <w:rStyle w:val="default"/>
          <w:rFonts w:cs="FrankRuehl"/>
          <w:vanish/>
          <w:sz w:val="22"/>
          <w:szCs w:val="22"/>
          <w:shd w:val="clear" w:color="auto" w:fill="FFFF99"/>
          <w:rtl/>
        </w:rPr>
        <w:t>קט</w:t>
      </w:r>
      <w:r w:rsidRPr="00C449B5">
        <w:rPr>
          <w:rStyle w:val="default"/>
          <w:rFonts w:cs="FrankRuehl" w:hint="cs"/>
          <w:vanish/>
          <w:sz w:val="22"/>
          <w:szCs w:val="22"/>
          <w:shd w:val="clear" w:color="auto" w:fill="FFFF99"/>
          <w:rtl/>
        </w:rPr>
        <w:t>ן (א) לא יחול ע</w:t>
      </w:r>
      <w:r w:rsidRPr="00C449B5">
        <w:rPr>
          <w:rStyle w:val="default"/>
          <w:rFonts w:cs="FrankRuehl"/>
          <w:vanish/>
          <w:sz w:val="22"/>
          <w:szCs w:val="22"/>
          <w:shd w:val="clear" w:color="auto" w:fill="FFFF99"/>
          <w:rtl/>
        </w:rPr>
        <w:t>ל</w:t>
      </w:r>
      <w:r w:rsidRPr="00C449B5">
        <w:rPr>
          <w:rStyle w:val="default"/>
          <w:rFonts w:cs="FrankRuehl" w:hint="cs"/>
          <w:vanish/>
          <w:sz w:val="22"/>
          <w:szCs w:val="22"/>
          <w:shd w:val="clear" w:color="auto" w:fill="FFFF99"/>
          <w:rtl/>
        </w:rPr>
        <w:t xml:space="preserve"> חב</w:t>
      </w:r>
      <w:r w:rsidRPr="00C449B5">
        <w:rPr>
          <w:rStyle w:val="default"/>
          <w:rFonts w:cs="FrankRuehl"/>
          <w:vanish/>
          <w:sz w:val="22"/>
          <w:szCs w:val="22"/>
          <w:shd w:val="clear" w:color="auto" w:fill="FFFF99"/>
          <w:rtl/>
        </w:rPr>
        <w:t>ר</w:t>
      </w:r>
      <w:r w:rsidRPr="00C449B5">
        <w:rPr>
          <w:rStyle w:val="default"/>
          <w:rFonts w:cs="FrankRuehl" w:hint="cs"/>
          <w:vanish/>
          <w:sz w:val="22"/>
          <w:szCs w:val="22"/>
          <w:shd w:val="clear" w:color="auto" w:fill="FFFF99"/>
          <w:rtl/>
        </w:rPr>
        <w:t xml:space="preserve">ות </w:t>
      </w:r>
      <w:r w:rsidRPr="00C449B5">
        <w:rPr>
          <w:rStyle w:val="default"/>
          <w:rFonts w:cs="FrankRuehl" w:hint="cs"/>
          <w:strike/>
          <w:vanish/>
          <w:sz w:val="22"/>
          <w:szCs w:val="22"/>
          <w:shd w:val="clear" w:color="auto" w:fill="FFFF99"/>
          <w:rtl/>
        </w:rPr>
        <w:t>ציבורית</w:t>
      </w:r>
      <w:r w:rsidRPr="00C449B5">
        <w:rPr>
          <w:rStyle w:val="default"/>
          <w:rFonts w:cs="FrankRuehl" w:hint="cs"/>
          <w:vanish/>
          <w:sz w:val="22"/>
          <w:szCs w:val="22"/>
          <w:shd w:val="clear" w:color="auto" w:fill="FFFF99"/>
          <w:rtl/>
        </w:rPr>
        <w:t xml:space="preserve"> כאמור בו בכלל או לפי סוגים</w:t>
      </w:r>
      <w:r w:rsidRPr="00C449B5">
        <w:rPr>
          <w:rStyle w:val="default"/>
          <w:rFonts w:cs="FrankRuehl"/>
          <w:vanish/>
          <w:sz w:val="22"/>
          <w:szCs w:val="22"/>
          <w:shd w:val="clear" w:color="auto" w:fill="FFFF99"/>
          <w:rtl/>
        </w:rPr>
        <w:t>, כפי</w:t>
      </w:r>
      <w:r w:rsidRPr="00C449B5">
        <w:rPr>
          <w:rStyle w:val="default"/>
          <w:rFonts w:cs="FrankRuehl" w:hint="cs"/>
          <w:vanish/>
          <w:sz w:val="22"/>
          <w:szCs w:val="22"/>
          <w:shd w:val="clear" w:color="auto" w:fill="FFFF99"/>
          <w:rtl/>
        </w:rPr>
        <w:t xml:space="preserve"> שיקבע; קבע השר </w:t>
      </w:r>
      <w:r w:rsidRPr="00C449B5">
        <w:rPr>
          <w:rStyle w:val="default"/>
          <w:rFonts w:cs="FrankRuehl"/>
          <w:vanish/>
          <w:sz w:val="22"/>
          <w:szCs w:val="22"/>
          <w:shd w:val="clear" w:color="auto" w:fill="FFFF99"/>
          <w:rtl/>
        </w:rPr>
        <w:t>כ</w:t>
      </w:r>
      <w:r w:rsidRPr="00C449B5">
        <w:rPr>
          <w:rStyle w:val="default"/>
          <w:rFonts w:cs="FrankRuehl" w:hint="cs"/>
          <w:vanish/>
          <w:sz w:val="22"/>
          <w:szCs w:val="22"/>
          <w:shd w:val="clear" w:color="auto" w:fill="FFFF99"/>
          <w:rtl/>
        </w:rPr>
        <w:t>א</w:t>
      </w:r>
      <w:r w:rsidRPr="00C449B5">
        <w:rPr>
          <w:rStyle w:val="default"/>
          <w:rFonts w:cs="FrankRuehl"/>
          <w:vanish/>
          <w:sz w:val="22"/>
          <w:szCs w:val="22"/>
          <w:shd w:val="clear" w:color="auto" w:fill="FFFF99"/>
          <w:rtl/>
        </w:rPr>
        <w:t>מ</w:t>
      </w:r>
      <w:r w:rsidRPr="00C449B5">
        <w:rPr>
          <w:rStyle w:val="default"/>
          <w:rFonts w:cs="FrankRuehl" w:hint="cs"/>
          <w:vanish/>
          <w:sz w:val="22"/>
          <w:szCs w:val="22"/>
          <w:shd w:val="clear" w:color="auto" w:fill="FFFF99"/>
          <w:rtl/>
        </w:rPr>
        <w:t xml:space="preserve">ור, יחולו על אותן החברות ההוראות לפי סעיפים 142 עד 145. </w:t>
      </w:r>
    </w:p>
    <w:p w:rsidR="00ED0E0E" w:rsidRPr="00B74F20" w:rsidRDefault="00ED0E0E" w:rsidP="00B74F20">
      <w:pPr>
        <w:pStyle w:val="P00"/>
        <w:spacing w:before="0"/>
        <w:ind w:left="0" w:right="1134"/>
        <w:rPr>
          <w:rStyle w:val="default"/>
          <w:rFonts w:cs="FrankRuehl" w:hint="cs"/>
          <w:strike/>
          <w:sz w:val="2"/>
          <w:szCs w:val="2"/>
          <w:rtl/>
        </w:rPr>
      </w:pPr>
      <w:r w:rsidRPr="00C449B5">
        <w:rPr>
          <w:rFonts w:cs="FrankRuehl"/>
          <w:vanish/>
          <w:sz w:val="22"/>
          <w:szCs w:val="22"/>
          <w:shd w:val="clear" w:color="auto" w:fill="FFFF99"/>
          <w:rtl/>
        </w:rPr>
        <w:tab/>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ג)</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הור</w:t>
      </w:r>
      <w:r w:rsidRPr="00C449B5">
        <w:rPr>
          <w:rStyle w:val="default"/>
          <w:rFonts w:cs="FrankRuehl"/>
          <w:strike/>
          <w:vanish/>
          <w:sz w:val="22"/>
          <w:szCs w:val="22"/>
          <w:shd w:val="clear" w:color="auto" w:fill="FFFF99"/>
          <w:rtl/>
        </w:rPr>
        <w:t>א</w:t>
      </w:r>
      <w:r w:rsidRPr="00C449B5">
        <w:rPr>
          <w:rStyle w:val="default"/>
          <w:rFonts w:cs="FrankRuehl" w:hint="cs"/>
          <w:strike/>
          <w:vanish/>
          <w:sz w:val="22"/>
          <w:szCs w:val="22"/>
          <w:shd w:val="clear" w:color="auto" w:fill="FFFF99"/>
          <w:rtl/>
        </w:rPr>
        <w:t>ות הפרק הרביעי יחולו על חברה ציבורית שחל עליה האמור בסעיף קטן (א) כאילו הית</w:t>
      </w:r>
      <w:r w:rsidRPr="00C449B5">
        <w:rPr>
          <w:rStyle w:val="default"/>
          <w:rFonts w:cs="FrankRuehl"/>
          <w:strike/>
          <w:vanish/>
          <w:sz w:val="22"/>
          <w:szCs w:val="22"/>
          <w:shd w:val="clear" w:color="auto" w:fill="FFFF99"/>
          <w:rtl/>
        </w:rPr>
        <w:t>ה</w:t>
      </w:r>
      <w:r w:rsidRPr="00C449B5">
        <w:rPr>
          <w:rStyle w:val="default"/>
          <w:rFonts w:cs="FrankRuehl" w:hint="cs"/>
          <w:strike/>
          <w:vanish/>
          <w:sz w:val="22"/>
          <w:szCs w:val="22"/>
          <w:shd w:val="clear" w:color="auto" w:fill="FFFF99"/>
          <w:rtl/>
        </w:rPr>
        <w:t xml:space="preserve"> חברה פרטית.</w:t>
      </w:r>
      <w:bookmarkEnd w:id="1032"/>
    </w:p>
    <w:p w:rsidR="00B74F20" w:rsidRDefault="00B74F20" w:rsidP="00B74F20">
      <w:pPr>
        <w:pStyle w:val="medium2-header"/>
        <w:keepLines w:val="0"/>
        <w:spacing w:before="72"/>
        <w:ind w:left="0" w:right="1134"/>
        <w:rPr>
          <w:rFonts w:cs="FrankRuehl" w:hint="cs"/>
          <w:noProof/>
          <w:rtl/>
        </w:rPr>
      </w:pPr>
      <w:bookmarkStart w:id="1033" w:name="med48"/>
      <w:bookmarkEnd w:id="1033"/>
      <w:r>
        <w:rPr>
          <w:rFonts w:cs="FrankRuehl"/>
          <w:noProof/>
          <w:rtl/>
          <w:lang w:eastAsia="en-US"/>
        </w:rPr>
        <w:pict>
          <v:shape id="_x0000_s2857" type="#_x0000_t202" style="position:absolute;left:0;text-align:left;margin-left:470.25pt;margin-top:7.1pt;width:1in;height:16.8pt;z-index:251880960" filled="f" stroked="f">
            <v:textbox inset="1mm,0,1mm,0">
              <w:txbxContent>
                <w:p w:rsidR="000A63B0" w:rsidRDefault="000A63B0" w:rsidP="00B74F20">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Fonts w:cs="FrankRuehl"/>
          <w:noProof/>
          <w:rtl/>
        </w:rPr>
        <w:t>פ</w:t>
      </w:r>
      <w:r>
        <w:rPr>
          <w:rFonts w:cs="FrankRuehl" w:hint="cs"/>
          <w:noProof/>
          <w:rtl/>
        </w:rPr>
        <w:t xml:space="preserve">רק </w:t>
      </w:r>
      <w:r>
        <w:rPr>
          <w:rFonts w:cs="FrankRuehl"/>
          <w:noProof/>
          <w:rtl/>
        </w:rPr>
        <w:t>ח</w:t>
      </w:r>
      <w:r>
        <w:rPr>
          <w:rFonts w:cs="FrankRuehl" w:hint="cs"/>
          <w:noProof/>
          <w:rtl/>
        </w:rPr>
        <w:t>מישי א': הגבלת תחולה על חברות איגרות חוב</w:t>
      </w:r>
    </w:p>
    <w:p w:rsidR="00B74F20" w:rsidRPr="00C449B5" w:rsidRDefault="00B74F20" w:rsidP="00B74F20">
      <w:pPr>
        <w:pStyle w:val="P00"/>
        <w:spacing w:before="0"/>
        <w:ind w:left="0" w:right="1134"/>
        <w:rPr>
          <w:rStyle w:val="default"/>
          <w:rFonts w:cs="FrankRuehl" w:hint="cs"/>
          <w:vanish/>
          <w:color w:val="FF0000"/>
          <w:sz w:val="20"/>
          <w:szCs w:val="20"/>
          <w:shd w:val="clear" w:color="auto" w:fill="FFFF99"/>
          <w:rtl/>
        </w:rPr>
      </w:pPr>
      <w:bookmarkStart w:id="1034" w:name="Rov844"/>
      <w:r w:rsidRPr="00C449B5">
        <w:rPr>
          <w:rStyle w:val="default"/>
          <w:rFonts w:cs="FrankRuehl" w:hint="cs"/>
          <w:vanish/>
          <w:color w:val="FF0000"/>
          <w:sz w:val="20"/>
          <w:szCs w:val="20"/>
          <w:shd w:val="clear" w:color="auto" w:fill="FFFF99"/>
          <w:rtl/>
        </w:rPr>
        <w:t>מיום 17.8.2011</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hyperlink r:id="rId1277"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1115 (</w:t>
      </w:r>
      <w:hyperlink r:id="rId1278"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B74F20" w:rsidRPr="00B74F20" w:rsidRDefault="00B74F20" w:rsidP="00B74F20">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פרק חמישי א'</w:t>
      </w:r>
      <w:bookmarkEnd w:id="1034"/>
    </w:p>
    <w:p w:rsidR="00B74F20" w:rsidRDefault="00B74F20" w:rsidP="00B74F20">
      <w:pPr>
        <w:pStyle w:val="P00"/>
        <w:spacing w:before="72"/>
        <w:ind w:left="0" w:right="1134"/>
        <w:rPr>
          <w:rStyle w:val="default"/>
          <w:rFonts w:cs="FrankRuehl" w:hint="cs"/>
          <w:rtl/>
        </w:rPr>
      </w:pPr>
      <w:bookmarkStart w:id="1035" w:name="Seif423"/>
      <w:bookmarkEnd w:id="1035"/>
      <w:r>
        <w:rPr>
          <w:lang w:val="he-IL"/>
        </w:rPr>
        <w:pict>
          <v:rect id="_x0000_s2858" style="position:absolute;left:0;text-align:left;margin-left:464.5pt;margin-top:8.05pt;width:75.05pt;height:24.55pt;z-index:251881984" o:allowincell="f" filled="f" stroked="f" strokecolor="lime" strokeweight=".25pt">
            <v:textbox inset="0,0,0,0">
              <w:txbxContent>
                <w:p w:rsidR="000A63B0" w:rsidRDefault="000A63B0" w:rsidP="00B74F20">
                  <w:pPr>
                    <w:spacing w:line="160" w:lineRule="exact"/>
                    <w:jc w:val="left"/>
                    <w:rPr>
                      <w:rFonts w:cs="Miriam" w:hint="cs"/>
                      <w:sz w:val="18"/>
                      <w:szCs w:val="18"/>
                      <w:rtl/>
                    </w:rPr>
                  </w:pPr>
                  <w:r>
                    <w:rPr>
                      <w:rFonts w:cs="Miriam" w:hint="cs"/>
                      <w:sz w:val="18"/>
                      <w:szCs w:val="18"/>
                      <w:rtl/>
                    </w:rPr>
                    <w:t>הגבלת תחולה</w:t>
                  </w:r>
                </w:p>
                <w:p w:rsidR="000A63B0" w:rsidRDefault="000A63B0" w:rsidP="00B74F20">
                  <w:pPr>
                    <w:spacing w:line="160" w:lineRule="exact"/>
                    <w:jc w:val="left"/>
                    <w:rPr>
                      <w:rFonts w:cs="Miriam"/>
                      <w:noProof/>
                      <w:sz w:val="18"/>
                      <w:szCs w:val="18"/>
                      <w:rtl/>
                    </w:rPr>
                  </w:pPr>
                  <w:r>
                    <w:rPr>
                      <w:rFonts w:cs="Miriam" w:hint="cs"/>
                      <w:sz w:val="18"/>
                      <w:szCs w:val="18"/>
                      <w:rtl/>
                    </w:rPr>
                    <w:t>(תיקון מס' 17) תשע"א-2011</w:t>
                  </w:r>
                </w:p>
              </w:txbxContent>
            </v:textbox>
            <w10:anchorlock/>
          </v:rect>
        </w:pict>
      </w:r>
      <w:r>
        <w:rPr>
          <w:rStyle w:val="big-number"/>
          <w:rFonts w:cs="Miriam"/>
          <w:rtl/>
        </w:rPr>
        <w:t>365</w:t>
      </w:r>
      <w:r>
        <w:rPr>
          <w:rStyle w:val="default"/>
          <w:rFonts w:cs="FrankRuehl" w:hint="cs"/>
          <w:rtl/>
        </w:rPr>
        <w:t>א</w:t>
      </w:r>
      <w:r>
        <w:rPr>
          <w:rStyle w:val="default"/>
          <w:rFonts w:cs="FrankRuehl"/>
          <w:rtl/>
        </w:rPr>
        <w:t>.</w:t>
      </w:r>
      <w:r>
        <w:rPr>
          <w:rStyle w:val="default"/>
          <w:rFonts w:cs="FrankRuehl" w:hint="cs"/>
          <w:rtl/>
        </w:rPr>
        <w:t xml:space="preserve"> השר רשאי לקבוע, לאחר התייעצות עם רשות ניירות ערך, כי הוראות חוק זה החלות על חברות איגרות חוב לא יחולו, כולן או חלקן, על סוג של חברות איגרות חוב כפי שיקבע.</w:t>
      </w:r>
    </w:p>
    <w:p w:rsidR="00B74F20" w:rsidRPr="00C449B5" w:rsidRDefault="00B74F20" w:rsidP="00B74F20">
      <w:pPr>
        <w:pStyle w:val="P00"/>
        <w:spacing w:before="0"/>
        <w:ind w:left="0" w:right="1134"/>
        <w:rPr>
          <w:rStyle w:val="default"/>
          <w:rFonts w:cs="FrankRuehl" w:hint="cs"/>
          <w:vanish/>
          <w:color w:val="FF0000"/>
          <w:sz w:val="20"/>
          <w:szCs w:val="20"/>
          <w:shd w:val="clear" w:color="auto" w:fill="FFFF99"/>
          <w:rtl/>
        </w:rPr>
      </w:pPr>
      <w:bookmarkStart w:id="1036" w:name="Rov845"/>
      <w:r w:rsidRPr="00C449B5">
        <w:rPr>
          <w:rStyle w:val="default"/>
          <w:rFonts w:cs="FrankRuehl" w:hint="cs"/>
          <w:vanish/>
          <w:color w:val="FF0000"/>
          <w:sz w:val="20"/>
          <w:szCs w:val="20"/>
          <w:shd w:val="clear" w:color="auto" w:fill="FFFF99"/>
          <w:rtl/>
        </w:rPr>
        <w:t>מיום 17.8.2011</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hyperlink r:id="rId1279"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1115 (</w:t>
      </w:r>
      <w:hyperlink r:id="rId1280"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B74F20" w:rsidRPr="00B74F20" w:rsidRDefault="00B74F20" w:rsidP="00B74F20">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סעיף 365א</w:t>
      </w:r>
      <w:bookmarkEnd w:id="1036"/>
    </w:p>
    <w:p w:rsidR="00543E0D" w:rsidRDefault="00543E0D">
      <w:pPr>
        <w:pStyle w:val="medium2-header"/>
        <w:keepLines w:val="0"/>
        <w:spacing w:before="72"/>
        <w:ind w:left="0" w:right="1134"/>
        <w:rPr>
          <w:rFonts w:cs="FrankRuehl"/>
          <w:noProof/>
          <w:rtl/>
        </w:rPr>
      </w:pPr>
      <w:bookmarkStart w:id="1037" w:name="med49"/>
      <w:bookmarkEnd w:id="1037"/>
      <w:r>
        <w:rPr>
          <w:rFonts w:cs="FrankRuehl"/>
          <w:noProof/>
          <w:rtl/>
        </w:rPr>
        <w:t>פ</w:t>
      </w:r>
      <w:r>
        <w:rPr>
          <w:rFonts w:cs="FrankRuehl" w:hint="cs"/>
          <w:noProof/>
          <w:rtl/>
        </w:rPr>
        <w:t xml:space="preserve">רק </w:t>
      </w:r>
      <w:r>
        <w:rPr>
          <w:rFonts w:cs="FrankRuehl"/>
          <w:noProof/>
          <w:rtl/>
        </w:rPr>
        <w:t>ש</w:t>
      </w:r>
      <w:r>
        <w:rPr>
          <w:rFonts w:cs="FrankRuehl" w:hint="cs"/>
          <w:noProof/>
          <w:rtl/>
        </w:rPr>
        <w:t>ישי: תקנות</w:t>
      </w:r>
    </w:p>
    <w:p w:rsidR="00543E0D" w:rsidRDefault="00543E0D" w:rsidP="007247A9">
      <w:pPr>
        <w:pStyle w:val="P00"/>
        <w:spacing w:before="72"/>
        <w:ind w:left="0" w:right="1134"/>
        <w:rPr>
          <w:rStyle w:val="default"/>
          <w:rFonts w:cs="FrankRuehl"/>
          <w:rtl/>
        </w:rPr>
      </w:pPr>
      <w:bookmarkStart w:id="1038" w:name="Seif344"/>
      <w:bookmarkEnd w:id="1038"/>
      <w:r>
        <w:rPr>
          <w:lang w:val="he-IL"/>
        </w:rPr>
        <w:pict>
          <v:rect id="_x0000_s2413" style="position:absolute;left:0;text-align:left;margin-left:464.5pt;margin-top:8.05pt;width:75.05pt;height:8pt;z-index:25156966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ב</w:t>
                  </w:r>
                  <w:r>
                    <w:rPr>
                      <w:rFonts w:cs="Miriam" w:hint="cs"/>
                      <w:sz w:val="18"/>
                      <w:szCs w:val="18"/>
                      <w:rtl/>
                    </w:rPr>
                    <w:t>יצו</w:t>
                  </w:r>
                  <w:r>
                    <w:rPr>
                      <w:rFonts w:cs="Miriam"/>
                      <w:sz w:val="18"/>
                      <w:szCs w:val="18"/>
                      <w:rtl/>
                    </w:rPr>
                    <w:t>ע</w:t>
                  </w:r>
                  <w:r>
                    <w:rPr>
                      <w:rFonts w:cs="Miriam" w:hint="cs"/>
                      <w:sz w:val="18"/>
                      <w:szCs w:val="18"/>
                      <w:rtl/>
                    </w:rPr>
                    <w:t xml:space="preserve"> ותקנות</w:t>
                  </w:r>
                </w:p>
              </w:txbxContent>
            </v:textbox>
            <w10:anchorlock/>
          </v:rect>
        </w:pict>
      </w:r>
      <w:r>
        <w:rPr>
          <w:rStyle w:val="big-number"/>
          <w:rFonts w:cs="Miriam"/>
          <w:rtl/>
        </w:rPr>
        <w:t>3</w:t>
      </w:r>
      <w:r>
        <w:rPr>
          <w:rStyle w:val="big-number"/>
          <w:rFonts w:cs="Miriam" w:hint="cs"/>
          <w:rtl/>
        </w:rPr>
        <w:t>66.</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לקבוע תקנות לביצוע חוק זה.</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w:t>
      </w:r>
      <w:r>
        <w:rPr>
          <w:rStyle w:val="default"/>
          <w:rFonts w:cs="FrankRuehl"/>
          <w:rtl/>
        </w:rPr>
        <w:t>ו</w:t>
      </w:r>
      <w:r>
        <w:rPr>
          <w:rStyle w:val="default"/>
          <w:rFonts w:cs="FrankRuehl" w:hint="cs"/>
          <w:rtl/>
        </w:rPr>
        <w:t>ת לפי חוק זה טעונות אישור ש</w:t>
      </w:r>
      <w:r>
        <w:rPr>
          <w:rStyle w:val="default"/>
          <w:rFonts w:cs="FrankRuehl"/>
          <w:rtl/>
        </w:rPr>
        <w:t>ל</w:t>
      </w:r>
      <w:r>
        <w:rPr>
          <w:rStyle w:val="default"/>
          <w:rFonts w:cs="FrankRuehl" w:hint="cs"/>
          <w:rtl/>
        </w:rPr>
        <w:t xml:space="preserve"> </w:t>
      </w:r>
      <w:r>
        <w:rPr>
          <w:rStyle w:val="default"/>
          <w:rFonts w:cs="FrankRuehl"/>
          <w:rtl/>
        </w:rPr>
        <w:t>ו</w:t>
      </w:r>
      <w:r>
        <w:rPr>
          <w:rStyle w:val="default"/>
          <w:rFonts w:cs="FrankRuehl" w:hint="cs"/>
          <w:rtl/>
        </w:rPr>
        <w:t>עדת החוקה חוק ומשפט של הכנסת.</w:t>
      </w:r>
    </w:p>
    <w:p w:rsidR="00543E0D" w:rsidRDefault="00543E0D">
      <w:pPr>
        <w:pStyle w:val="medium2-header"/>
        <w:keepLines w:val="0"/>
        <w:spacing w:before="72"/>
        <w:ind w:left="0" w:right="1134"/>
        <w:rPr>
          <w:rFonts w:cs="FrankRuehl"/>
          <w:noProof/>
          <w:rtl/>
        </w:rPr>
      </w:pPr>
      <w:bookmarkStart w:id="1039" w:name="med50"/>
      <w:bookmarkEnd w:id="1039"/>
      <w:r>
        <w:rPr>
          <w:rFonts w:cs="FrankRuehl"/>
          <w:noProof/>
          <w:rtl/>
        </w:rPr>
        <w:t>ח</w:t>
      </w:r>
      <w:r>
        <w:rPr>
          <w:rFonts w:cs="FrankRuehl" w:hint="cs"/>
          <w:noProof/>
          <w:rtl/>
        </w:rPr>
        <w:t xml:space="preserve">לק </w:t>
      </w:r>
      <w:r>
        <w:rPr>
          <w:rFonts w:cs="FrankRuehl"/>
          <w:noProof/>
          <w:rtl/>
        </w:rPr>
        <w:t>ע</w:t>
      </w:r>
      <w:r>
        <w:rPr>
          <w:rFonts w:cs="FrankRuehl" w:hint="cs"/>
          <w:noProof/>
          <w:rtl/>
        </w:rPr>
        <w:t>שירי: ביטול, הוראות מעבר, תחולה ותחילה</w:t>
      </w:r>
    </w:p>
    <w:p w:rsidR="00543E0D" w:rsidRDefault="00543E0D" w:rsidP="007247A9">
      <w:pPr>
        <w:pStyle w:val="P00"/>
        <w:spacing w:before="72"/>
        <w:ind w:left="0" w:right="1134"/>
        <w:rPr>
          <w:rStyle w:val="default"/>
          <w:rFonts w:cs="FrankRuehl" w:hint="cs"/>
          <w:rtl/>
        </w:rPr>
      </w:pPr>
      <w:bookmarkStart w:id="1040" w:name="Seif345"/>
      <w:bookmarkEnd w:id="1040"/>
      <w:r>
        <w:rPr>
          <w:lang w:val="he-IL"/>
        </w:rPr>
        <w:pict>
          <v:rect id="_x0000_s2414" style="position:absolute;left:0;text-align:left;margin-left:464.5pt;margin-top:8.05pt;width:75.05pt;height:8pt;z-index:25157068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ב</w:t>
                  </w:r>
                  <w:r>
                    <w:rPr>
                      <w:rFonts w:cs="Miriam" w:hint="cs"/>
                      <w:sz w:val="18"/>
                      <w:szCs w:val="18"/>
                      <w:rtl/>
                    </w:rPr>
                    <w:t>יטו</w:t>
                  </w:r>
                  <w:r>
                    <w:rPr>
                      <w:rFonts w:cs="Miriam"/>
                      <w:sz w:val="18"/>
                      <w:szCs w:val="18"/>
                      <w:rtl/>
                    </w:rPr>
                    <w:t>ל</w:t>
                  </w:r>
                  <w:r>
                    <w:rPr>
                      <w:rFonts w:cs="Miriam" w:hint="cs"/>
                      <w:sz w:val="18"/>
                      <w:szCs w:val="18"/>
                      <w:rtl/>
                    </w:rPr>
                    <w:t xml:space="preserve"> פקודת החברות</w:t>
                  </w:r>
                </w:p>
              </w:txbxContent>
            </v:textbox>
            <w10:anchorlock/>
          </v:rect>
        </w:pict>
      </w:r>
      <w:r>
        <w:rPr>
          <w:rStyle w:val="big-number"/>
          <w:rFonts w:cs="Miriam"/>
          <w:rtl/>
        </w:rPr>
        <w:t>367.</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פקו</w:t>
      </w:r>
      <w:r>
        <w:rPr>
          <w:rStyle w:val="default"/>
          <w:rFonts w:cs="FrankRuehl"/>
          <w:rtl/>
        </w:rPr>
        <w:t>ד</w:t>
      </w:r>
      <w:r>
        <w:rPr>
          <w:rStyle w:val="default"/>
          <w:rFonts w:cs="FrankRuehl" w:hint="cs"/>
          <w:rtl/>
        </w:rPr>
        <w:t xml:space="preserve">ת החברות בטלה, למעט </w:t>
      </w:r>
      <w:r>
        <w:rPr>
          <w:rStyle w:val="default"/>
          <w:rFonts w:cs="FrankRuehl"/>
          <w:rtl/>
        </w:rPr>
        <w:t>–</w:t>
      </w:r>
    </w:p>
    <w:p w:rsidR="00543E0D" w:rsidRDefault="00543E0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סעי</w:t>
      </w:r>
      <w:r>
        <w:rPr>
          <w:rStyle w:val="default"/>
          <w:rFonts w:cs="FrankRuehl"/>
          <w:rtl/>
        </w:rPr>
        <w:t>פ</w:t>
      </w:r>
      <w:r>
        <w:rPr>
          <w:rStyle w:val="default"/>
          <w:rFonts w:cs="FrankRuehl" w:hint="cs"/>
          <w:rtl/>
        </w:rPr>
        <w:t>ים 164 עד 201, 244 עד 367, 370 עד</w:t>
      </w:r>
      <w:r>
        <w:rPr>
          <w:rStyle w:val="default"/>
          <w:rFonts w:cs="FrankRuehl"/>
          <w:rtl/>
        </w:rPr>
        <w:t xml:space="preserve"> 382, </w:t>
      </w:r>
      <w:r>
        <w:rPr>
          <w:rStyle w:val="default"/>
          <w:rFonts w:cs="FrankRuehl" w:hint="cs"/>
          <w:rtl/>
        </w:rPr>
        <w:t>וכן</w:t>
      </w:r>
      <w:r>
        <w:rPr>
          <w:rStyle w:val="default"/>
          <w:rFonts w:cs="FrankRuehl"/>
          <w:rtl/>
        </w:rPr>
        <w:t xml:space="preserve"> </w:t>
      </w:r>
      <w:r>
        <w:rPr>
          <w:rStyle w:val="default"/>
          <w:rFonts w:cs="FrankRuehl" w:hint="cs"/>
          <w:rtl/>
        </w:rPr>
        <w:t>סעיפים 1 ו-394 ככל שהם נוגעים לאיגרות חוב מובטחות, שעבודים ופירוק, וזאת הן לגבי חברות שהתאגד</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פני תחילתו של חוק זה והן לגבי חברות שהתאגדו לפי חוק זה;</w:t>
      </w:r>
    </w:p>
    <w:p w:rsidR="00543E0D" w:rsidRDefault="00543E0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סעי</w:t>
      </w:r>
      <w:r>
        <w:rPr>
          <w:rStyle w:val="default"/>
          <w:rFonts w:cs="FrankRuehl"/>
          <w:rtl/>
        </w:rPr>
        <w:t>ף</w:t>
      </w:r>
      <w:r>
        <w:rPr>
          <w:rStyle w:val="default"/>
          <w:rFonts w:cs="FrankRuehl" w:hint="cs"/>
          <w:rtl/>
        </w:rPr>
        <w:t xml:space="preserve"> 33, שימשיך לעמוד בתוקפו לגבי חברות שקיבלו פטור</w:t>
      </w:r>
      <w:r>
        <w:rPr>
          <w:rStyle w:val="default"/>
          <w:rFonts w:cs="FrankRuehl"/>
          <w:rtl/>
        </w:rPr>
        <w:t xml:space="preserve"> ל</w:t>
      </w:r>
      <w:r>
        <w:rPr>
          <w:rStyle w:val="default"/>
          <w:rFonts w:cs="FrankRuehl" w:hint="cs"/>
          <w:rtl/>
        </w:rPr>
        <w:t>פי סעיף 32 ל</w:t>
      </w:r>
      <w:r>
        <w:rPr>
          <w:rStyle w:val="default"/>
          <w:rFonts w:cs="FrankRuehl"/>
          <w:rtl/>
        </w:rPr>
        <w:t>פ</w:t>
      </w:r>
      <w:r>
        <w:rPr>
          <w:rStyle w:val="default"/>
          <w:rFonts w:cs="FrankRuehl" w:hint="cs"/>
          <w:rtl/>
        </w:rPr>
        <w:t xml:space="preserve">ני </w:t>
      </w:r>
      <w:r>
        <w:rPr>
          <w:rStyle w:val="default"/>
          <w:rFonts w:cs="FrankRuehl"/>
          <w:rtl/>
        </w:rPr>
        <w:t>ת</w:t>
      </w:r>
      <w:r>
        <w:rPr>
          <w:rStyle w:val="default"/>
          <w:rFonts w:cs="FrankRuehl" w:hint="cs"/>
          <w:rtl/>
        </w:rPr>
        <w:t>חילתו של חוק זה;</w:t>
      </w:r>
    </w:p>
    <w:p w:rsidR="00543E0D" w:rsidRDefault="00543E0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סעי</w:t>
      </w:r>
      <w:r>
        <w:rPr>
          <w:rStyle w:val="default"/>
          <w:rFonts w:cs="FrankRuehl"/>
          <w:rtl/>
        </w:rPr>
        <w:t>ף</w:t>
      </w:r>
      <w:r>
        <w:rPr>
          <w:rStyle w:val="default"/>
          <w:rFonts w:cs="FrankRuehl" w:hint="cs"/>
          <w:rtl/>
        </w:rPr>
        <w:t xml:space="preserve"> 369, שימשיך לע</w:t>
      </w:r>
      <w:r>
        <w:rPr>
          <w:rStyle w:val="default"/>
          <w:rFonts w:cs="FrankRuehl"/>
          <w:rtl/>
        </w:rPr>
        <w:t xml:space="preserve">מוד </w:t>
      </w:r>
      <w:r>
        <w:rPr>
          <w:rStyle w:val="default"/>
          <w:rFonts w:cs="FrankRuehl" w:hint="cs"/>
          <w:rtl/>
        </w:rPr>
        <w:t xml:space="preserve">בתוקפו לגבי חברות שנמחקו בהתאם לסעיף 368 לפני תחילתו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חוק זה;</w:t>
      </w:r>
    </w:p>
    <w:p w:rsidR="00543E0D" w:rsidRDefault="00543E0D">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ההו</w:t>
      </w:r>
      <w:r>
        <w:rPr>
          <w:rStyle w:val="default"/>
          <w:rFonts w:cs="FrankRuehl"/>
          <w:rtl/>
        </w:rPr>
        <w:t>ר</w:t>
      </w:r>
      <w:r>
        <w:rPr>
          <w:rStyle w:val="default"/>
          <w:rFonts w:cs="FrankRuehl" w:hint="cs"/>
          <w:rtl/>
        </w:rPr>
        <w:t>אות והתנאים לענין שינוי תזכיר - לג</w:t>
      </w:r>
      <w:r>
        <w:rPr>
          <w:rStyle w:val="default"/>
          <w:rFonts w:cs="FrankRuehl"/>
          <w:rtl/>
        </w:rPr>
        <w:t>ב</w:t>
      </w:r>
      <w:r>
        <w:rPr>
          <w:rStyle w:val="default"/>
          <w:rFonts w:cs="FrankRuehl" w:hint="cs"/>
          <w:rtl/>
        </w:rPr>
        <w:t>י חברה שחל עליה סעיף 24 לחוק זה;</w:t>
      </w:r>
    </w:p>
    <w:p w:rsidR="00543E0D" w:rsidRDefault="00543E0D">
      <w:pPr>
        <w:pStyle w:val="P22"/>
        <w:spacing w:before="72"/>
        <w:ind w:left="1021" w:right="1134"/>
        <w:rPr>
          <w:rStyle w:val="default"/>
          <w:rFonts w:cs="FrankRuehl" w:hint="cs"/>
          <w:rtl/>
        </w:rPr>
      </w:pPr>
      <w:r>
        <w:rPr>
          <w:rFonts w:cs="FrankRuehl"/>
          <w:rtl/>
          <w:lang w:val="he-IL"/>
        </w:rPr>
        <w:pict>
          <v:shape id="_x0000_s2529" type="#_x0000_t202" style="position:absolute;left:0;text-align:left;margin-left:470.25pt;margin-top:7.1pt;width:1in;height:16.8pt;z-index:251688448" filled="f" stroked="f">
            <v:textbox inset="1mm,0,1mm,0">
              <w:txbxContent>
                <w:p w:rsidR="000A63B0" w:rsidRDefault="000A63B0">
                  <w:pPr>
                    <w:spacing w:line="160" w:lineRule="exact"/>
                    <w:jc w:val="left"/>
                    <w:rPr>
                      <w:rFonts w:cs="Miriam"/>
                      <w:noProof/>
                      <w:sz w:val="18"/>
                      <w:szCs w:val="18"/>
                      <w:rtl/>
                    </w:rPr>
                  </w:pPr>
                  <w:r>
                    <w:rPr>
                      <w:rFonts w:cs="Miriam" w:hint="cs"/>
                      <w:sz w:val="18"/>
                      <w:szCs w:val="18"/>
                      <w:rtl/>
                    </w:rPr>
                    <w:t>(תיקון מס' 3) תשס"ה-2005</w:t>
                  </w:r>
                </w:p>
              </w:txbxContent>
            </v:textbox>
            <w10:anchorlock/>
          </v:shape>
        </w:pict>
      </w:r>
      <w:r>
        <w:rPr>
          <w:rStyle w:val="default"/>
          <w:rFonts w:cs="FrankRuehl" w:hint="cs"/>
          <w:rtl/>
        </w:rPr>
        <w:t>(5)</w:t>
      </w:r>
      <w:r>
        <w:rPr>
          <w:rStyle w:val="default"/>
          <w:rFonts w:cs="FrankRuehl" w:hint="cs"/>
          <w:rtl/>
        </w:rPr>
        <w:tab/>
        <w:t>סעיף 115א שיחול לגבי החלטות של האסיפה הכללית הנדרשות לפי פקודת החברות.</w:t>
      </w:r>
    </w:p>
    <w:p w:rsidR="00543E0D" w:rsidRPr="00C449B5" w:rsidRDefault="00543E0D">
      <w:pPr>
        <w:spacing w:line="240" w:lineRule="auto"/>
        <w:ind w:left="1021" w:right="1134"/>
        <w:rPr>
          <w:rFonts w:cs="FrankRuehl" w:hint="cs"/>
          <w:b/>
          <w:bCs/>
          <w:vanish/>
          <w:sz w:val="20"/>
          <w:szCs w:val="20"/>
          <w:shd w:val="clear" w:color="auto" w:fill="FFFF99"/>
          <w:rtl/>
        </w:rPr>
      </w:pPr>
      <w:bookmarkStart w:id="1041" w:name="Rov541"/>
      <w:r w:rsidRPr="00C449B5">
        <w:rPr>
          <w:rFonts w:cs="FrankRuehl" w:hint="cs"/>
          <w:vanish/>
          <w:color w:val="FF0000"/>
          <w:sz w:val="20"/>
          <w:szCs w:val="20"/>
          <w:shd w:val="clear" w:color="auto" w:fill="FFFF99"/>
          <w:rtl/>
        </w:rPr>
        <w:t>מיום 17.3.2005</w:t>
      </w:r>
    </w:p>
    <w:p w:rsidR="00543E0D" w:rsidRPr="00C449B5" w:rsidRDefault="00543E0D">
      <w:pPr>
        <w:spacing w:line="240" w:lineRule="auto"/>
        <w:ind w:left="1021"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3</w:t>
      </w:r>
      <w:r w:rsidRPr="00C449B5">
        <w:rPr>
          <w:rFonts w:cs="FrankRuehl" w:hint="cs"/>
          <w:vanish/>
          <w:sz w:val="20"/>
          <w:szCs w:val="20"/>
          <w:shd w:val="clear" w:color="auto" w:fill="FFFF99"/>
          <w:rtl/>
        </w:rPr>
        <w:t xml:space="preserve"> </w:t>
      </w:r>
    </w:p>
    <w:p w:rsidR="00543E0D" w:rsidRPr="00C449B5" w:rsidRDefault="00543E0D" w:rsidP="002D0B01">
      <w:pPr>
        <w:spacing w:line="240" w:lineRule="auto"/>
        <w:ind w:left="1021" w:right="1134"/>
        <w:rPr>
          <w:rFonts w:cs="FrankRuehl" w:hint="cs"/>
          <w:vanish/>
          <w:sz w:val="20"/>
          <w:szCs w:val="20"/>
          <w:shd w:val="clear" w:color="auto" w:fill="FFFF99"/>
          <w:rtl/>
        </w:rPr>
      </w:pPr>
      <w:hyperlink r:id="rId1281" w:history="1">
        <w:r w:rsidRPr="00C449B5">
          <w:rPr>
            <w:rStyle w:val="Hyperlink"/>
            <w:rFonts w:cs="FrankRuehl" w:hint="cs"/>
            <w:vanish/>
            <w:sz w:val="20"/>
            <w:szCs w:val="20"/>
            <w:shd w:val="clear" w:color="auto" w:fill="FFFF99"/>
            <w:rtl/>
          </w:rPr>
          <w:t>ס"ח תשס"ה מס' 1989</w:t>
        </w:r>
      </w:hyperlink>
      <w:r w:rsidRPr="00C449B5">
        <w:rPr>
          <w:rFonts w:cs="FrankRuehl" w:hint="cs"/>
          <w:vanish/>
          <w:sz w:val="20"/>
          <w:szCs w:val="20"/>
          <w:shd w:val="clear" w:color="auto" w:fill="FFFF99"/>
          <w:rtl/>
        </w:rPr>
        <w:t xml:space="preserve"> מיום 17.3.2005 עמ' </w:t>
      </w:r>
      <w:r w:rsidR="002D0B01" w:rsidRPr="00C449B5">
        <w:rPr>
          <w:rFonts w:cs="FrankRuehl" w:hint="cs"/>
          <w:vanish/>
          <w:sz w:val="20"/>
          <w:szCs w:val="20"/>
          <w:shd w:val="clear" w:color="auto" w:fill="FFFF99"/>
          <w:rtl/>
        </w:rPr>
        <w:t>251</w:t>
      </w:r>
      <w:r w:rsidRPr="00C449B5">
        <w:rPr>
          <w:rFonts w:cs="FrankRuehl" w:hint="cs"/>
          <w:vanish/>
          <w:sz w:val="20"/>
          <w:szCs w:val="20"/>
          <w:shd w:val="clear" w:color="auto" w:fill="FFFF99"/>
          <w:rtl/>
        </w:rPr>
        <w:t xml:space="preserve"> (</w:t>
      </w:r>
      <w:hyperlink r:id="rId1282" w:history="1">
        <w:r w:rsidRPr="00C449B5">
          <w:rPr>
            <w:rStyle w:val="Hyperlink"/>
            <w:rFonts w:cs="FrankRuehl" w:hint="cs"/>
            <w:vanish/>
            <w:sz w:val="20"/>
            <w:szCs w:val="20"/>
            <w:shd w:val="clear" w:color="auto" w:fill="FFFF99"/>
            <w:rtl/>
          </w:rPr>
          <w:t>ה"ח 3132</w:t>
        </w:r>
      </w:hyperlink>
      <w:r w:rsidRPr="00C449B5">
        <w:rPr>
          <w:rFonts w:cs="FrankRuehl" w:hint="cs"/>
          <w:vanish/>
          <w:sz w:val="20"/>
          <w:szCs w:val="20"/>
          <w:shd w:val="clear" w:color="auto" w:fill="FFFF99"/>
          <w:rtl/>
        </w:rPr>
        <w:t xml:space="preserve">, </w:t>
      </w:r>
      <w:hyperlink r:id="rId1283" w:history="1">
        <w:r w:rsidRPr="00C449B5">
          <w:rPr>
            <w:rStyle w:val="Hyperlink"/>
            <w:rFonts w:cs="FrankRuehl" w:hint="cs"/>
            <w:vanish/>
            <w:sz w:val="20"/>
            <w:szCs w:val="20"/>
            <w:shd w:val="clear" w:color="auto" w:fill="FFFF99"/>
            <w:rtl/>
          </w:rPr>
          <w:t>ה"ח 54</w:t>
        </w:r>
      </w:hyperlink>
      <w:r w:rsidRPr="00C449B5">
        <w:rPr>
          <w:rFonts w:cs="FrankRuehl" w:hint="cs"/>
          <w:vanish/>
          <w:sz w:val="20"/>
          <w:szCs w:val="20"/>
          <w:shd w:val="clear" w:color="auto" w:fill="FFFF99"/>
          <w:rtl/>
        </w:rPr>
        <w:t>)</w:t>
      </w:r>
    </w:p>
    <w:p w:rsidR="00543E0D" w:rsidRDefault="00543E0D">
      <w:pPr>
        <w:spacing w:line="240" w:lineRule="auto"/>
        <w:ind w:left="1021" w:right="1134"/>
        <w:rPr>
          <w:rFonts w:cs="FrankRuehl" w:hint="cs"/>
          <w:b/>
          <w:bCs/>
          <w:sz w:val="2"/>
          <w:szCs w:val="2"/>
          <w:shd w:val="clear" w:color="auto" w:fill="FFFF99"/>
          <w:rtl/>
        </w:rPr>
      </w:pPr>
      <w:r w:rsidRPr="00C449B5">
        <w:rPr>
          <w:rFonts w:cs="FrankRuehl" w:hint="cs"/>
          <w:b/>
          <w:bCs/>
          <w:vanish/>
          <w:sz w:val="20"/>
          <w:szCs w:val="20"/>
          <w:shd w:val="clear" w:color="auto" w:fill="FFFF99"/>
          <w:rtl/>
        </w:rPr>
        <w:t>הוספת פסקה 367(א)(5)</w:t>
      </w:r>
      <w:bookmarkEnd w:id="1041"/>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פיר</w:t>
      </w:r>
      <w:r>
        <w:rPr>
          <w:rStyle w:val="default"/>
          <w:rFonts w:cs="FrankRuehl"/>
          <w:rtl/>
        </w:rPr>
        <w:t>ו</w:t>
      </w:r>
      <w:r>
        <w:rPr>
          <w:rStyle w:val="default"/>
          <w:rFonts w:cs="FrankRuehl" w:hint="cs"/>
          <w:rtl/>
        </w:rPr>
        <w:t>שן של ההוראו</w:t>
      </w:r>
      <w:r>
        <w:rPr>
          <w:rStyle w:val="default"/>
          <w:rFonts w:cs="FrankRuehl"/>
          <w:rtl/>
        </w:rPr>
        <w:t>ת</w:t>
      </w:r>
      <w:r>
        <w:rPr>
          <w:rStyle w:val="default"/>
          <w:rFonts w:cs="FrankRuehl" w:hint="cs"/>
          <w:rtl/>
        </w:rPr>
        <w:t xml:space="preserve"> כמפורט בסעיף קטן (א) ייעשה, במ</w:t>
      </w:r>
      <w:r>
        <w:rPr>
          <w:rStyle w:val="default"/>
          <w:rFonts w:cs="FrankRuehl"/>
          <w:rtl/>
        </w:rPr>
        <w:t>יד</w:t>
      </w:r>
      <w:r>
        <w:rPr>
          <w:rStyle w:val="default"/>
          <w:rFonts w:cs="FrankRuehl" w:hint="cs"/>
          <w:rtl/>
        </w:rPr>
        <w:t>ת האפשר, לאו</w:t>
      </w:r>
      <w:r>
        <w:rPr>
          <w:rStyle w:val="default"/>
          <w:rFonts w:cs="FrankRuehl"/>
          <w:rtl/>
        </w:rPr>
        <w:t>ר</w:t>
      </w:r>
      <w:r>
        <w:rPr>
          <w:rStyle w:val="default"/>
          <w:rFonts w:cs="FrankRuehl" w:hint="cs"/>
          <w:rtl/>
        </w:rPr>
        <w:t xml:space="preserve"> הו</w:t>
      </w:r>
      <w:r>
        <w:rPr>
          <w:rStyle w:val="default"/>
          <w:rFonts w:cs="FrankRuehl"/>
          <w:rtl/>
        </w:rPr>
        <w:t>ר</w:t>
      </w:r>
      <w:r>
        <w:rPr>
          <w:rStyle w:val="default"/>
          <w:rFonts w:cs="FrankRuehl" w:hint="cs"/>
          <w:rtl/>
        </w:rPr>
        <w:t>אות חוק זה.</w:t>
      </w:r>
    </w:p>
    <w:p w:rsidR="00543E0D" w:rsidRDefault="00543E0D" w:rsidP="007247A9">
      <w:pPr>
        <w:pStyle w:val="P00"/>
        <w:spacing w:before="72"/>
        <w:ind w:left="0" w:right="1134"/>
        <w:rPr>
          <w:rStyle w:val="default"/>
          <w:rFonts w:cs="FrankRuehl"/>
          <w:rtl/>
        </w:rPr>
      </w:pPr>
      <w:bookmarkStart w:id="1042" w:name="Seif346"/>
      <w:bookmarkEnd w:id="1042"/>
      <w:r>
        <w:rPr>
          <w:lang w:val="he-IL"/>
        </w:rPr>
        <w:pict>
          <v:rect id="_x0000_s2415" style="position:absolute;left:0;text-align:left;margin-left:464.5pt;margin-top:8.05pt;width:75.05pt;height:31.3pt;z-index:25157171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ורא</w:t>
                  </w:r>
                  <w:r>
                    <w:rPr>
                      <w:rFonts w:cs="Miriam"/>
                      <w:sz w:val="18"/>
                      <w:szCs w:val="18"/>
                      <w:rtl/>
                    </w:rPr>
                    <w:t>ת</w:t>
                  </w:r>
                  <w:r>
                    <w:rPr>
                      <w:rFonts w:cs="Miriam" w:hint="cs"/>
                      <w:sz w:val="18"/>
                      <w:szCs w:val="18"/>
                      <w:rtl/>
                    </w:rPr>
                    <w:t xml:space="preserve"> מעבר לגבי תח</w:t>
                  </w:r>
                  <w:r>
                    <w:rPr>
                      <w:rFonts w:cs="Miriam"/>
                      <w:sz w:val="18"/>
                      <w:szCs w:val="18"/>
                      <w:rtl/>
                    </w:rPr>
                    <w:t>ו</w:t>
                  </w:r>
                  <w:r>
                    <w:rPr>
                      <w:rFonts w:cs="Miriam" w:hint="cs"/>
                      <w:sz w:val="18"/>
                      <w:szCs w:val="18"/>
                      <w:rtl/>
                    </w:rPr>
                    <w:t xml:space="preserve">לת </w:t>
                  </w:r>
                  <w:r>
                    <w:rPr>
                      <w:rFonts w:cs="Miriam"/>
                      <w:sz w:val="18"/>
                      <w:szCs w:val="18"/>
                      <w:rtl/>
                    </w:rPr>
                    <w:t>ה</w:t>
                  </w:r>
                  <w:r>
                    <w:rPr>
                      <w:rFonts w:cs="Miriam" w:hint="cs"/>
                      <w:sz w:val="18"/>
                      <w:szCs w:val="18"/>
                      <w:rtl/>
                    </w:rPr>
                    <w:t>וראות</w:t>
                  </w:r>
                  <w:r>
                    <w:rPr>
                      <w:rFonts w:cs="Miriam"/>
                      <w:sz w:val="18"/>
                      <w:szCs w:val="18"/>
                      <w:rtl/>
                    </w:rPr>
                    <w:t xml:space="preserve"> בתק</w:t>
                  </w:r>
                  <w:r>
                    <w:rPr>
                      <w:rFonts w:cs="Miriam" w:hint="cs"/>
                      <w:sz w:val="18"/>
                      <w:szCs w:val="18"/>
                      <w:rtl/>
                    </w:rPr>
                    <w:t>נון המצוי</w:t>
                  </w:r>
                </w:p>
              </w:txbxContent>
            </v:textbox>
            <w10:anchorlock/>
          </v:rect>
        </w:pict>
      </w:r>
      <w:r>
        <w:rPr>
          <w:rStyle w:val="big-number"/>
          <w:rFonts w:cs="Miriam"/>
          <w:rtl/>
        </w:rPr>
        <w:t>368.</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 xml:space="preserve">ות סעיפים 23 עד 29, 51, 58 ו-91 שבתוספת השניה לפקודת החברות, יראו אותן </w:t>
      </w:r>
      <w:r>
        <w:rPr>
          <w:rStyle w:val="default"/>
          <w:rFonts w:cs="FrankRuehl"/>
          <w:rtl/>
        </w:rPr>
        <w:t>כ</w:t>
      </w:r>
      <w:r>
        <w:rPr>
          <w:rStyle w:val="default"/>
          <w:rFonts w:cs="FrankRuehl" w:hint="cs"/>
          <w:rtl/>
        </w:rPr>
        <w:t>א</w:t>
      </w:r>
      <w:r>
        <w:rPr>
          <w:rStyle w:val="default"/>
          <w:rFonts w:cs="FrankRuehl"/>
          <w:rtl/>
        </w:rPr>
        <w:t>י</w:t>
      </w:r>
      <w:r>
        <w:rPr>
          <w:rStyle w:val="default"/>
          <w:rFonts w:cs="FrankRuehl" w:hint="cs"/>
          <w:rtl/>
        </w:rPr>
        <w:t>לו נכללו בתקנונה של חברה שהתאגדה לפני תחילתו של חוק זה, אם הו</w:t>
      </w:r>
      <w:r>
        <w:rPr>
          <w:rStyle w:val="default"/>
          <w:rFonts w:cs="FrankRuehl"/>
          <w:rtl/>
        </w:rPr>
        <w:t>ר</w:t>
      </w:r>
      <w:r>
        <w:rPr>
          <w:rStyle w:val="default"/>
          <w:rFonts w:cs="FrankRuehl" w:hint="cs"/>
          <w:rtl/>
        </w:rPr>
        <w:t>אות אלו חלו עליה ערב תחילתו של חוק זה לפי הור</w:t>
      </w:r>
      <w:r>
        <w:rPr>
          <w:rStyle w:val="default"/>
          <w:rFonts w:cs="FrankRuehl"/>
          <w:rtl/>
        </w:rPr>
        <w:t>א</w:t>
      </w:r>
      <w:r>
        <w:rPr>
          <w:rStyle w:val="default"/>
          <w:rFonts w:cs="FrankRuehl" w:hint="cs"/>
          <w:rtl/>
        </w:rPr>
        <w:t xml:space="preserve">ות </w:t>
      </w:r>
      <w:r>
        <w:rPr>
          <w:rStyle w:val="default"/>
          <w:rFonts w:cs="FrankRuehl"/>
          <w:rtl/>
        </w:rPr>
        <w:t>ס</w:t>
      </w:r>
      <w:r>
        <w:rPr>
          <w:rStyle w:val="default"/>
          <w:rFonts w:cs="FrankRuehl" w:hint="cs"/>
          <w:rtl/>
        </w:rPr>
        <w:t>עיפים 10 או 11 לפקודת החברות, כנוסחה ערב</w:t>
      </w:r>
      <w:r>
        <w:rPr>
          <w:rStyle w:val="default"/>
          <w:rFonts w:cs="FrankRuehl"/>
          <w:rtl/>
        </w:rPr>
        <w:t xml:space="preserve"> תחי</w:t>
      </w:r>
      <w:r>
        <w:rPr>
          <w:rStyle w:val="default"/>
          <w:rFonts w:cs="FrankRuehl" w:hint="cs"/>
          <w:rtl/>
        </w:rPr>
        <w:t xml:space="preserve">לתו של חוק זה, וזאת כל עוד לא שונה התקנון לפי סעיף 20.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ירא</w:t>
      </w:r>
      <w:r>
        <w:rPr>
          <w:rStyle w:val="default"/>
          <w:rFonts w:cs="FrankRuehl"/>
          <w:rtl/>
        </w:rPr>
        <w:t>ו</w:t>
      </w:r>
      <w:r>
        <w:rPr>
          <w:rStyle w:val="default"/>
          <w:rFonts w:cs="FrankRuehl" w:hint="cs"/>
          <w:rtl/>
        </w:rPr>
        <w:t xml:space="preserve"> תקנון של חברה שהתאגדה לפני תחיל</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של חוק זה כאילו נכללה בו הוראה ולפיה ליושב ראש הדירקטוריון לא</w:t>
      </w:r>
      <w:r>
        <w:rPr>
          <w:rStyle w:val="default"/>
          <w:rFonts w:cs="FrankRuehl"/>
          <w:rtl/>
        </w:rPr>
        <w:t xml:space="preserve"> </w:t>
      </w:r>
      <w:r>
        <w:rPr>
          <w:rStyle w:val="default"/>
          <w:rFonts w:cs="FrankRuehl" w:hint="cs"/>
          <w:rtl/>
        </w:rPr>
        <w:t>יהיה קול נוסף, כאמור בסעיף 107,</w:t>
      </w:r>
      <w:r>
        <w:rPr>
          <w:rStyle w:val="default"/>
          <w:rFonts w:cs="FrankRuehl"/>
          <w:rtl/>
        </w:rPr>
        <w:t xml:space="preserve"> א</w:t>
      </w:r>
      <w:r>
        <w:rPr>
          <w:rStyle w:val="default"/>
          <w:rFonts w:cs="FrankRuehl" w:hint="cs"/>
          <w:rtl/>
        </w:rPr>
        <w:t>לא אם כן נקב</w:t>
      </w:r>
      <w:r>
        <w:rPr>
          <w:rStyle w:val="default"/>
          <w:rFonts w:cs="FrankRuehl"/>
          <w:rtl/>
        </w:rPr>
        <w:t>ע</w:t>
      </w:r>
      <w:r>
        <w:rPr>
          <w:rStyle w:val="default"/>
          <w:rFonts w:cs="FrankRuehl" w:hint="cs"/>
          <w:rtl/>
        </w:rPr>
        <w:t xml:space="preserve"> בת</w:t>
      </w:r>
      <w:r>
        <w:rPr>
          <w:rStyle w:val="default"/>
          <w:rFonts w:cs="FrankRuehl"/>
          <w:rtl/>
        </w:rPr>
        <w:t>ק</w:t>
      </w:r>
      <w:r>
        <w:rPr>
          <w:rStyle w:val="default"/>
          <w:rFonts w:cs="FrankRuehl" w:hint="cs"/>
          <w:rtl/>
        </w:rPr>
        <w:t>נון אחרת, וזאת כל עוד לא שונה התקנון לפי</w:t>
      </w:r>
      <w:r>
        <w:rPr>
          <w:rStyle w:val="default"/>
          <w:rFonts w:cs="FrankRuehl"/>
          <w:rtl/>
        </w:rPr>
        <w:t xml:space="preserve"> סעי</w:t>
      </w:r>
      <w:r>
        <w:rPr>
          <w:rStyle w:val="default"/>
          <w:rFonts w:cs="FrankRuehl" w:hint="cs"/>
          <w:rtl/>
        </w:rPr>
        <w:t xml:space="preserve">ף 20. </w:t>
      </w:r>
    </w:p>
    <w:p w:rsidR="00543E0D" w:rsidRDefault="00543E0D" w:rsidP="007247A9">
      <w:pPr>
        <w:pStyle w:val="P00"/>
        <w:spacing w:before="72"/>
        <w:ind w:left="0" w:right="1134"/>
        <w:rPr>
          <w:rStyle w:val="default"/>
          <w:rFonts w:cs="FrankRuehl"/>
          <w:rtl/>
        </w:rPr>
      </w:pPr>
      <w:bookmarkStart w:id="1043" w:name="Seif347"/>
      <w:bookmarkEnd w:id="1043"/>
      <w:r>
        <w:rPr>
          <w:lang w:val="he-IL"/>
        </w:rPr>
        <w:pict>
          <v:rect id="_x0000_s2416" style="position:absolute;left:0;text-align:left;margin-left:464.5pt;margin-top:8.05pt;width:75.05pt;height:32pt;z-index:25157273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ורא</w:t>
                  </w:r>
                  <w:r>
                    <w:rPr>
                      <w:rFonts w:cs="Miriam"/>
                      <w:sz w:val="18"/>
                      <w:szCs w:val="18"/>
                      <w:rtl/>
                    </w:rPr>
                    <w:t>ת</w:t>
                  </w:r>
                  <w:r>
                    <w:rPr>
                      <w:rFonts w:cs="Miriam" w:hint="cs"/>
                      <w:sz w:val="18"/>
                      <w:szCs w:val="18"/>
                      <w:rtl/>
                    </w:rPr>
                    <w:t xml:space="preserve"> מעבר לענין מני</w:t>
                  </w:r>
                  <w:r>
                    <w:rPr>
                      <w:rFonts w:cs="Miriam"/>
                      <w:sz w:val="18"/>
                      <w:szCs w:val="18"/>
                      <w:rtl/>
                    </w:rPr>
                    <w:t>ו</w:t>
                  </w:r>
                  <w:r>
                    <w:rPr>
                      <w:rFonts w:cs="Miriam" w:hint="cs"/>
                      <w:sz w:val="18"/>
                      <w:szCs w:val="18"/>
                      <w:rtl/>
                    </w:rPr>
                    <w:t xml:space="preserve">ת </w:t>
                  </w:r>
                  <w:r>
                    <w:rPr>
                      <w:rFonts w:cs="Miriam"/>
                      <w:sz w:val="18"/>
                      <w:szCs w:val="18"/>
                      <w:rtl/>
                    </w:rPr>
                    <w:t>ח</w:t>
                  </w:r>
                  <w:r>
                    <w:rPr>
                      <w:rFonts w:cs="Miriam" w:hint="cs"/>
                      <w:sz w:val="18"/>
                      <w:szCs w:val="18"/>
                      <w:rtl/>
                    </w:rPr>
                    <w:t>ברה</w:t>
                  </w:r>
                  <w:r>
                    <w:rPr>
                      <w:rFonts w:cs="Miriam"/>
                      <w:sz w:val="18"/>
                      <w:szCs w:val="18"/>
                      <w:rtl/>
                    </w:rPr>
                    <w:t xml:space="preserve"> </w:t>
                  </w:r>
                  <w:r>
                    <w:rPr>
                      <w:rFonts w:cs="Miriam" w:hint="cs"/>
                      <w:sz w:val="18"/>
                      <w:szCs w:val="18"/>
                      <w:rtl/>
                    </w:rPr>
                    <w:t xml:space="preserve">אם </w:t>
                  </w:r>
                  <w:r>
                    <w:rPr>
                      <w:rFonts w:cs="Miriam"/>
                      <w:sz w:val="18"/>
                      <w:szCs w:val="18"/>
                      <w:rtl/>
                    </w:rPr>
                    <w:t>ב</w:t>
                  </w:r>
                  <w:r>
                    <w:rPr>
                      <w:rFonts w:cs="Miriam" w:hint="cs"/>
                      <w:sz w:val="18"/>
                      <w:szCs w:val="18"/>
                      <w:rtl/>
                    </w:rPr>
                    <w:t>בעל</w:t>
                  </w:r>
                  <w:r>
                    <w:rPr>
                      <w:rFonts w:cs="Miriam"/>
                      <w:sz w:val="18"/>
                      <w:szCs w:val="18"/>
                      <w:rtl/>
                    </w:rPr>
                    <w:t>ו</w:t>
                  </w:r>
                  <w:r>
                    <w:rPr>
                      <w:rFonts w:cs="Miriam" w:hint="cs"/>
                      <w:sz w:val="18"/>
                      <w:szCs w:val="18"/>
                      <w:rtl/>
                    </w:rPr>
                    <w:t xml:space="preserve">ת </w:t>
                  </w:r>
                  <w:r>
                    <w:rPr>
                      <w:rFonts w:cs="Miriam"/>
                      <w:sz w:val="18"/>
                      <w:szCs w:val="18"/>
                      <w:rtl/>
                    </w:rPr>
                    <w:t>ח</w:t>
                  </w:r>
                  <w:r>
                    <w:rPr>
                      <w:rFonts w:cs="Miriam" w:hint="cs"/>
                      <w:sz w:val="18"/>
                      <w:szCs w:val="18"/>
                      <w:rtl/>
                    </w:rPr>
                    <w:t>ברה</w:t>
                  </w:r>
                  <w:r>
                    <w:rPr>
                      <w:rFonts w:cs="Miriam"/>
                      <w:sz w:val="18"/>
                      <w:szCs w:val="18"/>
                      <w:rtl/>
                    </w:rPr>
                    <w:t xml:space="preserve"> </w:t>
                  </w:r>
                  <w:r>
                    <w:rPr>
                      <w:rFonts w:cs="Miriam" w:hint="cs"/>
                      <w:sz w:val="18"/>
                      <w:szCs w:val="18"/>
                      <w:rtl/>
                    </w:rPr>
                    <w:t>בת</w:t>
                  </w:r>
                </w:p>
              </w:txbxContent>
            </v:textbox>
            <w10:anchorlock/>
          </v:rect>
        </w:pict>
      </w:r>
      <w:r>
        <w:rPr>
          <w:rStyle w:val="big-number"/>
          <w:rFonts w:cs="Miriam"/>
          <w:rtl/>
        </w:rPr>
        <w:t>369.</w:t>
      </w:r>
      <w:r>
        <w:rPr>
          <w:rStyle w:val="big-number"/>
          <w:rFonts w:cs="Miriam"/>
          <w:rtl/>
        </w:rPr>
        <w:tab/>
      </w:r>
      <w:r w:rsidR="007247A9">
        <w:rPr>
          <w:rStyle w:val="default"/>
          <w:rFonts w:cs="FrankRuehl"/>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בהוראת סעיף 309(ב) כדי לשנות מזכויות ההצבעה מכוח מניות בחברה אם שרכשה חברה ב</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ו שרכש תאגיד אחר בשליטת החברה האם לפני תחילתו של חוק זה, ככ</w:t>
      </w:r>
      <w:r>
        <w:rPr>
          <w:rStyle w:val="default"/>
          <w:rFonts w:cs="FrankRuehl"/>
          <w:rtl/>
        </w:rPr>
        <w:t>ל</w:t>
      </w:r>
      <w:r>
        <w:rPr>
          <w:rStyle w:val="default"/>
          <w:rFonts w:cs="FrankRuehl" w:hint="cs"/>
          <w:rtl/>
        </w:rPr>
        <w:t xml:space="preserve"> שז</w:t>
      </w:r>
      <w:r>
        <w:rPr>
          <w:rStyle w:val="default"/>
          <w:rFonts w:cs="FrankRuehl"/>
          <w:rtl/>
        </w:rPr>
        <w:t>כ</w:t>
      </w:r>
      <w:r>
        <w:rPr>
          <w:rStyle w:val="default"/>
          <w:rFonts w:cs="FrankRuehl" w:hint="cs"/>
          <w:rtl/>
        </w:rPr>
        <w:t>ויות הצבעה אלה היו מוקנות להם לפי דין.</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נרכ</w:t>
      </w:r>
      <w:r>
        <w:rPr>
          <w:rStyle w:val="default"/>
          <w:rFonts w:cs="FrankRuehl"/>
          <w:rtl/>
        </w:rPr>
        <w:t>ש</w:t>
      </w:r>
      <w:r>
        <w:rPr>
          <w:rStyle w:val="default"/>
          <w:rFonts w:cs="FrankRuehl" w:hint="cs"/>
          <w:rtl/>
        </w:rPr>
        <w:t>ו מניות כאמור בסעיף קטן (א) ולאחר תחילתו של חוק זה רכשה חברה בת או תאגיד אחר בשליטת החברה האם מניות נוספות מאותו הסוג ולאחר מכן נמכרו חלק מהמ</w:t>
      </w:r>
      <w:r>
        <w:rPr>
          <w:rStyle w:val="default"/>
          <w:rFonts w:cs="FrankRuehl"/>
          <w:rtl/>
        </w:rPr>
        <w:t>נ</w:t>
      </w:r>
      <w:r>
        <w:rPr>
          <w:rStyle w:val="default"/>
          <w:rFonts w:cs="FrankRuehl" w:hint="cs"/>
          <w:rtl/>
        </w:rPr>
        <w:t>י</w:t>
      </w:r>
      <w:r>
        <w:rPr>
          <w:rStyle w:val="default"/>
          <w:rFonts w:cs="FrankRuehl"/>
          <w:rtl/>
        </w:rPr>
        <w:t>ו</w:t>
      </w:r>
      <w:r>
        <w:rPr>
          <w:rStyle w:val="default"/>
          <w:rFonts w:cs="FrankRuehl" w:hint="cs"/>
          <w:rtl/>
        </w:rPr>
        <w:t>ת, יראו, לעני</w:t>
      </w:r>
      <w:r>
        <w:rPr>
          <w:rStyle w:val="default"/>
          <w:rFonts w:cs="FrankRuehl"/>
          <w:rtl/>
        </w:rPr>
        <w:t>ן</w:t>
      </w:r>
      <w:r>
        <w:rPr>
          <w:rStyle w:val="default"/>
          <w:rFonts w:cs="FrankRuehl" w:hint="cs"/>
          <w:rtl/>
        </w:rPr>
        <w:t xml:space="preserve"> זכויות ההצבעה מכוח המניות שנות</w:t>
      </w:r>
      <w:r>
        <w:rPr>
          <w:rStyle w:val="default"/>
          <w:rFonts w:cs="FrankRuehl"/>
          <w:rtl/>
        </w:rPr>
        <w:t>רו</w:t>
      </w:r>
      <w:r>
        <w:rPr>
          <w:rStyle w:val="default"/>
          <w:rFonts w:cs="FrankRuehl" w:hint="cs"/>
          <w:rtl/>
        </w:rPr>
        <w:t>, כאילו נמכר</w:t>
      </w:r>
      <w:r>
        <w:rPr>
          <w:rStyle w:val="default"/>
          <w:rFonts w:cs="FrankRuehl"/>
          <w:rtl/>
        </w:rPr>
        <w:t>ו</w:t>
      </w:r>
      <w:r>
        <w:rPr>
          <w:rStyle w:val="default"/>
          <w:rFonts w:cs="FrankRuehl" w:hint="cs"/>
          <w:rtl/>
        </w:rPr>
        <w:t xml:space="preserve"> תח</w:t>
      </w:r>
      <w:r>
        <w:rPr>
          <w:rStyle w:val="default"/>
          <w:rFonts w:cs="FrankRuehl"/>
          <w:rtl/>
        </w:rPr>
        <w:t>י</w:t>
      </w:r>
      <w:r>
        <w:rPr>
          <w:rStyle w:val="default"/>
          <w:rFonts w:cs="FrankRuehl" w:hint="cs"/>
          <w:rtl/>
        </w:rPr>
        <w:t>לה המניות שנרכשו לאחר תחילתו של חוק זה.</w:t>
      </w:r>
    </w:p>
    <w:p w:rsidR="00543E0D" w:rsidRDefault="00543E0D" w:rsidP="007247A9">
      <w:pPr>
        <w:pStyle w:val="P00"/>
        <w:spacing w:before="72"/>
        <w:ind w:left="0" w:right="1134"/>
        <w:rPr>
          <w:rStyle w:val="default"/>
          <w:rFonts w:cs="FrankRuehl"/>
          <w:rtl/>
        </w:rPr>
      </w:pPr>
      <w:bookmarkStart w:id="1044" w:name="Seif348"/>
      <w:bookmarkEnd w:id="1044"/>
      <w:r>
        <w:rPr>
          <w:lang w:val="he-IL"/>
        </w:rPr>
        <w:pict>
          <v:rect id="_x0000_s2417" style="position:absolute;left:0;text-align:left;margin-left:464.5pt;margin-top:8.05pt;width:75.05pt;height:24.25pt;z-index:25157376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חול</w:t>
                  </w:r>
                  <w:r>
                    <w:rPr>
                      <w:rFonts w:cs="Miriam"/>
                      <w:sz w:val="18"/>
                      <w:szCs w:val="18"/>
                      <w:rtl/>
                    </w:rPr>
                    <w:t>ה</w:t>
                  </w:r>
                  <w:r>
                    <w:rPr>
                      <w:rFonts w:cs="Miriam" w:hint="cs"/>
                      <w:sz w:val="18"/>
                      <w:szCs w:val="18"/>
                      <w:rtl/>
                    </w:rPr>
                    <w:t xml:space="preserve"> על חברה מוגבלת בערבות</w:t>
                  </w:r>
                </w:p>
              </w:txbxContent>
            </v:textbox>
            <w10:anchorlock/>
          </v:rect>
        </w:pict>
      </w:r>
      <w:r>
        <w:rPr>
          <w:rStyle w:val="big-number"/>
          <w:rFonts w:cs="Miriam"/>
          <w:rtl/>
        </w:rPr>
        <w:t>370.</w:t>
      </w:r>
      <w:r>
        <w:rPr>
          <w:rStyle w:val="big-number"/>
          <w:rFonts w:cs="Miriam"/>
          <w:rtl/>
        </w:rPr>
        <w:tab/>
      </w:r>
      <w:r>
        <w:rPr>
          <w:rStyle w:val="default"/>
          <w:rFonts w:cs="FrankRuehl"/>
          <w:rtl/>
        </w:rPr>
        <w:t>ח</w:t>
      </w:r>
      <w:r>
        <w:rPr>
          <w:rStyle w:val="default"/>
          <w:rFonts w:cs="FrankRuehl" w:hint="cs"/>
          <w:rtl/>
        </w:rPr>
        <w:t>ברה</w:t>
      </w:r>
      <w:r>
        <w:rPr>
          <w:rStyle w:val="default"/>
          <w:rFonts w:cs="FrankRuehl"/>
          <w:rtl/>
        </w:rPr>
        <w:t xml:space="preserve"> </w:t>
      </w:r>
      <w:r>
        <w:rPr>
          <w:rStyle w:val="default"/>
          <w:rFonts w:cs="FrankRuehl" w:hint="cs"/>
          <w:rtl/>
        </w:rPr>
        <w:t>שערב תחילתו של החוק היתה חברה מוגבלת בערבות, כהגדרתה בפקודת החברות, כנוסחה ערב תחילתו של חוק זה, ולא היה לה הון מניות, יחולו עליה הוראות 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זה ויראו את חבר</w:t>
      </w:r>
      <w:r>
        <w:rPr>
          <w:rStyle w:val="default"/>
          <w:rFonts w:cs="FrankRuehl"/>
          <w:rtl/>
        </w:rPr>
        <w:t>יה</w:t>
      </w:r>
      <w:r>
        <w:rPr>
          <w:rStyle w:val="default"/>
          <w:rFonts w:cs="FrankRuehl" w:hint="cs"/>
          <w:rtl/>
        </w:rPr>
        <w:t xml:space="preserve"> כבעלי מניות</w:t>
      </w:r>
      <w:r>
        <w:rPr>
          <w:rStyle w:val="default"/>
          <w:rFonts w:cs="FrankRuehl"/>
          <w:rtl/>
        </w:rPr>
        <w:t xml:space="preserve"> </w:t>
      </w:r>
      <w:r>
        <w:rPr>
          <w:rStyle w:val="default"/>
          <w:rFonts w:cs="FrankRuehl" w:hint="cs"/>
          <w:rtl/>
        </w:rPr>
        <w:t>בחב</w:t>
      </w:r>
      <w:r>
        <w:rPr>
          <w:rStyle w:val="default"/>
          <w:rFonts w:cs="FrankRuehl"/>
          <w:rtl/>
        </w:rPr>
        <w:t>ר</w:t>
      </w:r>
      <w:r>
        <w:rPr>
          <w:rStyle w:val="default"/>
          <w:rFonts w:cs="FrankRuehl" w:hint="cs"/>
          <w:rtl/>
        </w:rPr>
        <w:t>ה, שיש לה הון מניות ללא ערך נקוב.</w:t>
      </w:r>
    </w:p>
    <w:p w:rsidR="00543E0D" w:rsidRDefault="00543E0D" w:rsidP="007247A9">
      <w:pPr>
        <w:pStyle w:val="P00"/>
        <w:spacing w:before="72"/>
        <w:ind w:left="0" w:right="1134"/>
        <w:rPr>
          <w:rStyle w:val="default"/>
          <w:rFonts w:cs="FrankRuehl"/>
          <w:rtl/>
        </w:rPr>
      </w:pPr>
      <w:bookmarkStart w:id="1045" w:name="Seif349"/>
      <w:bookmarkEnd w:id="1045"/>
      <w:r>
        <w:rPr>
          <w:lang w:val="he-IL"/>
        </w:rPr>
        <w:pict>
          <v:rect id="_x0000_s2418" style="position:absolute;left:0;text-align:left;margin-left:464.5pt;margin-top:8.05pt;width:75.05pt;height:23.15pt;z-index:25157478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ה</w:t>
                  </w:r>
                  <w:r>
                    <w:rPr>
                      <w:rFonts w:cs="Miriam" w:hint="cs"/>
                      <w:sz w:val="18"/>
                      <w:szCs w:val="18"/>
                      <w:rtl/>
                    </w:rPr>
                    <w:t>ורא</w:t>
                  </w:r>
                  <w:r>
                    <w:rPr>
                      <w:rFonts w:cs="Miriam"/>
                      <w:sz w:val="18"/>
                      <w:szCs w:val="18"/>
                      <w:rtl/>
                    </w:rPr>
                    <w:t>ת</w:t>
                  </w:r>
                  <w:r>
                    <w:rPr>
                      <w:rFonts w:cs="Miriam" w:hint="cs"/>
                      <w:sz w:val="18"/>
                      <w:szCs w:val="18"/>
                      <w:rtl/>
                    </w:rPr>
                    <w:t xml:space="preserve"> מעבר ל</w:t>
                  </w:r>
                  <w:r>
                    <w:rPr>
                      <w:rFonts w:cs="Miriam"/>
                      <w:sz w:val="18"/>
                      <w:szCs w:val="18"/>
                      <w:rtl/>
                    </w:rPr>
                    <w:t>ע</w:t>
                  </w:r>
                  <w:r>
                    <w:rPr>
                      <w:rFonts w:cs="Miriam" w:hint="cs"/>
                      <w:sz w:val="18"/>
                      <w:szCs w:val="18"/>
                      <w:rtl/>
                    </w:rPr>
                    <w:t>נ</w:t>
                  </w:r>
                  <w:r>
                    <w:rPr>
                      <w:rFonts w:cs="Miriam"/>
                      <w:sz w:val="18"/>
                      <w:szCs w:val="18"/>
                      <w:rtl/>
                    </w:rPr>
                    <w:t>י</w:t>
                  </w:r>
                  <w:r>
                    <w:rPr>
                      <w:rFonts w:cs="Miriam" w:hint="cs"/>
                      <w:sz w:val="18"/>
                      <w:szCs w:val="18"/>
                      <w:rtl/>
                    </w:rPr>
                    <w:t>ן מבקר פנימי</w:t>
                  </w:r>
                </w:p>
              </w:txbxContent>
            </v:textbox>
            <w10:anchorlock/>
          </v:rect>
        </w:pict>
      </w:r>
      <w:r>
        <w:rPr>
          <w:rStyle w:val="big-number"/>
          <w:rFonts w:cs="Miriam"/>
          <w:rtl/>
        </w:rPr>
        <w:t>371.</w:t>
      </w:r>
      <w:r>
        <w:rPr>
          <w:rStyle w:val="big-number"/>
          <w:rFonts w:cs="Miriam"/>
          <w:rtl/>
        </w:rPr>
        <w:tab/>
      </w:r>
      <w:r>
        <w:rPr>
          <w:rStyle w:val="default"/>
          <w:rFonts w:cs="FrankRuehl"/>
          <w:rtl/>
        </w:rPr>
        <w:t>מ</w:t>
      </w:r>
      <w:r>
        <w:rPr>
          <w:rStyle w:val="default"/>
          <w:rFonts w:cs="FrankRuehl" w:hint="cs"/>
          <w:rtl/>
        </w:rPr>
        <w:t>י ש</w:t>
      </w:r>
      <w:r>
        <w:rPr>
          <w:rStyle w:val="default"/>
          <w:rFonts w:cs="FrankRuehl"/>
          <w:rtl/>
        </w:rPr>
        <w:t>כ</w:t>
      </w:r>
      <w:r>
        <w:rPr>
          <w:rStyle w:val="default"/>
          <w:rFonts w:cs="FrankRuehl" w:hint="cs"/>
          <w:rtl/>
        </w:rPr>
        <w:t>יהן כמבקר פנימי בחברה ציבורית ערב תחילתו של חוק זה על פי אישור לפי סעיף 3(ב) לחוק הביקורת הפנימית, תשנ"ב-1992, יו</w:t>
      </w:r>
      <w:r>
        <w:rPr>
          <w:rStyle w:val="default"/>
          <w:rFonts w:cs="FrankRuehl"/>
          <w:rtl/>
        </w:rPr>
        <w:t>כ</w:t>
      </w:r>
      <w:r>
        <w:rPr>
          <w:rStyle w:val="default"/>
          <w:rFonts w:cs="FrankRuehl" w:hint="cs"/>
          <w:rtl/>
        </w:rPr>
        <w:t>ל להמשיך ולכהן כ</w:t>
      </w:r>
      <w:r>
        <w:rPr>
          <w:rStyle w:val="default"/>
          <w:rFonts w:cs="FrankRuehl"/>
          <w:rtl/>
        </w:rPr>
        <w:t>מ</w:t>
      </w:r>
      <w:r>
        <w:rPr>
          <w:rStyle w:val="default"/>
          <w:rFonts w:cs="FrankRuehl" w:hint="cs"/>
          <w:rtl/>
        </w:rPr>
        <w:t>בקר פנימי באותה חברה.</w:t>
      </w:r>
    </w:p>
    <w:p w:rsidR="00543E0D" w:rsidRDefault="00543E0D" w:rsidP="007247A9">
      <w:pPr>
        <w:pStyle w:val="P00"/>
        <w:spacing w:before="72"/>
        <w:ind w:left="0" w:right="1134"/>
        <w:rPr>
          <w:rStyle w:val="default"/>
          <w:rFonts w:cs="FrankRuehl"/>
          <w:rtl/>
        </w:rPr>
      </w:pPr>
      <w:bookmarkStart w:id="1046" w:name="Seif350"/>
      <w:bookmarkEnd w:id="1046"/>
      <w:r>
        <w:rPr>
          <w:lang w:val="he-IL"/>
        </w:rPr>
        <w:pict>
          <v:rect id="_x0000_s2419" style="position:absolute;left:0;text-align:left;margin-left:464.5pt;margin-top:8.05pt;width:75.05pt;height:23.8pt;z-index:251575808" o:allowincell="f" filled="f" stroked="f" strokecolor="lime" strokeweight=".25pt">
            <v:textbox style="mso-next-textbox:#_x0000_s2419" inset="0,0,0,0">
              <w:txbxContent>
                <w:p w:rsidR="000A63B0" w:rsidRDefault="000A63B0">
                  <w:pPr>
                    <w:spacing w:line="160" w:lineRule="exact"/>
                    <w:jc w:val="left"/>
                    <w:rPr>
                      <w:rFonts w:cs="Miriam"/>
                      <w:noProof/>
                      <w:sz w:val="18"/>
                      <w:szCs w:val="18"/>
                      <w:rtl/>
                    </w:rPr>
                  </w:pPr>
                  <w:r>
                    <w:rPr>
                      <w:rFonts w:cs="Miriam"/>
                      <w:sz w:val="18"/>
                      <w:szCs w:val="18"/>
                      <w:rtl/>
                    </w:rPr>
                    <w:t>ד</w:t>
                  </w:r>
                  <w:r>
                    <w:rPr>
                      <w:rFonts w:cs="Miriam" w:hint="cs"/>
                      <w:sz w:val="18"/>
                      <w:szCs w:val="18"/>
                      <w:rtl/>
                    </w:rPr>
                    <w:t>יר</w:t>
                  </w:r>
                  <w:r>
                    <w:rPr>
                      <w:rFonts w:cs="Miriam"/>
                      <w:sz w:val="18"/>
                      <w:szCs w:val="18"/>
                      <w:rtl/>
                    </w:rPr>
                    <w:t>קט</w:t>
                  </w:r>
                  <w:r>
                    <w:rPr>
                      <w:rFonts w:cs="Miriam" w:hint="cs"/>
                      <w:sz w:val="18"/>
                      <w:szCs w:val="18"/>
                      <w:rtl/>
                    </w:rPr>
                    <w:t>ור</w:t>
                  </w:r>
                  <w:r>
                    <w:rPr>
                      <w:rFonts w:cs="Miriam"/>
                      <w:sz w:val="18"/>
                      <w:szCs w:val="18"/>
                      <w:rtl/>
                    </w:rPr>
                    <w:t xml:space="preserve"> </w:t>
                  </w:r>
                  <w:r>
                    <w:rPr>
                      <w:rFonts w:cs="Miriam" w:hint="cs"/>
                      <w:sz w:val="18"/>
                      <w:szCs w:val="18"/>
                      <w:rtl/>
                    </w:rPr>
                    <w:t>מקרב הציבור</w:t>
                  </w:r>
                </w:p>
              </w:txbxContent>
            </v:textbox>
            <w10:anchorlock/>
          </v:rect>
        </w:pict>
      </w:r>
      <w:r>
        <w:rPr>
          <w:rStyle w:val="big-number"/>
          <w:rFonts w:cs="Miriam"/>
          <w:rtl/>
        </w:rPr>
        <w:t>372.</w:t>
      </w:r>
      <w:r>
        <w:rPr>
          <w:rStyle w:val="big-number"/>
          <w:rFonts w:cs="Miriam"/>
          <w:rtl/>
        </w:rPr>
        <w:tab/>
      </w:r>
      <w:r>
        <w:rPr>
          <w:rStyle w:val="default"/>
          <w:rFonts w:cs="FrankRuehl"/>
          <w:rtl/>
        </w:rPr>
        <w:t>ד</w:t>
      </w:r>
      <w:r>
        <w:rPr>
          <w:rStyle w:val="default"/>
          <w:rFonts w:cs="FrankRuehl" w:hint="cs"/>
          <w:rtl/>
        </w:rPr>
        <w:t>ירק</w:t>
      </w:r>
      <w:r>
        <w:rPr>
          <w:rStyle w:val="default"/>
          <w:rFonts w:cs="FrankRuehl"/>
          <w:rtl/>
        </w:rPr>
        <w:t>ט</w:t>
      </w:r>
      <w:r>
        <w:rPr>
          <w:rStyle w:val="default"/>
          <w:rFonts w:cs="FrankRuehl" w:hint="cs"/>
          <w:rtl/>
        </w:rPr>
        <w:t>ור מקרב הציבור שמונה לפי הוראת סעיף 96ב לפקודת החברות, כנוסחה ערב תחילתו של חוק זה, יראו אותו לענין הפרק הראשון לחלק השישי כדירקטור חיצוני, ואולם לענין משך הכהונה ולענין חידוש הכהונה יחולו הוראות פקודת החבר</w:t>
      </w:r>
      <w:r>
        <w:rPr>
          <w:rStyle w:val="default"/>
          <w:rFonts w:cs="FrankRuehl"/>
          <w:rtl/>
        </w:rPr>
        <w:t>ות</w:t>
      </w:r>
      <w:r>
        <w:rPr>
          <w:rStyle w:val="default"/>
          <w:rFonts w:cs="FrankRuehl" w:hint="cs"/>
          <w:rtl/>
        </w:rPr>
        <w:t>, כנוסחה ערב</w:t>
      </w:r>
      <w:r>
        <w:rPr>
          <w:rStyle w:val="default"/>
          <w:rFonts w:cs="FrankRuehl"/>
          <w:rtl/>
        </w:rPr>
        <w:t xml:space="preserve"> </w:t>
      </w:r>
      <w:r>
        <w:rPr>
          <w:rStyle w:val="default"/>
          <w:rFonts w:cs="FrankRuehl" w:hint="cs"/>
          <w:rtl/>
        </w:rPr>
        <w:t>תחי</w:t>
      </w:r>
      <w:r>
        <w:rPr>
          <w:rStyle w:val="default"/>
          <w:rFonts w:cs="FrankRuehl"/>
          <w:rtl/>
        </w:rPr>
        <w:t>ל</w:t>
      </w:r>
      <w:r>
        <w:rPr>
          <w:rStyle w:val="default"/>
          <w:rFonts w:cs="FrankRuehl" w:hint="cs"/>
          <w:rtl/>
        </w:rPr>
        <w:t>תו של חוק זה.</w:t>
      </w:r>
    </w:p>
    <w:p w:rsidR="00543E0D" w:rsidRDefault="00543E0D" w:rsidP="007247A9">
      <w:pPr>
        <w:pStyle w:val="P00"/>
        <w:spacing w:before="72"/>
        <w:ind w:left="0" w:right="1134"/>
        <w:rPr>
          <w:rStyle w:val="default"/>
          <w:rFonts w:cs="FrankRuehl" w:hint="cs"/>
          <w:rtl/>
        </w:rPr>
      </w:pPr>
      <w:bookmarkStart w:id="1047" w:name="Seif351"/>
      <w:bookmarkEnd w:id="1047"/>
      <w:r>
        <w:rPr>
          <w:lang w:val="he-IL"/>
        </w:rPr>
        <w:pict>
          <v:rect id="_x0000_s2420" style="position:absolute;left:0;text-align:left;margin-left:464.5pt;margin-top:8.05pt;width:75.05pt;height:24pt;z-index:25157683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חוק </w:t>
                  </w:r>
                  <w:r>
                    <w:rPr>
                      <w:rFonts w:cs="Miriam"/>
                      <w:sz w:val="18"/>
                      <w:szCs w:val="18"/>
                      <w:rtl/>
                    </w:rPr>
                    <w:t>נ</w:t>
                  </w:r>
                  <w:r>
                    <w:rPr>
                      <w:rFonts w:cs="Miriam" w:hint="cs"/>
                      <w:sz w:val="18"/>
                      <w:szCs w:val="18"/>
                      <w:rtl/>
                    </w:rPr>
                    <w:t>ייר</w:t>
                  </w:r>
                  <w:r>
                    <w:rPr>
                      <w:rFonts w:cs="Miriam"/>
                      <w:sz w:val="18"/>
                      <w:szCs w:val="18"/>
                      <w:rtl/>
                    </w:rPr>
                    <w:t>ו</w:t>
                  </w:r>
                  <w:r>
                    <w:rPr>
                      <w:rFonts w:cs="Miriam" w:hint="cs"/>
                      <w:sz w:val="18"/>
                      <w:szCs w:val="18"/>
                      <w:rtl/>
                    </w:rPr>
                    <w:t xml:space="preserve">ת ערך </w:t>
                  </w:r>
                  <w:r>
                    <w:rPr>
                      <w:rFonts w:cs="Miriam"/>
                      <w:sz w:val="18"/>
                      <w:szCs w:val="18"/>
                      <w:rtl/>
                    </w:rPr>
                    <w:t>–</w:t>
                  </w:r>
                  <w:r>
                    <w:rPr>
                      <w:rFonts w:cs="Miriam" w:hint="cs"/>
                      <w:sz w:val="18"/>
                      <w:szCs w:val="18"/>
                      <w:rtl/>
                    </w:rPr>
                    <w:t xml:space="preserve"> מס</w:t>
                  </w:r>
                  <w:r>
                    <w:rPr>
                      <w:rFonts w:cs="Miriam"/>
                      <w:sz w:val="18"/>
                      <w:szCs w:val="18"/>
                      <w:rtl/>
                    </w:rPr>
                    <w:t>' 18</w:t>
                  </w:r>
                </w:p>
              </w:txbxContent>
            </v:textbox>
            <w10:anchorlock/>
          </v:rect>
        </w:pict>
      </w:r>
      <w:r>
        <w:rPr>
          <w:rStyle w:val="big-number"/>
          <w:rFonts w:cs="Miriam"/>
          <w:rtl/>
        </w:rPr>
        <w:t>373.</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ניירות ערך, תשכ"ח-1968 </w:t>
      </w:r>
      <w:r>
        <w:rPr>
          <w:rStyle w:val="default"/>
          <w:rFonts w:cs="FrankRuehl"/>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ף 36, אחרי סעיף קטן (א) יבוא:</w:t>
      </w:r>
    </w:p>
    <w:p w:rsidR="00543E0D" w:rsidRDefault="00543E0D">
      <w:pPr>
        <w:pStyle w:val="P22"/>
        <w:spacing w:before="72"/>
        <w:ind w:left="1021" w:right="1134"/>
        <w:rPr>
          <w:rStyle w:val="default"/>
          <w:rFonts w:cs="FrankRuehl"/>
          <w:rtl/>
        </w:rPr>
      </w:pPr>
      <w:r>
        <w:rPr>
          <w:rStyle w:val="default"/>
          <w:rFonts w:cs="FrankRuehl"/>
          <w:rtl/>
        </w:rPr>
        <w:t>"(</w:t>
      </w:r>
      <w:r>
        <w:rPr>
          <w:rStyle w:val="default"/>
          <w:rFonts w:cs="FrankRuehl" w:hint="cs"/>
          <w:rtl/>
        </w:rPr>
        <w:t>א1) חוב</w:t>
      </w:r>
      <w:r>
        <w:rPr>
          <w:rStyle w:val="default"/>
          <w:rFonts w:cs="FrankRuehl"/>
          <w:rtl/>
        </w:rPr>
        <w:t>ת</w:t>
      </w:r>
      <w:r>
        <w:rPr>
          <w:rStyle w:val="default"/>
          <w:rFonts w:cs="FrankRuehl" w:hint="cs"/>
          <w:rtl/>
        </w:rPr>
        <w:t xml:space="preserve"> ההגשה של דוחות או הודעות, כאמור בסעיף קטן (א), לרשם, לא תחול על חברה ציב</w:t>
      </w:r>
      <w:r>
        <w:rPr>
          <w:rStyle w:val="default"/>
          <w:rFonts w:cs="FrankRuehl"/>
          <w:rtl/>
        </w:rPr>
        <w:t>ו</w:t>
      </w:r>
      <w:r>
        <w:rPr>
          <w:rStyle w:val="default"/>
          <w:rFonts w:cs="FrankRuehl" w:hint="cs"/>
          <w:rtl/>
        </w:rPr>
        <w:t xml:space="preserve">רית כהגדרתה בחוק החברות, תשנ"ט-1999."; </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פ</w:t>
      </w:r>
      <w:r>
        <w:rPr>
          <w:rStyle w:val="default"/>
          <w:rFonts w:cs="FrankRuehl" w:hint="cs"/>
          <w:rtl/>
        </w:rPr>
        <w:t>רק</w:t>
      </w:r>
      <w:r>
        <w:rPr>
          <w:rStyle w:val="default"/>
          <w:rFonts w:cs="FrankRuehl"/>
          <w:rtl/>
        </w:rPr>
        <w:t xml:space="preserve"> ט</w:t>
      </w:r>
      <w:r>
        <w:rPr>
          <w:rStyle w:val="default"/>
          <w:rFonts w:cs="FrankRuehl" w:hint="cs"/>
          <w:rtl/>
        </w:rPr>
        <w:t>'1 - בט</w:t>
      </w:r>
      <w:r>
        <w:rPr>
          <w:rStyle w:val="default"/>
          <w:rFonts w:cs="FrankRuehl"/>
          <w:rtl/>
        </w:rPr>
        <w:t>ל</w:t>
      </w:r>
      <w:r>
        <w:rPr>
          <w:rStyle w:val="default"/>
          <w:rFonts w:cs="FrankRuehl" w:hint="cs"/>
          <w:rtl/>
        </w:rPr>
        <w:t>;</w:t>
      </w:r>
    </w:p>
    <w:p w:rsidR="00543E0D" w:rsidRDefault="00543E0D">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r>
      <w:r>
        <w:rPr>
          <w:rStyle w:val="default"/>
          <w:rFonts w:cs="FrankRuehl" w:hint="cs"/>
          <w:rtl/>
        </w:rPr>
        <w:t>במק</w:t>
      </w:r>
      <w:r>
        <w:rPr>
          <w:rStyle w:val="default"/>
          <w:rFonts w:cs="FrankRuehl"/>
          <w:rtl/>
        </w:rPr>
        <w:t>ו</w:t>
      </w:r>
      <w:r>
        <w:rPr>
          <w:rStyle w:val="default"/>
          <w:rFonts w:cs="FrankRuehl" w:hint="cs"/>
          <w:rtl/>
        </w:rPr>
        <w:t>ם סעיף 56(ד) יבוא:</w:t>
      </w:r>
    </w:p>
    <w:p w:rsidR="00543E0D" w:rsidRDefault="00543E0D">
      <w:pPr>
        <w:pStyle w:val="P22"/>
        <w:spacing w:before="72"/>
        <w:ind w:left="1021"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שר </w:t>
      </w:r>
      <w:r>
        <w:rPr>
          <w:rStyle w:val="default"/>
          <w:rFonts w:cs="FrankRuehl"/>
          <w:rtl/>
        </w:rPr>
        <w:t>הא</w:t>
      </w:r>
      <w:r>
        <w:rPr>
          <w:rStyle w:val="default"/>
          <w:rFonts w:cs="FrankRuehl" w:hint="cs"/>
          <w:rtl/>
        </w:rPr>
        <w:t>ו</w:t>
      </w:r>
      <w:r>
        <w:rPr>
          <w:rStyle w:val="default"/>
          <w:rFonts w:cs="FrankRuehl"/>
          <w:rtl/>
        </w:rPr>
        <w:t>צ</w:t>
      </w:r>
      <w:r>
        <w:rPr>
          <w:rStyle w:val="default"/>
          <w:rFonts w:cs="FrankRuehl" w:hint="cs"/>
          <w:rtl/>
        </w:rPr>
        <w:t xml:space="preserve">ר יקבע, לפי הצעת הרשות, בהתייעצות עם שר המשפטים ובאישור ועדת הכספים של הכנסת, תקנות בדבר </w:t>
      </w:r>
      <w:r>
        <w:rPr>
          <w:rStyle w:val="default"/>
          <w:rFonts w:cs="FrankRuehl"/>
          <w:rtl/>
        </w:rPr>
        <w:t>–</w:t>
      </w:r>
    </w:p>
    <w:p w:rsidR="00543E0D" w:rsidRDefault="00543E0D">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הצע</w:t>
      </w:r>
      <w:r>
        <w:rPr>
          <w:rStyle w:val="default"/>
          <w:rFonts w:cs="FrankRuehl"/>
          <w:rtl/>
        </w:rPr>
        <w:t>ת</w:t>
      </w:r>
      <w:r>
        <w:rPr>
          <w:rStyle w:val="default"/>
          <w:rFonts w:cs="FrankRuehl" w:hint="cs"/>
          <w:rtl/>
        </w:rPr>
        <w:t xml:space="preserve"> רכש של ניירות ערך של חברה רשומה;</w:t>
      </w:r>
    </w:p>
    <w:p w:rsidR="00543E0D" w:rsidRDefault="00543E0D">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הגי</w:t>
      </w:r>
      <w:r>
        <w:rPr>
          <w:rStyle w:val="default"/>
          <w:rFonts w:cs="FrankRuehl"/>
          <w:rtl/>
        </w:rPr>
        <w:t>ל</w:t>
      </w:r>
      <w:r>
        <w:rPr>
          <w:rStyle w:val="default"/>
          <w:rFonts w:cs="FrankRuehl" w:hint="cs"/>
          <w:rtl/>
        </w:rPr>
        <w:t>וי שיינתן לפרטיה של הקצאת ניירות ערך בחברה רשו</w:t>
      </w:r>
      <w:r>
        <w:rPr>
          <w:rStyle w:val="default"/>
          <w:rFonts w:cs="FrankRuehl"/>
          <w:rtl/>
        </w:rPr>
        <w:t>מה</w:t>
      </w:r>
      <w:r>
        <w:rPr>
          <w:rStyle w:val="default"/>
          <w:rFonts w:cs="FrankRuehl" w:hint="cs"/>
          <w:rtl/>
        </w:rPr>
        <w:t xml:space="preserve"> שהוצעו שלא </w:t>
      </w:r>
      <w:r>
        <w:rPr>
          <w:rStyle w:val="default"/>
          <w:rFonts w:cs="FrankRuehl"/>
          <w:rtl/>
        </w:rPr>
        <w:t>ל</w:t>
      </w:r>
      <w:r>
        <w:rPr>
          <w:rStyle w:val="default"/>
          <w:rFonts w:cs="FrankRuehl" w:hint="cs"/>
          <w:rtl/>
        </w:rPr>
        <w:t>ציב</w:t>
      </w:r>
      <w:r>
        <w:rPr>
          <w:rStyle w:val="default"/>
          <w:rFonts w:cs="FrankRuehl"/>
          <w:rtl/>
        </w:rPr>
        <w:t>ו</w:t>
      </w:r>
      <w:r>
        <w:rPr>
          <w:rStyle w:val="default"/>
          <w:rFonts w:cs="FrankRuehl" w:hint="cs"/>
          <w:rtl/>
        </w:rPr>
        <w:t>ר, לרבות סמכויות הרשות לענין גילוי כאמור;</w:t>
      </w:r>
    </w:p>
    <w:p w:rsidR="00543E0D" w:rsidRDefault="00543E0D" w:rsidP="00271438">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הגי</w:t>
      </w:r>
      <w:r>
        <w:rPr>
          <w:rStyle w:val="default"/>
          <w:rFonts w:cs="FrankRuehl"/>
          <w:rtl/>
        </w:rPr>
        <w:t>ל</w:t>
      </w:r>
      <w:r>
        <w:rPr>
          <w:rStyle w:val="default"/>
          <w:rFonts w:cs="FrankRuehl" w:hint="cs"/>
          <w:rtl/>
        </w:rPr>
        <w:t>וי שיינתן לפרטיה של פעולה או עסקה של חברה הטעונה אישור לפי סעיפים 275 או 320(ג) לחוק החברות, תשנ"ט</w:t>
      </w:r>
      <w:r w:rsidR="00271438">
        <w:rPr>
          <w:rStyle w:val="default"/>
          <w:rFonts w:cs="FrankRuehl" w:hint="cs"/>
          <w:rtl/>
        </w:rPr>
        <w:t>-</w:t>
      </w:r>
      <w:r>
        <w:rPr>
          <w:rStyle w:val="default"/>
          <w:rFonts w:cs="FrankRuehl" w:hint="cs"/>
          <w:rtl/>
        </w:rPr>
        <w:t>1999, לר</w:t>
      </w:r>
      <w:r>
        <w:rPr>
          <w:rStyle w:val="default"/>
          <w:rFonts w:cs="FrankRuehl"/>
          <w:rtl/>
        </w:rPr>
        <w:t>ב</w:t>
      </w:r>
      <w:r>
        <w:rPr>
          <w:rStyle w:val="default"/>
          <w:rFonts w:cs="FrankRuehl" w:hint="cs"/>
          <w:rtl/>
        </w:rPr>
        <w:t>ות סמכויות הרשות לענין גילוי כאמור."</w:t>
      </w:r>
    </w:p>
    <w:p w:rsidR="00543E0D" w:rsidRDefault="00543E0D" w:rsidP="00271438">
      <w:pPr>
        <w:pStyle w:val="P00"/>
        <w:spacing w:before="72"/>
        <w:ind w:left="0" w:right="1134"/>
        <w:rPr>
          <w:rStyle w:val="default"/>
          <w:rFonts w:cs="FrankRuehl"/>
          <w:rtl/>
        </w:rPr>
      </w:pPr>
      <w:bookmarkStart w:id="1048" w:name="Seif352"/>
      <w:bookmarkEnd w:id="1048"/>
      <w:r>
        <w:rPr>
          <w:lang w:val="he-IL"/>
        </w:rPr>
        <w:pict>
          <v:rect id="_x0000_s2421" style="position:absolute;left:0;text-align:left;margin-left:464.5pt;margin-top:8.05pt;width:75.05pt;height:24pt;z-index:251577856"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חוק </w:t>
                  </w:r>
                  <w:r>
                    <w:rPr>
                      <w:rFonts w:cs="Miriam"/>
                      <w:sz w:val="18"/>
                      <w:szCs w:val="18"/>
                      <w:rtl/>
                    </w:rPr>
                    <w:t>נ</w:t>
                  </w:r>
                  <w:r>
                    <w:rPr>
                      <w:rFonts w:cs="Miriam" w:hint="cs"/>
                      <w:sz w:val="18"/>
                      <w:szCs w:val="18"/>
                      <w:rtl/>
                    </w:rPr>
                    <w:t>ייר</w:t>
                  </w:r>
                  <w:r>
                    <w:rPr>
                      <w:rFonts w:cs="Miriam"/>
                      <w:sz w:val="18"/>
                      <w:szCs w:val="18"/>
                      <w:rtl/>
                    </w:rPr>
                    <w:t>ו</w:t>
                  </w:r>
                  <w:r>
                    <w:rPr>
                      <w:rFonts w:cs="Miriam" w:hint="cs"/>
                      <w:sz w:val="18"/>
                      <w:szCs w:val="18"/>
                      <w:rtl/>
                    </w:rPr>
                    <w:t>ת ערך</w:t>
                  </w:r>
                </w:p>
                <w:p w:rsidR="000A63B0" w:rsidRDefault="000A63B0">
                  <w:pPr>
                    <w:spacing w:line="160" w:lineRule="exact"/>
                    <w:jc w:val="left"/>
                    <w:rPr>
                      <w:rFonts w:cs="Miriam"/>
                      <w:noProof/>
                      <w:sz w:val="18"/>
                      <w:szCs w:val="18"/>
                      <w:rtl/>
                    </w:rPr>
                  </w:pPr>
                  <w:r>
                    <w:rPr>
                      <w:rFonts w:cs="Miriam"/>
                      <w:sz w:val="18"/>
                      <w:szCs w:val="18"/>
                      <w:rtl/>
                    </w:rPr>
                    <w:t>(</w:t>
                  </w:r>
                  <w:r>
                    <w:rPr>
                      <w:rFonts w:cs="Miriam" w:hint="cs"/>
                      <w:sz w:val="18"/>
                      <w:szCs w:val="18"/>
                      <w:rtl/>
                    </w:rPr>
                    <w:t>תיק</w:t>
                  </w:r>
                  <w:r>
                    <w:rPr>
                      <w:rFonts w:cs="Miriam"/>
                      <w:sz w:val="18"/>
                      <w:szCs w:val="18"/>
                      <w:rtl/>
                    </w:rPr>
                    <w:t>ו</w:t>
                  </w:r>
                  <w:r>
                    <w:rPr>
                      <w:rFonts w:cs="Miriam" w:hint="cs"/>
                      <w:sz w:val="18"/>
                      <w:szCs w:val="18"/>
                      <w:rtl/>
                    </w:rPr>
                    <w:t xml:space="preserve">ן מס' 11) </w:t>
                  </w:r>
                  <w:r>
                    <w:rPr>
                      <w:rFonts w:cs="Miriam"/>
                      <w:sz w:val="18"/>
                      <w:szCs w:val="18"/>
                      <w:rtl/>
                    </w:rPr>
                    <w:t>–</w:t>
                  </w:r>
                  <w:r>
                    <w:rPr>
                      <w:rFonts w:cs="Miriam" w:hint="cs"/>
                      <w:sz w:val="18"/>
                      <w:szCs w:val="18"/>
                      <w:rtl/>
                    </w:rPr>
                    <w:t xml:space="preserve"> מס</w:t>
                  </w:r>
                  <w:r>
                    <w:rPr>
                      <w:rFonts w:cs="Miriam"/>
                      <w:sz w:val="18"/>
                      <w:szCs w:val="18"/>
                      <w:rtl/>
                    </w:rPr>
                    <w:t>' 5</w:t>
                  </w:r>
                </w:p>
              </w:txbxContent>
            </v:textbox>
            <w10:anchorlock/>
          </v:rect>
        </w:pict>
      </w:r>
      <w:r>
        <w:rPr>
          <w:rStyle w:val="big-number"/>
          <w:rFonts w:cs="Miriam"/>
          <w:rtl/>
        </w:rPr>
        <w:t>374.</w:t>
      </w:r>
      <w:r>
        <w:rPr>
          <w:rStyle w:val="big-number"/>
          <w:rFonts w:cs="Miriam"/>
          <w:rtl/>
        </w:rPr>
        <w:tab/>
      </w:r>
      <w:r>
        <w:rPr>
          <w:rStyle w:val="default"/>
          <w:rFonts w:cs="FrankRuehl"/>
          <w:rtl/>
        </w:rPr>
        <w:t>ב</w:t>
      </w:r>
      <w:r>
        <w:rPr>
          <w:rStyle w:val="default"/>
          <w:rFonts w:cs="FrankRuehl" w:hint="cs"/>
          <w:rtl/>
        </w:rPr>
        <w:t>חוק ניי</w:t>
      </w:r>
      <w:r>
        <w:rPr>
          <w:rStyle w:val="default"/>
          <w:rFonts w:cs="FrankRuehl"/>
          <w:rtl/>
        </w:rPr>
        <w:t>ר</w:t>
      </w:r>
      <w:r>
        <w:rPr>
          <w:rStyle w:val="default"/>
          <w:rFonts w:cs="FrankRuehl" w:hint="cs"/>
          <w:rtl/>
        </w:rPr>
        <w:t>ות ערך (תיקון מס' 11), תשנ"א</w:t>
      </w:r>
      <w:r w:rsidR="00271438">
        <w:rPr>
          <w:rStyle w:val="default"/>
          <w:rFonts w:cs="FrankRuehl" w:hint="cs"/>
          <w:rtl/>
        </w:rPr>
        <w:t>-</w:t>
      </w:r>
      <w:r>
        <w:rPr>
          <w:rStyle w:val="default"/>
          <w:rFonts w:cs="FrankRuehl" w:hint="cs"/>
          <w:rtl/>
        </w:rPr>
        <w:t>1990, בס</w:t>
      </w:r>
      <w:r>
        <w:rPr>
          <w:rStyle w:val="default"/>
          <w:rFonts w:cs="FrankRuehl"/>
          <w:rtl/>
        </w:rPr>
        <w:t>ע</w:t>
      </w:r>
      <w:r>
        <w:rPr>
          <w:rStyle w:val="default"/>
          <w:rFonts w:cs="FrankRuehl" w:hint="cs"/>
          <w:rtl/>
        </w:rPr>
        <w:t>יף 14, סעיף קטן (ד) - בט</w:t>
      </w:r>
      <w:r>
        <w:rPr>
          <w:rStyle w:val="default"/>
          <w:rFonts w:cs="FrankRuehl"/>
          <w:rtl/>
        </w:rPr>
        <w:t>ל</w:t>
      </w:r>
      <w:r>
        <w:rPr>
          <w:rStyle w:val="default"/>
          <w:rFonts w:cs="FrankRuehl" w:hint="cs"/>
          <w:rtl/>
        </w:rPr>
        <w:t>.</w:t>
      </w:r>
    </w:p>
    <w:p w:rsidR="00543E0D" w:rsidRDefault="00543E0D">
      <w:pPr>
        <w:pStyle w:val="P00"/>
        <w:spacing w:before="72"/>
        <w:ind w:left="0" w:right="1134"/>
        <w:rPr>
          <w:rStyle w:val="default"/>
          <w:rFonts w:cs="FrankRuehl"/>
          <w:rtl/>
        </w:rPr>
      </w:pPr>
    </w:p>
    <w:p w:rsidR="00543E0D" w:rsidRDefault="00543E0D" w:rsidP="007247A9">
      <w:pPr>
        <w:pStyle w:val="P00"/>
        <w:spacing w:before="72"/>
        <w:ind w:left="0" w:right="1134"/>
        <w:rPr>
          <w:rStyle w:val="default"/>
          <w:rFonts w:cs="FrankRuehl" w:hint="cs"/>
          <w:rtl/>
        </w:rPr>
      </w:pPr>
      <w:bookmarkStart w:id="1049" w:name="Seif353"/>
      <w:bookmarkEnd w:id="1049"/>
      <w:r>
        <w:rPr>
          <w:lang w:val="he-IL"/>
        </w:rPr>
        <w:pict>
          <v:rect id="_x0000_s2422" style="position:absolute;left:0;text-align:left;margin-left:464.5pt;margin-top:8.05pt;width:75.05pt;height:26.25pt;z-index:251578880"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חוק השקעות משותפות בנאמנות </w:t>
                  </w:r>
                  <w:r>
                    <w:rPr>
                      <w:rFonts w:cs="Miriam"/>
                      <w:sz w:val="18"/>
                      <w:szCs w:val="18"/>
                      <w:rtl/>
                    </w:rPr>
                    <w:t>–</w:t>
                  </w:r>
                  <w:r>
                    <w:rPr>
                      <w:rFonts w:cs="Miriam" w:hint="cs"/>
                      <w:sz w:val="18"/>
                      <w:szCs w:val="18"/>
                      <w:rtl/>
                    </w:rPr>
                    <w:t xml:space="preserve"> מס' 6</w:t>
                  </w:r>
                </w:p>
              </w:txbxContent>
            </v:textbox>
            <w10:anchorlock/>
          </v:rect>
        </w:pict>
      </w:r>
      <w:r>
        <w:rPr>
          <w:rStyle w:val="big-number"/>
          <w:rFonts w:cs="Miriam"/>
          <w:rtl/>
        </w:rPr>
        <w:t>375.</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השקעות משותפות ב</w:t>
      </w:r>
      <w:r>
        <w:rPr>
          <w:rStyle w:val="default"/>
          <w:rFonts w:cs="FrankRuehl"/>
          <w:rtl/>
        </w:rPr>
        <w:t>נ</w:t>
      </w:r>
      <w:r>
        <w:rPr>
          <w:rStyle w:val="default"/>
          <w:rFonts w:cs="FrankRuehl" w:hint="cs"/>
          <w:rtl/>
        </w:rPr>
        <w:t>א</w:t>
      </w:r>
      <w:r>
        <w:rPr>
          <w:rStyle w:val="default"/>
          <w:rFonts w:cs="FrankRuehl"/>
          <w:rtl/>
        </w:rPr>
        <w:t>מ</w:t>
      </w:r>
      <w:r>
        <w:rPr>
          <w:rStyle w:val="default"/>
          <w:rFonts w:cs="FrankRuehl" w:hint="cs"/>
          <w:rtl/>
        </w:rPr>
        <w:t xml:space="preserve">נות, תשנ"ד-1994 </w:t>
      </w:r>
      <w:r>
        <w:rPr>
          <w:rStyle w:val="default"/>
          <w:rFonts w:cs="FrankRuehl"/>
          <w:rtl/>
        </w:rPr>
        <w:t>–</w:t>
      </w:r>
    </w:p>
    <w:p w:rsidR="00543E0D" w:rsidRDefault="00543E0D">
      <w:pPr>
        <w:pStyle w:val="P00"/>
        <w:spacing w:before="72"/>
        <w:ind w:left="0" w:right="1134"/>
        <w:rPr>
          <w:rStyle w:val="default"/>
          <w:rFonts w:cs="FrankRuehl" w:hint="cs"/>
          <w:rtl/>
        </w:rPr>
      </w:pPr>
      <w:r>
        <w:rPr>
          <w:rFonts w:cs="FrankRuehl"/>
          <w:sz w:val="26"/>
          <w:rtl/>
        </w:rPr>
        <w:tab/>
      </w:r>
      <w:r>
        <w:rPr>
          <w:rStyle w:val="default"/>
          <w:rFonts w:cs="FrankRuehl"/>
          <w:rtl/>
        </w:rPr>
        <w:t>(1)</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 xml:space="preserve">ף 16 </w:t>
      </w:r>
      <w:r>
        <w:rPr>
          <w:rStyle w:val="default"/>
          <w:rFonts w:cs="FrankRuehl"/>
          <w:rtl/>
        </w:rPr>
        <w:t>–</w:t>
      </w:r>
    </w:p>
    <w:p w:rsidR="00543E0D" w:rsidRDefault="00543E0D">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ף קטן (א), במקום "סימן ב' בפרק ד' לפקודת החברות" יבוא "סעיפים 239 עד</w:t>
      </w:r>
      <w:r>
        <w:rPr>
          <w:rStyle w:val="default"/>
          <w:rFonts w:cs="FrankRuehl"/>
          <w:rtl/>
        </w:rPr>
        <w:t xml:space="preserve"> 249 לחו</w:t>
      </w:r>
      <w:r>
        <w:rPr>
          <w:rStyle w:val="default"/>
          <w:rFonts w:cs="FrankRuehl" w:hint="cs"/>
          <w:rtl/>
        </w:rPr>
        <w:t>ק החברות, תשנ"ט</w:t>
      </w:r>
      <w:r>
        <w:rPr>
          <w:rStyle w:val="default"/>
          <w:rFonts w:cs="FrankRuehl"/>
          <w:rtl/>
        </w:rPr>
        <w:t>–</w:t>
      </w:r>
      <w:r>
        <w:rPr>
          <w:rStyle w:val="default"/>
          <w:rFonts w:cs="FrankRuehl" w:hint="cs"/>
          <w:rtl/>
        </w:rPr>
        <w:t>1999, לע</w:t>
      </w:r>
      <w:r>
        <w:rPr>
          <w:rStyle w:val="default"/>
          <w:rFonts w:cs="FrankRuehl"/>
          <w:rtl/>
        </w:rPr>
        <w:t>נ</w:t>
      </w:r>
      <w:r>
        <w:rPr>
          <w:rStyle w:val="default"/>
          <w:rFonts w:cs="FrankRuehl" w:hint="cs"/>
          <w:rtl/>
        </w:rPr>
        <w:t>ין מינוי דיר</w:t>
      </w:r>
      <w:r>
        <w:rPr>
          <w:rStyle w:val="default"/>
          <w:rFonts w:cs="FrankRuehl"/>
          <w:rtl/>
        </w:rPr>
        <w:t>קטור</w:t>
      </w:r>
      <w:r>
        <w:rPr>
          <w:rStyle w:val="default"/>
          <w:rFonts w:cs="FrankRuehl" w:hint="cs"/>
          <w:rtl/>
        </w:rPr>
        <w:t>ים חיצוניים, בשינויים המחויבים";</w:t>
      </w:r>
    </w:p>
    <w:p w:rsidR="00543E0D" w:rsidRDefault="00543E0D">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אחר</w:t>
      </w:r>
      <w:r>
        <w:rPr>
          <w:rStyle w:val="default"/>
          <w:rFonts w:cs="FrankRuehl"/>
          <w:rtl/>
        </w:rPr>
        <w:t>י</w:t>
      </w:r>
      <w:r>
        <w:rPr>
          <w:rStyle w:val="default"/>
          <w:rFonts w:cs="FrankRuehl" w:hint="cs"/>
          <w:rtl/>
        </w:rPr>
        <w:t xml:space="preserve"> סעיף קטן (א) יבוא:</w:t>
      </w:r>
    </w:p>
    <w:p w:rsidR="00543E0D" w:rsidRDefault="00543E0D">
      <w:pPr>
        <w:pStyle w:val="P33"/>
        <w:spacing w:before="72"/>
        <w:ind w:left="1474" w:right="1134"/>
        <w:rPr>
          <w:rStyle w:val="default"/>
          <w:rFonts w:cs="FrankRuehl"/>
          <w:rtl/>
        </w:rPr>
      </w:pPr>
      <w:r>
        <w:rPr>
          <w:rStyle w:val="default"/>
          <w:rFonts w:cs="FrankRuehl"/>
          <w:rtl/>
        </w:rPr>
        <w:t>"(</w:t>
      </w:r>
      <w:r>
        <w:rPr>
          <w:rStyle w:val="default"/>
          <w:rFonts w:cs="FrankRuehl" w:hint="cs"/>
          <w:rtl/>
        </w:rPr>
        <w:t>א1) הדי</w:t>
      </w:r>
      <w:r>
        <w:rPr>
          <w:rStyle w:val="default"/>
          <w:rFonts w:cs="FrankRuehl"/>
          <w:rtl/>
        </w:rPr>
        <w:t>ר</w:t>
      </w:r>
      <w:r>
        <w:rPr>
          <w:rStyle w:val="default"/>
          <w:rFonts w:cs="FrankRuehl" w:hint="cs"/>
          <w:rtl/>
        </w:rPr>
        <w:t>קטורים החיצוניים ימונו על ידי מנהל הקרן לאחר שהנאמן בדק ואישר כי</w:t>
      </w:r>
      <w:r>
        <w:rPr>
          <w:rStyle w:val="default"/>
          <w:rFonts w:cs="FrankRuehl"/>
          <w:rtl/>
        </w:rPr>
        <w:t xml:space="preserve"> </w:t>
      </w:r>
      <w:r>
        <w:rPr>
          <w:rStyle w:val="default"/>
          <w:rFonts w:cs="FrankRuehl" w:hint="cs"/>
          <w:rtl/>
        </w:rPr>
        <w:t>נתקיימו לגביהם תנאי הכשירות הק</w:t>
      </w:r>
      <w:r>
        <w:rPr>
          <w:rStyle w:val="default"/>
          <w:rFonts w:cs="FrankRuehl"/>
          <w:rtl/>
        </w:rPr>
        <w:t>בו</w:t>
      </w:r>
      <w:r>
        <w:rPr>
          <w:rStyle w:val="default"/>
          <w:rFonts w:cs="FrankRuehl" w:hint="cs"/>
          <w:rtl/>
        </w:rPr>
        <w:t>עים בסעיף</w:t>
      </w:r>
      <w:r>
        <w:rPr>
          <w:rStyle w:val="default"/>
          <w:rFonts w:cs="FrankRuehl"/>
          <w:rtl/>
        </w:rPr>
        <w:t xml:space="preserve"> 240 </w:t>
      </w:r>
      <w:r>
        <w:rPr>
          <w:rStyle w:val="default"/>
          <w:rFonts w:cs="FrankRuehl" w:hint="cs"/>
          <w:rtl/>
        </w:rPr>
        <w:t>לחו</w:t>
      </w:r>
      <w:r>
        <w:rPr>
          <w:rStyle w:val="default"/>
          <w:rFonts w:cs="FrankRuehl"/>
          <w:rtl/>
        </w:rPr>
        <w:t>ק</w:t>
      </w:r>
      <w:r>
        <w:rPr>
          <w:rStyle w:val="default"/>
          <w:rFonts w:cs="FrankRuehl" w:hint="cs"/>
          <w:rtl/>
        </w:rPr>
        <w:t xml:space="preserve"> החברות, תשנ"ט-1999; הנ</w:t>
      </w:r>
      <w:r>
        <w:rPr>
          <w:rStyle w:val="default"/>
          <w:rFonts w:cs="FrankRuehl"/>
          <w:rtl/>
        </w:rPr>
        <w:t>א</w:t>
      </w:r>
      <w:r>
        <w:rPr>
          <w:rStyle w:val="default"/>
          <w:rFonts w:cs="FrankRuehl" w:hint="cs"/>
          <w:rtl/>
        </w:rPr>
        <w:t>מן ידווח לרשם ולרשות ניירות ערך, ובקרן סגורה - גם</w:t>
      </w:r>
      <w:r>
        <w:rPr>
          <w:rStyle w:val="default"/>
          <w:rFonts w:cs="FrankRuehl"/>
          <w:rtl/>
        </w:rPr>
        <w:t xml:space="preserve"> </w:t>
      </w:r>
      <w:r>
        <w:rPr>
          <w:rStyle w:val="default"/>
          <w:rFonts w:cs="FrankRuehl" w:hint="cs"/>
          <w:rtl/>
        </w:rPr>
        <w:t>לבורסה, על תוצאות בדיקתו.";</w:t>
      </w:r>
    </w:p>
    <w:p w:rsidR="00543E0D" w:rsidRDefault="00543E0D">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ף 41, במקום "פרק ט'1 לחוק</w:t>
      </w:r>
      <w:r>
        <w:rPr>
          <w:rStyle w:val="default"/>
          <w:rFonts w:cs="FrankRuehl"/>
          <w:rtl/>
        </w:rPr>
        <w:t xml:space="preserve"> </w:t>
      </w:r>
      <w:r>
        <w:rPr>
          <w:rStyle w:val="default"/>
          <w:rFonts w:cs="FrankRuehl" w:hint="cs"/>
          <w:rtl/>
        </w:rPr>
        <w:t>נ</w:t>
      </w:r>
      <w:r>
        <w:rPr>
          <w:rStyle w:val="default"/>
          <w:rFonts w:cs="FrankRuehl"/>
          <w:rtl/>
        </w:rPr>
        <w:t>י</w:t>
      </w:r>
      <w:r>
        <w:rPr>
          <w:rStyle w:val="default"/>
          <w:rFonts w:cs="FrankRuehl" w:hint="cs"/>
          <w:rtl/>
        </w:rPr>
        <w:t xml:space="preserve">ירות ערך" יבוא "סימן ב' לפרק השלישי בחלק החמישי לחוק החברות, תשנ"ט-1999". </w:t>
      </w:r>
    </w:p>
    <w:p w:rsidR="00543E0D" w:rsidRDefault="00543E0D" w:rsidP="007247A9">
      <w:pPr>
        <w:pStyle w:val="P00"/>
        <w:spacing w:before="72"/>
        <w:ind w:left="0" w:right="1134"/>
        <w:rPr>
          <w:rStyle w:val="default"/>
          <w:rFonts w:cs="FrankRuehl" w:hint="cs"/>
          <w:rtl/>
        </w:rPr>
      </w:pPr>
      <w:bookmarkStart w:id="1050" w:name="Seif354"/>
      <w:bookmarkEnd w:id="1050"/>
      <w:r>
        <w:rPr>
          <w:lang w:val="he-IL"/>
        </w:rPr>
        <w:pict>
          <v:rect id="_x0000_s2423" style="position:absolute;left:0;text-align:left;margin-left:464.5pt;margin-top:8.05pt;width:75.05pt;height:24pt;z-index:251579904"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חוק </w:t>
                  </w:r>
                  <w:r>
                    <w:rPr>
                      <w:rFonts w:cs="Miriam"/>
                      <w:sz w:val="18"/>
                      <w:szCs w:val="18"/>
                      <w:rtl/>
                    </w:rPr>
                    <w:t>ה</w:t>
                  </w:r>
                  <w:r>
                    <w:rPr>
                      <w:rFonts w:cs="Miriam" w:hint="cs"/>
                      <w:sz w:val="18"/>
                      <w:szCs w:val="18"/>
                      <w:rtl/>
                    </w:rPr>
                    <w:t>ביט</w:t>
                  </w:r>
                  <w:r>
                    <w:rPr>
                      <w:rFonts w:cs="Miriam"/>
                      <w:sz w:val="18"/>
                      <w:szCs w:val="18"/>
                      <w:rtl/>
                    </w:rPr>
                    <w:t>ו</w:t>
                  </w:r>
                  <w:r>
                    <w:rPr>
                      <w:rFonts w:cs="Miriam" w:hint="cs"/>
                      <w:sz w:val="18"/>
                      <w:szCs w:val="18"/>
                      <w:rtl/>
                    </w:rPr>
                    <w:t xml:space="preserve">ח הלאומי </w:t>
                  </w:r>
                  <w:r>
                    <w:rPr>
                      <w:rFonts w:cs="Miriam"/>
                      <w:sz w:val="18"/>
                      <w:szCs w:val="18"/>
                      <w:rtl/>
                    </w:rPr>
                    <w:t>–</w:t>
                  </w:r>
                  <w:r>
                    <w:rPr>
                      <w:rFonts w:cs="Miriam" w:hint="cs"/>
                      <w:sz w:val="18"/>
                      <w:szCs w:val="18"/>
                      <w:rtl/>
                    </w:rPr>
                    <w:t xml:space="preserve"> מ</w:t>
                  </w:r>
                  <w:r>
                    <w:rPr>
                      <w:rFonts w:cs="Miriam"/>
                      <w:sz w:val="18"/>
                      <w:szCs w:val="18"/>
                      <w:rtl/>
                    </w:rPr>
                    <w:t>ס' 35</w:t>
                  </w:r>
                </w:p>
              </w:txbxContent>
            </v:textbox>
            <w10:anchorlock/>
          </v:rect>
        </w:pict>
      </w:r>
      <w:r>
        <w:rPr>
          <w:rStyle w:val="default"/>
          <w:rFonts w:cs="Miriam"/>
          <w:sz w:val="32"/>
          <w:szCs w:val="32"/>
          <w:rtl/>
        </w:rPr>
        <w:t>376</w:t>
      </w:r>
      <w:r>
        <w:rPr>
          <w:rStyle w:val="default"/>
          <w:rFonts w:cs="FrankRuehl"/>
          <w:rtl/>
        </w:rPr>
        <w:t>.</w:t>
      </w:r>
      <w:r>
        <w:rPr>
          <w:rStyle w:val="default"/>
          <w:rFonts w:cs="FrankRuehl"/>
          <w:rtl/>
        </w:rPr>
        <w:tab/>
        <w:t>בח</w:t>
      </w:r>
      <w:r>
        <w:rPr>
          <w:rStyle w:val="default"/>
          <w:rFonts w:cs="FrankRuehl" w:hint="cs"/>
          <w:rtl/>
        </w:rPr>
        <w:t>וק</w:t>
      </w:r>
      <w:r>
        <w:rPr>
          <w:rStyle w:val="default"/>
          <w:rFonts w:cs="FrankRuehl"/>
          <w:rtl/>
        </w:rPr>
        <w:t xml:space="preserve"> </w:t>
      </w:r>
      <w:r>
        <w:rPr>
          <w:rStyle w:val="default"/>
          <w:rFonts w:cs="FrankRuehl" w:hint="cs"/>
          <w:rtl/>
        </w:rPr>
        <w:t>הביטוח הלאומי [נוסח משולב], תשנ"ה-1995, אח</w:t>
      </w:r>
      <w:r>
        <w:rPr>
          <w:rStyle w:val="default"/>
          <w:rFonts w:cs="FrankRuehl"/>
          <w:rtl/>
        </w:rPr>
        <w:t>ר</w:t>
      </w:r>
      <w:r>
        <w:rPr>
          <w:rStyle w:val="default"/>
          <w:rFonts w:cs="FrankRuehl" w:hint="cs"/>
          <w:rtl/>
        </w:rPr>
        <w:t>י סעיף 6 יבוא:</w:t>
      </w:r>
    </w:p>
    <w:p w:rsidR="00543E0D" w:rsidRDefault="00543E0D">
      <w:pPr>
        <w:pStyle w:val="P00"/>
        <w:spacing w:before="72"/>
        <w:ind w:left="624" w:right="1134"/>
        <w:rPr>
          <w:rStyle w:val="default"/>
          <w:rFonts w:cs="FrankRuehl"/>
          <w:rtl/>
        </w:rPr>
      </w:pPr>
      <w:r>
        <w:rPr>
          <w:rStyle w:val="default"/>
          <w:rFonts w:cs="FrankRuehl" w:hint="cs"/>
          <w:rtl/>
        </w:rPr>
        <w:t>"מבוטחים שהם חברים או  נושאי משרה בתאגיד</w:t>
      </w:r>
    </w:p>
    <w:p w:rsidR="00543E0D" w:rsidRDefault="00543E0D">
      <w:pPr>
        <w:pStyle w:val="P00"/>
        <w:spacing w:before="72"/>
        <w:ind w:left="624" w:right="1134"/>
        <w:rPr>
          <w:rStyle w:val="default"/>
          <w:rFonts w:cs="FrankRuehl"/>
          <w:rtl/>
        </w:rPr>
      </w:pPr>
      <w:r>
        <w:rPr>
          <w:rStyle w:val="default"/>
          <w:rFonts w:cs="FrankRuehl" w:hint="cs"/>
          <w:rtl/>
        </w:rPr>
        <w:t>6א.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באישור ועדת העבודה והרווחה, רשאי לקבוע בצו כי מבוטחים שהם חב</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xml:space="preserve"> בתאגיד או נושאי משרה בתאגיד, כמוגדר בצו, ייחשבו, לענין ח</w:t>
      </w:r>
      <w:r>
        <w:rPr>
          <w:rStyle w:val="default"/>
          <w:rFonts w:cs="FrankRuehl"/>
          <w:rtl/>
        </w:rPr>
        <w:t>וק</w:t>
      </w:r>
      <w:r>
        <w:rPr>
          <w:rStyle w:val="default"/>
          <w:rFonts w:cs="FrankRuehl" w:hint="cs"/>
          <w:rtl/>
        </w:rPr>
        <w:t xml:space="preserve"> זה, כעו</w:t>
      </w:r>
      <w:r>
        <w:rPr>
          <w:rStyle w:val="default"/>
          <w:rFonts w:cs="FrankRuehl"/>
          <w:rtl/>
        </w:rPr>
        <w:t>ב</w:t>
      </w:r>
      <w:r>
        <w:rPr>
          <w:rStyle w:val="default"/>
          <w:rFonts w:cs="FrankRuehl" w:hint="cs"/>
          <w:rtl/>
        </w:rPr>
        <w:t>דים</w:t>
      </w:r>
      <w:r>
        <w:rPr>
          <w:rStyle w:val="default"/>
          <w:rFonts w:cs="FrankRuehl"/>
          <w:rtl/>
        </w:rPr>
        <w:t xml:space="preserve"> </w:t>
      </w:r>
      <w:r>
        <w:rPr>
          <w:rStyle w:val="default"/>
          <w:rFonts w:cs="FrankRuehl" w:hint="cs"/>
          <w:rtl/>
        </w:rPr>
        <w:t>או כעובדים עצמאיים או כמי שאינם עובדים ואינם עובדים עצמאיים.</w:t>
      </w:r>
    </w:p>
    <w:p w:rsidR="00543E0D" w:rsidRDefault="00543E0D">
      <w:pPr>
        <w:pStyle w:val="P00"/>
        <w:spacing w:before="72"/>
        <w:ind w:left="624"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צו </w:t>
      </w:r>
      <w:r>
        <w:rPr>
          <w:rStyle w:val="default"/>
          <w:rFonts w:cs="FrankRuehl"/>
          <w:rtl/>
        </w:rPr>
        <w:t>ל</w:t>
      </w:r>
      <w:r>
        <w:rPr>
          <w:rStyle w:val="default"/>
          <w:rFonts w:cs="FrankRuehl" w:hint="cs"/>
          <w:rtl/>
        </w:rPr>
        <w:t xml:space="preserve">פי סעיף קטן (א) ייקבע, בשים לב, בין השאר, להיקף העסקים של התאגיד, לזהות החברים ונושאי המשרה בו ולפעולתם בתאגיד, </w:t>
      </w:r>
      <w:r>
        <w:rPr>
          <w:rStyle w:val="default"/>
          <w:rFonts w:cs="FrankRuehl"/>
          <w:rtl/>
        </w:rPr>
        <w:t>ו</w:t>
      </w:r>
      <w:r>
        <w:rPr>
          <w:rStyle w:val="default"/>
          <w:rFonts w:cs="FrankRuehl" w:hint="cs"/>
          <w:rtl/>
        </w:rPr>
        <w:t>ל</w:t>
      </w:r>
      <w:r>
        <w:rPr>
          <w:rStyle w:val="default"/>
          <w:rFonts w:cs="FrankRuehl"/>
          <w:rtl/>
        </w:rPr>
        <w:t>ש</w:t>
      </w:r>
      <w:r>
        <w:rPr>
          <w:rStyle w:val="default"/>
          <w:rFonts w:cs="FrankRuehl" w:hint="cs"/>
          <w:rtl/>
        </w:rPr>
        <w:t>אר נסיבות הענין.</w:t>
      </w:r>
    </w:p>
    <w:p w:rsidR="00543E0D" w:rsidRDefault="00543E0D">
      <w:pPr>
        <w:pStyle w:val="P00"/>
        <w:spacing w:before="72"/>
        <w:ind w:left="624"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סעיף 6(ב) ו-(ג) יחולו על צו ל</w:t>
      </w:r>
      <w:r>
        <w:rPr>
          <w:rStyle w:val="default"/>
          <w:rFonts w:cs="FrankRuehl"/>
          <w:rtl/>
        </w:rPr>
        <w:t>פי</w:t>
      </w:r>
      <w:r>
        <w:rPr>
          <w:rStyle w:val="default"/>
          <w:rFonts w:cs="FrankRuehl" w:hint="cs"/>
          <w:rtl/>
        </w:rPr>
        <w:t xml:space="preserve"> סעיף זה</w:t>
      </w:r>
      <w:r>
        <w:rPr>
          <w:rStyle w:val="default"/>
          <w:rFonts w:cs="FrankRuehl"/>
          <w:rtl/>
        </w:rPr>
        <w:t>.</w:t>
      </w:r>
    </w:p>
    <w:p w:rsidR="00543E0D" w:rsidRDefault="00543E0D">
      <w:pPr>
        <w:pStyle w:val="P00"/>
        <w:spacing w:before="72"/>
        <w:ind w:left="624"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 xml:space="preserve">ף זה </w:t>
      </w:r>
      <w:r>
        <w:rPr>
          <w:rStyle w:val="default"/>
          <w:rFonts w:cs="FrankRuehl"/>
          <w:rtl/>
        </w:rPr>
        <w:t>–</w:t>
      </w:r>
    </w:p>
    <w:p w:rsidR="00543E0D" w:rsidRDefault="00543E0D">
      <w:pPr>
        <w:pStyle w:val="P44"/>
        <w:tabs>
          <w:tab w:val="left" w:pos="1474"/>
          <w:tab w:val="left" w:pos="1928"/>
        </w:tabs>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"חב</w:t>
      </w:r>
      <w:r>
        <w:rPr>
          <w:rStyle w:val="default"/>
          <w:rFonts w:cs="FrankRuehl"/>
          <w:rtl/>
        </w:rPr>
        <w:t>ר</w:t>
      </w:r>
      <w:r>
        <w:rPr>
          <w:rStyle w:val="default"/>
          <w:rFonts w:cs="FrankRuehl" w:hint="cs"/>
          <w:rtl/>
        </w:rPr>
        <w:t>ים בתאגיד", שהוא חברה - בע</w:t>
      </w:r>
      <w:r>
        <w:rPr>
          <w:rStyle w:val="default"/>
          <w:rFonts w:cs="FrankRuehl"/>
          <w:rtl/>
        </w:rPr>
        <w:t>ל</w:t>
      </w:r>
      <w:r>
        <w:rPr>
          <w:rStyle w:val="default"/>
          <w:rFonts w:cs="FrankRuehl" w:hint="cs"/>
          <w:rtl/>
        </w:rPr>
        <w:t>י מניות, לרבות בעל מניה בחברה שיש בה בעל מניה אחד;</w:t>
      </w:r>
    </w:p>
    <w:p w:rsidR="00543E0D" w:rsidRDefault="00543E0D">
      <w:pPr>
        <w:pStyle w:val="P44"/>
        <w:tabs>
          <w:tab w:val="left" w:pos="1474"/>
          <w:tab w:val="left" w:pos="1928"/>
        </w:tabs>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w:t>
      </w:r>
      <w:r>
        <w:rPr>
          <w:rStyle w:val="default"/>
          <w:rFonts w:cs="FrankRuehl"/>
          <w:rtl/>
        </w:rPr>
        <w:t>נ</w:t>
      </w:r>
      <w:r>
        <w:rPr>
          <w:rStyle w:val="default"/>
          <w:rFonts w:cs="FrankRuehl" w:hint="cs"/>
          <w:rtl/>
        </w:rPr>
        <w:t>חים שבו יפורשו כמשמעותם לפי חוק החברות, תשנ"ט-1999, או</w:t>
      </w:r>
      <w:r>
        <w:rPr>
          <w:rStyle w:val="default"/>
          <w:rFonts w:cs="FrankRuehl"/>
          <w:rtl/>
        </w:rPr>
        <w:t xml:space="preserve"> </w:t>
      </w:r>
      <w:r>
        <w:rPr>
          <w:rStyle w:val="default"/>
          <w:rFonts w:cs="FrankRuehl" w:hint="cs"/>
          <w:rtl/>
        </w:rPr>
        <w:t>לפי הדין החל על אותו</w:t>
      </w:r>
      <w:r>
        <w:rPr>
          <w:rStyle w:val="default"/>
          <w:rFonts w:cs="FrankRuehl"/>
          <w:rtl/>
        </w:rPr>
        <w:t xml:space="preserve"> </w:t>
      </w:r>
      <w:r>
        <w:rPr>
          <w:rStyle w:val="default"/>
          <w:rFonts w:cs="FrankRuehl" w:hint="cs"/>
          <w:rtl/>
        </w:rPr>
        <w:t>ת</w:t>
      </w:r>
      <w:r>
        <w:rPr>
          <w:rStyle w:val="default"/>
          <w:rFonts w:cs="FrankRuehl"/>
          <w:rtl/>
        </w:rPr>
        <w:t>א</w:t>
      </w:r>
      <w:r>
        <w:rPr>
          <w:rStyle w:val="default"/>
          <w:rFonts w:cs="FrankRuehl" w:hint="cs"/>
          <w:rtl/>
        </w:rPr>
        <w:t>גיד, והכל ככל שאין להם משמ</w:t>
      </w:r>
      <w:r>
        <w:rPr>
          <w:rStyle w:val="default"/>
          <w:rFonts w:cs="FrankRuehl"/>
          <w:rtl/>
        </w:rPr>
        <w:t>ע</w:t>
      </w:r>
      <w:r>
        <w:rPr>
          <w:rStyle w:val="default"/>
          <w:rFonts w:cs="FrankRuehl" w:hint="cs"/>
          <w:rtl/>
        </w:rPr>
        <w:t>ות לפי חוק זה."</w:t>
      </w:r>
    </w:p>
    <w:p w:rsidR="00543E0D" w:rsidRDefault="00543E0D" w:rsidP="007247A9">
      <w:pPr>
        <w:pStyle w:val="P00"/>
        <w:spacing w:before="72"/>
        <w:ind w:left="0" w:right="1134"/>
        <w:rPr>
          <w:rStyle w:val="default"/>
          <w:rFonts w:cs="FrankRuehl"/>
          <w:rtl/>
        </w:rPr>
      </w:pPr>
      <w:bookmarkStart w:id="1051" w:name="Seif355"/>
      <w:bookmarkEnd w:id="1051"/>
      <w:r>
        <w:rPr>
          <w:lang w:val="he-IL"/>
        </w:rPr>
        <w:pict>
          <v:rect id="_x0000_s2424" style="position:absolute;left:0;text-align:left;margin-left:464.5pt;margin-top:8.05pt;width:75.05pt;height:8pt;z-index:251580928"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w:t>
                  </w:r>
                  <w:r>
                    <w:rPr>
                      <w:rFonts w:cs="Miriam"/>
                      <w:sz w:val="18"/>
                      <w:szCs w:val="18"/>
                      <w:rtl/>
                    </w:rPr>
                    <w:t>ה</w:t>
                  </w:r>
                </w:p>
              </w:txbxContent>
            </v:textbox>
            <w10:anchorlock/>
          </v:rect>
        </w:pict>
      </w:r>
      <w:r>
        <w:rPr>
          <w:rStyle w:val="big-number"/>
          <w:rFonts w:cs="Miriam"/>
          <w:rtl/>
        </w:rPr>
        <w:t>377.</w:t>
      </w:r>
      <w:r>
        <w:rPr>
          <w:rStyle w:val="big-number"/>
          <w:rFonts w:cs="Miriam"/>
          <w:rtl/>
        </w:rPr>
        <w:tab/>
      </w:r>
      <w:r>
        <w:rPr>
          <w:rStyle w:val="default"/>
          <w:rFonts w:cs="FrankRuehl"/>
          <w:rtl/>
        </w:rPr>
        <w:t>ת</w:t>
      </w:r>
      <w:r>
        <w:rPr>
          <w:rStyle w:val="default"/>
          <w:rFonts w:cs="FrankRuehl" w:hint="cs"/>
          <w:rtl/>
        </w:rPr>
        <w:t>חיל</w:t>
      </w:r>
      <w:r>
        <w:rPr>
          <w:rStyle w:val="default"/>
          <w:rFonts w:cs="FrankRuehl"/>
          <w:rtl/>
        </w:rPr>
        <w:t>ת</w:t>
      </w:r>
      <w:r>
        <w:rPr>
          <w:rStyle w:val="default"/>
          <w:rFonts w:cs="FrankRuehl" w:hint="cs"/>
          <w:rtl/>
        </w:rPr>
        <w:t>ו של חוק זה, למעט הסעיפים המפ</w:t>
      </w:r>
      <w:r>
        <w:rPr>
          <w:rStyle w:val="default"/>
          <w:rFonts w:cs="FrankRuehl"/>
          <w:rtl/>
        </w:rPr>
        <w:t>ורטי</w:t>
      </w:r>
      <w:r>
        <w:rPr>
          <w:rStyle w:val="default"/>
          <w:rFonts w:cs="FrankRuehl" w:hint="cs"/>
          <w:rtl/>
        </w:rPr>
        <w:t xml:space="preserve">ם להלן, ביום כ"ה בשבט תש"ס (1 בפברואר 2000): </w:t>
      </w:r>
    </w:p>
    <w:p w:rsidR="00543E0D" w:rsidRDefault="00543E0D">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סעי</w:t>
      </w:r>
      <w:r>
        <w:rPr>
          <w:rStyle w:val="default"/>
          <w:rFonts w:cs="FrankRuehl"/>
          <w:rtl/>
        </w:rPr>
        <w:t>פ</w:t>
      </w:r>
      <w:r>
        <w:rPr>
          <w:rStyle w:val="default"/>
          <w:rFonts w:cs="FrankRuehl" w:hint="cs"/>
          <w:rtl/>
        </w:rPr>
        <w:t>ים 87 עד 89 ייכנסו לתוקף לאחר פרסום תקנות לביצוען, ובמועד שייקבע באותן תקנות;</w:t>
      </w:r>
    </w:p>
    <w:p w:rsidR="00543E0D" w:rsidRDefault="00543E0D">
      <w:pPr>
        <w:pStyle w:val="P11"/>
        <w:spacing w:before="72"/>
        <w:ind w:left="624" w:right="1134"/>
        <w:rPr>
          <w:rStyle w:val="default"/>
          <w:rFonts w:cs="FrankRuehl" w:hint="cs"/>
          <w:rtl/>
        </w:rPr>
      </w:pPr>
      <w:r>
        <w:rPr>
          <w:lang w:val="he-IL"/>
        </w:rPr>
        <w:pict>
          <v:shape id="_x0000_s2425" type="#_x0000_t202" style="position:absolute;left:0;text-align:left;margin-left:476.55pt;margin-top:5.35pt;width:1in;height:24pt;z-index:251584000" filled="f" stroked="f">
            <v:textbox>
              <w:txbxContent>
                <w:p w:rsidR="000A63B0" w:rsidRDefault="000A63B0">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תשס"ג-2002</w:t>
                  </w:r>
                </w:p>
              </w:txbxContent>
            </v:textbox>
            <w10:anchorlock/>
          </v:shape>
        </w:pict>
      </w:r>
      <w:r>
        <w:rPr>
          <w:rStyle w:val="default"/>
          <w:rFonts w:cs="FrankRuehl"/>
          <w:rtl/>
        </w:rPr>
        <w:t>(2)</w:t>
      </w:r>
      <w:r>
        <w:rPr>
          <w:rStyle w:val="a7"/>
          <w:sz w:val="26"/>
        </w:rPr>
        <w:footnoteReference w:id="6"/>
      </w:r>
      <w:r>
        <w:rPr>
          <w:rStyle w:val="default"/>
          <w:rFonts w:cs="FrankRuehl"/>
          <w:rtl/>
        </w:rPr>
        <w:t xml:space="preserve"> סע</w:t>
      </w:r>
      <w:r>
        <w:rPr>
          <w:rStyle w:val="default"/>
          <w:rFonts w:cs="FrankRuehl" w:hint="cs"/>
          <w:rtl/>
        </w:rPr>
        <w:t>י</w:t>
      </w:r>
      <w:r>
        <w:rPr>
          <w:rStyle w:val="default"/>
          <w:rFonts w:cs="FrankRuehl"/>
          <w:rtl/>
        </w:rPr>
        <w:t>פ</w:t>
      </w:r>
      <w:r>
        <w:rPr>
          <w:rStyle w:val="default"/>
          <w:rFonts w:cs="FrankRuehl" w:hint="cs"/>
          <w:rtl/>
        </w:rPr>
        <w:t>ים</w:t>
      </w:r>
      <w:r>
        <w:rPr>
          <w:rStyle w:val="default"/>
          <w:rFonts w:cs="FrankRuehl"/>
          <w:rtl/>
        </w:rPr>
        <w:t xml:space="preserve"> 143 </w:t>
      </w:r>
      <w:r>
        <w:rPr>
          <w:rStyle w:val="default"/>
          <w:rFonts w:cs="FrankRuehl" w:hint="cs"/>
          <w:rtl/>
        </w:rPr>
        <w:t>ו</w:t>
      </w:r>
      <w:r>
        <w:rPr>
          <w:rStyle w:val="default"/>
          <w:rFonts w:cs="FrankRuehl"/>
          <w:rtl/>
        </w:rPr>
        <w:t xml:space="preserve">-145 </w:t>
      </w:r>
      <w:r>
        <w:rPr>
          <w:rStyle w:val="default"/>
          <w:rFonts w:cs="FrankRuehl" w:hint="cs"/>
          <w:rtl/>
        </w:rPr>
        <w:t>ייכנסו לתוקף בתום שלוש שנים מיום פרסומו של חוק זה א</w:t>
      </w:r>
      <w:r>
        <w:rPr>
          <w:rStyle w:val="default"/>
          <w:rFonts w:cs="FrankRuehl"/>
          <w:rtl/>
        </w:rPr>
        <w:t>ו</w:t>
      </w:r>
      <w:r>
        <w:rPr>
          <w:rStyle w:val="default"/>
          <w:rFonts w:cs="FrankRuehl" w:hint="cs"/>
          <w:rtl/>
        </w:rPr>
        <w:t xml:space="preserve"> במ</w:t>
      </w:r>
      <w:r>
        <w:rPr>
          <w:rStyle w:val="default"/>
          <w:rFonts w:cs="FrankRuehl"/>
          <w:rtl/>
        </w:rPr>
        <w:t>ו</w:t>
      </w:r>
      <w:r>
        <w:rPr>
          <w:rStyle w:val="default"/>
          <w:rFonts w:cs="FrankRuehl" w:hint="cs"/>
          <w:rtl/>
        </w:rPr>
        <w:t>עד מוקדם מזה שיקבעו השר ושר האוצר, ובלבד שנקבעו הוראות בדבר דיווח אלקטרוני לפי חוק ניירות ערך; מועד כניסתם לתוקף של סעיפים 143 ו-145 יפורסם מראש ברשומות;</w:t>
      </w:r>
    </w:p>
    <w:p w:rsidR="00543E0D" w:rsidRPr="00C449B5" w:rsidRDefault="00543E0D">
      <w:pPr>
        <w:spacing w:line="240" w:lineRule="auto"/>
        <w:ind w:left="624" w:right="1134"/>
        <w:jc w:val="left"/>
        <w:rPr>
          <w:rFonts w:cs="FrankRuehl" w:hint="cs"/>
          <w:vanish/>
          <w:sz w:val="20"/>
          <w:szCs w:val="20"/>
          <w:shd w:val="clear" w:color="auto" w:fill="FFFF99"/>
          <w:rtl/>
        </w:rPr>
      </w:pPr>
      <w:bookmarkStart w:id="1052" w:name="Rov542"/>
      <w:r w:rsidRPr="00C449B5">
        <w:rPr>
          <w:rFonts w:cs="FrankRuehl" w:hint="cs"/>
          <w:vanish/>
          <w:color w:val="FF0000"/>
          <w:sz w:val="20"/>
          <w:szCs w:val="20"/>
          <w:shd w:val="clear" w:color="auto" w:fill="FFFF99"/>
          <w:rtl/>
        </w:rPr>
        <w:t>מיום 2.11.2003</w:t>
      </w:r>
    </w:p>
    <w:p w:rsidR="00543E0D" w:rsidRPr="00C449B5" w:rsidRDefault="00543E0D">
      <w:pPr>
        <w:spacing w:line="240" w:lineRule="auto"/>
        <w:ind w:left="624" w:right="1134"/>
        <w:jc w:val="left"/>
        <w:rPr>
          <w:rFonts w:cs="FrankRuehl" w:hint="cs"/>
          <w:vanish/>
          <w:sz w:val="20"/>
          <w:szCs w:val="20"/>
          <w:shd w:val="clear" w:color="auto" w:fill="FFFF99"/>
          <w:rtl/>
        </w:rPr>
      </w:pPr>
      <w:r w:rsidRPr="00C449B5">
        <w:rPr>
          <w:rFonts w:cs="FrankRuehl" w:hint="cs"/>
          <w:b/>
          <w:bCs/>
          <w:vanish/>
          <w:sz w:val="20"/>
          <w:szCs w:val="20"/>
          <w:shd w:val="clear" w:color="auto" w:fill="FFFF99"/>
          <w:rtl/>
        </w:rPr>
        <w:t xml:space="preserve">תיקון מס' </w:t>
      </w:r>
      <w:r w:rsidRPr="00C449B5">
        <w:rPr>
          <w:rFonts w:cs="FrankRuehl" w:hint="cs"/>
          <w:vanish/>
          <w:sz w:val="20"/>
          <w:szCs w:val="20"/>
          <w:shd w:val="clear" w:color="auto" w:fill="FFFF99"/>
          <w:rtl/>
        </w:rPr>
        <w:t xml:space="preserve">1 </w:t>
      </w:r>
    </w:p>
    <w:p w:rsidR="00543E0D" w:rsidRPr="00C449B5" w:rsidRDefault="00543E0D">
      <w:pPr>
        <w:spacing w:line="240" w:lineRule="auto"/>
        <w:ind w:left="624" w:right="1134"/>
        <w:jc w:val="left"/>
        <w:rPr>
          <w:rFonts w:cs="FrankRuehl" w:hint="cs"/>
          <w:b/>
          <w:bCs/>
          <w:vanish/>
          <w:sz w:val="20"/>
          <w:szCs w:val="20"/>
          <w:shd w:val="clear" w:color="auto" w:fill="FFFF99"/>
          <w:rtl/>
        </w:rPr>
      </w:pPr>
      <w:hyperlink r:id="rId1284" w:history="1">
        <w:r w:rsidRPr="00C449B5">
          <w:rPr>
            <w:rStyle w:val="Hyperlink"/>
            <w:rFonts w:cs="FrankRuehl" w:hint="cs"/>
            <w:vanish/>
            <w:sz w:val="20"/>
            <w:szCs w:val="20"/>
            <w:shd w:val="clear" w:color="auto" w:fill="FFFF99"/>
            <w:rtl/>
          </w:rPr>
          <w:t>ס</w:t>
        </w:r>
        <w:r w:rsidRPr="00C449B5">
          <w:rPr>
            <w:rStyle w:val="Hyperlink"/>
            <w:rFonts w:cs="FrankRuehl"/>
            <w:vanish/>
            <w:sz w:val="20"/>
            <w:szCs w:val="20"/>
            <w:shd w:val="clear" w:color="auto" w:fill="FFFF99"/>
            <w:rtl/>
          </w:rPr>
          <w:t>"</w:t>
        </w:r>
        <w:r w:rsidRPr="00C449B5">
          <w:rPr>
            <w:rStyle w:val="Hyperlink"/>
            <w:rFonts w:cs="FrankRuehl" w:hint="cs"/>
            <w:vanish/>
            <w:sz w:val="20"/>
            <w:szCs w:val="20"/>
            <w:shd w:val="clear" w:color="auto" w:fill="FFFF99"/>
            <w:rtl/>
          </w:rPr>
          <w:t xml:space="preserve">ח </w:t>
        </w:r>
        <w:r w:rsidRPr="00C449B5">
          <w:rPr>
            <w:rStyle w:val="Hyperlink"/>
            <w:rFonts w:cs="FrankRuehl"/>
            <w:vanish/>
            <w:sz w:val="20"/>
            <w:szCs w:val="20"/>
            <w:shd w:val="clear" w:color="auto" w:fill="FFFF99"/>
            <w:rtl/>
          </w:rPr>
          <w:t>ת</w:t>
        </w:r>
        <w:r w:rsidRPr="00C449B5">
          <w:rPr>
            <w:rStyle w:val="Hyperlink"/>
            <w:rFonts w:cs="FrankRuehl" w:hint="cs"/>
            <w:vanish/>
            <w:sz w:val="20"/>
            <w:szCs w:val="20"/>
            <w:shd w:val="clear" w:color="auto" w:fill="FFFF99"/>
            <w:rtl/>
          </w:rPr>
          <w:t>ש</w:t>
        </w:r>
        <w:r w:rsidRPr="00C449B5">
          <w:rPr>
            <w:rStyle w:val="Hyperlink"/>
            <w:rFonts w:cs="FrankRuehl"/>
            <w:vanish/>
            <w:sz w:val="20"/>
            <w:szCs w:val="20"/>
            <w:shd w:val="clear" w:color="auto" w:fill="FFFF99"/>
            <w:rtl/>
          </w:rPr>
          <w:t>ס</w:t>
        </w:r>
        <w:r w:rsidRPr="00C449B5">
          <w:rPr>
            <w:rStyle w:val="Hyperlink"/>
            <w:rFonts w:cs="FrankRuehl" w:hint="cs"/>
            <w:vanish/>
            <w:sz w:val="20"/>
            <w:szCs w:val="20"/>
            <w:shd w:val="clear" w:color="auto" w:fill="FFFF99"/>
            <w:rtl/>
          </w:rPr>
          <w:t>"ג מ</w:t>
        </w:r>
        <w:r w:rsidRPr="00C449B5">
          <w:rPr>
            <w:rStyle w:val="Hyperlink"/>
            <w:rFonts w:cs="FrankRuehl"/>
            <w:vanish/>
            <w:sz w:val="20"/>
            <w:szCs w:val="20"/>
            <w:shd w:val="clear" w:color="auto" w:fill="FFFF99"/>
            <w:rtl/>
          </w:rPr>
          <w:t>ס' 1874</w:t>
        </w:r>
      </w:hyperlink>
      <w:r w:rsidRPr="00C449B5">
        <w:rPr>
          <w:rFonts w:cs="FrankRuehl"/>
          <w:vanish/>
          <w:sz w:val="20"/>
          <w:szCs w:val="20"/>
          <w:shd w:val="clear" w:color="auto" w:fill="FFFF99"/>
          <w:rtl/>
        </w:rPr>
        <w:t xml:space="preserve"> </w:t>
      </w:r>
      <w:r w:rsidRPr="00C449B5">
        <w:rPr>
          <w:rFonts w:cs="FrankRuehl" w:hint="cs"/>
          <w:vanish/>
          <w:sz w:val="20"/>
          <w:szCs w:val="20"/>
          <w:shd w:val="clear" w:color="auto" w:fill="FFFF99"/>
          <w:rtl/>
        </w:rPr>
        <w:t>מיום 20.11.2002 עמ' 72 (</w:t>
      </w:r>
      <w:hyperlink r:id="rId1285" w:history="1">
        <w:r w:rsidRPr="00C449B5">
          <w:rPr>
            <w:rStyle w:val="Hyperlink"/>
            <w:rFonts w:cs="FrankRuehl" w:hint="cs"/>
            <w:vanish/>
            <w:sz w:val="20"/>
            <w:szCs w:val="20"/>
            <w:shd w:val="clear" w:color="auto" w:fill="FFFF99"/>
            <w:rtl/>
          </w:rPr>
          <w:t>ה"ח 7</w:t>
        </w:r>
      </w:hyperlink>
      <w:r w:rsidRPr="00C449B5">
        <w:rPr>
          <w:rFonts w:cs="FrankRuehl" w:hint="cs"/>
          <w:vanish/>
          <w:sz w:val="20"/>
          <w:szCs w:val="20"/>
          <w:shd w:val="clear" w:color="auto" w:fill="FFFF99"/>
          <w:rtl/>
        </w:rPr>
        <w:t>)</w:t>
      </w:r>
    </w:p>
    <w:p w:rsidR="00543E0D" w:rsidRDefault="00543E0D">
      <w:pPr>
        <w:pStyle w:val="P11"/>
        <w:ind w:left="624" w:right="1134"/>
        <w:rPr>
          <w:rStyle w:val="default"/>
          <w:rFonts w:cs="FrankRuehl"/>
          <w:sz w:val="2"/>
          <w:szCs w:val="2"/>
          <w:shd w:val="clear" w:color="auto" w:fill="FFFF99"/>
          <w:rtl/>
        </w:rPr>
      </w:pPr>
      <w:r w:rsidRPr="00C449B5">
        <w:rPr>
          <w:rStyle w:val="default"/>
          <w:rFonts w:cs="FrankRuehl"/>
          <w:vanish/>
          <w:sz w:val="22"/>
          <w:szCs w:val="22"/>
          <w:shd w:val="clear" w:color="auto" w:fill="FFFF99"/>
          <w:rtl/>
        </w:rPr>
        <w:t>(2) סע</w:t>
      </w:r>
      <w:r w:rsidRPr="00C449B5">
        <w:rPr>
          <w:rStyle w:val="default"/>
          <w:rFonts w:cs="FrankRuehl" w:hint="cs"/>
          <w:vanish/>
          <w:sz w:val="22"/>
          <w:szCs w:val="22"/>
          <w:shd w:val="clear" w:color="auto" w:fill="FFFF99"/>
          <w:rtl/>
        </w:rPr>
        <w:t>י</w:t>
      </w:r>
      <w:r w:rsidRPr="00C449B5">
        <w:rPr>
          <w:rStyle w:val="default"/>
          <w:rFonts w:cs="FrankRuehl"/>
          <w:vanish/>
          <w:sz w:val="22"/>
          <w:szCs w:val="22"/>
          <w:shd w:val="clear" w:color="auto" w:fill="FFFF99"/>
          <w:rtl/>
        </w:rPr>
        <w:t>פ</w:t>
      </w:r>
      <w:r w:rsidRPr="00C449B5">
        <w:rPr>
          <w:rStyle w:val="default"/>
          <w:rFonts w:cs="FrankRuehl" w:hint="cs"/>
          <w:vanish/>
          <w:sz w:val="22"/>
          <w:szCs w:val="22"/>
          <w:shd w:val="clear" w:color="auto" w:fill="FFFF99"/>
          <w:rtl/>
        </w:rPr>
        <w:t>ים</w:t>
      </w:r>
      <w:r w:rsidRPr="00C449B5">
        <w:rPr>
          <w:rStyle w:val="default"/>
          <w:rFonts w:cs="FrankRuehl"/>
          <w:vanish/>
          <w:sz w:val="22"/>
          <w:szCs w:val="22"/>
          <w:shd w:val="clear" w:color="auto" w:fill="FFFF99"/>
          <w:rtl/>
        </w:rPr>
        <w:t xml:space="preserve"> 143 </w:t>
      </w:r>
      <w:r w:rsidRPr="00C449B5">
        <w:rPr>
          <w:rStyle w:val="default"/>
          <w:rFonts w:cs="FrankRuehl" w:hint="cs"/>
          <w:vanish/>
          <w:sz w:val="22"/>
          <w:szCs w:val="22"/>
          <w:shd w:val="clear" w:color="auto" w:fill="FFFF99"/>
          <w:rtl/>
        </w:rPr>
        <w:t>ו</w:t>
      </w:r>
      <w:r w:rsidRPr="00C449B5">
        <w:rPr>
          <w:rStyle w:val="default"/>
          <w:rFonts w:cs="FrankRuehl"/>
          <w:vanish/>
          <w:sz w:val="22"/>
          <w:szCs w:val="22"/>
          <w:shd w:val="clear" w:color="auto" w:fill="FFFF99"/>
          <w:rtl/>
        </w:rPr>
        <w:t xml:space="preserve">-145 </w:t>
      </w:r>
      <w:r w:rsidRPr="00C449B5">
        <w:rPr>
          <w:rStyle w:val="default"/>
          <w:rFonts w:cs="FrankRuehl" w:hint="cs"/>
          <w:vanish/>
          <w:sz w:val="22"/>
          <w:szCs w:val="22"/>
          <w:shd w:val="clear" w:color="auto" w:fill="FFFF99"/>
          <w:rtl/>
        </w:rPr>
        <w:t>ייכנסו לתוקף בתום שלוש שנים מיום פרסומו של חוק זה א</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 במ</w:t>
      </w:r>
      <w:r w:rsidRPr="00C449B5">
        <w:rPr>
          <w:rStyle w:val="default"/>
          <w:rFonts w:cs="FrankRuehl"/>
          <w:vanish/>
          <w:sz w:val="22"/>
          <w:szCs w:val="22"/>
          <w:shd w:val="clear" w:color="auto" w:fill="FFFF99"/>
          <w:rtl/>
        </w:rPr>
        <w:t>ו</w:t>
      </w:r>
      <w:r w:rsidRPr="00C449B5">
        <w:rPr>
          <w:rStyle w:val="default"/>
          <w:rFonts w:cs="FrankRuehl" w:hint="cs"/>
          <w:vanish/>
          <w:sz w:val="22"/>
          <w:szCs w:val="22"/>
          <w:shd w:val="clear" w:color="auto" w:fill="FFFF99"/>
          <w:rtl/>
        </w:rPr>
        <w:t xml:space="preserve">עד מוקדם מזה שיקבעו השר ושר האוצר, </w:t>
      </w:r>
      <w:r w:rsidRPr="00C449B5">
        <w:rPr>
          <w:rStyle w:val="default"/>
          <w:rFonts w:cs="FrankRuehl" w:hint="cs"/>
          <w:vanish/>
          <w:sz w:val="22"/>
          <w:szCs w:val="22"/>
          <w:u w:val="single"/>
          <w:shd w:val="clear" w:color="auto" w:fill="FFFF99"/>
          <w:rtl/>
        </w:rPr>
        <w:t>ובלבד שנקבעו</w:t>
      </w:r>
      <w:r w:rsidRPr="00C449B5">
        <w:rPr>
          <w:rStyle w:val="default"/>
          <w:rFonts w:cs="FrankRuehl" w:hint="cs"/>
          <w:vanish/>
          <w:sz w:val="22"/>
          <w:szCs w:val="22"/>
          <w:shd w:val="clear" w:color="auto" w:fill="FFFF99"/>
          <w:rtl/>
        </w:rPr>
        <w:t xml:space="preserve"> </w:t>
      </w:r>
      <w:r w:rsidRPr="00C449B5">
        <w:rPr>
          <w:rStyle w:val="default"/>
          <w:rFonts w:cs="FrankRuehl" w:hint="cs"/>
          <w:strike/>
          <w:vanish/>
          <w:sz w:val="22"/>
          <w:szCs w:val="22"/>
          <w:shd w:val="clear" w:color="auto" w:fill="FFFF99"/>
          <w:rtl/>
        </w:rPr>
        <w:t>תקנות לפי סעיף 144(1)</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הוראות בדבר דיווח אלקטרוני לפי חוק ניירות ערך</w:t>
      </w:r>
      <w:r w:rsidRPr="00C449B5">
        <w:rPr>
          <w:rStyle w:val="default"/>
          <w:rFonts w:cs="FrankRuehl" w:hint="cs"/>
          <w:vanish/>
          <w:sz w:val="22"/>
          <w:szCs w:val="22"/>
          <w:shd w:val="clear" w:color="auto" w:fill="FFFF99"/>
          <w:rtl/>
        </w:rPr>
        <w:t>; מועד כניסתם לתוקף של סעיפים 143 ו-145 יפורסם מראש ברשומות;</w:t>
      </w:r>
      <w:bookmarkEnd w:id="1052"/>
    </w:p>
    <w:p w:rsidR="00543E0D" w:rsidRDefault="00543E0D">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סעי</w:t>
      </w:r>
      <w:r>
        <w:rPr>
          <w:rStyle w:val="default"/>
          <w:rFonts w:cs="FrankRuehl"/>
          <w:rtl/>
        </w:rPr>
        <w:t>ף</w:t>
      </w:r>
      <w:r>
        <w:rPr>
          <w:rStyle w:val="default"/>
          <w:rFonts w:cs="FrankRuehl" w:hint="cs"/>
          <w:rtl/>
        </w:rPr>
        <w:t xml:space="preserve"> 36(א1) לחוק ניירות ערך, כנוסחו בסעיף 373 לחוק זה,</w:t>
      </w:r>
      <w:r>
        <w:rPr>
          <w:rStyle w:val="default"/>
          <w:rFonts w:cs="FrankRuehl"/>
          <w:rtl/>
        </w:rPr>
        <w:t xml:space="preserve"> </w:t>
      </w:r>
      <w:r>
        <w:rPr>
          <w:rStyle w:val="default"/>
          <w:rFonts w:cs="FrankRuehl" w:hint="cs"/>
          <w:rtl/>
        </w:rPr>
        <w:t>יי</w:t>
      </w:r>
      <w:r>
        <w:rPr>
          <w:rStyle w:val="default"/>
          <w:rFonts w:cs="FrankRuehl"/>
          <w:rtl/>
        </w:rPr>
        <w:t>כ</w:t>
      </w:r>
      <w:r>
        <w:rPr>
          <w:rStyle w:val="default"/>
          <w:rFonts w:cs="FrankRuehl" w:hint="cs"/>
          <w:rtl/>
        </w:rPr>
        <w:t>נס לתוקף ביום כניסתם לתוקף של סעיפים 143 ו-145 לחוק זה, כאמ</w:t>
      </w:r>
      <w:r>
        <w:rPr>
          <w:rStyle w:val="default"/>
          <w:rFonts w:cs="FrankRuehl"/>
          <w:rtl/>
        </w:rPr>
        <w:t>ו</w:t>
      </w:r>
      <w:r>
        <w:rPr>
          <w:rStyle w:val="default"/>
          <w:rFonts w:cs="FrankRuehl" w:hint="cs"/>
          <w:rtl/>
        </w:rPr>
        <w:t>ר ב</w:t>
      </w:r>
      <w:r>
        <w:rPr>
          <w:rStyle w:val="default"/>
          <w:rFonts w:cs="FrankRuehl"/>
          <w:rtl/>
        </w:rPr>
        <w:t>פ</w:t>
      </w:r>
      <w:r>
        <w:rPr>
          <w:rStyle w:val="default"/>
          <w:rFonts w:cs="FrankRuehl" w:hint="cs"/>
          <w:rtl/>
        </w:rPr>
        <w:t xml:space="preserve">סקה (2). </w:t>
      </w:r>
    </w:p>
    <w:p w:rsidR="00543E0D" w:rsidRDefault="00543E0D" w:rsidP="007247A9">
      <w:pPr>
        <w:pStyle w:val="P00"/>
        <w:spacing w:before="72"/>
        <w:ind w:left="0" w:right="1134"/>
        <w:rPr>
          <w:rStyle w:val="default"/>
          <w:rFonts w:cs="FrankRuehl" w:hint="cs"/>
          <w:rtl/>
        </w:rPr>
      </w:pPr>
      <w:bookmarkStart w:id="1053" w:name="Seif356"/>
      <w:bookmarkEnd w:id="1053"/>
      <w:r>
        <w:rPr>
          <w:lang w:val="he-IL"/>
        </w:rPr>
        <w:pict>
          <v:rect id="_x0000_s2426" style="position:absolute;left:0;text-align:left;margin-left:464.5pt;margin-top:8.05pt;width:75.05pt;height:8pt;z-index:251581952" o:allowincell="f" filled="f" stroked="f" strokecolor="lime" strokeweight=".25pt">
            <v:textbox inset="0,0,0,0">
              <w:txbxContent>
                <w:p w:rsidR="000A63B0" w:rsidRDefault="000A63B0">
                  <w:pPr>
                    <w:spacing w:line="160" w:lineRule="exact"/>
                    <w:jc w:val="left"/>
                    <w:rPr>
                      <w:rFonts w:cs="Miriam"/>
                      <w:noProof/>
                      <w:sz w:val="18"/>
                      <w:szCs w:val="18"/>
                      <w:rtl/>
                    </w:rPr>
                  </w:pPr>
                  <w:r>
                    <w:rPr>
                      <w:rFonts w:cs="Miriam"/>
                      <w:sz w:val="18"/>
                      <w:szCs w:val="18"/>
                      <w:rtl/>
                    </w:rPr>
                    <w:t>פ</w:t>
                  </w:r>
                  <w:r>
                    <w:rPr>
                      <w:rFonts w:cs="Miriam" w:hint="cs"/>
                      <w:sz w:val="18"/>
                      <w:szCs w:val="18"/>
                      <w:rtl/>
                    </w:rPr>
                    <w:t>רסו</w:t>
                  </w:r>
                  <w:r>
                    <w:rPr>
                      <w:rFonts w:cs="Miriam"/>
                      <w:sz w:val="18"/>
                      <w:szCs w:val="18"/>
                      <w:rtl/>
                    </w:rPr>
                    <w:t>ם</w:t>
                  </w:r>
                </w:p>
              </w:txbxContent>
            </v:textbox>
            <w10:anchorlock/>
          </v:rect>
        </w:pict>
      </w:r>
      <w:r>
        <w:rPr>
          <w:rStyle w:val="big-number"/>
          <w:rFonts w:cs="Miriam"/>
          <w:rtl/>
        </w:rPr>
        <w:t>378.</w:t>
      </w:r>
      <w:r>
        <w:rPr>
          <w:rStyle w:val="big-number"/>
          <w:rFonts w:cs="Miriam"/>
          <w:rtl/>
        </w:rPr>
        <w:tab/>
      </w:r>
      <w:r>
        <w:rPr>
          <w:rStyle w:val="default"/>
          <w:rFonts w:cs="FrankRuehl"/>
          <w:rtl/>
        </w:rPr>
        <w:t>ח</w:t>
      </w:r>
      <w:r>
        <w:rPr>
          <w:rStyle w:val="default"/>
          <w:rFonts w:cs="FrankRuehl" w:hint="cs"/>
          <w:rtl/>
        </w:rPr>
        <w:t xml:space="preserve">וק </w:t>
      </w:r>
      <w:r>
        <w:rPr>
          <w:rStyle w:val="default"/>
          <w:rFonts w:cs="FrankRuehl"/>
          <w:rtl/>
        </w:rPr>
        <w:t>ז</w:t>
      </w:r>
      <w:r>
        <w:rPr>
          <w:rStyle w:val="default"/>
          <w:rFonts w:cs="FrankRuehl" w:hint="cs"/>
          <w:rtl/>
        </w:rPr>
        <w:t>ה יפורסם ברשומות בתוך 45 ימים מיום קבלתו בכנסת.</w:t>
      </w:r>
    </w:p>
    <w:p w:rsidR="00543E0D" w:rsidRDefault="00543E0D">
      <w:pPr>
        <w:pStyle w:val="P00"/>
        <w:spacing w:before="72"/>
        <w:ind w:left="0" w:right="1134"/>
        <w:rPr>
          <w:rStyle w:val="default"/>
          <w:rFonts w:cs="FrankRuehl" w:hint="cs"/>
          <w:rtl/>
        </w:rPr>
      </w:pPr>
    </w:p>
    <w:p w:rsidR="00B165B1" w:rsidRPr="003D3985" w:rsidRDefault="00F40511" w:rsidP="003D3985">
      <w:pPr>
        <w:pStyle w:val="medium2-header"/>
        <w:keepLines w:val="0"/>
        <w:spacing w:before="72"/>
        <w:ind w:left="0" w:right="1134"/>
        <w:rPr>
          <w:rFonts w:cs="FrankRuehl" w:hint="cs"/>
          <w:noProof/>
          <w:rtl/>
        </w:rPr>
      </w:pPr>
      <w:bookmarkStart w:id="1054" w:name="med51"/>
      <w:bookmarkEnd w:id="1054"/>
      <w:r w:rsidRPr="003D3985">
        <w:rPr>
          <w:rFonts w:cs="FrankRuehl" w:hint="cs"/>
          <w:noProof/>
          <w:rtl/>
        </w:rPr>
        <w:pict>
          <v:shape id="_x0000_s2747" type="#_x0000_t202" style="position:absolute;left:0;text-align:left;margin-left:470.25pt;margin-top:7.1pt;width:1in;height:16.8pt;z-index:251831808" filled="f" stroked="f">
            <v:textbox inset="1mm,0,1mm,0">
              <w:txbxContent>
                <w:p w:rsidR="000A63B0" w:rsidRDefault="000A63B0" w:rsidP="00F40511">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16) תשע"א-2011</w:t>
                  </w:r>
                </w:p>
              </w:txbxContent>
            </v:textbox>
            <w10:anchorlock/>
          </v:shape>
        </w:pict>
      </w:r>
      <w:r w:rsidR="00B165B1" w:rsidRPr="003D3985">
        <w:rPr>
          <w:rFonts w:cs="FrankRuehl" w:hint="cs"/>
          <w:noProof/>
          <w:rtl/>
        </w:rPr>
        <w:t>תוספת ראשונה</w:t>
      </w:r>
    </w:p>
    <w:p w:rsidR="00B165B1" w:rsidRPr="0025329F" w:rsidRDefault="0025329F" w:rsidP="0025329F">
      <w:pPr>
        <w:pStyle w:val="P00"/>
        <w:spacing w:before="72"/>
        <w:ind w:left="0" w:right="1134"/>
        <w:jc w:val="center"/>
        <w:rPr>
          <w:rStyle w:val="default"/>
          <w:rFonts w:cs="FrankRuehl" w:hint="cs"/>
          <w:sz w:val="24"/>
          <w:szCs w:val="24"/>
          <w:rtl/>
        </w:rPr>
      </w:pPr>
      <w:r w:rsidRPr="0025329F">
        <w:rPr>
          <w:rStyle w:val="default"/>
          <w:rFonts w:cs="FrankRuehl" w:hint="cs"/>
          <w:sz w:val="24"/>
          <w:szCs w:val="24"/>
          <w:rtl/>
        </w:rPr>
        <w:t>(סעיף 19(2א))</w:t>
      </w:r>
    </w:p>
    <w:p w:rsidR="0025329F" w:rsidRDefault="0025329F" w:rsidP="0025329F">
      <w:pPr>
        <w:pStyle w:val="P00"/>
        <w:spacing w:before="72"/>
        <w:ind w:left="0" w:right="1134"/>
        <w:jc w:val="center"/>
        <w:rPr>
          <w:rStyle w:val="default"/>
          <w:rFonts w:cs="FrankRuehl" w:hint="cs"/>
          <w:b/>
          <w:bCs/>
          <w:sz w:val="22"/>
          <w:szCs w:val="22"/>
          <w:rtl/>
        </w:rPr>
      </w:pPr>
      <w:r w:rsidRPr="0025329F">
        <w:rPr>
          <w:rStyle w:val="default"/>
          <w:rFonts w:cs="FrankRuehl" w:hint="cs"/>
          <w:b/>
          <w:bCs/>
          <w:sz w:val="22"/>
          <w:szCs w:val="22"/>
          <w:rtl/>
        </w:rPr>
        <w:t>הוראות ממשל תאגידי מומלצות</w:t>
      </w:r>
    </w:p>
    <w:p w:rsidR="00AD5870" w:rsidRPr="00C449B5" w:rsidRDefault="00AD5870" w:rsidP="00AD5870">
      <w:pPr>
        <w:pStyle w:val="P00"/>
        <w:spacing w:before="0"/>
        <w:ind w:left="0" w:right="1134"/>
        <w:rPr>
          <w:rStyle w:val="default"/>
          <w:rFonts w:cs="FrankRuehl" w:hint="cs"/>
          <w:vanish/>
          <w:color w:val="FF0000"/>
          <w:sz w:val="20"/>
          <w:szCs w:val="20"/>
          <w:shd w:val="clear" w:color="auto" w:fill="FFFF99"/>
          <w:rtl/>
        </w:rPr>
      </w:pPr>
      <w:bookmarkStart w:id="1055" w:name="Rov791"/>
      <w:r w:rsidRPr="00C449B5">
        <w:rPr>
          <w:rStyle w:val="default"/>
          <w:rFonts w:cs="FrankRuehl" w:hint="cs"/>
          <w:vanish/>
          <w:color w:val="FF0000"/>
          <w:sz w:val="20"/>
          <w:szCs w:val="20"/>
          <w:shd w:val="clear" w:color="auto" w:fill="FFFF99"/>
          <w:rtl/>
        </w:rPr>
        <w:t>מיום 15.5.2011</w:t>
      </w:r>
    </w:p>
    <w:p w:rsidR="00AD5870" w:rsidRPr="00C449B5" w:rsidRDefault="00AD5870" w:rsidP="00AD587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AD5870" w:rsidRPr="00C449B5" w:rsidRDefault="00AD5870" w:rsidP="00AD5870">
      <w:pPr>
        <w:pStyle w:val="P00"/>
        <w:spacing w:before="0"/>
        <w:ind w:left="0" w:right="1134"/>
        <w:rPr>
          <w:rStyle w:val="default"/>
          <w:rFonts w:cs="FrankRuehl" w:hint="cs"/>
          <w:vanish/>
          <w:sz w:val="20"/>
          <w:szCs w:val="20"/>
          <w:shd w:val="clear" w:color="auto" w:fill="FFFF99"/>
          <w:rtl/>
        </w:rPr>
      </w:pPr>
      <w:hyperlink r:id="rId1286"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400 (</w:t>
      </w:r>
      <w:hyperlink r:id="rId1287"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AD5870" w:rsidRPr="00F40511" w:rsidRDefault="00AD5870" w:rsidP="00F40511">
      <w:pPr>
        <w:pStyle w:val="P00"/>
        <w:spacing w:before="0"/>
        <w:ind w:left="0" w:right="1134"/>
        <w:rPr>
          <w:rStyle w:val="default"/>
          <w:rFonts w:cs="FrankRuehl" w:hint="cs"/>
          <w:sz w:val="2"/>
          <w:szCs w:val="2"/>
          <w:rtl/>
        </w:rPr>
      </w:pPr>
      <w:r w:rsidRPr="00C449B5">
        <w:rPr>
          <w:rStyle w:val="default"/>
          <w:rFonts w:cs="FrankRuehl" w:hint="cs"/>
          <w:b/>
          <w:bCs/>
          <w:vanish/>
          <w:sz w:val="20"/>
          <w:szCs w:val="20"/>
          <w:shd w:val="clear" w:color="auto" w:fill="FFFF99"/>
          <w:rtl/>
        </w:rPr>
        <w:t>הוספת תוספת ראשונה</w:t>
      </w:r>
      <w:bookmarkEnd w:id="1055"/>
    </w:p>
    <w:p w:rsidR="0025329F" w:rsidRDefault="0025329F" w:rsidP="0025329F">
      <w:pPr>
        <w:pStyle w:val="P00"/>
        <w:spacing w:before="72"/>
        <w:ind w:left="0" w:right="1134"/>
        <w:rPr>
          <w:rStyle w:val="default"/>
          <w:rFonts w:cs="FrankRuehl" w:hint="cs"/>
          <w:rtl/>
        </w:rPr>
      </w:pPr>
      <w:bookmarkStart w:id="1056" w:name="Seif416"/>
      <w:bookmarkEnd w:id="1056"/>
      <w:r>
        <w:rPr>
          <w:lang w:val="he-IL"/>
        </w:rPr>
        <w:pict>
          <v:rect id="_x0000_s2739" style="position:absolute;left:0;text-align:left;margin-left:464.5pt;margin-top:8.05pt;width:75.05pt;height:38.2pt;z-index:251823616" o:allowincell="f" filled="f" stroked="f" strokecolor="lime" strokeweight=".25pt">
            <v:textbox inset="0,0,0,0">
              <w:txbxContent>
                <w:p w:rsidR="000A63B0" w:rsidRDefault="000A63B0" w:rsidP="0025329F">
                  <w:pPr>
                    <w:spacing w:line="160" w:lineRule="exact"/>
                    <w:jc w:val="left"/>
                    <w:rPr>
                      <w:rFonts w:cs="Miriam" w:hint="cs"/>
                      <w:noProof/>
                      <w:sz w:val="18"/>
                      <w:szCs w:val="18"/>
                      <w:rtl/>
                    </w:rPr>
                  </w:pPr>
                  <w:r>
                    <w:rPr>
                      <w:rFonts w:cs="Miriam" w:hint="cs"/>
                      <w:sz w:val="18"/>
                      <w:szCs w:val="18"/>
                      <w:rtl/>
                    </w:rPr>
                    <w:t>שיעור הדירקטורים הבלתי-תלויים</w:t>
                  </w:r>
                </w:p>
                <w:p w:rsidR="000A63B0" w:rsidRDefault="000A63B0" w:rsidP="0025329F">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hint="cs"/>
          <w:rtl/>
        </w:rPr>
        <w:t>1</w:t>
      </w:r>
      <w:r w:rsidRPr="0025329F">
        <w:rPr>
          <w:rStyle w:val="default"/>
          <w:rFonts w:cs="FrankRuehl"/>
          <w:rtl/>
        </w:rPr>
        <w:t>.</w:t>
      </w:r>
      <w:r w:rsidRPr="0025329F">
        <w:rPr>
          <w:rStyle w:val="default"/>
          <w:rFonts w:cs="FrankRuehl"/>
          <w:rtl/>
        </w:rPr>
        <w:tab/>
      </w:r>
      <w:r>
        <w:rPr>
          <w:rStyle w:val="default"/>
          <w:rFonts w:cs="FrankRuehl" w:hint="cs"/>
          <w:rtl/>
        </w:rPr>
        <w:t>בחברה ציבורית</w:t>
      </w:r>
      <w:r w:rsidR="00DC02B7">
        <w:rPr>
          <w:rStyle w:val="default"/>
          <w:rFonts w:cs="FrankRuehl" w:hint="cs"/>
          <w:rtl/>
        </w:rPr>
        <w:t xml:space="preserve"> </w:t>
      </w:r>
      <w:r w:rsidR="00DC02B7" w:rsidRPr="00DC02B7">
        <w:rPr>
          <w:rStyle w:val="default"/>
          <w:rFonts w:cs="FrankRuehl" w:hint="cs"/>
          <w:rtl/>
        </w:rPr>
        <w:t>ובחברה פרטית שהיא חברת איגרות חוב</w:t>
      </w:r>
      <w:r>
        <w:rPr>
          <w:rStyle w:val="default"/>
          <w:rFonts w:cs="FrankRuehl" w:hint="cs"/>
          <w:rtl/>
        </w:rPr>
        <w:t xml:space="preserve"> שיעור הדירקטורים הבלתי-תלויים, יהיה כמפורט להלן, לפי העניין:</w:t>
      </w:r>
    </w:p>
    <w:p w:rsidR="0025329F" w:rsidRDefault="0025329F" w:rsidP="00AD587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בחברה שאין בה בעל שליטה או מי שמחזיק בדבוקת שליטה (בסעיף זה </w:t>
      </w:r>
      <w:r>
        <w:rPr>
          <w:rStyle w:val="default"/>
          <w:rFonts w:cs="FrankRuehl"/>
          <w:rtl/>
        </w:rPr>
        <w:t>–</w:t>
      </w:r>
      <w:r>
        <w:rPr>
          <w:rStyle w:val="default"/>
          <w:rFonts w:cs="FrankRuehl" w:hint="cs"/>
          <w:rtl/>
        </w:rPr>
        <w:t xml:space="preserve"> בעל שליטה) </w:t>
      </w:r>
      <w:r>
        <w:rPr>
          <w:rStyle w:val="default"/>
          <w:rFonts w:cs="FrankRuehl"/>
          <w:rtl/>
        </w:rPr>
        <w:t>–</w:t>
      </w:r>
      <w:r>
        <w:rPr>
          <w:rStyle w:val="default"/>
          <w:rFonts w:cs="FrankRuehl" w:hint="cs"/>
          <w:rtl/>
        </w:rPr>
        <w:t xml:space="preserve"> יהיו רוב חברי הדירקטוריון דירקטורים בלתי תלויים;</w:t>
      </w:r>
    </w:p>
    <w:p w:rsidR="0025329F" w:rsidRDefault="0025329F" w:rsidP="00AD587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בחברה שיש בה בעל שליטה </w:t>
      </w:r>
      <w:r>
        <w:rPr>
          <w:rStyle w:val="default"/>
          <w:rFonts w:cs="FrankRuehl"/>
          <w:rtl/>
        </w:rPr>
        <w:t>–</w:t>
      </w:r>
      <w:r>
        <w:rPr>
          <w:rStyle w:val="default"/>
          <w:rFonts w:cs="FrankRuehl" w:hint="cs"/>
          <w:rtl/>
        </w:rPr>
        <w:t xml:space="preserve"> יהיו שליש מבין חברי הדירקטוריון, לפחות, דירקטורים בלתי תלויים.</w:t>
      </w:r>
    </w:p>
    <w:p w:rsidR="00B74F20" w:rsidRPr="00C449B5" w:rsidRDefault="00B74F20" w:rsidP="00B74F20">
      <w:pPr>
        <w:pStyle w:val="P00"/>
        <w:spacing w:before="0"/>
        <w:ind w:left="0" w:right="1134"/>
        <w:rPr>
          <w:rStyle w:val="default"/>
          <w:rFonts w:cs="FrankRuehl" w:hint="cs"/>
          <w:vanish/>
          <w:color w:val="FF0000"/>
          <w:sz w:val="20"/>
          <w:szCs w:val="20"/>
          <w:shd w:val="clear" w:color="auto" w:fill="FFFF99"/>
          <w:rtl/>
        </w:rPr>
      </w:pPr>
      <w:bookmarkStart w:id="1057" w:name="Rov846"/>
      <w:r w:rsidRPr="00C449B5">
        <w:rPr>
          <w:rStyle w:val="default"/>
          <w:rFonts w:cs="FrankRuehl" w:hint="cs"/>
          <w:vanish/>
          <w:color w:val="FF0000"/>
          <w:sz w:val="20"/>
          <w:szCs w:val="20"/>
          <w:shd w:val="clear" w:color="auto" w:fill="FFFF99"/>
          <w:rtl/>
        </w:rPr>
        <w:t>מיום 17.2.2012</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hyperlink r:id="rId1288"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1115 (</w:t>
      </w:r>
      <w:hyperlink r:id="rId1289"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B74F20" w:rsidRPr="00B74F20" w:rsidRDefault="00B74F20" w:rsidP="00B74F20">
      <w:pPr>
        <w:pStyle w:val="P00"/>
        <w:ind w:left="0" w:right="1134"/>
        <w:rPr>
          <w:rStyle w:val="default"/>
          <w:rFonts w:cs="FrankRuehl" w:hint="cs"/>
          <w:sz w:val="2"/>
          <w:szCs w:val="2"/>
          <w:rtl/>
        </w:rPr>
      </w:pPr>
      <w:r w:rsidRPr="00C449B5">
        <w:rPr>
          <w:rStyle w:val="big-number"/>
          <w:rFonts w:cs="FrankRuehl" w:hint="cs"/>
          <w:vanish/>
          <w:sz w:val="22"/>
          <w:szCs w:val="22"/>
          <w:shd w:val="clear" w:color="auto" w:fill="FFFF99"/>
          <w:rtl/>
        </w:rPr>
        <w:t>1</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בחברה ציבורית </w:t>
      </w:r>
      <w:r w:rsidRPr="00C449B5">
        <w:rPr>
          <w:rStyle w:val="default"/>
          <w:rFonts w:cs="FrankRuehl" w:hint="cs"/>
          <w:vanish/>
          <w:sz w:val="22"/>
          <w:szCs w:val="22"/>
          <w:u w:val="single"/>
          <w:shd w:val="clear" w:color="auto" w:fill="FFFF99"/>
          <w:rtl/>
        </w:rPr>
        <w:t>ובחברה פרטית שהיא חברת איגרות חוב</w:t>
      </w:r>
      <w:r w:rsidRPr="00C449B5">
        <w:rPr>
          <w:rStyle w:val="default"/>
          <w:rFonts w:cs="FrankRuehl" w:hint="cs"/>
          <w:vanish/>
          <w:sz w:val="22"/>
          <w:szCs w:val="22"/>
          <w:shd w:val="clear" w:color="auto" w:fill="FFFF99"/>
          <w:rtl/>
        </w:rPr>
        <w:t xml:space="preserve"> שיעור הדירקטורים הבלתי-תלויים, יהיה כמפורט להלן, לפי העניין:</w:t>
      </w:r>
      <w:bookmarkEnd w:id="1057"/>
    </w:p>
    <w:p w:rsidR="00AD5870" w:rsidRDefault="00AD5870" w:rsidP="00AD5870">
      <w:pPr>
        <w:pStyle w:val="P00"/>
        <w:spacing w:before="72"/>
        <w:ind w:left="0" w:right="1134"/>
        <w:rPr>
          <w:rStyle w:val="default"/>
          <w:rFonts w:cs="FrankRuehl" w:hint="cs"/>
          <w:rtl/>
        </w:rPr>
      </w:pPr>
      <w:bookmarkStart w:id="1058" w:name="Seif417"/>
      <w:bookmarkEnd w:id="1058"/>
      <w:r>
        <w:rPr>
          <w:lang w:val="he-IL"/>
        </w:rPr>
        <w:pict>
          <v:rect id="_x0000_s2740" style="position:absolute;left:0;text-align:left;margin-left:464.5pt;margin-top:8.05pt;width:75.05pt;height:37.9pt;z-index:251824640" o:allowincell="f" filled="f" stroked="f" strokecolor="lime" strokeweight=".25pt">
            <v:textbox inset="0,0,0,0">
              <w:txbxContent>
                <w:p w:rsidR="000A63B0" w:rsidRDefault="000A63B0" w:rsidP="00AD5870">
                  <w:pPr>
                    <w:spacing w:line="160" w:lineRule="exact"/>
                    <w:jc w:val="left"/>
                    <w:rPr>
                      <w:rFonts w:cs="Miriam" w:hint="cs"/>
                      <w:noProof/>
                      <w:sz w:val="18"/>
                      <w:szCs w:val="18"/>
                      <w:rtl/>
                    </w:rPr>
                  </w:pPr>
                  <w:r>
                    <w:rPr>
                      <w:rFonts w:cs="Miriam" w:hint="cs"/>
                      <w:sz w:val="18"/>
                      <w:szCs w:val="18"/>
                      <w:rtl/>
                    </w:rPr>
                    <w:t>גיוון הרכב הדירקטוריון</w:t>
                  </w:r>
                </w:p>
                <w:p w:rsidR="000A63B0" w:rsidRDefault="000A63B0" w:rsidP="00B74F2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hint="cs"/>
          <w:rtl/>
        </w:rPr>
        <w:t>2</w:t>
      </w:r>
      <w:r w:rsidRPr="0025329F">
        <w:rPr>
          <w:rStyle w:val="default"/>
          <w:rFonts w:cs="FrankRuehl"/>
          <w:rtl/>
        </w:rPr>
        <w:t>.</w:t>
      </w:r>
      <w:r w:rsidRPr="0025329F">
        <w:rPr>
          <w:rStyle w:val="default"/>
          <w:rFonts w:cs="FrankRuehl"/>
          <w:rtl/>
        </w:rPr>
        <w:tab/>
      </w:r>
      <w:r>
        <w:rPr>
          <w:rStyle w:val="default"/>
          <w:rFonts w:cs="FrankRuehl" w:hint="cs"/>
          <w:rtl/>
        </w:rPr>
        <w:t>במינוי דירקטור בחברה ציבורית</w:t>
      </w:r>
      <w:r w:rsidR="00DC02B7">
        <w:rPr>
          <w:rStyle w:val="default"/>
          <w:rFonts w:cs="FrankRuehl" w:hint="cs"/>
          <w:rtl/>
        </w:rPr>
        <w:t xml:space="preserve"> </w:t>
      </w:r>
      <w:r w:rsidR="00DC02B7" w:rsidRPr="00DC02B7">
        <w:rPr>
          <w:rStyle w:val="default"/>
          <w:rFonts w:cs="FrankRuehl" w:hint="cs"/>
          <w:rtl/>
        </w:rPr>
        <w:t>ובחברה פרטית שהיא חברת איגרות חוב</w:t>
      </w:r>
      <w:r>
        <w:rPr>
          <w:rStyle w:val="default"/>
          <w:rFonts w:cs="FrankRuehl" w:hint="cs"/>
          <w:rtl/>
        </w:rPr>
        <w:t>, יגוון הרכב הדירקטוריון בהתחשב במין של המועמד, נוסף על החובה לגוונו בהתחשב בידע ובניסיון של המועמד, בהתאם לצרכיה המיוחדים של החברה.</w:t>
      </w:r>
    </w:p>
    <w:p w:rsidR="00B74F20" w:rsidRPr="00C449B5" w:rsidRDefault="00B74F20" w:rsidP="00B74F20">
      <w:pPr>
        <w:pStyle w:val="P00"/>
        <w:spacing w:before="0"/>
        <w:ind w:left="0" w:right="1134"/>
        <w:rPr>
          <w:rStyle w:val="default"/>
          <w:rFonts w:cs="FrankRuehl" w:hint="cs"/>
          <w:vanish/>
          <w:color w:val="FF0000"/>
          <w:sz w:val="20"/>
          <w:szCs w:val="20"/>
          <w:shd w:val="clear" w:color="auto" w:fill="FFFF99"/>
          <w:rtl/>
        </w:rPr>
      </w:pPr>
      <w:bookmarkStart w:id="1059" w:name="Rov847"/>
      <w:r w:rsidRPr="00C449B5">
        <w:rPr>
          <w:rStyle w:val="default"/>
          <w:rFonts w:cs="FrankRuehl" w:hint="cs"/>
          <w:vanish/>
          <w:color w:val="FF0000"/>
          <w:sz w:val="20"/>
          <w:szCs w:val="20"/>
          <w:shd w:val="clear" w:color="auto" w:fill="FFFF99"/>
          <w:rtl/>
        </w:rPr>
        <w:t>מיום 17.2.2012</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hyperlink r:id="rId1290"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1115 (</w:t>
      </w:r>
      <w:hyperlink r:id="rId1291"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B74F20" w:rsidRPr="00B74F20" w:rsidRDefault="00B74F20" w:rsidP="00B74F20">
      <w:pPr>
        <w:pStyle w:val="P00"/>
        <w:ind w:left="0" w:right="1134"/>
        <w:rPr>
          <w:rStyle w:val="default"/>
          <w:rFonts w:cs="FrankRuehl" w:hint="cs"/>
          <w:sz w:val="2"/>
          <w:szCs w:val="2"/>
          <w:rtl/>
        </w:rPr>
      </w:pPr>
      <w:r w:rsidRPr="00C449B5">
        <w:rPr>
          <w:rStyle w:val="default"/>
          <w:rFonts w:cs="FrankRuehl" w:hint="cs"/>
          <w:vanish/>
          <w:sz w:val="22"/>
          <w:szCs w:val="22"/>
          <w:shd w:val="clear" w:color="auto" w:fill="FFFF99"/>
          <w:rtl/>
        </w:rPr>
        <w:t>2</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במינוי דירקטור בחברה ציבורית </w:t>
      </w:r>
      <w:r w:rsidRPr="00C449B5">
        <w:rPr>
          <w:rStyle w:val="default"/>
          <w:rFonts w:cs="FrankRuehl" w:hint="cs"/>
          <w:vanish/>
          <w:sz w:val="22"/>
          <w:szCs w:val="22"/>
          <w:u w:val="single"/>
          <w:shd w:val="clear" w:color="auto" w:fill="FFFF99"/>
          <w:rtl/>
        </w:rPr>
        <w:t>ובחברה פרטית שהיא חברת איגרות חוב</w:t>
      </w:r>
      <w:r w:rsidRPr="00C449B5">
        <w:rPr>
          <w:rStyle w:val="default"/>
          <w:rFonts w:cs="FrankRuehl" w:hint="cs"/>
          <w:vanish/>
          <w:sz w:val="22"/>
          <w:szCs w:val="22"/>
          <w:shd w:val="clear" w:color="auto" w:fill="FFFF99"/>
          <w:rtl/>
        </w:rPr>
        <w:t>, יגוון הרכב הדירקטוריון בהתחשב במין של המועמד, נוסף על החובה לגוונו בהתחשב בידע ובניסיון של המועמד, בהתאם לצרכיה המיוחדים של החברה.</w:t>
      </w:r>
      <w:bookmarkEnd w:id="1059"/>
    </w:p>
    <w:p w:rsidR="00AD5870" w:rsidRDefault="00AD5870" w:rsidP="00DC02B7">
      <w:pPr>
        <w:pStyle w:val="P00"/>
        <w:spacing w:before="72"/>
        <w:ind w:left="0" w:right="1134"/>
        <w:rPr>
          <w:rStyle w:val="default"/>
          <w:rFonts w:cs="FrankRuehl" w:hint="cs"/>
          <w:rtl/>
        </w:rPr>
      </w:pPr>
      <w:bookmarkStart w:id="1060" w:name="Seif418"/>
      <w:bookmarkEnd w:id="1060"/>
      <w:r>
        <w:rPr>
          <w:lang w:val="he-IL"/>
        </w:rPr>
        <w:pict>
          <v:rect id="_x0000_s2741" style="position:absolute;left:0;text-align:left;margin-left:464.5pt;margin-top:8.05pt;width:75.05pt;height:37.35pt;z-index:251825664" o:allowincell="f" filled="f" stroked="f" strokecolor="lime" strokeweight=".25pt">
            <v:textbox inset="0,0,0,0">
              <w:txbxContent>
                <w:p w:rsidR="000A63B0" w:rsidRDefault="000A63B0" w:rsidP="00AD5870">
                  <w:pPr>
                    <w:spacing w:line="160" w:lineRule="exact"/>
                    <w:jc w:val="left"/>
                    <w:rPr>
                      <w:rFonts w:cs="Miriam" w:hint="cs"/>
                      <w:noProof/>
                      <w:sz w:val="18"/>
                      <w:szCs w:val="18"/>
                      <w:rtl/>
                    </w:rPr>
                  </w:pPr>
                  <w:r>
                    <w:rPr>
                      <w:rFonts w:cs="Miriam" w:hint="cs"/>
                      <w:sz w:val="18"/>
                      <w:szCs w:val="18"/>
                      <w:rtl/>
                    </w:rPr>
                    <w:t>הגבלת כהונת נושא משרה כדירקטור</w:t>
                  </w:r>
                </w:p>
                <w:p w:rsidR="000A63B0" w:rsidRDefault="000A63B0" w:rsidP="00B74F2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hint="cs"/>
          <w:rtl/>
        </w:rPr>
        <w:t>3</w:t>
      </w:r>
      <w:r w:rsidRPr="0025329F">
        <w:rPr>
          <w:rStyle w:val="default"/>
          <w:rFonts w:cs="FrankRuehl"/>
          <w:rtl/>
        </w:rPr>
        <w:t>.</w:t>
      </w:r>
      <w:r w:rsidRPr="0025329F">
        <w:rPr>
          <w:rStyle w:val="default"/>
          <w:rFonts w:cs="FrankRuehl"/>
          <w:rtl/>
        </w:rPr>
        <w:tab/>
      </w:r>
      <w:r>
        <w:rPr>
          <w:rStyle w:val="default"/>
          <w:rFonts w:cs="FrankRuehl" w:hint="cs"/>
          <w:rtl/>
        </w:rPr>
        <w:t>בחברה ציבורית</w:t>
      </w:r>
      <w:r w:rsidR="00DC02B7">
        <w:rPr>
          <w:rStyle w:val="default"/>
          <w:rFonts w:cs="FrankRuehl" w:hint="cs"/>
          <w:rtl/>
        </w:rPr>
        <w:t xml:space="preserve"> </w:t>
      </w:r>
      <w:r w:rsidR="00DC02B7" w:rsidRPr="00DC02B7">
        <w:rPr>
          <w:rStyle w:val="default"/>
          <w:rFonts w:cs="FrankRuehl" w:hint="cs"/>
          <w:rtl/>
        </w:rPr>
        <w:t>ובחברה פרטית שהיא חברת איגרות חוב</w:t>
      </w:r>
      <w:r>
        <w:rPr>
          <w:rStyle w:val="default"/>
          <w:rFonts w:cs="FrankRuehl" w:hint="cs"/>
          <w:rtl/>
        </w:rPr>
        <w:t xml:space="preserve"> לא יכהנו כדירקטורים מי שכפופים למנהל הכללי, במישרין או בעקיפין, למעט דירקטור שהוא נציג עובדים, אם קיימת בחברה נציגות לעובדים; דירקטור בתאגיד בשליטת חברה ציבורית</w:t>
      </w:r>
      <w:r w:rsidR="00DC02B7">
        <w:rPr>
          <w:rStyle w:val="default"/>
          <w:rFonts w:cs="FrankRuehl" w:hint="cs"/>
          <w:rtl/>
        </w:rPr>
        <w:t xml:space="preserve"> </w:t>
      </w:r>
      <w:r w:rsidR="00DC02B7" w:rsidRPr="00DC02B7">
        <w:rPr>
          <w:rStyle w:val="default"/>
          <w:rFonts w:cs="FrankRuehl" w:hint="cs"/>
          <w:rtl/>
        </w:rPr>
        <w:t>או חברה פרטית שהיא חברת איגרות חוב</w:t>
      </w:r>
      <w:r>
        <w:rPr>
          <w:rStyle w:val="default"/>
          <w:rFonts w:cs="FrankRuehl" w:hint="cs"/>
          <w:rtl/>
        </w:rPr>
        <w:t xml:space="preserve"> רשאי לכהן כדירקטור ב</w:t>
      </w:r>
      <w:r w:rsidR="00DC02B7">
        <w:rPr>
          <w:rStyle w:val="default"/>
          <w:rFonts w:cs="FrankRuehl" w:hint="cs"/>
          <w:rtl/>
        </w:rPr>
        <w:t xml:space="preserve">אותה </w:t>
      </w:r>
      <w:r>
        <w:rPr>
          <w:rStyle w:val="default"/>
          <w:rFonts w:cs="FrankRuehl" w:hint="cs"/>
          <w:rtl/>
        </w:rPr>
        <w:t>חברה.</w:t>
      </w:r>
    </w:p>
    <w:p w:rsidR="00B74F20" w:rsidRPr="00C449B5" w:rsidRDefault="00B74F20" w:rsidP="00B74F20">
      <w:pPr>
        <w:pStyle w:val="P00"/>
        <w:spacing w:before="0"/>
        <w:ind w:left="0" w:right="1134"/>
        <w:rPr>
          <w:rStyle w:val="default"/>
          <w:rFonts w:cs="FrankRuehl" w:hint="cs"/>
          <w:vanish/>
          <w:color w:val="FF0000"/>
          <w:sz w:val="20"/>
          <w:szCs w:val="20"/>
          <w:shd w:val="clear" w:color="auto" w:fill="FFFF99"/>
          <w:rtl/>
        </w:rPr>
      </w:pPr>
      <w:bookmarkStart w:id="1061" w:name="Rov848"/>
      <w:r w:rsidRPr="00C449B5">
        <w:rPr>
          <w:rStyle w:val="default"/>
          <w:rFonts w:cs="FrankRuehl" w:hint="cs"/>
          <w:vanish/>
          <w:color w:val="FF0000"/>
          <w:sz w:val="20"/>
          <w:szCs w:val="20"/>
          <w:shd w:val="clear" w:color="auto" w:fill="FFFF99"/>
          <w:rtl/>
        </w:rPr>
        <w:t>מיום 17.2.2012</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hyperlink r:id="rId1292"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1115 (</w:t>
      </w:r>
      <w:hyperlink r:id="rId1293"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B74F20" w:rsidRPr="00B74F20" w:rsidRDefault="00B74F20" w:rsidP="00B74F20">
      <w:pPr>
        <w:pStyle w:val="P00"/>
        <w:ind w:left="0" w:right="1134"/>
        <w:rPr>
          <w:rStyle w:val="default"/>
          <w:rFonts w:cs="FrankRuehl" w:hint="cs"/>
          <w:sz w:val="2"/>
          <w:szCs w:val="2"/>
          <w:rtl/>
        </w:rPr>
      </w:pPr>
      <w:r w:rsidRPr="00C449B5">
        <w:rPr>
          <w:rStyle w:val="default"/>
          <w:rFonts w:cs="FrankRuehl" w:hint="cs"/>
          <w:vanish/>
          <w:sz w:val="22"/>
          <w:szCs w:val="22"/>
          <w:shd w:val="clear" w:color="auto" w:fill="FFFF99"/>
          <w:rtl/>
        </w:rPr>
        <w:t>3</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בחברה ציבורית </w:t>
      </w:r>
      <w:r w:rsidRPr="00C449B5">
        <w:rPr>
          <w:rStyle w:val="default"/>
          <w:rFonts w:cs="FrankRuehl" w:hint="cs"/>
          <w:vanish/>
          <w:sz w:val="22"/>
          <w:szCs w:val="22"/>
          <w:u w:val="single"/>
          <w:shd w:val="clear" w:color="auto" w:fill="FFFF99"/>
          <w:rtl/>
        </w:rPr>
        <w:t>ובחברה פרטית שהיא חברת איגרות חוב</w:t>
      </w:r>
      <w:r w:rsidRPr="00C449B5">
        <w:rPr>
          <w:rStyle w:val="default"/>
          <w:rFonts w:cs="FrankRuehl" w:hint="cs"/>
          <w:vanish/>
          <w:sz w:val="22"/>
          <w:szCs w:val="22"/>
          <w:shd w:val="clear" w:color="auto" w:fill="FFFF99"/>
          <w:rtl/>
        </w:rPr>
        <w:t xml:space="preserve"> לא יכהנו כדירקטורים מי שכפופים למנהל הכללי, במישרין או בעקיפין, למעט דירקטור שהוא נציג עובדים, אם קיימת בחברה נציגות לעובדים; דירקטור בתאגיד בשליטת חברה ציבורית </w:t>
      </w:r>
      <w:r w:rsidRPr="00C449B5">
        <w:rPr>
          <w:rStyle w:val="default"/>
          <w:rFonts w:cs="FrankRuehl" w:hint="cs"/>
          <w:vanish/>
          <w:sz w:val="22"/>
          <w:szCs w:val="22"/>
          <w:u w:val="single"/>
          <w:shd w:val="clear" w:color="auto" w:fill="FFFF99"/>
          <w:rtl/>
        </w:rPr>
        <w:t>או חברה פרטית שהיא חברת איגרות חוב</w:t>
      </w:r>
      <w:r w:rsidRPr="00C449B5">
        <w:rPr>
          <w:rStyle w:val="default"/>
          <w:rFonts w:cs="FrankRuehl" w:hint="cs"/>
          <w:vanish/>
          <w:sz w:val="22"/>
          <w:szCs w:val="22"/>
          <w:shd w:val="clear" w:color="auto" w:fill="FFFF99"/>
          <w:rtl/>
        </w:rPr>
        <w:t xml:space="preserve"> רשאי לכהן כדירקטור </w:t>
      </w:r>
      <w:r w:rsidRPr="00C449B5">
        <w:rPr>
          <w:rStyle w:val="default"/>
          <w:rFonts w:cs="FrankRuehl" w:hint="cs"/>
          <w:strike/>
          <w:vanish/>
          <w:sz w:val="22"/>
          <w:szCs w:val="22"/>
          <w:shd w:val="clear" w:color="auto" w:fill="FFFF99"/>
          <w:rtl/>
        </w:rPr>
        <w:t>בחברה הציבורית</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באותה חברה</w:t>
      </w:r>
      <w:r w:rsidRPr="00C449B5">
        <w:rPr>
          <w:rStyle w:val="default"/>
          <w:rFonts w:cs="FrankRuehl" w:hint="cs"/>
          <w:vanish/>
          <w:sz w:val="22"/>
          <w:szCs w:val="22"/>
          <w:shd w:val="clear" w:color="auto" w:fill="FFFF99"/>
          <w:rtl/>
        </w:rPr>
        <w:t>.</w:t>
      </w:r>
      <w:bookmarkEnd w:id="1061"/>
    </w:p>
    <w:p w:rsidR="00AD5870" w:rsidRDefault="00AD5870" w:rsidP="00DC02B7">
      <w:pPr>
        <w:pStyle w:val="P00"/>
        <w:spacing w:before="72"/>
        <w:ind w:left="0" w:right="1134"/>
        <w:rPr>
          <w:rStyle w:val="default"/>
          <w:rFonts w:cs="FrankRuehl" w:hint="cs"/>
          <w:rtl/>
        </w:rPr>
      </w:pPr>
      <w:bookmarkStart w:id="1062" w:name="Seif419"/>
      <w:bookmarkEnd w:id="1062"/>
      <w:r>
        <w:rPr>
          <w:lang w:val="he-IL"/>
        </w:rPr>
        <w:pict>
          <v:rect id="_x0000_s2742" style="position:absolute;left:0;text-align:left;margin-left:464.5pt;margin-top:8.05pt;width:75.05pt;height:53.2pt;z-index:251826688" o:allowincell="f" filled="f" stroked="f" strokecolor="lime" strokeweight=".25pt">
            <v:textbox inset="0,0,0,0">
              <w:txbxContent>
                <w:p w:rsidR="000A63B0" w:rsidRDefault="000A63B0" w:rsidP="00AD5870">
                  <w:pPr>
                    <w:spacing w:line="160" w:lineRule="exact"/>
                    <w:jc w:val="left"/>
                    <w:rPr>
                      <w:rFonts w:cs="Miriam" w:hint="cs"/>
                      <w:noProof/>
                      <w:sz w:val="18"/>
                      <w:szCs w:val="18"/>
                      <w:rtl/>
                    </w:rPr>
                  </w:pPr>
                  <w:r>
                    <w:rPr>
                      <w:rFonts w:cs="Miriam" w:hint="cs"/>
                      <w:sz w:val="18"/>
                      <w:szCs w:val="18"/>
                      <w:rtl/>
                    </w:rPr>
                    <w:t>הכשרת דירקטורים ומינוי אחראי להטמעת הוראות ממשל תאגידי</w:t>
                  </w:r>
                </w:p>
                <w:p w:rsidR="000A63B0" w:rsidRDefault="000A63B0" w:rsidP="00B74F2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hint="cs"/>
          <w:rtl/>
        </w:rPr>
        <w:t>4</w:t>
      </w:r>
      <w:r w:rsidRPr="0025329F">
        <w:rPr>
          <w:rStyle w:val="default"/>
          <w:rFonts w:cs="FrankRuehl"/>
          <w:rtl/>
        </w:rPr>
        <w:t>.</w:t>
      </w:r>
      <w:r w:rsidRPr="0025329F">
        <w:rPr>
          <w:rStyle w:val="default"/>
          <w:rFonts w:cs="FrankRuehl"/>
          <w:rtl/>
        </w:rPr>
        <w:tab/>
      </w:r>
      <w:r>
        <w:rPr>
          <w:rStyle w:val="default"/>
          <w:rFonts w:cs="FrankRuehl" w:hint="cs"/>
          <w:rtl/>
        </w:rPr>
        <w:t>(א)</w:t>
      </w:r>
      <w:r>
        <w:rPr>
          <w:rStyle w:val="default"/>
          <w:rFonts w:cs="FrankRuehl" w:hint="cs"/>
          <w:rtl/>
        </w:rPr>
        <w:tab/>
      </w:r>
      <w:r w:rsidR="00DC02B7" w:rsidRPr="00DC02B7">
        <w:rPr>
          <w:rStyle w:val="default"/>
          <w:rFonts w:cs="FrankRuehl" w:hint="cs"/>
          <w:rtl/>
        </w:rPr>
        <w:t>חברה ציבורית וחברה פרטית שהיא חברת איגרות חוב ידאגו</w:t>
      </w:r>
      <w:r>
        <w:rPr>
          <w:rStyle w:val="default"/>
          <w:rFonts w:cs="FrankRuehl" w:hint="cs"/>
          <w:rtl/>
        </w:rPr>
        <w:t xml:space="preserve"> לעריכת תכניות הכשרה לדירקטורים חדשים, בתחום עסקי החברה ובתחום הדין החל על החברה והדירקטורים, וכן תדאג לעריכת תכניות המשך לדירקטורים מכהנים, במטרה לעדכן את ידיעותיהם בתחומים האמורים; תכניות הכשרה יותאמו, בין השאר, לתפקיד שהדירקטור ממלא בחברה.</w:t>
      </w:r>
    </w:p>
    <w:p w:rsidR="00AD5870" w:rsidRDefault="00AD5870" w:rsidP="00AD58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הדירקטוריון או אדם אחר שמינה הדירקטוריון יפעל להטמעת הוראות הממשל התאגידי החלות על החברה ולעדכון הדירקטורים בנושאים הקשורים בממשל תאגידי.</w:t>
      </w:r>
    </w:p>
    <w:p w:rsidR="00B74F20" w:rsidRPr="00C449B5" w:rsidRDefault="00B74F20" w:rsidP="00B74F20">
      <w:pPr>
        <w:pStyle w:val="P00"/>
        <w:spacing w:before="0"/>
        <w:ind w:left="0" w:right="1134"/>
        <w:rPr>
          <w:rStyle w:val="default"/>
          <w:rFonts w:cs="FrankRuehl" w:hint="cs"/>
          <w:vanish/>
          <w:color w:val="FF0000"/>
          <w:sz w:val="20"/>
          <w:szCs w:val="20"/>
          <w:shd w:val="clear" w:color="auto" w:fill="FFFF99"/>
          <w:rtl/>
        </w:rPr>
      </w:pPr>
      <w:bookmarkStart w:id="1063" w:name="Rov849"/>
      <w:r w:rsidRPr="00C449B5">
        <w:rPr>
          <w:rStyle w:val="default"/>
          <w:rFonts w:cs="FrankRuehl" w:hint="cs"/>
          <w:vanish/>
          <w:color w:val="FF0000"/>
          <w:sz w:val="20"/>
          <w:szCs w:val="20"/>
          <w:shd w:val="clear" w:color="auto" w:fill="FFFF99"/>
          <w:rtl/>
        </w:rPr>
        <w:t>מיום 17.2.2012</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hyperlink r:id="rId1294"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1116 (</w:t>
      </w:r>
      <w:hyperlink r:id="rId1295"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B74F20" w:rsidRPr="00B74F20" w:rsidRDefault="00B74F20" w:rsidP="00B74F20">
      <w:pPr>
        <w:pStyle w:val="P00"/>
        <w:ind w:left="0" w:right="1134"/>
        <w:rPr>
          <w:rStyle w:val="default"/>
          <w:rFonts w:cs="FrankRuehl" w:hint="cs"/>
          <w:sz w:val="2"/>
          <w:szCs w:val="2"/>
          <w:rtl/>
        </w:rPr>
      </w:pP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(א)</w:t>
      </w: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חברה ציבורית תדאג</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חברה ציבורית וחברה פרטית שהיא חברת איגרות חוב ידאגו</w:t>
      </w:r>
      <w:r w:rsidRPr="00C449B5">
        <w:rPr>
          <w:rStyle w:val="default"/>
          <w:rFonts w:cs="FrankRuehl" w:hint="cs"/>
          <w:vanish/>
          <w:sz w:val="22"/>
          <w:szCs w:val="22"/>
          <w:shd w:val="clear" w:color="auto" w:fill="FFFF99"/>
          <w:rtl/>
        </w:rPr>
        <w:t xml:space="preserve"> לעריכת תכניות הכשרה לדירקטורים חדשים, בתחום עסקי החברה ובתחום הדין החל על החברה והדירקטורים, וכן תדאג לעריכת תכניות המשך לדירקטורים מכהנים, במטרה לעדכן את ידיעותיהם בתחומים האמורים; תכניות הכשרה יותאמו, בין השאר, לתפקיד שהדירקטור ממלא בחברה.</w:t>
      </w:r>
      <w:bookmarkEnd w:id="1063"/>
    </w:p>
    <w:p w:rsidR="00AD5870" w:rsidRDefault="00AD5870" w:rsidP="00DC02B7">
      <w:pPr>
        <w:pStyle w:val="P00"/>
        <w:spacing w:before="72"/>
        <w:ind w:left="0" w:right="1134"/>
        <w:rPr>
          <w:rStyle w:val="default"/>
          <w:rFonts w:cs="FrankRuehl" w:hint="cs"/>
          <w:rtl/>
        </w:rPr>
      </w:pPr>
      <w:bookmarkStart w:id="1064" w:name="Seif420"/>
      <w:bookmarkEnd w:id="1064"/>
      <w:r>
        <w:rPr>
          <w:lang w:val="he-IL"/>
        </w:rPr>
        <w:pict>
          <v:rect id="_x0000_s2743" style="position:absolute;left:0;text-align:left;margin-left:464.5pt;margin-top:8.05pt;width:75.05pt;height:43.9pt;z-index:251827712" o:allowincell="f" filled="f" stroked="f" strokecolor="lime" strokeweight=".25pt">
            <v:textbox style="mso-next-textbox:#_x0000_s2743" inset="0,0,0,0">
              <w:txbxContent>
                <w:p w:rsidR="000A63B0" w:rsidRDefault="000A63B0" w:rsidP="00AD5870">
                  <w:pPr>
                    <w:spacing w:line="160" w:lineRule="exact"/>
                    <w:jc w:val="left"/>
                    <w:rPr>
                      <w:rFonts w:cs="Miriam" w:hint="cs"/>
                      <w:sz w:val="18"/>
                      <w:szCs w:val="18"/>
                      <w:rtl/>
                    </w:rPr>
                  </w:pPr>
                  <w:r>
                    <w:rPr>
                      <w:rFonts w:cs="Miriam" w:hint="cs"/>
                      <w:sz w:val="18"/>
                      <w:szCs w:val="18"/>
                      <w:rtl/>
                    </w:rPr>
                    <w:t>ישיבות הדירקטוריון בלא נוכחות המנהל הכללי והכפופים לו</w:t>
                  </w:r>
                </w:p>
                <w:p w:rsidR="000A63B0" w:rsidRDefault="000A63B0" w:rsidP="00B74F2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hint="cs"/>
          <w:rtl/>
        </w:rPr>
        <w:t>5</w:t>
      </w:r>
      <w:r w:rsidRPr="0025329F">
        <w:rPr>
          <w:rStyle w:val="default"/>
          <w:rFonts w:cs="FrankRuehl"/>
          <w:rtl/>
        </w:rPr>
        <w:t>.</w:t>
      </w:r>
      <w:r w:rsidRPr="0025329F">
        <w:rPr>
          <w:rStyle w:val="default"/>
          <w:rFonts w:cs="FrankRuehl"/>
          <w:rtl/>
        </w:rPr>
        <w:tab/>
      </w:r>
      <w:r w:rsidR="00DC02B7" w:rsidRPr="00DC02B7">
        <w:rPr>
          <w:rStyle w:val="default"/>
          <w:rFonts w:cs="FrankRuehl" w:hint="cs"/>
          <w:rtl/>
        </w:rPr>
        <w:t>דירקטוריון חברה ציבורית ודירקטוריון חברה פרטית שהיא חברת איגרות חוב יקיימו</w:t>
      </w:r>
      <w:r>
        <w:rPr>
          <w:rStyle w:val="default"/>
          <w:rFonts w:cs="FrankRuehl" w:hint="cs"/>
          <w:rtl/>
        </w:rPr>
        <w:t xml:space="preserve"> אחת לשנה לפחות, דיון לעניין ניהול עסקי החברה בידי המנהל הכללי ונושאי המשרה הכפופים לו, בלא נוכחותם, לאחר שניתנה להם הזדמנות להביע את עמדתם.</w:t>
      </w:r>
    </w:p>
    <w:p w:rsidR="00B74F20" w:rsidRPr="00C449B5" w:rsidRDefault="00B74F20" w:rsidP="00B74F20">
      <w:pPr>
        <w:pStyle w:val="P00"/>
        <w:spacing w:before="0"/>
        <w:ind w:left="0" w:right="1134"/>
        <w:rPr>
          <w:rStyle w:val="default"/>
          <w:rFonts w:cs="FrankRuehl" w:hint="cs"/>
          <w:vanish/>
          <w:color w:val="FF0000"/>
          <w:sz w:val="20"/>
          <w:szCs w:val="20"/>
          <w:shd w:val="clear" w:color="auto" w:fill="FFFF99"/>
          <w:rtl/>
        </w:rPr>
      </w:pPr>
      <w:bookmarkStart w:id="1065" w:name="Rov850"/>
      <w:r w:rsidRPr="00C449B5">
        <w:rPr>
          <w:rStyle w:val="default"/>
          <w:rFonts w:cs="FrankRuehl" w:hint="cs"/>
          <w:vanish/>
          <w:color w:val="FF0000"/>
          <w:sz w:val="20"/>
          <w:szCs w:val="20"/>
          <w:shd w:val="clear" w:color="auto" w:fill="FFFF99"/>
          <w:rtl/>
        </w:rPr>
        <w:t>מיום 17.2.2012</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hyperlink r:id="rId1296"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1116 (</w:t>
      </w:r>
      <w:hyperlink r:id="rId1297"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B74F20" w:rsidRPr="00B74F20" w:rsidRDefault="00B74F20" w:rsidP="00B74F20">
      <w:pPr>
        <w:pStyle w:val="P00"/>
        <w:ind w:left="0" w:right="1134"/>
        <w:rPr>
          <w:rStyle w:val="default"/>
          <w:rFonts w:cs="FrankRuehl" w:hint="cs"/>
          <w:sz w:val="2"/>
          <w:szCs w:val="2"/>
          <w:rtl/>
        </w:rPr>
      </w:pPr>
      <w:r w:rsidRPr="00C449B5">
        <w:rPr>
          <w:rStyle w:val="big-number"/>
          <w:rFonts w:cs="FrankRuehl" w:hint="cs"/>
          <w:vanish/>
          <w:sz w:val="22"/>
          <w:szCs w:val="22"/>
          <w:shd w:val="clear" w:color="auto" w:fill="FFFF99"/>
          <w:rtl/>
        </w:rPr>
        <w:t>5</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strike/>
          <w:vanish/>
          <w:sz w:val="22"/>
          <w:szCs w:val="22"/>
          <w:shd w:val="clear" w:color="auto" w:fill="FFFF99"/>
          <w:rtl/>
        </w:rPr>
        <w:t>דירקטוריון חברה ציבורית יקיים</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דירקטוריון חברה ציבורית ודירקטוריון חברה פרטית שהיא חברת איגרות חוב יקיימו</w:t>
      </w:r>
      <w:r w:rsidRPr="00C449B5">
        <w:rPr>
          <w:rStyle w:val="default"/>
          <w:rFonts w:cs="FrankRuehl" w:hint="cs"/>
          <w:vanish/>
          <w:sz w:val="22"/>
          <w:szCs w:val="22"/>
          <w:shd w:val="clear" w:color="auto" w:fill="FFFF99"/>
          <w:rtl/>
        </w:rPr>
        <w:t xml:space="preserve"> אחת לשנה לפחות, דיון לעניין ניהול עסקי החברה בידי המנהל הכללי ונושאי המשרה הכפופים לו, בלא נוכחותם, לאחר שניתנה להם הזדמנות להביע את עמדתם.</w:t>
      </w:r>
      <w:bookmarkEnd w:id="1065"/>
    </w:p>
    <w:p w:rsidR="00AD5870" w:rsidRDefault="00AD5870" w:rsidP="00AD5870">
      <w:pPr>
        <w:pStyle w:val="P00"/>
        <w:spacing w:before="72"/>
        <w:ind w:left="0" w:right="1134"/>
        <w:rPr>
          <w:rStyle w:val="default"/>
          <w:rFonts w:cs="FrankRuehl" w:hint="cs"/>
          <w:rtl/>
        </w:rPr>
      </w:pPr>
      <w:bookmarkStart w:id="1066" w:name="Seif421"/>
      <w:bookmarkEnd w:id="1066"/>
      <w:r>
        <w:rPr>
          <w:lang w:val="he-IL"/>
        </w:rPr>
        <w:pict>
          <v:rect id="_x0000_s2744" style="position:absolute;left:0;text-align:left;margin-left:464.5pt;margin-top:8.05pt;width:75.05pt;height:35.6pt;z-index:251828736" o:allowincell="f" filled="f" stroked="f" strokecolor="lime" strokeweight=".25pt">
            <v:textbox inset="0,0,0,0">
              <w:txbxContent>
                <w:p w:rsidR="000A63B0" w:rsidRDefault="000A63B0" w:rsidP="00AD5870">
                  <w:pPr>
                    <w:spacing w:line="160" w:lineRule="exact"/>
                    <w:jc w:val="left"/>
                    <w:rPr>
                      <w:rFonts w:cs="Miriam" w:hint="cs"/>
                      <w:noProof/>
                      <w:sz w:val="18"/>
                      <w:szCs w:val="18"/>
                      <w:rtl/>
                    </w:rPr>
                  </w:pPr>
                  <w:r>
                    <w:rPr>
                      <w:rFonts w:cs="Miriam" w:hint="cs"/>
                      <w:sz w:val="18"/>
                      <w:szCs w:val="18"/>
                      <w:rtl/>
                    </w:rPr>
                    <w:t>ישיבות ועדת ביקורת בנוכחות המבקר הפנימי ורואה החשבון המבקר</w:t>
                  </w:r>
                </w:p>
              </w:txbxContent>
            </v:textbox>
            <w10:anchorlock/>
          </v:rect>
        </w:pict>
      </w:r>
      <w:r>
        <w:rPr>
          <w:rStyle w:val="big-number"/>
          <w:rFonts w:cs="Miriam" w:hint="cs"/>
          <w:rtl/>
        </w:rPr>
        <w:t>6</w:t>
      </w:r>
      <w:r w:rsidRPr="0025329F">
        <w:rPr>
          <w:rStyle w:val="default"/>
          <w:rFonts w:cs="FrankRuehl"/>
          <w:rtl/>
        </w:rPr>
        <w:t>.</w:t>
      </w:r>
      <w:r w:rsidRPr="0025329F">
        <w:rPr>
          <w:rStyle w:val="default"/>
          <w:rFonts w:cs="FrankRuehl"/>
          <w:rtl/>
        </w:rPr>
        <w:tab/>
      </w:r>
      <w:r>
        <w:rPr>
          <w:rStyle w:val="default"/>
          <w:rFonts w:cs="FrankRuehl" w:hint="cs"/>
          <w:rtl/>
        </w:rPr>
        <w:t>ועדת הביקורת תקיים אחת לשנה לפחות, ישיבה לעניין ליקויים בניהול העסקי של החברה, בנוכחות המבקר הפנימי ורואה החשבון המבקר, ובלא נוכחות של נושאי משרה בחברה שאינם חברי הוועדה, לאחר שניתנה להם ההזדמנות להביע את עמדתם.</w:t>
      </w:r>
    </w:p>
    <w:p w:rsidR="00AD5870" w:rsidRDefault="00AD5870" w:rsidP="00AD5870">
      <w:pPr>
        <w:pStyle w:val="P00"/>
        <w:spacing w:before="72"/>
        <w:ind w:left="0" w:right="1134"/>
        <w:rPr>
          <w:rStyle w:val="default"/>
          <w:rFonts w:cs="FrankRuehl" w:hint="cs"/>
          <w:rtl/>
        </w:rPr>
      </w:pPr>
      <w:bookmarkStart w:id="1067" w:name="Seif422"/>
      <w:bookmarkEnd w:id="1067"/>
      <w:r>
        <w:rPr>
          <w:lang w:val="he-IL"/>
        </w:rPr>
        <w:pict>
          <v:rect id="_x0000_s2745" style="position:absolute;left:0;text-align:left;margin-left:464.5pt;margin-top:8.05pt;width:75.05pt;height:31.05pt;z-index:251829760" o:allowincell="f" filled="f" stroked="f" strokecolor="lime" strokeweight=".25pt">
            <v:textbox inset="0,0,0,0">
              <w:txbxContent>
                <w:p w:rsidR="000A63B0" w:rsidRDefault="000A63B0" w:rsidP="00AD5870">
                  <w:pPr>
                    <w:spacing w:line="160" w:lineRule="exact"/>
                    <w:jc w:val="left"/>
                    <w:rPr>
                      <w:rFonts w:cs="Miriam" w:hint="cs"/>
                      <w:sz w:val="18"/>
                      <w:szCs w:val="18"/>
                      <w:rtl/>
                    </w:rPr>
                  </w:pPr>
                  <w:r>
                    <w:rPr>
                      <w:rFonts w:cs="Miriam" w:hint="cs"/>
                      <w:sz w:val="18"/>
                      <w:szCs w:val="18"/>
                      <w:rtl/>
                    </w:rPr>
                    <w:t>מינוי דירקטור חיצוני</w:t>
                  </w:r>
                </w:p>
                <w:p w:rsidR="000A63B0" w:rsidRDefault="000A63B0" w:rsidP="00B74F20">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hint="cs"/>
          <w:rtl/>
        </w:rPr>
        <w:t>7</w:t>
      </w:r>
      <w:r w:rsidRPr="0025329F">
        <w:rPr>
          <w:rStyle w:val="default"/>
          <w:rFonts w:cs="FrankRuehl"/>
          <w:rtl/>
        </w:rPr>
        <w:t>.</w:t>
      </w:r>
      <w:r w:rsidRPr="0025329F">
        <w:rPr>
          <w:rStyle w:val="default"/>
          <w:rFonts w:cs="FrankRuehl"/>
          <w:rtl/>
        </w:rPr>
        <w:tab/>
      </w:r>
      <w:r>
        <w:rPr>
          <w:rStyle w:val="default"/>
          <w:rFonts w:cs="FrankRuehl" w:hint="cs"/>
          <w:rtl/>
        </w:rPr>
        <w:t>על אף הוראות סעיף 239(ב), דירקטורים חיצוניים</w:t>
      </w:r>
      <w:r w:rsidR="00DC02B7">
        <w:rPr>
          <w:rStyle w:val="default"/>
          <w:rFonts w:cs="FrankRuehl" w:hint="cs"/>
          <w:rtl/>
        </w:rPr>
        <w:t xml:space="preserve"> בחברה ציבורית</w:t>
      </w:r>
      <w:r>
        <w:rPr>
          <w:rStyle w:val="default"/>
          <w:rFonts w:cs="FrankRuehl" w:hint="cs"/>
          <w:rtl/>
        </w:rPr>
        <w:t xml:space="preserve"> ימונו באסיפה הכללית ברוב קולות, ובלבד שהתקיימו כל אלה:</w:t>
      </w:r>
    </w:p>
    <w:p w:rsidR="00AD5870" w:rsidRDefault="00AD5870" w:rsidP="00AD587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במניין כלל הקולות של בעלי המניות באסיפה הכללית לא יובאו בחשבון קולות בעלי המניות שהם בעלי שליטה בחברה או בעלי עניין אישי באישור המינוי, למעט עניין אישי שאינו כתוצאה מקשר עם בעל השליטה, וכן קולות הנמנעים;</w:t>
      </w:r>
    </w:p>
    <w:p w:rsidR="00AD5870" w:rsidRDefault="00AD5870" w:rsidP="00AD587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סך קולות התומכים מקרב בעלי המניות שאינם בעלי השליטה בחברה או בעלי עניין אישי באישור המינוי, למעט עניין אישי שאינו כתוצאה מקשר עם בעל השליטה עלה על שני אחוזים מכלל זכו</w:t>
      </w:r>
      <w:r w:rsidR="00FC291D">
        <w:rPr>
          <w:rStyle w:val="default"/>
          <w:rFonts w:cs="FrankRuehl" w:hint="cs"/>
          <w:rtl/>
        </w:rPr>
        <w:t>יות ההצבעה בחברה;</w:t>
      </w:r>
    </w:p>
    <w:p w:rsidR="00FC291D" w:rsidRDefault="00FC291D" w:rsidP="00FC291D">
      <w:pPr>
        <w:pStyle w:val="P11"/>
        <w:spacing w:before="72"/>
        <w:ind w:left="624" w:right="1134"/>
        <w:rPr>
          <w:rStyle w:val="default"/>
          <w:rFonts w:cs="FrankRuehl" w:hint="cs"/>
          <w:rtl/>
        </w:rPr>
      </w:pPr>
      <w:r>
        <w:rPr>
          <w:lang w:val="he-IL"/>
        </w:rPr>
        <w:pict>
          <v:shape id="_x0000_s3001" type="#_x0000_t202" style="position:absolute;left:0;text-align:left;margin-left:470.35pt;margin-top:7.1pt;width:1in;height:21.15pt;z-index:251959808" filled="f" stroked="f">
            <v:textbox inset="1mm,0,1mm,0">
              <w:txbxContent>
                <w:p w:rsidR="000A63B0" w:rsidRDefault="000A63B0" w:rsidP="00FC291D">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22) תשע"ד-2013</w:t>
                  </w:r>
                </w:p>
              </w:txbxContent>
            </v:textbox>
            <w10:anchorlock/>
          </v:shape>
        </w:pict>
      </w:r>
      <w:r>
        <w:rPr>
          <w:rStyle w:val="default"/>
          <w:rFonts w:cs="FrankRuehl"/>
          <w:rtl/>
        </w:rPr>
        <w:t>(</w:t>
      </w:r>
      <w:r>
        <w:rPr>
          <w:rStyle w:val="default"/>
          <w:rFonts w:cs="FrankRuehl" w:hint="cs"/>
          <w:rtl/>
        </w:rPr>
        <w:t>3)</w:t>
      </w:r>
      <w:r>
        <w:rPr>
          <w:rStyle w:val="default"/>
          <w:rFonts w:cs="FrankRuehl" w:hint="cs"/>
          <w:rtl/>
        </w:rPr>
        <w:tab/>
        <w:t xml:space="preserve">הדירקטור החיצוני שימונה אינו בעל מניה קשור או מתחרה או קרובו של בעל מניעה כאמור, במועד המינוי, ואינו בעל זיקה לבעל מניה קשור או מתחרה, במועד המינוי או בשנתיים שקדמו למועד המינוי; לעניין זה </w:t>
      </w:r>
      <w:r>
        <w:rPr>
          <w:rStyle w:val="default"/>
          <w:rFonts w:cs="FrankRuehl"/>
          <w:rtl/>
        </w:rPr>
        <w:t>–</w:t>
      </w:r>
    </w:p>
    <w:p w:rsidR="00FC291D" w:rsidRDefault="00FC291D" w:rsidP="00FC291D">
      <w:pPr>
        <w:pStyle w:val="P11"/>
        <w:spacing w:before="72"/>
        <w:ind w:left="624" w:right="1134"/>
        <w:rPr>
          <w:rStyle w:val="default"/>
          <w:rFonts w:cs="FrankRuehl" w:hint="cs"/>
          <w:rtl/>
        </w:rPr>
      </w:pPr>
      <w:r>
        <w:rPr>
          <w:rStyle w:val="default"/>
          <w:rFonts w:cs="FrankRuehl" w:hint="cs"/>
          <w:rtl/>
        </w:rPr>
        <w:t xml:space="preserve">"בעל מניה קשור או מתחרה" </w:t>
      </w:r>
      <w:r>
        <w:rPr>
          <w:rStyle w:val="default"/>
          <w:rFonts w:cs="FrankRuehl"/>
          <w:rtl/>
        </w:rPr>
        <w:t>–</w:t>
      </w:r>
      <w:r>
        <w:rPr>
          <w:rStyle w:val="default"/>
          <w:rFonts w:cs="FrankRuehl" w:hint="cs"/>
          <w:rtl/>
        </w:rPr>
        <w:t xml:space="preserve"> בעל המניה שהציע את המינוי או בעל מניה מהותי, והכול אם במועד המינוי יש לו, לבעל שליטה בו או לחברה בשליטת מי מהם, קשרים עסקיים עם החברה או שהוא, בעל שליטה בו או חברה בשליטת מי מהם הם מתחרים של החברה; השר, בהתייעצות עם רשות ניירות ערך, רשאי לקבוע כי עניינים מסוימים, בתנאים שקבע, לא יהוו קשר עסקי עם החברה או תחרות בה;</w:t>
      </w:r>
    </w:p>
    <w:p w:rsidR="00FC291D" w:rsidRDefault="00FC291D" w:rsidP="00FC291D">
      <w:pPr>
        <w:pStyle w:val="P11"/>
        <w:spacing w:before="72"/>
        <w:ind w:left="624" w:right="1134"/>
        <w:rPr>
          <w:rStyle w:val="default"/>
          <w:rFonts w:cs="FrankRuehl" w:hint="cs"/>
          <w:rtl/>
        </w:rPr>
      </w:pPr>
      <w:r>
        <w:rPr>
          <w:rStyle w:val="default"/>
          <w:rFonts w:cs="FrankRuehl" w:hint="cs"/>
          <w:rtl/>
        </w:rPr>
        <w:t xml:space="preserve">"זיקה" </w:t>
      </w:r>
      <w:r>
        <w:rPr>
          <w:rStyle w:val="default"/>
          <w:rFonts w:cs="FrankRuehl"/>
          <w:rtl/>
        </w:rPr>
        <w:t>–</w:t>
      </w:r>
      <w:r>
        <w:rPr>
          <w:rStyle w:val="default"/>
          <w:rFonts w:cs="FrankRuehl" w:hint="cs"/>
          <w:rtl/>
        </w:rPr>
        <w:t xml:space="preserve"> כהגדרתה בסעיף 240(ב), ורשאי השר, בהתייעצות עם רשות ניירות ערך, לקבוע כי עניינים מסוימים, בתנאים שקבע, לא יהוו זיקה.</w:t>
      </w:r>
    </w:p>
    <w:p w:rsidR="00B74F20" w:rsidRPr="00C449B5" w:rsidRDefault="00B74F20" w:rsidP="00B74F20">
      <w:pPr>
        <w:pStyle w:val="P00"/>
        <w:spacing w:before="0"/>
        <w:ind w:left="0" w:right="1134"/>
        <w:rPr>
          <w:rStyle w:val="default"/>
          <w:rFonts w:cs="FrankRuehl" w:hint="cs"/>
          <w:vanish/>
          <w:color w:val="FF0000"/>
          <w:sz w:val="20"/>
          <w:szCs w:val="20"/>
          <w:shd w:val="clear" w:color="auto" w:fill="FFFF99"/>
          <w:rtl/>
        </w:rPr>
      </w:pPr>
      <w:bookmarkStart w:id="1068" w:name="Rov851"/>
      <w:r w:rsidRPr="00C449B5">
        <w:rPr>
          <w:rStyle w:val="default"/>
          <w:rFonts w:cs="FrankRuehl" w:hint="cs"/>
          <w:vanish/>
          <w:color w:val="FF0000"/>
          <w:sz w:val="20"/>
          <w:szCs w:val="20"/>
          <w:shd w:val="clear" w:color="auto" w:fill="FFFF99"/>
          <w:rtl/>
        </w:rPr>
        <w:t>מיום 17.2.2012</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17</w:t>
      </w:r>
    </w:p>
    <w:p w:rsidR="00B74F20" w:rsidRPr="00C449B5" w:rsidRDefault="00B74F20" w:rsidP="00B74F20">
      <w:pPr>
        <w:pStyle w:val="P00"/>
        <w:spacing w:before="0"/>
        <w:ind w:left="0" w:right="1134"/>
        <w:rPr>
          <w:rStyle w:val="default"/>
          <w:rFonts w:cs="FrankRuehl" w:hint="cs"/>
          <w:vanish/>
          <w:sz w:val="20"/>
          <w:szCs w:val="20"/>
          <w:shd w:val="clear" w:color="auto" w:fill="FFFF99"/>
          <w:rtl/>
        </w:rPr>
      </w:pPr>
      <w:hyperlink r:id="rId1298" w:history="1">
        <w:r w:rsidRPr="00C449B5">
          <w:rPr>
            <w:rStyle w:val="Hyperlink"/>
            <w:rFonts w:cs="FrankRuehl" w:hint="cs"/>
            <w:vanish/>
            <w:szCs w:val="20"/>
            <w:shd w:val="clear" w:color="auto" w:fill="FFFF99"/>
            <w:rtl/>
          </w:rPr>
          <w:t>ס"ח תשע"א מס' 2315</w:t>
        </w:r>
      </w:hyperlink>
      <w:r w:rsidRPr="00C449B5">
        <w:rPr>
          <w:rStyle w:val="default"/>
          <w:rFonts w:cs="FrankRuehl" w:hint="cs"/>
          <w:vanish/>
          <w:sz w:val="20"/>
          <w:szCs w:val="20"/>
          <w:shd w:val="clear" w:color="auto" w:fill="FFFF99"/>
          <w:rtl/>
        </w:rPr>
        <w:t xml:space="preserve"> מיום 17.8.2011 עמ' 1116 (</w:t>
      </w:r>
      <w:hyperlink r:id="rId1299" w:history="1">
        <w:r w:rsidRPr="00C449B5">
          <w:rPr>
            <w:rStyle w:val="Hyperlink"/>
            <w:rFonts w:cs="FrankRuehl" w:hint="cs"/>
            <w:vanish/>
            <w:szCs w:val="20"/>
            <w:shd w:val="clear" w:color="auto" w:fill="FFFF99"/>
            <w:rtl/>
          </w:rPr>
          <w:t>ה"ח 569</w:t>
        </w:r>
      </w:hyperlink>
      <w:r w:rsidRPr="00C449B5">
        <w:rPr>
          <w:rStyle w:val="default"/>
          <w:rFonts w:cs="FrankRuehl" w:hint="cs"/>
          <w:vanish/>
          <w:sz w:val="20"/>
          <w:szCs w:val="20"/>
          <w:shd w:val="clear" w:color="auto" w:fill="FFFF99"/>
          <w:rtl/>
        </w:rPr>
        <w:t>)</w:t>
      </w:r>
    </w:p>
    <w:p w:rsidR="00B74F20" w:rsidRPr="00C449B5" w:rsidRDefault="00B74F20" w:rsidP="00B74F20">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7</w:t>
      </w:r>
      <w:r w:rsidRPr="00C449B5">
        <w:rPr>
          <w:rStyle w:val="default"/>
          <w:rFonts w:cs="FrankRuehl"/>
          <w:vanish/>
          <w:sz w:val="22"/>
          <w:szCs w:val="22"/>
          <w:shd w:val="clear" w:color="auto" w:fill="FFFF99"/>
          <w:rtl/>
        </w:rPr>
        <w:t>.</w:t>
      </w:r>
      <w:r w:rsidRPr="00C449B5">
        <w:rPr>
          <w:rStyle w:val="default"/>
          <w:rFonts w:cs="FrankRuehl"/>
          <w:vanish/>
          <w:sz w:val="22"/>
          <w:szCs w:val="22"/>
          <w:shd w:val="clear" w:color="auto" w:fill="FFFF99"/>
          <w:rtl/>
        </w:rPr>
        <w:tab/>
      </w:r>
      <w:r w:rsidRPr="00C449B5">
        <w:rPr>
          <w:rStyle w:val="default"/>
          <w:rFonts w:cs="FrankRuehl" w:hint="cs"/>
          <w:vanish/>
          <w:sz w:val="22"/>
          <w:szCs w:val="22"/>
          <w:shd w:val="clear" w:color="auto" w:fill="FFFF99"/>
          <w:rtl/>
        </w:rPr>
        <w:t xml:space="preserve">על אף הוראות סעיף 239(ב), דירקטורים חיצוניים </w:t>
      </w:r>
      <w:r w:rsidRPr="00C449B5">
        <w:rPr>
          <w:rStyle w:val="default"/>
          <w:rFonts w:cs="FrankRuehl" w:hint="cs"/>
          <w:vanish/>
          <w:sz w:val="22"/>
          <w:szCs w:val="22"/>
          <w:u w:val="single"/>
          <w:shd w:val="clear" w:color="auto" w:fill="FFFF99"/>
          <w:rtl/>
        </w:rPr>
        <w:t>בחברה ציבורית</w:t>
      </w:r>
      <w:r w:rsidRPr="00C449B5">
        <w:rPr>
          <w:rStyle w:val="default"/>
          <w:rFonts w:cs="FrankRuehl" w:hint="cs"/>
          <w:vanish/>
          <w:sz w:val="22"/>
          <w:szCs w:val="22"/>
          <w:shd w:val="clear" w:color="auto" w:fill="FFFF99"/>
          <w:rtl/>
        </w:rPr>
        <w:t xml:space="preserve"> ימונו באסיפה הכללית ברוב קולות, ובלבד שהתקיימו כל אלה:</w:t>
      </w:r>
    </w:p>
    <w:p w:rsidR="00FC291D" w:rsidRPr="00C449B5" w:rsidRDefault="00FC291D" w:rsidP="00FC291D">
      <w:pPr>
        <w:pStyle w:val="P00"/>
        <w:spacing w:before="0"/>
        <w:ind w:left="0" w:right="1134"/>
        <w:rPr>
          <w:rStyle w:val="default"/>
          <w:rFonts w:cs="FrankRuehl" w:hint="cs"/>
          <w:vanish/>
          <w:sz w:val="20"/>
          <w:szCs w:val="20"/>
          <w:shd w:val="clear" w:color="auto" w:fill="FFFF99"/>
          <w:rtl/>
        </w:rPr>
      </w:pPr>
    </w:p>
    <w:p w:rsidR="00FC291D" w:rsidRPr="00C449B5" w:rsidRDefault="00FC291D" w:rsidP="00FC291D">
      <w:pPr>
        <w:pStyle w:val="P00"/>
        <w:spacing w:before="0"/>
        <w:ind w:left="624"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מיום 10.1.2014</w:t>
      </w:r>
    </w:p>
    <w:p w:rsidR="00FC291D" w:rsidRPr="00C449B5" w:rsidRDefault="00FC291D" w:rsidP="00FC291D">
      <w:pPr>
        <w:pStyle w:val="P00"/>
        <w:spacing w:before="0"/>
        <w:ind w:left="624"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22</w:t>
      </w:r>
    </w:p>
    <w:p w:rsidR="00FC291D" w:rsidRPr="00C449B5" w:rsidRDefault="00FC291D" w:rsidP="00FC291D">
      <w:pPr>
        <w:pStyle w:val="P00"/>
        <w:spacing w:before="0"/>
        <w:ind w:left="624" w:right="1134"/>
        <w:rPr>
          <w:rStyle w:val="default"/>
          <w:rFonts w:cs="FrankRuehl" w:hint="cs"/>
          <w:vanish/>
          <w:sz w:val="20"/>
          <w:szCs w:val="20"/>
          <w:shd w:val="clear" w:color="auto" w:fill="FFFF99"/>
          <w:rtl/>
        </w:rPr>
      </w:pPr>
      <w:hyperlink r:id="rId1300" w:history="1">
        <w:r w:rsidRPr="00C449B5">
          <w:rPr>
            <w:rStyle w:val="Hyperlink"/>
            <w:rFonts w:cs="FrankRuehl" w:hint="cs"/>
            <w:vanish/>
            <w:szCs w:val="20"/>
            <w:shd w:val="clear" w:color="auto" w:fill="FFFF99"/>
            <w:rtl/>
          </w:rPr>
          <w:t>ס"ח תשע"ד מס' 2420</w:t>
        </w:r>
      </w:hyperlink>
      <w:r w:rsidRPr="00C449B5">
        <w:rPr>
          <w:rStyle w:val="default"/>
          <w:rFonts w:cs="FrankRuehl" w:hint="cs"/>
          <w:vanish/>
          <w:sz w:val="20"/>
          <w:szCs w:val="20"/>
          <w:shd w:val="clear" w:color="auto" w:fill="FFFF99"/>
          <w:rtl/>
        </w:rPr>
        <w:t xml:space="preserve"> מיום 11.12.2013 עמ' 103 (</w:t>
      </w:r>
      <w:hyperlink r:id="rId1301" w:history="1">
        <w:r w:rsidRPr="00C449B5">
          <w:rPr>
            <w:rStyle w:val="Hyperlink"/>
            <w:rFonts w:cs="FrankRuehl" w:hint="cs"/>
            <w:vanish/>
            <w:szCs w:val="20"/>
            <w:shd w:val="clear" w:color="auto" w:fill="FFFF99"/>
            <w:rtl/>
          </w:rPr>
          <w:t>ה"ח 706</w:t>
        </w:r>
      </w:hyperlink>
      <w:r w:rsidRPr="00C449B5">
        <w:rPr>
          <w:rStyle w:val="default"/>
          <w:rFonts w:cs="FrankRuehl" w:hint="cs"/>
          <w:vanish/>
          <w:sz w:val="20"/>
          <w:szCs w:val="20"/>
          <w:shd w:val="clear" w:color="auto" w:fill="FFFF99"/>
          <w:rtl/>
        </w:rPr>
        <w:t>)</w:t>
      </w:r>
    </w:p>
    <w:p w:rsidR="00FC291D" w:rsidRPr="00135ABF" w:rsidRDefault="00FC291D" w:rsidP="00135ABF">
      <w:pPr>
        <w:pStyle w:val="P00"/>
        <w:spacing w:before="0"/>
        <w:ind w:left="624"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פסקה 7(3)</w:t>
      </w:r>
      <w:bookmarkEnd w:id="1068"/>
    </w:p>
    <w:p w:rsidR="00AD5870" w:rsidRDefault="00AD5870" w:rsidP="007F1C0B">
      <w:pPr>
        <w:pStyle w:val="P00"/>
        <w:spacing w:before="72"/>
        <w:ind w:left="0" w:right="1134"/>
        <w:rPr>
          <w:rStyle w:val="default"/>
          <w:rFonts w:cs="FrankRuehl" w:hint="cs"/>
          <w:rtl/>
        </w:rPr>
      </w:pPr>
      <w:r>
        <w:rPr>
          <w:lang w:val="he-IL"/>
        </w:rPr>
        <w:pict>
          <v:rect id="_x0000_s2746" style="position:absolute;left:0;text-align:left;margin-left:464.5pt;margin-top:8.05pt;width:75.05pt;height:14.15pt;z-index:251830784" o:allowincell="f" filled="f" stroked="f" strokecolor="lime" strokeweight=".25pt">
            <v:textbox inset="0,0,0,0">
              <w:txbxContent>
                <w:p w:rsidR="000A63B0" w:rsidRDefault="000A63B0" w:rsidP="00AD5870">
                  <w:pPr>
                    <w:spacing w:line="160" w:lineRule="exact"/>
                    <w:jc w:val="left"/>
                    <w:rPr>
                      <w:rFonts w:cs="Miriam" w:hint="cs"/>
                      <w:noProof/>
                      <w:sz w:val="18"/>
                      <w:szCs w:val="18"/>
                      <w:rtl/>
                    </w:rPr>
                  </w:pPr>
                  <w:r>
                    <w:rPr>
                      <w:rFonts w:cs="Miriam" w:hint="cs"/>
                      <w:noProof/>
                      <w:sz w:val="18"/>
                      <w:szCs w:val="18"/>
                      <w:rtl/>
                    </w:rPr>
                    <w:t>צו תשע"ד-2014</w:t>
                  </w:r>
                </w:p>
              </w:txbxContent>
            </v:textbox>
            <w10:anchorlock/>
          </v:rect>
        </w:pict>
      </w:r>
      <w:r>
        <w:rPr>
          <w:rStyle w:val="big-number"/>
          <w:rFonts w:cs="Miriam" w:hint="cs"/>
          <w:rtl/>
        </w:rPr>
        <w:t>8</w:t>
      </w:r>
      <w:r w:rsidRPr="0025329F">
        <w:rPr>
          <w:rStyle w:val="default"/>
          <w:rFonts w:cs="FrankRuehl"/>
          <w:rtl/>
        </w:rPr>
        <w:t>.</w:t>
      </w:r>
      <w:r w:rsidRPr="0025329F">
        <w:rPr>
          <w:rStyle w:val="default"/>
          <w:rFonts w:cs="FrankRuehl"/>
          <w:rtl/>
        </w:rPr>
        <w:tab/>
      </w:r>
      <w:r w:rsidR="007F1C0B">
        <w:rPr>
          <w:rStyle w:val="default"/>
          <w:rFonts w:cs="FrankRuehl" w:hint="cs"/>
          <w:rtl/>
        </w:rPr>
        <w:t>(בוטל)</w:t>
      </w:r>
      <w:r>
        <w:rPr>
          <w:rStyle w:val="default"/>
          <w:rFonts w:cs="FrankRuehl" w:hint="cs"/>
          <w:rtl/>
        </w:rPr>
        <w:t>.</w:t>
      </w:r>
    </w:p>
    <w:p w:rsidR="002A64A0" w:rsidRPr="00C449B5" w:rsidRDefault="002A64A0" w:rsidP="002A64A0">
      <w:pPr>
        <w:spacing w:line="240" w:lineRule="auto"/>
        <w:ind w:right="1134"/>
        <w:rPr>
          <w:rFonts w:ascii="Arial" w:hAnsi="Arial" w:cs="FrankRuehl" w:hint="cs"/>
          <w:vanish/>
          <w:color w:val="FF0000"/>
          <w:sz w:val="20"/>
          <w:szCs w:val="20"/>
          <w:shd w:val="clear" w:color="auto" w:fill="FFFF99"/>
          <w:rtl/>
        </w:rPr>
      </w:pPr>
      <w:bookmarkStart w:id="1069" w:name="Rov938"/>
      <w:r w:rsidRPr="00C449B5">
        <w:rPr>
          <w:rFonts w:ascii="Arial" w:hAnsi="Arial" w:cs="FrankRuehl" w:hint="cs"/>
          <w:vanish/>
          <w:color w:val="FF0000"/>
          <w:sz w:val="20"/>
          <w:szCs w:val="20"/>
          <w:shd w:val="clear" w:color="auto" w:fill="FFFF99"/>
          <w:rtl/>
        </w:rPr>
        <w:t>מיום 17.6.2015</w:t>
      </w:r>
    </w:p>
    <w:p w:rsidR="00F477E6" w:rsidRPr="00C449B5" w:rsidRDefault="00F477E6" w:rsidP="00F477E6">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צו תשע"ד-2014</w:t>
      </w:r>
    </w:p>
    <w:p w:rsidR="00F477E6" w:rsidRPr="00C449B5" w:rsidRDefault="00F477E6" w:rsidP="00F477E6">
      <w:pPr>
        <w:pStyle w:val="P00"/>
        <w:spacing w:before="0"/>
        <w:ind w:left="0" w:right="1134"/>
        <w:rPr>
          <w:rStyle w:val="default"/>
          <w:rFonts w:cs="FrankRuehl" w:hint="cs"/>
          <w:vanish/>
          <w:sz w:val="20"/>
          <w:szCs w:val="20"/>
          <w:shd w:val="clear" w:color="auto" w:fill="FFFF99"/>
          <w:rtl/>
        </w:rPr>
      </w:pPr>
      <w:hyperlink r:id="rId1302" w:history="1">
        <w:r w:rsidRPr="00C449B5">
          <w:rPr>
            <w:rStyle w:val="Hyperlink"/>
            <w:rFonts w:cs="FrankRuehl" w:hint="cs"/>
            <w:vanish/>
            <w:szCs w:val="20"/>
            <w:shd w:val="clear" w:color="auto" w:fill="FFFF99"/>
            <w:rtl/>
          </w:rPr>
          <w:t>ק"ת תשע"ד מס' 7381</w:t>
        </w:r>
      </w:hyperlink>
      <w:r w:rsidRPr="00C449B5">
        <w:rPr>
          <w:rStyle w:val="default"/>
          <w:rFonts w:cs="FrankRuehl" w:hint="cs"/>
          <w:vanish/>
          <w:sz w:val="20"/>
          <w:szCs w:val="20"/>
          <w:shd w:val="clear" w:color="auto" w:fill="FFFF99"/>
          <w:rtl/>
        </w:rPr>
        <w:t xml:space="preserve"> מיום 2.6.2014 עמ' 1168</w:t>
      </w:r>
    </w:p>
    <w:p w:rsidR="00F477E6" w:rsidRPr="00C449B5" w:rsidRDefault="00F477E6" w:rsidP="00F477E6">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ביטול פרט 8</w:t>
      </w:r>
    </w:p>
    <w:p w:rsidR="00F477E6" w:rsidRPr="00C449B5" w:rsidRDefault="00F477E6" w:rsidP="00F477E6">
      <w:pPr>
        <w:pStyle w:val="P00"/>
        <w:ind w:left="0" w:right="1134"/>
        <w:rPr>
          <w:rStyle w:val="default"/>
          <w:rFonts w:cs="FrankRuehl" w:hint="cs"/>
          <w:vanish/>
          <w:sz w:val="20"/>
          <w:szCs w:val="20"/>
          <w:shd w:val="clear" w:color="auto" w:fill="FFFF99"/>
          <w:rtl/>
        </w:rPr>
      </w:pPr>
      <w:r w:rsidRPr="00C449B5">
        <w:rPr>
          <w:rStyle w:val="default"/>
          <w:rFonts w:cs="FrankRuehl" w:hint="cs"/>
          <w:vanish/>
          <w:sz w:val="20"/>
          <w:szCs w:val="20"/>
          <w:shd w:val="clear" w:color="auto" w:fill="FFFF99"/>
          <w:rtl/>
        </w:rPr>
        <w:t>הנוסח הקודם:</w:t>
      </w:r>
    </w:p>
    <w:p w:rsidR="00F477E6" w:rsidRPr="00C449B5" w:rsidRDefault="00F477E6" w:rsidP="00F477E6">
      <w:pPr>
        <w:pStyle w:val="P00"/>
        <w:spacing w:before="20"/>
        <w:ind w:left="0" w:right="1134"/>
        <w:rPr>
          <w:rStyle w:val="default"/>
          <w:rFonts w:cs="Miriam" w:hint="cs"/>
          <w:strike/>
          <w:vanish/>
          <w:sz w:val="16"/>
          <w:szCs w:val="16"/>
          <w:shd w:val="clear" w:color="auto" w:fill="FFFF99"/>
          <w:rtl/>
        </w:rPr>
      </w:pPr>
      <w:r w:rsidRPr="00C449B5">
        <w:rPr>
          <w:rStyle w:val="default"/>
          <w:rFonts w:cs="Miriam" w:hint="cs"/>
          <w:strike/>
          <w:vanish/>
          <w:sz w:val="16"/>
          <w:szCs w:val="16"/>
          <w:shd w:val="clear" w:color="auto" w:fill="FFFF99"/>
          <w:rtl/>
        </w:rPr>
        <w:t>הצבעה באמצעות האינטרנט</w:t>
      </w:r>
    </w:p>
    <w:p w:rsidR="00F477E6" w:rsidRPr="00F477E6" w:rsidRDefault="00F477E6" w:rsidP="00F477E6">
      <w:pPr>
        <w:pStyle w:val="P00"/>
        <w:spacing w:before="0"/>
        <w:ind w:left="0" w:right="1134"/>
        <w:rPr>
          <w:rStyle w:val="default"/>
          <w:rFonts w:cs="FrankRuehl" w:hint="cs"/>
          <w:strike/>
          <w:sz w:val="2"/>
          <w:szCs w:val="2"/>
          <w:rtl/>
        </w:rPr>
      </w:pPr>
      <w:r w:rsidRPr="00C449B5">
        <w:rPr>
          <w:rStyle w:val="default"/>
          <w:rFonts w:cs="FrankRuehl" w:hint="cs"/>
          <w:strike/>
          <w:vanish/>
          <w:sz w:val="22"/>
          <w:szCs w:val="22"/>
          <w:shd w:val="clear" w:color="auto" w:fill="FFFF99"/>
          <w:rtl/>
        </w:rPr>
        <w:t>8</w:t>
      </w:r>
      <w:r w:rsidRPr="00C449B5">
        <w:rPr>
          <w:rStyle w:val="default"/>
          <w:rFonts w:cs="FrankRuehl"/>
          <w:strike/>
          <w:vanish/>
          <w:sz w:val="22"/>
          <w:szCs w:val="22"/>
          <w:shd w:val="clear" w:color="auto" w:fill="FFFF99"/>
          <w:rtl/>
        </w:rPr>
        <w:t>.</w:t>
      </w:r>
      <w:r w:rsidRPr="00C449B5">
        <w:rPr>
          <w:rStyle w:val="default"/>
          <w:rFonts w:cs="FrankRuehl"/>
          <w:strike/>
          <w:vanish/>
          <w:sz w:val="22"/>
          <w:szCs w:val="22"/>
          <w:shd w:val="clear" w:color="auto" w:fill="FFFF99"/>
          <w:rtl/>
        </w:rPr>
        <w:tab/>
      </w:r>
      <w:r w:rsidRPr="00C449B5">
        <w:rPr>
          <w:rStyle w:val="default"/>
          <w:rFonts w:cs="FrankRuehl" w:hint="cs"/>
          <w:strike/>
          <w:vanish/>
          <w:sz w:val="22"/>
          <w:szCs w:val="22"/>
          <w:shd w:val="clear" w:color="auto" w:fill="FFFF99"/>
          <w:rtl/>
        </w:rPr>
        <w:t>הצבעה באסיפה הכללית באמצעות כתב הצבעה תתאפשר גם באמצעות האינטרנט.</w:t>
      </w:r>
      <w:bookmarkEnd w:id="1069"/>
    </w:p>
    <w:p w:rsidR="00F477E6" w:rsidRDefault="00F477E6">
      <w:pPr>
        <w:pStyle w:val="P00"/>
        <w:spacing w:before="72"/>
        <w:ind w:left="0" w:right="1134"/>
        <w:rPr>
          <w:rStyle w:val="default"/>
          <w:rFonts w:cs="FrankRuehl" w:hint="cs"/>
          <w:rtl/>
        </w:rPr>
      </w:pPr>
    </w:p>
    <w:p w:rsidR="00825035" w:rsidRPr="003D3985" w:rsidRDefault="00825035" w:rsidP="003D3985">
      <w:pPr>
        <w:pStyle w:val="medium2-header"/>
        <w:keepLines w:val="0"/>
        <w:spacing w:before="72"/>
        <w:ind w:left="0" w:right="1134"/>
        <w:rPr>
          <w:rFonts w:cs="FrankRuehl" w:hint="cs"/>
          <w:noProof/>
          <w:rtl/>
        </w:rPr>
      </w:pPr>
      <w:bookmarkStart w:id="1070" w:name="med52"/>
      <w:bookmarkEnd w:id="1070"/>
      <w:r w:rsidRPr="003D3985">
        <w:rPr>
          <w:rFonts w:cs="FrankRuehl" w:hint="cs"/>
          <w:noProof/>
          <w:rtl/>
        </w:rPr>
        <w:pict>
          <v:shape id="_x0000_s2983" type="#_x0000_t202" style="position:absolute;left:0;text-align:left;margin-left:470.25pt;margin-top:7.1pt;width:1in;height:16.8pt;z-index:251949568" filled="f" stroked="f">
            <v:textbox inset="1mm,0,1mm,0">
              <w:txbxContent>
                <w:p w:rsidR="000A63B0" w:rsidRDefault="000A63B0" w:rsidP="00825035">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20) תשע"ג-2012</w:t>
                  </w:r>
                </w:p>
              </w:txbxContent>
            </v:textbox>
            <w10:anchorlock/>
          </v:shape>
        </w:pict>
      </w:r>
      <w:r w:rsidRPr="003D3985">
        <w:rPr>
          <w:rFonts w:cs="FrankRuehl" w:hint="cs"/>
          <w:noProof/>
          <w:rtl/>
        </w:rPr>
        <w:t>תוספת ראשונה א'</w:t>
      </w:r>
    </w:p>
    <w:p w:rsidR="00825035" w:rsidRDefault="00825035" w:rsidP="00825035">
      <w:pPr>
        <w:pStyle w:val="P00"/>
        <w:spacing w:before="72"/>
        <w:ind w:left="0" w:right="1134"/>
        <w:jc w:val="center"/>
        <w:rPr>
          <w:rStyle w:val="default"/>
          <w:rFonts w:cs="FrankRuehl" w:hint="cs"/>
          <w:sz w:val="24"/>
          <w:szCs w:val="24"/>
          <w:rtl/>
        </w:rPr>
      </w:pPr>
      <w:r>
        <w:rPr>
          <w:rStyle w:val="default"/>
          <w:rFonts w:cs="FrankRuehl" w:hint="cs"/>
          <w:sz w:val="24"/>
          <w:szCs w:val="24"/>
          <w:rtl/>
        </w:rPr>
        <w:t>(סעיף 267ב)</w:t>
      </w:r>
    </w:p>
    <w:p w:rsidR="00825035" w:rsidRDefault="00825035" w:rsidP="0082503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א'</w:t>
      </w:r>
    </w:p>
    <w:p w:rsidR="00825035" w:rsidRDefault="00825035" w:rsidP="0082503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עניינים שחובה להתייחס אליהם במדיניות התגמול</w:t>
      </w:r>
    </w:p>
    <w:p w:rsidR="00825035" w:rsidRPr="00C449B5" w:rsidRDefault="00825035" w:rsidP="00825035">
      <w:pPr>
        <w:pStyle w:val="P00"/>
        <w:spacing w:before="0"/>
        <w:ind w:left="0" w:right="1134"/>
        <w:rPr>
          <w:rStyle w:val="default"/>
          <w:rFonts w:cs="FrankRuehl" w:hint="cs"/>
          <w:vanish/>
          <w:color w:val="FF0000"/>
          <w:sz w:val="20"/>
          <w:szCs w:val="20"/>
          <w:shd w:val="clear" w:color="auto" w:fill="FFFF99"/>
          <w:rtl/>
        </w:rPr>
      </w:pPr>
      <w:bookmarkStart w:id="1071" w:name="Rov878"/>
      <w:r w:rsidRPr="00C449B5">
        <w:rPr>
          <w:rStyle w:val="default"/>
          <w:rFonts w:cs="FrankRuehl" w:hint="cs"/>
          <w:vanish/>
          <w:color w:val="FF0000"/>
          <w:sz w:val="20"/>
          <w:szCs w:val="20"/>
          <w:shd w:val="clear" w:color="auto" w:fill="FFFF99"/>
          <w:rtl/>
        </w:rPr>
        <w:t>מיום 12.12.2012</w:t>
      </w:r>
    </w:p>
    <w:p w:rsidR="00825035" w:rsidRPr="00C449B5" w:rsidRDefault="00825035" w:rsidP="00825035">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20</w:t>
      </w:r>
    </w:p>
    <w:p w:rsidR="00825035" w:rsidRPr="00C449B5" w:rsidRDefault="00825035" w:rsidP="00825035">
      <w:pPr>
        <w:pStyle w:val="P00"/>
        <w:spacing w:before="0"/>
        <w:ind w:left="0" w:right="1134"/>
        <w:rPr>
          <w:rStyle w:val="default"/>
          <w:rFonts w:cs="FrankRuehl" w:hint="cs"/>
          <w:vanish/>
          <w:sz w:val="20"/>
          <w:szCs w:val="20"/>
          <w:shd w:val="clear" w:color="auto" w:fill="FFFF99"/>
          <w:rtl/>
        </w:rPr>
      </w:pPr>
      <w:hyperlink r:id="rId1303" w:history="1">
        <w:r w:rsidRPr="00C449B5">
          <w:rPr>
            <w:rStyle w:val="Hyperlink"/>
            <w:rFonts w:cs="FrankRuehl" w:hint="cs"/>
            <w:vanish/>
            <w:szCs w:val="20"/>
            <w:shd w:val="clear" w:color="auto" w:fill="FFFF99"/>
            <w:rtl/>
          </w:rPr>
          <w:t>ס"ח תשע"ג מס' 2385</w:t>
        </w:r>
      </w:hyperlink>
      <w:r w:rsidRPr="00C449B5">
        <w:rPr>
          <w:rStyle w:val="default"/>
          <w:rFonts w:cs="FrankRuehl" w:hint="cs"/>
          <w:vanish/>
          <w:sz w:val="20"/>
          <w:szCs w:val="20"/>
          <w:shd w:val="clear" w:color="auto" w:fill="FFFF99"/>
          <w:rtl/>
        </w:rPr>
        <w:t xml:space="preserve"> מיום 12.11.2012 עמ' 10 (</w:t>
      </w:r>
      <w:hyperlink r:id="rId1304" w:history="1">
        <w:r w:rsidRPr="00C449B5">
          <w:rPr>
            <w:rStyle w:val="Hyperlink"/>
            <w:rFonts w:cs="FrankRuehl" w:hint="cs"/>
            <w:vanish/>
            <w:szCs w:val="20"/>
            <w:shd w:val="clear" w:color="auto" w:fill="FFFF99"/>
            <w:rtl/>
          </w:rPr>
          <w:t>ה"ח 677</w:t>
        </w:r>
      </w:hyperlink>
      <w:r w:rsidRPr="00C449B5">
        <w:rPr>
          <w:rStyle w:val="default"/>
          <w:rFonts w:cs="FrankRuehl" w:hint="cs"/>
          <w:vanish/>
          <w:sz w:val="20"/>
          <w:szCs w:val="20"/>
          <w:shd w:val="clear" w:color="auto" w:fill="FFFF99"/>
          <w:rtl/>
        </w:rPr>
        <w:t>)</w:t>
      </w:r>
    </w:p>
    <w:p w:rsidR="00825035" w:rsidRPr="00825035" w:rsidRDefault="00825035" w:rsidP="00825035">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תוספת ראשונה א'</w:t>
      </w:r>
      <w:bookmarkEnd w:id="1071"/>
    </w:p>
    <w:p w:rsidR="00825035" w:rsidRDefault="00825035" w:rsidP="00825035">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השכלתו, כישוריו, מומחיותו, ניסיונו המקצועי והישגיו של נושא המשרה;</w:t>
      </w:r>
    </w:p>
    <w:p w:rsidR="00825035" w:rsidRDefault="00825035" w:rsidP="0082503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תפקידו של נושא המשרה, תחומי אחריותו והסכמי שכר קודמים שנחתמו עמו;</w:t>
      </w:r>
    </w:p>
    <w:p w:rsidR="00825035" w:rsidRDefault="00EA3064" w:rsidP="00EA3064">
      <w:pPr>
        <w:pStyle w:val="P00"/>
        <w:spacing w:before="72"/>
        <w:ind w:left="0" w:right="1134"/>
        <w:rPr>
          <w:rStyle w:val="default"/>
          <w:rFonts w:cs="FrankRuehl" w:hint="cs"/>
          <w:rtl/>
        </w:rPr>
      </w:pPr>
      <w:r>
        <w:rPr>
          <w:rFonts w:cs="FrankRuehl" w:hint="cs"/>
          <w:sz w:val="26"/>
          <w:rtl/>
          <w:lang w:eastAsia="en-US"/>
        </w:rPr>
        <w:pict>
          <v:shape id="_x0000_s2990" type="#_x0000_t202" style="position:absolute;left:0;text-align:left;margin-left:470.25pt;margin-top:7.1pt;width:1in;height:11.2pt;z-index:251953664" filled="f" stroked="f">
            <v:textbox inset="1mm,0,1mm,0">
              <w:txbxContent>
                <w:p w:rsidR="000A63B0" w:rsidRDefault="000A63B0" w:rsidP="00EA3064">
                  <w:pPr>
                    <w:spacing w:line="160" w:lineRule="exact"/>
                    <w:jc w:val="left"/>
                    <w:rPr>
                      <w:rFonts w:hint="cs"/>
                      <w:sz w:val="24"/>
                      <w:rtl/>
                    </w:rPr>
                  </w:pPr>
                  <w:r>
                    <w:rPr>
                      <w:rFonts w:cs="Miriam" w:hint="cs"/>
                      <w:sz w:val="18"/>
                      <w:szCs w:val="18"/>
                      <w:rtl/>
                    </w:rPr>
                    <w:t>צו תשע"ג-2013</w:t>
                  </w:r>
                </w:p>
              </w:txbxContent>
            </v:textbox>
          </v:shape>
        </w:pict>
      </w:r>
      <w:r w:rsidR="00825035">
        <w:rPr>
          <w:rStyle w:val="default"/>
          <w:rFonts w:cs="FrankRuehl" w:hint="cs"/>
          <w:rtl/>
        </w:rPr>
        <w:t>(3)</w:t>
      </w:r>
      <w:r w:rsidR="00825035">
        <w:rPr>
          <w:rStyle w:val="default"/>
          <w:rFonts w:cs="FrankRuehl" w:hint="cs"/>
          <w:rtl/>
        </w:rPr>
        <w:tab/>
      </w:r>
      <w:r w:rsidRPr="00EA3064">
        <w:rPr>
          <w:rStyle w:val="default"/>
          <w:rFonts w:cs="FrankRuehl" w:hint="cs"/>
          <w:rtl/>
        </w:rPr>
        <w:t>היחס שבין עלות תנאי הכהונה וההעסקה של נושא המשרה לעלות השכר</w:t>
      </w:r>
      <w:r w:rsidR="00825035">
        <w:rPr>
          <w:rStyle w:val="default"/>
          <w:rFonts w:cs="FrankRuehl" w:hint="cs"/>
          <w:rtl/>
        </w:rPr>
        <w:t xml:space="preserve"> של שאר עובדי החברה ושל עובדי קבלן המועסקים אצל החברה, ובפרט היחס לשכר הממוצע ולשכר החציוני של עובדים כאמור והשפעת הפערים ביניהם על יחסי העבודה בחברה; לעניין זה </w:t>
      </w:r>
      <w:r w:rsidR="00825035">
        <w:rPr>
          <w:rStyle w:val="default"/>
          <w:rFonts w:cs="FrankRuehl"/>
          <w:rtl/>
        </w:rPr>
        <w:t>–</w:t>
      </w:r>
    </w:p>
    <w:p w:rsidR="00825035" w:rsidRDefault="00825035" w:rsidP="00825035">
      <w:pPr>
        <w:pStyle w:val="P00"/>
        <w:spacing w:before="72"/>
        <w:ind w:left="0" w:right="1134"/>
        <w:rPr>
          <w:rStyle w:val="default"/>
          <w:rFonts w:cs="FrankRuehl" w:hint="cs"/>
          <w:rtl/>
        </w:rPr>
      </w:pPr>
      <w:r>
        <w:rPr>
          <w:rStyle w:val="default"/>
          <w:rFonts w:cs="FrankRuehl" w:hint="cs"/>
          <w:rtl/>
        </w:rPr>
        <w:tab/>
        <w:t xml:space="preserve">"עובדי קבלן המועסקים אצל החברה" </w:t>
      </w:r>
      <w:r>
        <w:rPr>
          <w:rStyle w:val="default"/>
          <w:rFonts w:cs="FrankRuehl"/>
          <w:rtl/>
        </w:rPr>
        <w:t>–</w:t>
      </w:r>
      <w:r>
        <w:rPr>
          <w:rStyle w:val="default"/>
          <w:rFonts w:cs="FrankRuehl" w:hint="cs"/>
          <w:rtl/>
        </w:rPr>
        <w:t xml:space="preserve"> עובדים של קבלן כוח אדם שהחברה היא המעסיק בפועל שלהם, ועובדים של קבלן שירות המועסקים במתן שירות אצל החברה; לעניין זה, "קבלן כוח אדם", "קבלן שירות", "מעסיק בפועל" </w:t>
      </w:r>
      <w:r>
        <w:rPr>
          <w:rStyle w:val="default"/>
          <w:rFonts w:cs="FrankRuehl"/>
          <w:rtl/>
        </w:rPr>
        <w:t>–</w:t>
      </w:r>
      <w:r>
        <w:rPr>
          <w:rStyle w:val="default"/>
          <w:rFonts w:cs="FrankRuehl" w:hint="cs"/>
          <w:rtl/>
        </w:rPr>
        <w:t xml:space="preserve"> כהגדרתם בחוק העסקת עובדים על ידי קבלני כוח אדם, התשנ"ו-1996;</w:t>
      </w:r>
    </w:p>
    <w:p w:rsidR="00825035" w:rsidRDefault="00825035" w:rsidP="00EA3064">
      <w:pPr>
        <w:pStyle w:val="P00"/>
        <w:spacing w:before="72"/>
        <w:ind w:left="0" w:right="1134"/>
        <w:rPr>
          <w:rStyle w:val="default"/>
          <w:rFonts w:cs="FrankRuehl" w:hint="cs"/>
          <w:rtl/>
        </w:rPr>
      </w:pPr>
      <w:r>
        <w:rPr>
          <w:rStyle w:val="default"/>
          <w:rFonts w:cs="FrankRuehl" w:hint="cs"/>
          <w:rtl/>
        </w:rPr>
        <w:tab/>
        <w:t>"</w:t>
      </w:r>
      <w:r w:rsidR="00EA3064" w:rsidRPr="00EA3064">
        <w:rPr>
          <w:rStyle w:val="default"/>
          <w:rFonts w:cs="FrankRuehl" w:hint="cs"/>
          <w:rtl/>
        </w:rPr>
        <w:t xml:space="preserve">עלות שכר" </w:t>
      </w:r>
      <w:r w:rsidR="00EA3064" w:rsidRPr="00EA3064">
        <w:rPr>
          <w:rStyle w:val="default"/>
          <w:rFonts w:cs="FrankRuehl"/>
          <w:rtl/>
        </w:rPr>
        <w:t>–</w:t>
      </w:r>
      <w:r w:rsidR="00EA3064" w:rsidRPr="00EA3064">
        <w:rPr>
          <w:rStyle w:val="default"/>
          <w:rFonts w:cs="FrankRuehl" w:hint="cs"/>
          <w:rtl/>
        </w:rPr>
        <w:t xml:space="preserve"> כל תשלום בעד ההעסקה, לרבות הפרשות מעסיק, תשלום בעד פרישה, רכב והוצאות השימוש בו וכל הטבה או תשלום אחר</w:t>
      </w:r>
      <w:r>
        <w:rPr>
          <w:rStyle w:val="default"/>
          <w:rFonts w:cs="FrankRuehl" w:hint="cs"/>
          <w:rtl/>
        </w:rPr>
        <w:t>;</w:t>
      </w:r>
    </w:p>
    <w:p w:rsidR="00825035" w:rsidRDefault="00825035" w:rsidP="00825035">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כללו תנאי הכהונה וההעסקה רכיבים משתנים </w:t>
      </w:r>
      <w:r>
        <w:rPr>
          <w:rStyle w:val="default"/>
          <w:rFonts w:cs="FrankRuehl"/>
          <w:rtl/>
        </w:rPr>
        <w:t>–</w:t>
      </w:r>
      <w:r>
        <w:rPr>
          <w:rStyle w:val="default"/>
          <w:rFonts w:cs="FrankRuehl" w:hint="cs"/>
          <w:rtl/>
        </w:rPr>
        <w:t xml:space="preserve"> האפשרות להפחתת הרכיבים המשתנים על פי שיקול דעת הדירקטוריון והאפשרות לקביעת תקרה לשווי המימוש של רכיבים משתנים הוניים שאינם מסולקים במזומן;</w:t>
      </w:r>
    </w:p>
    <w:p w:rsidR="00825035" w:rsidRDefault="00825035" w:rsidP="00825035">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כללו תנאי הכהונה וההעסקה מענקי פרישה </w:t>
      </w:r>
      <w:r>
        <w:rPr>
          <w:rStyle w:val="default"/>
          <w:rFonts w:cs="FrankRuehl"/>
          <w:rtl/>
        </w:rPr>
        <w:t>–</w:t>
      </w:r>
      <w:r>
        <w:rPr>
          <w:rStyle w:val="default"/>
          <w:rFonts w:cs="FrankRuehl" w:hint="cs"/>
          <w:rtl/>
        </w:rPr>
        <w:t xml:space="preserve"> תקופת הכהונה או ההעסקה של נושא המשרה, תנאי כהונתו והעסקתו בתקופה זו, ביצועי החברה בתקופה האמורה, תרומתו של נושא המשרה להשגת יעדי החברה ולהשאת רווחיה ונסיבות הפרישה.</w:t>
      </w:r>
    </w:p>
    <w:p w:rsidR="00EA3064" w:rsidRPr="00C449B5" w:rsidRDefault="00EA3064" w:rsidP="00EA3064">
      <w:pPr>
        <w:pStyle w:val="P00"/>
        <w:spacing w:before="0"/>
        <w:ind w:left="0" w:right="1134"/>
        <w:rPr>
          <w:rStyle w:val="default"/>
          <w:rFonts w:cs="FrankRuehl" w:hint="cs"/>
          <w:vanish/>
          <w:color w:val="FF0000"/>
          <w:sz w:val="20"/>
          <w:szCs w:val="20"/>
          <w:shd w:val="clear" w:color="auto" w:fill="FFFF99"/>
          <w:rtl/>
        </w:rPr>
      </w:pPr>
      <w:bookmarkStart w:id="1072" w:name="Rov895"/>
      <w:r w:rsidRPr="00C449B5">
        <w:rPr>
          <w:rStyle w:val="default"/>
          <w:rFonts w:cs="FrankRuehl" w:hint="cs"/>
          <w:vanish/>
          <w:color w:val="FF0000"/>
          <w:sz w:val="20"/>
          <w:szCs w:val="20"/>
          <w:shd w:val="clear" w:color="auto" w:fill="FFFF99"/>
          <w:rtl/>
        </w:rPr>
        <w:t>מיום 6.8.2013</w:t>
      </w:r>
    </w:p>
    <w:p w:rsidR="00EA3064" w:rsidRPr="00C449B5" w:rsidRDefault="00EA3064" w:rsidP="00EA3064">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צו תשע"ג-2013</w:t>
      </w:r>
    </w:p>
    <w:p w:rsidR="00EA3064" w:rsidRPr="00C449B5" w:rsidRDefault="00EA3064" w:rsidP="00EA3064">
      <w:pPr>
        <w:pStyle w:val="P00"/>
        <w:spacing w:before="0"/>
        <w:ind w:left="0" w:right="1134"/>
        <w:rPr>
          <w:rStyle w:val="default"/>
          <w:rFonts w:cs="FrankRuehl" w:hint="cs"/>
          <w:vanish/>
          <w:sz w:val="20"/>
          <w:szCs w:val="20"/>
          <w:shd w:val="clear" w:color="auto" w:fill="FFFF99"/>
          <w:rtl/>
        </w:rPr>
      </w:pPr>
      <w:hyperlink r:id="rId1305" w:history="1">
        <w:r w:rsidRPr="00C449B5">
          <w:rPr>
            <w:rStyle w:val="Hyperlink"/>
            <w:rFonts w:cs="FrankRuehl" w:hint="cs"/>
            <w:vanish/>
            <w:szCs w:val="20"/>
            <w:shd w:val="clear" w:color="auto" w:fill="FFFF99"/>
            <w:rtl/>
          </w:rPr>
          <w:t>ק"ת תשע"ג מס' 7276</w:t>
        </w:r>
      </w:hyperlink>
      <w:r w:rsidRPr="00C449B5">
        <w:rPr>
          <w:rStyle w:val="default"/>
          <w:rFonts w:cs="FrankRuehl" w:hint="cs"/>
          <w:vanish/>
          <w:sz w:val="20"/>
          <w:szCs w:val="20"/>
          <w:shd w:val="clear" w:color="auto" w:fill="FFFF99"/>
          <w:rtl/>
        </w:rPr>
        <w:t xml:space="preserve"> מיום 6.8.2013 עמ' 1572</w:t>
      </w:r>
    </w:p>
    <w:p w:rsidR="00EA3064" w:rsidRPr="00C449B5" w:rsidRDefault="00EA3064" w:rsidP="00EA3064">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(3)</w:t>
      </w: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היחס שבין תנאי הכהונה וההעסקה של נושא המשרה לשכר</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היחס שבין עלות תנאי הכהונה וההעסקה של נושא המשרה לעלות השכר</w:t>
      </w:r>
      <w:r w:rsidRPr="00C449B5">
        <w:rPr>
          <w:rStyle w:val="default"/>
          <w:rFonts w:cs="FrankRuehl" w:hint="cs"/>
          <w:vanish/>
          <w:sz w:val="22"/>
          <w:szCs w:val="22"/>
          <w:shd w:val="clear" w:color="auto" w:fill="FFFF99"/>
          <w:rtl/>
        </w:rPr>
        <w:t xml:space="preserve"> של שאר עובדי החברה ושל עובדי קבלן המועסקים אצל החברה, ובפרט היחס לשכר הממוצע ולשכר החציוני של עובדים כאמור והשפעת הפערים ביניהם על יחסי העבודה בחברה; לעניין זה </w:t>
      </w:r>
      <w:r w:rsidRPr="00C449B5">
        <w:rPr>
          <w:rStyle w:val="default"/>
          <w:rFonts w:cs="FrankRuehl"/>
          <w:vanish/>
          <w:sz w:val="22"/>
          <w:szCs w:val="22"/>
          <w:shd w:val="clear" w:color="auto" w:fill="FFFF99"/>
          <w:rtl/>
        </w:rPr>
        <w:t>–</w:t>
      </w:r>
    </w:p>
    <w:p w:rsidR="00EA3064" w:rsidRPr="00C449B5" w:rsidRDefault="00EA3064" w:rsidP="00EA3064">
      <w:pPr>
        <w:pStyle w:val="P00"/>
        <w:spacing w:before="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ab/>
        <w:t xml:space="preserve">"עובדי קבלן המועסקים אצל החברה"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עובדים של קבלן כוח אדם שהחברה היא המעסיק בפועל שלהם, ועובדים של קבלן שירות המועסקים במתן שירות אצל החברה; לעניין זה, "קבלן כוח אדם", "קבלן שירות", "מעסיק בפועל"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כהגדרתם בחוק העסקת עובדים על ידי קבלני כוח אדם, התשנ"ו-1996;</w:t>
      </w:r>
    </w:p>
    <w:p w:rsidR="00EA3064" w:rsidRPr="00C449B5" w:rsidRDefault="00EA3064" w:rsidP="00EA3064">
      <w:pPr>
        <w:pStyle w:val="P00"/>
        <w:spacing w:before="0"/>
        <w:ind w:left="0" w:right="1134"/>
        <w:rPr>
          <w:rStyle w:val="default"/>
          <w:rFonts w:cs="FrankRuehl" w:hint="cs"/>
          <w:strike/>
          <w:vanish/>
          <w:sz w:val="22"/>
          <w:szCs w:val="22"/>
          <w:shd w:val="clear" w:color="auto" w:fill="FFFF99"/>
          <w:rtl/>
        </w:rPr>
      </w:pPr>
      <w:r w:rsidRPr="00C449B5">
        <w:rPr>
          <w:rStyle w:val="default"/>
          <w:rFonts w:cs="FrankRuehl" w:hint="cs"/>
          <w:vanish/>
          <w:sz w:val="22"/>
          <w:szCs w:val="22"/>
          <w:shd w:val="clear" w:color="auto" w:fill="FFFF99"/>
          <w:rtl/>
        </w:rPr>
        <w:tab/>
      </w:r>
      <w:r w:rsidRPr="00C449B5">
        <w:rPr>
          <w:rStyle w:val="default"/>
          <w:rFonts w:cs="FrankRuehl" w:hint="cs"/>
          <w:strike/>
          <w:vanish/>
          <w:sz w:val="22"/>
          <w:szCs w:val="22"/>
          <w:shd w:val="clear" w:color="auto" w:fill="FFFF99"/>
          <w:rtl/>
        </w:rPr>
        <w:t xml:space="preserve">"שכר" </w:t>
      </w:r>
      <w:r w:rsidRPr="00C449B5">
        <w:rPr>
          <w:rStyle w:val="default"/>
          <w:rFonts w:cs="FrankRuehl"/>
          <w:strike/>
          <w:vanish/>
          <w:sz w:val="22"/>
          <w:szCs w:val="22"/>
          <w:shd w:val="clear" w:color="auto" w:fill="FFFF99"/>
          <w:rtl/>
        </w:rPr>
        <w:t>–</w:t>
      </w:r>
      <w:r w:rsidRPr="00C449B5">
        <w:rPr>
          <w:rStyle w:val="default"/>
          <w:rFonts w:cs="FrankRuehl" w:hint="cs"/>
          <w:strike/>
          <w:vanish/>
          <w:sz w:val="22"/>
          <w:szCs w:val="22"/>
          <w:shd w:val="clear" w:color="auto" w:fill="FFFF99"/>
          <w:rtl/>
        </w:rPr>
        <w:t xml:space="preserve"> ההכנסה שבעדה משולמים דמי ביטוח לאומי לפי פרק ט"ו לחוק הביטוח הלאומי [נוסח משולב], התשנ"ה-1995;</w:t>
      </w:r>
    </w:p>
    <w:p w:rsidR="00EA3064" w:rsidRPr="00EA3064" w:rsidRDefault="00EA3064" w:rsidP="00EA3064">
      <w:pPr>
        <w:pStyle w:val="P00"/>
        <w:spacing w:before="0"/>
        <w:ind w:left="0" w:right="1134"/>
        <w:rPr>
          <w:rStyle w:val="default"/>
          <w:rFonts w:cs="FrankRuehl" w:hint="cs"/>
          <w:sz w:val="2"/>
          <w:szCs w:val="2"/>
          <w:u w:val="single"/>
          <w:rtl/>
        </w:rPr>
      </w:pPr>
      <w:r w:rsidRPr="00C449B5">
        <w:rPr>
          <w:rStyle w:val="default"/>
          <w:rFonts w:cs="FrankRuehl" w:hint="cs"/>
          <w:vanish/>
          <w:sz w:val="22"/>
          <w:szCs w:val="22"/>
          <w:shd w:val="clear" w:color="auto" w:fill="FFFF99"/>
          <w:rtl/>
        </w:rPr>
        <w:tab/>
      </w:r>
      <w:r w:rsidRPr="00C449B5">
        <w:rPr>
          <w:rStyle w:val="default"/>
          <w:rFonts w:cs="FrankRuehl" w:hint="cs"/>
          <w:vanish/>
          <w:sz w:val="22"/>
          <w:szCs w:val="22"/>
          <w:u w:val="single"/>
          <w:shd w:val="clear" w:color="auto" w:fill="FFFF99"/>
          <w:rtl/>
        </w:rPr>
        <w:t xml:space="preserve">"עלות שכר" </w:t>
      </w:r>
      <w:r w:rsidRPr="00C449B5">
        <w:rPr>
          <w:rStyle w:val="default"/>
          <w:rFonts w:cs="FrankRuehl"/>
          <w:vanish/>
          <w:sz w:val="22"/>
          <w:szCs w:val="22"/>
          <w:u w:val="single"/>
          <w:shd w:val="clear" w:color="auto" w:fill="FFFF99"/>
          <w:rtl/>
        </w:rPr>
        <w:t>–</w:t>
      </w:r>
      <w:r w:rsidRPr="00C449B5">
        <w:rPr>
          <w:rStyle w:val="default"/>
          <w:rFonts w:cs="FrankRuehl" w:hint="cs"/>
          <w:vanish/>
          <w:sz w:val="22"/>
          <w:szCs w:val="22"/>
          <w:u w:val="single"/>
          <w:shd w:val="clear" w:color="auto" w:fill="FFFF99"/>
          <w:rtl/>
        </w:rPr>
        <w:t xml:space="preserve"> כל תשלום בעד ההעסקה, לרבות הפרשות מעסיק, תשלום בעד פרישה, רכב והוצאות השימוש בו וכל הטבה או תשלום אחר;</w:t>
      </w:r>
      <w:bookmarkEnd w:id="1072"/>
    </w:p>
    <w:p w:rsidR="00825035" w:rsidRDefault="00825035" w:rsidP="0082503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חלק ב'</w:t>
      </w:r>
    </w:p>
    <w:p w:rsidR="00825035" w:rsidRDefault="00825035" w:rsidP="0082503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הוראות שחובה לקבוע במדיניות התגמול</w:t>
      </w:r>
    </w:p>
    <w:p w:rsidR="00825035" w:rsidRDefault="00825035" w:rsidP="00825035">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לעניין רכיבים משתנים בתנאי הכהונה וההעסקה </w:t>
      </w:r>
      <w:r>
        <w:rPr>
          <w:rStyle w:val="default"/>
          <w:rFonts w:cs="FrankRuehl"/>
          <w:rtl/>
        </w:rPr>
        <w:t>–</w:t>
      </w:r>
    </w:p>
    <w:p w:rsidR="00825035" w:rsidRDefault="00085AEC" w:rsidP="00825035">
      <w:pPr>
        <w:pStyle w:val="P00"/>
        <w:spacing w:before="72"/>
        <w:ind w:left="624" w:right="1134"/>
        <w:rPr>
          <w:rStyle w:val="default"/>
          <w:rFonts w:cs="FrankRuehl" w:hint="cs"/>
          <w:rtl/>
        </w:rPr>
      </w:pPr>
      <w:r>
        <w:rPr>
          <w:rFonts w:cs="FrankRuehl" w:hint="cs"/>
          <w:sz w:val="26"/>
          <w:rtl/>
          <w:lang w:eastAsia="en-US"/>
        </w:rPr>
        <w:pict>
          <v:shape id="_x0000_s3119" type="#_x0000_t202" style="position:absolute;left:0;text-align:left;margin-left:470.35pt;margin-top:7.1pt;width:1in;height:11.2pt;z-index:252027392" filled="f" stroked="f">
            <v:textbox inset="1mm,0,1mm,0">
              <w:txbxContent>
                <w:p w:rsidR="000A63B0" w:rsidRDefault="000A63B0" w:rsidP="00085AEC">
                  <w:pPr>
                    <w:spacing w:line="160" w:lineRule="exact"/>
                    <w:jc w:val="left"/>
                    <w:rPr>
                      <w:rFonts w:hint="cs"/>
                      <w:sz w:val="24"/>
                      <w:rtl/>
                    </w:rPr>
                  </w:pPr>
                  <w:r>
                    <w:rPr>
                      <w:rFonts w:cs="Miriam" w:hint="cs"/>
                      <w:sz w:val="18"/>
                      <w:szCs w:val="18"/>
                      <w:rtl/>
                    </w:rPr>
                    <w:t>צו תשע"ו-2016</w:t>
                  </w:r>
                </w:p>
              </w:txbxContent>
            </v:textbox>
            <w10:anchorlock/>
          </v:shape>
        </w:pict>
      </w:r>
      <w:r w:rsidR="00825035">
        <w:rPr>
          <w:rStyle w:val="default"/>
          <w:rFonts w:cs="FrankRuehl" w:hint="cs"/>
          <w:rtl/>
        </w:rPr>
        <w:t>(א)</w:t>
      </w:r>
      <w:r w:rsidR="00825035">
        <w:rPr>
          <w:rStyle w:val="default"/>
          <w:rFonts w:cs="FrankRuehl" w:hint="cs"/>
          <w:rtl/>
        </w:rPr>
        <w:tab/>
        <w:t>ביסוס הרכיבים על ביצועים בראייה ארוכת טווח, ועל פי קריטריונים הניתנים למדידה; ואולם חברה רשאית לקבוע כי חלק לא מהותי מהרכיבים כאמור</w:t>
      </w:r>
      <w:r>
        <w:rPr>
          <w:rStyle w:val="default"/>
          <w:rFonts w:cs="FrankRuehl" w:hint="cs"/>
          <w:rtl/>
        </w:rPr>
        <w:t xml:space="preserve"> </w:t>
      </w:r>
      <w:r w:rsidRPr="00085AEC">
        <w:rPr>
          <w:rStyle w:val="default"/>
          <w:rFonts w:cs="FrankRuehl" w:hint="cs"/>
          <w:rtl/>
        </w:rPr>
        <w:t>או סך הרכיבים כאמור אם סכומם אינו עולה על שלוש משכורות חודשיות בשנה</w:t>
      </w:r>
      <w:r w:rsidR="00825035">
        <w:rPr>
          <w:rStyle w:val="default"/>
          <w:rFonts w:cs="FrankRuehl" w:hint="cs"/>
          <w:rtl/>
        </w:rPr>
        <w:t xml:space="preserve"> יוענק על פי קריטריונים שאינם ניתנים למדידה בהתחשב בתרומתו של נושא המשרה לחברה</w:t>
      </w:r>
      <w:r w:rsidRPr="00085AEC">
        <w:rPr>
          <w:rStyle w:val="default"/>
          <w:rFonts w:cs="FrankRuehl" w:hint="cs"/>
          <w:rtl/>
        </w:rPr>
        <w:t>; פרט משנה זה לא יחול על נושא משרה הכפוף למנהל הכללי</w:t>
      </w:r>
      <w:r w:rsidR="00825035">
        <w:rPr>
          <w:rStyle w:val="default"/>
          <w:rFonts w:cs="FrankRuehl" w:hint="cs"/>
          <w:rtl/>
        </w:rPr>
        <w:t>;</w:t>
      </w:r>
    </w:p>
    <w:p w:rsidR="00825035" w:rsidRDefault="00825035" w:rsidP="00825035">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היחס בין הרכיבים המשתנים לרכיבים הקבועים, וכן תקרה לשווי רכיבים משתנים במועד תשלומם; ואולם לעניין רכיבים משתנים הוניים שאינם מסולקים במזומן </w:t>
      </w:r>
      <w:r>
        <w:rPr>
          <w:rStyle w:val="default"/>
          <w:rFonts w:cs="FrankRuehl"/>
          <w:rtl/>
        </w:rPr>
        <w:t>–</w:t>
      </w:r>
      <w:r>
        <w:rPr>
          <w:rStyle w:val="default"/>
          <w:rFonts w:cs="FrankRuehl" w:hint="cs"/>
          <w:rtl/>
        </w:rPr>
        <w:t xml:space="preserve"> תקרה לשוויים במועד הענקתם;</w:t>
      </w:r>
    </w:p>
    <w:p w:rsidR="00825035" w:rsidRDefault="00825035" w:rsidP="0082503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תניה שלפיה נושא המשרה יחזיר לחברה, בתנאים שייקבעו במדיניות התגמול, סכומים ששולמו לו כחלק מתנאי הכהונה וההעסקה, אם שולמו לו על בסיס נתונים שהתבררו כמוטעים והוצגו מחדש בדוחות הכספיים של החברה;</w:t>
      </w:r>
    </w:p>
    <w:p w:rsidR="00825035" w:rsidRDefault="00825035" w:rsidP="00825035">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תקופת החזקה או הבשלה מזערית של רכיבים משתנים הוניים בתנאי כהונה והעסקה, תוך התייחסות לתמריצים ראויים בראייה ארוכת טווח;</w:t>
      </w:r>
    </w:p>
    <w:p w:rsidR="00825035" w:rsidRPr="00825035" w:rsidRDefault="00825035" w:rsidP="00825035">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תקרה למענקי הפרישה.</w:t>
      </w:r>
    </w:p>
    <w:p w:rsidR="00825035" w:rsidRPr="00C449B5" w:rsidRDefault="000F750E" w:rsidP="000F750E">
      <w:pPr>
        <w:pStyle w:val="P00"/>
        <w:spacing w:before="0"/>
        <w:ind w:left="0" w:right="1134"/>
        <w:rPr>
          <w:rStyle w:val="default"/>
          <w:rFonts w:cs="FrankRuehl" w:hint="cs"/>
          <w:vanish/>
          <w:color w:val="FF0000"/>
          <w:sz w:val="20"/>
          <w:szCs w:val="20"/>
          <w:shd w:val="clear" w:color="auto" w:fill="FFFF99"/>
          <w:rtl/>
        </w:rPr>
      </w:pPr>
      <w:bookmarkStart w:id="1073" w:name="Rov978"/>
      <w:r w:rsidRPr="00C449B5">
        <w:rPr>
          <w:rStyle w:val="default"/>
          <w:rFonts w:cs="FrankRuehl" w:hint="cs"/>
          <w:vanish/>
          <w:color w:val="FF0000"/>
          <w:sz w:val="20"/>
          <w:szCs w:val="20"/>
          <w:shd w:val="clear" w:color="auto" w:fill="FFFF99"/>
          <w:rtl/>
        </w:rPr>
        <w:t>מיום 3.4.2016</w:t>
      </w:r>
    </w:p>
    <w:p w:rsidR="000F750E" w:rsidRPr="00C449B5" w:rsidRDefault="000F750E" w:rsidP="000F750E">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צו תשע"ו-2016</w:t>
      </w:r>
    </w:p>
    <w:p w:rsidR="000F750E" w:rsidRPr="00C449B5" w:rsidRDefault="000F750E" w:rsidP="000F750E">
      <w:pPr>
        <w:pStyle w:val="P00"/>
        <w:spacing w:before="0"/>
        <w:ind w:left="0" w:right="1134"/>
        <w:rPr>
          <w:rStyle w:val="default"/>
          <w:rFonts w:cs="FrankRuehl" w:hint="cs"/>
          <w:vanish/>
          <w:sz w:val="20"/>
          <w:szCs w:val="20"/>
          <w:shd w:val="clear" w:color="auto" w:fill="FFFF99"/>
          <w:rtl/>
        </w:rPr>
      </w:pPr>
      <w:hyperlink r:id="rId1306" w:history="1">
        <w:r w:rsidRPr="00C449B5">
          <w:rPr>
            <w:rStyle w:val="Hyperlink"/>
            <w:rFonts w:cs="FrankRuehl" w:hint="cs"/>
            <w:vanish/>
            <w:szCs w:val="20"/>
            <w:shd w:val="clear" w:color="auto" w:fill="FFFF99"/>
            <w:rtl/>
          </w:rPr>
          <w:t>ק"ת תשע"ו מס' 7639</w:t>
        </w:r>
      </w:hyperlink>
      <w:r w:rsidRPr="00C449B5">
        <w:rPr>
          <w:rStyle w:val="default"/>
          <w:rFonts w:cs="FrankRuehl" w:hint="cs"/>
          <w:vanish/>
          <w:sz w:val="20"/>
          <w:szCs w:val="20"/>
          <w:shd w:val="clear" w:color="auto" w:fill="FFFF99"/>
          <w:rtl/>
        </w:rPr>
        <w:t xml:space="preserve"> מיום 3.4.2016 עמ' 949</w:t>
      </w:r>
    </w:p>
    <w:p w:rsidR="000F750E" w:rsidRPr="00C449B5" w:rsidRDefault="000F750E" w:rsidP="000F750E">
      <w:pPr>
        <w:pStyle w:val="P00"/>
        <w:ind w:left="0" w:right="1134"/>
        <w:rPr>
          <w:rStyle w:val="default"/>
          <w:rFonts w:cs="FrankRuehl" w:hint="cs"/>
          <w:vanish/>
          <w:sz w:val="22"/>
          <w:szCs w:val="22"/>
          <w:shd w:val="clear" w:color="auto" w:fill="FFFF99"/>
          <w:rtl/>
        </w:rPr>
      </w:pPr>
      <w:r w:rsidRPr="00C449B5">
        <w:rPr>
          <w:rStyle w:val="default"/>
          <w:rFonts w:cs="FrankRuehl" w:hint="cs"/>
          <w:vanish/>
          <w:sz w:val="22"/>
          <w:szCs w:val="22"/>
          <w:shd w:val="clear" w:color="auto" w:fill="FFFF99"/>
          <w:rtl/>
        </w:rPr>
        <w:t>(1)</w:t>
      </w:r>
      <w:r w:rsidRPr="00C449B5">
        <w:rPr>
          <w:rStyle w:val="default"/>
          <w:rFonts w:cs="FrankRuehl" w:hint="cs"/>
          <w:vanish/>
          <w:sz w:val="22"/>
          <w:szCs w:val="22"/>
          <w:shd w:val="clear" w:color="auto" w:fill="FFFF99"/>
          <w:rtl/>
        </w:rPr>
        <w:tab/>
        <w:t xml:space="preserve">לעניין רכיבים משתנים בתנאי הכהונה וההעסקה </w:t>
      </w:r>
      <w:r w:rsidRPr="00C449B5">
        <w:rPr>
          <w:rStyle w:val="default"/>
          <w:rFonts w:cs="FrankRuehl"/>
          <w:vanish/>
          <w:sz w:val="22"/>
          <w:szCs w:val="22"/>
          <w:shd w:val="clear" w:color="auto" w:fill="FFFF99"/>
          <w:rtl/>
        </w:rPr>
        <w:t>–</w:t>
      </w:r>
    </w:p>
    <w:p w:rsidR="000F750E" w:rsidRPr="00085AEC" w:rsidRDefault="000F750E" w:rsidP="00085AEC">
      <w:pPr>
        <w:pStyle w:val="P00"/>
        <w:spacing w:before="0"/>
        <w:ind w:left="624" w:right="1134"/>
        <w:rPr>
          <w:rStyle w:val="default"/>
          <w:rFonts w:cs="FrankRuehl" w:hint="cs"/>
          <w:sz w:val="2"/>
          <w:szCs w:val="2"/>
          <w:rtl/>
        </w:rPr>
      </w:pPr>
      <w:r w:rsidRPr="00C449B5">
        <w:rPr>
          <w:rStyle w:val="default"/>
          <w:rFonts w:cs="FrankRuehl" w:hint="cs"/>
          <w:vanish/>
          <w:sz w:val="22"/>
          <w:szCs w:val="22"/>
          <w:shd w:val="clear" w:color="auto" w:fill="FFFF99"/>
          <w:rtl/>
        </w:rPr>
        <w:t>(א)</w:t>
      </w:r>
      <w:r w:rsidRPr="00C449B5">
        <w:rPr>
          <w:rStyle w:val="default"/>
          <w:rFonts w:cs="FrankRuehl" w:hint="cs"/>
          <w:vanish/>
          <w:sz w:val="22"/>
          <w:szCs w:val="22"/>
          <w:shd w:val="clear" w:color="auto" w:fill="FFFF99"/>
          <w:rtl/>
        </w:rPr>
        <w:tab/>
        <w:t xml:space="preserve">ביסוס הרכיבים על ביצועים בראייה ארוכת טווח, ועל פי קריטריונים הניתנים למדידה; ואולם חברה רשאית לקבוע כי חלק לא מהותי מהרכיבים כאמור </w:t>
      </w:r>
      <w:r w:rsidRPr="00C449B5">
        <w:rPr>
          <w:rStyle w:val="default"/>
          <w:rFonts w:cs="FrankRuehl" w:hint="cs"/>
          <w:vanish/>
          <w:sz w:val="22"/>
          <w:szCs w:val="22"/>
          <w:u w:val="single"/>
          <w:shd w:val="clear" w:color="auto" w:fill="FFFF99"/>
          <w:rtl/>
        </w:rPr>
        <w:t xml:space="preserve">או סך הרכיבים </w:t>
      </w:r>
      <w:r w:rsidR="00085AEC" w:rsidRPr="00C449B5">
        <w:rPr>
          <w:rStyle w:val="default"/>
          <w:rFonts w:cs="FrankRuehl" w:hint="cs"/>
          <w:vanish/>
          <w:sz w:val="22"/>
          <w:szCs w:val="22"/>
          <w:u w:val="single"/>
          <w:shd w:val="clear" w:color="auto" w:fill="FFFF99"/>
          <w:rtl/>
        </w:rPr>
        <w:t>כאמור אם סכומם אינו עולה על שלוש משכורות חודשיות בשנה</w:t>
      </w:r>
      <w:r w:rsidRPr="00C449B5">
        <w:rPr>
          <w:rStyle w:val="default"/>
          <w:rFonts w:cs="FrankRuehl" w:hint="cs"/>
          <w:vanish/>
          <w:sz w:val="22"/>
          <w:szCs w:val="22"/>
          <w:shd w:val="clear" w:color="auto" w:fill="FFFF99"/>
          <w:rtl/>
        </w:rPr>
        <w:t xml:space="preserve"> יוענק על פי קריטריונים שאינם ניתנים למדידה בהתחשב בתרומתו של נושא המשרה לחברה;</w:t>
      </w:r>
      <w:r w:rsidR="00085AEC" w:rsidRPr="00C449B5">
        <w:rPr>
          <w:rStyle w:val="default"/>
          <w:rFonts w:cs="FrankRuehl" w:hint="cs"/>
          <w:vanish/>
          <w:sz w:val="22"/>
          <w:szCs w:val="22"/>
          <w:shd w:val="clear" w:color="auto" w:fill="FFFF99"/>
          <w:rtl/>
        </w:rPr>
        <w:t xml:space="preserve"> </w:t>
      </w:r>
      <w:r w:rsidR="00085AEC" w:rsidRPr="00C449B5">
        <w:rPr>
          <w:rStyle w:val="default"/>
          <w:rFonts w:cs="FrankRuehl" w:hint="cs"/>
          <w:vanish/>
          <w:sz w:val="22"/>
          <w:szCs w:val="22"/>
          <w:u w:val="single"/>
          <w:shd w:val="clear" w:color="auto" w:fill="FFFF99"/>
          <w:rtl/>
        </w:rPr>
        <w:t>פרט משנה זה לא יחול על נושא משרה הכפוף למנהל הכללי;</w:t>
      </w:r>
      <w:bookmarkEnd w:id="1073"/>
    </w:p>
    <w:p w:rsidR="000F750E" w:rsidRDefault="000F750E">
      <w:pPr>
        <w:pStyle w:val="P00"/>
        <w:spacing w:before="72"/>
        <w:ind w:left="0" w:right="1134"/>
        <w:rPr>
          <w:rStyle w:val="default"/>
          <w:rFonts w:cs="FrankRuehl" w:hint="cs"/>
          <w:rtl/>
        </w:rPr>
      </w:pPr>
    </w:p>
    <w:p w:rsidR="00543E0D" w:rsidRPr="003D3985" w:rsidRDefault="00F40511" w:rsidP="003D3985">
      <w:pPr>
        <w:pStyle w:val="medium2-header"/>
        <w:keepLines w:val="0"/>
        <w:spacing w:before="72"/>
        <w:ind w:left="0" w:right="1134"/>
        <w:rPr>
          <w:rFonts w:cs="FrankRuehl" w:hint="cs"/>
          <w:noProof/>
          <w:rtl/>
        </w:rPr>
      </w:pPr>
      <w:bookmarkStart w:id="1074" w:name="med53"/>
      <w:bookmarkEnd w:id="1074"/>
      <w:r w:rsidRPr="003D3985">
        <w:rPr>
          <w:rFonts w:cs="FrankRuehl" w:hint="cs"/>
          <w:noProof/>
          <w:rtl/>
        </w:rPr>
        <w:pict>
          <v:shape id="_x0000_s2748" type="#_x0000_t202" style="position:absolute;left:0;text-align:left;margin-left:470.25pt;margin-top:7.1pt;width:1in;height:16.8pt;z-index:251832832" filled="f" stroked="f">
            <v:textbox inset="1mm,0,1mm,0">
              <w:txbxContent>
                <w:p w:rsidR="000A63B0" w:rsidRDefault="000A63B0" w:rsidP="00F40511">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16) תשע"א-2011</w:t>
                  </w:r>
                </w:p>
              </w:txbxContent>
            </v:textbox>
            <w10:anchorlock/>
          </v:shape>
        </w:pict>
      </w:r>
      <w:r w:rsidR="00543E0D" w:rsidRPr="003D3985">
        <w:rPr>
          <w:rFonts w:cs="FrankRuehl" w:hint="cs"/>
          <w:noProof/>
          <w:rtl/>
        </w:rPr>
        <w:t>תוספת</w:t>
      </w:r>
      <w:r w:rsidR="00AD5870" w:rsidRPr="003D3985">
        <w:rPr>
          <w:rFonts w:cs="FrankRuehl" w:hint="cs"/>
          <w:noProof/>
          <w:rtl/>
        </w:rPr>
        <w:t xml:space="preserve"> שנייה</w:t>
      </w:r>
    </w:p>
    <w:p w:rsidR="00543E0D" w:rsidRDefault="00543E0D">
      <w:pPr>
        <w:pStyle w:val="P00"/>
        <w:spacing w:before="72"/>
        <w:ind w:left="0" w:right="1134"/>
        <w:jc w:val="center"/>
        <w:rPr>
          <w:rStyle w:val="default"/>
          <w:rFonts w:cs="FrankRuehl" w:hint="cs"/>
          <w:sz w:val="24"/>
          <w:szCs w:val="24"/>
          <w:rtl/>
        </w:rPr>
      </w:pPr>
      <w:r>
        <w:rPr>
          <w:rStyle w:val="default"/>
          <w:rFonts w:cs="FrankRuehl" w:hint="cs"/>
          <w:sz w:val="24"/>
          <w:szCs w:val="24"/>
          <w:rtl/>
        </w:rPr>
        <w:t>(סעיף 345א)</w:t>
      </w:r>
    </w:p>
    <w:p w:rsidR="00543E0D" w:rsidRDefault="00543E0D">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פירוט המטרות הציבוריות</w:t>
      </w:r>
    </w:p>
    <w:p w:rsidR="00F40511" w:rsidRPr="00C449B5" w:rsidRDefault="00F40511" w:rsidP="00F40511">
      <w:pPr>
        <w:pStyle w:val="P00"/>
        <w:spacing w:before="0"/>
        <w:ind w:left="0" w:right="1134"/>
        <w:rPr>
          <w:rStyle w:val="default"/>
          <w:rFonts w:cs="FrankRuehl" w:hint="cs"/>
          <w:vanish/>
          <w:color w:val="FF0000"/>
          <w:sz w:val="20"/>
          <w:szCs w:val="20"/>
          <w:shd w:val="clear" w:color="auto" w:fill="FFFF99"/>
          <w:rtl/>
        </w:rPr>
      </w:pPr>
      <w:bookmarkStart w:id="1075" w:name="Rov703"/>
      <w:r w:rsidRPr="00C449B5">
        <w:rPr>
          <w:rStyle w:val="default"/>
          <w:rFonts w:cs="FrankRuehl" w:hint="cs"/>
          <w:vanish/>
          <w:color w:val="FF0000"/>
          <w:sz w:val="20"/>
          <w:szCs w:val="20"/>
          <w:shd w:val="clear" w:color="auto" w:fill="FFFF99"/>
          <w:rtl/>
        </w:rPr>
        <w:t>מיום 21.6.2007</w:t>
      </w:r>
    </w:p>
    <w:p w:rsidR="00F40511" w:rsidRPr="00C449B5" w:rsidRDefault="00F40511" w:rsidP="00F4051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6</w:t>
      </w:r>
    </w:p>
    <w:p w:rsidR="00F40511" w:rsidRPr="00C449B5" w:rsidRDefault="00F40511" w:rsidP="00F40511">
      <w:pPr>
        <w:pStyle w:val="P00"/>
        <w:spacing w:before="0"/>
        <w:ind w:left="0" w:right="1134"/>
        <w:rPr>
          <w:rStyle w:val="default"/>
          <w:rFonts w:cs="FrankRuehl" w:hint="cs"/>
          <w:vanish/>
          <w:sz w:val="20"/>
          <w:szCs w:val="20"/>
          <w:shd w:val="clear" w:color="auto" w:fill="FFFF99"/>
          <w:rtl/>
        </w:rPr>
      </w:pPr>
      <w:hyperlink r:id="rId1307" w:history="1">
        <w:r w:rsidRPr="00C449B5">
          <w:rPr>
            <w:rStyle w:val="Hyperlink"/>
            <w:rFonts w:cs="FrankRuehl" w:hint="cs"/>
            <w:vanish/>
            <w:szCs w:val="20"/>
            <w:shd w:val="clear" w:color="auto" w:fill="FFFF99"/>
            <w:rtl/>
          </w:rPr>
          <w:t>ס"ח תשס"ז מס' 2098</w:t>
        </w:r>
      </w:hyperlink>
      <w:r w:rsidRPr="00C449B5">
        <w:rPr>
          <w:rStyle w:val="default"/>
          <w:rFonts w:cs="FrankRuehl" w:hint="cs"/>
          <w:vanish/>
          <w:sz w:val="20"/>
          <w:szCs w:val="20"/>
          <w:shd w:val="clear" w:color="auto" w:fill="FFFF99"/>
          <w:rtl/>
        </w:rPr>
        <w:t xml:space="preserve"> מיום 21.6.2007 עמ' 348 (</w:t>
      </w:r>
      <w:hyperlink r:id="rId1308" w:history="1">
        <w:r w:rsidRPr="00C449B5">
          <w:rPr>
            <w:rStyle w:val="Hyperlink"/>
            <w:rFonts w:cs="FrankRuehl" w:hint="cs"/>
            <w:vanish/>
            <w:szCs w:val="20"/>
            <w:shd w:val="clear" w:color="auto" w:fill="FFFF99"/>
            <w:rtl/>
          </w:rPr>
          <w:t>ה"ח 195</w:t>
        </w:r>
      </w:hyperlink>
      <w:r w:rsidRPr="00C449B5">
        <w:rPr>
          <w:rStyle w:val="default"/>
          <w:rFonts w:cs="FrankRuehl" w:hint="cs"/>
          <w:vanish/>
          <w:sz w:val="20"/>
          <w:szCs w:val="20"/>
          <w:shd w:val="clear" w:color="auto" w:fill="FFFF99"/>
          <w:rtl/>
        </w:rPr>
        <w:t>)</w:t>
      </w:r>
    </w:p>
    <w:p w:rsidR="00F40511" w:rsidRPr="00C449B5" w:rsidRDefault="00F40511" w:rsidP="00F4051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הוספת תוספת</w:t>
      </w:r>
    </w:p>
    <w:p w:rsidR="00F40511" w:rsidRPr="00C449B5" w:rsidRDefault="00F40511" w:rsidP="00F40511">
      <w:pPr>
        <w:pStyle w:val="P00"/>
        <w:spacing w:before="0"/>
        <w:ind w:left="0" w:right="1134"/>
        <w:rPr>
          <w:rStyle w:val="default"/>
          <w:rFonts w:cs="FrankRuehl" w:hint="cs"/>
          <w:vanish/>
          <w:sz w:val="20"/>
          <w:szCs w:val="20"/>
          <w:shd w:val="clear" w:color="auto" w:fill="FFFF99"/>
          <w:rtl/>
        </w:rPr>
      </w:pPr>
    </w:p>
    <w:p w:rsidR="00B165B1" w:rsidRPr="00C449B5" w:rsidRDefault="00B165B1" w:rsidP="00F40511">
      <w:pPr>
        <w:pStyle w:val="P00"/>
        <w:spacing w:before="0"/>
        <w:ind w:left="0" w:right="1134"/>
        <w:rPr>
          <w:rStyle w:val="default"/>
          <w:rFonts w:cs="FrankRuehl" w:hint="cs"/>
          <w:vanish/>
          <w:color w:val="FF0000"/>
          <w:sz w:val="20"/>
          <w:szCs w:val="20"/>
          <w:shd w:val="clear" w:color="auto" w:fill="FFFF99"/>
          <w:rtl/>
        </w:rPr>
      </w:pPr>
      <w:r w:rsidRPr="00C449B5">
        <w:rPr>
          <w:rStyle w:val="default"/>
          <w:rFonts w:cs="FrankRuehl" w:hint="cs"/>
          <w:vanish/>
          <w:color w:val="FF0000"/>
          <w:sz w:val="20"/>
          <w:szCs w:val="20"/>
          <w:shd w:val="clear" w:color="auto" w:fill="FFFF99"/>
          <w:rtl/>
        </w:rPr>
        <w:t xml:space="preserve">מיום </w:t>
      </w:r>
      <w:r w:rsidR="00F40511" w:rsidRPr="00C449B5">
        <w:rPr>
          <w:rStyle w:val="default"/>
          <w:rFonts w:cs="FrankRuehl" w:hint="cs"/>
          <w:vanish/>
          <w:color w:val="FF0000"/>
          <w:sz w:val="20"/>
          <w:szCs w:val="20"/>
          <w:shd w:val="clear" w:color="auto" w:fill="FFFF99"/>
          <w:rtl/>
        </w:rPr>
        <w:t>15.5</w:t>
      </w:r>
      <w:r w:rsidRPr="00C449B5">
        <w:rPr>
          <w:rStyle w:val="default"/>
          <w:rFonts w:cs="FrankRuehl" w:hint="cs"/>
          <w:vanish/>
          <w:color w:val="FF0000"/>
          <w:sz w:val="20"/>
          <w:szCs w:val="20"/>
          <w:shd w:val="clear" w:color="auto" w:fill="FFFF99"/>
          <w:rtl/>
        </w:rPr>
        <w:t>.2011</w:t>
      </w:r>
    </w:p>
    <w:p w:rsidR="00B165B1" w:rsidRPr="00C449B5" w:rsidRDefault="00B165B1" w:rsidP="00B165B1">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16</w:t>
      </w:r>
    </w:p>
    <w:p w:rsidR="00B165B1" w:rsidRPr="00C449B5" w:rsidRDefault="00B165B1" w:rsidP="00B165B1">
      <w:pPr>
        <w:pStyle w:val="P00"/>
        <w:spacing w:before="0"/>
        <w:ind w:left="0" w:right="1134"/>
        <w:rPr>
          <w:rStyle w:val="default"/>
          <w:rFonts w:cs="FrankRuehl" w:hint="cs"/>
          <w:vanish/>
          <w:sz w:val="20"/>
          <w:szCs w:val="20"/>
          <w:shd w:val="clear" w:color="auto" w:fill="FFFF99"/>
          <w:rtl/>
        </w:rPr>
      </w:pPr>
      <w:hyperlink r:id="rId1309" w:history="1">
        <w:r w:rsidRPr="00C449B5">
          <w:rPr>
            <w:rStyle w:val="Hyperlink"/>
            <w:rFonts w:cs="FrankRuehl" w:hint="cs"/>
            <w:vanish/>
            <w:szCs w:val="20"/>
            <w:shd w:val="clear" w:color="auto" w:fill="FFFF99"/>
            <w:rtl/>
          </w:rPr>
          <w:t>ס"ח תשע"א מס' 2281</w:t>
        </w:r>
      </w:hyperlink>
      <w:r w:rsidRPr="00C449B5">
        <w:rPr>
          <w:rStyle w:val="default"/>
          <w:rFonts w:cs="FrankRuehl" w:hint="cs"/>
          <w:vanish/>
          <w:sz w:val="20"/>
          <w:szCs w:val="20"/>
          <w:shd w:val="clear" w:color="auto" w:fill="FFFF99"/>
          <w:rtl/>
        </w:rPr>
        <w:t xml:space="preserve"> מיום 15.3.2011 עמ' 400 (</w:t>
      </w:r>
      <w:hyperlink r:id="rId1310" w:history="1">
        <w:r w:rsidRPr="00C449B5">
          <w:rPr>
            <w:rStyle w:val="Hyperlink"/>
            <w:rFonts w:cs="FrankRuehl" w:hint="cs"/>
            <w:vanish/>
            <w:szCs w:val="20"/>
            <w:shd w:val="clear" w:color="auto" w:fill="FFFF99"/>
            <w:rtl/>
          </w:rPr>
          <w:t>ה"ח 496</w:t>
        </w:r>
      </w:hyperlink>
      <w:r w:rsidRPr="00C449B5">
        <w:rPr>
          <w:rStyle w:val="default"/>
          <w:rFonts w:cs="FrankRuehl" w:hint="cs"/>
          <w:vanish/>
          <w:sz w:val="20"/>
          <w:szCs w:val="20"/>
          <w:shd w:val="clear" w:color="auto" w:fill="FFFF99"/>
          <w:rtl/>
        </w:rPr>
        <w:t>)</w:t>
      </w:r>
    </w:p>
    <w:p w:rsidR="00B165B1" w:rsidRPr="00F40511" w:rsidRDefault="00B165B1" w:rsidP="00F40511">
      <w:pPr>
        <w:pStyle w:val="P00"/>
        <w:ind w:left="0" w:right="1134"/>
        <w:rPr>
          <w:rStyle w:val="default"/>
          <w:rFonts w:cs="FrankRuehl" w:hint="cs"/>
          <w:sz w:val="2"/>
          <w:szCs w:val="2"/>
          <w:u w:val="single"/>
          <w:shd w:val="clear" w:color="auto" w:fill="FFFF99"/>
          <w:rtl/>
        </w:rPr>
      </w:pPr>
      <w:r w:rsidRPr="00C449B5">
        <w:rPr>
          <w:rStyle w:val="default"/>
          <w:rFonts w:cs="FrankRuehl" w:hint="cs"/>
          <w:vanish/>
          <w:sz w:val="22"/>
          <w:szCs w:val="22"/>
          <w:shd w:val="clear" w:color="auto" w:fill="FFFF99"/>
          <w:rtl/>
        </w:rPr>
        <w:t xml:space="preserve">תוספת </w:t>
      </w:r>
      <w:r w:rsidRPr="00C449B5">
        <w:rPr>
          <w:rStyle w:val="default"/>
          <w:rFonts w:cs="FrankRuehl" w:hint="cs"/>
          <w:vanish/>
          <w:sz w:val="22"/>
          <w:szCs w:val="22"/>
          <w:u w:val="single"/>
          <w:shd w:val="clear" w:color="auto" w:fill="FFFF99"/>
          <w:rtl/>
        </w:rPr>
        <w:t>שנייה</w:t>
      </w:r>
      <w:bookmarkEnd w:id="1075"/>
    </w:p>
    <w:p w:rsidR="00543E0D" w:rsidRDefault="00543E0D">
      <w:pPr>
        <w:pStyle w:val="P00"/>
        <w:spacing w:before="72"/>
        <w:ind w:left="0" w:right="1134"/>
        <w:rPr>
          <w:rStyle w:val="default"/>
          <w:rFonts w:cs="FrankRuehl" w:hint="cs"/>
          <w:rtl/>
        </w:rPr>
      </w:pPr>
      <w:r>
        <w:rPr>
          <w:rStyle w:val="default"/>
          <w:rFonts w:cs="FrankRuehl"/>
          <w:rtl/>
        </w:rPr>
        <w:t>מטרה שענינה הוא אחד מאלה:</w:t>
      </w:r>
    </w:p>
    <w:p w:rsidR="00543E0D" w:rsidRDefault="00543E0D">
      <w:pPr>
        <w:pStyle w:val="P00"/>
        <w:spacing w:before="72"/>
        <w:ind w:left="0"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איכות הסביבה, הגנת הסביבה או הכרת הטבע והסביבה;</w:t>
      </w:r>
    </w:p>
    <w:p w:rsidR="00543E0D" w:rsidRDefault="00543E0D">
      <w:pPr>
        <w:pStyle w:val="P00"/>
        <w:spacing w:before="72"/>
        <w:ind w:left="0"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בריאות או הצלת חיים;</w:t>
      </w:r>
    </w:p>
    <w:p w:rsidR="00543E0D" w:rsidRDefault="00543E0D">
      <w:pPr>
        <w:pStyle w:val="P00"/>
        <w:spacing w:before="72"/>
        <w:ind w:left="0" w:right="1134"/>
        <w:rPr>
          <w:rStyle w:val="default"/>
          <w:rFonts w:cs="FrankRuehl"/>
          <w:rtl/>
        </w:rPr>
      </w:pPr>
      <w:r>
        <w:rPr>
          <w:rStyle w:val="default"/>
          <w:rFonts w:cs="FrankRuehl"/>
          <w:rtl/>
        </w:rPr>
        <w:t>(3)</w:t>
      </w:r>
      <w:r>
        <w:rPr>
          <w:rStyle w:val="default"/>
          <w:rFonts w:cs="FrankRuehl" w:hint="cs"/>
          <w:rtl/>
        </w:rPr>
        <w:tab/>
      </w:r>
      <w:r>
        <w:rPr>
          <w:rStyle w:val="default"/>
          <w:rFonts w:cs="FrankRuehl"/>
          <w:rtl/>
        </w:rPr>
        <w:t>דת, מורשת או הנצחה;</w:t>
      </w:r>
    </w:p>
    <w:p w:rsidR="00543E0D" w:rsidRDefault="00543E0D">
      <w:pPr>
        <w:pStyle w:val="P00"/>
        <w:spacing w:before="72"/>
        <w:ind w:left="0" w:right="1134"/>
        <w:rPr>
          <w:rStyle w:val="default"/>
          <w:rFonts w:cs="FrankRuehl"/>
          <w:rtl/>
        </w:rPr>
      </w:pPr>
      <w:r>
        <w:rPr>
          <w:rStyle w:val="default"/>
          <w:rFonts w:cs="FrankRuehl"/>
          <w:rtl/>
        </w:rPr>
        <w:t>(4)</w:t>
      </w:r>
      <w:r>
        <w:rPr>
          <w:rStyle w:val="default"/>
          <w:rFonts w:cs="FrankRuehl" w:hint="cs"/>
          <w:rtl/>
        </w:rPr>
        <w:tab/>
      </w:r>
      <w:r>
        <w:rPr>
          <w:rStyle w:val="default"/>
          <w:rFonts w:cs="FrankRuehl"/>
          <w:rtl/>
        </w:rPr>
        <w:t>הגנה על בעלי חיים ודאגה לרווחתם;</w:t>
      </w:r>
    </w:p>
    <w:p w:rsidR="00543E0D" w:rsidRDefault="00543E0D">
      <w:pPr>
        <w:pStyle w:val="P00"/>
        <w:spacing w:before="72"/>
        <w:ind w:left="0" w:right="1134"/>
        <w:rPr>
          <w:rStyle w:val="default"/>
          <w:rFonts w:cs="FrankRuehl"/>
          <w:rtl/>
        </w:rPr>
      </w:pPr>
      <w:r>
        <w:rPr>
          <w:rStyle w:val="default"/>
          <w:rFonts w:cs="FrankRuehl"/>
          <w:rtl/>
        </w:rPr>
        <w:t>(5)</w:t>
      </w:r>
      <w:r>
        <w:rPr>
          <w:rStyle w:val="default"/>
          <w:rFonts w:cs="FrankRuehl" w:hint="cs"/>
          <w:rtl/>
        </w:rPr>
        <w:tab/>
      </w:r>
      <w:r>
        <w:rPr>
          <w:rStyle w:val="default"/>
          <w:rFonts w:cs="FrankRuehl"/>
          <w:rtl/>
        </w:rPr>
        <w:t>זכויות אדם;</w:t>
      </w:r>
    </w:p>
    <w:p w:rsidR="00543E0D" w:rsidRDefault="00543E0D">
      <w:pPr>
        <w:pStyle w:val="P00"/>
        <w:spacing w:before="72"/>
        <w:ind w:left="0" w:right="1134"/>
        <w:rPr>
          <w:rStyle w:val="default"/>
          <w:rFonts w:cs="FrankRuehl"/>
          <w:rtl/>
        </w:rPr>
      </w:pPr>
      <w:r>
        <w:rPr>
          <w:rStyle w:val="default"/>
          <w:rFonts w:cs="FrankRuehl"/>
          <w:rtl/>
        </w:rPr>
        <w:t>(6)</w:t>
      </w:r>
      <w:r>
        <w:rPr>
          <w:rStyle w:val="default"/>
          <w:rFonts w:cs="FrankRuehl" w:hint="cs"/>
          <w:rtl/>
        </w:rPr>
        <w:tab/>
      </w:r>
      <w:r>
        <w:rPr>
          <w:rStyle w:val="default"/>
          <w:rFonts w:cs="FrankRuehl"/>
          <w:rtl/>
        </w:rPr>
        <w:t>חינוך, הכשרה מקצועית, תרבות או אמנות;</w:t>
      </w:r>
    </w:p>
    <w:p w:rsidR="00543E0D" w:rsidRDefault="00543E0D">
      <w:pPr>
        <w:pStyle w:val="P00"/>
        <w:spacing w:before="72"/>
        <w:ind w:left="0" w:right="1134"/>
        <w:rPr>
          <w:rStyle w:val="default"/>
          <w:rFonts w:cs="FrankRuehl"/>
          <w:rtl/>
        </w:rPr>
      </w:pPr>
      <w:r>
        <w:rPr>
          <w:rStyle w:val="default"/>
          <w:rFonts w:cs="FrankRuehl"/>
          <w:rtl/>
        </w:rPr>
        <w:t>(7)</w:t>
      </w:r>
      <w:r>
        <w:rPr>
          <w:rStyle w:val="default"/>
          <w:rFonts w:cs="FrankRuehl" w:hint="cs"/>
          <w:rtl/>
        </w:rPr>
        <w:tab/>
      </w:r>
      <w:r>
        <w:rPr>
          <w:rStyle w:val="default"/>
          <w:rFonts w:cs="FrankRuehl"/>
          <w:rtl/>
        </w:rPr>
        <w:t>מדע, מחקר או השכלה גבוהה;</w:t>
      </w:r>
    </w:p>
    <w:p w:rsidR="00543E0D" w:rsidRDefault="00543E0D">
      <w:pPr>
        <w:pStyle w:val="P00"/>
        <w:spacing w:before="72"/>
        <w:ind w:left="0" w:right="1134"/>
        <w:rPr>
          <w:rStyle w:val="default"/>
          <w:rFonts w:cs="FrankRuehl"/>
          <w:rtl/>
        </w:rPr>
      </w:pPr>
      <w:r>
        <w:rPr>
          <w:rStyle w:val="default"/>
          <w:rFonts w:cs="FrankRuehl"/>
          <w:rtl/>
        </w:rPr>
        <w:t>(8)</w:t>
      </w:r>
      <w:r>
        <w:rPr>
          <w:rStyle w:val="default"/>
          <w:rFonts w:cs="FrankRuehl" w:hint="cs"/>
          <w:rtl/>
        </w:rPr>
        <w:tab/>
      </w:r>
      <w:r>
        <w:rPr>
          <w:rStyle w:val="default"/>
          <w:rFonts w:cs="FrankRuehl"/>
          <w:rtl/>
        </w:rPr>
        <w:t>ספורט;</w:t>
      </w:r>
    </w:p>
    <w:p w:rsidR="00543E0D" w:rsidRDefault="00543E0D">
      <w:pPr>
        <w:pStyle w:val="P00"/>
        <w:spacing w:before="72"/>
        <w:ind w:left="0" w:right="1134"/>
        <w:rPr>
          <w:rStyle w:val="default"/>
          <w:rFonts w:cs="FrankRuehl"/>
          <w:rtl/>
        </w:rPr>
      </w:pPr>
      <w:r>
        <w:rPr>
          <w:rStyle w:val="default"/>
          <w:rFonts w:cs="FrankRuehl"/>
          <w:rtl/>
        </w:rPr>
        <w:t>(9)</w:t>
      </w:r>
      <w:r>
        <w:rPr>
          <w:rStyle w:val="default"/>
          <w:rFonts w:cs="FrankRuehl" w:hint="cs"/>
          <w:rtl/>
        </w:rPr>
        <w:tab/>
      </w:r>
      <w:r>
        <w:rPr>
          <w:rStyle w:val="default"/>
          <w:rFonts w:cs="FrankRuehl"/>
          <w:rtl/>
        </w:rPr>
        <w:t>עליה, קליטה או התיישבות;</w:t>
      </w:r>
    </w:p>
    <w:p w:rsidR="00543E0D" w:rsidRDefault="00543E0D">
      <w:pPr>
        <w:pStyle w:val="P00"/>
        <w:spacing w:before="72"/>
        <w:ind w:left="0"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צדקה או סעד;</w:t>
      </w:r>
    </w:p>
    <w:p w:rsidR="00543E0D" w:rsidRDefault="00543E0D">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רווחת הקהילה או פעילות קהילתית, חברתית או לאומית;</w:t>
      </w:r>
    </w:p>
    <w:p w:rsidR="00543E0D" w:rsidRDefault="00543E0D">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שלטון החוק, משטר, או מינהל ציבורי;</w:t>
      </w:r>
    </w:p>
    <w:p w:rsidR="00543E0D" w:rsidRDefault="00543E0D">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הקמת קרנות או ארגונים לעידוד או לתמיכה בגוף הפועל לאחת או יותר מהמטרות המנויות בתוספת זו.</w:t>
      </w:r>
    </w:p>
    <w:p w:rsidR="00543E0D" w:rsidRDefault="00543E0D">
      <w:pPr>
        <w:pStyle w:val="P00"/>
        <w:spacing w:before="72"/>
        <w:ind w:left="0" w:right="1134"/>
        <w:rPr>
          <w:rStyle w:val="default"/>
          <w:rFonts w:cs="FrankRuehl" w:hint="cs"/>
          <w:rtl/>
        </w:rPr>
      </w:pPr>
    </w:p>
    <w:p w:rsidR="003272C7" w:rsidRPr="003D3985" w:rsidRDefault="003272C7" w:rsidP="003D3985">
      <w:pPr>
        <w:pStyle w:val="medium2-header"/>
        <w:keepLines w:val="0"/>
        <w:spacing w:before="72"/>
        <w:ind w:left="0" w:right="1134"/>
        <w:rPr>
          <w:rFonts w:cs="FrankRuehl" w:hint="cs"/>
          <w:noProof/>
          <w:rtl/>
        </w:rPr>
      </w:pPr>
      <w:bookmarkStart w:id="1076" w:name="med54"/>
      <w:bookmarkEnd w:id="1076"/>
      <w:r w:rsidRPr="003D3985">
        <w:rPr>
          <w:rFonts w:cs="FrankRuehl" w:hint="cs"/>
          <w:noProof/>
          <w:rtl/>
        </w:rPr>
        <w:pict>
          <v:shape id="_x0000_s3034" type="#_x0000_t202" style="position:absolute;left:0;text-align:left;margin-left:470.25pt;margin-top:7.1pt;width:1in;height:16.8pt;z-index:251986432" filled="f" stroked="f">
            <v:textbox inset="1mm,0,1mm,0">
              <w:txbxContent>
                <w:p w:rsidR="000A63B0" w:rsidRDefault="000A63B0" w:rsidP="003D3985">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23) תשע"ד-2013</w:t>
                  </w:r>
                </w:p>
              </w:txbxContent>
            </v:textbox>
            <w10:anchorlock/>
          </v:shape>
        </w:pict>
      </w:r>
      <w:r w:rsidRPr="003D3985">
        <w:rPr>
          <w:rFonts w:cs="FrankRuehl" w:hint="cs"/>
          <w:noProof/>
          <w:rtl/>
        </w:rPr>
        <w:t xml:space="preserve">תוספת </w:t>
      </w:r>
      <w:r w:rsidR="003D3985">
        <w:rPr>
          <w:rFonts w:cs="FrankRuehl" w:hint="cs"/>
          <w:noProof/>
          <w:rtl/>
        </w:rPr>
        <w:t>שלישית</w:t>
      </w:r>
    </w:p>
    <w:p w:rsidR="003272C7" w:rsidRPr="003D3985" w:rsidRDefault="003D3985" w:rsidP="003D3985">
      <w:pPr>
        <w:pStyle w:val="P00"/>
        <w:spacing w:before="72"/>
        <w:ind w:left="0" w:right="1134"/>
        <w:jc w:val="center"/>
        <w:rPr>
          <w:rStyle w:val="default"/>
          <w:rFonts w:cs="FrankRuehl" w:hint="cs"/>
          <w:sz w:val="24"/>
          <w:szCs w:val="24"/>
          <w:rtl/>
        </w:rPr>
      </w:pPr>
      <w:r w:rsidRPr="003D3985">
        <w:rPr>
          <w:rStyle w:val="default"/>
          <w:rFonts w:cs="FrankRuehl" w:hint="cs"/>
          <w:sz w:val="24"/>
          <w:szCs w:val="24"/>
          <w:rtl/>
        </w:rPr>
        <w:t>(סעיף 345מ)</w:t>
      </w:r>
    </w:p>
    <w:p w:rsidR="003D3985" w:rsidRPr="003D3985" w:rsidRDefault="003D3985" w:rsidP="003D3985">
      <w:pPr>
        <w:pStyle w:val="P00"/>
        <w:spacing w:before="72"/>
        <w:ind w:left="0" w:right="1134"/>
        <w:jc w:val="center"/>
        <w:rPr>
          <w:rStyle w:val="default"/>
          <w:rFonts w:cs="FrankRuehl" w:hint="cs"/>
          <w:b/>
          <w:bCs/>
          <w:sz w:val="22"/>
          <w:szCs w:val="22"/>
          <w:rtl/>
        </w:rPr>
      </w:pPr>
      <w:r w:rsidRPr="003D3985">
        <w:rPr>
          <w:rStyle w:val="default"/>
          <w:rFonts w:cs="FrankRuehl" w:hint="cs"/>
          <w:b/>
          <w:bCs/>
          <w:sz w:val="22"/>
          <w:szCs w:val="22"/>
          <w:rtl/>
        </w:rPr>
        <w:t>דרכי השקעה של קרן לתועלת הציבור</w:t>
      </w:r>
    </w:p>
    <w:p w:rsidR="003272C7" w:rsidRPr="00C449B5" w:rsidRDefault="003272C7" w:rsidP="003272C7">
      <w:pPr>
        <w:pStyle w:val="P00"/>
        <w:spacing w:before="0"/>
        <w:ind w:left="0" w:right="1134"/>
        <w:rPr>
          <w:rStyle w:val="default"/>
          <w:rFonts w:cs="FrankRuehl" w:hint="cs"/>
          <w:vanish/>
          <w:color w:val="FF0000"/>
          <w:sz w:val="20"/>
          <w:szCs w:val="20"/>
          <w:shd w:val="clear" w:color="auto" w:fill="FFFF99"/>
          <w:rtl/>
        </w:rPr>
      </w:pPr>
      <w:bookmarkStart w:id="1077" w:name="Rov924"/>
      <w:r w:rsidRPr="00C449B5">
        <w:rPr>
          <w:rStyle w:val="default"/>
          <w:rFonts w:cs="FrankRuehl" w:hint="cs"/>
          <w:vanish/>
          <w:color w:val="FF0000"/>
          <w:sz w:val="20"/>
          <w:szCs w:val="20"/>
          <w:shd w:val="clear" w:color="auto" w:fill="FFFF99"/>
          <w:rtl/>
        </w:rPr>
        <w:t>מיום 25.12.2013</w:t>
      </w:r>
    </w:p>
    <w:p w:rsidR="003272C7" w:rsidRPr="00C449B5" w:rsidRDefault="003272C7" w:rsidP="003272C7">
      <w:pPr>
        <w:pStyle w:val="P00"/>
        <w:spacing w:before="0"/>
        <w:ind w:left="0" w:right="1134"/>
        <w:rPr>
          <w:rStyle w:val="default"/>
          <w:rFonts w:cs="FrankRuehl" w:hint="cs"/>
          <w:vanish/>
          <w:sz w:val="20"/>
          <w:szCs w:val="20"/>
          <w:shd w:val="clear" w:color="auto" w:fill="FFFF99"/>
          <w:rtl/>
        </w:rPr>
      </w:pPr>
      <w:r w:rsidRPr="00C449B5">
        <w:rPr>
          <w:rStyle w:val="default"/>
          <w:rFonts w:cs="FrankRuehl" w:hint="cs"/>
          <w:b/>
          <w:bCs/>
          <w:vanish/>
          <w:sz w:val="20"/>
          <w:szCs w:val="20"/>
          <w:shd w:val="clear" w:color="auto" w:fill="FFFF99"/>
          <w:rtl/>
        </w:rPr>
        <w:t>תיקון מס' 23</w:t>
      </w:r>
    </w:p>
    <w:p w:rsidR="003272C7" w:rsidRPr="00C449B5" w:rsidRDefault="003272C7" w:rsidP="003D3985">
      <w:pPr>
        <w:pStyle w:val="P00"/>
        <w:spacing w:before="0"/>
        <w:ind w:left="0" w:right="1134"/>
        <w:rPr>
          <w:rStyle w:val="default"/>
          <w:rFonts w:cs="FrankRuehl" w:hint="cs"/>
          <w:vanish/>
          <w:sz w:val="20"/>
          <w:szCs w:val="20"/>
          <w:shd w:val="clear" w:color="auto" w:fill="FFFF99"/>
          <w:rtl/>
        </w:rPr>
      </w:pPr>
      <w:hyperlink r:id="rId1311" w:history="1">
        <w:r w:rsidRPr="00C449B5">
          <w:rPr>
            <w:rStyle w:val="Hyperlink"/>
            <w:rFonts w:cs="FrankRuehl" w:hint="cs"/>
            <w:vanish/>
            <w:szCs w:val="20"/>
            <w:shd w:val="clear" w:color="auto" w:fill="FFFF99"/>
            <w:rtl/>
          </w:rPr>
          <w:t>ס"ח תשע"ד מס' 2423</w:t>
        </w:r>
      </w:hyperlink>
      <w:r w:rsidRPr="00C449B5">
        <w:rPr>
          <w:rStyle w:val="default"/>
          <w:rFonts w:cs="FrankRuehl" w:hint="cs"/>
          <w:vanish/>
          <w:sz w:val="20"/>
          <w:szCs w:val="20"/>
          <w:shd w:val="clear" w:color="auto" w:fill="FFFF99"/>
          <w:rtl/>
        </w:rPr>
        <w:t xml:space="preserve"> מיום 25.12.2013 עמ' 17</w:t>
      </w:r>
      <w:r w:rsidR="003D3985" w:rsidRPr="00C449B5">
        <w:rPr>
          <w:rStyle w:val="default"/>
          <w:rFonts w:cs="FrankRuehl" w:hint="cs"/>
          <w:vanish/>
          <w:sz w:val="20"/>
          <w:szCs w:val="20"/>
          <w:shd w:val="clear" w:color="auto" w:fill="FFFF99"/>
          <w:rtl/>
        </w:rPr>
        <w:t>9</w:t>
      </w:r>
      <w:r w:rsidRPr="00C449B5">
        <w:rPr>
          <w:rStyle w:val="default"/>
          <w:rFonts w:cs="FrankRuehl" w:hint="cs"/>
          <w:vanish/>
          <w:sz w:val="20"/>
          <w:szCs w:val="20"/>
          <w:shd w:val="clear" w:color="auto" w:fill="FFFF99"/>
          <w:rtl/>
        </w:rPr>
        <w:t xml:space="preserve"> (</w:t>
      </w:r>
      <w:hyperlink r:id="rId1312" w:history="1">
        <w:r w:rsidRPr="00C449B5">
          <w:rPr>
            <w:rStyle w:val="Hyperlink"/>
            <w:rFonts w:cs="FrankRuehl" w:hint="cs"/>
            <w:vanish/>
            <w:szCs w:val="20"/>
            <w:shd w:val="clear" w:color="auto" w:fill="FFFF99"/>
            <w:rtl/>
          </w:rPr>
          <w:t>ה"ח 656</w:t>
        </w:r>
      </w:hyperlink>
      <w:r w:rsidRPr="00C449B5">
        <w:rPr>
          <w:rStyle w:val="default"/>
          <w:rFonts w:cs="FrankRuehl" w:hint="cs"/>
          <w:vanish/>
          <w:sz w:val="20"/>
          <w:szCs w:val="20"/>
          <w:shd w:val="clear" w:color="auto" w:fill="FFFF99"/>
          <w:rtl/>
        </w:rPr>
        <w:t>)</w:t>
      </w:r>
    </w:p>
    <w:p w:rsidR="003272C7" w:rsidRPr="003D3985" w:rsidRDefault="003D3985" w:rsidP="003D3985">
      <w:pPr>
        <w:pStyle w:val="P00"/>
        <w:spacing w:before="0"/>
        <w:ind w:left="0" w:right="1134"/>
        <w:rPr>
          <w:rStyle w:val="default"/>
          <w:rFonts w:cs="FrankRuehl" w:hint="cs"/>
          <w:sz w:val="2"/>
          <w:szCs w:val="2"/>
          <w:shd w:val="clear" w:color="auto" w:fill="FFFF99"/>
          <w:rtl/>
        </w:rPr>
      </w:pPr>
      <w:r w:rsidRPr="00C449B5">
        <w:rPr>
          <w:rStyle w:val="default"/>
          <w:rFonts w:cs="FrankRuehl" w:hint="cs"/>
          <w:b/>
          <w:bCs/>
          <w:vanish/>
          <w:sz w:val="20"/>
          <w:szCs w:val="20"/>
          <w:shd w:val="clear" w:color="auto" w:fill="FFFF99"/>
          <w:rtl/>
        </w:rPr>
        <w:t>הוספת תוספת שלישית</w:t>
      </w:r>
      <w:bookmarkEnd w:id="1077"/>
    </w:p>
    <w:p w:rsidR="003D3985" w:rsidRDefault="003D3985" w:rsidP="003D3985">
      <w:pPr>
        <w:pStyle w:val="P00"/>
        <w:spacing w:before="72"/>
        <w:ind w:left="0" w:right="1134"/>
        <w:rPr>
          <w:rStyle w:val="default"/>
          <w:rFonts w:cs="FrankRuehl" w:hint="cs"/>
          <w:rtl/>
        </w:rPr>
      </w:pPr>
      <w:bookmarkStart w:id="1078" w:name="Seif449"/>
      <w:bookmarkEnd w:id="1078"/>
      <w:r w:rsidRPr="003D3985">
        <w:rPr>
          <w:rStyle w:val="default"/>
          <w:rFonts w:cs="FrankRuehl"/>
        </w:rPr>
        <w:pict>
          <v:rect id="_x0000_s3035" style="position:absolute;left:0;text-align:left;margin-left:464.5pt;margin-top:8.05pt;width:75.05pt;height:11.75pt;z-index:251987456" o:allowincell="f" filled="f" stroked="f" strokecolor="lime" strokeweight=".25pt">
            <v:textbox inset="0,0,0,0">
              <w:txbxContent>
                <w:p w:rsidR="000A63B0" w:rsidRDefault="000A63B0" w:rsidP="003D3985">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Pr="003D3985">
        <w:rPr>
          <w:rStyle w:val="default"/>
          <w:rFonts w:cs="FrankRuehl" w:hint="cs"/>
          <w:rtl/>
        </w:rPr>
        <w:t>1</w:t>
      </w:r>
      <w:r w:rsidRPr="0025329F">
        <w:rPr>
          <w:rStyle w:val="default"/>
          <w:rFonts w:cs="FrankRuehl"/>
          <w:rtl/>
        </w:rPr>
        <w:t>.</w:t>
      </w:r>
      <w:r w:rsidRPr="0025329F">
        <w:rPr>
          <w:rStyle w:val="default"/>
          <w:rFonts w:cs="FrankRuehl"/>
          <w:rtl/>
        </w:rPr>
        <w:tab/>
      </w:r>
      <w:r>
        <w:rPr>
          <w:rStyle w:val="default"/>
          <w:rFonts w:cs="FrankRuehl" w:hint="cs"/>
          <w:rtl/>
        </w:rPr>
        <w:t xml:space="preserve">בתוספת זו </w:t>
      </w:r>
      <w:r>
        <w:rPr>
          <w:rStyle w:val="default"/>
          <w:rFonts w:cs="FrankRuehl"/>
          <w:rtl/>
        </w:rPr>
        <w:t>–</w:t>
      </w:r>
    </w:p>
    <w:p w:rsidR="003D3985" w:rsidRDefault="003D3985" w:rsidP="003D3985">
      <w:pPr>
        <w:pStyle w:val="P00"/>
        <w:spacing w:before="72"/>
        <w:ind w:left="0" w:right="1134"/>
        <w:rPr>
          <w:rStyle w:val="default"/>
          <w:rFonts w:cs="FrankRuehl" w:hint="cs"/>
          <w:rtl/>
        </w:rPr>
      </w:pPr>
      <w:r>
        <w:rPr>
          <w:rStyle w:val="default"/>
          <w:rFonts w:cs="FrankRuehl" w:hint="cs"/>
          <w:rtl/>
        </w:rPr>
        <w:tab/>
        <w:t xml:space="preserve">"איגרת חוב סחירה" </w:t>
      </w:r>
      <w:r>
        <w:rPr>
          <w:rStyle w:val="default"/>
          <w:rFonts w:cs="FrankRuehl"/>
          <w:rtl/>
        </w:rPr>
        <w:t>–</w:t>
      </w:r>
      <w:r>
        <w:rPr>
          <w:rStyle w:val="default"/>
          <w:rFonts w:cs="FrankRuehl" w:hint="cs"/>
          <w:rtl/>
        </w:rPr>
        <w:t xml:space="preserve"> איגרת חוב הנסחרת בבורסה;</w:t>
      </w:r>
    </w:p>
    <w:p w:rsidR="003D3985" w:rsidRDefault="00E753E5" w:rsidP="003D3985">
      <w:pPr>
        <w:pStyle w:val="P00"/>
        <w:spacing w:before="72"/>
        <w:ind w:left="0" w:right="1134"/>
        <w:rPr>
          <w:rStyle w:val="default"/>
          <w:rFonts w:cs="FrankRuehl" w:hint="cs"/>
          <w:rtl/>
        </w:rPr>
      </w:pPr>
      <w:r>
        <w:rPr>
          <w:rFonts w:cs="FrankRuehl" w:hint="cs"/>
          <w:sz w:val="26"/>
          <w:rtl/>
          <w:lang w:eastAsia="en-US"/>
        </w:rPr>
        <w:pict>
          <v:shape id="_x0000_s3044" type="#_x0000_t202" style="position:absolute;left:0;text-align:left;margin-left:470.25pt;margin-top:7.1pt;width:1in;height:16.8pt;z-index:251994624" filled="f" stroked="f">
            <v:textbox inset="1mm,0,1mm,0">
              <w:txbxContent>
                <w:p w:rsidR="000A63B0" w:rsidRDefault="000A63B0" w:rsidP="00E753E5">
                  <w:pPr>
                    <w:spacing w:line="160" w:lineRule="exact"/>
                    <w:jc w:val="left"/>
                    <w:rPr>
                      <w:rFonts w:cs="Miriam" w:hint="cs"/>
                      <w:noProof/>
                      <w:sz w:val="18"/>
                      <w:szCs w:val="18"/>
                      <w:rtl/>
                    </w:rPr>
                  </w:pPr>
                  <w:r>
                    <w:rPr>
                      <w:rFonts w:cs="Miriam" w:hint="cs"/>
                      <w:sz w:val="18"/>
                      <w:szCs w:val="18"/>
                      <w:rtl/>
                    </w:rPr>
                    <w:t>(תיקון מס' 24) תשע"ד-2014</w:t>
                  </w:r>
                </w:p>
              </w:txbxContent>
            </v:textbox>
          </v:shape>
        </w:pict>
      </w:r>
      <w:r w:rsidR="003D3985">
        <w:rPr>
          <w:rStyle w:val="default"/>
          <w:rFonts w:cs="FrankRuehl" w:hint="cs"/>
          <w:rtl/>
        </w:rPr>
        <w:tab/>
        <w:t xml:space="preserve">"דירוג" </w:t>
      </w:r>
      <w:r w:rsidR="008C561B">
        <w:rPr>
          <w:rStyle w:val="default"/>
          <w:rFonts w:cs="FrankRuehl"/>
          <w:rtl/>
        </w:rPr>
        <w:t>–</w:t>
      </w:r>
      <w:r w:rsidR="003D3985">
        <w:rPr>
          <w:rStyle w:val="default"/>
          <w:rFonts w:cs="FrankRuehl" w:hint="cs"/>
          <w:rtl/>
        </w:rPr>
        <w:t xml:space="preserve"> </w:t>
      </w:r>
      <w:r w:rsidR="008C561B">
        <w:rPr>
          <w:rStyle w:val="default"/>
          <w:rFonts w:cs="FrankRuehl" w:hint="cs"/>
          <w:rtl/>
        </w:rPr>
        <w:t xml:space="preserve">דירוג חוב בישראל, שקבעה </w:t>
      </w:r>
      <w:r w:rsidR="00E46054" w:rsidRPr="00E46054">
        <w:rPr>
          <w:rStyle w:val="default"/>
          <w:rFonts w:cs="FrankRuehl" w:hint="cs"/>
          <w:rtl/>
        </w:rPr>
        <w:t>חברת דירוג כהגדרתה בחוק להסדרת פעילות חברות דירוג האשראי, התשע"ד-2014</w:t>
      </w:r>
      <w:r w:rsidR="008C561B">
        <w:rPr>
          <w:rStyle w:val="default"/>
          <w:rFonts w:cs="FrankRuehl" w:hint="cs"/>
          <w:rtl/>
        </w:rPr>
        <w:t>;</w:t>
      </w:r>
    </w:p>
    <w:p w:rsidR="008C561B" w:rsidRDefault="008C561B" w:rsidP="003D3985">
      <w:pPr>
        <w:pStyle w:val="P00"/>
        <w:spacing w:before="72"/>
        <w:ind w:left="0" w:right="1134"/>
        <w:rPr>
          <w:rStyle w:val="default"/>
          <w:rFonts w:cs="FrankRuehl" w:hint="cs"/>
          <w:rtl/>
        </w:rPr>
      </w:pPr>
      <w:r>
        <w:rPr>
          <w:rStyle w:val="default"/>
          <w:rFonts w:cs="FrankRuehl" w:hint="cs"/>
          <w:rtl/>
        </w:rPr>
        <w:tab/>
        <w:t xml:space="preserve">"דרך השקעה" </w:t>
      </w:r>
      <w:r>
        <w:rPr>
          <w:rStyle w:val="default"/>
          <w:rFonts w:cs="FrankRuehl"/>
          <w:rtl/>
        </w:rPr>
        <w:t>–</w:t>
      </w:r>
      <w:r>
        <w:rPr>
          <w:rStyle w:val="default"/>
          <w:rFonts w:cs="FrankRuehl" w:hint="cs"/>
          <w:rtl/>
        </w:rPr>
        <w:t xml:space="preserve"> לרבות תקופת ההשקעה;</w:t>
      </w:r>
    </w:p>
    <w:p w:rsidR="008C561B" w:rsidRDefault="008C561B" w:rsidP="003D3985">
      <w:pPr>
        <w:pStyle w:val="P00"/>
        <w:spacing w:before="72"/>
        <w:ind w:left="0" w:right="1134"/>
        <w:rPr>
          <w:rStyle w:val="default"/>
          <w:rFonts w:cs="FrankRuehl" w:hint="cs"/>
          <w:rtl/>
        </w:rPr>
      </w:pPr>
      <w:r>
        <w:rPr>
          <w:rStyle w:val="default"/>
          <w:rFonts w:cs="FrankRuehl" w:hint="cs"/>
          <w:rtl/>
        </w:rPr>
        <w:tab/>
        <w:t xml:space="preserve">"יועץ השקעות" ו"מנהל תיקים" </w:t>
      </w:r>
      <w:r>
        <w:rPr>
          <w:rStyle w:val="default"/>
          <w:rFonts w:cs="FrankRuehl"/>
          <w:rtl/>
        </w:rPr>
        <w:t>–</w:t>
      </w:r>
      <w:r>
        <w:rPr>
          <w:rStyle w:val="default"/>
          <w:rFonts w:cs="FrankRuehl" w:hint="cs"/>
          <w:rtl/>
        </w:rPr>
        <w:t xml:space="preserve"> כהגדרתם בחוק הסדרת העיסוק בייעוץ השקעות ובניהול תיקי השקעות, התשנ"ה-1995;</w:t>
      </w:r>
    </w:p>
    <w:p w:rsidR="008C561B" w:rsidRDefault="008C561B" w:rsidP="003D3985">
      <w:pPr>
        <w:pStyle w:val="P00"/>
        <w:spacing w:before="72"/>
        <w:ind w:left="0" w:right="1134"/>
        <w:rPr>
          <w:rStyle w:val="default"/>
          <w:rFonts w:cs="FrankRuehl" w:hint="cs"/>
          <w:rtl/>
        </w:rPr>
      </w:pPr>
      <w:r>
        <w:rPr>
          <w:rStyle w:val="default"/>
          <w:rFonts w:cs="FrankRuehl" w:hint="cs"/>
          <w:rtl/>
        </w:rPr>
        <w:tab/>
        <w:t xml:space="preserve">"מטבע חוץ" </w:t>
      </w:r>
      <w:r>
        <w:rPr>
          <w:rStyle w:val="default"/>
          <w:rFonts w:cs="FrankRuehl"/>
          <w:rtl/>
        </w:rPr>
        <w:t>–</w:t>
      </w:r>
      <w:r>
        <w:rPr>
          <w:rStyle w:val="default"/>
          <w:rFonts w:cs="FrankRuehl" w:hint="cs"/>
          <w:rtl/>
        </w:rPr>
        <w:t xml:space="preserve"> כהגדרתו בחוק בנק ישראל, התש"ע-2010;</w:t>
      </w:r>
    </w:p>
    <w:p w:rsidR="008C561B" w:rsidRDefault="008C561B" w:rsidP="003D3985">
      <w:pPr>
        <w:pStyle w:val="P00"/>
        <w:spacing w:before="72"/>
        <w:ind w:left="0" w:right="1134"/>
        <w:rPr>
          <w:rStyle w:val="default"/>
          <w:rFonts w:cs="FrankRuehl" w:hint="cs"/>
          <w:rtl/>
        </w:rPr>
      </w:pPr>
      <w:r>
        <w:rPr>
          <w:rStyle w:val="default"/>
          <w:rFonts w:cs="FrankRuehl" w:hint="cs"/>
          <w:rtl/>
        </w:rPr>
        <w:tab/>
        <w:t xml:space="preserve">"מנפיק" </w:t>
      </w:r>
      <w:r>
        <w:rPr>
          <w:rStyle w:val="default"/>
          <w:rFonts w:cs="FrankRuehl"/>
          <w:rtl/>
        </w:rPr>
        <w:t>–</w:t>
      </w:r>
      <w:r>
        <w:rPr>
          <w:rStyle w:val="default"/>
          <w:rFonts w:cs="FrankRuehl" w:hint="cs"/>
          <w:rtl/>
        </w:rPr>
        <w:t xml:space="preserve"> תאגיד שהנפיק ניירות ערך, למעט מדינת ישראל;</w:t>
      </w:r>
    </w:p>
    <w:p w:rsidR="008C561B" w:rsidRDefault="008C561B" w:rsidP="003D3985">
      <w:pPr>
        <w:pStyle w:val="P00"/>
        <w:spacing w:before="72"/>
        <w:ind w:left="0" w:right="1134"/>
        <w:rPr>
          <w:rStyle w:val="default"/>
          <w:rFonts w:cs="FrankRuehl" w:hint="cs"/>
          <w:rtl/>
        </w:rPr>
      </w:pPr>
      <w:r>
        <w:rPr>
          <w:rStyle w:val="default"/>
          <w:rFonts w:cs="FrankRuehl" w:hint="cs"/>
          <w:rtl/>
        </w:rPr>
        <w:tab/>
        <w:t xml:space="preserve">"קרנות נאמנות" </w:t>
      </w:r>
      <w:r>
        <w:rPr>
          <w:rStyle w:val="default"/>
          <w:rFonts w:cs="FrankRuehl"/>
          <w:rtl/>
        </w:rPr>
        <w:t>–</w:t>
      </w:r>
      <w:r>
        <w:rPr>
          <w:rStyle w:val="default"/>
          <w:rFonts w:cs="FrankRuehl" w:hint="cs"/>
          <w:rtl/>
        </w:rPr>
        <w:t xml:space="preserve"> קרנות להשקעות משותפות בנאמנות כמשמעותן בחוק השקעות משותפות בנאמנות, התשנ"ד-1994.</w:t>
      </w:r>
    </w:p>
    <w:p w:rsidR="00E753E5" w:rsidRPr="00C449B5" w:rsidRDefault="00E753E5" w:rsidP="00E753E5">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079" w:name="Rov926"/>
      <w:r w:rsidRPr="00C449B5">
        <w:rPr>
          <w:rFonts w:cs="FrankRuehl" w:hint="cs"/>
          <w:vanish/>
          <w:color w:val="FF0000"/>
          <w:sz w:val="20"/>
          <w:szCs w:val="20"/>
          <w:shd w:val="clear" w:color="auto" w:fill="FFFF99"/>
          <w:rtl/>
        </w:rPr>
        <w:t xml:space="preserve">מיום </w:t>
      </w:r>
      <w:r w:rsidR="00E46054" w:rsidRPr="00C449B5">
        <w:rPr>
          <w:rFonts w:cs="FrankRuehl" w:hint="cs"/>
          <w:vanish/>
          <w:color w:val="FF0000"/>
          <w:sz w:val="20"/>
          <w:szCs w:val="20"/>
          <w:shd w:val="clear" w:color="auto" w:fill="FFFF99"/>
          <w:rtl/>
        </w:rPr>
        <w:t>1.4.2015</w:t>
      </w:r>
    </w:p>
    <w:p w:rsidR="00E753E5" w:rsidRPr="00C449B5" w:rsidRDefault="00E753E5" w:rsidP="00E753E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C449B5">
        <w:rPr>
          <w:rFonts w:cs="FrankRuehl" w:hint="cs"/>
          <w:b/>
          <w:bCs/>
          <w:vanish/>
          <w:sz w:val="20"/>
          <w:szCs w:val="20"/>
          <w:shd w:val="clear" w:color="auto" w:fill="FFFF99"/>
          <w:rtl/>
        </w:rPr>
        <w:t>תיקון מס' 24</w:t>
      </w:r>
    </w:p>
    <w:p w:rsidR="00E753E5" w:rsidRPr="00C449B5" w:rsidRDefault="00E753E5" w:rsidP="00E753E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13" w:history="1">
        <w:r w:rsidRPr="00C449B5">
          <w:rPr>
            <w:rStyle w:val="Hyperlink"/>
            <w:rFonts w:cs="FrankRuehl" w:hint="cs"/>
            <w:vanish/>
            <w:sz w:val="20"/>
            <w:szCs w:val="20"/>
            <w:shd w:val="clear" w:color="auto" w:fill="FFFF99"/>
            <w:rtl/>
          </w:rPr>
          <w:t>ס"ח תשע"ד מס' 2446</w:t>
        </w:r>
      </w:hyperlink>
      <w:r w:rsidRPr="00C449B5">
        <w:rPr>
          <w:rFonts w:cs="FrankRuehl" w:hint="cs"/>
          <w:vanish/>
          <w:sz w:val="20"/>
          <w:szCs w:val="20"/>
          <w:shd w:val="clear" w:color="auto" w:fill="FFFF99"/>
          <w:rtl/>
        </w:rPr>
        <w:t xml:space="preserve"> מיום 27.3.2014 עמ' 433 (</w:t>
      </w:r>
      <w:hyperlink r:id="rId1314" w:history="1">
        <w:r w:rsidRPr="00C449B5">
          <w:rPr>
            <w:rStyle w:val="Hyperlink"/>
            <w:rFonts w:cs="FrankRuehl" w:hint="cs"/>
            <w:vanish/>
            <w:sz w:val="20"/>
            <w:szCs w:val="20"/>
            <w:shd w:val="clear" w:color="auto" w:fill="FFFF99"/>
            <w:rtl/>
          </w:rPr>
          <w:t>ה"ח 786</w:t>
        </w:r>
      </w:hyperlink>
      <w:r w:rsidRPr="00C449B5">
        <w:rPr>
          <w:rFonts w:cs="FrankRuehl" w:hint="cs"/>
          <w:vanish/>
          <w:sz w:val="20"/>
          <w:szCs w:val="20"/>
          <w:shd w:val="clear" w:color="auto" w:fill="FFFF99"/>
          <w:rtl/>
        </w:rPr>
        <w:t>)</w:t>
      </w:r>
    </w:p>
    <w:p w:rsidR="00E753E5" w:rsidRPr="00560737" w:rsidRDefault="00E753E5" w:rsidP="00560737">
      <w:pPr>
        <w:pStyle w:val="P00"/>
        <w:ind w:left="0" w:right="1134"/>
        <w:rPr>
          <w:rStyle w:val="default"/>
          <w:rFonts w:cs="FrankRuehl" w:hint="cs"/>
          <w:sz w:val="2"/>
          <w:szCs w:val="2"/>
          <w:rtl/>
        </w:rPr>
      </w:pPr>
      <w:r w:rsidRPr="00C449B5">
        <w:rPr>
          <w:rStyle w:val="default"/>
          <w:rFonts w:cs="FrankRuehl" w:hint="cs"/>
          <w:vanish/>
          <w:sz w:val="22"/>
          <w:szCs w:val="22"/>
          <w:shd w:val="clear" w:color="auto" w:fill="FFFF99"/>
          <w:rtl/>
        </w:rPr>
        <w:tab/>
        <w:t xml:space="preserve">"דירוג" </w:t>
      </w:r>
      <w:r w:rsidRPr="00C449B5">
        <w:rPr>
          <w:rStyle w:val="default"/>
          <w:rFonts w:cs="FrankRuehl"/>
          <w:vanish/>
          <w:sz w:val="22"/>
          <w:szCs w:val="22"/>
          <w:shd w:val="clear" w:color="auto" w:fill="FFFF99"/>
          <w:rtl/>
        </w:rPr>
        <w:t>–</w:t>
      </w:r>
      <w:r w:rsidRPr="00C449B5">
        <w:rPr>
          <w:rStyle w:val="default"/>
          <w:rFonts w:cs="FrankRuehl" w:hint="cs"/>
          <w:vanish/>
          <w:sz w:val="22"/>
          <w:szCs w:val="22"/>
          <w:shd w:val="clear" w:color="auto" w:fill="FFFF99"/>
          <w:rtl/>
        </w:rPr>
        <w:t xml:space="preserve"> דירוג חוב בישראל, שקבעה </w:t>
      </w:r>
      <w:r w:rsidRPr="00C449B5">
        <w:rPr>
          <w:rStyle w:val="default"/>
          <w:rFonts w:cs="FrankRuehl" w:hint="cs"/>
          <w:strike/>
          <w:vanish/>
          <w:sz w:val="22"/>
          <w:szCs w:val="22"/>
          <w:shd w:val="clear" w:color="auto" w:fill="FFFF99"/>
          <w:rtl/>
        </w:rPr>
        <w:t>חברה מדרגת, שאישר הממונה על שוק ההון, ביטוח וחיסכון במשרד האוצר</w:t>
      </w:r>
      <w:r w:rsidRPr="00C449B5">
        <w:rPr>
          <w:rStyle w:val="default"/>
          <w:rFonts w:cs="FrankRuehl" w:hint="cs"/>
          <w:vanish/>
          <w:sz w:val="22"/>
          <w:szCs w:val="22"/>
          <w:shd w:val="clear" w:color="auto" w:fill="FFFF99"/>
          <w:rtl/>
        </w:rPr>
        <w:t xml:space="preserve"> </w:t>
      </w:r>
      <w:r w:rsidRPr="00C449B5">
        <w:rPr>
          <w:rStyle w:val="default"/>
          <w:rFonts w:cs="FrankRuehl" w:hint="cs"/>
          <w:vanish/>
          <w:sz w:val="22"/>
          <w:szCs w:val="22"/>
          <w:u w:val="single"/>
          <w:shd w:val="clear" w:color="auto" w:fill="FFFF99"/>
          <w:rtl/>
        </w:rPr>
        <w:t>חברת דירוג כהגדרתה בחוק להסדרת פעילות חברות דירוג האשראי, התשע"ד-2014</w:t>
      </w:r>
      <w:r w:rsidRPr="00C449B5">
        <w:rPr>
          <w:rStyle w:val="default"/>
          <w:rFonts w:cs="FrankRuehl" w:hint="cs"/>
          <w:vanish/>
          <w:sz w:val="22"/>
          <w:szCs w:val="22"/>
          <w:shd w:val="clear" w:color="auto" w:fill="FFFF99"/>
          <w:rtl/>
        </w:rPr>
        <w:t>;</w:t>
      </w:r>
      <w:bookmarkEnd w:id="1079"/>
    </w:p>
    <w:p w:rsidR="003D3985" w:rsidRDefault="003D3985" w:rsidP="008C561B">
      <w:pPr>
        <w:pStyle w:val="P00"/>
        <w:spacing w:before="72"/>
        <w:ind w:left="0" w:right="1134"/>
        <w:rPr>
          <w:rStyle w:val="default"/>
          <w:rFonts w:cs="FrankRuehl" w:hint="cs"/>
          <w:rtl/>
        </w:rPr>
      </w:pPr>
      <w:bookmarkStart w:id="1080" w:name="Seif450"/>
      <w:bookmarkEnd w:id="1080"/>
      <w:r w:rsidRPr="003D3985">
        <w:rPr>
          <w:rStyle w:val="default"/>
          <w:rFonts w:cs="FrankRuehl"/>
        </w:rPr>
        <w:pict>
          <v:rect id="_x0000_s3036" style="position:absolute;left:0;text-align:left;margin-left:464.5pt;margin-top:8.05pt;width:75.05pt;height:11.75pt;z-index:251988480" o:allowincell="f" filled="f" stroked="f" strokecolor="lime" strokeweight=".25pt">
            <v:textbox inset="0,0,0,0">
              <w:txbxContent>
                <w:p w:rsidR="000A63B0" w:rsidRDefault="000A63B0" w:rsidP="003D3985">
                  <w:pPr>
                    <w:spacing w:line="160" w:lineRule="exact"/>
                    <w:jc w:val="left"/>
                    <w:rPr>
                      <w:rFonts w:cs="Miriam" w:hint="cs"/>
                      <w:noProof/>
                      <w:sz w:val="18"/>
                      <w:szCs w:val="18"/>
                      <w:rtl/>
                    </w:rPr>
                  </w:pPr>
                  <w:r>
                    <w:rPr>
                      <w:rFonts w:cs="Miriam" w:hint="cs"/>
                      <w:sz w:val="18"/>
                      <w:szCs w:val="18"/>
                      <w:rtl/>
                    </w:rPr>
                    <w:t>דרכי השקעה</w:t>
                  </w:r>
                </w:p>
              </w:txbxContent>
            </v:textbox>
            <w10:anchorlock/>
          </v:rect>
        </w:pict>
      </w:r>
      <w:r w:rsidR="008C561B">
        <w:rPr>
          <w:rStyle w:val="default"/>
          <w:rFonts w:cs="FrankRuehl" w:hint="cs"/>
          <w:rtl/>
        </w:rPr>
        <w:t>2</w:t>
      </w:r>
      <w:r w:rsidRPr="0025329F">
        <w:rPr>
          <w:rStyle w:val="default"/>
          <w:rFonts w:cs="FrankRuehl"/>
          <w:rtl/>
        </w:rPr>
        <w:t>.</w:t>
      </w:r>
      <w:r w:rsidRPr="0025329F">
        <w:rPr>
          <w:rStyle w:val="default"/>
          <w:rFonts w:cs="FrankRuehl"/>
          <w:rtl/>
        </w:rPr>
        <w:tab/>
      </w:r>
      <w:r w:rsidR="008C561B">
        <w:rPr>
          <w:rStyle w:val="default"/>
          <w:rFonts w:cs="FrankRuehl" w:hint="cs"/>
          <w:rtl/>
        </w:rPr>
        <w:t>(א)</w:t>
      </w:r>
      <w:r w:rsidR="008C561B">
        <w:rPr>
          <w:rStyle w:val="default"/>
          <w:rFonts w:cs="FrankRuehl" w:hint="cs"/>
          <w:rtl/>
        </w:rPr>
        <w:tab/>
        <w:t>הכספים העודפים של קרן יושקעו באחד או יותר מאלה:</w:t>
      </w:r>
    </w:p>
    <w:p w:rsidR="008C561B" w:rsidRDefault="008C561B" w:rsidP="004216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איגרות חוב שהנפיקה המדינה או שהיא ערבה לפרעונן;</w:t>
      </w:r>
    </w:p>
    <w:p w:rsidR="008C561B" w:rsidRDefault="008C561B" w:rsidP="0042167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פיקדונות בנקאיים בשקלים חדשים צמודי מדד ונושאי ריבית או נושאי ריבית בלבד;</w:t>
      </w:r>
    </w:p>
    <w:p w:rsidR="008C561B" w:rsidRDefault="008C561B" w:rsidP="0042167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תכניות חיסכון בנקאיות בשקלים חדשים צמודות מדד ונושאות ריבית;</w:t>
      </w:r>
    </w:p>
    <w:p w:rsidR="008C561B" w:rsidRDefault="008C561B" w:rsidP="0042167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פיקדונות בנקאיים הנקובים במטבע חוץ או הצמודים למטבע חוץ;</w:t>
      </w:r>
    </w:p>
    <w:p w:rsidR="008C561B" w:rsidRDefault="008C561B" w:rsidP="0042167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תכניות חיסכון בנקאיות צמודות מטבע חוץ;</w:t>
      </w:r>
    </w:p>
    <w:p w:rsidR="008C561B" w:rsidRDefault="008C561B" w:rsidP="0042167E">
      <w:pPr>
        <w:pStyle w:val="P00"/>
        <w:spacing w:before="72"/>
        <w:ind w:left="1021" w:right="1134"/>
        <w:rPr>
          <w:rStyle w:val="default"/>
          <w:rFonts w:cs="FrankRuehl" w:hint="cs"/>
          <w:sz w:val="20"/>
          <w:rtl/>
        </w:rPr>
      </w:pPr>
      <w:r w:rsidRPr="00D42CC0">
        <w:rPr>
          <w:rStyle w:val="default"/>
          <w:rFonts w:cs="FrankRuehl" w:hint="cs"/>
          <w:sz w:val="20"/>
          <w:rtl/>
        </w:rPr>
        <w:t>(6)</w:t>
      </w:r>
      <w:r w:rsidRPr="00D42CC0">
        <w:rPr>
          <w:rStyle w:val="default"/>
          <w:rFonts w:cs="FrankRuehl" w:hint="cs"/>
          <w:sz w:val="20"/>
          <w:rtl/>
        </w:rPr>
        <w:tab/>
      </w:r>
      <w:r w:rsidR="00D42CC0" w:rsidRPr="00D42CC0">
        <w:rPr>
          <w:rStyle w:val="default"/>
          <w:rFonts w:cs="FrankRuehl" w:hint="cs"/>
          <w:sz w:val="20"/>
          <w:rtl/>
        </w:rPr>
        <w:t xml:space="preserve">איגרות חוב סחירות, שאינן להמרה, אם ההשקעה מדורגת בדירוג </w:t>
      </w:r>
      <w:r w:rsidR="00D42CC0" w:rsidRPr="00D42CC0">
        <w:rPr>
          <w:rStyle w:val="default"/>
          <w:rFonts w:cs="FrankRuehl"/>
          <w:sz w:val="20"/>
        </w:rPr>
        <w:t>A-</w:t>
      </w:r>
      <w:r w:rsidR="00D42CC0" w:rsidRPr="00D42CC0">
        <w:rPr>
          <w:rStyle w:val="default"/>
          <w:rFonts w:cs="FrankRuehl" w:hint="cs"/>
          <w:sz w:val="20"/>
          <w:rtl/>
        </w:rPr>
        <w:t xml:space="preserve"> או </w:t>
      </w:r>
      <w:r w:rsidR="00D42CC0" w:rsidRPr="00D42CC0">
        <w:rPr>
          <w:rStyle w:val="default"/>
          <w:rFonts w:cs="FrankRuehl"/>
          <w:sz w:val="20"/>
        </w:rPr>
        <w:t>A-2</w:t>
      </w:r>
      <w:r w:rsidR="00D42CC0" w:rsidRPr="00D42CC0">
        <w:rPr>
          <w:rStyle w:val="default"/>
          <w:rFonts w:cs="FrankRuehl" w:hint="cs"/>
          <w:sz w:val="20"/>
          <w:rtl/>
        </w:rPr>
        <w:t xml:space="preserve"> לפחות;</w:t>
      </w:r>
    </w:p>
    <w:p w:rsidR="00D42CC0" w:rsidRDefault="00D42CC0" w:rsidP="0042167E">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r>
      <w:r w:rsidR="0042167E">
        <w:rPr>
          <w:rStyle w:val="default"/>
          <w:rFonts w:cs="FrankRuehl" w:hint="cs"/>
          <w:sz w:val="20"/>
          <w:rtl/>
        </w:rPr>
        <w:t>קרנות נאמנות שכל נכסיהן מושקעים באחת או יותר מן הדרכים המפורטות בפסקאות (1), (2), (4) או (6).</w:t>
      </w:r>
    </w:p>
    <w:p w:rsidR="0042167E" w:rsidRDefault="0042167E" w:rsidP="008C561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קרן לא תשקיע בניירות ערך של מנפיק אחד בשיעור של יותר מ-20% מהשווי הכספי של הכספים העודפים (להלן </w:t>
      </w:r>
      <w:r>
        <w:rPr>
          <w:rStyle w:val="default"/>
          <w:rFonts w:cs="FrankRuehl"/>
          <w:sz w:val="20"/>
          <w:rtl/>
        </w:rPr>
        <w:t>–</w:t>
      </w:r>
      <w:r>
        <w:rPr>
          <w:rStyle w:val="default"/>
          <w:rFonts w:cs="FrankRuehl" w:hint="cs"/>
          <w:sz w:val="20"/>
          <w:rtl/>
        </w:rPr>
        <w:t xml:space="preserve"> השווי הכספי); עלה השווי הכספי על הסכומים המפורטים להלן, תקבע הקרן כי ההשקעה בתאגיד אחד, בפיקדונות, בתכנית חיסכון וכן בניירות ערך שהנפיק התאגיד, לא תעלה על השיעורים הנקובים לצדם:</w:t>
      </w:r>
    </w:p>
    <w:p w:rsidR="0042167E" w:rsidRDefault="0042167E" w:rsidP="0042167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מיליון שקלים חדשים </w:t>
      </w:r>
      <w:r>
        <w:rPr>
          <w:rStyle w:val="default"/>
          <w:rFonts w:cs="FrankRuehl"/>
          <w:sz w:val="20"/>
          <w:rtl/>
        </w:rPr>
        <w:t>–</w:t>
      </w:r>
      <w:r>
        <w:rPr>
          <w:rStyle w:val="default"/>
          <w:rFonts w:cs="FrankRuehl" w:hint="cs"/>
          <w:sz w:val="20"/>
          <w:rtl/>
        </w:rPr>
        <w:t xml:space="preserve"> 50% מהשווי הכספי;</w:t>
      </w:r>
    </w:p>
    <w:p w:rsidR="0042167E" w:rsidRDefault="0042167E" w:rsidP="0042167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עשרה מיליון שקלים חדשים </w:t>
      </w:r>
      <w:r>
        <w:rPr>
          <w:rStyle w:val="default"/>
          <w:rFonts w:cs="FrankRuehl"/>
          <w:sz w:val="20"/>
          <w:rtl/>
        </w:rPr>
        <w:t>–</w:t>
      </w:r>
      <w:r>
        <w:rPr>
          <w:rStyle w:val="default"/>
          <w:rFonts w:cs="FrankRuehl" w:hint="cs"/>
          <w:sz w:val="20"/>
          <w:rtl/>
        </w:rPr>
        <w:t xml:space="preserve"> 25% מהשווי הכספי.</w:t>
      </w:r>
    </w:p>
    <w:p w:rsidR="0042167E" w:rsidRDefault="0042167E" w:rsidP="00644C64">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מונתה לקרן ועדת השקעות לפי הוראות תוספת זו, יושקעו הכספים העודפים של הקרן באמצעות ועדת ההשקעות ועל פי בחירתה; נוסף על דרכי ההשקעה שנקבעו בסעיף קטן (א), רשאית ועדת ההשקעות לבחור להשקיע את הכספים העודפים בכפוף להגבלות על דרכי ההשקעה של ועדת השקעות לפי סעיף 27 לחוק הנאמנות, בשינויים המחויבים; </w:t>
      </w:r>
      <w:r w:rsidR="00644C64">
        <w:rPr>
          <w:rStyle w:val="default"/>
          <w:rFonts w:cs="FrankRuehl" w:hint="cs"/>
          <w:sz w:val="20"/>
          <w:rtl/>
        </w:rPr>
        <w:t>ועדת ההשקעות של קרן לא תשקיע בתאגיד שדירקטור, בעל מניות או בעל שליטה או תורם מרכזי בקרן הוא בעל שליטה או בעל עניין בו או באופן שהקרן תהיה בעלת שליטה או בעלת עניין בתאגיד מסוים, ויראו לעניין זה את הקרן ואת הדירקטור, בעל המניות או בעל השליטה בקרן או התורם המרכזי, לפי העניין, כמחזיקים ביחד.</w:t>
      </w:r>
    </w:p>
    <w:p w:rsidR="00644C64" w:rsidRDefault="00644C64" w:rsidP="00644C64">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רשם ההקדשות רשאי לאשר מראש לקרן שביקשה זאת, להשקיע את הכספים העודפים בדרך השקעה אחרת מהדרכים האמורות בסעיפים קטנים (ב) ו-(ג); הבקשה תוגש בכתב ובגוף הבקשה יפורטו כל אלה:</w:t>
      </w:r>
    </w:p>
    <w:p w:rsidR="00644C64" w:rsidRDefault="00644C64" w:rsidP="00644C6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שם הקרן, מענה, מועד היווסדה, מועד ההכרה בה כקרן לתועלת הציבור ומטרותיה;</w:t>
      </w:r>
    </w:p>
    <w:p w:rsidR="00644C64" w:rsidRDefault="00644C64" w:rsidP="00644C6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פרטי בעלי המניות שלה והדירקטורים המכהנים בה;</w:t>
      </w:r>
    </w:p>
    <w:p w:rsidR="00644C64" w:rsidRDefault="00644C64" w:rsidP="00644C6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כלל נכסי הקרן והכנסותיה הצפויות בשנים הבאות;</w:t>
      </w:r>
    </w:p>
    <w:p w:rsidR="00644C64" w:rsidRDefault="00644C64" w:rsidP="00644C64">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התחייבויות הקרן והוצאותיה הנוכחיות והצפויות לשנים הבאות;</w:t>
      </w:r>
    </w:p>
    <w:p w:rsidR="00644C64" w:rsidRDefault="00644C64" w:rsidP="00644C64">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הטעמים המצדיקים להשקיע את הכספים בדרך המבוקשת;</w:t>
      </w:r>
    </w:p>
    <w:p w:rsidR="00644C64" w:rsidRDefault="00644C64" w:rsidP="00644C64">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כל מידע נוסף הדרוש להכרעה בבקשה.</w:t>
      </w:r>
    </w:p>
    <w:p w:rsidR="00644C64" w:rsidRPr="00D42CC0" w:rsidRDefault="00644C64" w:rsidP="00644C64">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דרך ההשקעה של הכספים העודפים של קרן תיבחר בין השאר בשים לב למטרות הקרן ולמדיניות חלוקת הכספים שקבעה בהתאם להוראות החוק, בהתחשב בשינויים שיחולו מזמן לזמן, ובכפוף לתקנון החברה.</w:t>
      </w:r>
    </w:p>
    <w:p w:rsidR="003D3985" w:rsidRDefault="003D3985" w:rsidP="00395952">
      <w:pPr>
        <w:pStyle w:val="P00"/>
        <w:spacing w:before="72"/>
        <w:ind w:left="0" w:right="1134"/>
        <w:rPr>
          <w:rStyle w:val="default"/>
          <w:rFonts w:cs="FrankRuehl" w:hint="cs"/>
          <w:rtl/>
        </w:rPr>
      </w:pPr>
      <w:bookmarkStart w:id="1081" w:name="Seif451"/>
      <w:bookmarkEnd w:id="1081"/>
      <w:r w:rsidRPr="003D3985">
        <w:rPr>
          <w:rStyle w:val="default"/>
          <w:rFonts w:cs="FrankRuehl"/>
        </w:rPr>
        <w:pict>
          <v:rect id="_x0000_s3037" style="position:absolute;left:0;text-align:left;margin-left:464.5pt;margin-top:8.05pt;width:75.05pt;height:21.35pt;z-index:251989504" o:allowincell="f" filled="f" stroked="f" strokecolor="lime" strokeweight=".25pt">
            <v:textbox inset="0,0,0,0">
              <w:txbxContent>
                <w:p w:rsidR="000A63B0" w:rsidRDefault="000A63B0" w:rsidP="003D3985">
                  <w:pPr>
                    <w:spacing w:line="160" w:lineRule="exact"/>
                    <w:jc w:val="left"/>
                    <w:rPr>
                      <w:rFonts w:cs="Miriam" w:hint="cs"/>
                      <w:noProof/>
                      <w:sz w:val="18"/>
                      <w:szCs w:val="18"/>
                      <w:rtl/>
                    </w:rPr>
                  </w:pPr>
                  <w:r>
                    <w:rPr>
                      <w:rFonts w:cs="Miriam" w:hint="cs"/>
                      <w:sz w:val="18"/>
                      <w:szCs w:val="18"/>
                      <w:rtl/>
                    </w:rPr>
                    <w:t>חובת מינוי ועדת השקעות</w:t>
                  </w:r>
                </w:p>
              </w:txbxContent>
            </v:textbox>
            <w10:anchorlock/>
          </v:rect>
        </w:pict>
      </w:r>
      <w:r w:rsidR="00644C64">
        <w:rPr>
          <w:rStyle w:val="default"/>
          <w:rFonts w:cs="FrankRuehl" w:hint="cs"/>
          <w:rtl/>
        </w:rPr>
        <w:t>3</w:t>
      </w:r>
      <w:r w:rsidRPr="0025329F">
        <w:rPr>
          <w:rStyle w:val="default"/>
          <w:rFonts w:cs="FrankRuehl"/>
          <w:rtl/>
        </w:rPr>
        <w:t>.</w:t>
      </w:r>
      <w:r w:rsidRPr="0025329F">
        <w:rPr>
          <w:rStyle w:val="default"/>
          <w:rFonts w:cs="FrankRuehl"/>
          <w:rtl/>
        </w:rPr>
        <w:tab/>
      </w:r>
      <w:r w:rsidR="00395952">
        <w:rPr>
          <w:rStyle w:val="default"/>
          <w:rFonts w:cs="FrankRuehl" w:hint="cs"/>
          <w:rtl/>
        </w:rPr>
        <w:t xml:space="preserve">דירקטוריון של קרן שיש לה כספים עודפים בסכום העולה על 30 מיליון שקלים חדשים או של קרן שהדבר נקבע בתקנונה, ימנה ועדת השקעות (להלן </w:t>
      </w:r>
      <w:r w:rsidR="00395952">
        <w:rPr>
          <w:rStyle w:val="default"/>
          <w:rFonts w:cs="FrankRuehl"/>
          <w:rtl/>
        </w:rPr>
        <w:t>–</w:t>
      </w:r>
      <w:r w:rsidR="00395952">
        <w:rPr>
          <w:rStyle w:val="default"/>
          <w:rFonts w:cs="FrankRuehl" w:hint="cs"/>
          <w:rtl/>
        </w:rPr>
        <w:t xml:space="preserve"> ועדת ההשקעות).</w:t>
      </w:r>
    </w:p>
    <w:p w:rsidR="003D3985" w:rsidRDefault="003D3985" w:rsidP="00395952">
      <w:pPr>
        <w:pStyle w:val="P00"/>
        <w:spacing w:before="72"/>
        <w:ind w:left="0" w:right="1134"/>
        <w:rPr>
          <w:rStyle w:val="default"/>
          <w:rFonts w:cs="FrankRuehl" w:hint="cs"/>
          <w:rtl/>
        </w:rPr>
      </w:pPr>
      <w:bookmarkStart w:id="1082" w:name="Seif452"/>
      <w:bookmarkEnd w:id="1082"/>
      <w:r w:rsidRPr="003D3985">
        <w:rPr>
          <w:rStyle w:val="default"/>
          <w:rFonts w:cs="FrankRuehl"/>
        </w:rPr>
        <w:pict>
          <v:rect id="_x0000_s3038" style="position:absolute;left:0;text-align:left;margin-left:464.5pt;margin-top:8.05pt;width:75.05pt;height:25.35pt;z-index:251990528" o:allowincell="f" filled="f" stroked="f" strokecolor="lime" strokeweight=".25pt">
            <v:textbox inset="0,0,0,0">
              <w:txbxContent>
                <w:p w:rsidR="000A63B0" w:rsidRDefault="000A63B0" w:rsidP="003D3985">
                  <w:pPr>
                    <w:spacing w:line="160" w:lineRule="exact"/>
                    <w:jc w:val="left"/>
                    <w:rPr>
                      <w:rFonts w:cs="Miriam" w:hint="cs"/>
                      <w:noProof/>
                      <w:sz w:val="18"/>
                      <w:szCs w:val="18"/>
                      <w:rtl/>
                    </w:rPr>
                  </w:pPr>
                  <w:r>
                    <w:rPr>
                      <w:rFonts w:cs="Miriam" w:hint="cs"/>
                      <w:sz w:val="18"/>
                      <w:szCs w:val="18"/>
                      <w:rtl/>
                    </w:rPr>
                    <w:t>הרכב ועדת ההשקעות וכשירות חבריה</w:t>
                  </w:r>
                </w:p>
              </w:txbxContent>
            </v:textbox>
            <w10:anchorlock/>
          </v:rect>
        </w:pict>
      </w:r>
      <w:r w:rsidR="00395952">
        <w:rPr>
          <w:rStyle w:val="default"/>
          <w:rFonts w:cs="FrankRuehl" w:hint="cs"/>
          <w:rtl/>
        </w:rPr>
        <w:t>4</w:t>
      </w:r>
      <w:r w:rsidRPr="0025329F">
        <w:rPr>
          <w:rStyle w:val="default"/>
          <w:rFonts w:cs="FrankRuehl"/>
          <w:rtl/>
        </w:rPr>
        <w:t>.</w:t>
      </w:r>
      <w:r w:rsidRPr="0025329F">
        <w:rPr>
          <w:rStyle w:val="default"/>
          <w:rFonts w:cs="FrankRuehl"/>
          <w:rtl/>
        </w:rPr>
        <w:tab/>
      </w:r>
      <w:r w:rsidR="00395952">
        <w:rPr>
          <w:rStyle w:val="default"/>
          <w:rFonts w:cs="FrankRuehl" w:hint="cs"/>
          <w:rtl/>
        </w:rPr>
        <w:t>(א)</w:t>
      </w:r>
      <w:r w:rsidR="00395952">
        <w:rPr>
          <w:rStyle w:val="default"/>
          <w:rFonts w:cs="FrankRuehl" w:hint="cs"/>
          <w:rtl/>
        </w:rPr>
        <w:tab/>
        <w:t>הרכב ועדת ההשקעות וכשירות חבריה יהיו בהתאם להוראות שנקבעו לעניין זה לפי סעיף 27 לחוק הנאמנות, בשינויים המחויבים ובשינויים אלה:</w:t>
      </w:r>
    </w:p>
    <w:p w:rsidR="00395952" w:rsidRDefault="00395952" w:rsidP="0039595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לא יכהן כחבר ועדת ההשקעות מי שיש לו, לקרובו, לשותפו, למעבידו או לתאגיד שהוא בעל שליטה בו, זיקה לבעל מניות או לדירקטור בקרן, למעט זיקה לדירקטור בלתי תלוי בקרן, והכל במועד המינוי, במהלך הכהונה או בשנתיים שקדמו למועד המינוי; לעניין זה, "זיקה" </w:t>
      </w:r>
      <w:r>
        <w:rPr>
          <w:rStyle w:val="default"/>
          <w:rFonts w:cs="FrankRuehl"/>
          <w:rtl/>
        </w:rPr>
        <w:t>–</w:t>
      </w:r>
      <w:r>
        <w:rPr>
          <w:rStyle w:val="default"/>
          <w:rFonts w:cs="FrankRuehl" w:hint="cs"/>
          <w:rtl/>
        </w:rPr>
        <w:t xml:space="preserve"> שליטה, טובת הנאה, יחסי עבודה, קשרי משפחה, קשרים עסקיים או מקצועיים דרך כלל;</w:t>
      </w:r>
    </w:p>
    <w:p w:rsidR="00395952" w:rsidRDefault="00395952" w:rsidP="0039595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דירקטור בלתי תלוי יכול שיהיה חבר ועדת ההשקעות, ובלבד שהוראות אותה פסקה מתקיימות לגבי רוב חברי ועדת ההשקעות.</w:t>
      </w:r>
    </w:p>
    <w:p w:rsidR="00395952" w:rsidRDefault="00395952" w:rsidP="00050E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50EEC">
        <w:rPr>
          <w:rStyle w:val="default"/>
          <w:rFonts w:cs="FrankRuehl" w:hint="cs"/>
          <w:rtl/>
        </w:rPr>
        <w:t xml:space="preserve">בסעיף זה, "דירקטור בלתי תלוי" </w:t>
      </w:r>
      <w:r w:rsidR="00050EEC">
        <w:rPr>
          <w:rStyle w:val="default"/>
          <w:rFonts w:cs="FrankRuehl"/>
          <w:rtl/>
        </w:rPr>
        <w:t>–</w:t>
      </w:r>
      <w:r w:rsidR="00050EEC">
        <w:rPr>
          <w:rStyle w:val="default"/>
          <w:rFonts w:cs="FrankRuehl" w:hint="cs"/>
          <w:rtl/>
        </w:rPr>
        <w:t xml:space="preserve"> כהגדרתו בסעיף 345מב.</w:t>
      </w:r>
    </w:p>
    <w:p w:rsidR="003D3985" w:rsidRDefault="003D3985" w:rsidP="00050EEC">
      <w:pPr>
        <w:pStyle w:val="P00"/>
        <w:spacing w:before="72"/>
        <w:ind w:left="0" w:right="1134"/>
        <w:rPr>
          <w:rStyle w:val="default"/>
          <w:rFonts w:cs="FrankRuehl" w:hint="cs"/>
          <w:rtl/>
        </w:rPr>
      </w:pPr>
      <w:bookmarkStart w:id="1083" w:name="Seif453"/>
      <w:bookmarkEnd w:id="1083"/>
      <w:r w:rsidRPr="003D3985">
        <w:rPr>
          <w:rStyle w:val="default"/>
          <w:rFonts w:cs="FrankRuehl"/>
        </w:rPr>
        <w:pict>
          <v:rect id="_x0000_s3039" style="position:absolute;left:0;text-align:left;margin-left:464.5pt;margin-top:8.05pt;width:75.05pt;height:20.95pt;z-index:251991552" o:allowincell="f" filled="f" stroked="f" strokecolor="lime" strokeweight=".25pt">
            <v:textbox inset="0,0,0,0">
              <w:txbxContent>
                <w:p w:rsidR="000A63B0" w:rsidRDefault="000A63B0" w:rsidP="003D3985">
                  <w:pPr>
                    <w:spacing w:line="160" w:lineRule="exact"/>
                    <w:jc w:val="left"/>
                    <w:rPr>
                      <w:rFonts w:cs="Miriam" w:hint="cs"/>
                      <w:noProof/>
                      <w:sz w:val="18"/>
                      <w:szCs w:val="18"/>
                      <w:rtl/>
                    </w:rPr>
                  </w:pPr>
                  <w:r>
                    <w:rPr>
                      <w:rFonts w:cs="Miriam" w:hint="cs"/>
                      <w:sz w:val="18"/>
                      <w:szCs w:val="18"/>
                      <w:rtl/>
                    </w:rPr>
                    <w:t>חובות וזכויות של חברי ועדת ההשקעות</w:t>
                  </w:r>
                </w:p>
              </w:txbxContent>
            </v:textbox>
            <w10:anchorlock/>
          </v:rect>
        </w:pict>
      </w:r>
      <w:r w:rsidR="00050EEC">
        <w:rPr>
          <w:rStyle w:val="default"/>
          <w:rFonts w:cs="FrankRuehl" w:hint="cs"/>
          <w:rtl/>
        </w:rPr>
        <w:t>5</w:t>
      </w:r>
      <w:r w:rsidRPr="0025329F">
        <w:rPr>
          <w:rStyle w:val="default"/>
          <w:rFonts w:cs="FrankRuehl"/>
          <w:rtl/>
        </w:rPr>
        <w:t>.</w:t>
      </w:r>
      <w:r w:rsidRPr="0025329F">
        <w:rPr>
          <w:rStyle w:val="default"/>
          <w:rFonts w:cs="FrankRuehl"/>
          <w:rtl/>
        </w:rPr>
        <w:tab/>
      </w:r>
      <w:r w:rsidR="00050EEC">
        <w:rPr>
          <w:rStyle w:val="default"/>
          <w:rFonts w:cs="FrankRuehl" w:hint="cs"/>
          <w:rtl/>
        </w:rPr>
        <w:t>חבר ועדת ההשקעות חב כלפי הקרן חובת זהירות וחובת אמונים כאמור בסעיפים 252 ו-254, והוא זכאי, לשם ביצוע תפקידו, לקבל מידע ולהעסיק יועצים כאמור בסעיפים 265 ו-266, כאילו היה נושא משרה בחברה, בשינויים המחויבים.</w:t>
      </w:r>
    </w:p>
    <w:p w:rsidR="003D3985" w:rsidRDefault="003D3985" w:rsidP="00050EEC">
      <w:pPr>
        <w:pStyle w:val="P00"/>
        <w:spacing w:before="72"/>
        <w:ind w:left="0" w:right="1134"/>
        <w:rPr>
          <w:rStyle w:val="default"/>
          <w:rFonts w:cs="FrankRuehl" w:hint="cs"/>
          <w:rtl/>
        </w:rPr>
      </w:pPr>
      <w:bookmarkStart w:id="1084" w:name="Seif454"/>
      <w:bookmarkEnd w:id="1084"/>
      <w:r w:rsidRPr="003D3985">
        <w:rPr>
          <w:rStyle w:val="default"/>
          <w:rFonts w:cs="FrankRuehl"/>
        </w:rPr>
        <w:pict>
          <v:rect id="_x0000_s3040" style="position:absolute;left:0;text-align:left;margin-left:464.5pt;margin-top:8.05pt;width:75.05pt;height:17.55pt;z-index:251992576" o:allowincell="f" filled="f" stroked="f" strokecolor="lime" strokeweight=".25pt">
            <v:textbox inset="0,0,0,0">
              <w:txbxContent>
                <w:p w:rsidR="000A63B0" w:rsidRDefault="000A63B0" w:rsidP="003D3985">
                  <w:pPr>
                    <w:spacing w:line="160" w:lineRule="exact"/>
                    <w:jc w:val="left"/>
                    <w:rPr>
                      <w:rFonts w:cs="Miriam" w:hint="cs"/>
                      <w:noProof/>
                      <w:sz w:val="18"/>
                      <w:szCs w:val="18"/>
                      <w:rtl/>
                    </w:rPr>
                  </w:pPr>
                  <w:r>
                    <w:rPr>
                      <w:rFonts w:cs="Miriam" w:hint="cs"/>
                      <w:sz w:val="18"/>
                      <w:szCs w:val="18"/>
                      <w:rtl/>
                    </w:rPr>
                    <w:t>נהלים לעבודתה של ועדת ההשקעות</w:t>
                  </w:r>
                </w:p>
              </w:txbxContent>
            </v:textbox>
            <w10:anchorlock/>
          </v:rect>
        </w:pict>
      </w:r>
      <w:r w:rsidR="00050EEC">
        <w:rPr>
          <w:rStyle w:val="default"/>
          <w:rFonts w:cs="FrankRuehl" w:hint="cs"/>
          <w:rtl/>
        </w:rPr>
        <w:t>6</w:t>
      </w:r>
      <w:r w:rsidRPr="0025329F">
        <w:rPr>
          <w:rStyle w:val="default"/>
          <w:rFonts w:cs="FrankRuehl"/>
          <w:rtl/>
        </w:rPr>
        <w:t>.</w:t>
      </w:r>
      <w:r w:rsidRPr="0025329F">
        <w:rPr>
          <w:rStyle w:val="default"/>
          <w:rFonts w:cs="FrankRuehl"/>
          <w:rtl/>
        </w:rPr>
        <w:tab/>
      </w:r>
      <w:r w:rsidR="00050EEC">
        <w:rPr>
          <w:rStyle w:val="default"/>
          <w:rFonts w:cs="FrankRuehl" w:hint="cs"/>
          <w:rtl/>
        </w:rPr>
        <w:t>ועדת ההשקעות תתכנס אחת לרבעון לפחות, אלא אם כן אישר הדירקטוריון התכנסות בתכיפות אחרת שלא תפחת מפעמיים בשנה; הוועדה תקבע את הנהלים לעבודתה באישור דירקטוריון הקרן, ותעביר לדירקטוריון את פרוטוקול דיוניה וכן, אחת לשנה, דין וחשבון על פעולותיה; החלטות ועדת ההשקעות יתקבלו ברוב קולות החברים הנוכחים.</w:t>
      </w:r>
    </w:p>
    <w:p w:rsidR="003D3985" w:rsidRDefault="003D3985" w:rsidP="00050EEC">
      <w:pPr>
        <w:pStyle w:val="P00"/>
        <w:spacing w:before="72"/>
        <w:ind w:left="0" w:right="1134"/>
        <w:rPr>
          <w:rStyle w:val="default"/>
          <w:rFonts w:cs="FrankRuehl" w:hint="cs"/>
          <w:rtl/>
        </w:rPr>
      </w:pPr>
      <w:bookmarkStart w:id="1085" w:name="Seif455"/>
      <w:bookmarkEnd w:id="1085"/>
      <w:r w:rsidRPr="003D3985">
        <w:rPr>
          <w:rStyle w:val="default"/>
          <w:rFonts w:cs="FrankRuehl"/>
        </w:rPr>
        <w:pict>
          <v:rect id="_x0000_s3041" style="position:absolute;left:0;text-align:left;margin-left:464.5pt;margin-top:8.05pt;width:75.05pt;height:11.75pt;z-index:251993600" o:allowincell="f" filled="f" stroked="f" strokecolor="lime" strokeweight=".25pt">
            <v:textbox inset="0,0,0,0">
              <w:txbxContent>
                <w:p w:rsidR="000A63B0" w:rsidRDefault="000A63B0" w:rsidP="003D3985">
                  <w:pPr>
                    <w:spacing w:line="160" w:lineRule="exact"/>
                    <w:jc w:val="left"/>
                    <w:rPr>
                      <w:rFonts w:cs="Miriam" w:hint="cs"/>
                      <w:noProof/>
                      <w:sz w:val="18"/>
                      <w:szCs w:val="18"/>
                      <w:rtl/>
                    </w:rPr>
                  </w:pPr>
                  <w:r>
                    <w:rPr>
                      <w:rFonts w:cs="Miriam" w:hint="cs"/>
                      <w:sz w:val="18"/>
                      <w:szCs w:val="18"/>
                      <w:rtl/>
                    </w:rPr>
                    <w:t>החזר הוצאות או שכר</w:t>
                  </w:r>
                </w:p>
              </w:txbxContent>
            </v:textbox>
            <w10:anchorlock/>
          </v:rect>
        </w:pict>
      </w:r>
      <w:r w:rsidR="00050EEC">
        <w:rPr>
          <w:rStyle w:val="default"/>
          <w:rFonts w:cs="FrankRuehl" w:hint="cs"/>
          <w:rtl/>
        </w:rPr>
        <w:t>7</w:t>
      </w:r>
      <w:r w:rsidRPr="0025329F">
        <w:rPr>
          <w:rStyle w:val="default"/>
          <w:rFonts w:cs="FrankRuehl"/>
          <w:rtl/>
        </w:rPr>
        <w:t>.</w:t>
      </w:r>
      <w:r w:rsidRPr="0025329F">
        <w:rPr>
          <w:rStyle w:val="default"/>
          <w:rFonts w:cs="FrankRuehl"/>
          <w:rtl/>
        </w:rPr>
        <w:tab/>
      </w:r>
      <w:r w:rsidR="00050EEC">
        <w:rPr>
          <w:rStyle w:val="default"/>
          <w:rFonts w:cs="FrankRuehl" w:hint="cs"/>
          <w:rtl/>
        </w:rPr>
        <w:t>קרן שפעלה לצורך השקעת הכספים העודפים באמצעות אחר או בעזרתו של אחר, לרבות מנהל תיקים, יועץ השקעות או ועדת השקעות, לא תשלם דמי ניהול, הוצאות או שכר מתוך נכסי החברה בשיעור הגבוה מ-0.5 אחוז לשנה מסך כל הכספים העודפים שעמדו להשקעה באותה שנה.</w:t>
      </w:r>
    </w:p>
    <w:p w:rsidR="00543E0D" w:rsidRPr="00302798" w:rsidRDefault="00543E0D">
      <w:pPr>
        <w:pStyle w:val="P00"/>
        <w:spacing w:before="72"/>
        <w:ind w:left="0" w:right="1134"/>
        <w:rPr>
          <w:rStyle w:val="default"/>
          <w:rFonts w:cs="FrankRuehl"/>
          <w:rtl/>
        </w:rPr>
      </w:pPr>
    </w:p>
    <w:p w:rsidR="001C7C1B" w:rsidRPr="00302798" w:rsidRDefault="001C7C1B" w:rsidP="001C7C1B">
      <w:pPr>
        <w:pStyle w:val="medium2-header"/>
        <w:keepLines w:val="0"/>
        <w:spacing w:before="72"/>
        <w:ind w:left="0" w:right="1134"/>
        <w:rPr>
          <w:rFonts w:cs="FrankRuehl" w:hint="cs"/>
          <w:noProof/>
          <w:rtl/>
        </w:rPr>
      </w:pPr>
      <w:bookmarkStart w:id="1086" w:name="med55"/>
      <w:bookmarkEnd w:id="1086"/>
      <w:r w:rsidRPr="00302798">
        <w:rPr>
          <w:rFonts w:cs="FrankRuehl" w:hint="cs"/>
          <w:noProof/>
          <w:rtl/>
        </w:rPr>
        <w:pict>
          <v:shape id="_x0000_s3237" type="#_x0000_t202" style="position:absolute;left:0;text-align:left;margin-left:470.25pt;margin-top:7.1pt;width:1in;height:16.8pt;z-index:252112384" filled="f" stroked="f">
            <v:textbox inset="1mm,0,1mm,0">
              <w:txbxContent>
                <w:p w:rsidR="001C7C1B" w:rsidRDefault="001C7C1B" w:rsidP="001C7C1B">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35) תשפ"ב-2022</w:t>
                  </w:r>
                </w:p>
              </w:txbxContent>
            </v:textbox>
            <w10:anchorlock/>
          </v:shape>
        </w:pict>
      </w:r>
      <w:r w:rsidRPr="00302798">
        <w:rPr>
          <w:rFonts w:cs="FrankRuehl" w:hint="cs"/>
          <w:noProof/>
          <w:rtl/>
        </w:rPr>
        <w:t>תוספת רביעית</w:t>
      </w:r>
    </w:p>
    <w:p w:rsidR="001C7C1B" w:rsidRPr="00302798" w:rsidRDefault="001C7C1B" w:rsidP="001C7C1B">
      <w:pPr>
        <w:pStyle w:val="P00"/>
        <w:spacing w:before="72"/>
        <w:ind w:left="0" w:right="1134"/>
        <w:jc w:val="center"/>
        <w:rPr>
          <w:rStyle w:val="default"/>
          <w:rFonts w:cs="FrankRuehl" w:hint="cs"/>
          <w:sz w:val="24"/>
          <w:szCs w:val="24"/>
          <w:rtl/>
        </w:rPr>
      </w:pPr>
      <w:r w:rsidRPr="00302798">
        <w:rPr>
          <w:rStyle w:val="default"/>
          <w:rFonts w:cs="FrankRuehl" w:hint="cs"/>
          <w:sz w:val="24"/>
          <w:szCs w:val="24"/>
          <w:rtl/>
        </w:rPr>
        <w:t>(מען דיגיטלי לפי סעיף 123א)</w:t>
      </w:r>
    </w:p>
    <w:p w:rsidR="001C7C1B" w:rsidRPr="00C449B5" w:rsidRDefault="001C7C1B" w:rsidP="001C7C1B">
      <w:pPr>
        <w:pStyle w:val="P00"/>
        <w:spacing w:before="0"/>
        <w:ind w:left="0" w:right="1134"/>
        <w:rPr>
          <w:rStyle w:val="default"/>
          <w:rFonts w:ascii="FrankRuehl" w:hAnsi="FrankRuehl" w:cs="FrankRuehl"/>
          <w:vanish/>
          <w:color w:val="FF0000"/>
          <w:sz w:val="20"/>
          <w:szCs w:val="20"/>
          <w:shd w:val="clear" w:color="auto" w:fill="FFFF99"/>
          <w:rtl/>
        </w:rPr>
      </w:pPr>
      <w:bookmarkStart w:id="1087" w:name="Rov1098"/>
      <w:r w:rsidRPr="00C449B5">
        <w:rPr>
          <w:rStyle w:val="default"/>
          <w:rFonts w:ascii="FrankRuehl" w:hAnsi="FrankRuehl" w:cs="FrankRuehl"/>
          <w:vanish/>
          <w:color w:val="FF0000"/>
          <w:sz w:val="20"/>
          <w:szCs w:val="20"/>
          <w:shd w:val="clear" w:color="auto" w:fill="FFFF99"/>
          <w:rtl/>
        </w:rPr>
        <w:t>מיום 27.1.2023</w:t>
      </w:r>
    </w:p>
    <w:p w:rsidR="001C7C1B" w:rsidRPr="00C449B5" w:rsidRDefault="001C7C1B" w:rsidP="001C7C1B">
      <w:pPr>
        <w:pStyle w:val="P00"/>
        <w:spacing w:before="0"/>
        <w:ind w:left="0" w:right="1134"/>
        <w:rPr>
          <w:rStyle w:val="default"/>
          <w:rFonts w:ascii="FrankRuehl" w:hAnsi="FrankRuehl" w:cs="FrankRuehl"/>
          <w:vanish/>
          <w:sz w:val="20"/>
          <w:szCs w:val="20"/>
          <w:shd w:val="clear" w:color="auto" w:fill="FFFF99"/>
          <w:rtl/>
        </w:rPr>
      </w:pPr>
      <w:r w:rsidRPr="00C449B5">
        <w:rPr>
          <w:rStyle w:val="default"/>
          <w:rFonts w:ascii="FrankRuehl" w:hAnsi="FrankRuehl" w:cs="FrankRuehl"/>
          <w:b/>
          <w:bCs/>
          <w:vanish/>
          <w:sz w:val="20"/>
          <w:szCs w:val="20"/>
          <w:shd w:val="clear" w:color="auto" w:fill="FFFF99"/>
          <w:rtl/>
        </w:rPr>
        <w:t xml:space="preserve">תיקון מס' </w:t>
      </w:r>
      <w:r w:rsidRPr="00C449B5">
        <w:rPr>
          <w:rStyle w:val="default"/>
          <w:rFonts w:ascii="FrankRuehl" w:hAnsi="FrankRuehl" w:cs="FrankRuehl" w:hint="cs"/>
          <w:b/>
          <w:bCs/>
          <w:vanish/>
          <w:sz w:val="20"/>
          <w:szCs w:val="20"/>
          <w:shd w:val="clear" w:color="auto" w:fill="FFFF99"/>
          <w:rtl/>
        </w:rPr>
        <w:t>35</w:t>
      </w:r>
    </w:p>
    <w:p w:rsidR="001C7C1B" w:rsidRPr="00C449B5" w:rsidRDefault="001C7C1B" w:rsidP="001C7C1B">
      <w:pPr>
        <w:pStyle w:val="P00"/>
        <w:spacing w:before="0"/>
        <w:ind w:left="0" w:right="1134"/>
        <w:rPr>
          <w:rStyle w:val="default"/>
          <w:rFonts w:ascii="FrankRuehl" w:hAnsi="FrankRuehl" w:cs="FrankRuehl"/>
          <w:vanish/>
          <w:sz w:val="20"/>
          <w:szCs w:val="20"/>
          <w:shd w:val="clear" w:color="auto" w:fill="FFFF99"/>
          <w:rtl/>
        </w:rPr>
      </w:pPr>
      <w:hyperlink r:id="rId1315" w:history="1">
        <w:r w:rsidRPr="00C449B5">
          <w:rPr>
            <w:rStyle w:val="Hyperlink"/>
            <w:rFonts w:ascii="FrankRuehl" w:hAnsi="FrankRuehl" w:cs="FrankRuehl"/>
            <w:vanish/>
            <w:szCs w:val="20"/>
            <w:shd w:val="clear" w:color="auto" w:fill="FFFF99"/>
            <w:rtl/>
          </w:rPr>
          <w:t>ס"ח תשפ"ב מס' 2980</w:t>
        </w:r>
      </w:hyperlink>
      <w:r w:rsidRPr="00C449B5">
        <w:rPr>
          <w:rStyle w:val="default"/>
          <w:rFonts w:ascii="FrankRuehl" w:hAnsi="FrankRuehl" w:cs="FrankRuehl"/>
          <w:vanish/>
          <w:sz w:val="20"/>
          <w:szCs w:val="20"/>
          <w:shd w:val="clear" w:color="auto" w:fill="FFFF99"/>
          <w:rtl/>
        </w:rPr>
        <w:t xml:space="preserve"> מיום 27.6.2022 עמ' </w:t>
      </w:r>
      <w:r w:rsidRPr="00C449B5">
        <w:rPr>
          <w:rStyle w:val="default"/>
          <w:rFonts w:ascii="FrankRuehl" w:hAnsi="FrankRuehl" w:cs="FrankRuehl"/>
          <w:vanish/>
          <w:szCs w:val="20"/>
          <w:shd w:val="clear" w:color="auto" w:fill="FFFF99"/>
          <w:rtl/>
        </w:rPr>
        <w:t>88</w:t>
      </w:r>
      <w:r w:rsidRPr="00C449B5">
        <w:rPr>
          <w:rStyle w:val="default"/>
          <w:rFonts w:ascii="FrankRuehl" w:hAnsi="FrankRuehl" w:cs="FrankRuehl" w:hint="cs"/>
          <w:vanish/>
          <w:szCs w:val="20"/>
          <w:shd w:val="clear" w:color="auto" w:fill="FFFF99"/>
          <w:rtl/>
        </w:rPr>
        <w:t>5</w:t>
      </w:r>
      <w:r w:rsidRPr="00C449B5">
        <w:rPr>
          <w:rStyle w:val="default"/>
          <w:rFonts w:ascii="FrankRuehl" w:hAnsi="FrankRuehl" w:cs="FrankRuehl"/>
          <w:vanish/>
          <w:sz w:val="20"/>
          <w:szCs w:val="20"/>
          <w:shd w:val="clear" w:color="auto" w:fill="FFFF99"/>
          <w:rtl/>
        </w:rPr>
        <w:t xml:space="preserve"> (</w:t>
      </w:r>
      <w:hyperlink r:id="rId1316" w:history="1">
        <w:r w:rsidRPr="00C449B5">
          <w:rPr>
            <w:rStyle w:val="Hyperlink"/>
            <w:rFonts w:ascii="FrankRuehl" w:hAnsi="FrankRuehl" w:cs="FrankRuehl"/>
            <w:vanish/>
            <w:szCs w:val="20"/>
            <w:shd w:val="clear" w:color="auto" w:fill="FFFF99"/>
            <w:rtl/>
          </w:rPr>
          <w:t>ה"ח 1443</w:t>
        </w:r>
      </w:hyperlink>
      <w:r w:rsidRPr="00C449B5">
        <w:rPr>
          <w:rStyle w:val="default"/>
          <w:rFonts w:ascii="FrankRuehl" w:hAnsi="FrankRuehl" w:cs="FrankRuehl"/>
          <w:vanish/>
          <w:sz w:val="20"/>
          <w:szCs w:val="20"/>
          <w:shd w:val="clear" w:color="auto" w:fill="FFFF99"/>
          <w:rtl/>
        </w:rPr>
        <w:t>)</w:t>
      </w:r>
    </w:p>
    <w:p w:rsidR="001C7C1B" w:rsidRPr="00302798" w:rsidRDefault="001C7C1B" w:rsidP="00302798">
      <w:pPr>
        <w:pStyle w:val="P00"/>
        <w:spacing w:before="0"/>
        <w:ind w:left="0" w:right="1134"/>
        <w:rPr>
          <w:rStyle w:val="default"/>
          <w:rFonts w:ascii="FrankRuehl" w:hAnsi="FrankRuehl" w:cs="FrankRuehl"/>
          <w:sz w:val="2"/>
          <w:szCs w:val="2"/>
          <w:rtl/>
        </w:rPr>
      </w:pPr>
      <w:r w:rsidRPr="00C449B5">
        <w:rPr>
          <w:rStyle w:val="default"/>
          <w:rFonts w:ascii="FrankRuehl" w:hAnsi="FrankRuehl" w:cs="FrankRuehl" w:hint="cs"/>
          <w:b/>
          <w:bCs/>
          <w:vanish/>
          <w:sz w:val="20"/>
          <w:szCs w:val="20"/>
          <w:shd w:val="clear" w:color="auto" w:fill="FFFF99"/>
          <w:rtl/>
        </w:rPr>
        <w:t>הוספת תוספת רביעית</w:t>
      </w:r>
      <w:bookmarkEnd w:id="1087"/>
    </w:p>
    <w:p w:rsidR="001C7C1B" w:rsidRPr="00302798" w:rsidRDefault="001C7C1B">
      <w:pPr>
        <w:pStyle w:val="P00"/>
        <w:spacing w:before="72"/>
        <w:ind w:left="0" w:right="1134"/>
        <w:rPr>
          <w:rStyle w:val="default"/>
          <w:rFonts w:cs="FrankRuehl"/>
          <w:rtl/>
        </w:rPr>
      </w:pPr>
      <w:r w:rsidRPr="00302798">
        <w:rPr>
          <w:rStyle w:val="default"/>
          <w:rFonts w:cs="FrankRuehl" w:hint="cs"/>
          <w:rtl/>
        </w:rPr>
        <w:t>(1)</w:t>
      </w:r>
      <w:r w:rsidRPr="00302798">
        <w:rPr>
          <w:rStyle w:val="default"/>
          <w:rFonts w:cs="FrankRuehl"/>
          <w:rtl/>
        </w:rPr>
        <w:tab/>
      </w:r>
      <w:r w:rsidRPr="00302798">
        <w:rPr>
          <w:rStyle w:val="default"/>
          <w:rFonts w:cs="FrankRuehl" w:hint="cs"/>
          <w:rtl/>
        </w:rPr>
        <w:t>כתובת דואר אלקטרוני;</w:t>
      </w:r>
    </w:p>
    <w:p w:rsidR="001C7C1B" w:rsidRPr="00302798" w:rsidRDefault="001C7C1B" w:rsidP="00302798">
      <w:pPr>
        <w:pStyle w:val="P00"/>
        <w:spacing w:before="72"/>
        <w:ind w:left="0" w:right="1134"/>
        <w:rPr>
          <w:rStyle w:val="default"/>
          <w:rFonts w:cs="FrankRuehl"/>
          <w:rtl/>
        </w:rPr>
      </w:pPr>
      <w:r w:rsidRPr="00302798">
        <w:rPr>
          <w:rStyle w:val="default"/>
          <w:rFonts w:cs="FrankRuehl" w:hint="cs"/>
          <w:rtl/>
        </w:rPr>
        <w:t>(2)</w:t>
      </w:r>
      <w:r w:rsidRPr="00302798">
        <w:rPr>
          <w:rStyle w:val="default"/>
          <w:rFonts w:cs="FrankRuehl"/>
          <w:rtl/>
        </w:rPr>
        <w:tab/>
      </w:r>
      <w:r w:rsidRPr="00302798">
        <w:rPr>
          <w:rStyle w:val="default"/>
          <w:rFonts w:cs="FrankRuehl" w:hint="cs"/>
          <w:rtl/>
        </w:rPr>
        <w:t>מספר טלפון נייד או כתובת דואר אלקטרוני אשר אינה זהה לפרט (1).</w:t>
      </w:r>
    </w:p>
    <w:p w:rsidR="001C7C1B" w:rsidRPr="00302798" w:rsidRDefault="001C7C1B">
      <w:pPr>
        <w:pStyle w:val="P00"/>
        <w:spacing w:before="72"/>
        <w:ind w:left="0" w:right="1134"/>
        <w:rPr>
          <w:rStyle w:val="default"/>
          <w:rFonts w:cs="FrankRuehl" w:hint="cs"/>
          <w:rtl/>
        </w:rPr>
      </w:pPr>
    </w:p>
    <w:p w:rsidR="00085AEC" w:rsidRDefault="00085AEC">
      <w:pPr>
        <w:pStyle w:val="P00"/>
        <w:spacing w:before="72"/>
        <w:ind w:left="0" w:right="1134"/>
        <w:rPr>
          <w:rStyle w:val="default"/>
          <w:rFonts w:cs="FrankRuehl" w:hint="cs"/>
          <w:rtl/>
        </w:rPr>
      </w:pPr>
    </w:p>
    <w:p w:rsidR="00543E0D" w:rsidRDefault="00543E0D" w:rsidP="007F1C0B">
      <w:pPr>
        <w:pStyle w:val="sig-1"/>
        <w:widowControl/>
        <w:tabs>
          <w:tab w:val="clear" w:pos="851"/>
          <w:tab w:val="clear" w:pos="4820"/>
          <w:tab w:val="center" w:pos="1134"/>
          <w:tab w:val="center" w:pos="2835"/>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בני</w:t>
      </w:r>
      <w:r>
        <w:rPr>
          <w:rFonts w:cs="FrankRuehl"/>
          <w:sz w:val="26"/>
          <w:szCs w:val="26"/>
          <w:rtl/>
        </w:rPr>
        <w:t>מי</w:t>
      </w:r>
      <w:r>
        <w:rPr>
          <w:rFonts w:cs="FrankRuehl" w:hint="cs"/>
          <w:sz w:val="26"/>
          <w:szCs w:val="26"/>
          <w:rtl/>
        </w:rPr>
        <w:t>ן נתניהו</w:t>
      </w:r>
      <w:r>
        <w:rPr>
          <w:rFonts w:cs="FrankRuehl"/>
          <w:sz w:val="26"/>
          <w:szCs w:val="26"/>
          <w:rtl/>
        </w:rPr>
        <w:tab/>
      </w:r>
      <w:r>
        <w:rPr>
          <w:rFonts w:cs="FrankRuehl"/>
          <w:sz w:val="26"/>
          <w:szCs w:val="26"/>
          <w:rtl/>
        </w:rPr>
        <w:tab/>
      </w:r>
      <w:r>
        <w:rPr>
          <w:rFonts w:cs="FrankRuehl" w:hint="cs"/>
          <w:sz w:val="26"/>
          <w:szCs w:val="26"/>
          <w:rtl/>
        </w:rPr>
        <w:t>צחי</w:t>
      </w:r>
      <w:r>
        <w:rPr>
          <w:rFonts w:cs="FrankRuehl"/>
          <w:sz w:val="26"/>
          <w:szCs w:val="26"/>
          <w:rtl/>
        </w:rPr>
        <w:t xml:space="preserve"> </w:t>
      </w:r>
      <w:r>
        <w:rPr>
          <w:rFonts w:cs="FrankRuehl" w:hint="cs"/>
          <w:sz w:val="26"/>
          <w:szCs w:val="26"/>
          <w:rtl/>
        </w:rPr>
        <w:t>הנגבי</w:t>
      </w:r>
    </w:p>
    <w:p w:rsidR="00543E0D" w:rsidRDefault="00543E0D" w:rsidP="007F1C0B">
      <w:pPr>
        <w:pStyle w:val="sig-1"/>
        <w:widowControl/>
        <w:tabs>
          <w:tab w:val="clear" w:pos="851"/>
          <w:tab w:val="clear" w:pos="4820"/>
          <w:tab w:val="center" w:pos="1134"/>
          <w:tab w:val="center" w:pos="2835"/>
          <w:tab w:val="center" w:pos="4536"/>
          <w:tab w:val="center" w:pos="6237"/>
        </w:tabs>
        <w:ind w:left="0" w:right="1134"/>
        <w:rPr>
          <w:rStyle w:val="default"/>
          <w:rFonts w:cs="FrankRuehl"/>
          <w:sz w:val="22"/>
          <w:szCs w:val="22"/>
          <w:rtl/>
        </w:rPr>
      </w:pPr>
      <w:r>
        <w:rPr>
          <w:rFonts w:cs="FrankRuehl"/>
          <w:sz w:val="22"/>
          <w:rtl/>
        </w:rPr>
        <w:tab/>
      </w: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r>
        <w:rPr>
          <w:rFonts w:cs="FrankRuehl"/>
          <w:sz w:val="22"/>
          <w:rtl/>
        </w:rPr>
        <w:tab/>
      </w:r>
      <w:r>
        <w:rPr>
          <w:rFonts w:cs="FrankRuehl"/>
          <w:sz w:val="22"/>
          <w:rtl/>
        </w:rPr>
        <w:tab/>
      </w:r>
      <w:r>
        <w:rPr>
          <w:rStyle w:val="default"/>
          <w:rFonts w:cs="FrankRuehl"/>
          <w:sz w:val="22"/>
          <w:szCs w:val="22"/>
          <w:rtl/>
        </w:rPr>
        <w:t>ש</w:t>
      </w:r>
      <w:r>
        <w:rPr>
          <w:rStyle w:val="default"/>
          <w:rFonts w:cs="FrankRuehl" w:hint="cs"/>
          <w:sz w:val="22"/>
          <w:szCs w:val="22"/>
          <w:rtl/>
        </w:rPr>
        <w:t>ר ה</w:t>
      </w:r>
      <w:r>
        <w:rPr>
          <w:rStyle w:val="default"/>
          <w:rFonts w:cs="FrankRuehl"/>
          <w:sz w:val="22"/>
          <w:szCs w:val="22"/>
          <w:rtl/>
        </w:rPr>
        <w:t>מ</w:t>
      </w:r>
      <w:r>
        <w:rPr>
          <w:rStyle w:val="default"/>
          <w:rFonts w:cs="FrankRuehl" w:hint="cs"/>
          <w:sz w:val="22"/>
          <w:szCs w:val="22"/>
          <w:rtl/>
        </w:rPr>
        <w:t>שפטים</w:t>
      </w:r>
    </w:p>
    <w:p w:rsidR="00543E0D" w:rsidRDefault="00543E0D" w:rsidP="007F1C0B">
      <w:pPr>
        <w:pStyle w:val="sig-1"/>
        <w:widowControl/>
        <w:tabs>
          <w:tab w:val="clear" w:pos="851"/>
          <w:tab w:val="clear" w:pos="4820"/>
          <w:tab w:val="center" w:pos="1134"/>
          <w:tab w:val="center" w:pos="2835"/>
          <w:tab w:val="center" w:pos="4536"/>
          <w:tab w:val="center" w:pos="6237"/>
        </w:tabs>
        <w:spacing w:before="72"/>
        <w:ind w:left="0" w:right="1134"/>
        <w:rPr>
          <w:rFonts w:cs="FrankRuehl"/>
          <w:sz w:val="26"/>
          <w:szCs w:val="26"/>
          <w:rtl/>
        </w:rPr>
      </w:pPr>
      <w:r>
        <w:rPr>
          <w:rFonts w:cs="FrankRuehl"/>
          <w:sz w:val="26"/>
          <w:szCs w:val="26"/>
          <w:rtl/>
        </w:rPr>
        <w:tab/>
      </w:r>
      <w:r>
        <w:rPr>
          <w:rFonts w:cs="FrankRuehl" w:hint="cs"/>
          <w:sz w:val="26"/>
          <w:szCs w:val="26"/>
          <w:rtl/>
        </w:rPr>
        <w:t>עזר</w:t>
      </w:r>
      <w:r>
        <w:rPr>
          <w:rFonts w:cs="FrankRuehl"/>
          <w:sz w:val="26"/>
          <w:szCs w:val="26"/>
          <w:rtl/>
        </w:rPr>
        <w:t xml:space="preserve"> </w:t>
      </w:r>
      <w:r>
        <w:rPr>
          <w:rFonts w:cs="FrankRuehl" w:hint="cs"/>
          <w:sz w:val="26"/>
          <w:szCs w:val="26"/>
          <w:rtl/>
        </w:rPr>
        <w:t>ויצמן</w:t>
      </w:r>
      <w:r w:rsidR="007F1C0B">
        <w:rPr>
          <w:rFonts w:cs="FrankRuehl" w:hint="cs"/>
          <w:sz w:val="26"/>
          <w:szCs w:val="26"/>
          <w:rtl/>
        </w:rPr>
        <w:tab/>
      </w:r>
      <w:r>
        <w:rPr>
          <w:rFonts w:cs="FrankRuehl"/>
          <w:sz w:val="26"/>
          <w:szCs w:val="26"/>
          <w:rtl/>
        </w:rPr>
        <w:tab/>
      </w:r>
      <w:r>
        <w:rPr>
          <w:rFonts w:cs="FrankRuehl" w:hint="cs"/>
          <w:sz w:val="26"/>
          <w:szCs w:val="26"/>
          <w:rtl/>
        </w:rPr>
        <w:t xml:space="preserve">דן </w:t>
      </w:r>
      <w:r>
        <w:rPr>
          <w:rFonts w:cs="FrankRuehl"/>
          <w:sz w:val="26"/>
          <w:szCs w:val="26"/>
          <w:rtl/>
        </w:rPr>
        <w:t>ת</w:t>
      </w:r>
      <w:r>
        <w:rPr>
          <w:rFonts w:cs="FrankRuehl" w:hint="cs"/>
          <w:sz w:val="26"/>
          <w:szCs w:val="26"/>
          <w:rtl/>
        </w:rPr>
        <w:t>יכון</w:t>
      </w:r>
    </w:p>
    <w:p w:rsidR="00543E0D" w:rsidRDefault="00543E0D" w:rsidP="007F1C0B">
      <w:pPr>
        <w:pStyle w:val="sig-1"/>
        <w:widowControl/>
        <w:tabs>
          <w:tab w:val="clear" w:pos="851"/>
          <w:tab w:val="clear" w:pos="4820"/>
          <w:tab w:val="center" w:pos="1134"/>
          <w:tab w:val="center" w:pos="2835"/>
          <w:tab w:val="center" w:pos="4536"/>
          <w:tab w:val="center" w:pos="6237"/>
        </w:tabs>
        <w:ind w:left="0" w:right="1134"/>
        <w:rPr>
          <w:rStyle w:val="default"/>
          <w:rFonts w:cs="FrankRuehl"/>
          <w:sz w:val="22"/>
          <w:szCs w:val="22"/>
          <w:rtl/>
        </w:rPr>
      </w:pPr>
      <w:r>
        <w:rPr>
          <w:rFonts w:cs="FrankRuehl"/>
          <w:sz w:val="22"/>
          <w:rtl/>
        </w:rPr>
        <w:tab/>
      </w:r>
      <w:r>
        <w:rPr>
          <w:rStyle w:val="default"/>
          <w:rFonts w:cs="FrankRuehl"/>
          <w:sz w:val="22"/>
          <w:szCs w:val="22"/>
          <w:rtl/>
        </w:rPr>
        <w:t>נ</w:t>
      </w:r>
      <w:r>
        <w:rPr>
          <w:rStyle w:val="default"/>
          <w:rFonts w:cs="FrankRuehl" w:hint="cs"/>
          <w:sz w:val="22"/>
          <w:szCs w:val="22"/>
          <w:rtl/>
        </w:rPr>
        <w:t>שיא</w:t>
      </w:r>
      <w:r>
        <w:rPr>
          <w:rStyle w:val="default"/>
          <w:rFonts w:cs="FrankRuehl"/>
          <w:sz w:val="22"/>
          <w:szCs w:val="22"/>
          <w:rtl/>
        </w:rPr>
        <w:t xml:space="preserve"> </w:t>
      </w:r>
      <w:r>
        <w:rPr>
          <w:rStyle w:val="default"/>
          <w:rFonts w:cs="FrankRuehl" w:hint="cs"/>
          <w:sz w:val="22"/>
          <w:szCs w:val="22"/>
          <w:rtl/>
        </w:rPr>
        <w:t>המדינה</w:t>
      </w:r>
      <w:r>
        <w:rPr>
          <w:rStyle w:val="default"/>
          <w:rFonts w:cs="FrankRuehl"/>
          <w:sz w:val="22"/>
          <w:szCs w:val="22"/>
          <w:rtl/>
        </w:rPr>
        <w:tab/>
      </w:r>
      <w:r w:rsidR="007F1C0B">
        <w:rPr>
          <w:rStyle w:val="default"/>
          <w:rFonts w:cs="FrankRuehl" w:hint="cs"/>
          <w:sz w:val="22"/>
          <w:szCs w:val="22"/>
          <w:rtl/>
        </w:rPr>
        <w:tab/>
      </w:r>
      <w:r>
        <w:rPr>
          <w:rStyle w:val="default"/>
          <w:rFonts w:cs="FrankRuehl" w:hint="cs"/>
          <w:sz w:val="22"/>
          <w:szCs w:val="22"/>
          <w:rtl/>
        </w:rPr>
        <w:t>יוש</w:t>
      </w:r>
      <w:r>
        <w:rPr>
          <w:rStyle w:val="default"/>
          <w:rFonts w:cs="FrankRuehl"/>
          <w:sz w:val="22"/>
          <w:szCs w:val="22"/>
          <w:rtl/>
        </w:rPr>
        <w:t>ב</w:t>
      </w:r>
      <w:r>
        <w:rPr>
          <w:rStyle w:val="default"/>
          <w:rFonts w:cs="FrankRuehl" w:hint="cs"/>
          <w:sz w:val="22"/>
          <w:szCs w:val="22"/>
          <w:rtl/>
        </w:rPr>
        <w:t xml:space="preserve"> ראש הכנסת</w:t>
      </w:r>
    </w:p>
    <w:p w:rsidR="00543E0D" w:rsidRDefault="00543E0D">
      <w:pPr>
        <w:pStyle w:val="P00"/>
        <w:spacing w:before="72"/>
        <w:ind w:left="0" w:right="1134"/>
        <w:rPr>
          <w:rStyle w:val="default"/>
          <w:rFonts w:cs="FrankRuehl" w:hint="cs"/>
          <w:rtl/>
        </w:rPr>
      </w:pPr>
    </w:p>
    <w:p w:rsidR="008704B4" w:rsidRDefault="008704B4">
      <w:pPr>
        <w:pStyle w:val="P00"/>
        <w:spacing w:before="72"/>
        <w:ind w:left="0" w:right="1134"/>
        <w:rPr>
          <w:rStyle w:val="default"/>
          <w:rFonts w:cs="FrankRuehl" w:hint="cs"/>
          <w:rtl/>
        </w:rPr>
      </w:pPr>
    </w:p>
    <w:p w:rsidR="00543E0D" w:rsidRDefault="00543E0D">
      <w:pPr>
        <w:pStyle w:val="P00"/>
        <w:spacing w:before="72"/>
        <w:ind w:left="0" w:right="1134"/>
        <w:rPr>
          <w:rStyle w:val="default"/>
          <w:rFonts w:cs="FrankRuehl"/>
          <w:rtl/>
        </w:rPr>
      </w:pPr>
      <w:bookmarkStart w:id="1088" w:name="LawPartEnd"/>
    </w:p>
    <w:bookmarkEnd w:id="1088"/>
    <w:p w:rsidR="007247A9" w:rsidRDefault="007247A9">
      <w:pPr>
        <w:pStyle w:val="P00"/>
        <w:spacing w:before="72"/>
        <w:ind w:left="0" w:right="1134"/>
        <w:rPr>
          <w:rStyle w:val="default"/>
          <w:rFonts w:cs="FrankRuehl"/>
          <w:rtl/>
        </w:rPr>
      </w:pPr>
    </w:p>
    <w:p w:rsidR="007247A9" w:rsidRDefault="007247A9" w:rsidP="007247A9">
      <w:pPr>
        <w:pStyle w:val="P00"/>
        <w:spacing w:before="72"/>
        <w:ind w:left="0" w:right="1134"/>
        <w:jc w:val="center"/>
        <w:rPr>
          <w:rStyle w:val="default"/>
          <w:rFonts w:cs="David"/>
          <w:color w:val="0000FF"/>
          <w:szCs w:val="24"/>
          <w:u w:val="single"/>
          <w:rtl/>
        </w:rPr>
      </w:pPr>
      <w:hyperlink r:id="rId1317" w:history="1">
        <w:r>
          <w:rPr>
            <w:rStyle w:val="default"/>
            <w:rFonts w:cs="David"/>
            <w:color w:val="0000FF"/>
            <w:szCs w:val="24"/>
            <w:u w:val="single"/>
            <w:rtl/>
          </w:rPr>
          <w:t>הודעה למנויים על עריכה ושינויים במסמכי פסיקה, חקיקה ועוד באתר נבו - הקש כאן</w:t>
        </w:r>
      </w:hyperlink>
    </w:p>
    <w:p w:rsidR="00930EA8" w:rsidRDefault="00930EA8" w:rsidP="007247A9">
      <w:pPr>
        <w:pStyle w:val="P00"/>
        <w:spacing w:before="72"/>
        <w:ind w:left="0" w:right="1134"/>
        <w:jc w:val="center"/>
        <w:rPr>
          <w:rStyle w:val="default"/>
          <w:rFonts w:cs="David"/>
          <w:color w:val="0000FF"/>
          <w:szCs w:val="24"/>
          <w:u w:val="single"/>
          <w:rtl/>
        </w:rPr>
      </w:pPr>
    </w:p>
    <w:p w:rsidR="00930EA8" w:rsidRDefault="00930EA8" w:rsidP="007247A9">
      <w:pPr>
        <w:pStyle w:val="P00"/>
        <w:spacing w:before="72"/>
        <w:ind w:left="0" w:right="1134"/>
        <w:jc w:val="center"/>
        <w:rPr>
          <w:rStyle w:val="default"/>
          <w:rFonts w:cs="David"/>
          <w:color w:val="0000FF"/>
          <w:szCs w:val="24"/>
          <w:u w:val="single"/>
          <w:rtl/>
        </w:rPr>
      </w:pPr>
    </w:p>
    <w:p w:rsidR="00930EA8" w:rsidRDefault="00930EA8" w:rsidP="00930EA8">
      <w:pPr>
        <w:pStyle w:val="P00"/>
        <w:spacing w:before="72"/>
        <w:ind w:left="0" w:right="1134"/>
        <w:jc w:val="center"/>
        <w:rPr>
          <w:rStyle w:val="default"/>
          <w:rFonts w:cs="David"/>
          <w:color w:val="0000FF"/>
          <w:szCs w:val="24"/>
          <w:u w:val="single"/>
          <w:rtl/>
        </w:rPr>
      </w:pPr>
      <w:hyperlink r:id="rId1318" w:history="1">
        <w:r>
          <w:rPr>
            <w:rStyle w:val="Hyperlink"/>
            <w:noProof w:val="0"/>
            <w:sz w:val="22"/>
            <w:szCs w:val="24"/>
            <w:rtl/>
          </w:rPr>
          <w:t>הודעה למנויים על עריכה ושינויים במסמכי פסיקה, חקיקה ועוד באתר נבו - הקש כאן</w:t>
        </w:r>
      </w:hyperlink>
    </w:p>
    <w:p w:rsidR="00B52A47" w:rsidRPr="00930EA8" w:rsidRDefault="00B52A47" w:rsidP="00930EA8">
      <w:pPr>
        <w:pStyle w:val="P00"/>
        <w:spacing w:before="72"/>
        <w:ind w:left="0" w:right="1134"/>
        <w:jc w:val="center"/>
        <w:rPr>
          <w:rStyle w:val="default"/>
          <w:rFonts w:cs="David"/>
          <w:color w:val="0000FF"/>
          <w:szCs w:val="24"/>
          <w:u w:val="single"/>
          <w:rtl/>
        </w:rPr>
      </w:pPr>
    </w:p>
    <w:sectPr w:rsidR="00B52A47" w:rsidRPr="00930EA8">
      <w:headerReference w:type="even" r:id="rId1319"/>
      <w:headerReference w:type="default" r:id="rId1320"/>
      <w:footerReference w:type="even" r:id="rId1321"/>
      <w:footerReference w:type="default" r:id="rId13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A6" w:rsidRDefault="00E904A6">
      <w:r>
        <w:separator/>
      </w:r>
    </w:p>
  </w:endnote>
  <w:endnote w:type="continuationSeparator" w:id="0">
    <w:p w:rsidR="00E904A6" w:rsidRDefault="00E90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63B0" w:rsidRDefault="000A63B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A63B0" w:rsidRDefault="000A63B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A63B0" w:rsidRDefault="000A63B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Z:\000-law\yael\2015\2015-05-20\139_002.doc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63B0" w:rsidRDefault="000A63B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D2D3A">
      <w:rPr>
        <w:rFonts w:hAnsi="FrankRuehl" w:cs="FrankRuehl"/>
        <w:noProof/>
        <w:sz w:val="24"/>
        <w:szCs w:val="24"/>
        <w:rtl/>
      </w:rPr>
      <w:t>20</w:t>
    </w:r>
    <w:r>
      <w:rPr>
        <w:rFonts w:hAnsi="FrankRuehl" w:cs="FrankRuehl"/>
        <w:sz w:val="24"/>
        <w:szCs w:val="24"/>
        <w:rtl/>
      </w:rPr>
      <w:fldChar w:fldCharType="end"/>
    </w:r>
  </w:p>
  <w:p w:rsidR="000A63B0" w:rsidRDefault="000A63B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A63B0" w:rsidRDefault="000A63B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Z:\000-law\yael\2015\2015-05-20\139_002.doc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A6" w:rsidRDefault="00E904A6">
      <w:pPr>
        <w:spacing w:before="60" w:line="240" w:lineRule="auto"/>
        <w:ind w:right="1134"/>
      </w:pPr>
      <w:r>
        <w:separator/>
      </w:r>
    </w:p>
  </w:footnote>
  <w:footnote w:type="continuationSeparator" w:id="0">
    <w:p w:rsidR="00E904A6" w:rsidRDefault="00E904A6">
      <w:pPr>
        <w:spacing w:before="60" w:line="240" w:lineRule="auto"/>
        <w:ind w:right="1134"/>
      </w:pPr>
      <w:r>
        <w:separator/>
      </w:r>
    </w:p>
  </w:footnote>
  <w:footnote w:id="1">
    <w:p w:rsidR="000A63B0" w:rsidRDefault="000A63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w:t>
      </w:r>
      <w:r>
        <w:rPr>
          <w:rFonts w:cs="FrankRuehl"/>
          <w:rtl/>
        </w:rPr>
        <w:t>ור</w:t>
      </w:r>
      <w:r>
        <w:rPr>
          <w:rFonts w:cs="FrankRuehl" w:hint="cs"/>
          <w:rtl/>
        </w:rPr>
        <w:t>ס</w:t>
      </w:r>
      <w:r>
        <w:rPr>
          <w:rFonts w:cs="FrankRuehl"/>
          <w:rtl/>
        </w:rPr>
        <w:t>ם</w:t>
      </w:r>
      <w:r>
        <w:rPr>
          <w:rFonts w:cs="FrankRuehl" w:hint="cs"/>
          <w:rtl/>
        </w:rPr>
        <w:t xml:space="preserve"> </w:t>
      </w:r>
      <w:hyperlink r:id="rId1" w:history="1">
        <w:r>
          <w:rPr>
            <w:rStyle w:val="Hyperlink"/>
            <w:rFonts w:cs="FrankRuehl" w:hint="cs"/>
            <w:rtl/>
          </w:rPr>
          <w:t>ס"ח תש</w:t>
        </w:r>
        <w:r>
          <w:rPr>
            <w:rStyle w:val="Hyperlink"/>
            <w:rFonts w:cs="FrankRuehl" w:hint="cs"/>
            <w:rtl/>
          </w:rPr>
          <w:t>נ</w:t>
        </w:r>
        <w:r>
          <w:rPr>
            <w:rStyle w:val="Hyperlink"/>
            <w:rFonts w:cs="FrankRuehl" w:hint="cs"/>
            <w:rtl/>
          </w:rPr>
          <w:t>"ט</w:t>
        </w:r>
        <w:r>
          <w:rPr>
            <w:rStyle w:val="Hyperlink"/>
            <w:rFonts w:cs="FrankRuehl" w:hint="cs"/>
            <w:rtl/>
          </w:rPr>
          <w:t xml:space="preserve"> </w:t>
        </w:r>
        <w:r>
          <w:rPr>
            <w:rStyle w:val="Hyperlink"/>
            <w:rFonts w:cs="FrankRuehl" w:hint="cs"/>
            <w:rtl/>
          </w:rPr>
          <w:t>מס' 1711</w:t>
        </w:r>
      </w:hyperlink>
      <w:r>
        <w:rPr>
          <w:rFonts w:cs="FrankRuehl" w:hint="cs"/>
          <w:rtl/>
        </w:rPr>
        <w:t xml:space="preserve"> מיום 27.5</w:t>
      </w:r>
      <w:r>
        <w:rPr>
          <w:rFonts w:cs="FrankRuehl"/>
          <w:rtl/>
        </w:rPr>
        <w:t xml:space="preserve">.1999 </w:t>
      </w:r>
      <w:r>
        <w:rPr>
          <w:rFonts w:cs="FrankRuehl" w:hint="cs"/>
          <w:rtl/>
        </w:rPr>
        <w:t>ע</w:t>
      </w:r>
      <w:r>
        <w:rPr>
          <w:rFonts w:cs="FrankRuehl"/>
          <w:rtl/>
        </w:rPr>
        <w:t>מ</w:t>
      </w:r>
      <w:r>
        <w:rPr>
          <w:rFonts w:cs="FrankRuehl" w:hint="cs"/>
          <w:rtl/>
        </w:rPr>
        <w:t>' 189 (</w:t>
      </w:r>
      <w:hyperlink r:id="rId2" w:history="1">
        <w:r>
          <w:rPr>
            <w:rStyle w:val="Hyperlink"/>
            <w:rFonts w:cs="FrankRuehl" w:hint="cs"/>
            <w:rtl/>
          </w:rPr>
          <w:t>ה"ח תשנ"ו מ</w:t>
        </w:r>
        <w:r>
          <w:rPr>
            <w:rStyle w:val="Hyperlink"/>
            <w:rFonts w:cs="FrankRuehl"/>
            <w:rtl/>
          </w:rPr>
          <w:t>ס</w:t>
        </w:r>
        <w:r>
          <w:rPr>
            <w:rStyle w:val="Hyperlink"/>
            <w:rFonts w:cs="FrankRuehl" w:hint="cs"/>
            <w:rtl/>
          </w:rPr>
          <w:t>' 2432</w:t>
        </w:r>
      </w:hyperlink>
      <w:r>
        <w:rPr>
          <w:rFonts w:cs="FrankRuehl" w:hint="cs"/>
          <w:rtl/>
        </w:rPr>
        <w:t xml:space="preserve"> עמ</w:t>
      </w:r>
      <w:r>
        <w:rPr>
          <w:rFonts w:cs="FrankRuehl"/>
          <w:rtl/>
        </w:rPr>
        <w:t>' 2)</w:t>
      </w:r>
      <w:r>
        <w:rPr>
          <w:rFonts w:cs="FrankRuehl" w:hint="cs"/>
          <w:rtl/>
        </w:rPr>
        <w:t>;</w:t>
      </w:r>
      <w:r>
        <w:rPr>
          <w:rFonts w:cs="FrankRuehl"/>
          <w:rtl/>
        </w:rPr>
        <w:t xml:space="preserve"> </w:t>
      </w:r>
      <w:r>
        <w:rPr>
          <w:rFonts w:cs="FrankRuehl" w:hint="cs"/>
          <w:rtl/>
        </w:rPr>
        <w:t>ר' סעיף 367 בענין ביטול פקודת החברות למ</w:t>
      </w:r>
      <w:r>
        <w:rPr>
          <w:rFonts w:cs="FrankRuehl"/>
          <w:rtl/>
        </w:rPr>
        <w:t>ע</w:t>
      </w:r>
      <w:r>
        <w:rPr>
          <w:rFonts w:cs="FrankRuehl" w:hint="cs"/>
          <w:rtl/>
        </w:rPr>
        <w:t>ט הסעיפים המפורטים בסעיף 367(א); ר' סעיף 377 בענין תחילת החוק: 1.2.2000 למ</w:t>
      </w:r>
      <w:r>
        <w:rPr>
          <w:rFonts w:cs="FrankRuehl"/>
          <w:rtl/>
        </w:rPr>
        <w:t>ע</w:t>
      </w:r>
      <w:r>
        <w:rPr>
          <w:rFonts w:cs="FrankRuehl" w:hint="cs"/>
          <w:rtl/>
        </w:rPr>
        <w:t>ט הסעיפים המפורטים בסעיף 377(1) עד (3).</w:t>
      </w:r>
    </w:p>
    <w:p w:rsidR="000A63B0" w:rsidRDefault="000A63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Pr>
            <w:rStyle w:val="Hyperlink"/>
            <w:rFonts w:cs="FrankRuehl" w:hint="cs"/>
            <w:rtl/>
          </w:rPr>
          <w:t>ס"ח תשס"ב מס' 1858</w:t>
        </w:r>
      </w:hyperlink>
      <w:r>
        <w:rPr>
          <w:rFonts w:cs="FrankRuehl" w:hint="cs"/>
          <w:rtl/>
        </w:rPr>
        <w:t xml:space="preserve"> מיום 17.7.2002 עמ' 484.</w:t>
      </w:r>
    </w:p>
    <w:p w:rsidR="000A63B0" w:rsidRDefault="000A63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4" w:history="1">
        <w:r w:rsidRPr="00BA133B">
          <w:rPr>
            <w:rStyle w:val="Hyperlink"/>
            <w:rFonts w:cs="FrankRuehl" w:hint="cs"/>
            <w:rtl/>
          </w:rPr>
          <w:t>ק"ת תשס"ב מס' 6184</w:t>
        </w:r>
      </w:hyperlink>
      <w:r>
        <w:rPr>
          <w:rFonts w:cs="FrankRuehl" w:hint="cs"/>
          <w:rtl/>
        </w:rPr>
        <w:t xml:space="preserve"> מיום 16.7.2002 עמ' 1011 </w:t>
      </w:r>
      <w:r>
        <w:rPr>
          <w:rFonts w:cs="FrankRuehl"/>
          <w:rtl/>
        </w:rPr>
        <w:t>–</w:t>
      </w:r>
      <w:r>
        <w:rPr>
          <w:rFonts w:cs="FrankRuehl" w:hint="cs"/>
          <w:rtl/>
        </w:rPr>
        <w:t xml:space="preserve"> הודעה תשס"ב-2002; תחילתה ביום 1.1.2002.</w:t>
      </w:r>
    </w:p>
    <w:p w:rsidR="000A63B0" w:rsidRDefault="000A63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 xml:space="preserve">ח </w:t>
        </w:r>
        <w:r>
          <w:rPr>
            <w:rStyle w:val="Hyperlink"/>
            <w:rFonts w:cs="FrankRuehl"/>
            <w:rtl/>
          </w:rPr>
          <w:t>ת</w:t>
        </w:r>
        <w:r>
          <w:rPr>
            <w:rStyle w:val="Hyperlink"/>
            <w:rFonts w:cs="FrankRuehl" w:hint="cs"/>
            <w:rtl/>
          </w:rPr>
          <w:t>ש</w:t>
        </w:r>
        <w:r>
          <w:rPr>
            <w:rStyle w:val="Hyperlink"/>
            <w:rFonts w:cs="FrankRuehl"/>
            <w:rtl/>
          </w:rPr>
          <w:t>ס</w:t>
        </w:r>
        <w:r>
          <w:rPr>
            <w:rStyle w:val="Hyperlink"/>
            <w:rFonts w:cs="FrankRuehl" w:hint="cs"/>
            <w:rtl/>
          </w:rPr>
          <w:t xml:space="preserve">"ג </w:t>
        </w:r>
        <w:r>
          <w:rPr>
            <w:rStyle w:val="Hyperlink"/>
            <w:rFonts w:cs="FrankRuehl" w:hint="cs"/>
            <w:rtl/>
          </w:rPr>
          <w:t>מ</w:t>
        </w:r>
        <w:r>
          <w:rPr>
            <w:rStyle w:val="Hyperlink"/>
            <w:rFonts w:cs="FrankRuehl"/>
            <w:rtl/>
          </w:rPr>
          <w:t>ס' 1874</w:t>
        </w:r>
      </w:hyperlink>
      <w:r>
        <w:rPr>
          <w:rFonts w:cs="FrankRuehl"/>
          <w:rtl/>
        </w:rPr>
        <w:t xml:space="preserve"> </w:t>
      </w:r>
      <w:r>
        <w:rPr>
          <w:rFonts w:cs="FrankRuehl" w:hint="cs"/>
          <w:rtl/>
        </w:rPr>
        <w:t>מיום 20.11.2002 עמ' 73 (</w:t>
      </w:r>
      <w:hyperlink r:id="rId6" w:history="1">
        <w:r>
          <w:rPr>
            <w:rStyle w:val="Hyperlink"/>
            <w:rFonts w:cs="FrankRuehl" w:hint="cs"/>
            <w:rtl/>
          </w:rPr>
          <w:t>ה"ח הממשלה תשס"ג מס' 7</w:t>
        </w:r>
      </w:hyperlink>
      <w:r>
        <w:rPr>
          <w:rFonts w:cs="FrankRuehl" w:hint="cs"/>
          <w:rtl/>
        </w:rPr>
        <w:t xml:space="preserve"> עמ' 142) </w:t>
      </w:r>
      <w:r>
        <w:rPr>
          <w:rFonts w:cs="FrankRuehl"/>
          <w:rtl/>
        </w:rPr>
        <w:t>– תי</w:t>
      </w:r>
      <w:r>
        <w:rPr>
          <w:rFonts w:cs="FrankRuehl" w:hint="cs"/>
          <w:rtl/>
        </w:rPr>
        <w:t xml:space="preserve">קון </w:t>
      </w:r>
      <w:r>
        <w:rPr>
          <w:rFonts w:cs="FrankRuehl"/>
          <w:rtl/>
        </w:rPr>
        <w:t>מ</w:t>
      </w:r>
      <w:r>
        <w:rPr>
          <w:rFonts w:cs="FrankRuehl" w:hint="cs"/>
          <w:rtl/>
        </w:rPr>
        <w:t>ס' 1 [במקור מס' 13] בסעיף 7 לחוק ניירות ערך (תיקון מס' 22), תשס"ג-2002.</w:t>
      </w:r>
    </w:p>
    <w:p w:rsidR="000A63B0" w:rsidRDefault="000A63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 תשס"ד מס' 1914</w:t>
        </w:r>
      </w:hyperlink>
      <w:r>
        <w:rPr>
          <w:rFonts w:cs="FrankRuehl" w:hint="cs"/>
          <w:rtl/>
        </w:rPr>
        <w:t xml:space="preserve"> מיום 25.12.2003 עמ' 29 (</w:t>
      </w:r>
      <w:hyperlink r:id="rId8" w:history="1">
        <w:r>
          <w:rPr>
            <w:rStyle w:val="Hyperlink"/>
            <w:rFonts w:cs="FrankRuehl" w:hint="cs"/>
            <w:rtl/>
          </w:rPr>
          <w:t>ה"ח תשס"ב מס' 3132</w:t>
        </w:r>
      </w:hyperlink>
      <w:r>
        <w:rPr>
          <w:rFonts w:cs="FrankRuehl" w:hint="cs"/>
          <w:rtl/>
        </w:rPr>
        <w:t xml:space="preserve"> עמ' 638) </w:t>
      </w:r>
      <w:r>
        <w:rPr>
          <w:rFonts w:cs="FrankRuehl"/>
          <w:rtl/>
        </w:rPr>
        <w:t>–</w:t>
      </w:r>
      <w:r>
        <w:rPr>
          <w:rFonts w:cs="FrankRuehl" w:hint="cs"/>
          <w:rtl/>
        </w:rPr>
        <w:t xml:space="preserve"> תיקון מס' 2; הוראות סימן ב' בפרק הרביעי יחולו גם על אגרות ותשלומים אחרים שחברה או חברת חוץ חייבת בתשלומם החל ביום 1.2.2000 ואילך, אולם הוראת סעיף 354(ג) לא תחול.</w:t>
      </w:r>
    </w:p>
    <w:p w:rsidR="000A63B0" w:rsidRDefault="000A63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BA133B">
          <w:rPr>
            <w:rStyle w:val="Hyperlink"/>
            <w:rFonts w:cs="FrankRuehl" w:hint="cs"/>
            <w:rtl/>
          </w:rPr>
          <w:t>ק"ת תשס"ה מס' 6357</w:t>
        </w:r>
      </w:hyperlink>
      <w:r>
        <w:rPr>
          <w:rFonts w:cs="FrankRuehl" w:hint="cs"/>
          <w:rtl/>
        </w:rPr>
        <w:t xml:space="preserve"> מיום 30.12.2004 עמ' 278 </w:t>
      </w:r>
      <w:r>
        <w:rPr>
          <w:rFonts w:cs="FrankRuehl"/>
          <w:rtl/>
        </w:rPr>
        <w:t>–</w:t>
      </w:r>
      <w:r>
        <w:rPr>
          <w:rFonts w:cs="FrankRuehl" w:hint="cs"/>
          <w:rtl/>
        </w:rPr>
        <w:t xml:space="preserve"> הודעה תשס"ה-2004; תחילתה ביום 1.1.2005.</w:t>
      </w:r>
    </w:p>
    <w:p w:rsidR="000A63B0" w:rsidRDefault="000A63B0" w:rsidP="00432D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ס"ח תשס"</w:t>
        </w:r>
        <w:r>
          <w:rPr>
            <w:rStyle w:val="Hyperlink"/>
            <w:rFonts w:cs="FrankRuehl" w:hint="cs"/>
            <w:rtl/>
          </w:rPr>
          <w:t>ה</w:t>
        </w:r>
        <w:r>
          <w:rPr>
            <w:rStyle w:val="Hyperlink"/>
            <w:rFonts w:cs="FrankRuehl" w:hint="cs"/>
            <w:rtl/>
          </w:rPr>
          <w:t xml:space="preserve"> מס' 1989</w:t>
        </w:r>
      </w:hyperlink>
      <w:r>
        <w:rPr>
          <w:rFonts w:cs="FrankRuehl" w:hint="cs"/>
          <w:rtl/>
        </w:rPr>
        <w:t xml:space="preserve"> מיום 17.3.2005 עמ' 238 (</w:t>
      </w:r>
      <w:hyperlink r:id="rId11" w:history="1">
        <w:r>
          <w:rPr>
            <w:rStyle w:val="Hyperlink"/>
            <w:rFonts w:cs="FrankRuehl" w:hint="cs"/>
            <w:rtl/>
          </w:rPr>
          <w:t>ה"ח תשס"ב מס' 3132</w:t>
        </w:r>
      </w:hyperlink>
      <w:r>
        <w:rPr>
          <w:rFonts w:cs="FrankRuehl" w:hint="cs"/>
          <w:rtl/>
        </w:rPr>
        <w:t xml:space="preserve"> עמ' 638, </w:t>
      </w:r>
      <w:hyperlink r:id="rId12" w:history="1">
        <w:r>
          <w:rPr>
            <w:rStyle w:val="Hyperlink"/>
            <w:rFonts w:cs="FrankRuehl" w:hint="cs"/>
            <w:rtl/>
          </w:rPr>
          <w:t>ה"</w:t>
        </w:r>
        <w:r>
          <w:rPr>
            <w:rStyle w:val="Hyperlink"/>
            <w:rFonts w:cs="FrankRuehl" w:hint="cs"/>
            <w:rtl/>
          </w:rPr>
          <w:t>ח</w:t>
        </w:r>
        <w:r>
          <w:rPr>
            <w:rStyle w:val="Hyperlink"/>
            <w:rFonts w:cs="FrankRuehl" w:hint="cs"/>
            <w:rtl/>
          </w:rPr>
          <w:t xml:space="preserve"> הכנסת תשס"ה מס' 54</w:t>
        </w:r>
      </w:hyperlink>
      <w:r>
        <w:rPr>
          <w:rFonts w:cs="FrankRuehl" w:hint="cs"/>
          <w:rtl/>
        </w:rPr>
        <w:t xml:space="preserve"> עמ' 4) </w:t>
      </w:r>
      <w:r>
        <w:rPr>
          <w:rFonts w:cs="FrankRuehl"/>
          <w:rtl/>
        </w:rPr>
        <w:t>–</w:t>
      </w:r>
      <w:r>
        <w:rPr>
          <w:rFonts w:cs="FrankRuehl" w:hint="cs"/>
          <w:rtl/>
        </w:rPr>
        <w:t xml:space="preserve"> תיקון מס' 3; ר' סעיף 92 לענין תחילה ותחולה וסעיף 91 לענין הוראת מעבר.</w:t>
      </w:r>
    </w:p>
    <w:p w:rsidR="000A63B0" w:rsidRDefault="000A63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תשס"ו מס' 2054</w:t>
        </w:r>
      </w:hyperlink>
      <w:r>
        <w:rPr>
          <w:rFonts w:cs="FrankRuehl" w:hint="cs"/>
          <w:rtl/>
        </w:rPr>
        <w:t xml:space="preserve"> מיום 12.3.2006 עמ' 280 (</w:t>
      </w:r>
      <w:hyperlink r:id="rId14" w:history="1">
        <w:r>
          <w:rPr>
            <w:rStyle w:val="Hyperlink"/>
            <w:rFonts w:cs="FrankRuehl" w:hint="cs"/>
            <w:rtl/>
          </w:rPr>
          <w:t>ה"ח הכנסת תשס"ה מס' 93</w:t>
        </w:r>
      </w:hyperlink>
      <w:r>
        <w:rPr>
          <w:rFonts w:cs="FrankRuehl" w:hint="cs"/>
          <w:rtl/>
        </w:rPr>
        <w:t xml:space="preserve"> עמ' 232) </w:t>
      </w:r>
      <w:r>
        <w:rPr>
          <w:rFonts w:cs="FrankRuehl"/>
          <w:rtl/>
        </w:rPr>
        <w:t>–</w:t>
      </w:r>
      <w:r>
        <w:rPr>
          <w:rFonts w:cs="FrankRuehl" w:hint="cs"/>
          <w:rtl/>
        </w:rPr>
        <w:t xml:space="preserve"> תיקון מס' 4 בסעיף 40 לחוק תובענות ייצוגיות, תשס"ו-2006.</w:t>
      </w:r>
    </w:p>
    <w:p w:rsidR="000A63B0" w:rsidRDefault="000A63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 תשס"ז מס' 2077</w:t>
        </w:r>
      </w:hyperlink>
      <w:r>
        <w:rPr>
          <w:rFonts w:cs="FrankRuehl" w:hint="cs"/>
          <w:rtl/>
        </w:rPr>
        <w:t xml:space="preserve"> מיום 11.1.2007 עמ' 67 (</w:t>
      </w:r>
      <w:hyperlink r:id="rId16" w:history="1">
        <w:r>
          <w:rPr>
            <w:rStyle w:val="Hyperlink"/>
            <w:rFonts w:cs="FrankRuehl" w:hint="cs"/>
            <w:rtl/>
          </w:rPr>
          <w:t>ה"ח הממשלה תשס"ז מס' 260</w:t>
        </w:r>
      </w:hyperlink>
      <w:r>
        <w:rPr>
          <w:rFonts w:cs="FrankRuehl" w:hint="cs"/>
          <w:rtl/>
        </w:rPr>
        <w:t xml:space="preserve"> עמ' 16) </w:t>
      </w:r>
      <w:r>
        <w:rPr>
          <w:rFonts w:cs="FrankRuehl"/>
          <w:rtl/>
        </w:rPr>
        <w:t>–</w:t>
      </w:r>
      <w:r>
        <w:rPr>
          <w:rFonts w:cs="FrankRuehl" w:hint="cs"/>
          <w:rtl/>
        </w:rPr>
        <w:t xml:space="preserve"> תיקון מס' 5 בסעיף 34 לחוק הסדרים במשק המדינה (תיקוני חקיקה להשגת יעדי התקציב והמדיניות הכלכלית לשנת הכספים 2007), תשס"ז-2007; תחילתו ביום 1.4.2007.</w:t>
      </w:r>
    </w:p>
    <w:p w:rsidR="000A63B0" w:rsidRDefault="000A63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ס"ח תשס"ז מס' 2098</w:t>
        </w:r>
      </w:hyperlink>
      <w:r>
        <w:rPr>
          <w:rFonts w:cs="FrankRuehl" w:hint="cs"/>
          <w:rtl/>
        </w:rPr>
        <w:t xml:space="preserve"> מיום 21.6.2007 עמ' 332 (</w:t>
      </w:r>
      <w:hyperlink r:id="rId18" w:history="1">
        <w:r>
          <w:rPr>
            <w:rStyle w:val="Hyperlink"/>
            <w:rFonts w:cs="FrankRuehl" w:hint="cs"/>
            <w:rtl/>
          </w:rPr>
          <w:t>ה"ח הממשלה תשס"ב מס' 195</w:t>
        </w:r>
      </w:hyperlink>
      <w:r>
        <w:rPr>
          <w:rFonts w:cs="FrankRuehl" w:hint="cs"/>
          <w:rtl/>
        </w:rPr>
        <w:t xml:space="preserve"> עמ' 1092) </w:t>
      </w:r>
      <w:r>
        <w:rPr>
          <w:rFonts w:cs="FrankRuehl"/>
          <w:rtl/>
        </w:rPr>
        <w:t>–</w:t>
      </w:r>
      <w:r>
        <w:rPr>
          <w:rFonts w:cs="FrankRuehl" w:hint="cs"/>
          <w:rtl/>
        </w:rPr>
        <w:t xml:space="preserve"> תיקון מס' 6; ר' סעיף 11 לענין תחילה, תחולה והוראות מעבר.</w:t>
      </w:r>
    </w:p>
    <w:p w:rsidR="000A63B0" w:rsidRDefault="000A63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ס"ח תשס"ח מס' 2129</w:t>
        </w:r>
      </w:hyperlink>
      <w:r>
        <w:rPr>
          <w:rFonts w:cs="FrankRuehl" w:hint="cs"/>
          <w:rtl/>
        </w:rPr>
        <w:t xml:space="preserve"> מיום 24.1.2008 עמ' 153 (</w:t>
      </w:r>
      <w:hyperlink r:id="rId20" w:history="1">
        <w:r>
          <w:rPr>
            <w:rStyle w:val="Hyperlink"/>
            <w:rFonts w:cs="FrankRuehl" w:hint="cs"/>
            <w:rtl/>
          </w:rPr>
          <w:t>ה"ח הכנסת תשס"ח מס' 182</w:t>
        </w:r>
      </w:hyperlink>
      <w:r>
        <w:rPr>
          <w:rFonts w:cs="FrankRuehl" w:hint="cs"/>
          <w:rtl/>
        </w:rPr>
        <w:t xml:space="preserve"> עמ' 41) </w:t>
      </w:r>
      <w:r>
        <w:rPr>
          <w:rFonts w:cs="FrankRuehl"/>
          <w:rtl/>
        </w:rPr>
        <w:t>–</w:t>
      </w:r>
      <w:r>
        <w:rPr>
          <w:rFonts w:cs="FrankRuehl" w:hint="cs"/>
          <w:rtl/>
        </w:rPr>
        <w:t xml:space="preserve"> תיקון מס' 7 בסעיף 4 לחוק העמותות (תיקון מס' 11), תשס"ח-2008.</w:t>
      </w:r>
    </w:p>
    <w:p w:rsidR="000A63B0" w:rsidRDefault="000A63B0" w:rsidP="00B659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B6593E">
          <w:rPr>
            <w:rStyle w:val="Hyperlink"/>
            <w:rFonts w:cs="FrankRuehl" w:hint="cs"/>
            <w:rtl/>
          </w:rPr>
          <w:t>ס"ח תשס"ח מס' 2170</w:t>
        </w:r>
      </w:hyperlink>
      <w:r>
        <w:rPr>
          <w:rFonts w:cs="FrankRuehl" w:hint="cs"/>
          <w:rtl/>
        </w:rPr>
        <w:t xml:space="preserve"> מיום 29.7.2008 עמ' 682 (</w:t>
      </w:r>
      <w:hyperlink r:id="rId22" w:history="1">
        <w:r w:rsidRPr="00432D7E">
          <w:rPr>
            <w:rStyle w:val="Hyperlink"/>
            <w:rFonts w:cs="FrankRuehl" w:hint="cs"/>
            <w:rtl/>
          </w:rPr>
          <w:t>ה"ח הכנסת תשס"ח מס' 229</w:t>
        </w:r>
      </w:hyperlink>
      <w:r>
        <w:rPr>
          <w:rFonts w:cs="FrankRuehl" w:hint="cs"/>
          <w:rtl/>
        </w:rPr>
        <w:t xml:space="preserve"> עמ' 296) </w:t>
      </w:r>
      <w:r>
        <w:rPr>
          <w:rFonts w:cs="FrankRuehl"/>
          <w:rtl/>
        </w:rPr>
        <w:t>–</w:t>
      </w:r>
      <w:r>
        <w:rPr>
          <w:rFonts w:cs="FrankRuehl" w:hint="cs"/>
          <w:rtl/>
        </w:rPr>
        <w:t xml:space="preserve"> תיקון מס' 8; תחילתו חודשיים מיום פרסומו ור' סעיף 11 לענין הוראות מעבר.</w:t>
      </w:r>
    </w:p>
    <w:p w:rsidR="000A63B0" w:rsidRDefault="000A63B0" w:rsidP="006878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6878B5">
          <w:rPr>
            <w:rStyle w:val="Hyperlink"/>
            <w:rFonts w:cs="FrankRuehl" w:hint="cs"/>
            <w:rtl/>
          </w:rPr>
          <w:t>ס"ח תשס"ח מס' 2176</w:t>
        </w:r>
      </w:hyperlink>
      <w:r>
        <w:rPr>
          <w:rFonts w:cs="FrankRuehl" w:hint="cs"/>
          <w:rtl/>
        </w:rPr>
        <w:t xml:space="preserve"> מיום 6.8.2008 עמ' 813 (</w:t>
      </w:r>
      <w:hyperlink r:id="rId24" w:history="1">
        <w:r w:rsidRPr="007741B6">
          <w:rPr>
            <w:rStyle w:val="Hyperlink"/>
            <w:rFonts w:cs="FrankRuehl" w:hint="cs"/>
            <w:rtl/>
          </w:rPr>
          <w:t>ה"ח הכנסת תשס"ח מס' 232</w:t>
        </w:r>
      </w:hyperlink>
      <w:r>
        <w:rPr>
          <w:rFonts w:cs="FrankRuehl" w:hint="cs"/>
          <w:rtl/>
        </w:rPr>
        <w:t xml:space="preserve"> עמ' 318) </w:t>
      </w:r>
      <w:r>
        <w:rPr>
          <w:rFonts w:cs="FrankRuehl"/>
          <w:rtl/>
        </w:rPr>
        <w:t>–</w:t>
      </w:r>
      <w:r>
        <w:rPr>
          <w:rFonts w:cs="FrankRuehl" w:hint="cs"/>
          <w:rtl/>
        </w:rPr>
        <w:t xml:space="preserve"> תיקון מס' 9; ר' סעיף 2 לענין תחילה.</w:t>
      </w:r>
    </w:p>
    <w:p w:rsidR="000A63B0" w:rsidRDefault="000A63B0" w:rsidP="009159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DF6E39">
          <w:rPr>
            <w:rStyle w:val="Hyperlink"/>
            <w:rFonts w:cs="FrankRuehl" w:hint="cs"/>
            <w:rtl/>
          </w:rPr>
          <w:t>ס"ח תשס"ט מס' 2203</w:t>
        </w:r>
      </w:hyperlink>
      <w:r w:rsidRPr="00F16CB2">
        <w:rPr>
          <w:rFonts w:cs="FrankRuehl" w:hint="cs"/>
          <w:rtl/>
        </w:rPr>
        <w:t xml:space="preserve"> מיום 23.7.2009 עמ' 177 (</w:t>
      </w:r>
      <w:hyperlink r:id="rId26" w:history="1">
        <w:r w:rsidRPr="00F16CB2">
          <w:rPr>
            <w:rStyle w:val="Hyperlink"/>
            <w:rFonts w:cs="FrankRuehl" w:hint="cs"/>
            <w:rtl/>
          </w:rPr>
          <w:t>ה"ח הממשלה תשס"ט מס' 436</w:t>
        </w:r>
      </w:hyperlink>
      <w:r w:rsidRPr="00F16CB2">
        <w:rPr>
          <w:rFonts w:cs="FrankRuehl" w:hint="cs"/>
          <w:rtl/>
        </w:rPr>
        <w:t xml:space="preserve"> עמ' 348) </w:t>
      </w:r>
      <w:r w:rsidRPr="00F16CB2">
        <w:rPr>
          <w:rFonts w:cs="FrankRuehl"/>
          <w:rtl/>
        </w:rPr>
        <w:t>–</w:t>
      </w:r>
      <w:r w:rsidRPr="00F16CB2">
        <w:rPr>
          <w:rFonts w:cs="FrankRuehl" w:hint="cs"/>
          <w:rtl/>
        </w:rPr>
        <w:t xml:space="preserve"> תיקון מס' </w:t>
      </w:r>
      <w:r>
        <w:rPr>
          <w:rFonts w:cs="FrankRuehl" w:hint="cs"/>
          <w:rtl/>
        </w:rPr>
        <w:t>10</w:t>
      </w:r>
      <w:r w:rsidRPr="00F16CB2">
        <w:rPr>
          <w:rFonts w:cs="FrankRuehl" w:hint="cs"/>
          <w:rtl/>
        </w:rPr>
        <w:t xml:space="preserve"> בסעיף 2</w:t>
      </w:r>
      <w:r>
        <w:rPr>
          <w:rFonts w:cs="FrankRuehl" w:hint="cs"/>
          <w:rtl/>
        </w:rPr>
        <w:t>7</w:t>
      </w:r>
      <w:r w:rsidRPr="00F16CB2">
        <w:rPr>
          <w:rFonts w:cs="FrankRuehl" w:hint="cs"/>
          <w:rtl/>
        </w:rPr>
        <w:t xml:space="preserve"> לחוק ההתייעלות הכלכלית (תיקוני חקיקה ליישום התכנית הכלכלית לשנים 2009 ו-2010), תשס"ט-2009; </w:t>
      </w:r>
      <w:r>
        <w:rPr>
          <w:rFonts w:cs="FrankRuehl" w:hint="cs"/>
          <w:rtl/>
        </w:rPr>
        <w:t>ר' סעיפים</w:t>
      </w:r>
      <w:r w:rsidRPr="00F16CB2">
        <w:rPr>
          <w:rFonts w:cs="FrankRuehl" w:hint="cs"/>
          <w:rtl/>
        </w:rPr>
        <w:t xml:space="preserve"> </w:t>
      </w:r>
      <w:r>
        <w:rPr>
          <w:rFonts w:cs="FrankRuehl" w:hint="cs"/>
          <w:rtl/>
        </w:rPr>
        <w:t>28, 185 לענין תחילה ותחולה</w:t>
      </w:r>
      <w:r w:rsidRPr="00F16CB2">
        <w:rPr>
          <w:rFonts w:cs="FrankRuehl" w:hint="cs"/>
          <w:rtl/>
        </w:rPr>
        <w:t>.</w:t>
      </w:r>
    </w:p>
    <w:p w:rsidR="000A63B0" w:rsidRDefault="000A63B0" w:rsidP="004F1F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4F1FFB">
          <w:rPr>
            <w:rStyle w:val="Hyperlink"/>
            <w:rFonts w:cs="FrankRuehl" w:hint="cs"/>
            <w:rtl/>
          </w:rPr>
          <w:t>ס"ח תש"ע מס' 2220</w:t>
        </w:r>
      </w:hyperlink>
      <w:r>
        <w:rPr>
          <w:rFonts w:cs="FrankRuehl" w:hint="cs"/>
          <w:rtl/>
        </w:rPr>
        <w:t xml:space="preserve"> מיום 31.12.2009 עמ' 292 (</w:t>
      </w:r>
      <w:hyperlink r:id="rId28" w:history="1">
        <w:r w:rsidRPr="00E23871">
          <w:rPr>
            <w:rStyle w:val="Hyperlink"/>
            <w:rFonts w:cs="FrankRuehl" w:hint="cs"/>
            <w:rtl/>
          </w:rPr>
          <w:t>ה"ח הכנסת תש"ע מס' 279</w:t>
        </w:r>
      </w:hyperlink>
      <w:r>
        <w:rPr>
          <w:rFonts w:cs="FrankRuehl" w:hint="cs"/>
          <w:rtl/>
        </w:rPr>
        <w:t xml:space="preserve"> עמ' 3) </w:t>
      </w:r>
      <w:r>
        <w:rPr>
          <w:rFonts w:cs="FrankRuehl"/>
          <w:rtl/>
        </w:rPr>
        <w:t>–</w:t>
      </w:r>
      <w:r>
        <w:rPr>
          <w:rFonts w:cs="FrankRuehl" w:hint="cs"/>
          <w:rtl/>
        </w:rPr>
        <w:t xml:space="preserve"> תיקון מס' 11 בסעיף 9 לחוק העמותות (תיקון מס' 12), תש"ע-2009.</w:t>
      </w:r>
    </w:p>
    <w:p w:rsidR="000A63B0" w:rsidRDefault="000A63B0" w:rsidP="00527E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527E94">
          <w:rPr>
            <w:rStyle w:val="Hyperlink"/>
            <w:rFonts w:cs="FrankRuehl" w:hint="cs"/>
            <w:rtl/>
          </w:rPr>
          <w:t>ק"ת תש"ע מס' 6858</w:t>
        </w:r>
      </w:hyperlink>
      <w:r>
        <w:rPr>
          <w:rFonts w:cs="FrankRuehl" w:hint="cs"/>
          <w:rtl/>
        </w:rPr>
        <w:t xml:space="preserve"> מיום 14.1.2010 עמ' 640 </w:t>
      </w:r>
      <w:r>
        <w:rPr>
          <w:rFonts w:cs="FrankRuehl"/>
          <w:rtl/>
        </w:rPr>
        <w:t>–</w:t>
      </w:r>
      <w:r>
        <w:rPr>
          <w:rFonts w:cs="FrankRuehl" w:hint="cs"/>
          <w:rtl/>
        </w:rPr>
        <w:t xml:space="preserve"> הודעה תש"ע-2010; תחילתה ביום 1.1.2010.</w:t>
      </w:r>
    </w:p>
    <w:p w:rsidR="000A63B0" w:rsidRDefault="000A63B0" w:rsidP="002E6A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2E6A59">
          <w:rPr>
            <w:rStyle w:val="Hyperlink"/>
            <w:rFonts w:cs="FrankRuehl" w:hint="cs"/>
            <w:rtl/>
          </w:rPr>
          <w:t>ס"ח תש"ע מס' 2243</w:t>
        </w:r>
      </w:hyperlink>
      <w:r>
        <w:rPr>
          <w:rFonts w:cs="FrankRuehl" w:hint="cs"/>
          <w:rtl/>
        </w:rPr>
        <w:t xml:space="preserve"> מיום 15.6.2010 עמ' 544 (</w:t>
      </w:r>
      <w:hyperlink r:id="rId31" w:history="1">
        <w:r w:rsidRPr="00332F14">
          <w:rPr>
            <w:rStyle w:val="Hyperlink"/>
            <w:rFonts w:cs="FrankRuehl" w:hint="cs"/>
            <w:rtl/>
          </w:rPr>
          <w:t>ה"ח הממשלה תש"ע מס' 491</w:t>
        </w:r>
      </w:hyperlink>
      <w:r>
        <w:rPr>
          <w:rFonts w:cs="FrankRuehl" w:hint="cs"/>
          <w:rtl/>
        </w:rPr>
        <w:t xml:space="preserve"> עמ' 540) </w:t>
      </w:r>
      <w:r>
        <w:rPr>
          <w:rFonts w:cs="FrankRuehl"/>
          <w:rtl/>
        </w:rPr>
        <w:t>–</w:t>
      </w:r>
      <w:r>
        <w:rPr>
          <w:rFonts w:cs="FrankRuehl" w:hint="cs"/>
          <w:rtl/>
        </w:rPr>
        <w:t xml:space="preserve"> תיקון מס' 12 בסעיף 10 לחוק ניירות ערך (תיקון מס' 42), תש"ע-2010; ר' סעיף 14 לענין תחילה.</w:t>
      </w:r>
    </w:p>
    <w:p w:rsidR="000A63B0" w:rsidRDefault="000A63B0" w:rsidP="009324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932400">
          <w:rPr>
            <w:rStyle w:val="Hyperlink"/>
            <w:rFonts w:cs="FrankRuehl" w:hint="cs"/>
            <w:rtl/>
          </w:rPr>
          <w:t>ס"ח תש"ע מס' 2253</w:t>
        </w:r>
      </w:hyperlink>
      <w:r w:rsidRPr="0064037F">
        <w:rPr>
          <w:rFonts w:cs="FrankRuehl" w:hint="cs"/>
          <w:rtl/>
        </w:rPr>
        <w:t xml:space="preserve"> מיום 27.7.2010 עמ' 61</w:t>
      </w:r>
      <w:r>
        <w:rPr>
          <w:rFonts w:cs="FrankRuehl" w:hint="cs"/>
          <w:rtl/>
        </w:rPr>
        <w:t>8</w:t>
      </w:r>
      <w:r w:rsidRPr="0064037F">
        <w:rPr>
          <w:rFonts w:cs="FrankRuehl" w:hint="cs"/>
          <w:rtl/>
        </w:rPr>
        <w:t xml:space="preserve"> (</w:t>
      </w:r>
      <w:hyperlink r:id="rId33" w:history="1">
        <w:r w:rsidRPr="0064037F">
          <w:rPr>
            <w:rStyle w:val="Hyperlink"/>
            <w:rFonts w:cs="FrankRuehl" w:hint="cs"/>
            <w:rtl/>
          </w:rPr>
          <w:t>ה"ח הממשלה תש"ע מס' 484</w:t>
        </w:r>
      </w:hyperlink>
      <w:r w:rsidRPr="0064037F">
        <w:rPr>
          <w:rFonts w:cs="FrankRuehl" w:hint="cs"/>
          <w:rtl/>
        </w:rPr>
        <w:t xml:space="preserve"> עמ' 358) </w:t>
      </w:r>
      <w:r w:rsidRPr="0064037F">
        <w:rPr>
          <w:rFonts w:cs="FrankRuehl"/>
          <w:rtl/>
        </w:rPr>
        <w:t>–</w:t>
      </w:r>
      <w:r w:rsidRPr="0064037F">
        <w:rPr>
          <w:rFonts w:cs="FrankRuehl" w:hint="cs"/>
          <w:rtl/>
        </w:rPr>
        <w:t xml:space="preserve"> תיקון מס' </w:t>
      </w:r>
      <w:r>
        <w:rPr>
          <w:rFonts w:cs="FrankRuehl" w:hint="cs"/>
          <w:rtl/>
        </w:rPr>
        <w:t>13</w:t>
      </w:r>
      <w:r w:rsidRPr="0064037F">
        <w:rPr>
          <w:rFonts w:cs="FrankRuehl" w:hint="cs"/>
          <w:rtl/>
        </w:rPr>
        <w:t xml:space="preserve"> בסעיף </w:t>
      </w:r>
      <w:r>
        <w:rPr>
          <w:rFonts w:cs="FrankRuehl" w:hint="cs"/>
          <w:rtl/>
        </w:rPr>
        <w:t>12</w:t>
      </w:r>
      <w:r w:rsidRPr="0064037F">
        <w:rPr>
          <w:rFonts w:cs="FrankRuehl" w:hint="cs"/>
          <w:rtl/>
        </w:rPr>
        <w:t xml:space="preserve"> לחוק בתי המשפט (תיקון מס' 59), תש"ע-2010; תחילתו ביום 15.12.2010.</w:t>
      </w:r>
    </w:p>
    <w:p w:rsidR="000A63B0" w:rsidRDefault="000A63B0" w:rsidP="003C0D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3C0DFE">
          <w:rPr>
            <w:rStyle w:val="Hyperlink"/>
            <w:rFonts w:cs="FrankRuehl" w:hint="cs"/>
            <w:rtl/>
          </w:rPr>
          <w:t>י"פ תשע"א מס' 6162</w:t>
        </w:r>
      </w:hyperlink>
      <w:r>
        <w:rPr>
          <w:rFonts w:cs="FrankRuehl" w:hint="cs"/>
          <w:rtl/>
        </w:rPr>
        <w:t xml:space="preserve"> מיום 24.11.2010 עמ' 1159 </w:t>
      </w:r>
      <w:r>
        <w:rPr>
          <w:rFonts w:cs="FrankRuehl"/>
          <w:rtl/>
        </w:rPr>
        <w:t>–</w:t>
      </w:r>
      <w:r>
        <w:rPr>
          <w:rFonts w:cs="FrankRuehl" w:hint="cs"/>
          <w:rtl/>
        </w:rPr>
        <w:t xml:space="preserve"> הודעה תשע"א-2010; תחילתה ביום 1.1.2010.</w:t>
      </w:r>
    </w:p>
    <w:p w:rsidR="000A63B0" w:rsidRDefault="000A63B0" w:rsidP="00DA71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2D1387">
          <w:rPr>
            <w:rStyle w:val="Hyperlink"/>
            <w:rFonts w:cs="FrankRuehl" w:hint="cs"/>
            <w:rtl/>
          </w:rPr>
          <w:t>ק"ת תשע"א מס' 6967</w:t>
        </w:r>
      </w:hyperlink>
      <w:r>
        <w:rPr>
          <w:rFonts w:cs="FrankRuehl" w:hint="cs"/>
          <w:rtl/>
        </w:rPr>
        <w:t xml:space="preserve"> מיום 19.1.2011 עמ' 538 </w:t>
      </w:r>
      <w:r>
        <w:rPr>
          <w:rFonts w:cs="FrankRuehl"/>
          <w:rtl/>
        </w:rPr>
        <w:t>–</w:t>
      </w:r>
      <w:r>
        <w:rPr>
          <w:rFonts w:cs="FrankRuehl" w:hint="cs"/>
          <w:rtl/>
        </w:rPr>
        <w:t xml:space="preserve"> הודעה תשע"א-2011; תחילתה ביום 1.1.2011.</w:t>
      </w:r>
    </w:p>
    <w:p w:rsidR="000A63B0" w:rsidRDefault="000A63B0" w:rsidP="00FD4F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FD4FA7">
          <w:rPr>
            <w:rStyle w:val="Hyperlink"/>
            <w:rFonts w:cs="FrankRuehl" w:hint="cs"/>
            <w:rtl/>
          </w:rPr>
          <w:t>ס"ח תשע"א מס' 2274</w:t>
        </w:r>
      </w:hyperlink>
      <w:r>
        <w:rPr>
          <w:rFonts w:cs="FrankRuehl" w:hint="cs"/>
          <w:rtl/>
        </w:rPr>
        <w:t xml:space="preserve"> מיום 27.1.2011 עמ' 270 (</w:t>
      </w:r>
      <w:hyperlink r:id="rId37" w:history="1">
        <w:r w:rsidRPr="00600D17">
          <w:rPr>
            <w:rStyle w:val="Hyperlink"/>
            <w:rFonts w:cs="FrankRuehl" w:hint="cs"/>
            <w:rtl/>
          </w:rPr>
          <w:t>ה"ח הממשלה תש"ע מס' 489</w:t>
        </w:r>
      </w:hyperlink>
      <w:r>
        <w:rPr>
          <w:rFonts w:cs="FrankRuehl" w:hint="cs"/>
          <w:rtl/>
        </w:rPr>
        <w:t xml:space="preserve"> עמ' 440) </w:t>
      </w:r>
      <w:r>
        <w:rPr>
          <w:rFonts w:cs="FrankRuehl"/>
          <w:rtl/>
        </w:rPr>
        <w:t>–</w:t>
      </w:r>
      <w:r>
        <w:rPr>
          <w:rFonts w:cs="FrankRuehl" w:hint="cs"/>
          <w:rtl/>
        </w:rPr>
        <w:t xml:space="preserve"> תיקון מס' 14 בסעיף 4 לחוק ייעול הליכי האכיפה ברשות ניירות ערך (תיקוני חקיקה), תשע"א-2011; תחילתו 30 ימים מיום פרסומו.</w:t>
      </w:r>
    </w:p>
    <w:p w:rsidR="000A63B0" w:rsidRDefault="000A63B0" w:rsidP="00A63B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A63B31">
          <w:rPr>
            <w:rStyle w:val="Hyperlink"/>
            <w:rFonts w:cs="FrankRuehl" w:hint="cs"/>
            <w:rtl/>
          </w:rPr>
          <w:t>ס"ח תשע"א מס' 2279</w:t>
        </w:r>
      </w:hyperlink>
      <w:r w:rsidRPr="00BD0A3E">
        <w:rPr>
          <w:rFonts w:cs="FrankRuehl" w:hint="cs"/>
          <w:rtl/>
        </w:rPr>
        <w:t xml:space="preserve"> מיום 2.3.2011 עמ' 363 (</w:t>
      </w:r>
      <w:hyperlink r:id="rId39" w:history="1">
        <w:r w:rsidRPr="00BD0A3E">
          <w:rPr>
            <w:rStyle w:val="Hyperlink"/>
            <w:rFonts w:cs="FrankRuehl" w:hint="cs"/>
            <w:rtl/>
          </w:rPr>
          <w:t>ה"ח הכנסת תשע"א מס' 347</w:t>
        </w:r>
      </w:hyperlink>
      <w:r w:rsidRPr="00BD0A3E">
        <w:rPr>
          <w:rFonts w:cs="FrankRuehl" w:hint="cs"/>
          <w:rtl/>
        </w:rPr>
        <w:t xml:space="preserve"> עמ' 2) </w:t>
      </w:r>
      <w:r w:rsidRPr="00BD0A3E">
        <w:rPr>
          <w:rFonts w:cs="FrankRuehl"/>
          <w:rtl/>
        </w:rPr>
        <w:t>–</w:t>
      </w:r>
      <w:r w:rsidRPr="00BD0A3E">
        <w:rPr>
          <w:rFonts w:cs="FrankRuehl" w:hint="cs"/>
          <w:rtl/>
        </w:rPr>
        <w:t xml:space="preserve"> תיקון מס' 15 בסעיף 10 לחוק חובת גילוי לגבי מי שנתמך על ידי ישות מדינית זרה, תשע"א-2011.</w:t>
      </w:r>
    </w:p>
    <w:p w:rsidR="000A63B0" w:rsidRDefault="000A63B0" w:rsidP="009514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CE4DDC">
          <w:rPr>
            <w:rStyle w:val="Hyperlink"/>
            <w:rFonts w:cs="FrankRuehl" w:hint="cs"/>
            <w:rtl/>
          </w:rPr>
          <w:t>ס"ח תשע"א מס' 2281</w:t>
        </w:r>
      </w:hyperlink>
      <w:r>
        <w:rPr>
          <w:rFonts w:cs="FrankRuehl" w:hint="cs"/>
          <w:rtl/>
        </w:rPr>
        <w:t xml:space="preserve"> מיום 15.3.2011 עמ' 390 (</w:t>
      </w:r>
      <w:hyperlink r:id="rId41" w:history="1">
        <w:r w:rsidRPr="004376CE">
          <w:rPr>
            <w:rStyle w:val="Hyperlink"/>
            <w:rFonts w:cs="FrankRuehl" w:hint="cs"/>
            <w:rtl/>
          </w:rPr>
          <w:t>ה"ח הממשלה תש"ע מס' 496</w:t>
        </w:r>
      </w:hyperlink>
      <w:r>
        <w:rPr>
          <w:rFonts w:cs="FrankRuehl" w:hint="cs"/>
          <w:rtl/>
        </w:rPr>
        <w:t xml:space="preserve"> עמ' 566) </w:t>
      </w:r>
      <w:r>
        <w:rPr>
          <w:rFonts w:cs="FrankRuehl"/>
          <w:rtl/>
        </w:rPr>
        <w:t>–</w:t>
      </w:r>
      <w:r>
        <w:rPr>
          <w:rFonts w:cs="FrankRuehl" w:hint="cs"/>
          <w:rtl/>
        </w:rPr>
        <w:t xml:space="preserve"> תיקון מס' 16; ר' סעיף 49 לענין תחילה, תחולה והוראות מעבר (כפי שתוקן </w:t>
      </w:r>
      <w:hyperlink r:id="rId42" w:history="1">
        <w:r w:rsidRPr="00516E58">
          <w:rPr>
            <w:rStyle w:val="Hyperlink"/>
            <w:rFonts w:cs="FrankRuehl" w:hint="cs"/>
            <w:rtl/>
          </w:rPr>
          <w:t>ס"ח תשע"א מס' 2315</w:t>
        </w:r>
      </w:hyperlink>
      <w:r>
        <w:rPr>
          <w:rFonts w:cs="FrankRuehl" w:hint="cs"/>
          <w:rtl/>
        </w:rPr>
        <w:t xml:space="preserve"> מיום 17.8.2011 עמ' 1116 (</w:t>
      </w:r>
      <w:hyperlink r:id="rId43" w:history="1">
        <w:r w:rsidRPr="00F611E2">
          <w:rPr>
            <w:rStyle w:val="Hyperlink"/>
            <w:rFonts w:cs="FrankRuehl" w:hint="cs"/>
            <w:rtl/>
          </w:rPr>
          <w:t>ה"ח הממשלה תשע"א מס' 569</w:t>
        </w:r>
      </w:hyperlink>
      <w:r>
        <w:rPr>
          <w:rFonts w:cs="FrankRuehl" w:hint="cs"/>
          <w:rtl/>
        </w:rPr>
        <w:t xml:space="preserve"> עמ' 482) </w:t>
      </w:r>
      <w:r>
        <w:rPr>
          <w:rFonts w:cs="FrankRuehl"/>
          <w:rtl/>
        </w:rPr>
        <w:t>–</w:t>
      </w:r>
      <w:r>
        <w:rPr>
          <w:rFonts w:cs="FrankRuehl" w:hint="cs"/>
          <w:rtl/>
        </w:rPr>
        <w:t xml:space="preserve"> תיקון מס' 16 (תיקון) תשע"א-2011 בסעיף 80 לתיקון מס' 17).</w:t>
      </w:r>
    </w:p>
    <w:p w:rsidR="000A63B0" w:rsidRDefault="000A63B0" w:rsidP="00237C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980AAA">
          <w:rPr>
            <w:rStyle w:val="Hyperlink"/>
            <w:rFonts w:cs="FrankRuehl" w:hint="cs"/>
            <w:rtl/>
          </w:rPr>
          <w:t>ס"ח תשע"א מס' 2315</w:t>
        </w:r>
      </w:hyperlink>
      <w:r>
        <w:rPr>
          <w:rFonts w:cs="FrankRuehl" w:hint="cs"/>
          <w:rtl/>
        </w:rPr>
        <w:t xml:space="preserve"> מיום 17.8.2011 עמ' 1108 (</w:t>
      </w:r>
      <w:hyperlink r:id="rId45" w:history="1">
        <w:r w:rsidRPr="00F611E2">
          <w:rPr>
            <w:rStyle w:val="Hyperlink"/>
            <w:rFonts w:cs="FrankRuehl" w:hint="cs"/>
            <w:rtl/>
          </w:rPr>
          <w:t>ה"ח הממשלה תשע"א מס' 569</w:t>
        </w:r>
      </w:hyperlink>
      <w:r>
        <w:rPr>
          <w:rFonts w:cs="FrankRuehl" w:hint="cs"/>
          <w:rtl/>
        </w:rPr>
        <w:t xml:space="preserve"> עמ' 482) </w:t>
      </w:r>
      <w:r>
        <w:rPr>
          <w:rFonts w:cs="FrankRuehl"/>
          <w:rtl/>
        </w:rPr>
        <w:t>–</w:t>
      </w:r>
      <w:r>
        <w:rPr>
          <w:rFonts w:cs="FrankRuehl" w:hint="cs"/>
          <w:rtl/>
        </w:rPr>
        <w:t xml:space="preserve"> תיקון מס' 17; ר' סעיפים 81, 82 לענין תחילה, תחולה והוראות מעבר. ת"ט (הודעת מערכת) </w:t>
      </w:r>
      <w:hyperlink r:id="rId46" w:history="1">
        <w:r w:rsidRPr="00237CDA">
          <w:rPr>
            <w:rStyle w:val="Hyperlink"/>
            <w:rFonts w:cs="FrankRuehl" w:hint="cs"/>
            <w:rtl/>
          </w:rPr>
          <w:t>ס"ח תשע"ב מס' 2319</w:t>
        </w:r>
      </w:hyperlink>
      <w:r>
        <w:rPr>
          <w:rFonts w:cs="FrankRuehl" w:hint="cs"/>
          <w:rtl/>
        </w:rPr>
        <w:t xml:space="preserve"> מיום 9.11.2011 עמ' 4.</w:t>
      </w:r>
    </w:p>
    <w:p w:rsidR="000A63B0" w:rsidRDefault="000A63B0" w:rsidP="002806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Pr="0028063F">
          <w:rPr>
            <w:rStyle w:val="Hyperlink"/>
            <w:rFonts w:cs="FrankRuehl" w:hint="cs"/>
            <w:rtl/>
          </w:rPr>
          <w:t>ק"ת תשע"ב מס' 7069</w:t>
        </w:r>
      </w:hyperlink>
      <w:r>
        <w:rPr>
          <w:rFonts w:cs="FrankRuehl" w:hint="cs"/>
          <w:rtl/>
        </w:rPr>
        <w:t xml:space="preserve"> מיום 29.12.2011 עמ' 510 </w:t>
      </w:r>
      <w:r>
        <w:rPr>
          <w:rFonts w:cs="FrankRuehl"/>
          <w:rtl/>
        </w:rPr>
        <w:t>–</w:t>
      </w:r>
      <w:r>
        <w:rPr>
          <w:rFonts w:cs="FrankRuehl" w:hint="cs"/>
          <w:rtl/>
        </w:rPr>
        <w:t xml:space="preserve"> הודעה תשע"ב-2011; תחילתה ביום 1.1.2012.</w:t>
      </w:r>
    </w:p>
    <w:p w:rsidR="000A63B0" w:rsidRDefault="000A63B0" w:rsidP="00F111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F1111D">
          <w:rPr>
            <w:rStyle w:val="Hyperlink"/>
            <w:rFonts w:cs="FrankRuehl" w:hint="cs"/>
            <w:rtl/>
          </w:rPr>
          <w:t>ס"ח תשע"ב מס' 2368</w:t>
        </w:r>
      </w:hyperlink>
      <w:r>
        <w:rPr>
          <w:rFonts w:cs="FrankRuehl" w:hint="cs"/>
          <w:rtl/>
        </w:rPr>
        <w:t xml:space="preserve"> מיום 17.7.2012 עמ' 490 (</w:t>
      </w:r>
      <w:hyperlink r:id="rId49" w:history="1">
        <w:r w:rsidRPr="00136AF2">
          <w:rPr>
            <w:rStyle w:val="Hyperlink"/>
            <w:rFonts w:cs="FrankRuehl" w:hint="cs"/>
            <w:rtl/>
          </w:rPr>
          <w:t>ה"ח הממשלה תשע"ב מס' 676</w:t>
        </w:r>
      </w:hyperlink>
      <w:r>
        <w:rPr>
          <w:rFonts w:cs="FrankRuehl" w:hint="cs"/>
          <w:rtl/>
        </w:rPr>
        <w:t xml:space="preserve"> עמ' 734) </w:t>
      </w:r>
      <w:r>
        <w:rPr>
          <w:rFonts w:cs="FrankRuehl"/>
          <w:rtl/>
        </w:rPr>
        <w:t>–</w:t>
      </w:r>
      <w:r>
        <w:rPr>
          <w:rFonts w:cs="FrankRuehl" w:hint="cs"/>
          <w:rtl/>
        </w:rPr>
        <w:t xml:space="preserve"> תיקון מס' 18; תחילתו 45 ימים מיום פרסומו ור' סעיף 3 לענין תחולה והוראות מעבר.</w:t>
      </w:r>
    </w:p>
    <w:p w:rsidR="000A63B0" w:rsidRDefault="000A63B0" w:rsidP="00F111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Pr="00F1111D">
          <w:rPr>
            <w:rStyle w:val="Hyperlink"/>
            <w:rFonts w:cs="FrankRuehl" w:hint="cs"/>
            <w:rtl/>
          </w:rPr>
          <w:t>ס"ח תשע"ב מס' 2368</w:t>
        </w:r>
      </w:hyperlink>
      <w:r>
        <w:rPr>
          <w:rFonts w:cs="FrankRuehl" w:hint="cs"/>
          <w:rtl/>
        </w:rPr>
        <w:t xml:space="preserve"> מיום 17.7.2012 עמ' 493 (</w:t>
      </w:r>
      <w:hyperlink r:id="rId51" w:history="1">
        <w:r w:rsidRPr="00136AF2">
          <w:rPr>
            <w:rStyle w:val="Hyperlink"/>
            <w:rFonts w:cs="FrankRuehl" w:hint="cs"/>
            <w:rtl/>
          </w:rPr>
          <w:t>ה"ח הממשלה תשע"ב מס' 582</w:t>
        </w:r>
      </w:hyperlink>
      <w:r>
        <w:rPr>
          <w:rFonts w:cs="FrankRuehl" w:hint="cs"/>
          <w:rtl/>
        </w:rPr>
        <w:t xml:space="preserve"> עמ' 630) </w:t>
      </w:r>
      <w:r>
        <w:rPr>
          <w:rFonts w:cs="FrankRuehl"/>
          <w:rtl/>
        </w:rPr>
        <w:t>–</w:t>
      </w:r>
      <w:r>
        <w:rPr>
          <w:rFonts w:cs="FrankRuehl" w:hint="cs"/>
          <w:rtl/>
        </w:rPr>
        <w:t xml:space="preserve"> תיקון מס' 19; תחילתו שישה חודשים מיום פרסומו ור' סעיף 25 לענין תחולה והוראת מעבר.</w:t>
      </w:r>
    </w:p>
    <w:p w:rsidR="000A63B0" w:rsidRDefault="000A63B0" w:rsidP="00A235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A23539">
          <w:rPr>
            <w:rStyle w:val="Hyperlink"/>
            <w:rFonts w:cs="FrankRuehl" w:hint="cs"/>
            <w:rtl/>
          </w:rPr>
          <w:t>ס"ח תשע"ג מס' 2385</w:t>
        </w:r>
      </w:hyperlink>
      <w:r>
        <w:rPr>
          <w:rFonts w:cs="FrankRuehl" w:hint="cs"/>
          <w:rtl/>
        </w:rPr>
        <w:t xml:space="preserve"> מיום 12.11.2012 עמ' 6 (</w:t>
      </w:r>
      <w:hyperlink r:id="rId53" w:history="1">
        <w:r w:rsidRPr="004836E0">
          <w:rPr>
            <w:rStyle w:val="Hyperlink"/>
            <w:rFonts w:cs="FrankRuehl" w:hint="cs"/>
            <w:rtl/>
          </w:rPr>
          <w:t>ה"ח הממשלה תשע"ב מס' 677</w:t>
        </w:r>
      </w:hyperlink>
      <w:r>
        <w:rPr>
          <w:rFonts w:cs="FrankRuehl" w:hint="cs"/>
          <w:rtl/>
        </w:rPr>
        <w:t xml:space="preserve"> עמ' 742) </w:t>
      </w:r>
      <w:r>
        <w:rPr>
          <w:rFonts w:cs="FrankRuehl"/>
          <w:rtl/>
        </w:rPr>
        <w:t>–</w:t>
      </w:r>
      <w:r>
        <w:rPr>
          <w:rFonts w:cs="FrankRuehl" w:hint="cs"/>
          <w:rtl/>
        </w:rPr>
        <w:t xml:space="preserve"> תיקון מס' 20; תחילתו 30 ימים מיום פרסומו ור' סעיפים 11, 12 לענין תחולה והוראות מעבר.</w:t>
      </w:r>
    </w:p>
    <w:p w:rsidR="000A63B0" w:rsidRDefault="000A63B0" w:rsidP="00BF28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Pr="00BF2829">
          <w:rPr>
            <w:rStyle w:val="Hyperlink"/>
            <w:rFonts w:cs="FrankRuehl" w:hint="cs"/>
            <w:rtl/>
          </w:rPr>
          <w:t>ק"ת תשע"ג מס' 7209</w:t>
        </w:r>
      </w:hyperlink>
      <w:r>
        <w:rPr>
          <w:rFonts w:cs="FrankRuehl" w:hint="cs"/>
          <w:rtl/>
        </w:rPr>
        <w:t xml:space="preserve"> מיום 8.1.2013 עמ' 586 </w:t>
      </w:r>
      <w:r>
        <w:rPr>
          <w:rFonts w:cs="FrankRuehl"/>
          <w:rtl/>
        </w:rPr>
        <w:t>–</w:t>
      </w:r>
      <w:r>
        <w:rPr>
          <w:rFonts w:cs="FrankRuehl" w:hint="cs"/>
          <w:rtl/>
        </w:rPr>
        <w:t xml:space="preserve"> הודעה תשע"ג-2013; תחילתה ביום 1.1.2013.</w:t>
      </w:r>
    </w:p>
    <w:p w:rsidR="000A63B0" w:rsidRDefault="000A63B0" w:rsidP="008820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sidRPr="00882019">
          <w:rPr>
            <w:rStyle w:val="Hyperlink"/>
            <w:rFonts w:cs="FrankRuehl" w:hint="cs"/>
            <w:rtl/>
          </w:rPr>
          <w:t>י"פ תשע"ג מס' 6605</w:t>
        </w:r>
      </w:hyperlink>
      <w:r>
        <w:rPr>
          <w:rFonts w:cs="FrankRuehl" w:hint="cs"/>
          <w:rtl/>
        </w:rPr>
        <w:t xml:space="preserve"> מיום 6.6.2013 עמ' 5152 </w:t>
      </w:r>
      <w:r>
        <w:rPr>
          <w:rFonts w:cs="FrankRuehl"/>
          <w:rtl/>
        </w:rPr>
        <w:t>–</w:t>
      </w:r>
      <w:r>
        <w:rPr>
          <w:rFonts w:cs="FrankRuehl" w:hint="cs"/>
          <w:rtl/>
        </w:rPr>
        <w:t xml:space="preserve"> הודעה (מס' 2) תשע"ג-2013; תחילתה ביום 1.1.2013.</w:t>
      </w:r>
    </w:p>
    <w:p w:rsidR="000A63B0" w:rsidRDefault="000A63B0" w:rsidP="00F66D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Pr="00F66D56">
          <w:rPr>
            <w:rStyle w:val="Hyperlink"/>
            <w:rFonts w:cs="FrankRuehl" w:hint="cs"/>
            <w:rtl/>
          </w:rPr>
          <w:t>ק"ת תשע"ג מס' 7276</w:t>
        </w:r>
      </w:hyperlink>
      <w:r>
        <w:rPr>
          <w:rFonts w:cs="FrankRuehl" w:hint="cs"/>
          <w:rtl/>
        </w:rPr>
        <w:t xml:space="preserve"> מיום 6.8.2013 עמ' 1572 </w:t>
      </w:r>
      <w:r>
        <w:rPr>
          <w:rFonts w:cs="FrankRuehl"/>
          <w:rtl/>
        </w:rPr>
        <w:t>–</w:t>
      </w:r>
      <w:r>
        <w:rPr>
          <w:rFonts w:cs="FrankRuehl" w:hint="cs"/>
          <w:rtl/>
        </w:rPr>
        <w:t xml:space="preserve"> צו תשע"ג-2013.</w:t>
      </w:r>
    </w:p>
    <w:p w:rsidR="000A63B0" w:rsidRPr="00BB5702" w:rsidRDefault="000A63B0" w:rsidP="002548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sidRPr="002548CE">
          <w:rPr>
            <w:rStyle w:val="Hyperlink"/>
            <w:rFonts w:cs="FrankRuehl" w:hint="cs"/>
            <w:rtl/>
          </w:rPr>
          <w:t>ס"ח תשע"ד מס' 2410</w:t>
        </w:r>
      </w:hyperlink>
      <w:r w:rsidRPr="00BB5702">
        <w:rPr>
          <w:rFonts w:cs="FrankRuehl" w:hint="cs"/>
          <w:rtl/>
        </w:rPr>
        <w:t xml:space="preserve"> מיום 31.10.2013 עמ' </w:t>
      </w:r>
      <w:r>
        <w:rPr>
          <w:rFonts w:cs="FrankRuehl" w:hint="cs"/>
          <w:rtl/>
        </w:rPr>
        <w:t>29</w:t>
      </w:r>
      <w:r w:rsidRPr="00BB5702">
        <w:rPr>
          <w:rFonts w:cs="FrankRuehl" w:hint="cs"/>
          <w:rtl/>
        </w:rPr>
        <w:t xml:space="preserve"> (</w:t>
      </w:r>
      <w:hyperlink r:id="rId58" w:history="1">
        <w:r w:rsidRPr="00BB5702">
          <w:rPr>
            <w:rStyle w:val="Hyperlink"/>
            <w:rFonts w:cs="FrankRuehl" w:hint="cs"/>
            <w:rtl/>
          </w:rPr>
          <w:t>ה"ח הממשלה תשע"ג מס' 790</w:t>
        </w:r>
      </w:hyperlink>
      <w:r w:rsidRPr="00BB5702">
        <w:rPr>
          <w:rFonts w:cs="FrankRuehl" w:hint="cs"/>
          <w:rtl/>
        </w:rPr>
        <w:t xml:space="preserve"> עמ' 1166) </w:t>
      </w:r>
      <w:r w:rsidRPr="00BB5702">
        <w:rPr>
          <w:rFonts w:cs="FrankRuehl"/>
          <w:rtl/>
        </w:rPr>
        <w:t>–</w:t>
      </w:r>
      <w:r w:rsidRPr="00BB5702">
        <w:rPr>
          <w:rFonts w:cs="FrankRuehl" w:hint="cs"/>
          <w:rtl/>
        </w:rPr>
        <w:t xml:space="preserve"> תיקון מס' </w:t>
      </w:r>
      <w:r>
        <w:rPr>
          <w:rFonts w:cs="FrankRuehl" w:hint="cs"/>
          <w:rtl/>
        </w:rPr>
        <w:t>21 בסעיף 9 לחוק ניירות ערך (תיקון מס' 53), תשע"ד-2013</w:t>
      </w:r>
      <w:r w:rsidRPr="00BB5702">
        <w:rPr>
          <w:rFonts w:cs="FrankRuehl" w:hint="cs"/>
          <w:rtl/>
        </w:rPr>
        <w:t>; ר' סעיף 10 לענין תחילה.</w:t>
      </w:r>
    </w:p>
    <w:p w:rsidR="000A63B0" w:rsidRDefault="000A63B0" w:rsidP="00BB5702">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sidRPr="00BB5702">
        <w:rPr>
          <w:rFonts w:cs="FrankRuehl" w:hint="cs"/>
          <w:rtl/>
        </w:rPr>
        <w:t xml:space="preserve">10. תחילתו של חוק זה ביום תחילתן של תקנות לפי סעיפים 35טז7 ו-35טז9 לחוק </w:t>
      </w:r>
      <w:r>
        <w:rPr>
          <w:rFonts w:cs="FrankRuehl" w:hint="cs"/>
          <w:rtl/>
        </w:rPr>
        <w:t>ניירות ערך</w:t>
      </w:r>
      <w:r w:rsidRPr="00BB5702">
        <w:rPr>
          <w:rFonts w:cs="FrankRuehl" w:hint="cs"/>
          <w:rtl/>
        </w:rPr>
        <w:t>.</w:t>
      </w:r>
    </w:p>
    <w:p w:rsidR="000A63B0" w:rsidRDefault="000A63B0" w:rsidP="000262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59" w:history="1">
        <w:r w:rsidRPr="00026256">
          <w:rPr>
            <w:rStyle w:val="Hyperlink"/>
            <w:rFonts w:cs="FrankRuehl" w:hint="cs"/>
            <w:rtl/>
            <w:lang w:eastAsia="en-US"/>
          </w:rPr>
          <w:t>ס"ח תשע"ד מס' 2420</w:t>
        </w:r>
      </w:hyperlink>
      <w:r>
        <w:rPr>
          <w:rFonts w:cs="FrankRuehl" w:hint="cs"/>
          <w:rtl/>
          <w:lang w:eastAsia="en-US"/>
        </w:rPr>
        <w:t xml:space="preserve"> מיום 11.12.2013 עמ' 10</w:t>
      </w:r>
      <w:r w:rsidRPr="002538B2">
        <w:rPr>
          <w:rFonts w:cs="FrankRuehl" w:hint="cs"/>
          <w:rtl/>
          <w:lang w:eastAsia="en-US"/>
        </w:rPr>
        <w:t>2 (</w:t>
      </w:r>
      <w:hyperlink r:id="rId60" w:history="1">
        <w:r w:rsidRPr="002538B2">
          <w:rPr>
            <w:rStyle w:val="Hyperlink"/>
            <w:rFonts w:cs="FrankRuehl" w:hint="cs"/>
            <w:rtl/>
            <w:lang w:eastAsia="en-US"/>
          </w:rPr>
          <w:t>ה"ח הממשלה תשע"ב מס' 706</w:t>
        </w:r>
      </w:hyperlink>
      <w:r w:rsidRPr="002538B2">
        <w:rPr>
          <w:rFonts w:cs="FrankRuehl" w:hint="cs"/>
          <w:rtl/>
          <w:lang w:eastAsia="en-US"/>
        </w:rPr>
        <w:t xml:space="preserve"> עמ' 1084)</w:t>
      </w:r>
      <w:r>
        <w:rPr>
          <w:rFonts w:cs="FrankRuehl" w:hint="cs"/>
          <w:rtl/>
          <w:lang w:eastAsia="en-US"/>
        </w:rPr>
        <w:t xml:space="preserve"> </w:t>
      </w:r>
      <w:r>
        <w:rPr>
          <w:rFonts w:cs="FrankRuehl"/>
          <w:rtl/>
          <w:lang w:eastAsia="en-US"/>
        </w:rPr>
        <w:t>–</w:t>
      </w:r>
      <w:r>
        <w:rPr>
          <w:rFonts w:cs="FrankRuehl" w:hint="cs"/>
          <w:rtl/>
          <w:lang w:eastAsia="en-US"/>
        </w:rPr>
        <w:t xml:space="preserve"> תיקון מס' 22 בסעיף 24 לחוק לקידום התחרות ולצמצום הריכוזיות, תשע"ד-2013; תחילתו 30 ימים מיום פרסומו</w:t>
      </w:r>
      <w:r w:rsidRPr="002538B2">
        <w:rPr>
          <w:rFonts w:cs="FrankRuehl" w:hint="cs"/>
          <w:rtl/>
          <w:lang w:eastAsia="en-US"/>
        </w:rPr>
        <w:t>.</w:t>
      </w:r>
    </w:p>
    <w:p w:rsidR="000A63B0" w:rsidRDefault="000A63B0" w:rsidP="002B6F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61" w:history="1">
        <w:r w:rsidRPr="002B6FD6">
          <w:rPr>
            <w:rStyle w:val="Hyperlink"/>
            <w:rFonts w:cs="FrankRuehl" w:hint="cs"/>
            <w:rtl/>
            <w:lang w:eastAsia="en-US"/>
          </w:rPr>
          <w:t>ס"ח תשע"ד מס' 2423</w:t>
        </w:r>
      </w:hyperlink>
      <w:r>
        <w:rPr>
          <w:rFonts w:cs="FrankRuehl" w:hint="cs"/>
          <w:rtl/>
          <w:lang w:eastAsia="en-US"/>
        </w:rPr>
        <w:t xml:space="preserve"> מיום 25.12.2013 עמ' 170 (</w:t>
      </w:r>
      <w:hyperlink r:id="rId62" w:history="1">
        <w:r w:rsidRPr="00DC080D">
          <w:rPr>
            <w:rStyle w:val="Hyperlink"/>
            <w:rFonts w:cs="FrankRuehl" w:hint="cs"/>
            <w:rtl/>
            <w:lang w:eastAsia="en-US"/>
          </w:rPr>
          <w:t>ה"ח הממשלה תשע"ב מס' 656</w:t>
        </w:r>
      </w:hyperlink>
      <w:r>
        <w:rPr>
          <w:rFonts w:cs="FrankRuehl" w:hint="cs"/>
          <w:rtl/>
          <w:lang w:eastAsia="en-US"/>
        </w:rPr>
        <w:t xml:space="preserve"> עמ' 338) </w:t>
      </w:r>
      <w:r>
        <w:rPr>
          <w:rFonts w:cs="FrankRuehl"/>
          <w:rtl/>
          <w:lang w:eastAsia="en-US"/>
        </w:rPr>
        <w:t>–</w:t>
      </w:r>
      <w:r>
        <w:rPr>
          <w:rFonts w:cs="FrankRuehl" w:hint="cs"/>
          <w:rtl/>
          <w:lang w:eastAsia="en-US"/>
        </w:rPr>
        <w:t xml:space="preserve"> תיקון מס' 23; ר' סעיף 7 לענין הוראות מעבר.</w:t>
      </w:r>
    </w:p>
    <w:p w:rsidR="000A63B0" w:rsidRDefault="000A63B0" w:rsidP="00DC080D">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lang w:eastAsia="en-US"/>
        </w:rPr>
      </w:pPr>
      <w:r>
        <w:rPr>
          <w:rFonts w:cs="FrankRuehl" w:hint="cs"/>
          <w:rtl/>
          <w:lang w:eastAsia="en-US"/>
        </w:rPr>
        <w:t xml:space="preserve">7. (א) על אף הוראות סעיף 345מ והתוספת השלישית לחוק העיקרי, כנוסחם בסעיפים 4 ו-5 לחוק זה, היו לקרן לתועלת הציבור כספים עודפים שהיו מושקעים, ביום תחילתו של חוק זה (להלן </w:t>
      </w:r>
      <w:r>
        <w:rPr>
          <w:rFonts w:cs="FrankRuehl"/>
          <w:rtl/>
          <w:lang w:eastAsia="en-US"/>
        </w:rPr>
        <w:t>–</w:t>
      </w:r>
      <w:r>
        <w:rPr>
          <w:rFonts w:cs="FrankRuehl" w:hint="cs"/>
          <w:rtl/>
          <w:lang w:eastAsia="en-US"/>
        </w:rPr>
        <w:t xml:space="preserve"> יום התחילה), שלא בהתאם לדרכי ההשקעה לפי אותן הוראות, יחולו לגביהם הוראות אלה:</w:t>
      </w:r>
    </w:p>
    <w:p w:rsidR="000A63B0" w:rsidRDefault="000A63B0" w:rsidP="00DC080D">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   (1) אם נקבעו מראש מועדים למשיכה או למימוש של הכספים האמורים (להלן </w:t>
      </w:r>
      <w:r>
        <w:rPr>
          <w:rFonts w:cs="FrankRuehl"/>
          <w:rtl/>
          <w:lang w:eastAsia="en-US"/>
        </w:rPr>
        <w:t>–</w:t>
      </w:r>
      <w:r>
        <w:rPr>
          <w:rFonts w:cs="FrankRuehl" w:hint="cs"/>
          <w:rtl/>
          <w:lang w:eastAsia="en-US"/>
        </w:rPr>
        <w:t xml:space="preserve"> מועדי יציאה) </w:t>
      </w:r>
      <w:r>
        <w:rPr>
          <w:rFonts w:cs="FrankRuehl"/>
          <w:rtl/>
          <w:lang w:eastAsia="en-US"/>
        </w:rPr>
        <w:t>–</w:t>
      </w:r>
      <w:r>
        <w:rPr>
          <w:rFonts w:cs="FrankRuehl" w:hint="cs"/>
          <w:rtl/>
          <w:lang w:eastAsia="en-US"/>
        </w:rPr>
        <w:t xml:space="preserve"> יוסיפו הכספים להיות מושקעים באותה דרך עד למועד היציאה הראשון, ולאחר כן יושקעו בהתאם לדרכי ההשקעה לפי ההוראות האמורות;</w:t>
      </w:r>
    </w:p>
    <w:p w:rsidR="000A63B0" w:rsidRDefault="000A63B0" w:rsidP="00DC080D">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   (2) אם לא נקבעו מראש מועדי יציאה לגבי הכספים האמורים </w:t>
      </w:r>
      <w:r>
        <w:rPr>
          <w:rFonts w:cs="FrankRuehl"/>
          <w:rtl/>
          <w:lang w:eastAsia="en-US"/>
        </w:rPr>
        <w:t>–</w:t>
      </w:r>
      <w:r>
        <w:rPr>
          <w:rFonts w:cs="FrankRuehl" w:hint="cs"/>
          <w:rtl/>
          <w:lang w:eastAsia="en-US"/>
        </w:rPr>
        <w:t xml:space="preserve"> יוסיפו הכספים להיות מושקעים באותה דרך לתקופה שלא תעלה על שנה מיום התחילה, ולאחר מכן יושקעו הכספים בהתאם לדרכי ההשקעה לפי ההוראות האמורות.</w:t>
      </w:r>
    </w:p>
    <w:p w:rsidR="000A63B0" w:rsidRDefault="000A63B0" w:rsidP="00DC080D">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 (ב) על אף האמור בסעיף קטן (א), קרן לתועלת הציבור רשאית לפעול שלא לפי הוראות אותו סעיף קטן אם רשם ההקדשות אישר לה דרך השקעה אחרת, ויחולו לעניין זה הוראות סעיף 2(ד) לתוספת השלישית לחוק העיקרי כנוסחה בסעיף 5 לחוק זה.</w:t>
      </w:r>
    </w:p>
    <w:p w:rsidR="000A63B0" w:rsidRDefault="000A63B0" w:rsidP="007C25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63" w:history="1">
        <w:r w:rsidRPr="007C250F">
          <w:rPr>
            <w:rStyle w:val="Hyperlink"/>
            <w:rFonts w:cs="FrankRuehl" w:hint="cs"/>
            <w:rtl/>
            <w:lang w:eastAsia="en-US"/>
          </w:rPr>
          <w:t>ק"ת תשע"ד מס' 7328</w:t>
        </w:r>
      </w:hyperlink>
      <w:r>
        <w:rPr>
          <w:rFonts w:cs="FrankRuehl" w:hint="cs"/>
          <w:rtl/>
          <w:lang w:eastAsia="en-US"/>
        </w:rPr>
        <w:t xml:space="preserve"> מיום 8.1.2014 עמ' 516 </w:t>
      </w:r>
      <w:r>
        <w:rPr>
          <w:rFonts w:cs="FrankRuehl"/>
          <w:rtl/>
          <w:lang w:eastAsia="en-US"/>
        </w:rPr>
        <w:t>–</w:t>
      </w:r>
      <w:r>
        <w:rPr>
          <w:rFonts w:cs="FrankRuehl" w:hint="cs"/>
          <w:rtl/>
          <w:lang w:eastAsia="en-US"/>
        </w:rPr>
        <w:t xml:space="preserve"> הודעה תשע"ד-2014; תחילתה ביום 1.1.2014.</w:t>
      </w:r>
    </w:p>
    <w:p w:rsidR="000A63B0" w:rsidRDefault="000A63B0" w:rsidP="00023E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64" w:history="1">
        <w:r w:rsidRPr="00023E2D">
          <w:rPr>
            <w:rStyle w:val="Hyperlink"/>
            <w:rFonts w:cs="FrankRuehl" w:hint="cs"/>
            <w:rtl/>
            <w:lang w:eastAsia="en-US"/>
          </w:rPr>
          <w:t>י"פ תשע"ד מס' 6764</w:t>
        </w:r>
      </w:hyperlink>
      <w:r>
        <w:rPr>
          <w:rFonts w:cs="FrankRuehl" w:hint="cs"/>
          <w:rtl/>
          <w:lang w:eastAsia="en-US"/>
        </w:rPr>
        <w:t xml:space="preserve"> מיום 2.3.2014 עמ' 4106 </w:t>
      </w:r>
      <w:r>
        <w:rPr>
          <w:rFonts w:cs="FrankRuehl"/>
          <w:rtl/>
          <w:lang w:eastAsia="en-US"/>
        </w:rPr>
        <w:t>–</w:t>
      </w:r>
      <w:r>
        <w:rPr>
          <w:rFonts w:cs="FrankRuehl" w:hint="cs"/>
          <w:rtl/>
          <w:lang w:eastAsia="en-US"/>
        </w:rPr>
        <w:t xml:space="preserve"> הודעה (מס' 2) תשע"ד-2014; תחילתה ביום 1.1.2014.</w:t>
      </w:r>
    </w:p>
    <w:p w:rsidR="000A63B0" w:rsidRPr="00E753E5" w:rsidRDefault="000A63B0" w:rsidP="000771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5" w:history="1">
        <w:r w:rsidRPr="000771B5">
          <w:rPr>
            <w:rStyle w:val="Hyperlink"/>
            <w:rFonts w:cs="FrankRuehl" w:hint="cs"/>
            <w:rtl/>
          </w:rPr>
          <w:t>ס"ח תשע"ד מס' 2446</w:t>
        </w:r>
      </w:hyperlink>
      <w:r w:rsidRPr="00E753E5">
        <w:rPr>
          <w:rFonts w:cs="FrankRuehl" w:hint="cs"/>
          <w:rtl/>
        </w:rPr>
        <w:t xml:space="preserve"> מיום 27.3.2014 עמ' 43</w:t>
      </w:r>
      <w:r>
        <w:rPr>
          <w:rFonts w:cs="FrankRuehl" w:hint="cs"/>
          <w:rtl/>
        </w:rPr>
        <w:t>3</w:t>
      </w:r>
      <w:r w:rsidRPr="00E753E5">
        <w:rPr>
          <w:rFonts w:cs="FrankRuehl" w:hint="cs"/>
          <w:rtl/>
        </w:rPr>
        <w:t xml:space="preserve"> (</w:t>
      </w:r>
      <w:hyperlink r:id="rId66" w:history="1">
        <w:r w:rsidRPr="00E753E5">
          <w:rPr>
            <w:rStyle w:val="Hyperlink"/>
            <w:rFonts w:cs="FrankRuehl" w:hint="cs"/>
            <w:rtl/>
          </w:rPr>
          <w:t>ה"ח הממשלה תשע"ג מס' 786</w:t>
        </w:r>
      </w:hyperlink>
      <w:r w:rsidRPr="00E753E5">
        <w:rPr>
          <w:rFonts w:cs="FrankRuehl" w:hint="cs"/>
          <w:rtl/>
        </w:rPr>
        <w:t xml:space="preserve"> עמ' 1098) </w:t>
      </w:r>
      <w:r w:rsidRPr="00E753E5">
        <w:rPr>
          <w:rFonts w:cs="FrankRuehl"/>
          <w:rtl/>
        </w:rPr>
        <w:t>–</w:t>
      </w:r>
      <w:r w:rsidRPr="00E753E5">
        <w:rPr>
          <w:rFonts w:cs="FrankRuehl" w:hint="cs"/>
          <w:rtl/>
        </w:rPr>
        <w:t xml:space="preserve"> תיקון מס' 2</w:t>
      </w:r>
      <w:r>
        <w:rPr>
          <w:rFonts w:cs="FrankRuehl" w:hint="cs"/>
          <w:rtl/>
        </w:rPr>
        <w:t>4</w:t>
      </w:r>
      <w:r w:rsidRPr="00E753E5">
        <w:rPr>
          <w:rFonts w:cs="FrankRuehl" w:hint="cs"/>
          <w:rtl/>
        </w:rPr>
        <w:t xml:space="preserve"> בסעיף 5</w:t>
      </w:r>
      <w:r>
        <w:rPr>
          <w:rFonts w:cs="FrankRuehl" w:hint="cs"/>
          <w:rtl/>
        </w:rPr>
        <w:t>7</w:t>
      </w:r>
      <w:r w:rsidRPr="00E753E5">
        <w:rPr>
          <w:rFonts w:cs="FrankRuehl" w:hint="cs"/>
          <w:rtl/>
        </w:rPr>
        <w:t xml:space="preserve"> לחוק להסדרת פעילות חברות דירוג האשראי, תשע"ד-2014; ר' סעיף 59(א) לענין תחילה.</w:t>
      </w:r>
    </w:p>
    <w:p w:rsidR="000A63B0" w:rsidRDefault="000A63B0" w:rsidP="00E753E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lang w:eastAsia="en-US"/>
        </w:rPr>
      </w:pPr>
      <w:r w:rsidRPr="00E753E5">
        <w:rPr>
          <w:rFonts w:cs="FrankRuehl" w:hint="cs"/>
          <w:rtl/>
        </w:rPr>
        <w:t xml:space="preserve">59. (א) תחילתו של חוק זה, למעט סעיף 49, ביום כניסתן לתוקף של תקנות לפי סעיפים 3(ב), 4(3), 45(ג) ו-52 (להלן </w:t>
      </w:r>
      <w:r w:rsidRPr="00E753E5">
        <w:rPr>
          <w:rFonts w:cs="FrankRuehl"/>
          <w:rtl/>
        </w:rPr>
        <w:t>–</w:t>
      </w:r>
      <w:r w:rsidRPr="00E753E5">
        <w:rPr>
          <w:rFonts w:cs="FrankRuehl" w:hint="cs"/>
          <w:rtl/>
        </w:rPr>
        <w:t xml:space="preserve"> יום התחילה); ואולם לעניין חברה שאושרה כחברה מדרגת על ידי הממונה על שוק ההון ערב יום התחילה, יחולו הוראות חוק זה בתום שנה מיום התחילה.</w:t>
      </w:r>
    </w:p>
    <w:p w:rsidR="000A63B0" w:rsidRDefault="000A63B0" w:rsidP="00EB42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67" w:history="1">
        <w:r w:rsidRPr="00EB4280">
          <w:rPr>
            <w:rStyle w:val="Hyperlink"/>
            <w:rFonts w:cs="FrankRuehl" w:hint="cs"/>
            <w:rtl/>
            <w:lang w:eastAsia="en-US"/>
          </w:rPr>
          <w:t>ק"ת תשע"ד מס' 7381</w:t>
        </w:r>
      </w:hyperlink>
      <w:r>
        <w:rPr>
          <w:rFonts w:cs="FrankRuehl" w:hint="cs"/>
          <w:rtl/>
          <w:lang w:eastAsia="en-US"/>
        </w:rPr>
        <w:t xml:space="preserve"> מיום 2.6.2014 עמ' 1168 </w:t>
      </w:r>
      <w:r>
        <w:rPr>
          <w:rFonts w:cs="FrankRuehl"/>
          <w:rtl/>
          <w:lang w:eastAsia="en-US"/>
        </w:rPr>
        <w:t>–</w:t>
      </w:r>
      <w:r>
        <w:rPr>
          <w:rFonts w:cs="FrankRuehl" w:hint="cs"/>
          <w:rtl/>
          <w:lang w:eastAsia="en-US"/>
        </w:rPr>
        <w:t xml:space="preserve"> צו תשע"ד-2014; תחילתו </w:t>
      </w:r>
      <w:r>
        <w:rPr>
          <w:rFonts w:cs="FrankRuehl" w:hint="cs"/>
          <w:rtl/>
        </w:rPr>
        <w:t xml:space="preserve">ביום תחילתו של חוק ניירות ערך (תיקון מס' 53), תשע"ד-2013 (ביום תחילתן של תקנות לפי סעיפים 35טז7 ו-35טז9 לחוק ניירות ערך, </w:t>
      </w:r>
      <w:r>
        <w:rPr>
          <w:rFonts w:cs="FrankRuehl" w:hint="cs"/>
          <w:rtl/>
          <w:lang w:eastAsia="en-US"/>
        </w:rPr>
        <w:t>תשכ"ח-1968).</w:t>
      </w:r>
    </w:p>
    <w:p w:rsidR="000A63B0" w:rsidRDefault="000A63B0" w:rsidP="00E033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68" w:history="1">
        <w:r w:rsidRPr="00E0337D">
          <w:rPr>
            <w:rStyle w:val="Hyperlink"/>
            <w:rFonts w:cs="FrankRuehl" w:hint="cs"/>
            <w:rtl/>
            <w:lang w:eastAsia="en-US"/>
          </w:rPr>
          <w:t>ס"ח תשע"ד מס' 2465</w:t>
        </w:r>
      </w:hyperlink>
      <w:r>
        <w:rPr>
          <w:rFonts w:cs="FrankRuehl" w:hint="cs"/>
          <w:rtl/>
          <w:lang w:eastAsia="en-US"/>
        </w:rPr>
        <w:t xml:space="preserve"> מיום 6.8.2014 עמ' 670 (</w:t>
      </w:r>
      <w:hyperlink r:id="rId69" w:history="1">
        <w:r w:rsidRPr="008D3F5F">
          <w:rPr>
            <w:rStyle w:val="Hyperlink"/>
            <w:rFonts w:cs="FrankRuehl" w:hint="cs"/>
            <w:rtl/>
            <w:lang w:eastAsia="en-US"/>
          </w:rPr>
          <w:t>ה"ח הממשלה תשע"ב מס' 656</w:t>
        </w:r>
      </w:hyperlink>
      <w:r>
        <w:rPr>
          <w:rFonts w:cs="FrankRuehl" w:hint="cs"/>
          <w:rtl/>
          <w:lang w:eastAsia="en-US"/>
        </w:rPr>
        <w:t xml:space="preserve"> עמ' 338) </w:t>
      </w:r>
      <w:r>
        <w:rPr>
          <w:rFonts w:cs="FrankRuehl"/>
          <w:rtl/>
          <w:lang w:eastAsia="en-US"/>
        </w:rPr>
        <w:t>–</w:t>
      </w:r>
      <w:r>
        <w:rPr>
          <w:rFonts w:cs="FrankRuehl" w:hint="cs"/>
          <w:rtl/>
          <w:lang w:eastAsia="en-US"/>
        </w:rPr>
        <w:t xml:space="preserve"> תיקון מס' 25; תחילתו שישה חודשים מיום פרסומו ור' סעיפים 13, 14 לענין תחולה והוראת מעבר.</w:t>
      </w:r>
    </w:p>
    <w:p w:rsidR="000A63B0" w:rsidRDefault="000A63B0" w:rsidP="008D3F5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lang w:eastAsia="en-US"/>
        </w:rPr>
      </w:pPr>
      <w:r>
        <w:rPr>
          <w:rFonts w:cs="FrankRuehl" w:hint="cs"/>
          <w:rtl/>
          <w:lang w:eastAsia="en-US"/>
        </w:rPr>
        <w:t>13. הוראות סעיף 39(ד)(3) ו-(4) לחוק העמותות, כנוסחו בסעיף 11(6) לחוק זה, לרבות כפי שהוחלו בסעיף 345כד(ה) לחוק העיקרי, כנוסחו בסעיף 8(2), יחולו על מסמכים שהוגשו לרשם העמותות או לרשם ההקדשות, לפי העניין, או שהוכנו על ידי הרשם כאמור או מי מטעמו, מיום התחילה ואילך.</w:t>
      </w:r>
    </w:p>
    <w:p w:rsidR="000A63B0" w:rsidRDefault="000A63B0" w:rsidP="008D3F5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lang w:eastAsia="en-US"/>
        </w:rPr>
      </w:pPr>
      <w:r>
        <w:rPr>
          <w:rFonts w:cs="FrankRuehl" w:hint="cs"/>
          <w:rtl/>
          <w:lang w:eastAsia="en-US"/>
        </w:rPr>
        <w:t>14. מי שערב יום התחילה היתה לו התקשרות תקפה עם רשם ההקדשות או עם רשם העמותות לשם בדיקת עמידתם של תאגידים בהוראות החוק העיקרי או חוק העמותות, לפי העניין, או שנבחר בהליך מכרזי לשם התקשרות כאמור, יראו אותו כמי שקיבל אישור לשמש בודק חיצוני לפי סעיף 345כד3 לחוק העיקרי או לפי סעיף 39ד לחוק העמותות, כנוסחם בסעיפים 9 או 11(7) לחוק זה, ותקופת ההתקשרות עמו, לרבות הארכתה לפי תנאי ההתקשרות, תיחשב כשלוש השנים הראשונות של תקופת האישור לפי הסעיפים האמורים.</w:t>
      </w:r>
    </w:p>
    <w:p w:rsidR="000A63B0" w:rsidRDefault="000A63B0" w:rsidP="001879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70" w:history="1">
        <w:r w:rsidRPr="0018798F">
          <w:rPr>
            <w:rStyle w:val="Hyperlink"/>
            <w:rFonts w:cs="FrankRuehl" w:hint="cs"/>
            <w:rtl/>
            <w:lang w:eastAsia="en-US"/>
          </w:rPr>
          <w:t>ס"ח תשע"ה מס' 2477</w:t>
        </w:r>
      </w:hyperlink>
      <w:r>
        <w:rPr>
          <w:rFonts w:cs="FrankRuehl" w:hint="cs"/>
          <w:rtl/>
          <w:lang w:eastAsia="en-US"/>
        </w:rPr>
        <w:t xml:space="preserve"> מיום 25.11.2014 עמ' 36 (</w:t>
      </w:r>
      <w:hyperlink r:id="rId71" w:history="1">
        <w:r w:rsidRPr="00BB42A5">
          <w:rPr>
            <w:rStyle w:val="Hyperlink"/>
            <w:rFonts w:cs="FrankRuehl" w:hint="cs"/>
            <w:rtl/>
            <w:lang w:eastAsia="en-US"/>
          </w:rPr>
          <w:t>ה"ח הכנסת תשע"ד מס' 574</w:t>
        </w:r>
      </w:hyperlink>
      <w:r>
        <w:rPr>
          <w:rFonts w:cs="FrankRuehl" w:hint="cs"/>
          <w:rtl/>
          <w:lang w:eastAsia="en-US"/>
        </w:rPr>
        <w:t xml:space="preserve"> עמ' 204) </w:t>
      </w:r>
      <w:r>
        <w:rPr>
          <w:rFonts w:cs="FrankRuehl"/>
          <w:rtl/>
          <w:lang w:eastAsia="en-US"/>
        </w:rPr>
        <w:t>–</w:t>
      </w:r>
      <w:r>
        <w:rPr>
          <w:rFonts w:cs="FrankRuehl" w:hint="cs"/>
          <w:rtl/>
          <w:lang w:eastAsia="en-US"/>
        </w:rPr>
        <w:t xml:space="preserve"> תיקון מס' 26.</w:t>
      </w:r>
    </w:p>
    <w:p w:rsidR="000A63B0" w:rsidRDefault="000A63B0" w:rsidP="004A19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72" w:history="1">
        <w:r w:rsidRPr="004A194A">
          <w:rPr>
            <w:rStyle w:val="Hyperlink"/>
            <w:rFonts w:cs="FrankRuehl" w:hint="cs"/>
            <w:rtl/>
            <w:lang w:eastAsia="en-US"/>
          </w:rPr>
          <w:t>ק"ת תשע"ה מס' 7476</w:t>
        </w:r>
      </w:hyperlink>
      <w:r>
        <w:rPr>
          <w:rFonts w:cs="FrankRuehl" w:hint="cs"/>
          <w:rtl/>
          <w:lang w:eastAsia="en-US"/>
        </w:rPr>
        <w:t xml:space="preserve"> מיום 6.1.2015 עמ' 652 </w:t>
      </w:r>
      <w:r>
        <w:rPr>
          <w:rFonts w:cs="FrankRuehl"/>
          <w:rtl/>
          <w:lang w:eastAsia="en-US"/>
        </w:rPr>
        <w:t>–</w:t>
      </w:r>
      <w:r>
        <w:rPr>
          <w:rFonts w:cs="FrankRuehl" w:hint="cs"/>
          <w:rtl/>
          <w:lang w:eastAsia="en-US"/>
        </w:rPr>
        <w:t xml:space="preserve"> הודעה תשע"ה-2015; תחילתה ביום 1.1.2015.</w:t>
      </w:r>
    </w:p>
    <w:p w:rsidR="000A63B0" w:rsidRDefault="000A63B0" w:rsidP="00134B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73" w:history="1">
        <w:r w:rsidRPr="0011664F">
          <w:rPr>
            <w:rStyle w:val="Hyperlink"/>
            <w:rFonts w:cs="FrankRuehl" w:hint="cs"/>
            <w:rtl/>
            <w:lang w:eastAsia="en-US"/>
          </w:rPr>
          <w:t>ק"ת תשע"ו מס' 7598</w:t>
        </w:r>
      </w:hyperlink>
      <w:r>
        <w:rPr>
          <w:rFonts w:cs="FrankRuehl" w:hint="cs"/>
          <w:rtl/>
          <w:lang w:eastAsia="en-US"/>
        </w:rPr>
        <w:t xml:space="preserve"> מיום 31.12.2015 עמ' 532 </w:t>
      </w:r>
      <w:r>
        <w:rPr>
          <w:rFonts w:cs="FrankRuehl"/>
          <w:rtl/>
          <w:lang w:eastAsia="en-US"/>
        </w:rPr>
        <w:t>–</w:t>
      </w:r>
      <w:r>
        <w:rPr>
          <w:rFonts w:cs="FrankRuehl" w:hint="cs"/>
          <w:rtl/>
          <w:lang w:eastAsia="en-US"/>
        </w:rPr>
        <w:t xml:space="preserve"> הודעה תשע"ו-2015; תחילתה ביום 1.1.2016.</w:t>
      </w:r>
    </w:p>
    <w:p w:rsidR="000A63B0" w:rsidRDefault="000A63B0" w:rsidP="003959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74" w:history="1">
        <w:r w:rsidRPr="00395996">
          <w:rPr>
            <w:rStyle w:val="Hyperlink"/>
            <w:rFonts w:cs="FrankRuehl" w:hint="cs"/>
            <w:rtl/>
            <w:lang w:eastAsia="en-US"/>
          </w:rPr>
          <w:t>ס"ח תשע"ו מס' 2532</w:t>
        </w:r>
      </w:hyperlink>
      <w:r>
        <w:rPr>
          <w:rFonts w:cs="FrankRuehl" w:hint="cs"/>
          <w:rtl/>
          <w:lang w:eastAsia="en-US"/>
        </w:rPr>
        <w:t xml:space="preserve"> מיום 17.2.2016 עמ' 576 (</w:t>
      </w:r>
      <w:hyperlink r:id="rId75" w:history="1">
        <w:r w:rsidRPr="000F1BF4">
          <w:rPr>
            <w:rStyle w:val="Hyperlink"/>
            <w:rFonts w:cs="FrankRuehl" w:hint="cs"/>
            <w:rtl/>
            <w:lang w:eastAsia="en-US"/>
          </w:rPr>
          <w:t>ה"ח הממשלה תשע"ו מס' 988</w:t>
        </w:r>
      </w:hyperlink>
      <w:r>
        <w:rPr>
          <w:rFonts w:cs="FrankRuehl" w:hint="cs"/>
          <w:rtl/>
          <w:lang w:eastAsia="en-US"/>
        </w:rPr>
        <w:t xml:space="preserve"> עמ' 314) </w:t>
      </w:r>
      <w:r>
        <w:rPr>
          <w:rFonts w:cs="FrankRuehl"/>
          <w:rtl/>
          <w:lang w:eastAsia="en-US"/>
        </w:rPr>
        <w:t>–</w:t>
      </w:r>
      <w:r>
        <w:rPr>
          <w:rFonts w:cs="FrankRuehl" w:hint="cs"/>
          <w:rtl/>
          <w:lang w:eastAsia="en-US"/>
        </w:rPr>
        <w:t xml:space="preserve"> תיקון מס' 27.</w:t>
      </w:r>
    </w:p>
    <w:p w:rsidR="000A63B0" w:rsidRDefault="000A63B0" w:rsidP="003D3C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76" w:history="1">
        <w:r w:rsidRPr="003D3CE4">
          <w:rPr>
            <w:rStyle w:val="Hyperlink"/>
            <w:rFonts w:cs="FrankRuehl" w:hint="cs"/>
            <w:rtl/>
            <w:lang w:eastAsia="en-US"/>
          </w:rPr>
          <w:t>ס"ח תשע"ו מס' 2537</w:t>
        </w:r>
      </w:hyperlink>
      <w:r>
        <w:rPr>
          <w:rFonts w:cs="FrankRuehl" w:hint="cs"/>
          <w:rtl/>
          <w:lang w:eastAsia="en-US"/>
        </w:rPr>
        <w:t xml:space="preserve"> מיום 17.3.2016 עמ' 625 (</w:t>
      </w:r>
      <w:hyperlink r:id="rId77" w:history="1">
        <w:r w:rsidRPr="00EE0A80">
          <w:rPr>
            <w:rStyle w:val="Hyperlink"/>
            <w:rFonts w:cs="FrankRuehl" w:hint="cs"/>
            <w:rtl/>
            <w:lang w:eastAsia="en-US"/>
          </w:rPr>
          <w:t>ה"ח הממשלה תשע"ו מס' 987</w:t>
        </w:r>
      </w:hyperlink>
      <w:r>
        <w:rPr>
          <w:rFonts w:cs="FrankRuehl" w:hint="cs"/>
          <w:rtl/>
          <w:lang w:eastAsia="en-US"/>
        </w:rPr>
        <w:t xml:space="preserve"> עמ' 306) </w:t>
      </w:r>
      <w:r>
        <w:rPr>
          <w:rFonts w:cs="FrankRuehl"/>
          <w:rtl/>
          <w:lang w:eastAsia="en-US"/>
        </w:rPr>
        <w:t>–</w:t>
      </w:r>
      <w:r>
        <w:rPr>
          <w:rFonts w:cs="FrankRuehl" w:hint="cs"/>
          <w:rtl/>
          <w:lang w:eastAsia="en-US"/>
        </w:rPr>
        <w:t xml:space="preserve"> תיקון מס' 28; תחילתו שישה חודשים מיום פרסומו ור' סעיף 13 לענין הוראות מעבר.</w:t>
      </w:r>
    </w:p>
    <w:p w:rsidR="000A63B0" w:rsidRDefault="000A63B0" w:rsidP="0047223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lang w:eastAsia="en-US"/>
        </w:rPr>
      </w:pPr>
      <w:r>
        <w:rPr>
          <w:rFonts w:cs="FrankRuehl" w:hint="cs"/>
          <w:rtl/>
          <w:lang w:eastAsia="en-US"/>
        </w:rPr>
        <w:t xml:space="preserve">13. (א) על מניה שהיא נייר ערך למוכ"ז (בסעיף זה </w:t>
      </w:r>
      <w:r>
        <w:rPr>
          <w:rFonts w:cs="FrankRuehl"/>
          <w:rtl/>
          <w:lang w:eastAsia="en-US"/>
        </w:rPr>
        <w:t>–</w:t>
      </w:r>
      <w:r>
        <w:rPr>
          <w:rFonts w:cs="FrankRuehl" w:hint="cs"/>
          <w:rtl/>
          <w:lang w:eastAsia="en-US"/>
        </w:rPr>
        <w:t xml:space="preserve"> מניה למוכ"ז), שהנפיקה או הקצתה חברה לפני יום התחילה, יחולו הוראות אלה:</w:t>
      </w:r>
    </w:p>
    <w:p w:rsidR="000A63B0" w:rsidRDefault="000A63B0" w:rsidP="0047223A">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  (1) החזיר בעל מניה למוכ"ז, לחברה, את שטר המניה שאחז בו כדין ערב יום התחילה, תבטל החברה את שטר המניה, תנפיק לבעל המניה מניה המקנה לו את אותן זכויות בחברה, ותרשום במרשם בעלי המניות, לגבי המניה, את הפרטים האמורים בסעיף 130(א)(1) לחוק העיקרי כנוסחו בסעיף 3(1) לחוק זה; הוראות פסקה זו יחולו על אף האמור בתקנון החברה;</w:t>
      </w:r>
    </w:p>
    <w:p w:rsidR="000A63B0" w:rsidRDefault="000A63B0" w:rsidP="0047223A">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  (2) כל עוד לא החזיר בעל המניה למוכ"ז, לחברה, את שטר המניה, והחברה הנפיקה תחתיה מניה ורשמה את הפרטים לגביה במרשם בעלי המניות בהתאם להוראות פסקה (1), תהיה המניה למוכ"ז מניה רדומה כמשמעותה בסעיף 308 לחוק העיקרי, ותמשיך לחול על החברה, לגבי אותה מניה, חובת הרישום לפי סעיף 130(א)(2) לחוק העיקרי, כנוסחו ערב יום התחילה.</w:t>
      </w:r>
    </w:p>
    <w:p w:rsidR="000A63B0" w:rsidRDefault="000A63B0" w:rsidP="0047223A">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 (ב) על נייר ערך למוכ"ז שאינו מניה, שהנפיקה חברה לפני יום התחילה, יחולו הוראות אלה:</w:t>
      </w:r>
    </w:p>
    <w:p w:rsidR="000A63B0" w:rsidRDefault="000A63B0" w:rsidP="0047223A">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   (1) החזיר מחזיק בנייר הערך למוכ"ז שאינו מניה, לחברה, נייר ערך כאמור שאחז בו כדין ערב יום התחילה, תבטל החברה את נייר הערך ותנפיק לו תחתיו נייר ערך על שם, המקנה לו את אותן זכויות שהקנה לו נייר הערך שבוטל, ובאותם תנאים; הוראות פסקה זו יחולו על אף האמור בכל הסכם או בתקנון החברה;</w:t>
      </w:r>
    </w:p>
    <w:p w:rsidR="000A63B0" w:rsidRDefault="000A63B0" w:rsidP="0047223A">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  (2) כל עוד לא החזיר המחזיק בנייר הערך למוכ"ז שאינו מניה, לחברה, את נייר הערך, והחברה הנפיקה לו תחתיו נייר ערך על שם בהתאם להוראות פסקה (1), לא יקנה נייר הערך לאוחז בו כל זכות שהיא.</w:t>
      </w:r>
    </w:p>
    <w:p w:rsidR="000A63B0" w:rsidRDefault="000A63B0" w:rsidP="00EE0A80">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 (ג) הוראות סעיף זה החלות על מי שאחז כדין בנייר ערך למוכ"ז, ערב יום התחילה, יחולו גם על מי שקיבל את נייר הערך ממי שאחז כאמור, בהעברה על פי דין, לאחר יום התחילה.</w:t>
      </w:r>
    </w:p>
    <w:p w:rsidR="000A63B0" w:rsidRDefault="000A63B0" w:rsidP="00EE0A80">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 (ד) בסעיף זה </w:t>
      </w:r>
      <w:r>
        <w:rPr>
          <w:rFonts w:cs="FrankRuehl"/>
          <w:rtl/>
          <w:lang w:eastAsia="en-US"/>
        </w:rPr>
        <w:t>–</w:t>
      </w:r>
    </w:p>
    <w:p w:rsidR="000A63B0" w:rsidRDefault="000A63B0" w:rsidP="00EE0A80">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"מרשם בעלי המניות" </w:t>
      </w:r>
      <w:r>
        <w:rPr>
          <w:rFonts w:cs="FrankRuehl"/>
          <w:rtl/>
          <w:lang w:eastAsia="en-US"/>
        </w:rPr>
        <w:t>–</w:t>
      </w:r>
      <w:r>
        <w:rPr>
          <w:rFonts w:cs="FrankRuehl" w:hint="cs"/>
          <w:rtl/>
          <w:lang w:eastAsia="en-US"/>
        </w:rPr>
        <w:t xml:space="preserve"> כמשמעותו בפרק השני לחלק הרביעי לחוק העיקרי;</w:t>
      </w:r>
    </w:p>
    <w:p w:rsidR="000A63B0" w:rsidRDefault="000A63B0" w:rsidP="00EE0A80">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"נייר ערך למוכ"ז" </w:t>
      </w:r>
      <w:r>
        <w:rPr>
          <w:rFonts w:cs="FrankRuehl"/>
          <w:rtl/>
          <w:lang w:eastAsia="en-US"/>
        </w:rPr>
        <w:t>–</w:t>
      </w:r>
      <w:r>
        <w:rPr>
          <w:rFonts w:cs="FrankRuehl" w:hint="cs"/>
          <w:rtl/>
          <w:lang w:eastAsia="en-US"/>
        </w:rPr>
        <w:t xml:space="preserve"> כמשמעותו בסעיף 296 לחוק העיקרי, כנוסחו ערב יום התחילה;</w:t>
      </w:r>
    </w:p>
    <w:p w:rsidR="000A63B0" w:rsidRDefault="000A63B0" w:rsidP="00EE0A80">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"שטר מניה" </w:t>
      </w:r>
      <w:r>
        <w:rPr>
          <w:rFonts w:cs="FrankRuehl"/>
          <w:rtl/>
          <w:lang w:eastAsia="en-US"/>
        </w:rPr>
        <w:t>–</w:t>
      </w:r>
      <w:r>
        <w:rPr>
          <w:rFonts w:cs="FrankRuehl" w:hint="cs"/>
          <w:rtl/>
          <w:lang w:eastAsia="en-US"/>
        </w:rPr>
        <w:t xml:space="preserve"> כהגדרתו בסעיף 1 לחוק העיקרי, כנוסחו ערב יום התחילה.</w:t>
      </w:r>
    </w:p>
    <w:p w:rsidR="000A63B0" w:rsidRDefault="000A63B0" w:rsidP="001F36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78" w:history="1">
        <w:r w:rsidRPr="001F360E">
          <w:rPr>
            <w:rStyle w:val="Hyperlink"/>
            <w:rFonts w:cs="FrankRuehl" w:hint="cs"/>
            <w:rtl/>
            <w:lang w:eastAsia="en-US"/>
          </w:rPr>
          <w:t>ק"ת תשע"ו מס' 7639</w:t>
        </w:r>
      </w:hyperlink>
      <w:r>
        <w:rPr>
          <w:rFonts w:cs="FrankRuehl" w:hint="cs"/>
          <w:rtl/>
          <w:lang w:eastAsia="en-US"/>
        </w:rPr>
        <w:t xml:space="preserve"> מיום 3.4.2016 עמ' 949 </w:t>
      </w:r>
      <w:r>
        <w:rPr>
          <w:rFonts w:cs="FrankRuehl"/>
          <w:rtl/>
          <w:lang w:eastAsia="en-US"/>
        </w:rPr>
        <w:t>–</w:t>
      </w:r>
      <w:r>
        <w:rPr>
          <w:rFonts w:cs="FrankRuehl" w:hint="cs"/>
          <w:rtl/>
          <w:lang w:eastAsia="en-US"/>
        </w:rPr>
        <w:t xml:space="preserve"> צו תשע"ו-2016.</w:t>
      </w:r>
    </w:p>
    <w:p w:rsidR="000A63B0" w:rsidRDefault="000A63B0" w:rsidP="008907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sidRPr="00890764">
          <w:rPr>
            <w:rStyle w:val="Hyperlink"/>
            <w:rFonts w:cs="FrankRuehl" w:hint="cs"/>
            <w:rtl/>
          </w:rPr>
          <w:t>ס"ח תשע"ו מס' 2563</w:t>
        </w:r>
      </w:hyperlink>
      <w:r w:rsidRPr="00F80C8D">
        <w:rPr>
          <w:rFonts w:cs="FrankRuehl" w:hint="cs"/>
          <w:rtl/>
        </w:rPr>
        <w:t xml:space="preserve"> מיום 19.7.2016 עמ' 1055 (</w:t>
      </w:r>
      <w:hyperlink r:id="rId80" w:history="1">
        <w:r w:rsidRPr="00F80C8D">
          <w:rPr>
            <w:rStyle w:val="Hyperlink"/>
            <w:rFonts w:cs="FrankRuehl" w:hint="cs"/>
            <w:rtl/>
          </w:rPr>
          <w:t>ה"ח הממשלה תשע"ו מס' 1005</w:t>
        </w:r>
      </w:hyperlink>
      <w:r w:rsidRPr="00F80C8D">
        <w:rPr>
          <w:rFonts w:cs="FrankRuehl" w:hint="cs"/>
          <w:rtl/>
        </w:rPr>
        <w:t xml:space="preserve"> עמ' 426) </w:t>
      </w:r>
      <w:r w:rsidRPr="00F80C8D">
        <w:rPr>
          <w:rFonts w:cs="FrankRuehl"/>
          <w:rtl/>
        </w:rPr>
        <w:t>–</w:t>
      </w:r>
      <w:r w:rsidRPr="00F80C8D">
        <w:rPr>
          <w:rFonts w:cs="FrankRuehl" w:hint="cs"/>
          <w:rtl/>
        </w:rPr>
        <w:t xml:space="preserve"> תיקון מס' </w:t>
      </w:r>
      <w:r>
        <w:rPr>
          <w:rFonts w:cs="FrankRuehl" w:hint="cs"/>
          <w:rtl/>
        </w:rPr>
        <w:t>29</w:t>
      </w:r>
      <w:r w:rsidRPr="00F80C8D">
        <w:rPr>
          <w:rFonts w:cs="FrankRuehl" w:hint="cs"/>
          <w:rtl/>
        </w:rPr>
        <w:t xml:space="preserve"> בסעיף </w:t>
      </w:r>
      <w:r>
        <w:rPr>
          <w:rFonts w:cs="FrankRuehl" w:hint="cs"/>
          <w:rtl/>
        </w:rPr>
        <w:t>6</w:t>
      </w:r>
      <w:r w:rsidRPr="00F80C8D">
        <w:rPr>
          <w:rFonts w:cs="FrankRuehl" w:hint="cs"/>
          <w:rtl/>
        </w:rPr>
        <w:t xml:space="preserve"> לחוק חובת גילוי לגבי מי שנתמך על ידי ישות מדינית זרה (תיקון), תשע"ו-2016; תחילתו ביום 1.1.2017 ותחולתו על תרומות שהתקבלו מאותו מועד.</w:t>
      </w:r>
    </w:p>
    <w:p w:rsidR="000A63B0" w:rsidRDefault="000A63B0" w:rsidP="005B26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1" w:history="1">
        <w:r w:rsidRPr="005B2682">
          <w:rPr>
            <w:rStyle w:val="Hyperlink"/>
            <w:rFonts w:cs="FrankRuehl" w:hint="cs"/>
            <w:rtl/>
          </w:rPr>
          <w:t>ק"ת תשע"ז מס' 7763</w:t>
        </w:r>
      </w:hyperlink>
      <w:r>
        <w:rPr>
          <w:rFonts w:cs="FrankRuehl" w:hint="cs"/>
          <w:rtl/>
        </w:rPr>
        <w:t xml:space="preserve"> מיום 17.1.2017 עמ' 574 </w:t>
      </w:r>
      <w:r>
        <w:rPr>
          <w:rFonts w:cs="FrankRuehl"/>
          <w:rtl/>
        </w:rPr>
        <w:t>–</w:t>
      </w:r>
      <w:r>
        <w:rPr>
          <w:rFonts w:cs="FrankRuehl" w:hint="cs"/>
          <w:rtl/>
        </w:rPr>
        <w:t xml:space="preserve"> הודעה תשע"ז-2017; תחילתה ביום 1.1.2017.</w:t>
      </w:r>
    </w:p>
    <w:p w:rsidR="000A63B0" w:rsidRDefault="000A63B0" w:rsidP="008202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sidRPr="008202AE">
          <w:rPr>
            <w:rStyle w:val="Hyperlink"/>
            <w:rFonts w:cs="FrankRuehl" w:hint="cs"/>
            <w:rtl/>
          </w:rPr>
          <w:t>ס"ח תשע"ז מס' 2633</w:t>
        </w:r>
      </w:hyperlink>
      <w:r w:rsidRPr="00677630">
        <w:rPr>
          <w:rFonts w:cs="FrankRuehl" w:hint="cs"/>
          <w:rtl/>
        </w:rPr>
        <w:t xml:space="preserve"> מיום 6.4.2017 עמ' 69</w:t>
      </w:r>
      <w:r>
        <w:rPr>
          <w:rFonts w:cs="FrankRuehl" w:hint="cs"/>
          <w:rtl/>
        </w:rPr>
        <w:t>6</w:t>
      </w:r>
      <w:r w:rsidRPr="00677630">
        <w:rPr>
          <w:rFonts w:cs="FrankRuehl" w:hint="cs"/>
          <w:rtl/>
        </w:rPr>
        <w:t xml:space="preserve"> (</w:t>
      </w:r>
      <w:hyperlink r:id="rId83" w:history="1">
        <w:r w:rsidRPr="00677630">
          <w:rPr>
            <w:rStyle w:val="Hyperlink"/>
            <w:rFonts w:cs="FrankRuehl" w:hint="cs"/>
            <w:rtl/>
          </w:rPr>
          <w:t>ה"ח הממשלה תשע"ו מס' 1062</w:t>
        </w:r>
      </w:hyperlink>
      <w:r w:rsidRPr="00677630">
        <w:rPr>
          <w:rFonts w:cs="FrankRuehl" w:hint="cs"/>
          <w:rtl/>
        </w:rPr>
        <w:t xml:space="preserve"> עמ' 1160) </w:t>
      </w:r>
      <w:r w:rsidRPr="00677630">
        <w:rPr>
          <w:rFonts w:cs="FrankRuehl"/>
          <w:rtl/>
        </w:rPr>
        <w:t>–</w:t>
      </w:r>
      <w:r w:rsidRPr="00677630">
        <w:rPr>
          <w:rFonts w:cs="FrankRuehl" w:hint="cs"/>
          <w:rtl/>
        </w:rPr>
        <w:t xml:space="preserve"> תיקון מס' </w:t>
      </w:r>
      <w:r>
        <w:rPr>
          <w:rFonts w:cs="FrankRuehl" w:hint="cs"/>
          <w:rtl/>
        </w:rPr>
        <w:t>30</w:t>
      </w:r>
      <w:r w:rsidRPr="00677630">
        <w:rPr>
          <w:rFonts w:cs="FrankRuehl" w:hint="cs"/>
          <w:rtl/>
        </w:rPr>
        <w:t xml:space="preserve"> בסעיף 3</w:t>
      </w:r>
      <w:r>
        <w:rPr>
          <w:rFonts w:cs="FrankRuehl" w:hint="cs"/>
          <w:rtl/>
        </w:rPr>
        <w:t>5</w:t>
      </w:r>
      <w:r w:rsidRPr="00677630">
        <w:rPr>
          <w:rFonts w:cs="FrankRuehl" w:hint="cs"/>
          <w:rtl/>
        </w:rPr>
        <w:t xml:space="preserve"> לחוק ניירות ערך (תיקון מס' 63), תשע"ז-2017; תחילתו שלושה חודשים מיום פרסומו.</w:t>
      </w:r>
    </w:p>
    <w:p w:rsidR="000A63B0" w:rsidRDefault="000A63B0" w:rsidP="00892D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4" w:history="1">
        <w:r w:rsidRPr="00892D03">
          <w:rPr>
            <w:rStyle w:val="Hyperlink"/>
            <w:rFonts w:cs="FrankRuehl" w:hint="cs"/>
            <w:rtl/>
          </w:rPr>
          <w:t>ס"ח תשע"ז מס' 2640</w:t>
        </w:r>
      </w:hyperlink>
      <w:r w:rsidRPr="00AF303F">
        <w:rPr>
          <w:rFonts w:cs="FrankRuehl" w:hint="cs"/>
          <w:rtl/>
        </w:rPr>
        <w:t xml:space="preserve"> מיום 24.5.2017 עמ' 970 (</w:t>
      </w:r>
      <w:hyperlink r:id="rId85" w:history="1">
        <w:r w:rsidRPr="00AF303F">
          <w:rPr>
            <w:rStyle w:val="Hyperlink"/>
            <w:rFonts w:cs="FrankRuehl" w:hint="cs"/>
            <w:rtl/>
          </w:rPr>
          <w:t>ה"ח הממשלה תשע"ז מס' 1086</w:t>
        </w:r>
      </w:hyperlink>
      <w:r w:rsidRPr="00AF303F">
        <w:rPr>
          <w:rFonts w:cs="FrankRuehl" w:hint="cs"/>
          <w:rtl/>
        </w:rPr>
        <w:t xml:space="preserve"> עמ' 612) </w:t>
      </w:r>
      <w:r w:rsidRPr="00AF303F">
        <w:rPr>
          <w:rFonts w:cs="FrankRuehl"/>
          <w:rtl/>
        </w:rPr>
        <w:t>–</w:t>
      </w:r>
      <w:r w:rsidRPr="00AF303F">
        <w:rPr>
          <w:rFonts w:cs="FrankRuehl" w:hint="cs"/>
          <w:rtl/>
        </w:rPr>
        <w:t xml:space="preserve"> </w:t>
      </w:r>
      <w:r>
        <w:rPr>
          <w:rFonts w:cs="FrankRuehl" w:hint="cs"/>
          <w:rtl/>
        </w:rPr>
        <w:t>תיקון מס' 31 בסעיף 2 לחוק העמותות (</w:t>
      </w:r>
      <w:r w:rsidRPr="00AF303F">
        <w:rPr>
          <w:rFonts w:cs="FrankRuehl" w:hint="cs"/>
          <w:rtl/>
        </w:rPr>
        <w:t>תיקון מס' 16</w:t>
      </w:r>
      <w:r>
        <w:rPr>
          <w:rFonts w:cs="FrankRuehl" w:hint="cs"/>
          <w:rtl/>
        </w:rPr>
        <w:t>), תשע"ז-2017</w:t>
      </w:r>
      <w:r w:rsidRPr="00AF303F">
        <w:rPr>
          <w:rFonts w:cs="FrankRuehl" w:hint="cs"/>
          <w:rtl/>
        </w:rPr>
        <w:t>.</w:t>
      </w:r>
    </w:p>
    <w:p w:rsidR="000A63B0" w:rsidRDefault="000A63B0" w:rsidP="004774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6" w:history="1">
        <w:r w:rsidRPr="00477451">
          <w:rPr>
            <w:rStyle w:val="Hyperlink"/>
            <w:rFonts w:cs="FrankRuehl" w:hint="cs"/>
            <w:rtl/>
          </w:rPr>
          <w:t>ק"ת תשע"ח מס' 7918</w:t>
        </w:r>
      </w:hyperlink>
      <w:r>
        <w:rPr>
          <w:rFonts w:cs="FrankRuehl" w:hint="cs"/>
          <w:rtl/>
        </w:rPr>
        <w:t xml:space="preserve"> מיום 1.1.2018 עמ' 746 </w:t>
      </w:r>
      <w:r>
        <w:rPr>
          <w:rFonts w:cs="FrankRuehl"/>
          <w:rtl/>
        </w:rPr>
        <w:t>–</w:t>
      </w:r>
      <w:r>
        <w:rPr>
          <w:rFonts w:cs="FrankRuehl" w:hint="cs"/>
          <w:rtl/>
        </w:rPr>
        <w:t xml:space="preserve"> הודעה תשע"ח-2017; תחילתה ביום 1.1.2018.</w:t>
      </w:r>
    </w:p>
    <w:p w:rsidR="000A63B0" w:rsidRPr="00495BA6" w:rsidRDefault="000A63B0" w:rsidP="00495B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87" w:history="1">
        <w:r w:rsidRPr="00495BA6">
          <w:rPr>
            <w:rStyle w:val="Hyperlink"/>
            <w:rFonts w:ascii="FrankRuehl" w:hAnsi="FrankRuehl" w:cs="FrankRuehl"/>
            <w:rtl/>
          </w:rPr>
          <w:t>ס"ח תשע"ח מס' 2708</w:t>
        </w:r>
      </w:hyperlink>
      <w:r w:rsidRPr="00B11F7E">
        <w:rPr>
          <w:rFonts w:ascii="FrankRuehl" w:hAnsi="FrankRuehl" w:cs="FrankRuehl"/>
          <w:rtl/>
        </w:rPr>
        <w:t xml:space="preserve"> מיום 15.3.2018 עמ' 39</w:t>
      </w:r>
      <w:r>
        <w:rPr>
          <w:rFonts w:ascii="FrankRuehl" w:hAnsi="FrankRuehl" w:cs="FrankRuehl" w:hint="cs"/>
          <w:rtl/>
        </w:rPr>
        <w:t>4</w:t>
      </w:r>
      <w:r w:rsidRPr="00B11F7E">
        <w:rPr>
          <w:rFonts w:ascii="FrankRuehl" w:hAnsi="FrankRuehl" w:cs="FrankRuehl"/>
          <w:rtl/>
        </w:rPr>
        <w:t xml:space="preserve"> (</w:t>
      </w:r>
      <w:hyperlink r:id="rId88" w:history="1">
        <w:r w:rsidRPr="00B11F7E">
          <w:rPr>
            <w:rStyle w:val="Hyperlink"/>
            <w:rFonts w:ascii="FrankRuehl" w:hAnsi="FrankRuehl" w:cs="FrankRuehl"/>
            <w:rtl/>
          </w:rPr>
          <w:t>ה"ח הממשלה תשע"ו מס' 1027</w:t>
        </w:r>
      </w:hyperlink>
      <w:r w:rsidRPr="00B11F7E">
        <w:rPr>
          <w:rFonts w:ascii="FrankRuehl" w:hAnsi="FrankRuehl" w:cs="FrankRuehl"/>
          <w:rtl/>
        </w:rPr>
        <w:t xml:space="preserve"> עמ' 604) </w:t>
      </w:r>
      <w:r>
        <w:rPr>
          <w:rFonts w:ascii="FrankRuehl" w:hAnsi="FrankRuehl" w:cs="FrankRuehl"/>
          <w:rtl/>
        </w:rPr>
        <w:t>–</w:t>
      </w:r>
      <w:r w:rsidRPr="00B11F7E">
        <w:rPr>
          <w:rFonts w:ascii="FrankRuehl" w:hAnsi="FrankRuehl" w:cs="FrankRuehl"/>
          <w:rtl/>
        </w:rPr>
        <w:t xml:space="preserve"> תיקון מס' </w:t>
      </w:r>
      <w:r>
        <w:rPr>
          <w:rFonts w:ascii="FrankRuehl" w:hAnsi="FrankRuehl" w:cs="FrankRuehl" w:hint="cs"/>
          <w:rtl/>
        </w:rPr>
        <w:t>32</w:t>
      </w:r>
      <w:r w:rsidRPr="00B11F7E">
        <w:rPr>
          <w:rFonts w:ascii="FrankRuehl" w:hAnsi="FrankRuehl" w:cs="FrankRuehl"/>
          <w:rtl/>
        </w:rPr>
        <w:t xml:space="preserve"> בסעיף </w:t>
      </w:r>
      <w:r>
        <w:rPr>
          <w:rFonts w:ascii="FrankRuehl" w:hAnsi="FrankRuehl" w:cs="FrankRuehl" w:hint="cs"/>
          <w:rtl/>
        </w:rPr>
        <w:t>360</w:t>
      </w:r>
      <w:r w:rsidRPr="00B11F7E">
        <w:rPr>
          <w:rFonts w:ascii="FrankRuehl" w:hAnsi="FrankRuehl" w:cs="FrankRuehl"/>
          <w:rtl/>
        </w:rPr>
        <w:t xml:space="preserve"> </w:t>
      </w:r>
      <w:r w:rsidRPr="00B11F7E">
        <w:rPr>
          <w:rFonts w:ascii="FrankRuehl" w:hAnsi="FrankRuehl" w:cs="FrankRuehl"/>
          <w:rtl/>
          <w:lang w:eastAsia="en-US"/>
        </w:rPr>
        <w:t>לחוק חדלות פירעון ושיקום כלכלי, תשע"ח-2018; ר' סעיף 373 לעניין תחילה ותחולה.</w:t>
      </w:r>
    </w:p>
    <w:p w:rsidR="000A63B0" w:rsidRPr="00B11F7E" w:rsidRDefault="000A63B0" w:rsidP="00B11F7E">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lang w:eastAsia="en-US"/>
        </w:rPr>
      </w:pPr>
      <w:r w:rsidRPr="00B11F7E">
        <w:rPr>
          <w:rFonts w:ascii="FrankRuehl" w:hAnsi="FrankRuehl" w:cs="FrankRuehl"/>
          <w:rtl/>
          <w:lang w:eastAsia="en-US"/>
        </w:rPr>
        <w:t>373. (א) תחילתו של חוק זה 18 חודשים מיום פרסומו (להלן – יום התחילה), והוא יחול על הליכים לפי חוק זה שהחלו ביום התחילה ואילך.</w:t>
      </w:r>
    </w:p>
    <w:p w:rsidR="000A63B0" w:rsidRPr="00B11F7E" w:rsidRDefault="000A63B0" w:rsidP="00B11F7E">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sidRPr="00B11F7E">
        <w:rPr>
          <w:rFonts w:ascii="FrankRuehl" w:hAnsi="FrankRuehl" w:cs="FrankRuehl"/>
          <w:rtl/>
          <w:lang w:eastAsia="en-US"/>
        </w:rPr>
        <w:t xml:space="preserve"> (ב) על הליכי פירוק לפי פקודת החברות, על הליכי פשרה או הסדר שניתן במסגרתם צו הקפאת הליכים לפי חוק החברות ועל הליכי פשיטת רגל לפי פקודת פשיטת הרגל שהיו תלויים ועומדים ערב יום התחילה, ימשיכו לחול הוראות הדין שחלו עליהם ערב יום התחילה.</w:t>
      </w:r>
    </w:p>
    <w:p w:rsidR="000A63B0" w:rsidRDefault="000A63B0" w:rsidP="0037679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89" w:history="1">
        <w:r w:rsidRPr="00376793">
          <w:rPr>
            <w:rStyle w:val="Hyperlink"/>
            <w:rFonts w:ascii="FrankRuehl" w:hAnsi="FrankRuehl" w:cs="FrankRuehl" w:hint="cs"/>
            <w:rtl/>
          </w:rPr>
          <w:t>י"פ תשע"ט מס' 8015</w:t>
        </w:r>
      </w:hyperlink>
      <w:r>
        <w:rPr>
          <w:rFonts w:ascii="FrankRuehl" w:hAnsi="FrankRuehl" w:cs="FrankRuehl" w:hint="cs"/>
          <w:rtl/>
        </w:rPr>
        <w:t xml:space="preserve"> מיום 28.11.2018 עמ' 3700 </w:t>
      </w:r>
      <w:r>
        <w:rPr>
          <w:rFonts w:ascii="FrankRuehl" w:hAnsi="FrankRuehl" w:cs="FrankRuehl"/>
          <w:rtl/>
        </w:rPr>
        <w:t>–</w:t>
      </w:r>
      <w:r>
        <w:rPr>
          <w:rFonts w:ascii="FrankRuehl" w:hAnsi="FrankRuehl" w:cs="FrankRuehl" w:hint="cs"/>
          <w:rtl/>
        </w:rPr>
        <w:t xml:space="preserve"> הודעה תשע"ט-2018; תחילתה ביום 1.1.2018.</w:t>
      </w:r>
    </w:p>
    <w:p w:rsidR="000A63B0" w:rsidRDefault="000A63B0" w:rsidP="00E8342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90" w:history="1">
        <w:r w:rsidRPr="00E8342C">
          <w:rPr>
            <w:rStyle w:val="Hyperlink"/>
            <w:rFonts w:ascii="FrankRuehl" w:hAnsi="FrankRuehl" w:cs="FrankRuehl"/>
            <w:rtl/>
          </w:rPr>
          <w:t>ס"ח תשע"ט מס' 2781</w:t>
        </w:r>
      </w:hyperlink>
      <w:r w:rsidRPr="004A02AD">
        <w:rPr>
          <w:rFonts w:ascii="FrankRuehl" w:hAnsi="FrankRuehl" w:cs="FrankRuehl"/>
          <w:rtl/>
        </w:rPr>
        <w:t xml:space="preserve"> מיום 10.1.2019 עמ' 25</w:t>
      </w:r>
      <w:r>
        <w:rPr>
          <w:rFonts w:ascii="FrankRuehl" w:hAnsi="FrankRuehl" w:cs="FrankRuehl" w:hint="cs"/>
          <w:rtl/>
        </w:rPr>
        <w:t>2</w:t>
      </w:r>
      <w:r w:rsidRPr="004A02AD">
        <w:rPr>
          <w:rFonts w:ascii="FrankRuehl" w:hAnsi="FrankRuehl" w:cs="FrankRuehl"/>
          <w:rtl/>
        </w:rPr>
        <w:t xml:space="preserve"> (</w:t>
      </w:r>
      <w:hyperlink r:id="rId91" w:history="1">
        <w:r w:rsidRPr="004A02AD">
          <w:rPr>
            <w:rStyle w:val="Hyperlink"/>
            <w:rFonts w:ascii="FrankRuehl" w:hAnsi="FrankRuehl" w:cs="FrankRuehl"/>
            <w:rtl/>
          </w:rPr>
          <w:t>ה"ח הממשלה תשע"ח מס' 1221</w:t>
        </w:r>
      </w:hyperlink>
      <w:r w:rsidRPr="004A02AD">
        <w:rPr>
          <w:rFonts w:ascii="FrankRuehl" w:hAnsi="FrankRuehl" w:cs="FrankRuehl"/>
          <w:rtl/>
        </w:rPr>
        <w:t xml:space="preserve"> עמ' 890) – תיקון מס' </w:t>
      </w:r>
      <w:r>
        <w:rPr>
          <w:rFonts w:ascii="FrankRuehl" w:hAnsi="FrankRuehl" w:cs="FrankRuehl" w:hint="cs"/>
          <w:rtl/>
        </w:rPr>
        <w:t>33</w:t>
      </w:r>
      <w:r w:rsidRPr="004A02AD">
        <w:rPr>
          <w:rFonts w:ascii="FrankRuehl" w:hAnsi="FrankRuehl" w:cs="FrankRuehl"/>
          <w:rtl/>
        </w:rPr>
        <w:t xml:space="preserve"> בסעיף </w:t>
      </w:r>
      <w:r>
        <w:rPr>
          <w:rFonts w:ascii="FrankRuehl" w:hAnsi="FrankRuehl" w:cs="FrankRuehl" w:hint="cs"/>
          <w:rtl/>
        </w:rPr>
        <w:t>42</w:t>
      </w:r>
      <w:r w:rsidRPr="004A02AD">
        <w:rPr>
          <w:rFonts w:ascii="FrankRuehl" w:hAnsi="FrankRuehl" w:cs="FrankRuehl"/>
          <w:rtl/>
        </w:rPr>
        <w:t xml:space="preserve"> לחוק ההגבלים העסקיים (תיקון מס' 21), תשע"ט-2019.</w:t>
      </w:r>
    </w:p>
    <w:p w:rsidR="000A63B0" w:rsidRDefault="000A63B0" w:rsidP="004E2F8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92" w:history="1">
        <w:r w:rsidRPr="004E2F89">
          <w:rPr>
            <w:rStyle w:val="Hyperlink"/>
            <w:rFonts w:ascii="FrankRuehl" w:hAnsi="FrankRuehl" w:cs="FrankRuehl" w:hint="cs"/>
            <w:rtl/>
          </w:rPr>
          <w:t>ק"ת תשע"ט מס' 8159</w:t>
        </w:r>
      </w:hyperlink>
      <w:r>
        <w:rPr>
          <w:rFonts w:ascii="FrankRuehl" w:hAnsi="FrankRuehl" w:cs="FrankRuehl" w:hint="cs"/>
          <w:rtl/>
        </w:rPr>
        <w:t xml:space="preserve"> מיום 29.1.2019 עמ' 1948 </w:t>
      </w:r>
      <w:r>
        <w:rPr>
          <w:rFonts w:ascii="FrankRuehl" w:hAnsi="FrankRuehl" w:cs="FrankRuehl"/>
          <w:rtl/>
        </w:rPr>
        <w:t>–</w:t>
      </w:r>
      <w:r>
        <w:rPr>
          <w:rFonts w:ascii="FrankRuehl" w:hAnsi="FrankRuehl" w:cs="FrankRuehl" w:hint="cs"/>
          <w:rtl/>
        </w:rPr>
        <w:t xml:space="preserve"> הודעה (מס' 2) תשע"ט-2019; תחילתה ביום 1.1.2019.</w:t>
      </w:r>
    </w:p>
    <w:p w:rsidR="006F0692" w:rsidRDefault="006F0692" w:rsidP="006F069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93" w:history="1">
        <w:r w:rsidR="0077294E" w:rsidRPr="006F0692">
          <w:rPr>
            <w:rStyle w:val="Hyperlink"/>
            <w:rFonts w:ascii="FrankRuehl" w:hAnsi="FrankRuehl" w:cs="FrankRuehl" w:hint="cs"/>
            <w:rtl/>
          </w:rPr>
          <w:t>ס"ח תש"ף מס' 2853</w:t>
        </w:r>
      </w:hyperlink>
      <w:r w:rsidR="0077294E">
        <w:rPr>
          <w:rFonts w:ascii="FrankRuehl" w:hAnsi="FrankRuehl" w:cs="FrankRuehl" w:hint="cs"/>
          <w:rtl/>
        </w:rPr>
        <w:t xml:space="preserve"> מיום 15.9.2020 עמ' 450 (</w:t>
      </w:r>
      <w:hyperlink r:id="rId94" w:history="1">
        <w:r w:rsidR="0077294E" w:rsidRPr="0077294E">
          <w:rPr>
            <w:rStyle w:val="Hyperlink"/>
            <w:rFonts w:ascii="FrankRuehl" w:hAnsi="FrankRuehl" w:cs="FrankRuehl" w:hint="cs"/>
            <w:rtl/>
          </w:rPr>
          <w:t>ה"ח הממשלה תש"ף מס' 1351</w:t>
        </w:r>
      </w:hyperlink>
      <w:r w:rsidR="0077294E">
        <w:rPr>
          <w:rFonts w:ascii="FrankRuehl" w:hAnsi="FrankRuehl" w:cs="FrankRuehl" w:hint="cs"/>
          <w:rtl/>
        </w:rPr>
        <w:t xml:space="preserve"> עמ' 632) </w:t>
      </w:r>
      <w:r w:rsidR="0077294E">
        <w:rPr>
          <w:rFonts w:ascii="FrankRuehl" w:hAnsi="FrankRuehl" w:cs="FrankRuehl"/>
          <w:rtl/>
        </w:rPr>
        <w:t>–</w:t>
      </w:r>
      <w:r w:rsidR="0077294E">
        <w:rPr>
          <w:rFonts w:ascii="FrankRuehl" w:hAnsi="FrankRuehl" w:cs="FrankRuehl" w:hint="cs"/>
          <w:rtl/>
        </w:rPr>
        <w:t xml:space="preserve"> תיקון מס' 34.</w:t>
      </w:r>
    </w:p>
    <w:p w:rsidR="006917D3" w:rsidRDefault="006917D3" w:rsidP="006917D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95" w:history="1">
        <w:r w:rsidR="007C66FF" w:rsidRPr="006917D3">
          <w:rPr>
            <w:rStyle w:val="Hyperlink"/>
            <w:rFonts w:ascii="FrankRuehl" w:hAnsi="FrankRuehl" w:cs="FrankRuehl" w:hint="cs"/>
            <w:rtl/>
          </w:rPr>
          <w:t>ק"ת תשפ"א מס' 9062</w:t>
        </w:r>
      </w:hyperlink>
      <w:r w:rsidR="007C66FF">
        <w:rPr>
          <w:rFonts w:ascii="FrankRuehl" w:hAnsi="FrankRuehl" w:cs="FrankRuehl" w:hint="cs"/>
          <w:rtl/>
        </w:rPr>
        <w:t xml:space="preserve"> מיום 5.1.2021 עמ' 1398 </w:t>
      </w:r>
      <w:r w:rsidR="007C66FF">
        <w:rPr>
          <w:rFonts w:ascii="FrankRuehl" w:hAnsi="FrankRuehl" w:cs="FrankRuehl"/>
          <w:rtl/>
        </w:rPr>
        <w:t>–</w:t>
      </w:r>
      <w:r w:rsidR="007C66FF">
        <w:rPr>
          <w:rFonts w:ascii="FrankRuehl" w:hAnsi="FrankRuehl" w:cs="FrankRuehl" w:hint="cs"/>
          <w:rtl/>
        </w:rPr>
        <w:t xml:space="preserve"> הודעה תשפ"א-2020; תחילתה ביום 1.1.2021.</w:t>
      </w:r>
    </w:p>
    <w:p w:rsidR="00971096" w:rsidRDefault="00971096" w:rsidP="0097109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96" w:history="1">
        <w:r w:rsidR="003079BB" w:rsidRPr="00971096">
          <w:rPr>
            <w:rStyle w:val="Hyperlink"/>
            <w:rFonts w:ascii="FrankRuehl" w:hAnsi="FrankRuehl" w:cs="FrankRuehl" w:hint="cs"/>
            <w:rtl/>
          </w:rPr>
          <w:t>ק"ת תשפ"ב מ' 9909</w:t>
        </w:r>
      </w:hyperlink>
      <w:r w:rsidR="003079BB">
        <w:rPr>
          <w:rFonts w:ascii="FrankRuehl" w:hAnsi="FrankRuehl" w:cs="FrankRuehl" w:hint="cs"/>
          <w:rtl/>
        </w:rPr>
        <w:t xml:space="preserve"> מיום 9.1.2022 עמ' 1675 </w:t>
      </w:r>
      <w:r w:rsidR="003079BB">
        <w:rPr>
          <w:rFonts w:ascii="FrankRuehl" w:hAnsi="FrankRuehl" w:cs="FrankRuehl"/>
          <w:rtl/>
        </w:rPr>
        <w:t>–</w:t>
      </w:r>
      <w:r w:rsidR="003079BB">
        <w:rPr>
          <w:rFonts w:ascii="FrankRuehl" w:hAnsi="FrankRuehl" w:cs="FrankRuehl" w:hint="cs"/>
          <w:rtl/>
        </w:rPr>
        <w:t xml:space="preserve"> הודעה תשפ"ב-2022; תחילתה ביום 1.1.2022.</w:t>
      </w:r>
    </w:p>
    <w:bookmarkStart w:id="0" w:name="_Hlk107309002"/>
    <w:p w:rsidR="00455A60" w:rsidRDefault="00455A60" w:rsidP="00455A6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http://www.nevo.co.il/Law_word/law14/LAW-2980.pdf</w:instrText>
      </w:r>
      <w:r>
        <w:rPr>
          <w:rFonts w:ascii="FrankRuehl" w:hAnsi="FrankRuehl" w:cs="FrankRuehl"/>
          <w:rtl/>
        </w:rPr>
        <w:instrText xml:space="preserve">" </w:instrText>
      </w:r>
      <w:r w:rsidR="00487F0B" w:rsidRPr="00455A60">
        <w:rPr>
          <w:rFonts w:ascii="FrankRuehl" w:hAnsi="FrankRuehl" w:cs="FrankRuehl"/>
        </w:rPr>
      </w:r>
      <w:r>
        <w:rPr>
          <w:rFonts w:ascii="FrankRuehl" w:hAnsi="FrankRuehl" w:cs="FrankRuehl"/>
          <w:rtl/>
        </w:rPr>
        <w:fldChar w:fldCharType="separate"/>
      </w:r>
      <w:r w:rsidR="006011A7" w:rsidRPr="00455A60">
        <w:rPr>
          <w:rStyle w:val="Hyperlink"/>
          <w:rFonts w:ascii="FrankRuehl" w:hAnsi="FrankRuehl" w:cs="FrankRuehl"/>
          <w:rtl/>
        </w:rPr>
        <w:t>ס"ח תשפ"ב מס' 2980</w:t>
      </w:r>
      <w:r>
        <w:rPr>
          <w:rFonts w:ascii="FrankRuehl" w:hAnsi="FrankRuehl" w:cs="FrankRuehl"/>
          <w:rtl/>
        </w:rPr>
        <w:fldChar w:fldCharType="end"/>
      </w:r>
      <w:r w:rsidR="006011A7" w:rsidRPr="006011A7">
        <w:rPr>
          <w:rFonts w:ascii="FrankRuehl" w:hAnsi="FrankRuehl" w:cs="FrankRuehl"/>
          <w:rtl/>
        </w:rPr>
        <w:t xml:space="preserve"> מיום 27.6.2022 עמ' 88</w:t>
      </w:r>
      <w:r w:rsidR="006011A7">
        <w:rPr>
          <w:rFonts w:ascii="FrankRuehl" w:hAnsi="FrankRuehl" w:cs="FrankRuehl" w:hint="cs"/>
          <w:rtl/>
        </w:rPr>
        <w:t>4</w:t>
      </w:r>
      <w:r w:rsidR="006011A7" w:rsidRPr="006011A7">
        <w:rPr>
          <w:rFonts w:ascii="FrankRuehl" w:hAnsi="FrankRuehl" w:cs="FrankRuehl"/>
          <w:rtl/>
        </w:rPr>
        <w:t xml:space="preserve"> (</w:t>
      </w:r>
      <w:hyperlink r:id="rId97" w:history="1">
        <w:r w:rsidR="006011A7" w:rsidRPr="006011A7">
          <w:rPr>
            <w:rStyle w:val="Hyperlink"/>
            <w:rFonts w:ascii="FrankRuehl" w:hAnsi="FrankRuehl" w:cs="FrankRuehl"/>
            <w:rtl/>
          </w:rPr>
          <w:t>ה"ח הממשלה תשפ"א מס' 1443</w:t>
        </w:r>
      </w:hyperlink>
      <w:r w:rsidR="006011A7" w:rsidRPr="006011A7">
        <w:rPr>
          <w:rFonts w:ascii="FrankRuehl" w:hAnsi="FrankRuehl" w:cs="FrankRuehl"/>
          <w:rtl/>
        </w:rPr>
        <w:t xml:space="preserve"> עמ' 840) – תיקון מס' </w:t>
      </w:r>
      <w:r w:rsidR="006011A7">
        <w:rPr>
          <w:rFonts w:ascii="FrankRuehl" w:hAnsi="FrankRuehl" w:cs="FrankRuehl" w:hint="cs"/>
          <w:rtl/>
        </w:rPr>
        <w:t>35</w:t>
      </w:r>
      <w:r w:rsidR="006011A7" w:rsidRPr="006011A7">
        <w:rPr>
          <w:rFonts w:ascii="FrankRuehl" w:hAnsi="FrankRuehl" w:cs="FrankRuehl"/>
          <w:rtl/>
        </w:rPr>
        <w:t xml:space="preserve"> </w:t>
      </w:r>
      <w:bookmarkStart w:id="1" w:name="_Hlk107308987"/>
      <w:r w:rsidR="006011A7" w:rsidRPr="006011A7">
        <w:rPr>
          <w:rFonts w:ascii="FrankRuehl" w:hAnsi="FrankRuehl" w:cs="FrankRuehl"/>
          <w:rtl/>
        </w:rPr>
        <w:t>בסעיף 1</w:t>
      </w:r>
      <w:r w:rsidR="006011A7">
        <w:rPr>
          <w:rFonts w:ascii="FrankRuehl" w:hAnsi="FrankRuehl" w:cs="FrankRuehl" w:hint="cs"/>
          <w:rtl/>
        </w:rPr>
        <w:t>2</w:t>
      </w:r>
      <w:r w:rsidR="006011A7" w:rsidRPr="006011A7">
        <w:rPr>
          <w:rFonts w:ascii="FrankRuehl" w:hAnsi="FrankRuehl" w:cs="FrankRuehl"/>
          <w:rtl/>
        </w:rPr>
        <w:t xml:space="preserve"> לחוק פנייה לגופים ציבוריים באמצעי קשר דיגיטליים (תיקון מס' 2 והוראת שעה), תשפ"ב-2022; ר' סעיפים </w:t>
      </w:r>
      <w:r w:rsidR="006011A7">
        <w:rPr>
          <w:rFonts w:ascii="FrankRuehl" w:hAnsi="FrankRuehl" w:cs="FrankRuehl" w:hint="cs"/>
          <w:rtl/>
        </w:rPr>
        <w:t>22-19</w:t>
      </w:r>
      <w:r w:rsidR="006011A7" w:rsidRPr="006011A7">
        <w:rPr>
          <w:rFonts w:ascii="FrankRuehl" w:hAnsi="FrankRuehl" w:cs="FrankRuehl"/>
          <w:rtl/>
        </w:rPr>
        <w:t>, 26 לענין תחילה, תחולה, והוראת שעה.</w:t>
      </w:r>
      <w:bookmarkEnd w:id="0"/>
      <w:bookmarkEnd w:id="1"/>
    </w:p>
    <w:p w:rsidR="009A4C87" w:rsidRDefault="009A4C87" w:rsidP="009A4C8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98" w:history="1">
        <w:r w:rsidR="003A1675" w:rsidRPr="009A4C87">
          <w:rPr>
            <w:rStyle w:val="Hyperlink"/>
            <w:rFonts w:ascii="FrankRuehl" w:hAnsi="FrankRuehl" w:cs="FrankRuehl" w:hint="cs"/>
            <w:rtl/>
          </w:rPr>
          <w:t>ק"ת תשפ"ג מס' 10512</w:t>
        </w:r>
      </w:hyperlink>
      <w:r w:rsidR="003A1675">
        <w:rPr>
          <w:rFonts w:ascii="FrankRuehl" w:hAnsi="FrankRuehl" w:cs="FrankRuehl" w:hint="cs"/>
          <w:rtl/>
        </w:rPr>
        <w:t xml:space="preserve"> מיום 10.1.2023 עמ' 892 </w:t>
      </w:r>
      <w:r w:rsidR="003A1675">
        <w:rPr>
          <w:rFonts w:ascii="FrankRuehl" w:hAnsi="FrankRuehl" w:cs="FrankRuehl"/>
          <w:rtl/>
        </w:rPr>
        <w:t>–</w:t>
      </w:r>
      <w:r w:rsidR="003A1675">
        <w:rPr>
          <w:rFonts w:ascii="FrankRuehl" w:hAnsi="FrankRuehl" w:cs="FrankRuehl" w:hint="cs"/>
          <w:rtl/>
        </w:rPr>
        <w:t xml:space="preserve"> הודעה תשפ"ג-2023; תחילתה ביום 1.1.2023.</w:t>
      </w:r>
    </w:p>
    <w:p w:rsidR="00AD2D3A" w:rsidRPr="006011A7" w:rsidRDefault="00AD2D3A" w:rsidP="00AD2D3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99" w:history="1">
        <w:r w:rsidR="00C449B5" w:rsidRPr="00AD2D3A">
          <w:rPr>
            <w:rStyle w:val="Hyperlink"/>
            <w:rFonts w:ascii="FrankRuehl" w:hAnsi="FrankRuehl" w:cs="FrankRuehl" w:hint="cs"/>
            <w:rtl/>
          </w:rPr>
          <w:t>י"פ תשפ"ג מס' 11325</w:t>
        </w:r>
      </w:hyperlink>
      <w:r w:rsidR="00C449B5">
        <w:rPr>
          <w:rFonts w:ascii="FrankRuehl" w:hAnsi="FrankRuehl" w:cs="FrankRuehl" w:hint="cs"/>
          <w:rtl/>
        </w:rPr>
        <w:t xml:space="preserve"> מיום 9.5.2023 עמ' 6028 </w:t>
      </w:r>
      <w:r w:rsidR="00C449B5">
        <w:rPr>
          <w:rFonts w:ascii="FrankRuehl" w:hAnsi="FrankRuehl" w:cs="FrankRuehl"/>
          <w:rtl/>
        </w:rPr>
        <w:t>–</w:t>
      </w:r>
      <w:r w:rsidR="00C449B5">
        <w:rPr>
          <w:rFonts w:ascii="FrankRuehl" w:hAnsi="FrankRuehl" w:cs="FrankRuehl" w:hint="cs"/>
          <w:rtl/>
        </w:rPr>
        <w:t xml:space="preserve"> הודעה (מס' 2) תשפ"ג-2023; תחילתה ביום 1.1.2023.</w:t>
      </w:r>
    </w:p>
  </w:footnote>
  <w:footnote w:id="2">
    <w:p w:rsidR="000A63B0" w:rsidRDefault="000A63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תחילת תוקף הסעיף ביום 2.11.2003 כאמור ב</w:t>
      </w:r>
      <w:hyperlink r:id="rId100" w:history="1">
        <w:r>
          <w:rPr>
            <w:rStyle w:val="Hyperlink"/>
            <w:rFonts w:cs="FrankRuehl" w:hint="cs"/>
            <w:rtl/>
          </w:rPr>
          <w:t>י"פ תשס"ד מס' 5232</w:t>
        </w:r>
      </w:hyperlink>
      <w:r>
        <w:rPr>
          <w:rFonts w:cs="FrankRuehl" w:hint="cs"/>
          <w:rtl/>
        </w:rPr>
        <w:t xml:space="preserve"> מיום 27.10.2003 עמ' 147.</w:t>
      </w:r>
    </w:p>
  </w:footnote>
  <w:footnote w:id="3">
    <w:p w:rsidR="000A63B0" w:rsidRDefault="000A63B0" w:rsidP="000C7EE8">
      <w:pPr>
        <w:pStyle w:val="a6"/>
        <w:spacing w:before="72" w:line="240" w:lineRule="auto"/>
        <w:ind w:right="1134"/>
        <w:rPr>
          <w:rFonts w:hint="cs"/>
          <w:rtl/>
        </w:rPr>
      </w:pPr>
      <w:r>
        <w:rPr>
          <w:rStyle w:val="a7"/>
        </w:rPr>
        <w:footnoteRef/>
      </w:r>
      <w:r>
        <w:rPr>
          <w:rFonts w:hint="cs"/>
          <w:rtl/>
        </w:rPr>
        <w:t xml:space="preserve"> </w:t>
      </w:r>
      <w:r>
        <w:rPr>
          <w:rFonts w:cs="FrankRuehl" w:hint="cs"/>
          <w:sz w:val="22"/>
          <w:szCs w:val="22"/>
          <w:rtl/>
        </w:rPr>
        <w:t>תחילת תוקף הסעיף ביום 2.11.2003 כאמור ב</w:t>
      </w:r>
      <w:hyperlink r:id="rId101" w:history="1">
        <w:r>
          <w:rPr>
            <w:rStyle w:val="Hyperlink"/>
            <w:rFonts w:cs="FrankRuehl" w:hint="cs"/>
            <w:sz w:val="22"/>
            <w:szCs w:val="22"/>
            <w:rtl/>
          </w:rPr>
          <w:t>י"פ תשס"ד מס' 5232</w:t>
        </w:r>
      </w:hyperlink>
      <w:r>
        <w:rPr>
          <w:rFonts w:cs="FrankRuehl" w:hint="cs"/>
          <w:sz w:val="22"/>
          <w:szCs w:val="22"/>
          <w:rtl/>
        </w:rPr>
        <w:t xml:space="preserve"> מיום 27.10.2003 עמ' 147.</w:t>
      </w:r>
    </w:p>
  </w:footnote>
  <w:footnote w:id="4">
    <w:p w:rsidR="000A63B0" w:rsidRDefault="000A63B0" w:rsidP="00490DF4">
      <w:pPr>
        <w:pStyle w:val="a6"/>
        <w:spacing w:before="72" w:line="240" w:lineRule="auto"/>
        <w:ind w:right="1134"/>
        <w:rPr>
          <w:rFonts w:hint="cs"/>
          <w:rtl/>
        </w:rPr>
      </w:pPr>
      <w:r>
        <w:rPr>
          <w:rStyle w:val="a7"/>
        </w:rPr>
        <w:footnoteRef/>
      </w:r>
      <w:r>
        <w:rPr>
          <w:rtl/>
        </w:rPr>
        <w:t xml:space="preserve"> </w:t>
      </w:r>
      <w:r w:rsidRPr="00712B1D">
        <w:rPr>
          <w:rFonts w:cs="FrankRuehl" w:hint="cs"/>
          <w:sz w:val="22"/>
          <w:szCs w:val="22"/>
          <w:rtl/>
        </w:rPr>
        <w:t xml:space="preserve">סמכויותיו הועברו לשר הרווחה והשירותים החברתיים: </w:t>
      </w:r>
      <w:hyperlink r:id="rId102"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1312.</w:t>
      </w:r>
      <w:r w:rsidR="00C927B1">
        <w:rPr>
          <w:rFonts w:cs="FrankRuehl"/>
          <w:szCs w:val="22"/>
          <w:rtl/>
        </w:rPr>
        <w:t xml:space="preserve"> הסמכויות הועברו לשר העבודה: </w:t>
      </w:r>
      <w:hyperlink r:id="rId103" w:history="1">
        <w:r w:rsidR="00C927B1">
          <w:rPr>
            <w:rStyle w:val="Hyperlink"/>
            <w:rFonts w:cs="FrankRuehl"/>
            <w:szCs w:val="22"/>
            <w:rtl/>
          </w:rPr>
          <w:t>י"פ תשפ"ג מס' 11103</w:t>
        </w:r>
      </w:hyperlink>
      <w:r w:rsidR="00C927B1">
        <w:rPr>
          <w:rFonts w:cs="FrankRuehl"/>
          <w:szCs w:val="22"/>
          <w:rtl/>
        </w:rPr>
        <w:t xml:space="preserve"> מיום 8.2.2023 עמ' 3643</w:t>
      </w:r>
      <w:r w:rsidR="00C927B1">
        <w:rPr>
          <w:rFonts w:cs="FrankRuehl" w:hint="cs"/>
          <w:szCs w:val="22"/>
          <w:rtl/>
        </w:rPr>
        <w:t>.</w:t>
      </w:r>
    </w:p>
  </w:footnote>
  <w:footnote w:id="5">
    <w:p w:rsidR="00D95245" w:rsidRDefault="00D95245" w:rsidP="00D95245">
      <w:pPr>
        <w:pStyle w:val="a6"/>
        <w:spacing w:before="72" w:line="240" w:lineRule="auto"/>
        <w:ind w:right="1134"/>
        <w:rPr>
          <w:rFonts w:hint="cs"/>
        </w:rPr>
      </w:pPr>
      <w:r>
        <w:rPr>
          <w:rStyle w:val="a7"/>
        </w:rPr>
        <w:footnoteRef/>
      </w:r>
      <w:r w:rsidRPr="00D95245">
        <w:rPr>
          <w:rFonts w:ascii="FrankRuehl" w:hAnsi="FrankRuehl" w:cs="FrankRuehl"/>
          <w:sz w:val="22"/>
          <w:szCs w:val="22"/>
          <w:rtl/>
        </w:rPr>
        <w:t xml:space="preserve"> ר' העברת סמכות שר האוצר לשר לשיתוף פעולה אזורי: </w:t>
      </w:r>
      <w:hyperlink r:id="rId104" w:history="1">
        <w:r w:rsidRPr="00D95245">
          <w:rPr>
            <w:rStyle w:val="Hyperlink"/>
            <w:rFonts w:ascii="FrankRuehl" w:hAnsi="FrankRuehl" w:cs="FrankRuehl" w:hint="cs"/>
            <w:sz w:val="22"/>
            <w:szCs w:val="22"/>
            <w:rtl/>
          </w:rPr>
          <w:t>י"פ תשפ"ג מס' 11338</w:t>
        </w:r>
      </w:hyperlink>
      <w:r w:rsidRPr="00D95245">
        <w:rPr>
          <w:rFonts w:ascii="FrankRuehl" w:hAnsi="FrankRuehl" w:cs="FrankRuehl"/>
          <w:sz w:val="22"/>
          <w:szCs w:val="22"/>
          <w:rtl/>
        </w:rPr>
        <w:t xml:space="preserve"> מיום 14.5.2023 עמ' 6150.</w:t>
      </w:r>
    </w:p>
  </w:footnote>
  <w:footnote w:id="6">
    <w:p w:rsidR="000A63B0" w:rsidRDefault="000A63B0">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Style w:val="a7"/>
          <w:noProof w:val="0"/>
          <w:sz w:val="20"/>
          <w:szCs w:val="20"/>
        </w:rPr>
        <w:footnoteRef/>
      </w:r>
      <w:r>
        <w:rPr>
          <w:rFonts w:cs="FrankRuehl" w:hint="cs"/>
          <w:rtl/>
        </w:rPr>
        <w:t xml:space="preserve"> </w:t>
      </w:r>
      <w:r>
        <w:rPr>
          <w:rFonts w:cs="FrankRuehl"/>
          <w:rtl/>
        </w:rPr>
        <w:t>ת</w:t>
      </w:r>
      <w:r>
        <w:rPr>
          <w:rFonts w:cs="FrankRuehl" w:hint="cs"/>
          <w:rtl/>
        </w:rPr>
        <w:t>ח</w:t>
      </w:r>
      <w:r>
        <w:rPr>
          <w:rFonts w:cs="FrankRuehl"/>
          <w:rtl/>
        </w:rPr>
        <w:t>י</w:t>
      </w:r>
      <w:r>
        <w:rPr>
          <w:rFonts w:cs="FrankRuehl" w:hint="cs"/>
          <w:rtl/>
        </w:rPr>
        <w:t>לת תוקפם של הסעיפים מיום 2.11.2003 כאמור ב</w:t>
      </w:r>
      <w:hyperlink r:id="rId105" w:history="1">
        <w:r>
          <w:rPr>
            <w:rStyle w:val="Hyperlink"/>
            <w:rFonts w:cs="FrankRuehl" w:hint="cs"/>
            <w:rtl/>
          </w:rPr>
          <w:t>י"פ תשס"ד מס' 5232</w:t>
        </w:r>
      </w:hyperlink>
      <w:r>
        <w:rPr>
          <w:rFonts w:cs="FrankRuehl" w:hint="cs"/>
          <w:rtl/>
        </w:rPr>
        <w:t xml:space="preserve"> מיום 27.10.2003 עמ' 147.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63B0" w:rsidRDefault="000A63B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החברות, תשנ"ט–1999</w:t>
    </w:r>
  </w:p>
  <w:p w:rsidR="000A63B0" w:rsidRDefault="000A63B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63B0" w:rsidRDefault="000A63B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63B0" w:rsidRDefault="000A63B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החברות, תשנ"ט</w:t>
    </w:r>
    <w:r>
      <w:rPr>
        <w:rFonts w:hAnsi="FrankRuehl" w:cs="FrankRuehl" w:hint="cs"/>
        <w:color w:val="000000"/>
        <w:sz w:val="28"/>
        <w:szCs w:val="28"/>
        <w:rtl/>
      </w:rPr>
      <w:t>-</w:t>
    </w:r>
    <w:r>
      <w:rPr>
        <w:rFonts w:hAnsi="FrankRuehl" w:cs="FrankRuehl"/>
        <w:color w:val="000000"/>
        <w:sz w:val="28"/>
        <w:szCs w:val="28"/>
        <w:rtl/>
      </w:rPr>
      <w:t>1999</w:t>
    </w:r>
  </w:p>
  <w:p w:rsidR="000A63B0" w:rsidRDefault="000A63B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63B0" w:rsidRDefault="000A63B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F9B"/>
    <w:multiLevelType w:val="singleLevel"/>
    <w:tmpl w:val="765051A0"/>
    <w:lvl w:ilvl="0">
      <w:start w:val="376"/>
      <w:numFmt w:val="decimal"/>
      <w:lvlText w:val="%1."/>
      <w:lvlJc w:val="left"/>
      <w:pPr>
        <w:tabs>
          <w:tab w:val="num" w:pos="630"/>
        </w:tabs>
        <w:ind w:hanging="630"/>
      </w:pPr>
      <w:rPr>
        <w:rFonts w:ascii="Times New Roman" w:hAnsi="Times New Roman" w:cs="FrankRuehl" w:hint="default"/>
        <w:sz w:val="32"/>
      </w:rPr>
    </w:lvl>
  </w:abstractNum>
  <w:abstractNum w:abstractNumId="1" w15:restartNumberingAfterBreak="0">
    <w:nsid w:val="428E063F"/>
    <w:multiLevelType w:val="hybridMultilevel"/>
    <w:tmpl w:val="19E83F1A"/>
    <w:lvl w:ilvl="0" w:tplc="EE0857DC">
      <w:start w:val="2"/>
      <w:numFmt w:val="decimal"/>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2" w15:restartNumberingAfterBreak="0">
    <w:nsid w:val="694A7CC6"/>
    <w:multiLevelType w:val="singleLevel"/>
    <w:tmpl w:val="2FCC21D4"/>
    <w:lvl w:ilvl="0">
      <w:start w:val="2"/>
      <w:numFmt w:val="hebrew1"/>
      <w:lvlText w:val="(%1)"/>
      <w:lvlJc w:val="left"/>
      <w:pPr>
        <w:tabs>
          <w:tab w:val="num" w:pos="1020"/>
        </w:tabs>
        <w:ind w:hanging="390"/>
      </w:pPr>
      <w:rPr>
        <w:rFonts w:ascii="Times New Roman" w:hAnsi="Times New Roman" w:cs="FrankRuehl" w:hint="default"/>
        <w:sz w:val="26"/>
      </w:rPr>
    </w:lvl>
  </w:abstractNum>
  <w:num w:numId="1" w16cid:durableId="1692341983">
    <w:abstractNumId w:val="0"/>
  </w:num>
  <w:num w:numId="2" w16cid:durableId="496727828">
    <w:abstractNumId w:val="2"/>
  </w:num>
  <w:num w:numId="3" w16cid:durableId="308630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2D7E"/>
    <w:rsid w:val="00001425"/>
    <w:rsid w:val="000205CA"/>
    <w:rsid w:val="00020726"/>
    <w:rsid w:val="00023E2D"/>
    <w:rsid w:val="00026115"/>
    <w:rsid w:val="00026256"/>
    <w:rsid w:val="000343B4"/>
    <w:rsid w:val="00034876"/>
    <w:rsid w:val="00036669"/>
    <w:rsid w:val="000378F8"/>
    <w:rsid w:val="00040477"/>
    <w:rsid w:val="00043B97"/>
    <w:rsid w:val="00044C44"/>
    <w:rsid w:val="000456CF"/>
    <w:rsid w:val="00050EEC"/>
    <w:rsid w:val="00051A72"/>
    <w:rsid w:val="00052F57"/>
    <w:rsid w:val="0005315F"/>
    <w:rsid w:val="00056C01"/>
    <w:rsid w:val="00060EC6"/>
    <w:rsid w:val="000635B0"/>
    <w:rsid w:val="0006785A"/>
    <w:rsid w:val="00073222"/>
    <w:rsid w:val="00073997"/>
    <w:rsid w:val="00073A61"/>
    <w:rsid w:val="00074833"/>
    <w:rsid w:val="000771B5"/>
    <w:rsid w:val="000776F7"/>
    <w:rsid w:val="00085AEC"/>
    <w:rsid w:val="00092D00"/>
    <w:rsid w:val="000A0C41"/>
    <w:rsid w:val="000A2500"/>
    <w:rsid w:val="000A63B0"/>
    <w:rsid w:val="000A7430"/>
    <w:rsid w:val="000A7E6F"/>
    <w:rsid w:val="000B0A61"/>
    <w:rsid w:val="000B373E"/>
    <w:rsid w:val="000B5C44"/>
    <w:rsid w:val="000B7784"/>
    <w:rsid w:val="000B7F8D"/>
    <w:rsid w:val="000C3C9F"/>
    <w:rsid w:val="000C5313"/>
    <w:rsid w:val="000C6765"/>
    <w:rsid w:val="000C7EE8"/>
    <w:rsid w:val="000D72FF"/>
    <w:rsid w:val="000E3EDA"/>
    <w:rsid w:val="000F1BF4"/>
    <w:rsid w:val="000F750E"/>
    <w:rsid w:val="0010138B"/>
    <w:rsid w:val="00113D49"/>
    <w:rsid w:val="0011664F"/>
    <w:rsid w:val="00116CF3"/>
    <w:rsid w:val="00124C10"/>
    <w:rsid w:val="001256DF"/>
    <w:rsid w:val="00130DFB"/>
    <w:rsid w:val="00134B97"/>
    <w:rsid w:val="00135ABF"/>
    <w:rsid w:val="00136AF2"/>
    <w:rsid w:val="001422DF"/>
    <w:rsid w:val="00153CFC"/>
    <w:rsid w:val="00161EE8"/>
    <w:rsid w:val="00177D86"/>
    <w:rsid w:val="00187373"/>
    <w:rsid w:val="0018798F"/>
    <w:rsid w:val="00191318"/>
    <w:rsid w:val="00191F66"/>
    <w:rsid w:val="001A3D3C"/>
    <w:rsid w:val="001B18E8"/>
    <w:rsid w:val="001B2A2E"/>
    <w:rsid w:val="001B625D"/>
    <w:rsid w:val="001B7CA7"/>
    <w:rsid w:val="001C60DC"/>
    <w:rsid w:val="001C6BDD"/>
    <w:rsid w:val="001C7C1B"/>
    <w:rsid w:val="001F360E"/>
    <w:rsid w:val="00211177"/>
    <w:rsid w:val="0021187F"/>
    <w:rsid w:val="002244EF"/>
    <w:rsid w:val="002273A3"/>
    <w:rsid w:val="00233527"/>
    <w:rsid w:val="0023698C"/>
    <w:rsid w:val="00236DEE"/>
    <w:rsid w:val="00237CDA"/>
    <w:rsid w:val="00240FD2"/>
    <w:rsid w:val="00247D79"/>
    <w:rsid w:val="0025235A"/>
    <w:rsid w:val="0025329F"/>
    <w:rsid w:val="002538B2"/>
    <w:rsid w:val="002548CE"/>
    <w:rsid w:val="00254954"/>
    <w:rsid w:val="0026539D"/>
    <w:rsid w:val="00271438"/>
    <w:rsid w:val="00272B95"/>
    <w:rsid w:val="00274C24"/>
    <w:rsid w:val="0028063F"/>
    <w:rsid w:val="002863CA"/>
    <w:rsid w:val="00293D73"/>
    <w:rsid w:val="0029753B"/>
    <w:rsid w:val="002A64A0"/>
    <w:rsid w:val="002A65C3"/>
    <w:rsid w:val="002A75B9"/>
    <w:rsid w:val="002B6FD6"/>
    <w:rsid w:val="002C26BA"/>
    <w:rsid w:val="002C4931"/>
    <w:rsid w:val="002D0B01"/>
    <w:rsid w:val="002D0EF3"/>
    <w:rsid w:val="002D1387"/>
    <w:rsid w:val="002D6489"/>
    <w:rsid w:val="002E22D1"/>
    <w:rsid w:val="002E6A59"/>
    <w:rsid w:val="00302798"/>
    <w:rsid w:val="003079BB"/>
    <w:rsid w:val="003209EB"/>
    <w:rsid w:val="00323BB0"/>
    <w:rsid w:val="00324F61"/>
    <w:rsid w:val="00325607"/>
    <w:rsid w:val="003272C7"/>
    <w:rsid w:val="003403AF"/>
    <w:rsid w:val="00347A52"/>
    <w:rsid w:val="00347F16"/>
    <w:rsid w:val="00352329"/>
    <w:rsid w:val="00357ADD"/>
    <w:rsid w:val="0036015A"/>
    <w:rsid w:val="0036487B"/>
    <w:rsid w:val="0036749D"/>
    <w:rsid w:val="00367732"/>
    <w:rsid w:val="003710B0"/>
    <w:rsid w:val="0037186B"/>
    <w:rsid w:val="0037425C"/>
    <w:rsid w:val="00376793"/>
    <w:rsid w:val="00381C81"/>
    <w:rsid w:val="00386CFC"/>
    <w:rsid w:val="003900E4"/>
    <w:rsid w:val="00395952"/>
    <w:rsid w:val="00395996"/>
    <w:rsid w:val="003971C7"/>
    <w:rsid w:val="003A1675"/>
    <w:rsid w:val="003A48B4"/>
    <w:rsid w:val="003A7F76"/>
    <w:rsid w:val="003B0068"/>
    <w:rsid w:val="003C0DFE"/>
    <w:rsid w:val="003C1B30"/>
    <w:rsid w:val="003D3985"/>
    <w:rsid w:val="003D3CE4"/>
    <w:rsid w:val="003D5D1E"/>
    <w:rsid w:val="003F3ACE"/>
    <w:rsid w:val="003F463E"/>
    <w:rsid w:val="00401034"/>
    <w:rsid w:val="00402262"/>
    <w:rsid w:val="004023BE"/>
    <w:rsid w:val="00403873"/>
    <w:rsid w:val="004205C9"/>
    <w:rsid w:val="0042167E"/>
    <w:rsid w:val="00426846"/>
    <w:rsid w:val="00432505"/>
    <w:rsid w:val="00432D7E"/>
    <w:rsid w:val="00435D8C"/>
    <w:rsid w:val="00436C6E"/>
    <w:rsid w:val="004376CE"/>
    <w:rsid w:val="00447358"/>
    <w:rsid w:val="00455A60"/>
    <w:rsid w:val="0046221A"/>
    <w:rsid w:val="004667BD"/>
    <w:rsid w:val="0047223A"/>
    <w:rsid w:val="00475EC1"/>
    <w:rsid w:val="00477451"/>
    <w:rsid w:val="00481655"/>
    <w:rsid w:val="004836E0"/>
    <w:rsid w:val="0048636E"/>
    <w:rsid w:val="00487F0B"/>
    <w:rsid w:val="00490DF4"/>
    <w:rsid w:val="00495BA6"/>
    <w:rsid w:val="00495E3E"/>
    <w:rsid w:val="00497DB6"/>
    <w:rsid w:val="004A194A"/>
    <w:rsid w:val="004A292F"/>
    <w:rsid w:val="004B2DAA"/>
    <w:rsid w:val="004B37B0"/>
    <w:rsid w:val="004C036B"/>
    <w:rsid w:val="004D7267"/>
    <w:rsid w:val="004E2F89"/>
    <w:rsid w:val="004F0825"/>
    <w:rsid w:val="004F1FFB"/>
    <w:rsid w:val="004F6632"/>
    <w:rsid w:val="00500C67"/>
    <w:rsid w:val="005028F4"/>
    <w:rsid w:val="005032B0"/>
    <w:rsid w:val="00511F96"/>
    <w:rsid w:val="00516B84"/>
    <w:rsid w:val="00516E58"/>
    <w:rsid w:val="00527E94"/>
    <w:rsid w:val="00530C98"/>
    <w:rsid w:val="00531A90"/>
    <w:rsid w:val="0053472E"/>
    <w:rsid w:val="005371EC"/>
    <w:rsid w:val="00541B4E"/>
    <w:rsid w:val="00543E0D"/>
    <w:rsid w:val="00554508"/>
    <w:rsid w:val="00555D35"/>
    <w:rsid w:val="00557C7E"/>
    <w:rsid w:val="00560737"/>
    <w:rsid w:val="00563C2B"/>
    <w:rsid w:val="005744B4"/>
    <w:rsid w:val="00577C74"/>
    <w:rsid w:val="005A54A3"/>
    <w:rsid w:val="005A5FF9"/>
    <w:rsid w:val="005A6235"/>
    <w:rsid w:val="005A7FD2"/>
    <w:rsid w:val="005B2682"/>
    <w:rsid w:val="005B65A4"/>
    <w:rsid w:val="005D6BE1"/>
    <w:rsid w:val="005E7E40"/>
    <w:rsid w:val="005F70EC"/>
    <w:rsid w:val="006011A7"/>
    <w:rsid w:val="00610D50"/>
    <w:rsid w:val="006141C7"/>
    <w:rsid w:val="00616529"/>
    <w:rsid w:val="0063520B"/>
    <w:rsid w:val="0064205A"/>
    <w:rsid w:val="006423A3"/>
    <w:rsid w:val="00644C64"/>
    <w:rsid w:val="006609DE"/>
    <w:rsid w:val="00661ECD"/>
    <w:rsid w:val="006623EC"/>
    <w:rsid w:val="00662AEE"/>
    <w:rsid w:val="006632E8"/>
    <w:rsid w:val="006706C8"/>
    <w:rsid w:val="00674DCF"/>
    <w:rsid w:val="00675F4C"/>
    <w:rsid w:val="00677630"/>
    <w:rsid w:val="0068772A"/>
    <w:rsid w:val="006878B5"/>
    <w:rsid w:val="006912EB"/>
    <w:rsid w:val="006917D3"/>
    <w:rsid w:val="006A1FC6"/>
    <w:rsid w:val="006A6F23"/>
    <w:rsid w:val="006A78B7"/>
    <w:rsid w:val="006A7F37"/>
    <w:rsid w:val="006B7F1E"/>
    <w:rsid w:val="006D7427"/>
    <w:rsid w:val="006E0D8F"/>
    <w:rsid w:val="006E35FC"/>
    <w:rsid w:val="006F0692"/>
    <w:rsid w:val="006F11AE"/>
    <w:rsid w:val="006F3257"/>
    <w:rsid w:val="0070116B"/>
    <w:rsid w:val="00703C85"/>
    <w:rsid w:val="007136F9"/>
    <w:rsid w:val="00717D0F"/>
    <w:rsid w:val="0072149B"/>
    <w:rsid w:val="0072161C"/>
    <w:rsid w:val="00722235"/>
    <w:rsid w:val="00722D91"/>
    <w:rsid w:val="007237C2"/>
    <w:rsid w:val="007247A9"/>
    <w:rsid w:val="00726634"/>
    <w:rsid w:val="00732E3C"/>
    <w:rsid w:val="00732FD2"/>
    <w:rsid w:val="00733D6D"/>
    <w:rsid w:val="0075544E"/>
    <w:rsid w:val="00755E28"/>
    <w:rsid w:val="00756654"/>
    <w:rsid w:val="00765878"/>
    <w:rsid w:val="00766C18"/>
    <w:rsid w:val="0077294E"/>
    <w:rsid w:val="007741B6"/>
    <w:rsid w:val="00776057"/>
    <w:rsid w:val="00781D3E"/>
    <w:rsid w:val="00787863"/>
    <w:rsid w:val="007918F0"/>
    <w:rsid w:val="007A2251"/>
    <w:rsid w:val="007B1136"/>
    <w:rsid w:val="007B4F02"/>
    <w:rsid w:val="007C0586"/>
    <w:rsid w:val="007C250F"/>
    <w:rsid w:val="007C66FF"/>
    <w:rsid w:val="007D2B97"/>
    <w:rsid w:val="007D315E"/>
    <w:rsid w:val="007E7F2C"/>
    <w:rsid w:val="007F0908"/>
    <w:rsid w:val="007F1C0B"/>
    <w:rsid w:val="007F436C"/>
    <w:rsid w:val="007F5F75"/>
    <w:rsid w:val="007F65D6"/>
    <w:rsid w:val="00804CCA"/>
    <w:rsid w:val="00811D47"/>
    <w:rsid w:val="008164AC"/>
    <w:rsid w:val="00816703"/>
    <w:rsid w:val="00816BD1"/>
    <w:rsid w:val="00820247"/>
    <w:rsid w:val="008202AE"/>
    <w:rsid w:val="0082310E"/>
    <w:rsid w:val="00825035"/>
    <w:rsid w:val="00852CDF"/>
    <w:rsid w:val="00867242"/>
    <w:rsid w:val="008704B4"/>
    <w:rsid w:val="00871553"/>
    <w:rsid w:val="008717F3"/>
    <w:rsid w:val="00881CF8"/>
    <w:rsid w:val="00882019"/>
    <w:rsid w:val="00882313"/>
    <w:rsid w:val="00884010"/>
    <w:rsid w:val="0089048F"/>
    <w:rsid w:val="00890764"/>
    <w:rsid w:val="00890C62"/>
    <w:rsid w:val="00891384"/>
    <w:rsid w:val="00892D03"/>
    <w:rsid w:val="00895777"/>
    <w:rsid w:val="0089711A"/>
    <w:rsid w:val="008A3722"/>
    <w:rsid w:val="008A5A4E"/>
    <w:rsid w:val="008B279C"/>
    <w:rsid w:val="008B576B"/>
    <w:rsid w:val="008B6431"/>
    <w:rsid w:val="008C1E35"/>
    <w:rsid w:val="008C561B"/>
    <w:rsid w:val="008D3F5F"/>
    <w:rsid w:val="008E17F8"/>
    <w:rsid w:val="008E5DB0"/>
    <w:rsid w:val="008F1900"/>
    <w:rsid w:val="008F4A9A"/>
    <w:rsid w:val="00903103"/>
    <w:rsid w:val="00915115"/>
    <w:rsid w:val="009159C5"/>
    <w:rsid w:val="00924C5D"/>
    <w:rsid w:val="00926186"/>
    <w:rsid w:val="00927A36"/>
    <w:rsid w:val="00930EA8"/>
    <w:rsid w:val="00932400"/>
    <w:rsid w:val="009329F8"/>
    <w:rsid w:val="009360BB"/>
    <w:rsid w:val="00936FAA"/>
    <w:rsid w:val="00937537"/>
    <w:rsid w:val="009414EB"/>
    <w:rsid w:val="00941A2D"/>
    <w:rsid w:val="00945F8D"/>
    <w:rsid w:val="00946FF6"/>
    <w:rsid w:val="0095140D"/>
    <w:rsid w:val="009514B7"/>
    <w:rsid w:val="00953310"/>
    <w:rsid w:val="00954EA2"/>
    <w:rsid w:val="00961602"/>
    <w:rsid w:val="00967116"/>
    <w:rsid w:val="00971096"/>
    <w:rsid w:val="00980AAA"/>
    <w:rsid w:val="00983EE7"/>
    <w:rsid w:val="009849D4"/>
    <w:rsid w:val="00992044"/>
    <w:rsid w:val="009928EF"/>
    <w:rsid w:val="00996315"/>
    <w:rsid w:val="009A1F75"/>
    <w:rsid w:val="009A4C87"/>
    <w:rsid w:val="009A527E"/>
    <w:rsid w:val="009A611A"/>
    <w:rsid w:val="009C2074"/>
    <w:rsid w:val="009C7941"/>
    <w:rsid w:val="009D38E9"/>
    <w:rsid w:val="009D51A1"/>
    <w:rsid w:val="009D685D"/>
    <w:rsid w:val="009F18BC"/>
    <w:rsid w:val="009F75C6"/>
    <w:rsid w:val="00A04710"/>
    <w:rsid w:val="00A05D9E"/>
    <w:rsid w:val="00A10F80"/>
    <w:rsid w:val="00A144E0"/>
    <w:rsid w:val="00A23539"/>
    <w:rsid w:val="00A311FE"/>
    <w:rsid w:val="00A42E62"/>
    <w:rsid w:val="00A63858"/>
    <w:rsid w:val="00A63B31"/>
    <w:rsid w:val="00A6642F"/>
    <w:rsid w:val="00A77A79"/>
    <w:rsid w:val="00A837BC"/>
    <w:rsid w:val="00A86D3B"/>
    <w:rsid w:val="00A92574"/>
    <w:rsid w:val="00A9782A"/>
    <w:rsid w:val="00AA4AFF"/>
    <w:rsid w:val="00AC1318"/>
    <w:rsid w:val="00AC577F"/>
    <w:rsid w:val="00AD2D3A"/>
    <w:rsid w:val="00AD3E0E"/>
    <w:rsid w:val="00AD5870"/>
    <w:rsid w:val="00AE2E38"/>
    <w:rsid w:val="00AE4DAB"/>
    <w:rsid w:val="00AE797F"/>
    <w:rsid w:val="00AF2CF7"/>
    <w:rsid w:val="00AF303F"/>
    <w:rsid w:val="00AF3A8B"/>
    <w:rsid w:val="00B003B2"/>
    <w:rsid w:val="00B11288"/>
    <w:rsid w:val="00B11F7E"/>
    <w:rsid w:val="00B1237F"/>
    <w:rsid w:val="00B14E3B"/>
    <w:rsid w:val="00B15F7E"/>
    <w:rsid w:val="00B165B1"/>
    <w:rsid w:val="00B2017A"/>
    <w:rsid w:val="00B336B5"/>
    <w:rsid w:val="00B52A47"/>
    <w:rsid w:val="00B55379"/>
    <w:rsid w:val="00B56479"/>
    <w:rsid w:val="00B62B8F"/>
    <w:rsid w:val="00B64C87"/>
    <w:rsid w:val="00B6593E"/>
    <w:rsid w:val="00B713A6"/>
    <w:rsid w:val="00B74F20"/>
    <w:rsid w:val="00B82DD8"/>
    <w:rsid w:val="00B85948"/>
    <w:rsid w:val="00B938C6"/>
    <w:rsid w:val="00B94578"/>
    <w:rsid w:val="00BA133B"/>
    <w:rsid w:val="00BA1418"/>
    <w:rsid w:val="00BA4229"/>
    <w:rsid w:val="00BA4249"/>
    <w:rsid w:val="00BB14F4"/>
    <w:rsid w:val="00BB3957"/>
    <w:rsid w:val="00BB42A5"/>
    <w:rsid w:val="00BB5702"/>
    <w:rsid w:val="00BC4297"/>
    <w:rsid w:val="00BC52D1"/>
    <w:rsid w:val="00BD0A3E"/>
    <w:rsid w:val="00BE0423"/>
    <w:rsid w:val="00BF2829"/>
    <w:rsid w:val="00BF41D7"/>
    <w:rsid w:val="00C07C6E"/>
    <w:rsid w:val="00C10098"/>
    <w:rsid w:val="00C132B0"/>
    <w:rsid w:val="00C256BA"/>
    <w:rsid w:val="00C26CB3"/>
    <w:rsid w:val="00C31B2E"/>
    <w:rsid w:val="00C40B80"/>
    <w:rsid w:val="00C42D39"/>
    <w:rsid w:val="00C449B5"/>
    <w:rsid w:val="00C64C2A"/>
    <w:rsid w:val="00C67BC1"/>
    <w:rsid w:val="00C70538"/>
    <w:rsid w:val="00C71F64"/>
    <w:rsid w:val="00C73C0A"/>
    <w:rsid w:val="00C81A42"/>
    <w:rsid w:val="00C927B1"/>
    <w:rsid w:val="00CA2DAE"/>
    <w:rsid w:val="00CB1F8B"/>
    <w:rsid w:val="00CB2E37"/>
    <w:rsid w:val="00CB37F2"/>
    <w:rsid w:val="00CC356D"/>
    <w:rsid w:val="00CC7E55"/>
    <w:rsid w:val="00CD60EB"/>
    <w:rsid w:val="00CE4DDC"/>
    <w:rsid w:val="00CF2100"/>
    <w:rsid w:val="00D062A6"/>
    <w:rsid w:val="00D14425"/>
    <w:rsid w:val="00D30724"/>
    <w:rsid w:val="00D320A5"/>
    <w:rsid w:val="00D42CC0"/>
    <w:rsid w:val="00D45B9D"/>
    <w:rsid w:val="00D51A71"/>
    <w:rsid w:val="00D5355F"/>
    <w:rsid w:val="00D54D82"/>
    <w:rsid w:val="00D562E9"/>
    <w:rsid w:val="00D643DB"/>
    <w:rsid w:val="00D8113F"/>
    <w:rsid w:val="00D839DF"/>
    <w:rsid w:val="00D92607"/>
    <w:rsid w:val="00D934DE"/>
    <w:rsid w:val="00D95245"/>
    <w:rsid w:val="00D95CB5"/>
    <w:rsid w:val="00DA7170"/>
    <w:rsid w:val="00DC02B7"/>
    <w:rsid w:val="00DC080D"/>
    <w:rsid w:val="00DC42E9"/>
    <w:rsid w:val="00DD4E8F"/>
    <w:rsid w:val="00DE7D4A"/>
    <w:rsid w:val="00DF0A38"/>
    <w:rsid w:val="00DF6E39"/>
    <w:rsid w:val="00E0293B"/>
    <w:rsid w:val="00E0337D"/>
    <w:rsid w:val="00E05A1C"/>
    <w:rsid w:val="00E134FA"/>
    <w:rsid w:val="00E13563"/>
    <w:rsid w:val="00E23EA5"/>
    <w:rsid w:val="00E25A90"/>
    <w:rsid w:val="00E27EA7"/>
    <w:rsid w:val="00E336D8"/>
    <w:rsid w:val="00E3540E"/>
    <w:rsid w:val="00E37761"/>
    <w:rsid w:val="00E458D9"/>
    <w:rsid w:val="00E45CBE"/>
    <w:rsid w:val="00E46054"/>
    <w:rsid w:val="00E55744"/>
    <w:rsid w:val="00E574E5"/>
    <w:rsid w:val="00E57A78"/>
    <w:rsid w:val="00E57AEB"/>
    <w:rsid w:val="00E6612E"/>
    <w:rsid w:val="00E67CAA"/>
    <w:rsid w:val="00E7097D"/>
    <w:rsid w:val="00E74DFF"/>
    <w:rsid w:val="00E753E5"/>
    <w:rsid w:val="00E767FF"/>
    <w:rsid w:val="00E8342C"/>
    <w:rsid w:val="00E904A6"/>
    <w:rsid w:val="00E929A8"/>
    <w:rsid w:val="00E92E91"/>
    <w:rsid w:val="00EA3064"/>
    <w:rsid w:val="00EA33FD"/>
    <w:rsid w:val="00EA39F0"/>
    <w:rsid w:val="00EA7B9D"/>
    <w:rsid w:val="00EB01D7"/>
    <w:rsid w:val="00EB35C4"/>
    <w:rsid w:val="00EB4280"/>
    <w:rsid w:val="00EB4296"/>
    <w:rsid w:val="00ED0E0E"/>
    <w:rsid w:val="00EE0383"/>
    <w:rsid w:val="00EE0A80"/>
    <w:rsid w:val="00EE32EC"/>
    <w:rsid w:val="00F0034D"/>
    <w:rsid w:val="00F00686"/>
    <w:rsid w:val="00F017D8"/>
    <w:rsid w:val="00F01D7E"/>
    <w:rsid w:val="00F02F07"/>
    <w:rsid w:val="00F03303"/>
    <w:rsid w:val="00F07E54"/>
    <w:rsid w:val="00F1111D"/>
    <w:rsid w:val="00F16290"/>
    <w:rsid w:val="00F17BB1"/>
    <w:rsid w:val="00F33D25"/>
    <w:rsid w:val="00F36918"/>
    <w:rsid w:val="00F40511"/>
    <w:rsid w:val="00F45B0D"/>
    <w:rsid w:val="00F45D2F"/>
    <w:rsid w:val="00F477E6"/>
    <w:rsid w:val="00F478B1"/>
    <w:rsid w:val="00F51202"/>
    <w:rsid w:val="00F532D3"/>
    <w:rsid w:val="00F54FCC"/>
    <w:rsid w:val="00F57B07"/>
    <w:rsid w:val="00F6070E"/>
    <w:rsid w:val="00F611E2"/>
    <w:rsid w:val="00F66D56"/>
    <w:rsid w:val="00F66D88"/>
    <w:rsid w:val="00F7365C"/>
    <w:rsid w:val="00F74FB2"/>
    <w:rsid w:val="00F76666"/>
    <w:rsid w:val="00F80C8D"/>
    <w:rsid w:val="00F8312E"/>
    <w:rsid w:val="00F8354B"/>
    <w:rsid w:val="00F850C2"/>
    <w:rsid w:val="00F94403"/>
    <w:rsid w:val="00FB4A55"/>
    <w:rsid w:val="00FB6C14"/>
    <w:rsid w:val="00FC291D"/>
    <w:rsid w:val="00FC3E3E"/>
    <w:rsid w:val="00FD4FA7"/>
    <w:rsid w:val="00FE291C"/>
    <w:rsid w:val="00FE675F"/>
    <w:rsid w:val="00FE69F0"/>
    <w:rsid w:val="00FF39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2,3"/>
    </o:shapelayout>
  </w:shapeDefaults>
  <w:decimalSymbol w:val="."/>
  <w:listSeparator w:val=","/>
  <w15:chartTrackingRefBased/>
  <w15:docId w15:val="{27FEC151-7534-4801-BEEC-6A6BC14F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widowControl w:val="0"/>
      <w:spacing w:before="240" w:after="60" w:line="240" w:lineRule="auto"/>
      <w:ind w:left="2835"/>
      <w:outlineLvl w:val="1"/>
    </w:pPr>
    <w:rPr>
      <w:rFonts w:ascii="Arial" w:hAnsi="Arial" w:cs="Arial"/>
      <w:b/>
      <w:bCs/>
      <w:i/>
      <w:iCs/>
      <w:sz w:val="24"/>
    </w:rPr>
  </w:style>
  <w:style w:type="paragraph" w:styleId="3">
    <w:name w:val="heading 3"/>
    <w:basedOn w:val="a"/>
    <w:next w:val="a"/>
    <w:qFormat/>
    <w:pPr>
      <w:keepNext/>
      <w:spacing w:line="240" w:lineRule="auto"/>
      <w:ind w:right="1134"/>
      <w:outlineLvl w:val="2"/>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000">
    <w:name w:val="P00 תו"/>
    <w:link w:val="P00"/>
    <w:rsid w:val="00677630"/>
    <w:rPr>
      <w:noProof/>
      <w:szCs w:val="26"/>
      <w:lang w:val="en-US" w:eastAsia="he-IL" w:bidi="he-IL"/>
    </w:rPr>
  </w:style>
  <w:style w:type="character" w:customStyle="1" w:styleId="UnresolvedMention">
    <w:name w:val="Unresolved Mention"/>
    <w:uiPriority w:val="99"/>
    <w:semiHidden/>
    <w:unhideWhenUsed/>
    <w:rsid w:val="003D5D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1" Type="http://schemas.openxmlformats.org/officeDocument/2006/relationships/hyperlink" Target="http://www.nevo.co.il/Law_word/law15/memshala-569.pdf" TargetMode="External"/><Relationship Id="rId170" Type="http://schemas.openxmlformats.org/officeDocument/2006/relationships/hyperlink" Target="http://www.nevo.co.il/Law_word/law15/memshala-790.pdf" TargetMode="External"/><Relationship Id="rId268" Type="http://schemas.openxmlformats.org/officeDocument/2006/relationships/hyperlink" Target="https://www.nevo.co.il/law_html/law15/memshala-1443.pdf" TargetMode="External"/><Relationship Id="rId475" Type="http://schemas.openxmlformats.org/officeDocument/2006/relationships/hyperlink" Target="http://www.nevo.co.il/Law_word/law14/law-2170.pdf" TargetMode="External"/><Relationship Id="rId682" Type="http://schemas.openxmlformats.org/officeDocument/2006/relationships/hyperlink" Target="http://www.nevo.co.il/Law_word/law14/law-2315.pdf" TargetMode="External"/><Relationship Id="rId128" Type="http://schemas.openxmlformats.org/officeDocument/2006/relationships/hyperlink" Target="http://www.nevo.co.il/Law_word/law15/memshala-496.pdf" TargetMode="External"/><Relationship Id="rId335" Type="http://schemas.openxmlformats.org/officeDocument/2006/relationships/hyperlink" Target="http://www.nevo.co.il/Law_word/law10/yalkut-6605.pdf" TargetMode="External"/><Relationship Id="rId542" Type="http://schemas.openxmlformats.org/officeDocument/2006/relationships/hyperlink" Target="http://www.nevo.co.il/Law_word/law16/knesset-229.pdf" TargetMode="External"/><Relationship Id="rId987" Type="http://schemas.openxmlformats.org/officeDocument/2006/relationships/hyperlink" Target="http://www.nevo.co.il/Law_word/law15/memshala-195.pdf" TargetMode="External"/><Relationship Id="rId1172" Type="http://schemas.openxmlformats.org/officeDocument/2006/relationships/hyperlink" Target="http://www.nevo.co.il/Law_word/law15/memshala-676.pdf" TargetMode="External"/><Relationship Id="rId402" Type="http://schemas.openxmlformats.org/officeDocument/2006/relationships/hyperlink" Target="http://www.nevo.co.il/Law_word/law16/KNESSET-54.pdf" TargetMode="External"/><Relationship Id="rId847" Type="http://schemas.openxmlformats.org/officeDocument/2006/relationships/hyperlink" Target="http://www.nevo.co.il/Law_word/law15/memshala-1027.pdf" TargetMode="External"/><Relationship Id="rId1032" Type="http://schemas.openxmlformats.org/officeDocument/2006/relationships/hyperlink" Target="http://www.nevo.co.il/Law_word/law14/LAW-2098.pdf" TargetMode="External"/><Relationship Id="rId707" Type="http://schemas.openxmlformats.org/officeDocument/2006/relationships/hyperlink" Target="http://www.nevo.co.il/law_word/law14/law-2537.pdf" TargetMode="External"/><Relationship Id="rId914" Type="http://schemas.openxmlformats.org/officeDocument/2006/relationships/hyperlink" Target="http://www.nevo.co.il/Law_word/law14/law-2708.pdf" TargetMode="External"/><Relationship Id="rId43" Type="http://schemas.openxmlformats.org/officeDocument/2006/relationships/hyperlink" Target="http://www.nevo.co.il/Law_word/law17/PROP-3132.pdf" TargetMode="External"/><Relationship Id="rId192" Type="http://schemas.openxmlformats.org/officeDocument/2006/relationships/hyperlink" Target="http://www.nevo.co.il/Law_word/law15/memshala-496.pdf" TargetMode="External"/><Relationship Id="rId497" Type="http://schemas.openxmlformats.org/officeDocument/2006/relationships/hyperlink" Target="http://www.nevo.co.il/Law_word/law14/law-2315.pdf" TargetMode="External"/><Relationship Id="rId357" Type="http://schemas.openxmlformats.org/officeDocument/2006/relationships/hyperlink" Target="http://www.nevo.co.il/Law_word/law15/memshala-496.pdf" TargetMode="External"/><Relationship Id="rId1194" Type="http://schemas.openxmlformats.org/officeDocument/2006/relationships/hyperlink" Target="http://www.nevo.co.il/Law_word/law15/memshala-1027.pdf" TargetMode="External"/><Relationship Id="rId217" Type="http://schemas.openxmlformats.org/officeDocument/2006/relationships/hyperlink" Target="http://www.nevo.co.il/Law_word/law17/PROP-3132.pdf" TargetMode="External"/><Relationship Id="rId564" Type="http://schemas.openxmlformats.org/officeDocument/2006/relationships/hyperlink" Target="http://www.nevo.co.il/Law_word/law15/memshala-988.pdf" TargetMode="External"/><Relationship Id="rId771" Type="http://schemas.openxmlformats.org/officeDocument/2006/relationships/hyperlink" Target="http://www.nevo.co.il/Law_word/law17/PROP-3132.pdf" TargetMode="External"/><Relationship Id="rId869" Type="http://schemas.openxmlformats.org/officeDocument/2006/relationships/hyperlink" Target="http://www.nevo.co.il/Law_word/law15/memshala-1027.pdf" TargetMode="External"/><Relationship Id="rId424" Type="http://schemas.openxmlformats.org/officeDocument/2006/relationships/hyperlink" Target="http://www.nevo.co.il/Law_word/law14/law-1989.pdf" TargetMode="External"/><Relationship Id="rId631" Type="http://schemas.openxmlformats.org/officeDocument/2006/relationships/hyperlink" Target="http://www.nevo.co.il/Law_word/law14/law-2385.pdf" TargetMode="External"/><Relationship Id="rId729" Type="http://schemas.openxmlformats.org/officeDocument/2006/relationships/hyperlink" Target="http://www.nevo.co.il/Law_word/law16/KNESSET-54.pdf" TargetMode="External"/><Relationship Id="rId1054" Type="http://schemas.openxmlformats.org/officeDocument/2006/relationships/hyperlink" Target="http://www.nevo.co.il/Law_word/law14/law-2423.pdf" TargetMode="External"/><Relationship Id="rId1261" Type="http://schemas.openxmlformats.org/officeDocument/2006/relationships/hyperlink" Target="http://www.nevo.co.il/Law_word/law15/memshala-496.pdf" TargetMode="External"/><Relationship Id="rId936" Type="http://schemas.openxmlformats.org/officeDocument/2006/relationships/hyperlink" Target="http://www.nevo.co.il/Law_word/law14/LAW-2098.pdf" TargetMode="External"/><Relationship Id="rId1121" Type="http://schemas.openxmlformats.org/officeDocument/2006/relationships/hyperlink" Target="http://www.nevo.co.il/Law_word/law14/law-2368.pdf" TargetMode="External"/><Relationship Id="rId1219" Type="http://schemas.openxmlformats.org/officeDocument/2006/relationships/hyperlink" Target="http://www.nevo.co.il/Law_word/law15/memshala-569.pdf" TargetMode="External"/><Relationship Id="rId65" Type="http://schemas.openxmlformats.org/officeDocument/2006/relationships/hyperlink" Target="http://www.nevo.co.il/Law_word/law15/memshala-496.pdf" TargetMode="External"/><Relationship Id="rId281" Type="http://schemas.openxmlformats.org/officeDocument/2006/relationships/hyperlink" Target="http://www.nevo.co.il/Law_word/law15/memshala-987.pdf" TargetMode="External"/><Relationship Id="rId141" Type="http://schemas.openxmlformats.org/officeDocument/2006/relationships/hyperlink" Target="http://www.nevo.co.il/Law_word/law17/PROP-3132.pdf" TargetMode="External"/><Relationship Id="rId379" Type="http://schemas.openxmlformats.org/officeDocument/2006/relationships/hyperlink" Target="http://www.nevo.co.il/Law_word/law16/KNESSET-54.pdf" TargetMode="External"/><Relationship Id="rId586" Type="http://schemas.openxmlformats.org/officeDocument/2006/relationships/hyperlink" Target="http://www.nevo.co.il/Law_word/law14/law-1989.pdf" TargetMode="External"/><Relationship Id="rId793" Type="http://schemas.openxmlformats.org/officeDocument/2006/relationships/hyperlink" Target="http://www.nevo.co.il/Law_word/law14/law-2368.pdf" TargetMode="External"/><Relationship Id="rId7" Type="http://schemas.openxmlformats.org/officeDocument/2006/relationships/hyperlink" Target="http://www.nevo.co.il/Law_word/law14/law-1989.pdf" TargetMode="External"/><Relationship Id="rId239" Type="http://schemas.openxmlformats.org/officeDocument/2006/relationships/hyperlink" Target="http://www.nevo.co.il/Law_word/law15/memshala-656.pdf" TargetMode="External"/><Relationship Id="rId446" Type="http://schemas.openxmlformats.org/officeDocument/2006/relationships/hyperlink" Target="http://www.nevo.co.il/Law_word/law16/KNESSET-93.pdf" TargetMode="External"/><Relationship Id="rId653" Type="http://schemas.openxmlformats.org/officeDocument/2006/relationships/hyperlink" Target="http://www.nevo.co.il/Law_word/law14/law-2385.pdf" TargetMode="External"/><Relationship Id="rId1076" Type="http://schemas.openxmlformats.org/officeDocument/2006/relationships/hyperlink" Target="https://www.nevo.co.il/law_html/law14/law-2980.pdf" TargetMode="External"/><Relationship Id="rId1283" Type="http://schemas.openxmlformats.org/officeDocument/2006/relationships/hyperlink" Target="http://www.nevo.co.il/Law_word/law16/KNESSET-54.pdf" TargetMode="External"/><Relationship Id="rId306" Type="http://schemas.openxmlformats.org/officeDocument/2006/relationships/hyperlink" Target="http://www.nevo.co.il/Law_word/law16/KNESSET-54.pdf" TargetMode="External"/><Relationship Id="rId860" Type="http://schemas.openxmlformats.org/officeDocument/2006/relationships/hyperlink" Target="http://www.nevo.co.il/Law_word/law14/law-2708.pdf" TargetMode="External"/><Relationship Id="rId958" Type="http://schemas.openxmlformats.org/officeDocument/2006/relationships/hyperlink" Target="http://www.nevo.co.il/Law_word/law14/LAW-2098.pdf" TargetMode="External"/><Relationship Id="rId1143" Type="http://schemas.openxmlformats.org/officeDocument/2006/relationships/hyperlink" Target="http://www.nevo.co.il/Law_word/law14/law-2708.pdf" TargetMode="External"/><Relationship Id="rId87" Type="http://schemas.openxmlformats.org/officeDocument/2006/relationships/hyperlink" Target="http://www.nevo.co.il/Law_word/law16/KNESSET-54.pdf" TargetMode="External"/><Relationship Id="rId513" Type="http://schemas.openxmlformats.org/officeDocument/2006/relationships/hyperlink" Target="http://www.nevo.co.il/Law_word/law15/memshala-489.pdf" TargetMode="External"/><Relationship Id="rId720" Type="http://schemas.openxmlformats.org/officeDocument/2006/relationships/hyperlink" Target="http://www.nevo.co.il/Law_word/law16/KNESSET-54.pdf" TargetMode="External"/><Relationship Id="rId818" Type="http://schemas.openxmlformats.org/officeDocument/2006/relationships/hyperlink" Target="http://www.nevo.co.il/Law_word/law14/law-2708.pdf" TargetMode="External"/><Relationship Id="rId1003" Type="http://schemas.openxmlformats.org/officeDocument/2006/relationships/hyperlink" Target="http://www.nevo.co.il/Law_word/law15/memshala-656.pdf" TargetMode="External"/><Relationship Id="rId1210" Type="http://schemas.openxmlformats.org/officeDocument/2006/relationships/hyperlink" Target="http://www.nevo.co.il/Law_word/law06/tak-6184.pdf" TargetMode="External"/><Relationship Id="rId1308" Type="http://schemas.openxmlformats.org/officeDocument/2006/relationships/hyperlink" Target="http://www.nevo.co.il/Law_word/law15/memshala-195.pdf" TargetMode="External"/><Relationship Id="rId14" Type="http://schemas.openxmlformats.org/officeDocument/2006/relationships/hyperlink" Target="http://www.nevo.co.il/Law_word/law14/law-2253.pdf" TargetMode="External"/><Relationship Id="rId163" Type="http://schemas.openxmlformats.org/officeDocument/2006/relationships/hyperlink" Target="http://www.nevo.co.il/Law_word/law17/PROP-3132.pdf" TargetMode="External"/><Relationship Id="rId370" Type="http://schemas.openxmlformats.org/officeDocument/2006/relationships/hyperlink" Target="http://www.nevo.co.il/Law_word/law15/memshala-987.pdf" TargetMode="External"/><Relationship Id="rId230" Type="http://schemas.openxmlformats.org/officeDocument/2006/relationships/hyperlink" Target="http://www.nevo.co.il/Law_word/law14/law-2281.pdf" TargetMode="External"/><Relationship Id="rId468" Type="http://schemas.openxmlformats.org/officeDocument/2006/relationships/hyperlink" Target="http://www.nevo.co.il/Law_word/law16/knesset-229.pdf" TargetMode="External"/><Relationship Id="rId675" Type="http://schemas.openxmlformats.org/officeDocument/2006/relationships/hyperlink" Target="http://www.nevo.co.il/Law_word/law14/law-2385.pdf" TargetMode="External"/><Relationship Id="rId882" Type="http://schemas.openxmlformats.org/officeDocument/2006/relationships/hyperlink" Target="http://www.nevo.co.il/Law_word/law14/law-2708.pdf" TargetMode="External"/><Relationship Id="rId1098" Type="http://schemas.openxmlformats.org/officeDocument/2006/relationships/hyperlink" Target="http://www.nevo.co.il/Law_word/law15/memshala-582.pdf" TargetMode="External"/><Relationship Id="rId328" Type="http://schemas.openxmlformats.org/officeDocument/2006/relationships/hyperlink" Target="http://www.nevo.co.il/Law_word/law17/PROP-3132.pdf" TargetMode="External"/><Relationship Id="rId535" Type="http://schemas.openxmlformats.org/officeDocument/2006/relationships/hyperlink" Target="http://www.nevo.co.il/Law_word/law17/PROP-3132.pdf" TargetMode="External"/><Relationship Id="rId742" Type="http://schemas.openxmlformats.org/officeDocument/2006/relationships/hyperlink" Target="http://www.nevo.co.il/Law_word/law14/law-2281.pdf" TargetMode="External"/><Relationship Id="rId1165" Type="http://schemas.openxmlformats.org/officeDocument/2006/relationships/hyperlink" Target="http://www.nevo.co.il/Law_word/law14/law-2368.pdf" TargetMode="External"/><Relationship Id="rId602" Type="http://schemas.openxmlformats.org/officeDocument/2006/relationships/hyperlink" Target="http://www.nevo.co.il/Law_word/law15/memshala-489.pdf" TargetMode="External"/><Relationship Id="rId1025" Type="http://schemas.openxmlformats.org/officeDocument/2006/relationships/hyperlink" Target="http://www.nevo.co.il/Law_word/law15/memshala-195.pdf" TargetMode="External"/><Relationship Id="rId1232" Type="http://schemas.openxmlformats.org/officeDocument/2006/relationships/hyperlink" Target="http://www.nevo.co.il/Law_word/law16/KNESSET-54.pdf" TargetMode="External"/><Relationship Id="rId907" Type="http://schemas.openxmlformats.org/officeDocument/2006/relationships/hyperlink" Target="http://www.nevo.co.il/Law_word/law15/memshala-1027.pdf" TargetMode="External"/><Relationship Id="rId36" Type="http://schemas.openxmlformats.org/officeDocument/2006/relationships/hyperlink" Target="http://www.nevo.co.il/Law_word/law15/memshala-195.pdf" TargetMode="External"/><Relationship Id="rId185" Type="http://schemas.openxmlformats.org/officeDocument/2006/relationships/hyperlink" Target="http://www.nevo.co.il/Law_word/law17/PROP-3132.pdf" TargetMode="External"/><Relationship Id="rId392" Type="http://schemas.openxmlformats.org/officeDocument/2006/relationships/hyperlink" Target="http://www.nevo.co.il/Law_word/law15/memshala-496.pdf" TargetMode="External"/><Relationship Id="rId697" Type="http://schemas.openxmlformats.org/officeDocument/2006/relationships/hyperlink" Target="http://www.nevo.co.il/Law_word/law15/memshala-569.pdf" TargetMode="External"/><Relationship Id="rId252" Type="http://schemas.openxmlformats.org/officeDocument/2006/relationships/hyperlink" Target="http://www.nevo.co.il/Law_word/law14/law-2315.pdf" TargetMode="External"/><Relationship Id="rId1187" Type="http://schemas.openxmlformats.org/officeDocument/2006/relationships/hyperlink" Target="http://www.nevo.co.il/Law_word/law14/law-2368.pdf" TargetMode="External"/><Relationship Id="rId112" Type="http://schemas.openxmlformats.org/officeDocument/2006/relationships/hyperlink" Target="http://www.nevo.co.il/Law_word/law14/law-2368.pdf" TargetMode="External"/><Relationship Id="rId557" Type="http://schemas.openxmlformats.org/officeDocument/2006/relationships/hyperlink" Target="http://www.nevo.co.il/Law_word/law14/law-2315.pdf" TargetMode="External"/><Relationship Id="rId764" Type="http://schemas.openxmlformats.org/officeDocument/2006/relationships/hyperlink" Target="http://www.nevo.co.il/Law_word/law14/law-1989.pdf" TargetMode="External"/><Relationship Id="rId971" Type="http://schemas.openxmlformats.org/officeDocument/2006/relationships/hyperlink" Target="http://www.nevo.co.il/Law_word/law15/memshala-582.pdf" TargetMode="External"/><Relationship Id="rId417" Type="http://schemas.openxmlformats.org/officeDocument/2006/relationships/hyperlink" Target="http://www.nevo.co.il/Law_word/law14/law-2315.pdf" TargetMode="External"/><Relationship Id="rId624" Type="http://schemas.openxmlformats.org/officeDocument/2006/relationships/hyperlink" Target="http://www.nevo.co.il/Law_word/law17/PROP-3132.pdf" TargetMode="External"/><Relationship Id="rId831" Type="http://schemas.openxmlformats.org/officeDocument/2006/relationships/hyperlink" Target="http://www.nevo.co.il/Law_word/law15/memshala-1027.pdf" TargetMode="External"/><Relationship Id="rId1047" Type="http://schemas.openxmlformats.org/officeDocument/2006/relationships/hyperlink" Target="http://www.nevo.co.il/Law_word/law15/memshala-656.pdf" TargetMode="External"/><Relationship Id="rId1254" Type="http://schemas.openxmlformats.org/officeDocument/2006/relationships/hyperlink" Target="http://www.nevo.co.il/Law_word/law14/law-2203.pdf" TargetMode="External"/><Relationship Id="rId929" Type="http://schemas.openxmlformats.org/officeDocument/2006/relationships/hyperlink" Target="http://www.nevo.co.il/Law_word/law15/memshala-195.pdf" TargetMode="External"/><Relationship Id="rId1114" Type="http://schemas.openxmlformats.org/officeDocument/2006/relationships/hyperlink" Target="http://www.nevo.co.il/Law_word/law15/memshala-582.pdf" TargetMode="External"/><Relationship Id="rId1321" Type="http://schemas.openxmlformats.org/officeDocument/2006/relationships/footer" Target="footer1.xml"/><Relationship Id="rId58" Type="http://schemas.openxmlformats.org/officeDocument/2006/relationships/hyperlink" Target="http://www.nevo.co.il/Law_word/law14/law-2385.pdf" TargetMode="External"/><Relationship Id="rId274" Type="http://schemas.openxmlformats.org/officeDocument/2006/relationships/hyperlink" Target="http://www.nevo.co.il/Law_word/law16/KNESSET-54.pdf" TargetMode="External"/><Relationship Id="rId481" Type="http://schemas.openxmlformats.org/officeDocument/2006/relationships/hyperlink" Target="http://www.nevo.co.il/Law_word/law14/law-2281.pdf" TargetMode="External"/><Relationship Id="rId134" Type="http://schemas.openxmlformats.org/officeDocument/2006/relationships/hyperlink" Target="http://www.nevo.co.il/Law_word/law15/memshala-484.pdf" TargetMode="External"/><Relationship Id="rId579" Type="http://schemas.openxmlformats.org/officeDocument/2006/relationships/hyperlink" Target="http://www.nevo.co.il/Law_word/law15/memshala-569.pdf" TargetMode="External"/><Relationship Id="rId786" Type="http://schemas.openxmlformats.org/officeDocument/2006/relationships/hyperlink" Target="http://www.nevo.co.il/Law_word/law14/law-2243.pdf" TargetMode="External"/><Relationship Id="rId993" Type="http://schemas.openxmlformats.org/officeDocument/2006/relationships/hyperlink" Target="http://www.nevo.co.il/Law_word/law16/KNESSET-182.pdf" TargetMode="External"/><Relationship Id="rId341" Type="http://schemas.openxmlformats.org/officeDocument/2006/relationships/hyperlink" Target="http://www.nevo.co.il/Law_word/law16/KNESSET-54.pdf" TargetMode="External"/><Relationship Id="rId439" Type="http://schemas.openxmlformats.org/officeDocument/2006/relationships/hyperlink" Target="http://www.nevo.co.il/Law_word/law14/law-2243.pdf" TargetMode="External"/><Relationship Id="rId646" Type="http://schemas.openxmlformats.org/officeDocument/2006/relationships/hyperlink" Target="http://www.nevo.co.il/Law_word/law14/law-1989.pdf" TargetMode="External"/><Relationship Id="rId1069" Type="http://schemas.openxmlformats.org/officeDocument/2006/relationships/hyperlink" Target="http://www.nevo.co.il/Law_word/law15/memshala-656.pdf" TargetMode="External"/><Relationship Id="rId1276" Type="http://schemas.openxmlformats.org/officeDocument/2006/relationships/hyperlink" Target="http://www.nevo.co.il/Law_word/law15/memshala-569.pdf" TargetMode="External"/><Relationship Id="rId201" Type="http://schemas.openxmlformats.org/officeDocument/2006/relationships/hyperlink" Target="http://www.nevo.co.il/Law_word/law14/law-2281.pdf" TargetMode="External"/><Relationship Id="rId506" Type="http://schemas.openxmlformats.org/officeDocument/2006/relationships/hyperlink" Target="http://www.nevo.co.il/Law_word/law14/law-2170.pdf" TargetMode="External"/><Relationship Id="rId853" Type="http://schemas.openxmlformats.org/officeDocument/2006/relationships/hyperlink" Target="http://www.nevo.co.il/Law_word/law15/memshala-1027.pdf" TargetMode="External"/><Relationship Id="rId1136" Type="http://schemas.openxmlformats.org/officeDocument/2006/relationships/hyperlink" Target="http://www.nevo.co.il/Law_word/law15/memshala-1027.pdf" TargetMode="External"/><Relationship Id="rId713" Type="http://schemas.openxmlformats.org/officeDocument/2006/relationships/hyperlink" Target="http://www.nevo.co.il/Law_word/law15/memshala-987.pdf" TargetMode="External"/><Relationship Id="rId920" Type="http://schemas.openxmlformats.org/officeDocument/2006/relationships/hyperlink" Target="http://www.nevo.co.il/Law_word/law14/law-2423.pdf" TargetMode="External"/><Relationship Id="rId1203" Type="http://schemas.openxmlformats.org/officeDocument/2006/relationships/hyperlink" Target="http://www.nevo.co.il/Law_word/law14/law-1989.pdf" TargetMode="External"/><Relationship Id="rId296" Type="http://schemas.openxmlformats.org/officeDocument/2006/relationships/hyperlink" Target="https://www.nevo.co.il/law_html/law15/memshala-1443.pdf" TargetMode="External"/><Relationship Id="rId156" Type="http://schemas.openxmlformats.org/officeDocument/2006/relationships/hyperlink" Target="http://www.nevo.co.il/Law_word/law16/KNESSET-54.pdf" TargetMode="External"/><Relationship Id="rId363" Type="http://schemas.openxmlformats.org/officeDocument/2006/relationships/hyperlink" Target="http://www.nevo.co.il/Law_word/law14/law-2315.pdf" TargetMode="External"/><Relationship Id="rId570" Type="http://schemas.openxmlformats.org/officeDocument/2006/relationships/hyperlink" Target="http://www.nevo.co.il/Law_word/law14/law-2315.pdf" TargetMode="External"/><Relationship Id="rId223" Type="http://schemas.openxmlformats.org/officeDocument/2006/relationships/hyperlink" Target="http://www.nevo.co.il/Law_word/law16/KNESSET-54.pdf" TargetMode="External"/><Relationship Id="rId430" Type="http://schemas.openxmlformats.org/officeDocument/2006/relationships/hyperlink" Target="http://www.nevo.co.il/Law_word/law17/PROP-3132.pdf" TargetMode="External"/><Relationship Id="rId668" Type="http://schemas.openxmlformats.org/officeDocument/2006/relationships/hyperlink" Target="http://www.nevo.co.il/Law_word/law15/memshala-496.pdf" TargetMode="External"/><Relationship Id="rId875" Type="http://schemas.openxmlformats.org/officeDocument/2006/relationships/hyperlink" Target="http://www.nevo.co.il/Law_word/law15/memshala-1027.pdf" TargetMode="External"/><Relationship Id="rId1060" Type="http://schemas.openxmlformats.org/officeDocument/2006/relationships/hyperlink" Target="http://www.nevo.co.il/Law_word/law14/law-2423.pdf" TargetMode="External"/><Relationship Id="rId1298" Type="http://schemas.openxmlformats.org/officeDocument/2006/relationships/hyperlink" Target="http://www.nevo.co.il/Law_word/law14/law-2315.pdf" TargetMode="External"/><Relationship Id="rId528" Type="http://schemas.openxmlformats.org/officeDocument/2006/relationships/hyperlink" Target="http://www.nevo.co.il/Law_word/law14/law-2170.pdf" TargetMode="External"/><Relationship Id="rId735" Type="http://schemas.openxmlformats.org/officeDocument/2006/relationships/hyperlink" Target="http://www.nevo.co.il/Law_word/law16/KNESSET-54.pdf" TargetMode="External"/><Relationship Id="rId942" Type="http://schemas.openxmlformats.org/officeDocument/2006/relationships/hyperlink" Target="http://www.nevo.co.il/law_word/law14/law-2465.pdf" TargetMode="External"/><Relationship Id="rId1158" Type="http://schemas.openxmlformats.org/officeDocument/2006/relationships/hyperlink" Target="http://www.nevo.co.il/Law_word/law15/memshala-676.pdf" TargetMode="External"/><Relationship Id="rId1018" Type="http://schemas.openxmlformats.org/officeDocument/2006/relationships/hyperlink" Target="http://www.nevo.co.il/Law_word/law14/LAW-2098.pdf" TargetMode="External"/><Relationship Id="rId1225" Type="http://schemas.openxmlformats.org/officeDocument/2006/relationships/hyperlink" Target="http://www.nevo.co.il/Law_word/law06/tak-7918.pdf" TargetMode="External"/><Relationship Id="rId71" Type="http://schemas.openxmlformats.org/officeDocument/2006/relationships/hyperlink" Target="http://www.nevo.co.il/Law_word/law15/memshala-195.pdf" TargetMode="External"/><Relationship Id="rId802" Type="http://schemas.openxmlformats.org/officeDocument/2006/relationships/hyperlink" Target="http://www.nevo.co.il/Law_word/law14/law-2708.pdf" TargetMode="External"/><Relationship Id="rId29" Type="http://schemas.openxmlformats.org/officeDocument/2006/relationships/hyperlink" Target="http://www.nevo.co.il/Law_word/law16/KNESSET-54.pdf" TargetMode="External"/><Relationship Id="rId178" Type="http://schemas.openxmlformats.org/officeDocument/2006/relationships/hyperlink" Target="http://www.nevo.co.il/Law_word/law15/memshala-677.pdf" TargetMode="External"/><Relationship Id="rId385" Type="http://schemas.openxmlformats.org/officeDocument/2006/relationships/hyperlink" Target="http://www.nevo.co.il/Law_word/law17/PROP-3132.pdf" TargetMode="External"/><Relationship Id="rId592" Type="http://schemas.openxmlformats.org/officeDocument/2006/relationships/hyperlink" Target="http://www.nevo.co.il/Law_word/law16/knesset-229.pdf" TargetMode="External"/><Relationship Id="rId245" Type="http://schemas.openxmlformats.org/officeDocument/2006/relationships/hyperlink" Target="http://www.nevo.co.il/Law_word/law15/memshala-677.pdf" TargetMode="External"/><Relationship Id="rId452" Type="http://schemas.openxmlformats.org/officeDocument/2006/relationships/hyperlink" Target="http://www.nevo.co.il/Law_word/law16/KNESSET-93.pdf" TargetMode="External"/><Relationship Id="rId897" Type="http://schemas.openxmlformats.org/officeDocument/2006/relationships/hyperlink" Target="http://www.nevo.co.il/Law_word/law15/memshala-1027.pdf" TargetMode="External"/><Relationship Id="rId1082" Type="http://schemas.openxmlformats.org/officeDocument/2006/relationships/hyperlink" Target="http://www.nevo.co.il/Law_word/law14/law-1989.pdf" TargetMode="External"/><Relationship Id="rId105" Type="http://schemas.openxmlformats.org/officeDocument/2006/relationships/hyperlink" Target="http://www.nevo.co.il/Law_word/law17/PROP-3132.pdf" TargetMode="External"/><Relationship Id="rId312" Type="http://schemas.openxmlformats.org/officeDocument/2006/relationships/hyperlink" Target="http://www.nevo.co.il/Law_word/law14/law-1874.pdf" TargetMode="External"/><Relationship Id="rId757" Type="http://schemas.openxmlformats.org/officeDocument/2006/relationships/hyperlink" Target="http://www.nevo.co.il/Law_word/law17/PROP-3132.pdf" TargetMode="External"/><Relationship Id="rId964" Type="http://schemas.openxmlformats.org/officeDocument/2006/relationships/hyperlink" Target="http://www.nevo.co.il/Law_word/law14/LAW-2098.pdf" TargetMode="External"/><Relationship Id="rId93" Type="http://schemas.openxmlformats.org/officeDocument/2006/relationships/hyperlink" Target="http://www.nevo.co.il/Law_word/law17/PROP-3132.pdf" TargetMode="External"/><Relationship Id="rId617" Type="http://schemas.openxmlformats.org/officeDocument/2006/relationships/hyperlink" Target="http://www.nevo.co.il/Law_word/law16/KNESSET-54.pdf" TargetMode="External"/><Relationship Id="rId824" Type="http://schemas.openxmlformats.org/officeDocument/2006/relationships/hyperlink" Target="http://www.nevo.co.il/Law_word/law14/law-2708.pdf" TargetMode="External"/><Relationship Id="rId1247" Type="http://schemas.openxmlformats.org/officeDocument/2006/relationships/hyperlink" Target="http://www.nevo.co.il/Law_word/law15/memshala-195.pdf" TargetMode="External"/><Relationship Id="rId1107" Type="http://schemas.openxmlformats.org/officeDocument/2006/relationships/hyperlink" Target="http://www.nevo.co.il/Law_word/law14/law-2708.pdf" TargetMode="External"/><Relationship Id="rId1314" Type="http://schemas.openxmlformats.org/officeDocument/2006/relationships/hyperlink" Target="http://www.nevo.co.il/Law_word/law15/memshala-786.pdf" TargetMode="External"/><Relationship Id="rId20" Type="http://schemas.openxmlformats.org/officeDocument/2006/relationships/hyperlink" Target="http://www.nevo.co.il/Law_word/law14/law-2315.pdf" TargetMode="External"/><Relationship Id="rId267" Type="http://schemas.openxmlformats.org/officeDocument/2006/relationships/hyperlink" Target="https://www.nevo.co.il/law_html/law14/law-2980.pdf" TargetMode="External"/><Relationship Id="rId474" Type="http://schemas.openxmlformats.org/officeDocument/2006/relationships/hyperlink" Target="http://www.nevo.co.il/Law_word/law15/memshala-569.pdf" TargetMode="External"/><Relationship Id="rId127" Type="http://schemas.openxmlformats.org/officeDocument/2006/relationships/hyperlink" Target="http://www.nevo.co.il/Law_word/law14/law-2281.pdf" TargetMode="External"/><Relationship Id="rId681" Type="http://schemas.openxmlformats.org/officeDocument/2006/relationships/hyperlink" Target="http://www.nevo.co.il/Law_word/law15/memshala-496.pdf" TargetMode="External"/><Relationship Id="rId779" Type="http://schemas.openxmlformats.org/officeDocument/2006/relationships/hyperlink" Target="http://www.nevo.co.il/Law_word/law14/law-1989.pdf" TargetMode="External"/><Relationship Id="rId986" Type="http://schemas.openxmlformats.org/officeDocument/2006/relationships/hyperlink" Target="http://www.nevo.co.il/Law_word/law14/LAW-2098.pdf" TargetMode="External"/><Relationship Id="rId334" Type="http://schemas.openxmlformats.org/officeDocument/2006/relationships/hyperlink" Target="http://www.nevo.co.il/Law_word/law15/memshala-569.pdf" TargetMode="External"/><Relationship Id="rId541" Type="http://schemas.openxmlformats.org/officeDocument/2006/relationships/hyperlink" Target="http://www.nevo.co.il/Law_word/law14/law-2170.pdf" TargetMode="External"/><Relationship Id="rId639" Type="http://schemas.openxmlformats.org/officeDocument/2006/relationships/hyperlink" Target="http://www.nevo.co.il/Law_word/law14/law-1989.pdf" TargetMode="External"/><Relationship Id="rId1171" Type="http://schemas.openxmlformats.org/officeDocument/2006/relationships/hyperlink" Target="http://www.nevo.co.il/Law_word/law14/law-2368.pdf" TargetMode="External"/><Relationship Id="rId1269" Type="http://schemas.openxmlformats.org/officeDocument/2006/relationships/hyperlink" Target="http://www.nevo.co.il/Law_word/law15/memshala-569.pdf" TargetMode="External"/><Relationship Id="rId401" Type="http://schemas.openxmlformats.org/officeDocument/2006/relationships/hyperlink" Target="http://www.nevo.co.il/Law_word/law17/PROP-3132.pdf" TargetMode="External"/><Relationship Id="rId846" Type="http://schemas.openxmlformats.org/officeDocument/2006/relationships/hyperlink" Target="http://www.nevo.co.il/Law_word/law14/law-2708.pdf" TargetMode="External"/><Relationship Id="rId1031" Type="http://schemas.openxmlformats.org/officeDocument/2006/relationships/hyperlink" Target="http://www.nevo.co.il/Law_word/law15/memshala-195.pdf" TargetMode="External"/><Relationship Id="rId1129" Type="http://schemas.openxmlformats.org/officeDocument/2006/relationships/hyperlink" Target="http://www.nevo.co.il/Law_word/law14/law-2368.pdf" TargetMode="External"/><Relationship Id="rId706" Type="http://schemas.openxmlformats.org/officeDocument/2006/relationships/hyperlink" Target="http://www.nevo.co.il/Law_word/law16/KNESSET-54.pdf" TargetMode="External"/><Relationship Id="rId913" Type="http://schemas.openxmlformats.org/officeDocument/2006/relationships/hyperlink" Target="http://www.nevo.co.il/Law_word/law15/memshala-1027.pdf" TargetMode="External"/><Relationship Id="rId42" Type="http://schemas.openxmlformats.org/officeDocument/2006/relationships/hyperlink" Target="http://www.nevo.co.il/Law_word/law14/law-1989.pdf" TargetMode="External"/><Relationship Id="rId191" Type="http://schemas.openxmlformats.org/officeDocument/2006/relationships/hyperlink" Target="http://www.nevo.co.il/Law_word/law14/law-2281.pdf" TargetMode="External"/><Relationship Id="rId289" Type="http://schemas.openxmlformats.org/officeDocument/2006/relationships/hyperlink" Target="http://www.nevo.co.il/Law_word/law17/PROP-3132.pdf" TargetMode="External"/><Relationship Id="rId496" Type="http://schemas.openxmlformats.org/officeDocument/2006/relationships/hyperlink" Target="http://www.nevo.co.il/Law_word/law15/memshala-569.pdf" TargetMode="External"/><Relationship Id="rId149" Type="http://schemas.openxmlformats.org/officeDocument/2006/relationships/hyperlink" Target="http://www.nevo.co.il/Law_word/law17/PROP-3132.pdf" TargetMode="External"/><Relationship Id="rId356" Type="http://schemas.openxmlformats.org/officeDocument/2006/relationships/hyperlink" Target="http://www.nevo.co.il/Law_word/law14/law-2281.pdf" TargetMode="External"/><Relationship Id="rId563" Type="http://schemas.openxmlformats.org/officeDocument/2006/relationships/hyperlink" Target="http://www.nevo.co.il/law_word/law14/law-2532.pdf" TargetMode="External"/><Relationship Id="rId770" Type="http://schemas.openxmlformats.org/officeDocument/2006/relationships/hyperlink" Target="http://www.nevo.co.il/Law_word/law14/law-1989.pdf" TargetMode="External"/><Relationship Id="rId1193" Type="http://schemas.openxmlformats.org/officeDocument/2006/relationships/hyperlink" Target="http://www.nevo.co.il/Law_word/law14/law-2708.pdf" TargetMode="External"/><Relationship Id="rId216" Type="http://schemas.openxmlformats.org/officeDocument/2006/relationships/hyperlink" Target="http://www.nevo.co.il/Law_word/law14/law-1989.pdf" TargetMode="External"/><Relationship Id="rId423" Type="http://schemas.openxmlformats.org/officeDocument/2006/relationships/hyperlink" Target="http://www.nevo.co.il/Law_word/law16/KNESSET-93.pdf" TargetMode="External"/><Relationship Id="rId868" Type="http://schemas.openxmlformats.org/officeDocument/2006/relationships/hyperlink" Target="http://www.nevo.co.il/Law_word/law14/law-2708.pdf" TargetMode="External"/><Relationship Id="rId1053" Type="http://schemas.openxmlformats.org/officeDocument/2006/relationships/hyperlink" Target="http://www.nevo.co.il/Law_word/law15/memshala-656.pdf" TargetMode="External"/><Relationship Id="rId1260" Type="http://schemas.openxmlformats.org/officeDocument/2006/relationships/hyperlink" Target="http://www.nevo.co.il/Law_word/law14/law-2281.pdf" TargetMode="External"/><Relationship Id="rId630" Type="http://schemas.openxmlformats.org/officeDocument/2006/relationships/hyperlink" Target="http://www.nevo.co.il/Law_word/law16/KNESSET-54.pdf" TargetMode="External"/><Relationship Id="rId728" Type="http://schemas.openxmlformats.org/officeDocument/2006/relationships/hyperlink" Target="http://www.nevo.co.il/Law_word/law17/PROP-3132.pdf" TargetMode="External"/><Relationship Id="rId935" Type="http://schemas.openxmlformats.org/officeDocument/2006/relationships/hyperlink" Target="http://www.nevo.co.il/Law_word/law15/memshala-195.pdf" TargetMode="External"/><Relationship Id="rId64" Type="http://schemas.openxmlformats.org/officeDocument/2006/relationships/hyperlink" Target="http://www.nevo.co.il/Law_word/law14/law-2281.pdf" TargetMode="External"/><Relationship Id="rId1120" Type="http://schemas.openxmlformats.org/officeDocument/2006/relationships/hyperlink" Target="http://www.nevo.co.il/Law_word/law15/memshala-1027.pdf" TargetMode="External"/><Relationship Id="rId1218" Type="http://schemas.openxmlformats.org/officeDocument/2006/relationships/hyperlink" Target="http://www.nevo.co.il/Law_word/law14/law-2315.pdf" TargetMode="External"/><Relationship Id="rId280" Type="http://schemas.openxmlformats.org/officeDocument/2006/relationships/hyperlink" Target="http://www.nevo.co.il/law_word/law14/law-2537.pdf" TargetMode="External"/><Relationship Id="rId75" Type="http://schemas.openxmlformats.org/officeDocument/2006/relationships/hyperlink" Target="http://www.nevo.co.il/Law_word/law15/memshala-987.pdf" TargetMode="External"/><Relationship Id="rId140" Type="http://schemas.openxmlformats.org/officeDocument/2006/relationships/hyperlink" Target="http://www.nevo.co.il/Law_word/law14/law-1989.pdf" TargetMode="External"/><Relationship Id="rId378" Type="http://schemas.openxmlformats.org/officeDocument/2006/relationships/hyperlink" Target="http://www.nevo.co.il/Law_word/law17/PROP-3132.pdf" TargetMode="External"/><Relationship Id="rId585" Type="http://schemas.openxmlformats.org/officeDocument/2006/relationships/hyperlink" Target="http://www.nevo.co.il/Law_word/law15/memshala-569.pdf" TargetMode="External"/><Relationship Id="rId792" Type="http://schemas.openxmlformats.org/officeDocument/2006/relationships/hyperlink" Target="http://www.nevo.co.il/Law_word/law16/KNESSET-54.pdf" TargetMode="External"/><Relationship Id="rId806" Type="http://schemas.openxmlformats.org/officeDocument/2006/relationships/hyperlink" Target="http://www.nevo.co.il/Law_word/law14/law-2708.pdf" TargetMode="External"/><Relationship Id="rId6" Type="http://schemas.openxmlformats.org/officeDocument/2006/relationships/endnotes" Target="endnotes.xml"/><Relationship Id="rId238" Type="http://schemas.openxmlformats.org/officeDocument/2006/relationships/hyperlink" Target="http://www.nevo.co.il/law_word/law14/law-2465.pdf" TargetMode="External"/><Relationship Id="rId445" Type="http://schemas.openxmlformats.org/officeDocument/2006/relationships/hyperlink" Target="http://www.nevo.co.il/Law_word/law14/LAW-2054.pdf" TargetMode="External"/><Relationship Id="rId652" Type="http://schemas.openxmlformats.org/officeDocument/2006/relationships/hyperlink" Target="http://www.nevo.co.il/Law_word/law15/memshala-677.pdf" TargetMode="External"/><Relationship Id="rId1075" Type="http://schemas.openxmlformats.org/officeDocument/2006/relationships/hyperlink" Target="http://www.nevo.co.il/Law_word/law15/memshala-656.pdf" TargetMode="External"/><Relationship Id="rId1282" Type="http://schemas.openxmlformats.org/officeDocument/2006/relationships/hyperlink" Target="http://www.nevo.co.il/Law_word/law17/PROP-3132.pdf" TargetMode="External"/><Relationship Id="rId291" Type="http://schemas.openxmlformats.org/officeDocument/2006/relationships/hyperlink" Target="http://www.nevo.co.il/Law_word/law14/law-2315.pdf" TargetMode="External"/><Relationship Id="rId305" Type="http://schemas.openxmlformats.org/officeDocument/2006/relationships/hyperlink" Target="http://www.nevo.co.il/Law_word/law17/PROP-3132.pdf" TargetMode="External"/><Relationship Id="rId512" Type="http://schemas.openxmlformats.org/officeDocument/2006/relationships/hyperlink" Target="http://www.nevo.co.il/Law_word/law14/law-2274.pdf" TargetMode="External"/><Relationship Id="rId957" Type="http://schemas.openxmlformats.org/officeDocument/2006/relationships/hyperlink" Target="http://www.nevo.co.il/Law_word/law15/memshala-195.pdf" TargetMode="External"/><Relationship Id="rId1142" Type="http://schemas.openxmlformats.org/officeDocument/2006/relationships/hyperlink" Target="http://www.nevo.co.il/Law_word/law15/memshala-582.pdf" TargetMode="External"/><Relationship Id="rId86" Type="http://schemas.openxmlformats.org/officeDocument/2006/relationships/hyperlink" Target="http://www.nevo.co.il/Law_word/law17/PROP-3132.pdf" TargetMode="External"/><Relationship Id="rId151" Type="http://schemas.openxmlformats.org/officeDocument/2006/relationships/hyperlink" Target="http://www.nevo.co.il/Law_word/law14/law-2281.pdf" TargetMode="External"/><Relationship Id="rId389" Type="http://schemas.openxmlformats.org/officeDocument/2006/relationships/hyperlink" Target="http://www.nevo.co.il/Law_word/law14/law-2281.pdf" TargetMode="External"/><Relationship Id="rId596" Type="http://schemas.openxmlformats.org/officeDocument/2006/relationships/hyperlink" Target="http://www.nevo.co.il/Law_word/law15/memshala-569.pdf" TargetMode="External"/><Relationship Id="rId817" Type="http://schemas.openxmlformats.org/officeDocument/2006/relationships/hyperlink" Target="http://www.nevo.co.il/Law_word/law15/memshala-1027.pdf" TargetMode="External"/><Relationship Id="rId1002" Type="http://schemas.openxmlformats.org/officeDocument/2006/relationships/hyperlink" Target="http://www.nevo.co.il/law_word/law14/law-2465.pdf" TargetMode="External"/><Relationship Id="rId249" Type="http://schemas.openxmlformats.org/officeDocument/2006/relationships/hyperlink" Target="http://www.nevo.co.il/Law_word/law15/memshala-988.pdf" TargetMode="External"/><Relationship Id="rId456" Type="http://schemas.openxmlformats.org/officeDocument/2006/relationships/hyperlink" Target="http://www.nevo.co.il/Law_word/law16/KNESSET-93.pdf" TargetMode="External"/><Relationship Id="rId663" Type="http://schemas.openxmlformats.org/officeDocument/2006/relationships/hyperlink" Target="http://www.nevo.co.il/Law_word/law15/memshala-569.pdf" TargetMode="External"/><Relationship Id="rId870" Type="http://schemas.openxmlformats.org/officeDocument/2006/relationships/hyperlink" Target="http://www.nevo.co.il/Law_word/law14/law-2708.pdf" TargetMode="External"/><Relationship Id="rId1086" Type="http://schemas.openxmlformats.org/officeDocument/2006/relationships/hyperlink" Target="http://www.nevo.co.il/Law_word/law15/memshala-582.pdf" TargetMode="External"/><Relationship Id="rId1293" Type="http://schemas.openxmlformats.org/officeDocument/2006/relationships/hyperlink" Target="http://www.nevo.co.il/Law_word/law15/memshala-569.pdf" TargetMode="External"/><Relationship Id="rId1307" Type="http://schemas.openxmlformats.org/officeDocument/2006/relationships/hyperlink" Target="http://www.nevo.co.il/Law_word/law14/LAW-2098.pdf" TargetMode="External"/><Relationship Id="rId13" Type="http://schemas.openxmlformats.org/officeDocument/2006/relationships/hyperlink" Target="http://www.nevo.co.il/Law_word/law15/memshala-569.pdf" TargetMode="External"/><Relationship Id="rId109" Type="http://schemas.openxmlformats.org/officeDocument/2006/relationships/hyperlink" Target="http://www.nevo.co.il/Law_word/law14/law-1989.pdf" TargetMode="External"/><Relationship Id="rId316" Type="http://schemas.openxmlformats.org/officeDocument/2006/relationships/hyperlink" Target="http://www.nevo.co.il/Law_word/law16/KNESSET-54.pdf" TargetMode="External"/><Relationship Id="rId523" Type="http://schemas.openxmlformats.org/officeDocument/2006/relationships/hyperlink" Target="http://www.nevo.co.il/Law_word/law15/memshala-569.pdf" TargetMode="External"/><Relationship Id="rId968" Type="http://schemas.openxmlformats.org/officeDocument/2006/relationships/hyperlink" Target="http://www.nevo.co.il/Law_word/law14/LAW-2098.pdf" TargetMode="External"/><Relationship Id="rId1153" Type="http://schemas.openxmlformats.org/officeDocument/2006/relationships/hyperlink" Target="http://www.nevo.co.il/Law_word/law14/law-2368.pdf" TargetMode="External"/><Relationship Id="rId97" Type="http://schemas.openxmlformats.org/officeDocument/2006/relationships/hyperlink" Target="http://www.nevo.co.il/Law_word/law14/law-1989.pdf" TargetMode="External"/><Relationship Id="rId730" Type="http://schemas.openxmlformats.org/officeDocument/2006/relationships/hyperlink" Target="http://www.nevo.co.il/Law_word/law14/law-1989.pdf" TargetMode="External"/><Relationship Id="rId828" Type="http://schemas.openxmlformats.org/officeDocument/2006/relationships/hyperlink" Target="http://www.nevo.co.il/Law_word/law14/law-2708.pdf" TargetMode="External"/><Relationship Id="rId1013" Type="http://schemas.openxmlformats.org/officeDocument/2006/relationships/hyperlink" Target="http://www.nevo.co.il/Law_word/law15/memshala-484.pdf" TargetMode="External"/><Relationship Id="rId162" Type="http://schemas.openxmlformats.org/officeDocument/2006/relationships/hyperlink" Target="http://www.nevo.co.il/Law_word/law14/law-1989.pdf" TargetMode="External"/><Relationship Id="rId467" Type="http://schemas.openxmlformats.org/officeDocument/2006/relationships/hyperlink" Target="http://www.nevo.co.il/Law_word/law14/law-2170.pdf" TargetMode="External"/><Relationship Id="rId1097" Type="http://schemas.openxmlformats.org/officeDocument/2006/relationships/hyperlink" Target="http://www.nevo.co.il/Law_word/law14/law-2368.pdf" TargetMode="External"/><Relationship Id="rId1220" Type="http://schemas.openxmlformats.org/officeDocument/2006/relationships/hyperlink" Target="http://www.nevo.co.il/Law_word/law06/tak-7209.pdf" TargetMode="External"/><Relationship Id="rId1318" Type="http://schemas.openxmlformats.org/officeDocument/2006/relationships/hyperlink" Target="http://www.nevo.co.il/advertisements/nevo-100.doc" TargetMode="External"/><Relationship Id="rId674" Type="http://schemas.openxmlformats.org/officeDocument/2006/relationships/hyperlink" Target="http://www.nevo.co.il/Law_word/law15/memshala-569.pdf" TargetMode="External"/><Relationship Id="rId881" Type="http://schemas.openxmlformats.org/officeDocument/2006/relationships/hyperlink" Target="http://www.nevo.co.il/Law_word/law15/memshala-1027.pdf" TargetMode="External"/><Relationship Id="rId979" Type="http://schemas.openxmlformats.org/officeDocument/2006/relationships/hyperlink" Target="http://www.nevo.co.il/Law_word/law15/memshala-195.pdf" TargetMode="External"/><Relationship Id="rId24" Type="http://schemas.openxmlformats.org/officeDocument/2006/relationships/hyperlink" Target="http://www.nevo.co.il/Law_word/law14/law-1989.pdf" TargetMode="External"/><Relationship Id="rId327" Type="http://schemas.openxmlformats.org/officeDocument/2006/relationships/hyperlink" Target="http://www.nevo.co.il/Law_word/law14/law-1989.pdf" TargetMode="External"/><Relationship Id="rId534" Type="http://schemas.openxmlformats.org/officeDocument/2006/relationships/hyperlink" Target="http://www.nevo.co.il/Law_word/law14/law-1989.pdf" TargetMode="External"/><Relationship Id="rId741" Type="http://schemas.openxmlformats.org/officeDocument/2006/relationships/hyperlink" Target="http://www.nevo.co.il/Law_word/law16/KNESSET-54.pdf" TargetMode="External"/><Relationship Id="rId839" Type="http://schemas.openxmlformats.org/officeDocument/2006/relationships/hyperlink" Target="http://www.nevo.co.il/Law_word/law15/memshala-1027.pdf" TargetMode="External"/><Relationship Id="rId1164" Type="http://schemas.openxmlformats.org/officeDocument/2006/relationships/hyperlink" Target="http://www.nevo.co.il/Law_word/law15/memshala-1027.pdf" TargetMode="External"/><Relationship Id="rId173" Type="http://schemas.openxmlformats.org/officeDocument/2006/relationships/hyperlink" Target="http://www.nevo.co.il/Law_word/law16/KNESSET-54.pdf" TargetMode="External"/><Relationship Id="rId380" Type="http://schemas.openxmlformats.org/officeDocument/2006/relationships/hyperlink" Target="http://www.nevo.co.il/Law_word/law14/law-2315.pdf" TargetMode="External"/><Relationship Id="rId601" Type="http://schemas.openxmlformats.org/officeDocument/2006/relationships/hyperlink" Target="http://www.nevo.co.il/Law_word/law14/law-2274.pdf" TargetMode="External"/><Relationship Id="rId1024" Type="http://schemas.openxmlformats.org/officeDocument/2006/relationships/hyperlink" Target="http://www.nevo.co.il/Law_word/law14/LAW-2098.pdf" TargetMode="External"/><Relationship Id="rId1231" Type="http://schemas.openxmlformats.org/officeDocument/2006/relationships/hyperlink" Target="http://www.nevo.co.il/Law_word/law17/PROP-3132.pdf" TargetMode="External"/><Relationship Id="rId240" Type="http://schemas.openxmlformats.org/officeDocument/2006/relationships/hyperlink" Target="http://www.nevo.co.il/Law_word/law14/law-2281.pdf" TargetMode="External"/><Relationship Id="rId478" Type="http://schemas.openxmlformats.org/officeDocument/2006/relationships/hyperlink" Target="http://www.nevo.co.il/Law_word/law15/memshala-569.pdf" TargetMode="External"/><Relationship Id="rId685" Type="http://schemas.openxmlformats.org/officeDocument/2006/relationships/hyperlink" Target="http://www.nevo.co.il/Law_word/law15/memshala-677.pdf" TargetMode="External"/><Relationship Id="rId892" Type="http://schemas.openxmlformats.org/officeDocument/2006/relationships/hyperlink" Target="http://www.nevo.co.il/Law_word/law14/law-2708.pdf" TargetMode="External"/><Relationship Id="rId906" Type="http://schemas.openxmlformats.org/officeDocument/2006/relationships/hyperlink" Target="http://www.nevo.co.il/Law_word/law14/law-2708.pdf" TargetMode="External"/><Relationship Id="rId35" Type="http://schemas.openxmlformats.org/officeDocument/2006/relationships/hyperlink" Target="http://www.nevo.co.il/Law_word/law14/LAW-2098.pdf" TargetMode="External"/><Relationship Id="rId100" Type="http://schemas.openxmlformats.org/officeDocument/2006/relationships/hyperlink" Target="http://www.nevo.co.il/Law_word/law14/law-2281.pdf" TargetMode="External"/><Relationship Id="rId338" Type="http://schemas.openxmlformats.org/officeDocument/2006/relationships/hyperlink" Target="https://www.nevo.co.il/law_html/law10/yalkut-11325.pdf" TargetMode="External"/><Relationship Id="rId545" Type="http://schemas.openxmlformats.org/officeDocument/2006/relationships/hyperlink" Target="http://www.nevo.co.il/Law_word/law16/KNESSET-54.pdf" TargetMode="External"/><Relationship Id="rId752" Type="http://schemas.openxmlformats.org/officeDocument/2006/relationships/hyperlink" Target="http://www.nevo.co.il/Law_word/law15/memshala-569.pdf" TargetMode="External"/><Relationship Id="rId1175" Type="http://schemas.openxmlformats.org/officeDocument/2006/relationships/hyperlink" Target="http://www.nevo.co.il/Law_word/law14/law-2368.pdf" TargetMode="External"/><Relationship Id="rId184" Type="http://schemas.openxmlformats.org/officeDocument/2006/relationships/hyperlink" Target="http://www.nevo.co.il/Law_word/law14/law-1989.pdf" TargetMode="External"/><Relationship Id="rId391" Type="http://schemas.openxmlformats.org/officeDocument/2006/relationships/hyperlink" Target="http://www.nevo.co.il/Law_word/law14/law-2281.pdf" TargetMode="External"/><Relationship Id="rId405" Type="http://schemas.openxmlformats.org/officeDocument/2006/relationships/hyperlink" Target="http://www.nevo.co.il/Law_word/law16/KNESSET-54.pdf" TargetMode="External"/><Relationship Id="rId612" Type="http://schemas.openxmlformats.org/officeDocument/2006/relationships/hyperlink" Target="http://www.nevo.co.il/Law_word/law14/law-1989.pdf" TargetMode="External"/><Relationship Id="rId1035" Type="http://schemas.openxmlformats.org/officeDocument/2006/relationships/hyperlink" Target="http://www.nevo.co.il/Law_word/law15/memshala-656.pdf" TargetMode="External"/><Relationship Id="rId1242" Type="http://schemas.openxmlformats.org/officeDocument/2006/relationships/hyperlink" Target="http://www.nevo.co.il/Law_word/law15/memshala-195.pdf" TargetMode="External"/><Relationship Id="rId251" Type="http://schemas.openxmlformats.org/officeDocument/2006/relationships/hyperlink" Target="http://www.nevo.co.il/Law_word/law15/memshala-677.pdf" TargetMode="External"/><Relationship Id="rId489" Type="http://schemas.openxmlformats.org/officeDocument/2006/relationships/hyperlink" Target="http://www.nevo.co.il/Law_word/law14/law-2274.pdf" TargetMode="External"/><Relationship Id="rId696" Type="http://schemas.openxmlformats.org/officeDocument/2006/relationships/hyperlink" Target="http://www.nevo.co.il/Law_word/law14/law-2315.pdf" TargetMode="External"/><Relationship Id="rId917" Type="http://schemas.openxmlformats.org/officeDocument/2006/relationships/hyperlink" Target="http://www.nevo.co.il/Law_word/law15/memshala-569.pdf" TargetMode="External"/><Relationship Id="rId1102" Type="http://schemas.openxmlformats.org/officeDocument/2006/relationships/hyperlink" Target="http://www.nevo.co.il/Law_word/law15/memshala-582.pdf" TargetMode="External"/><Relationship Id="rId46" Type="http://schemas.openxmlformats.org/officeDocument/2006/relationships/hyperlink" Target="http://www.nevo.co.il/Law_word/law15/memshala-195.pdf" TargetMode="External"/><Relationship Id="rId349" Type="http://schemas.openxmlformats.org/officeDocument/2006/relationships/hyperlink" Target="http://www.nevo.co.il/Law_word/law16/KNESSET-54.pdf" TargetMode="External"/><Relationship Id="rId556" Type="http://schemas.openxmlformats.org/officeDocument/2006/relationships/hyperlink" Target="http://www.nevo.co.il/Law_word/law15/memshala-496.pdf" TargetMode="External"/><Relationship Id="rId763" Type="http://schemas.openxmlformats.org/officeDocument/2006/relationships/hyperlink" Target="http://www.nevo.co.il/Law_word/law15/memshala-496.pdf" TargetMode="External"/><Relationship Id="rId1186" Type="http://schemas.openxmlformats.org/officeDocument/2006/relationships/hyperlink" Target="http://www.nevo.co.il/Law_word/law15/memshala-1027.pdf" TargetMode="External"/><Relationship Id="rId111" Type="http://schemas.openxmlformats.org/officeDocument/2006/relationships/hyperlink" Target="http://www.nevo.co.il/Law_word/law16/KNESSET-54.pdf" TargetMode="External"/><Relationship Id="rId195" Type="http://schemas.openxmlformats.org/officeDocument/2006/relationships/hyperlink" Target="http://www.nevo.co.il/Law_word/law14/law-2315.pdf" TargetMode="External"/><Relationship Id="rId209" Type="http://schemas.openxmlformats.org/officeDocument/2006/relationships/hyperlink" Target="http://www.nevo.co.il/Law_word/law15/memshala-496.pdf" TargetMode="External"/><Relationship Id="rId416" Type="http://schemas.openxmlformats.org/officeDocument/2006/relationships/hyperlink" Target="http://www.nevo.co.il/Law_word/law15/memshala-496.pdf" TargetMode="External"/><Relationship Id="rId970" Type="http://schemas.openxmlformats.org/officeDocument/2006/relationships/hyperlink" Target="http://www.nevo.co.il/Law_word/law14/law-2368.pdf" TargetMode="External"/><Relationship Id="rId1046" Type="http://schemas.openxmlformats.org/officeDocument/2006/relationships/hyperlink" Target="http://www.nevo.co.il/Law_word/law14/law-2423.pdf" TargetMode="External"/><Relationship Id="rId1253" Type="http://schemas.openxmlformats.org/officeDocument/2006/relationships/hyperlink" Target="http://www.nevo.co.il/Law_word/law15/memshala-436.pdf" TargetMode="External"/><Relationship Id="rId623" Type="http://schemas.openxmlformats.org/officeDocument/2006/relationships/hyperlink" Target="http://www.nevo.co.il/Law_word/law14/law-1989.pdf" TargetMode="External"/><Relationship Id="rId830" Type="http://schemas.openxmlformats.org/officeDocument/2006/relationships/hyperlink" Target="http://www.nevo.co.il/Law_word/law14/law-2708.pdf" TargetMode="External"/><Relationship Id="rId928" Type="http://schemas.openxmlformats.org/officeDocument/2006/relationships/hyperlink" Target="http://www.nevo.co.il/Law_word/law14/LAW-2098.pdf" TargetMode="External"/><Relationship Id="rId57" Type="http://schemas.openxmlformats.org/officeDocument/2006/relationships/hyperlink" Target="https://www.nevo.co.il/law_html/law15/memshala-1443.pdf" TargetMode="External"/><Relationship Id="rId262" Type="http://schemas.openxmlformats.org/officeDocument/2006/relationships/hyperlink" Target="http://www.nevo.co.il/Law_word/law15/memshala-988.pdf" TargetMode="External"/><Relationship Id="rId567" Type="http://schemas.openxmlformats.org/officeDocument/2006/relationships/hyperlink" Target="http://www.nevo.co.il/Law_word/law16/KNESSET-54.pdf" TargetMode="External"/><Relationship Id="rId1113" Type="http://schemas.openxmlformats.org/officeDocument/2006/relationships/hyperlink" Target="http://www.nevo.co.il/Law_word/law14/law-2368.pdf" TargetMode="External"/><Relationship Id="rId1197" Type="http://schemas.openxmlformats.org/officeDocument/2006/relationships/hyperlink" Target="http://www.nevo.co.il/Law_word/law14/law-2708.pdf" TargetMode="External"/><Relationship Id="rId1320" Type="http://schemas.openxmlformats.org/officeDocument/2006/relationships/header" Target="header2.xml"/><Relationship Id="rId122" Type="http://schemas.openxmlformats.org/officeDocument/2006/relationships/hyperlink" Target="http://www.nevo.co.il/Law_word/law16/KNESSET-54.pdf" TargetMode="External"/><Relationship Id="rId774" Type="http://schemas.openxmlformats.org/officeDocument/2006/relationships/hyperlink" Target="http://www.nevo.co.il/Law_word/law15/memshala-496.pdf" TargetMode="External"/><Relationship Id="rId981" Type="http://schemas.openxmlformats.org/officeDocument/2006/relationships/hyperlink" Target="http://www.nevo.co.il/Law_word/law15/memshala-1027.pdf" TargetMode="External"/><Relationship Id="rId1057" Type="http://schemas.openxmlformats.org/officeDocument/2006/relationships/hyperlink" Target="http://www.nevo.co.il/Law_word/law15/memshala-656.pdf" TargetMode="External"/><Relationship Id="rId427" Type="http://schemas.openxmlformats.org/officeDocument/2006/relationships/hyperlink" Target="http://www.nevo.co.il/Law_word/law14/LAW-2054.pdf" TargetMode="External"/><Relationship Id="rId634" Type="http://schemas.openxmlformats.org/officeDocument/2006/relationships/hyperlink" Target="http://www.nevo.co.il/Law_word/law15/memshala-677.pdf" TargetMode="External"/><Relationship Id="rId841" Type="http://schemas.openxmlformats.org/officeDocument/2006/relationships/hyperlink" Target="http://www.nevo.co.il/Law_word/law15/memshala-1027.pdf" TargetMode="External"/><Relationship Id="rId1264" Type="http://schemas.openxmlformats.org/officeDocument/2006/relationships/hyperlink" Target="http://www.nevo.co.il/Law_word/law14/law-2281.pdf" TargetMode="External"/><Relationship Id="rId273" Type="http://schemas.openxmlformats.org/officeDocument/2006/relationships/hyperlink" Target="http://www.nevo.co.il/Law_word/law17/PROP-3132.pdf" TargetMode="External"/><Relationship Id="rId480" Type="http://schemas.openxmlformats.org/officeDocument/2006/relationships/hyperlink" Target="http://www.nevo.co.il/Law_word/law16/knesset-229.pdf" TargetMode="External"/><Relationship Id="rId701" Type="http://schemas.openxmlformats.org/officeDocument/2006/relationships/hyperlink" Target="http://www.nevo.co.il/Law_word/law15/memshala-569.pdf" TargetMode="External"/><Relationship Id="rId939" Type="http://schemas.openxmlformats.org/officeDocument/2006/relationships/hyperlink" Target="http://www.nevo.co.il/Law_word/law15/memshala-195.pdf" TargetMode="External"/><Relationship Id="rId1124" Type="http://schemas.openxmlformats.org/officeDocument/2006/relationships/hyperlink" Target="http://www.nevo.co.il/Law_word/law15/memshala-1027.pdf" TargetMode="External"/><Relationship Id="rId68" Type="http://schemas.openxmlformats.org/officeDocument/2006/relationships/hyperlink" Target="http://www.nevo.co.il/Law_word/law14/law-2281.pdf" TargetMode="External"/><Relationship Id="rId133" Type="http://schemas.openxmlformats.org/officeDocument/2006/relationships/hyperlink" Target="http://www.nevo.co.il/Law_word/law14/law-2253.pdf" TargetMode="External"/><Relationship Id="rId340" Type="http://schemas.openxmlformats.org/officeDocument/2006/relationships/hyperlink" Target="http://www.nevo.co.il/Law_word/law17/PROP-3132.pdf" TargetMode="External"/><Relationship Id="rId578" Type="http://schemas.openxmlformats.org/officeDocument/2006/relationships/hyperlink" Target="http://www.nevo.co.il/Law_word/law14/law-2315.pdf" TargetMode="External"/><Relationship Id="rId785" Type="http://schemas.openxmlformats.org/officeDocument/2006/relationships/hyperlink" Target="http://www.nevo.co.il/Law_word/law15/memshala-569.pdf" TargetMode="External"/><Relationship Id="rId992" Type="http://schemas.openxmlformats.org/officeDocument/2006/relationships/hyperlink" Target="http://www.nevo.co.il/Law_word/law14/law-2129.pdf" TargetMode="External"/><Relationship Id="rId200" Type="http://schemas.openxmlformats.org/officeDocument/2006/relationships/hyperlink" Target="http://www.nevo.co.il/Law_word/law15/memshala-569.pdf" TargetMode="External"/><Relationship Id="rId438" Type="http://schemas.openxmlformats.org/officeDocument/2006/relationships/hyperlink" Target="http://www.nevo.co.il/Law_word/law16/KNESSET-93.pdf" TargetMode="External"/><Relationship Id="rId645" Type="http://schemas.openxmlformats.org/officeDocument/2006/relationships/hyperlink" Target="http://www.nevo.co.il/Law_word/law15/memshala-706.pdf" TargetMode="External"/><Relationship Id="rId852" Type="http://schemas.openxmlformats.org/officeDocument/2006/relationships/hyperlink" Target="http://www.nevo.co.il/Law_word/law14/law-2708.pdf" TargetMode="External"/><Relationship Id="rId1068" Type="http://schemas.openxmlformats.org/officeDocument/2006/relationships/hyperlink" Target="http://www.nevo.co.il/Law_word/law14/law-2423.pdf" TargetMode="External"/><Relationship Id="rId1275" Type="http://schemas.openxmlformats.org/officeDocument/2006/relationships/hyperlink" Target="http://www.nevo.co.il/Law_word/law14/law-2315.pdf" TargetMode="External"/><Relationship Id="rId284" Type="http://schemas.openxmlformats.org/officeDocument/2006/relationships/hyperlink" Target="http://www.nevo.co.il/law_word/law14/law-2537.pdf" TargetMode="External"/><Relationship Id="rId491" Type="http://schemas.openxmlformats.org/officeDocument/2006/relationships/hyperlink" Target="http://www.nevo.co.il/Law_word/law14/law-2315.pdf" TargetMode="External"/><Relationship Id="rId505" Type="http://schemas.openxmlformats.org/officeDocument/2006/relationships/hyperlink" Target="http://www.nevo.co.il/Law_word/law16/knesset-229.pdf" TargetMode="External"/><Relationship Id="rId712" Type="http://schemas.openxmlformats.org/officeDocument/2006/relationships/hyperlink" Target="http://www.nevo.co.il/law_word/law14/law-2537.pdf" TargetMode="External"/><Relationship Id="rId1135" Type="http://schemas.openxmlformats.org/officeDocument/2006/relationships/hyperlink" Target="http://www.nevo.co.il/Law_word/law14/law-2708.pdf" TargetMode="External"/><Relationship Id="rId79" Type="http://schemas.openxmlformats.org/officeDocument/2006/relationships/hyperlink" Target="http://www.nevo.co.il/Law_word/law15/memshala-677.pdf" TargetMode="External"/><Relationship Id="rId144" Type="http://schemas.openxmlformats.org/officeDocument/2006/relationships/hyperlink" Target="http://www.nevo.co.il/Law_word/law17/PROP-3132.pdf" TargetMode="External"/><Relationship Id="rId589" Type="http://schemas.openxmlformats.org/officeDocument/2006/relationships/hyperlink" Target="http://www.nevo.co.il/Law_word/law14/law-2315.pdf" TargetMode="External"/><Relationship Id="rId796" Type="http://schemas.openxmlformats.org/officeDocument/2006/relationships/hyperlink" Target="http://www.nevo.co.il/Law_word/law17/PROP-3132.pdf" TargetMode="External"/><Relationship Id="rId1202" Type="http://schemas.openxmlformats.org/officeDocument/2006/relationships/hyperlink" Target="http://www.nevo.co.il/Law_word/law15/memshala-436.pdf" TargetMode="External"/><Relationship Id="rId351" Type="http://schemas.openxmlformats.org/officeDocument/2006/relationships/hyperlink" Target="http://www.nevo.co.il/Law_word/law17/PROP-3132.pdf" TargetMode="External"/><Relationship Id="rId449" Type="http://schemas.openxmlformats.org/officeDocument/2006/relationships/hyperlink" Target="http://www.nevo.co.il/Law_word/law14/LAW-2054.pdf" TargetMode="External"/><Relationship Id="rId656" Type="http://schemas.openxmlformats.org/officeDocument/2006/relationships/hyperlink" Target="http://www.nevo.co.il/Law_word/law17/PROP-3132.pdf" TargetMode="External"/><Relationship Id="rId863" Type="http://schemas.openxmlformats.org/officeDocument/2006/relationships/hyperlink" Target="http://www.nevo.co.il/Law_word/law15/memshala-1027.pdf" TargetMode="External"/><Relationship Id="rId1079" Type="http://schemas.openxmlformats.org/officeDocument/2006/relationships/hyperlink" Target="http://www.nevo.co.il/Law_word/law15/memshala-496.pdf" TargetMode="External"/><Relationship Id="rId1286" Type="http://schemas.openxmlformats.org/officeDocument/2006/relationships/hyperlink" Target="http://www.nevo.co.il/Law_word/law14/law-2281.pdf" TargetMode="External"/><Relationship Id="rId211" Type="http://schemas.openxmlformats.org/officeDocument/2006/relationships/hyperlink" Target="http://www.nevo.co.il/Law_word/law17/PROP-3132.pdf" TargetMode="External"/><Relationship Id="rId295" Type="http://schemas.openxmlformats.org/officeDocument/2006/relationships/hyperlink" Target="https://www.nevo.co.il/law_html/law14/law-2980.pdf" TargetMode="External"/><Relationship Id="rId309" Type="http://schemas.openxmlformats.org/officeDocument/2006/relationships/hyperlink" Target="http://www.nevo.co.il/Law_word/law14/law-1989.pdf" TargetMode="External"/><Relationship Id="rId516" Type="http://schemas.openxmlformats.org/officeDocument/2006/relationships/hyperlink" Target="http://www.nevo.co.il/Law_word/law14/law-2315.pdf" TargetMode="External"/><Relationship Id="rId1146" Type="http://schemas.openxmlformats.org/officeDocument/2006/relationships/hyperlink" Target="http://www.nevo.co.il/Law_word/law15/memshala-582.pdf" TargetMode="External"/><Relationship Id="rId723" Type="http://schemas.openxmlformats.org/officeDocument/2006/relationships/hyperlink" Target="http://www.nevo.co.il/Law_word/law16/KNESSET-54.pdf" TargetMode="External"/><Relationship Id="rId930" Type="http://schemas.openxmlformats.org/officeDocument/2006/relationships/hyperlink" Target="http://www.nevo.co.il/law_word/law14/law-2465.pdf" TargetMode="External"/><Relationship Id="rId1006" Type="http://schemas.openxmlformats.org/officeDocument/2006/relationships/hyperlink" Target="http://www.nevo.co.il/law_word/law14/law-2465.pdf" TargetMode="External"/><Relationship Id="rId155" Type="http://schemas.openxmlformats.org/officeDocument/2006/relationships/hyperlink" Target="http://www.nevo.co.il/Law_word/law17/PROP-3132.pdf" TargetMode="External"/><Relationship Id="rId362" Type="http://schemas.openxmlformats.org/officeDocument/2006/relationships/hyperlink" Target="http://www.nevo.co.il/Law_word/law16/KNESSET-54.pdf" TargetMode="External"/><Relationship Id="rId1213" Type="http://schemas.openxmlformats.org/officeDocument/2006/relationships/hyperlink" Target="http://www.nevo.co.il/Law_word/law16/KNESSET-54.pdf" TargetMode="External"/><Relationship Id="rId1297" Type="http://schemas.openxmlformats.org/officeDocument/2006/relationships/hyperlink" Target="http://www.nevo.co.il/Law_word/law15/memshala-569.pdf" TargetMode="External"/><Relationship Id="rId222" Type="http://schemas.openxmlformats.org/officeDocument/2006/relationships/hyperlink" Target="http://www.nevo.co.il/Law_word/law17/PROP-3132.pdf" TargetMode="External"/><Relationship Id="rId667" Type="http://schemas.openxmlformats.org/officeDocument/2006/relationships/hyperlink" Target="http://www.nevo.co.il/Law_word/law14/law-2281.pdf" TargetMode="External"/><Relationship Id="rId874" Type="http://schemas.openxmlformats.org/officeDocument/2006/relationships/hyperlink" Target="http://www.nevo.co.il/Law_word/law14/law-2708.pdf" TargetMode="External"/><Relationship Id="rId17" Type="http://schemas.openxmlformats.org/officeDocument/2006/relationships/hyperlink" Target="http://www.nevo.co.il/Law_word/law15/memshala-496.pdf" TargetMode="External"/><Relationship Id="rId527" Type="http://schemas.openxmlformats.org/officeDocument/2006/relationships/hyperlink" Target="http://www.nevo.co.il/Law_word/law15/memshala-569.pdf" TargetMode="External"/><Relationship Id="rId734" Type="http://schemas.openxmlformats.org/officeDocument/2006/relationships/hyperlink" Target="http://www.nevo.co.il/Law_word/law17/PROP-3132.pdf" TargetMode="External"/><Relationship Id="rId941" Type="http://schemas.openxmlformats.org/officeDocument/2006/relationships/hyperlink" Target="http://www.nevo.co.il/Law_word/law15/memshala-195.pdf" TargetMode="External"/><Relationship Id="rId1157" Type="http://schemas.openxmlformats.org/officeDocument/2006/relationships/hyperlink" Target="http://www.nevo.co.il/Law_word/law14/law-2368.pdf" TargetMode="External"/><Relationship Id="rId70" Type="http://schemas.openxmlformats.org/officeDocument/2006/relationships/hyperlink" Target="http://www.nevo.co.il/Law_word/law14/LAW-2098.pdf" TargetMode="External"/><Relationship Id="rId166" Type="http://schemas.openxmlformats.org/officeDocument/2006/relationships/hyperlink" Target="http://www.nevo.co.il/Law_word/law15/memshala-790.pdf" TargetMode="External"/><Relationship Id="rId373" Type="http://schemas.openxmlformats.org/officeDocument/2006/relationships/hyperlink" Target="http://www.nevo.co.il/law_word/law14/law-2537.pdf" TargetMode="External"/><Relationship Id="rId580" Type="http://schemas.openxmlformats.org/officeDocument/2006/relationships/hyperlink" Target="http://www.nevo.co.il/Law_word/law14/law-2315.pdf" TargetMode="External"/><Relationship Id="rId801" Type="http://schemas.openxmlformats.org/officeDocument/2006/relationships/hyperlink" Target="http://www.nevo.co.il/Law_word/law15/memshala-1027.pdf" TargetMode="External"/><Relationship Id="rId1017" Type="http://schemas.openxmlformats.org/officeDocument/2006/relationships/hyperlink" Target="http://www.nevo.co.il/Law_word/law15/memshala-195.pdf" TargetMode="External"/><Relationship Id="rId1224" Type="http://schemas.openxmlformats.org/officeDocument/2006/relationships/hyperlink" Target="http://www.nevo.co.il/Law_word/law06/tak-7763.pdf" TargetMode="External"/><Relationship Id="rId1" Type="http://schemas.openxmlformats.org/officeDocument/2006/relationships/numbering" Target="numbering.xml"/><Relationship Id="rId233" Type="http://schemas.openxmlformats.org/officeDocument/2006/relationships/hyperlink" Target="http://www.nevo.co.il/Law_word/law15/memshala-496.pdf" TargetMode="External"/><Relationship Id="rId440" Type="http://schemas.openxmlformats.org/officeDocument/2006/relationships/hyperlink" Target="http://www.nevo.co.il/Law_word/law15/memshala-491.pdf" TargetMode="External"/><Relationship Id="rId678" Type="http://schemas.openxmlformats.org/officeDocument/2006/relationships/hyperlink" Target="http://www.nevo.co.il/Law_word/law17/PROP-3132.pdf" TargetMode="External"/><Relationship Id="rId885" Type="http://schemas.openxmlformats.org/officeDocument/2006/relationships/hyperlink" Target="http://www.nevo.co.il/Law_word/law15/memshala-1027.pdf" TargetMode="External"/><Relationship Id="rId1070" Type="http://schemas.openxmlformats.org/officeDocument/2006/relationships/hyperlink" Target="http://www.nevo.co.il/Law_word/law14/law-2423.pdf" TargetMode="External"/><Relationship Id="rId28" Type="http://schemas.openxmlformats.org/officeDocument/2006/relationships/hyperlink" Target="http://www.nevo.co.il/Law_word/law17/PROP-3132.pdf" TargetMode="External"/><Relationship Id="rId300" Type="http://schemas.openxmlformats.org/officeDocument/2006/relationships/hyperlink" Target="http://www.nevo.co.il/Law_word/law14/law-2315.pdf" TargetMode="External"/><Relationship Id="rId538" Type="http://schemas.openxmlformats.org/officeDocument/2006/relationships/hyperlink" Target="http://www.nevo.co.il/Law_word/law16/knesset-229.pdf" TargetMode="External"/><Relationship Id="rId745" Type="http://schemas.openxmlformats.org/officeDocument/2006/relationships/hyperlink" Target="http://www.nevo.co.il/Law_word/law15/memshala-569.pdf" TargetMode="External"/><Relationship Id="rId952" Type="http://schemas.openxmlformats.org/officeDocument/2006/relationships/hyperlink" Target="http://www.nevo.co.il/Law_word/law14/LAW-2098.pdf" TargetMode="External"/><Relationship Id="rId1168" Type="http://schemas.openxmlformats.org/officeDocument/2006/relationships/hyperlink" Target="http://www.nevo.co.il/Law_word/law15/memshala-706.pdf" TargetMode="External"/><Relationship Id="rId81" Type="http://schemas.openxmlformats.org/officeDocument/2006/relationships/hyperlink" Target="http://www.nevo.co.il/Law_word/law17/PROP-3132.pdf" TargetMode="External"/><Relationship Id="rId177" Type="http://schemas.openxmlformats.org/officeDocument/2006/relationships/hyperlink" Target="http://www.nevo.co.il/Law_word/law14/law-2385.pdf" TargetMode="External"/><Relationship Id="rId384" Type="http://schemas.openxmlformats.org/officeDocument/2006/relationships/hyperlink" Target="http://www.nevo.co.il/Law_word/law14/law-1989.pdf" TargetMode="External"/><Relationship Id="rId591" Type="http://schemas.openxmlformats.org/officeDocument/2006/relationships/hyperlink" Target="http://www.nevo.co.il/Law_word/law14/law-2170.pdf" TargetMode="External"/><Relationship Id="rId605" Type="http://schemas.openxmlformats.org/officeDocument/2006/relationships/hyperlink" Target="http://www.nevo.co.il/Law_word/law14/law-2274.pdf" TargetMode="External"/><Relationship Id="rId812" Type="http://schemas.openxmlformats.org/officeDocument/2006/relationships/hyperlink" Target="http://www.nevo.co.il/Law_word/law14/law-2708.pdf" TargetMode="External"/><Relationship Id="rId1028" Type="http://schemas.openxmlformats.org/officeDocument/2006/relationships/hyperlink" Target="http://www.nevo.co.il/law_word/law14/law-2465.pdf" TargetMode="External"/><Relationship Id="rId1235" Type="http://schemas.openxmlformats.org/officeDocument/2006/relationships/hyperlink" Target="http://www.nevo.co.il/Law_word/law14/LAW-2098.pdf" TargetMode="External"/><Relationship Id="rId244" Type="http://schemas.openxmlformats.org/officeDocument/2006/relationships/hyperlink" Target="http://www.nevo.co.il/Law_word/law14/law-2385.pdf" TargetMode="External"/><Relationship Id="rId689" Type="http://schemas.openxmlformats.org/officeDocument/2006/relationships/hyperlink" Target="http://www.nevo.co.il/Law_word/law15/memshala-496.pdf" TargetMode="External"/><Relationship Id="rId896" Type="http://schemas.openxmlformats.org/officeDocument/2006/relationships/hyperlink" Target="http://www.nevo.co.il/Law_word/law14/law-2708.pdf" TargetMode="External"/><Relationship Id="rId1081" Type="http://schemas.openxmlformats.org/officeDocument/2006/relationships/hyperlink" Target="http://www.nevo.co.il/Law_word/law15/memshala-676.pdf" TargetMode="External"/><Relationship Id="rId1302" Type="http://schemas.openxmlformats.org/officeDocument/2006/relationships/hyperlink" Target="http://www.nevo.co.il/Law_word/law06/tak-7381.pdf" TargetMode="External"/><Relationship Id="rId39" Type="http://schemas.openxmlformats.org/officeDocument/2006/relationships/hyperlink" Target="http://www.nevo.co.il/Law_word/law14/law-1989.pdf" TargetMode="External"/><Relationship Id="rId451" Type="http://schemas.openxmlformats.org/officeDocument/2006/relationships/hyperlink" Target="http://www.nevo.co.il/Law_word/law14/LAW-2054.pdf" TargetMode="External"/><Relationship Id="rId549" Type="http://schemas.openxmlformats.org/officeDocument/2006/relationships/hyperlink" Target="http://www.nevo.co.il/Law_word/law15/memshala-569.pdf" TargetMode="External"/><Relationship Id="rId756" Type="http://schemas.openxmlformats.org/officeDocument/2006/relationships/hyperlink" Target="http://www.nevo.co.il/Law_word/law14/law-1989.pdf" TargetMode="External"/><Relationship Id="rId1179" Type="http://schemas.openxmlformats.org/officeDocument/2006/relationships/hyperlink" Target="http://www.nevo.co.il/Law_word/law14/law-2368.pdf" TargetMode="External"/><Relationship Id="rId104" Type="http://schemas.openxmlformats.org/officeDocument/2006/relationships/hyperlink" Target="http://www.nevo.co.il/Law_word/law14/law-1989.pdf" TargetMode="External"/><Relationship Id="rId188" Type="http://schemas.openxmlformats.org/officeDocument/2006/relationships/hyperlink" Target="http://www.nevo.co.il/Law_word/law15/memshala-569.pdf" TargetMode="External"/><Relationship Id="rId311" Type="http://schemas.openxmlformats.org/officeDocument/2006/relationships/hyperlink" Target="http://www.nevo.co.il/Law_word/law16/KNESSET-54.pdf" TargetMode="External"/><Relationship Id="rId395" Type="http://schemas.openxmlformats.org/officeDocument/2006/relationships/hyperlink" Target="http://www.nevo.co.il/Law_word/law14/law-2281.pdf" TargetMode="External"/><Relationship Id="rId409" Type="http://schemas.openxmlformats.org/officeDocument/2006/relationships/hyperlink" Target="http://www.nevo.co.il/Law_word/law14/law-2281.pdf" TargetMode="External"/><Relationship Id="rId963" Type="http://schemas.openxmlformats.org/officeDocument/2006/relationships/hyperlink" Target="http://www.nevo.co.il/Law_word/law15/memshala-1027.pdf" TargetMode="External"/><Relationship Id="rId1039" Type="http://schemas.openxmlformats.org/officeDocument/2006/relationships/hyperlink" Target="http://www.nevo.co.il/Law_word/law15/memshala-656.pdf" TargetMode="External"/><Relationship Id="rId1246" Type="http://schemas.openxmlformats.org/officeDocument/2006/relationships/hyperlink" Target="http://www.nevo.co.il/Law_word/law14/LAW-2098.pdf" TargetMode="External"/><Relationship Id="rId92" Type="http://schemas.openxmlformats.org/officeDocument/2006/relationships/hyperlink" Target="http://www.nevo.co.il/Law_word/law14/law-1989.pdf" TargetMode="External"/><Relationship Id="rId616" Type="http://schemas.openxmlformats.org/officeDocument/2006/relationships/hyperlink" Target="http://www.nevo.co.il/Law_word/law17/PROP-3132.pdf" TargetMode="External"/><Relationship Id="rId823" Type="http://schemas.openxmlformats.org/officeDocument/2006/relationships/hyperlink" Target="http://www.nevo.co.il/Law_word/law15/memshala-1027.pdf" TargetMode="External"/><Relationship Id="rId255" Type="http://schemas.openxmlformats.org/officeDocument/2006/relationships/hyperlink" Target="http://www.nevo.co.il/Law_word/law17/PROP-3132.pdf" TargetMode="External"/><Relationship Id="rId462" Type="http://schemas.openxmlformats.org/officeDocument/2006/relationships/hyperlink" Target="http://www.nevo.co.il/Law_word/law14/LAW-2054.pdf" TargetMode="External"/><Relationship Id="rId1092" Type="http://schemas.openxmlformats.org/officeDocument/2006/relationships/hyperlink" Target="http://www.nevo.co.il/Law_word/law15/memshala-1027.pdf" TargetMode="External"/><Relationship Id="rId1106" Type="http://schemas.openxmlformats.org/officeDocument/2006/relationships/hyperlink" Target="http://www.nevo.co.il/Law_word/law15/memshala-582.pdf" TargetMode="External"/><Relationship Id="rId1313" Type="http://schemas.openxmlformats.org/officeDocument/2006/relationships/hyperlink" Target="http://www.nevo.co.il/Law_word/law14/law-2446.pdf" TargetMode="External"/><Relationship Id="rId115" Type="http://schemas.openxmlformats.org/officeDocument/2006/relationships/hyperlink" Target="https://www.nevo.co.il/law_html/law15/memshala-1443.pdf" TargetMode="External"/><Relationship Id="rId322" Type="http://schemas.openxmlformats.org/officeDocument/2006/relationships/hyperlink" Target="https://www.nevo.co.il/law_html/law15/memshala-1443.pdf" TargetMode="External"/><Relationship Id="rId767" Type="http://schemas.openxmlformats.org/officeDocument/2006/relationships/hyperlink" Target="http://www.nevo.co.il/Law_word/law14/law-1989.pdf" TargetMode="External"/><Relationship Id="rId974" Type="http://schemas.openxmlformats.org/officeDocument/2006/relationships/hyperlink" Target="http://www.nevo.co.il/Law_word/law14/LAW-2098.pdf" TargetMode="External"/><Relationship Id="rId199" Type="http://schemas.openxmlformats.org/officeDocument/2006/relationships/hyperlink" Target="http://www.nevo.co.il/Law_word/law14/law-2315.pdf" TargetMode="External"/><Relationship Id="rId627" Type="http://schemas.openxmlformats.org/officeDocument/2006/relationships/hyperlink" Target="http://www.nevo.co.il/Law_word/law15/memshala-489.pdf" TargetMode="External"/><Relationship Id="rId834" Type="http://schemas.openxmlformats.org/officeDocument/2006/relationships/hyperlink" Target="http://www.nevo.co.il/Law_word/law14/law-2708.pdf" TargetMode="External"/><Relationship Id="rId1257" Type="http://schemas.openxmlformats.org/officeDocument/2006/relationships/hyperlink" Target="http://www.nevo.co.il/Law_word/law15/memshala-569.pdf" TargetMode="External"/><Relationship Id="rId266" Type="http://schemas.openxmlformats.org/officeDocument/2006/relationships/hyperlink" Target="http://www.nevo.co.il/Law_word/law15/memshala-569.pdf" TargetMode="External"/><Relationship Id="rId473" Type="http://schemas.openxmlformats.org/officeDocument/2006/relationships/hyperlink" Target="http://www.nevo.co.il/Law_word/law14/law-2315.pdf" TargetMode="External"/><Relationship Id="rId680" Type="http://schemas.openxmlformats.org/officeDocument/2006/relationships/hyperlink" Target="http://www.nevo.co.il/Law_word/law14/law-2281.pdf" TargetMode="External"/><Relationship Id="rId901" Type="http://schemas.openxmlformats.org/officeDocument/2006/relationships/hyperlink" Target="http://www.nevo.co.il/Law_word/law15/memshala-1027.pdf" TargetMode="External"/><Relationship Id="rId1117" Type="http://schemas.openxmlformats.org/officeDocument/2006/relationships/hyperlink" Target="http://www.nevo.co.il/Law_word/law14/law-2368.pdf" TargetMode="External"/><Relationship Id="rId1324" Type="http://schemas.openxmlformats.org/officeDocument/2006/relationships/theme" Target="theme/theme1.xml"/><Relationship Id="rId30" Type="http://schemas.openxmlformats.org/officeDocument/2006/relationships/hyperlink" Target="http://www.nevo.co.il/Law_word/law14/law-1989.pdf" TargetMode="External"/><Relationship Id="rId126" Type="http://schemas.openxmlformats.org/officeDocument/2006/relationships/hyperlink" Target="http://www.nevo.co.il/Law_word/law15/memshala-260.pdf" TargetMode="External"/><Relationship Id="rId333" Type="http://schemas.openxmlformats.org/officeDocument/2006/relationships/hyperlink" Target="http://www.nevo.co.il/Law_word/law14/law-2315.pdf" TargetMode="External"/><Relationship Id="rId540" Type="http://schemas.openxmlformats.org/officeDocument/2006/relationships/hyperlink" Target="http://www.nevo.co.il/Law_word/law15/memshala-569.pdf" TargetMode="External"/><Relationship Id="rId778" Type="http://schemas.openxmlformats.org/officeDocument/2006/relationships/hyperlink" Target="http://www.nevo.co.il/Law_word/law15/memshala-569.pdf" TargetMode="External"/><Relationship Id="rId985" Type="http://schemas.openxmlformats.org/officeDocument/2006/relationships/hyperlink" Target="http://www.nevo.co.il/Law_word/law15/memshala-195.pdf" TargetMode="External"/><Relationship Id="rId1170" Type="http://schemas.openxmlformats.org/officeDocument/2006/relationships/hyperlink" Target="http://www.nevo.co.il/Law_word/law15/memshala-1027.pdf" TargetMode="External"/><Relationship Id="rId638" Type="http://schemas.openxmlformats.org/officeDocument/2006/relationships/hyperlink" Target="http://www.nevo.co.il/Law_word/law15/memshala-677.pdf" TargetMode="External"/><Relationship Id="rId845" Type="http://schemas.openxmlformats.org/officeDocument/2006/relationships/hyperlink" Target="http://www.nevo.co.il/Law_word/law15/memshala-1027.pdf" TargetMode="External"/><Relationship Id="rId1030" Type="http://schemas.openxmlformats.org/officeDocument/2006/relationships/hyperlink" Target="http://www.nevo.co.il/Law_word/law14/LAW-2098.pdf" TargetMode="External"/><Relationship Id="rId1268" Type="http://schemas.openxmlformats.org/officeDocument/2006/relationships/hyperlink" Target="http://www.nevo.co.il/Law_word/law14/law-2315.pdf" TargetMode="External"/><Relationship Id="rId277" Type="http://schemas.openxmlformats.org/officeDocument/2006/relationships/hyperlink" Target="http://www.nevo.co.il/Law_word/law14/law-1989.pdf" TargetMode="External"/><Relationship Id="rId400" Type="http://schemas.openxmlformats.org/officeDocument/2006/relationships/hyperlink" Target="http://www.nevo.co.il/Law_word/law14/law-1989.pdf" TargetMode="External"/><Relationship Id="rId484" Type="http://schemas.openxmlformats.org/officeDocument/2006/relationships/hyperlink" Target="http://www.nevo.co.il/Law_word/law15/memshala-569.pdf" TargetMode="External"/><Relationship Id="rId705" Type="http://schemas.openxmlformats.org/officeDocument/2006/relationships/hyperlink" Target="http://www.nevo.co.il/Law_word/law17/PROP-3132.pdf" TargetMode="External"/><Relationship Id="rId1128" Type="http://schemas.openxmlformats.org/officeDocument/2006/relationships/hyperlink" Target="http://www.nevo.co.il/Law_word/law15/memshala-1027.pdf" TargetMode="External"/><Relationship Id="rId137" Type="http://schemas.openxmlformats.org/officeDocument/2006/relationships/hyperlink" Target="http://www.nevo.co.il/Law_word/law16/KNESSET-54.pdf" TargetMode="External"/><Relationship Id="rId344" Type="http://schemas.openxmlformats.org/officeDocument/2006/relationships/hyperlink" Target="http://www.nevo.co.il/Law_word/law14/law-1989.pdf" TargetMode="External"/><Relationship Id="rId691" Type="http://schemas.openxmlformats.org/officeDocument/2006/relationships/hyperlink" Target="http://www.nevo.co.il/Law_word/law15/memshala-569.pdf" TargetMode="External"/><Relationship Id="rId789" Type="http://schemas.openxmlformats.org/officeDocument/2006/relationships/hyperlink" Target="http://www.nevo.co.il/Law_word/law15/memshala-496.pdf" TargetMode="External"/><Relationship Id="rId912" Type="http://schemas.openxmlformats.org/officeDocument/2006/relationships/hyperlink" Target="http://www.nevo.co.il/Law_word/law14/law-2708.pdf" TargetMode="External"/><Relationship Id="rId996" Type="http://schemas.openxmlformats.org/officeDocument/2006/relationships/hyperlink" Target="http://www.nevo.co.il/Law_word/law14/law-2640.pdf" TargetMode="External"/><Relationship Id="rId41" Type="http://schemas.openxmlformats.org/officeDocument/2006/relationships/hyperlink" Target="http://www.nevo.co.il/Law_word/law16/KNESSET-54.pdf" TargetMode="External"/><Relationship Id="rId551" Type="http://schemas.openxmlformats.org/officeDocument/2006/relationships/hyperlink" Target="http://www.nevo.co.il/Law_word/law17/PROP-3132.pdf" TargetMode="External"/><Relationship Id="rId649" Type="http://schemas.openxmlformats.org/officeDocument/2006/relationships/hyperlink" Target="http://www.nevo.co.il/Law_word/law14/law-2281.pdf" TargetMode="External"/><Relationship Id="rId856" Type="http://schemas.openxmlformats.org/officeDocument/2006/relationships/hyperlink" Target="http://www.nevo.co.il/Law_word/law14/law-2708.pdf" TargetMode="External"/><Relationship Id="rId1181" Type="http://schemas.openxmlformats.org/officeDocument/2006/relationships/hyperlink" Target="http://www.nevo.co.il/Law_word/law14/law-2708.pdf" TargetMode="External"/><Relationship Id="rId1279" Type="http://schemas.openxmlformats.org/officeDocument/2006/relationships/hyperlink" Target="http://www.nevo.co.il/Law_word/law14/law-2315.pdf" TargetMode="External"/><Relationship Id="rId190" Type="http://schemas.openxmlformats.org/officeDocument/2006/relationships/hyperlink" Target="http://www.nevo.co.il/Law_word/law15/memshala-569.pdf" TargetMode="External"/><Relationship Id="rId204" Type="http://schemas.openxmlformats.org/officeDocument/2006/relationships/hyperlink" Target="http://www.nevo.co.il/Law_word/law15/memshala-569.pdf" TargetMode="External"/><Relationship Id="rId288" Type="http://schemas.openxmlformats.org/officeDocument/2006/relationships/hyperlink" Target="http://www.nevo.co.il/Law_word/law14/law-1989.pdf" TargetMode="External"/><Relationship Id="rId411" Type="http://schemas.openxmlformats.org/officeDocument/2006/relationships/hyperlink" Target="http://www.nevo.co.il/Law_word/law14/law-2315.pdf" TargetMode="External"/><Relationship Id="rId509" Type="http://schemas.openxmlformats.org/officeDocument/2006/relationships/hyperlink" Target="http://www.nevo.co.il/Law_word/law15/memshala-489.pdf" TargetMode="External"/><Relationship Id="rId1041" Type="http://schemas.openxmlformats.org/officeDocument/2006/relationships/hyperlink" Target="http://www.nevo.co.il/Law_word/law15/memshala-656.pdf" TargetMode="External"/><Relationship Id="rId1139" Type="http://schemas.openxmlformats.org/officeDocument/2006/relationships/hyperlink" Target="http://www.nevo.co.il/Law_word/law14/law-2708.pdf" TargetMode="External"/><Relationship Id="rId495" Type="http://schemas.openxmlformats.org/officeDocument/2006/relationships/hyperlink" Target="http://www.nevo.co.il/Law_word/law14/law-2315.pdf" TargetMode="External"/><Relationship Id="rId716" Type="http://schemas.openxmlformats.org/officeDocument/2006/relationships/hyperlink" Target="http://www.nevo.co.il/Law_word/law14/law-2708.pdf" TargetMode="External"/><Relationship Id="rId923" Type="http://schemas.openxmlformats.org/officeDocument/2006/relationships/hyperlink" Target="http://www.nevo.co.il/Law_word/law15/memshala-195.pdf" TargetMode="External"/><Relationship Id="rId52" Type="http://schemas.openxmlformats.org/officeDocument/2006/relationships/hyperlink" Target="https://www.nevo.co.il/law_html/law15/memshala-1443.pdf" TargetMode="External"/><Relationship Id="rId148" Type="http://schemas.openxmlformats.org/officeDocument/2006/relationships/hyperlink" Target="http://www.nevo.co.il/Law_word/law14/law-1989.pdf" TargetMode="External"/><Relationship Id="rId355" Type="http://schemas.openxmlformats.org/officeDocument/2006/relationships/hyperlink" Target="http://www.nevo.co.il/Law_word/law16/KNESSET-54.pdf" TargetMode="External"/><Relationship Id="rId562" Type="http://schemas.openxmlformats.org/officeDocument/2006/relationships/hyperlink" Target="http://www.nevo.co.il/Law_word/law15/memshala-569.pdf" TargetMode="External"/><Relationship Id="rId1192" Type="http://schemas.openxmlformats.org/officeDocument/2006/relationships/hyperlink" Target="http://www.nevo.co.il/Law_word/law15/memshala-676.pdf" TargetMode="External"/><Relationship Id="rId1206" Type="http://schemas.openxmlformats.org/officeDocument/2006/relationships/hyperlink" Target="http://www.nevo.co.il/Law_word/law14/law-2253.pdf" TargetMode="External"/><Relationship Id="rId215" Type="http://schemas.openxmlformats.org/officeDocument/2006/relationships/hyperlink" Target="http://www.nevo.co.il/Law_word/law16/KNESSET-54.pdf" TargetMode="External"/><Relationship Id="rId422" Type="http://schemas.openxmlformats.org/officeDocument/2006/relationships/hyperlink" Target="http://www.nevo.co.il/Law_word/law14/LAW-2054.pdf" TargetMode="External"/><Relationship Id="rId867" Type="http://schemas.openxmlformats.org/officeDocument/2006/relationships/hyperlink" Target="http://www.nevo.co.il/Law_word/law15/memshala-1027.pdf" TargetMode="External"/><Relationship Id="rId1052" Type="http://schemas.openxmlformats.org/officeDocument/2006/relationships/hyperlink" Target="http://www.nevo.co.il/Law_word/law14/law-2423.pdf" TargetMode="External"/><Relationship Id="rId299" Type="http://schemas.openxmlformats.org/officeDocument/2006/relationships/hyperlink" Target="http://www.nevo.co.il/Law_word/law16/KNESSET-54.pdf" TargetMode="External"/><Relationship Id="rId727" Type="http://schemas.openxmlformats.org/officeDocument/2006/relationships/hyperlink" Target="http://www.nevo.co.il/Law_word/law14/law-1989.pdf" TargetMode="External"/><Relationship Id="rId934" Type="http://schemas.openxmlformats.org/officeDocument/2006/relationships/hyperlink" Target="http://www.nevo.co.il/Law_word/law14/LAW-2098.pdf" TargetMode="External"/><Relationship Id="rId63" Type="http://schemas.openxmlformats.org/officeDocument/2006/relationships/hyperlink" Target="http://www.nevo.co.il/Law_word/law15/memshala-987.pdf" TargetMode="External"/><Relationship Id="rId159" Type="http://schemas.openxmlformats.org/officeDocument/2006/relationships/hyperlink" Target="http://www.nevo.co.il/Law_word/law14/law-1989.pdf" TargetMode="External"/><Relationship Id="rId366" Type="http://schemas.openxmlformats.org/officeDocument/2006/relationships/hyperlink" Target="http://www.nevo.co.il/Law_word/law15/memshala-569.pdf" TargetMode="External"/><Relationship Id="rId573" Type="http://schemas.openxmlformats.org/officeDocument/2006/relationships/hyperlink" Target="http://www.nevo.co.il/Law_word/law15/memshala-706.pdf" TargetMode="External"/><Relationship Id="rId780" Type="http://schemas.openxmlformats.org/officeDocument/2006/relationships/hyperlink" Target="http://www.nevo.co.il/Law_word/law17/PROP-3132.pdf" TargetMode="External"/><Relationship Id="rId1217" Type="http://schemas.openxmlformats.org/officeDocument/2006/relationships/hyperlink" Target="http://www.nevo.co.il/Law_word/law06/tak-7069.pdf" TargetMode="External"/><Relationship Id="rId226" Type="http://schemas.openxmlformats.org/officeDocument/2006/relationships/hyperlink" Target="http://www.nevo.co.il/Law_word/law14/law-2281.pdf" TargetMode="External"/><Relationship Id="rId433" Type="http://schemas.openxmlformats.org/officeDocument/2006/relationships/hyperlink" Target="http://www.nevo.co.il/Law_word/law16/KNESSET-93.pdf" TargetMode="External"/><Relationship Id="rId878" Type="http://schemas.openxmlformats.org/officeDocument/2006/relationships/hyperlink" Target="http://www.nevo.co.il/Law_word/law14/law-2708.pdf" TargetMode="External"/><Relationship Id="rId1063" Type="http://schemas.openxmlformats.org/officeDocument/2006/relationships/hyperlink" Target="http://www.nevo.co.il/Law_word/law15/memshala-656.pdf" TargetMode="External"/><Relationship Id="rId1270" Type="http://schemas.openxmlformats.org/officeDocument/2006/relationships/hyperlink" Target="http://www.nevo.co.il/Law_word/law14/law-2315.pdf" TargetMode="External"/><Relationship Id="rId640" Type="http://schemas.openxmlformats.org/officeDocument/2006/relationships/hyperlink" Target="http://www.nevo.co.il/Law_word/law17/PROP-3132.pdf" TargetMode="External"/><Relationship Id="rId738" Type="http://schemas.openxmlformats.org/officeDocument/2006/relationships/hyperlink" Target="http://www.nevo.co.il/Law_word/law16/KNESSET-54.pdf" TargetMode="External"/><Relationship Id="rId945" Type="http://schemas.openxmlformats.org/officeDocument/2006/relationships/hyperlink" Target="http://www.nevo.co.il/Law_word/law15/memshala-195.pdf" TargetMode="External"/><Relationship Id="rId74" Type="http://schemas.openxmlformats.org/officeDocument/2006/relationships/hyperlink" Target="http://www.nevo.co.il/law_word/law14/law-2537.pdf" TargetMode="External"/><Relationship Id="rId377" Type="http://schemas.openxmlformats.org/officeDocument/2006/relationships/hyperlink" Target="http://www.nevo.co.il/Law_word/law14/law-1989.pdf" TargetMode="External"/><Relationship Id="rId500" Type="http://schemas.openxmlformats.org/officeDocument/2006/relationships/hyperlink" Target="http://www.nevo.co.il/Law_word/law17/PROP-3132.pdf" TargetMode="External"/><Relationship Id="rId584" Type="http://schemas.openxmlformats.org/officeDocument/2006/relationships/hyperlink" Target="http://www.nevo.co.il/Law_word/law14/law-2315.pdf" TargetMode="External"/><Relationship Id="rId805" Type="http://schemas.openxmlformats.org/officeDocument/2006/relationships/hyperlink" Target="http://www.nevo.co.il/Law_word/law15/memshala-1027.pdf" TargetMode="External"/><Relationship Id="rId1130" Type="http://schemas.openxmlformats.org/officeDocument/2006/relationships/hyperlink" Target="http://www.nevo.co.il/Law_word/law15/memshala-582.pdf" TargetMode="External"/><Relationship Id="rId1228" Type="http://schemas.openxmlformats.org/officeDocument/2006/relationships/hyperlink" Target="https://www.nevo.co.il/Law_word/law06/tak-9909.pdf" TargetMode="External"/><Relationship Id="rId5" Type="http://schemas.openxmlformats.org/officeDocument/2006/relationships/footnotes" Target="footnotes.xml"/><Relationship Id="rId237" Type="http://schemas.openxmlformats.org/officeDocument/2006/relationships/hyperlink" Target="http://www.nevo.co.il/Law_word/law15/memshala-706.pdf" TargetMode="External"/><Relationship Id="rId791" Type="http://schemas.openxmlformats.org/officeDocument/2006/relationships/hyperlink" Target="http://www.nevo.co.il/Law_word/law17/PROP-3132.pdf" TargetMode="External"/><Relationship Id="rId889" Type="http://schemas.openxmlformats.org/officeDocument/2006/relationships/hyperlink" Target="http://www.nevo.co.il/Law_word/law15/memshala-1027.pdf" TargetMode="External"/><Relationship Id="rId1074" Type="http://schemas.openxmlformats.org/officeDocument/2006/relationships/hyperlink" Target="http://www.nevo.co.il/Law_word/law14/law-2423.pdf" TargetMode="External"/><Relationship Id="rId444" Type="http://schemas.openxmlformats.org/officeDocument/2006/relationships/hyperlink" Target="http://www.nevo.co.il/Law_word/law16/KNESSET-93.pdf" TargetMode="External"/><Relationship Id="rId651" Type="http://schemas.openxmlformats.org/officeDocument/2006/relationships/hyperlink" Target="http://www.nevo.co.il/Law_word/law14/law-2385.pdf" TargetMode="External"/><Relationship Id="rId749" Type="http://schemas.openxmlformats.org/officeDocument/2006/relationships/hyperlink" Target="http://www.nevo.co.il/Law_word/law17/PROP-3132.pdf" TargetMode="External"/><Relationship Id="rId1281" Type="http://schemas.openxmlformats.org/officeDocument/2006/relationships/hyperlink" Target="http://www.nevo.co.il/Law_word/law14/law-1989.pdf" TargetMode="External"/><Relationship Id="rId290" Type="http://schemas.openxmlformats.org/officeDocument/2006/relationships/hyperlink" Target="http://www.nevo.co.il/Law_word/law16/KNESSET-54.pdf" TargetMode="External"/><Relationship Id="rId304" Type="http://schemas.openxmlformats.org/officeDocument/2006/relationships/hyperlink" Target="http://www.nevo.co.il/Law_word/law14/law-1989.pdf" TargetMode="External"/><Relationship Id="rId388" Type="http://schemas.openxmlformats.org/officeDocument/2006/relationships/hyperlink" Target="http://www.nevo.co.il/Law_word/law15/memshala-491.pdf" TargetMode="External"/><Relationship Id="rId511" Type="http://schemas.openxmlformats.org/officeDocument/2006/relationships/hyperlink" Target="http://www.nevo.co.il/Law_word/law15/memshala-1027.pdf" TargetMode="External"/><Relationship Id="rId609" Type="http://schemas.openxmlformats.org/officeDocument/2006/relationships/hyperlink" Target="http://www.nevo.co.il/Law_word/law14/law-1989.pdf" TargetMode="External"/><Relationship Id="rId956" Type="http://schemas.openxmlformats.org/officeDocument/2006/relationships/hyperlink" Target="http://www.nevo.co.il/Law_word/law14/LAW-2098.pdf" TargetMode="External"/><Relationship Id="rId1141" Type="http://schemas.openxmlformats.org/officeDocument/2006/relationships/hyperlink" Target="http://www.nevo.co.il/Law_word/law14/law-2368.pdf" TargetMode="External"/><Relationship Id="rId1239" Type="http://schemas.openxmlformats.org/officeDocument/2006/relationships/hyperlink" Target="http://www.nevo.co.il/law_word/law14/law-2563.pdf" TargetMode="External"/><Relationship Id="rId85" Type="http://schemas.openxmlformats.org/officeDocument/2006/relationships/hyperlink" Target="http://www.nevo.co.il/Law_word/law14/law-1989.pdf" TargetMode="External"/><Relationship Id="rId150" Type="http://schemas.openxmlformats.org/officeDocument/2006/relationships/hyperlink" Target="http://www.nevo.co.il/Law_word/law16/KNESSET-54.pdf" TargetMode="External"/><Relationship Id="rId595" Type="http://schemas.openxmlformats.org/officeDocument/2006/relationships/hyperlink" Target="http://www.nevo.co.il/Law_word/law14/law-2315.pdf" TargetMode="External"/><Relationship Id="rId816" Type="http://schemas.openxmlformats.org/officeDocument/2006/relationships/hyperlink" Target="http://www.nevo.co.il/Law_word/law14/law-2708.pdf" TargetMode="External"/><Relationship Id="rId1001" Type="http://schemas.openxmlformats.org/officeDocument/2006/relationships/hyperlink" Target="http://www.nevo.co.il/Law_word/law15/memshala-656.pdf" TargetMode="External"/><Relationship Id="rId248" Type="http://schemas.openxmlformats.org/officeDocument/2006/relationships/hyperlink" Target="http://www.nevo.co.il/law_word/law14/law-2532.pdf" TargetMode="External"/><Relationship Id="rId455" Type="http://schemas.openxmlformats.org/officeDocument/2006/relationships/hyperlink" Target="http://www.nevo.co.il/Law_word/law14/LAW-2054.pdf" TargetMode="External"/><Relationship Id="rId662" Type="http://schemas.openxmlformats.org/officeDocument/2006/relationships/hyperlink" Target="http://www.nevo.co.il/Law_word/law14/law-2315.pdf" TargetMode="External"/><Relationship Id="rId1085" Type="http://schemas.openxmlformats.org/officeDocument/2006/relationships/hyperlink" Target="http://www.nevo.co.il/Law_word/law14/law-2368.pdf" TargetMode="External"/><Relationship Id="rId1292" Type="http://schemas.openxmlformats.org/officeDocument/2006/relationships/hyperlink" Target="http://www.nevo.co.il/Law_word/law14/law-2315.pdf" TargetMode="External"/><Relationship Id="rId1306" Type="http://schemas.openxmlformats.org/officeDocument/2006/relationships/hyperlink" Target="http://www.nevo.co.il/Law_word/law06/tak-7639.pdf" TargetMode="External"/><Relationship Id="rId12" Type="http://schemas.openxmlformats.org/officeDocument/2006/relationships/hyperlink" Target="http://www.nevo.co.il/Law_word/law14/law-2315.pdf" TargetMode="External"/><Relationship Id="rId108" Type="http://schemas.openxmlformats.org/officeDocument/2006/relationships/hyperlink" Target="https://www.nevo.co.il/Law_word/law15/memshala-1351.pdf" TargetMode="External"/><Relationship Id="rId315" Type="http://schemas.openxmlformats.org/officeDocument/2006/relationships/hyperlink" Target="http://www.nevo.co.il/Law_word/law17/PROP-3132.pdf" TargetMode="External"/><Relationship Id="rId522" Type="http://schemas.openxmlformats.org/officeDocument/2006/relationships/hyperlink" Target="http://www.nevo.co.il/Law_word/law14/law-2315.pdf" TargetMode="External"/><Relationship Id="rId967" Type="http://schemas.openxmlformats.org/officeDocument/2006/relationships/hyperlink" Target="http://www.nevo.co.il/Law_word/law16/knesset-279.pdf" TargetMode="External"/><Relationship Id="rId1152" Type="http://schemas.openxmlformats.org/officeDocument/2006/relationships/hyperlink" Target="http://www.nevo.co.il/Law_word/law15/memshala-1027.pdf" TargetMode="External"/><Relationship Id="rId96" Type="http://schemas.openxmlformats.org/officeDocument/2006/relationships/hyperlink" Target="http://www.nevo.co.il/Law_word/law15/memshala-195.pdf" TargetMode="External"/><Relationship Id="rId161" Type="http://schemas.openxmlformats.org/officeDocument/2006/relationships/hyperlink" Target="http://www.nevo.co.il/Law_word/law16/KNESSET-54.pdf" TargetMode="External"/><Relationship Id="rId399" Type="http://schemas.openxmlformats.org/officeDocument/2006/relationships/hyperlink" Target="http://www.nevo.co.il/Law_word/law16/KNESSET-54.pdf" TargetMode="External"/><Relationship Id="rId827" Type="http://schemas.openxmlformats.org/officeDocument/2006/relationships/hyperlink" Target="http://www.nevo.co.il/Law_word/law15/memshala-1027.pdf" TargetMode="External"/><Relationship Id="rId1012" Type="http://schemas.openxmlformats.org/officeDocument/2006/relationships/hyperlink" Target="http://www.nevo.co.il/Law_word/law14/law-2253.pdf" TargetMode="External"/><Relationship Id="rId259" Type="http://schemas.openxmlformats.org/officeDocument/2006/relationships/hyperlink" Target="http://www.nevo.co.il/Law_word/law14/law-2315.pdf" TargetMode="External"/><Relationship Id="rId466" Type="http://schemas.openxmlformats.org/officeDocument/2006/relationships/hyperlink" Target="http://www.nevo.co.il/Law_word/law16/KNESSET-54.pdf" TargetMode="External"/><Relationship Id="rId673" Type="http://schemas.openxmlformats.org/officeDocument/2006/relationships/hyperlink" Target="http://www.nevo.co.il/Law_word/law14/law-2315.pdf" TargetMode="External"/><Relationship Id="rId880" Type="http://schemas.openxmlformats.org/officeDocument/2006/relationships/hyperlink" Target="http://www.nevo.co.il/Law_word/law14/law-2708.pdf" TargetMode="External"/><Relationship Id="rId1096" Type="http://schemas.openxmlformats.org/officeDocument/2006/relationships/hyperlink" Target="http://www.nevo.co.il/Law_word/law15/memshala-1027.pdf" TargetMode="External"/><Relationship Id="rId1317" Type="http://schemas.openxmlformats.org/officeDocument/2006/relationships/hyperlink" Target="http://www.nevo.co.il/advertisements/nevo-100.doc" TargetMode="External"/><Relationship Id="rId23" Type="http://schemas.openxmlformats.org/officeDocument/2006/relationships/hyperlink" Target="http://www.nevo.co.il/Law_word/law15/memshala-1027.pdf" TargetMode="External"/><Relationship Id="rId119" Type="http://schemas.openxmlformats.org/officeDocument/2006/relationships/hyperlink" Target="http://www.nevo.co.il/Law_word/law15/memshala-195.pdf" TargetMode="External"/><Relationship Id="rId326" Type="http://schemas.openxmlformats.org/officeDocument/2006/relationships/hyperlink" Target="http://www.nevo.co.il/Law_word/law15/memshala-569.pdf" TargetMode="External"/><Relationship Id="rId533" Type="http://schemas.openxmlformats.org/officeDocument/2006/relationships/hyperlink" Target="http://www.nevo.co.il/Law_word/law15/memshala-496.pdf" TargetMode="External"/><Relationship Id="rId978" Type="http://schemas.openxmlformats.org/officeDocument/2006/relationships/hyperlink" Target="http://www.nevo.co.il/Law_word/law14/LAW-2098.pdf" TargetMode="External"/><Relationship Id="rId1163" Type="http://schemas.openxmlformats.org/officeDocument/2006/relationships/hyperlink" Target="http://www.nevo.co.il/Law_word/law14/law-2708.pdf" TargetMode="External"/><Relationship Id="rId740" Type="http://schemas.openxmlformats.org/officeDocument/2006/relationships/hyperlink" Target="http://www.nevo.co.il/Law_word/law17/PROP-3132.pdf" TargetMode="External"/><Relationship Id="rId838" Type="http://schemas.openxmlformats.org/officeDocument/2006/relationships/hyperlink" Target="http://www.nevo.co.il/Law_word/law14/law-2708.pdf" TargetMode="External"/><Relationship Id="rId1023" Type="http://schemas.openxmlformats.org/officeDocument/2006/relationships/hyperlink" Target="http://www.nevo.co.il/Law_word/law15/memshala-195.pdf" TargetMode="External"/><Relationship Id="rId172" Type="http://schemas.openxmlformats.org/officeDocument/2006/relationships/hyperlink" Target="http://www.nevo.co.il/Law_word/law17/PROP-3132.pdf" TargetMode="External"/><Relationship Id="rId477" Type="http://schemas.openxmlformats.org/officeDocument/2006/relationships/hyperlink" Target="http://www.nevo.co.il/Law_word/law14/law-2315.pdf" TargetMode="External"/><Relationship Id="rId600" Type="http://schemas.openxmlformats.org/officeDocument/2006/relationships/hyperlink" Target="http://www.nevo.co.il/Law_word/law15/memshala-496.pdf" TargetMode="External"/><Relationship Id="rId684" Type="http://schemas.openxmlformats.org/officeDocument/2006/relationships/hyperlink" Target="http://www.nevo.co.il/Law_word/law14/law-2385.pdf" TargetMode="External"/><Relationship Id="rId1230" Type="http://schemas.openxmlformats.org/officeDocument/2006/relationships/hyperlink" Target="http://www.nevo.co.il/Law_word/law14/law-1914.pdf" TargetMode="External"/><Relationship Id="rId337" Type="http://schemas.openxmlformats.org/officeDocument/2006/relationships/hyperlink" Target="http://www.nevo.co.il/law_word/law10/yalkut-8015.pdf" TargetMode="External"/><Relationship Id="rId891" Type="http://schemas.openxmlformats.org/officeDocument/2006/relationships/hyperlink" Target="http://www.nevo.co.il/Law_word/law15/memshala-1027.pdf" TargetMode="External"/><Relationship Id="rId905" Type="http://schemas.openxmlformats.org/officeDocument/2006/relationships/hyperlink" Target="http://www.nevo.co.il/Law_word/law15/memshala-1027.pdf" TargetMode="External"/><Relationship Id="rId989" Type="http://schemas.openxmlformats.org/officeDocument/2006/relationships/hyperlink" Target="http://www.nevo.co.il/Law_word/law15/memshala-1027.pdf" TargetMode="External"/><Relationship Id="rId34" Type="http://schemas.openxmlformats.org/officeDocument/2006/relationships/hyperlink" Target="http://www.nevo.co.il/Law_word/law15/memshala-569.pdf" TargetMode="External"/><Relationship Id="rId544" Type="http://schemas.openxmlformats.org/officeDocument/2006/relationships/hyperlink" Target="http://www.nevo.co.il/Law_word/law17/PROP-3132.pdf" TargetMode="External"/><Relationship Id="rId751" Type="http://schemas.openxmlformats.org/officeDocument/2006/relationships/hyperlink" Target="http://www.nevo.co.il/Law_word/law14/law-2315.pdf" TargetMode="External"/><Relationship Id="rId849" Type="http://schemas.openxmlformats.org/officeDocument/2006/relationships/hyperlink" Target="http://www.nevo.co.il/Law_word/law15/memshala-1027.pdf" TargetMode="External"/><Relationship Id="rId1174" Type="http://schemas.openxmlformats.org/officeDocument/2006/relationships/hyperlink" Target="http://www.nevo.co.il/Law_word/law15/memshala-1027.pdf" TargetMode="External"/><Relationship Id="rId183" Type="http://schemas.openxmlformats.org/officeDocument/2006/relationships/hyperlink" Target="http://www.nevo.co.il/Law_word/law15/memshala-569.pdf" TargetMode="External"/><Relationship Id="rId390" Type="http://schemas.openxmlformats.org/officeDocument/2006/relationships/hyperlink" Target="http://www.nevo.co.il/Law_word/law15/memshala-496.pdf" TargetMode="External"/><Relationship Id="rId404" Type="http://schemas.openxmlformats.org/officeDocument/2006/relationships/hyperlink" Target="http://www.nevo.co.il/Law_word/law17/PROP-3132.pdf" TargetMode="External"/><Relationship Id="rId611" Type="http://schemas.openxmlformats.org/officeDocument/2006/relationships/hyperlink" Target="http://www.nevo.co.il/Law_word/law16/KNESSET-54.pdf" TargetMode="External"/><Relationship Id="rId1034" Type="http://schemas.openxmlformats.org/officeDocument/2006/relationships/hyperlink" Target="http://www.nevo.co.il/Law_word/law14/law-2423.pdf" TargetMode="External"/><Relationship Id="rId1241" Type="http://schemas.openxmlformats.org/officeDocument/2006/relationships/hyperlink" Target="http://www.nevo.co.il/Law_word/law14/LAW-2098.pdf" TargetMode="External"/><Relationship Id="rId250" Type="http://schemas.openxmlformats.org/officeDocument/2006/relationships/hyperlink" Target="http://www.nevo.co.il/Law_word/law14/law-2385.pdf" TargetMode="External"/><Relationship Id="rId488" Type="http://schemas.openxmlformats.org/officeDocument/2006/relationships/hyperlink" Target="http://www.nevo.co.il/Law_word/law15/memshala-569.pdf" TargetMode="External"/><Relationship Id="rId695" Type="http://schemas.openxmlformats.org/officeDocument/2006/relationships/hyperlink" Target="http://www.nevo.co.il/Law_word/law15/memshala-569.pdf" TargetMode="External"/><Relationship Id="rId709" Type="http://schemas.openxmlformats.org/officeDocument/2006/relationships/hyperlink" Target="http://www.nevo.co.il/Law_word/law14/law-1989.pdf" TargetMode="External"/><Relationship Id="rId916" Type="http://schemas.openxmlformats.org/officeDocument/2006/relationships/hyperlink" Target="http://www.nevo.co.il/Law_word/law14/law-2315.pdf" TargetMode="External"/><Relationship Id="rId1101" Type="http://schemas.openxmlformats.org/officeDocument/2006/relationships/hyperlink" Target="http://www.nevo.co.il/Law_word/law14/law-2368.pdf" TargetMode="External"/><Relationship Id="rId45" Type="http://schemas.openxmlformats.org/officeDocument/2006/relationships/hyperlink" Target="http://www.nevo.co.il/Law_word/law14/LAW-2098.pdf" TargetMode="External"/><Relationship Id="rId110" Type="http://schemas.openxmlformats.org/officeDocument/2006/relationships/hyperlink" Target="http://www.nevo.co.il/Law_word/law17/PROP-3132.pdf" TargetMode="External"/><Relationship Id="rId348" Type="http://schemas.openxmlformats.org/officeDocument/2006/relationships/hyperlink" Target="http://www.nevo.co.il/Law_word/law17/PROP-3132.pdf" TargetMode="External"/><Relationship Id="rId555" Type="http://schemas.openxmlformats.org/officeDocument/2006/relationships/hyperlink" Target="http://www.nevo.co.il/Law_word/law14/law-2281.pdf" TargetMode="External"/><Relationship Id="rId762" Type="http://schemas.openxmlformats.org/officeDocument/2006/relationships/hyperlink" Target="http://www.nevo.co.il/Law_word/law14/law-2281.pdf" TargetMode="External"/><Relationship Id="rId1185" Type="http://schemas.openxmlformats.org/officeDocument/2006/relationships/hyperlink" Target="http://www.nevo.co.il/Law_word/law14/law-2708.pdf" TargetMode="External"/><Relationship Id="rId194" Type="http://schemas.openxmlformats.org/officeDocument/2006/relationships/hyperlink" Target="http://www.nevo.co.il/Law_word/law15/memshala-569.pdf" TargetMode="External"/><Relationship Id="rId208" Type="http://schemas.openxmlformats.org/officeDocument/2006/relationships/hyperlink" Target="http://www.nevo.co.il/Law_word/law14/law-2281.pdf" TargetMode="External"/><Relationship Id="rId415" Type="http://schemas.openxmlformats.org/officeDocument/2006/relationships/hyperlink" Target="http://www.nevo.co.il/Law_word/law14/law-2281.pdf" TargetMode="External"/><Relationship Id="rId622" Type="http://schemas.openxmlformats.org/officeDocument/2006/relationships/hyperlink" Target="http://www.nevo.co.il/Law_word/law16/KNESSET-54.pdf" TargetMode="External"/><Relationship Id="rId1045" Type="http://schemas.openxmlformats.org/officeDocument/2006/relationships/hyperlink" Target="http://www.nevo.co.il/Law_word/law15/memshala-656.pdf" TargetMode="External"/><Relationship Id="rId1252" Type="http://schemas.openxmlformats.org/officeDocument/2006/relationships/hyperlink" Target="http://www.nevo.co.il/Law_word/law14/law-2203.pdf" TargetMode="External"/><Relationship Id="rId261" Type="http://schemas.openxmlformats.org/officeDocument/2006/relationships/hyperlink" Target="http://www.nevo.co.il/law_word/law14/law-2532.pdf" TargetMode="External"/><Relationship Id="rId499" Type="http://schemas.openxmlformats.org/officeDocument/2006/relationships/hyperlink" Target="http://www.nevo.co.il/Law_word/law14/law-1989.pdf" TargetMode="External"/><Relationship Id="rId927" Type="http://schemas.openxmlformats.org/officeDocument/2006/relationships/hyperlink" Target="http://www.nevo.co.il/Law_word/law15/memshala-195.pdf" TargetMode="External"/><Relationship Id="rId1112" Type="http://schemas.openxmlformats.org/officeDocument/2006/relationships/hyperlink" Target="http://www.nevo.co.il/Law_word/law15/memshala-1027.pdf" TargetMode="External"/><Relationship Id="rId56" Type="http://schemas.openxmlformats.org/officeDocument/2006/relationships/hyperlink" Target="https://www.nevo.co.il/law_html/law14/law-2980.pdf" TargetMode="External"/><Relationship Id="rId359" Type="http://schemas.openxmlformats.org/officeDocument/2006/relationships/hyperlink" Target="http://www.nevo.co.il/Law_word/law15/memshala-569.pdf" TargetMode="External"/><Relationship Id="rId566" Type="http://schemas.openxmlformats.org/officeDocument/2006/relationships/hyperlink" Target="http://www.nevo.co.il/Law_word/law17/PROP-3132.pdf" TargetMode="External"/><Relationship Id="rId773" Type="http://schemas.openxmlformats.org/officeDocument/2006/relationships/hyperlink" Target="http://www.nevo.co.il/Law_word/law14/law-2281.pdf" TargetMode="External"/><Relationship Id="rId1196" Type="http://schemas.openxmlformats.org/officeDocument/2006/relationships/hyperlink" Target="http://www.nevo.co.il/Law_word/law15/memshala-676.pdf" TargetMode="External"/><Relationship Id="rId121" Type="http://schemas.openxmlformats.org/officeDocument/2006/relationships/hyperlink" Target="http://www.nevo.co.il/Law_word/law17/PROP-3132.pdf" TargetMode="External"/><Relationship Id="rId219" Type="http://schemas.openxmlformats.org/officeDocument/2006/relationships/hyperlink" Target="http://www.nevo.co.il/Law_word/law14/law-2281.pdf" TargetMode="External"/><Relationship Id="rId426" Type="http://schemas.openxmlformats.org/officeDocument/2006/relationships/hyperlink" Target="http://www.nevo.co.il/Law_word/law16/KNESSET-54.pdf" TargetMode="External"/><Relationship Id="rId633" Type="http://schemas.openxmlformats.org/officeDocument/2006/relationships/hyperlink" Target="http://www.nevo.co.il/Law_word/law14/law-2385.pdf" TargetMode="External"/><Relationship Id="rId980" Type="http://schemas.openxmlformats.org/officeDocument/2006/relationships/hyperlink" Target="http://www.nevo.co.il/Law_word/law14/law-2708.pdf" TargetMode="External"/><Relationship Id="rId1056" Type="http://schemas.openxmlformats.org/officeDocument/2006/relationships/hyperlink" Target="http://www.nevo.co.il/Law_word/law14/law-2423.pdf" TargetMode="External"/><Relationship Id="rId1263" Type="http://schemas.openxmlformats.org/officeDocument/2006/relationships/hyperlink" Target="http://www.nevo.co.il/Law_word/law15/memshala-569.pdf" TargetMode="External"/><Relationship Id="rId840" Type="http://schemas.openxmlformats.org/officeDocument/2006/relationships/hyperlink" Target="http://www.nevo.co.il/Law_word/law14/law-2708.pdf" TargetMode="External"/><Relationship Id="rId938" Type="http://schemas.openxmlformats.org/officeDocument/2006/relationships/hyperlink" Target="http://www.nevo.co.il/Law_word/law14/LAW-2098.pdf" TargetMode="External"/><Relationship Id="rId67" Type="http://schemas.openxmlformats.org/officeDocument/2006/relationships/hyperlink" Target="http://www.nevo.co.il/Law_word/law15/memshala-1027.pdf" TargetMode="External"/><Relationship Id="rId272" Type="http://schemas.openxmlformats.org/officeDocument/2006/relationships/hyperlink" Target="http://www.nevo.co.il/Law_word/law14/law-1989.pdf" TargetMode="External"/><Relationship Id="rId577" Type="http://schemas.openxmlformats.org/officeDocument/2006/relationships/hyperlink" Target="http://www.nevo.co.il/Law_word/law16/knesset-229.pdf" TargetMode="External"/><Relationship Id="rId700" Type="http://schemas.openxmlformats.org/officeDocument/2006/relationships/hyperlink" Target="http://www.nevo.co.il/Law_word/law14/law-2315.pdf" TargetMode="External"/><Relationship Id="rId1123" Type="http://schemas.openxmlformats.org/officeDocument/2006/relationships/hyperlink" Target="http://www.nevo.co.il/Law_word/law14/law-2708.pdf" TargetMode="External"/><Relationship Id="rId132" Type="http://schemas.openxmlformats.org/officeDocument/2006/relationships/hyperlink" Target="http://www.nevo.co.il/Law_word/law15/memshala-484.pdf" TargetMode="External"/><Relationship Id="rId784" Type="http://schemas.openxmlformats.org/officeDocument/2006/relationships/hyperlink" Target="http://www.nevo.co.il/Law_word/law14/law-2315.pdf" TargetMode="External"/><Relationship Id="rId991" Type="http://schemas.openxmlformats.org/officeDocument/2006/relationships/hyperlink" Target="http://www.nevo.co.il/Law_word/law15/memshala-195.pdf" TargetMode="External"/><Relationship Id="rId1067" Type="http://schemas.openxmlformats.org/officeDocument/2006/relationships/hyperlink" Target="http://www.nevo.co.il/Law_word/law15/memshala-656.pdf" TargetMode="External"/><Relationship Id="rId437" Type="http://schemas.openxmlformats.org/officeDocument/2006/relationships/hyperlink" Target="http://www.nevo.co.il/Law_word/law14/LAW-2054.pdf" TargetMode="External"/><Relationship Id="rId644" Type="http://schemas.openxmlformats.org/officeDocument/2006/relationships/hyperlink" Target="http://www.nevo.co.il/Law_word/law14/law-2420.pdf" TargetMode="External"/><Relationship Id="rId851" Type="http://schemas.openxmlformats.org/officeDocument/2006/relationships/hyperlink" Target="http://www.nevo.co.il/Law_word/law15/memshala-1027.pdf" TargetMode="External"/><Relationship Id="rId1274" Type="http://schemas.openxmlformats.org/officeDocument/2006/relationships/hyperlink" Target="http://www.nevo.co.il/Law_word/law16/KNESSET-54.pdf" TargetMode="External"/><Relationship Id="rId283" Type="http://schemas.openxmlformats.org/officeDocument/2006/relationships/hyperlink" Target="http://www.nevo.co.il/Law_word/law15/memshala-987.pdf" TargetMode="External"/><Relationship Id="rId490" Type="http://schemas.openxmlformats.org/officeDocument/2006/relationships/hyperlink" Target="http://www.nevo.co.il/Law_word/law15/memshala-489.pdf" TargetMode="External"/><Relationship Id="rId504" Type="http://schemas.openxmlformats.org/officeDocument/2006/relationships/hyperlink" Target="http://www.nevo.co.il/Law_word/law14/law-2170.pdf" TargetMode="External"/><Relationship Id="rId711" Type="http://schemas.openxmlformats.org/officeDocument/2006/relationships/hyperlink" Target="http://www.nevo.co.il/Law_word/law16/KNESSET-54.pdf" TargetMode="External"/><Relationship Id="rId949" Type="http://schemas.openxmlformats.org/officeDocument/2006/relationships/hyperlink" Target="http://www.nevo.co.il/Law_word/law15/memshala-195.pdf" TargetMode="External"/><Relationship Id="rId1134" Type="http://schemas.openxmlformats.org/officeDocument/2006/relationships/hyperlink" Target="http://www.nevo.co.il/Law_word/law15/memshala-582.pdf" TargetMode="External"/><Relationship Id="rId78" Type="http://schemas.openxmlformats.org/officeDocument/2006/relationships/hyperlink" Target="http://www.nevo.co.il/Law_word/law14/law-2385.pdf" TargetMode="External"/><Relationship Id="rId143" Type="http://schemas.openxmlformats.org/officeDocument/2006/relationships/hyperlink" Target="http://www.nevo.co.il/Law_word/law14/law-1989.pdf" TargetMode="External"/><Relationship Id="rId350" Type="http://schemas.openxmlformats.org/officeDocument/2006/relationships/hyperlink" Target="http://www.nevo.co.il/Law_word/law14/law-1989.pdf" TargetMode="External"/><Relationship Id="rId588" Type="http://schemas.openxmlformats.org/officeDocument/2006/relationships/hyperlink" Target="http://www.nevo.co.il/Law_word/law16/KNESSET-54.pdf" TargetMode="External"/><Relationship Id="rId795" Type="http://schemas.openxmlformats.org/officeDocument/2006/relationships/hyperlink" Target="http://www.nevo.co.il/Law_word/law14/law-1989.pdf" TargetMode="External"/><Relationship Id="rId809" Type="http://schemas.openxmlformats.org/officeDocument/2006/relationships/hyperlink" Target="http://www.nevo.co.il/Law_word/law15/memshala-1027.pdf" TargetMode="External"/><Relationship Id="rId1201" Type="http://schemas.openxmlformats.org/officeDocument/2006/relationships/hyperlink" Target="http://www.nevo.co.il/Law_word/law14/law-2203.pdf" TargetMode="External"/><Relationship Id="rId9" Type="http://schemas.openxmlformats.org/officeDocument/2006/relationships/hyperlink" Target="http://www.nevo.co.il/Law_word/law16/KNESSET-54.pdf" TargetMode="External"/><Relationship Id="rId210" Type="http://schemas.openxmlformats.org/officeDocument/2006/relationships/hyperlink" Target="http://www.nevo.co.il/Law_word/law14/law-1989.pdf" TargetMode="External"/><Relationship Id="rId448" Type="http://schemas.openxmlformats.org/officeDocument/2006/relationships/hyperlink" Target="http://www.nevo.co.il/Law_word/law16/KNESSET-93.pdf" TargetMode="External"/><Relationship Id="rId655" Type="http://schemas.openxmlformats.org/officeDocument/2006/relationships/hyperlink" Target="http://www.nevo.co.il/Law_word/law14/law-1989.pdf" TargetMode="External"/><Relationship Id="rId862" Type="http://schemas.openxmlformats.org/officeDocument/2006/relationships/hyperlink" Target="http://www.nevo.co.il/Law_word/law14/law-2708.pdf" TargetMode="External"/><Relationship Id="rId1078" Type="http://schemas.openxmlformats.org/officeDocument/2006/relationships/hyperlink" Target="http://www.nevo.co.il/Law_word/law14/law-2281.pdf" TargetMode="External"/><Relationship Id="rId1285" Type="http://schemas.openxmlformats.org/officeDocument/2006/relationships/hyperlink" Target="http://www.nevo.co.il/Law_word/law15/memshala-7.pdf" TargetMode="External"/><Relationship Id="rId294" Type="http://schemas.openxmlformats.org/officeDocument/2006/relationships/hyperlink" Target="http://www.nevo.co.il/Law_word/law15/memshala-1027.pdf" TargetMode="External"/><Relationship Id="rId308" Type="http://schemas.openxmlformats.org/officeDocument/2006/relationships/hyperlink" Target="http://www.nevo.co.il/Law_word/law15/memshala-569.pdf" TargetMode="External"/><Relationship Id="rId515" Type="http://schemas.openxmlformats.org/officeDocument/2006/relationships/hyperlink" Target="http://www.nevo.co.il/Law_word/law15/memshala-489.pdf" TargetMode="External"/><Relationship Id="rId722" Type="http://schemas.openxmlformats.org/officeDocument/2006/relationships/hyperlink" Target="http://www.nevo.co.il/Law_word/law17/PROP-3132.pdf" TargetMode="External"/><Relationship Id="rId1145" Type="http://schemas.openxmlformats.org/officeDocument/2006/relationships/hyperlink" Target="http://www.nevo.co.il/Law_word/law14/law-2368.pdf" TargetMode="External"/><Relationship Id="rId89" Type="http://schemas.openxmlformats.org/officeDocument/2006/relationships/hyperlink" Target="http://www.nevo.co.il/Law_word/law16/knesset-232.pdf" TargetMode="External"/><Relationship Id="rId154" Type="http://schemas.openxmlformats.org/officeDocument/2006/relationships/hyperlink" Target="http://www.nevo.co.il/Law_word/law14/law-1989.pdf" TargetMode="External"/><Relationship Id="rId361" Type="http://schemas.openxmlformats.org/officeDocument/2006/relationships/hyperlink" Target="http://www.nevo.co.il/Law_word/law17/PROP-3132.pdf" TargetMode="External"/><Relationship Id="rId599" Type="http://schemas.openxmlformats.org/officeDocument/2006/relationships/hyperlink" Target="http://www.nevo.co.il/Law_word/law14/law-2281.pdf" TargetMode="External"/><Relationship Id="rId1005" Type="http://schemas.openxmlformats.org/officeDocument/2006/relationships/hyperlink" Target="http://www.nevo.co.il/Law_word/law15/memshala-1027.pdf" TargetMode="External"/><Relationship Id="rId1212" Type="http://schemas.openxmlformats.org/officeDocument/2006/relationships/hyperlink" Target="http://www.nevo.co.il/Law_word/law17/PROP-3132.pdf" TargetMode="External"/><Relationship Id="rId459" Type="http://schemas.openxmlformats.org/officeDocument/2006/relationships/hyperlink" Target="http://www.nevo.co.il/Law_word/law16/KNESSET-54.pdf" TargetMode="External"/><Relationship Id="rId666" Type="http://schemas.openxmlformats.org/officeDocument/2006/relationships/hyperlink" Target="http://www.nevo.co.il/Law_word/law16/KNESSET-54.pdf" TargetMode="External"/><Relationship Id="rId873" Type="http://schemas.openxmlformats.org/officeDocument/2006/relationships/hyperlink" Target="http://www.nevo.co.il/Law_word/law15/memshala-1027.pdf" TargetMode="External"/><Relationship Id="rId1089" Type="http://schemas.openxmlformats.org/officeDocument/2006/relationships/hyperlink" Target="http://www.nevo.co.il/Law_word/law14/law-2368.pdf" TargetMode="External"/><Relationship Id="rId1296" Type="http://schemas.openxmlformats.org/officeDocument/2006/relationships/hyperlink" Target="http://www.nevo.co.il/Law_word/law14/law-2315.pdf" TargetMode="External"/><Relationship Id="rId16" Type="http://schemas.openxmlformats.org/officeDocument/2006/relationships/hyperlink" Target="http://www.nevo.co.il/Law_word/law14/law-2281.pdf" TargetMode="External"/><Relationship Id="rId221" Type="http://schemas.openxmlformats.org/officeDocument/2006/relationships/hyperlink" Target="http://www.nevo.co.il/Law_word/law14/law-1989.pdf" TargetMode="External"/><Relationship Id="rId319" Type="http://schemas.openxmlformats.org/officeDocument/2006/relationships/hyperlink" Target="http://www.nevo.co.il/Law_word/law14/law-2708.pdf" TargetMode="External"/><Relationship Id="rId526" Type="http://schemas.openxmlformats.org/officeDocument/2006/relationships/hyperlink" Target="http://www.nevo.co.il/Law_word/law14/law-2315.pdf" TargetMode="External"/><Relationship Id="rId1156" Type="http://schemas.openxmlformats.org/officeDocument/2006/relationships/hyperlink" Target="http://www.nevo.co.il/Law_word/law15/memshala-1027.pdf" TargetMode="External"/><Relationship Id="rId733" Type="http://schemas.openxmlformats.org/officeDocument/2006/relationships/hyperlink" Target="http://www.nevo.co.il/Law_word/law14/law-1989.pdf" TargetMode="External"/><Relationship Id="rId940" Type="http://schemas.openxmlformats.org/officeDocument/2006/relationships/hyperlink" Target="http://www.nevo.co.il/Law_word/law14/LAW-2098.pdf" TargetMode="External"/><Relationship Id="rId1016" Type="http://schemas.openxmlformats.org/officeDocument/2006/relationships/hyperlink" Target="http://www.nevo.co.il/Law_word/law14/LAW-2098.pdf" TargetMode="External"/><Relationship Id="rId165" Type="http://schemas.openxmlformats.org/officeDocument/2006/relationships/hyperlink" Target="http://www.nevo.co.il/Law_word/law14/law-2410.pdf" TargetMode="External"/><Relationship Id="rId372" Type="http://schemas.openxmlformats.org/officeDocument/2006/relationships/hyperlink" Target="http://www.nevo.co.il/Law_word/law15/memshala-987.pdf" TargetMode="External"/><Relationship Id="rId677" Type="http://schemas.openxmlformats.org/officeDocument/2006/relationships/hyperlink" Target="http://www.nevo.co.il/Law_word/law14/law-1989.pdf" TargetMode="External"/><Relationship Id="rId800" Type="http://schemas.openxmlformats.org/officeDocument/2006/relationships/hyperlink" Target="http://www.nevo.co.il/Law_word/law14/law-2708.pdf" TargetMode="External"/><Relationship Id="rId1223" Type="http://schemas.openxmlformats.org/officeDocument/2006/relationships/hyperlink" Target="http://www.nevo.co.il/Law_word/law06/tak-7598.pdf" TargetMode="External"/><Relationship Id="rId232" Type="http://schemas.openxmlformats.org/officeDocument/2006/relationships/hyperlink" Target="http://www.nevo.co.il/Law_word/law14/law-2281.pdf" TargetMode="External"/><Relationship Id="rId884" Type="http://schemas.openxmlformats.org/officeDocument/2006/relationships/hyperlink" Target="http://www.nevo.co.il/Law_word/law14/law-2708.pdf" TargetMode="External"/><Relationship Id="rId27" Type="http://schemas.openxmlformats.org/officeDocument/2006/relationships/hyperlink" Target="http://www.nevo.co.il/Law_word/law14/law-1989.pdf" TargetMode="External"/><Relationship Id="rId537" Type="http://schemas.openxmlformats.org/officeDocument/2006/relationships/hyperlink" Target="http://www.nevo.co.il/Law_word/law14/law-2170.pdf" TargetMode="External"/><Relationship Id="rId744" Type="http://schemas.openxmlformats.org/officeDocument/2006/relationships/hyperlink" Target="http://www.nevo.co.il/Law_word/law14/law-2315.pdf" TargetMode="External"/><Relationship Id="rId951" Type="http://schemas.openxmlformats.org/officeDocument/2006/relationships/hyperlink" Target="http://www.nevo.co.il/Law_word/law15/memshala-195.pdf" TargetMode="External"/><Relationship Id="rId1167" Type="http://schemas.openxmlformats.org/officeDocument/2006/relationships/hyperlink" Target="http://www.nevo.co.il/Law_word/law14/law-2420.pdf" TargetMode="External"/><Relationship Id="rId80" Type="http://schemas.openxmlformats.org/officeDocument/2006/relationships/hyperlink" Target="http://www.nevo.co.il/Law_word/law14/law-1989.pdf" TargetMode="External"/><Relationship Id="rId176" Type="http://schemas.openxmlformats.org/officeDocument/2006/relationships/hyperlink" Target="http://www.nevo.co.il/Law_word/law16/KNESSET-54.pdf" TargetMode="External"/><Relationship Id="rId383" Type="http://schemas.openxmlformats.org/officeDocument/2006/relationships/hyperlink" Target="http://www.nevo.co.il/Law_word/law15/memshala-569.pdf" TargetMode="External"/><Relationship Id="rId590" Type="http://schemas.openxmlformats.org/officeDocument/2006/relationships/hyperlink" Target="http://www.nevo.co.il/Law_word/law15/memshala-569.pdf" TargetMode="External"/><Relationship Id="rId604" Type="http://schemas.openxmlformats.org/officeDocument/2006/relationships/hyperlink" Target="http://www.nevo.co.il/Law_word/law15/memshala-569.pdf" TargetMode="External"/><Relationship Id="rId811" Type="http://schemas.openxmlformats.org/officeDocument/2006/relationships/hyperlink" Target="http://www.nevo.co.il/Law_word/law15/memshala-1027.pdf" TargetMode="External"/><Relationship Id="rId1027" Type="http://schemas.openxmlformats.org/officeDocument/2006/relationships/hyperlink" Target="http://www.nevo.co.il/Law_word/law15/memshala-195.pdf" TargetMode="External"/><Relationship Id="rId1234" Type="http://schemas.openxmlformats.org/officeDocument/2006/relationships/hyperlink" Target="http://www.nevo.co.il/Law_word/law15/memshala-569.pdf" TargetMode="External"/><Relationship Id="rId243" Type="http://schemas.openxmlformats.org/officeDocument/2006/relationships/hyperlink" Target="http://www.nevo.co.il/Law_word/law15/memshala-569.pdf" TargetMode="External"/><Relationship Id="rId450" Type="http://schemas.openxmlformats.org/officeDocument/2006/relationships/hyperlink" Target="http://www.nevo.co.il/Law_word/law16/KNESSET-93.pdf" TargetMode="External"/><Relationship Id="rId688" Type="http://schemas.openxmlformats.org/officeDocument/2006/relationships/hyperlink" Target="http://www.nevo.co.il/Law_word/law14/law-2281.pdf" TargetMode="External"/><Relationship Id="rId895" Type="http://schemas.openxmlformats.org/officeDocument/2006/relationships/hyperlink" Target="http://www.nevo.co.il/Law_word/law15/memshala-1027.pdf" TargetMode="External"/><Relationship Id="rId909" Type="http://schemas.openxmlformats.org/officeDocument/2006/relationships/hyperlink" Target="http://www.nevo.co.il/Law_word/law15/memshala-1027.pdf" TargetMode="External"/><Relationship Id="rId1080" Type="http://schemas.openxmlformats.org/officeDocument/2006/relationships/hyperlink" Target="http://www.nevo.co.il/Law_word/law14/law-2368.pdf" TargetMode="External"/><Relationship Id="rId1301" Type="http://schemas.openxmlformats.org/officeDocument/2006/relationships/hyperlink" Target="http://www.nevo.co.il/Law_word/law15/memshala-706.pdf" TargetMode="External"/><Relationship Id="rId38" Type="http://schemas.openxmlformats.org/officeDocument/2006/relationships/hyperlink" Target="http://www.nevo.co.il/Law_word/law15/memshala-496.pdf" TargetMode="External"/><Relationship Id="rId103" Type="http://schemas.openxmlformats.org/officeDocument/2006/relationships/hyperlink" Target="http://www.nevo.co.il/Law_word/law15/memshala-569.pdf" TargetMode="External"/><Relationship Id="rId310" Type="http://schemas.openxmlformats.org/officeDocument/2006/relationships/hyperlink" Target="http://www.nevo.co.il/Law_word/law17/PROP-3132.pdf" TargetMode="External"/><Relationship Id="rId548" Type="http://schemas.openxmlformats.org/officeDocument/2006/relationships/hyperlink" Target="http://www.nevo.co.il/Law_word/law14/law-2315.pdf" TargetMode="External"/><Relationship Id="rId755" Type="http://schemas.openxmlformats.org/officeDocument/2006/relationships/hyperlink" Target="http://www.nevo.co.il/Law_word/law16/KNESSET-54.pdf" TargetMode="External"/><Relationship Id="rId962" Type="http://schemas.openxmlformats.org/officeDocument/2006/relationships/hyperlink" Target="http://www.nevo.co.il/Law_word/law14/law-2708.pdf" TargetMode="External"/><Relationship Id="rId1178" Type="http://schemas.openxmlformats.org/officeDocument/2006/relationships/hyperlink" Target="http://www.nevo.co.il/Law_word/law15/memshala-1027.pdf" TargetMode="External"/><Relationship Id="rId91" Type="http://schemas.openxmlformats.org/officeDocument/2006/relationships/hyperlink" Target="https://www.nevo.co.il/law_html/law15/memshala-1443.pdf" TargetMode="External"/><Relationship Id="rId187" Type="http://schemas.openxmlformats.org/officeDocument/2006/relationships/hyperlink" Target="http://www.nevo.co.il/Law_word/law14/law-2315.pdf" TargetMode="External"/><Relationship Id="rId394" Type="http://schemas.openxmlformats.org/officeDocument/2006/relationships/hyperlink" Target="http://www.nevo.co.il/Law_word/law15/memshala-484.pdf" TargetMode="External"/><Relationship Id="rId408" Type="http://schemas.openxmlformats.org/officeDocument/2006/relationships/hyperlink" Target="http://www.nevo.co.il/Law_word/law16/KNESSET-54.pdf" TargetMode="External"/><Relationship Id="rId615" Type="http://schemas.openxmlformats.org/officeDocument/2006/relationships/hyperlink" Target="http://www.nevo.co.il/Law_word/law14/law-1989.pdf" TargetMode="External"/><Relationship Id="rId822" Type="http://schemas.openxmlformats.org/officeDocument/2006/relationships/hyperlink" Target="http://www.nevo.co.il/Law_word/law14/law-2708.pdf" TargetMode="External"/><Relationship Id="rId1038" Type="http://schemas.openxmlformats.org/officeDocument/2006/relationships/hyperlink" Target="http://www.nevo.co.il/Law_word/law14/law-2423.pdf" TargetMode="External"/><Relationship Id="rId1245" Type="http://schemas.openxmlformats.org/officeDocument/2006/relationships/hyperlink" Target="http://www.nevo.co.il/Law_word/law16/KNESSET-54.pdf" TargetMode="External"/><Relationship Id="rId254" Type="http://schemas.openxmlformats.org/officeDocument/2006/relationships/hyperlink" Target="http://www.nevo.co.il/Law_word/law14/law-1989.pdf" TargetMode="External"/><Relationship Id="rId699" Type="http://schemas.openxmlformats.org/officeDocument/2006/relationships/hyperlink" Target="http://www.nevo.co.il/Law_word/law15/memshala-569.pdf" TargetMode="External"/><Relationship Id="rId1091" Type="http://schemas.openxmlformats.org/officeDocument/2006/relationships/hyperlink" Target="http://www.nevo.co.il/Law_word/law14/law-2708.pdf" TargetMode="External"/><Relationship Id="rId1105" Type="http://schemas.openxmlformats.org/officeDocument/2006/relationships/hyperlink" Target="http://www.nevo.co.il/Law_word/law14/law-2368.pdf" TargetMode="External"/><Relationship Id="rId1312" Type="http://schemas.openxmlformats.org/officeDocument/2006/relationships/hyperlink" Target="http://www.nevo.co.il/Law_word/law15/memshala-656.pdf" TargetMode="External"/><Relationship Id="rId49" Type="http://schemas.openxmlformats.org/officeDocument/2006/relationships/hyperlink" Target="http://www.nevo.co.il/Law_word/law14/law-2708.pdf" TargetMode="External"/><Relationship Id="rId114" Type="http://schemas.openxmlformats.org/officeDocument/2006/relationships/hyperlink" Target="https://www.nevo.co.il/law_html/law14/law-2980.pdf" TargetMode="External"/><Relationship Id="rId461" Type="http://schemas.openxmlformats.org/officeDocument/2006/relationships/hyperlink" Target="http://www.nevo.co.il/Law_word/law16/KNESSET-93.pdf" TargetMode="External"/><Relationship Id="rId559" Type="http://schemas.openxmlformats.org/officeDocument/2006/relationships/hyperlink" Target="http://www.nevo.co.il/law_word/law14/law-2532.pdf" TargetMode="External"/><Relationship Id="rId766" Type="http://schemas.openxmlformats.org/officeDocument/2006/relationships/hyperlink" Target="http://www.nevo.co.il/Law_word/law16/KNESSET-54.pdf" TargetMode="External"/><Relationship Id="rId1189" Type="http://schemas.openxmlformats.org/officeDocument/2006/relationships/hyperlink" Target="http://www.nevo.co.il/Law_word/law14/law-2708.pdf" TargetMode="External"/><Relationship Id="rId198" Type="http://schemas.openxmlformats.org/officeDocument/2006/relationships/hyperlink" Target="http://www.nevo.co.il/Law_word/law15/memshala-496.pdf" TargetMode="External"/><Relationship Id="rId321" Type="http://schemas.openxmlformats.org/officeDocument/2006/relationships/hyperlink" Target="https://www.nevo.co.il/law_html/law14/law-2980.pdf" TargetMode="External"/><Relationship Id="rId419" Type="http://schemas.openxmlformats.org/officeDocument/2006/relationships/hyperlink" Target="http://www.nevo.co.il/Law_word/law14/law-1989.pdf" TargetMode="External"/><Relationship Id="rId626" Type="http://schemas.openxmlformats.org/officeDocument/2006/relationships/hyperlink" Target="http://www.nevo.co.il/Law_word/law14/law-2274.pdf" TargetMode="External"/><Relationship Id="rId973" Type="http://schemas.openxmlformats.org/officeDocument/2006/relationships/hyperlink" Target="http://www.nevo.co.il/Law_word/law15/memshala-195.pdf" TargetMode="External"/><Relationship Id="rId1049" Type="http://schemas.openxmlformats.org/officeDocument/2006/relationships/hyperlink" Target="http://www.nevo.co.il/Law_word/law15/memshala-656.pdf" TargetMode="External"/><Relationship Id="rId1256" Type="http://schemas.openxmlformats.org/officeDocument/2006/relationships/hyperlink" Target="http://www.nevo.co.il/Law_word/law14/law-2315.pdf" TargetMode="External"/><Relationship Id="rId833" Type="http://schemas.openxmlformats.org/officeDocument/2006/relationships/hyperlink" Target="http://www.nevo.co.il/Law_word/law15/memshala-1027.pdf" TargetMode="External"/><Relationship Id="rId1116" Type="http://schemas.openxmlformats.org/officeDocument/2006/relationships/hyperlink" Target="http://www.nevo.co.il/Law_word/law15/memshala-1027.pdf" TargetMode="External"/><Relationship Id="rId265" Type="http://schemas.openxmlformats.org/officeDocument/2006/relationships/hyperlink" Target="http://www.nevo.co.il/Law_word/law14/law-2315.pdf" TargetMode="External"/><Relationship Id="rId472" Type="http://schemas.openxmlformats.org/officeDocument/2006/relationships/hyperlink" Target="http://www.nevo.co.il/Law_word/law15/memshala-569.pdf" TargetMode="External"/><Relationship Id="rId900" Type="http://schemas.openxmlformats.org/officeDocument/2006/relationships/hyperlink" Target="http://www.nevo.co.il/Law_word/law14/law-2708.pdf" TargetMode="External"/><Relationship Id="rId1323" Type="http://schemas.openxmlformats.org/officeDocument/2006/relationships/fontTable" Target="fontTable.xml"/><Relationship Id="rId125" Type="http://schemas.openxmlformats.org/officeDocument/2006/relationships/hyperlink" Target="http://www.nevo.co.il/Law_word/law14/law-2077.pdf" TargetMode="External"/><Relationship Id="rId332" Type="http://schemas.openxmlformats.org/officeDocument/2006/relationships/hyperlink" Target="http://www.nevo.co.il/Law_word/law10/yalkut-6162.pdf" TargetMode="External"/><Relationship Id="rId777" Type="http://schemas.openxmlformats.org/officeDocument/2006/relationships/hyperlink" Target="http://www.nevo.co.il/Law_word/law14/law-2315.pdf" TargetMode="External"/><Relationship Id="rId984" Type="http://schemas.openxmlformats.org/officeDocument/2006/relationships/hyperlink" Target="http://www.nevo.co.il/Law_word/law14/LAW-2098.pdf" TargetMode="External"/><Relationship Id="rId637" Type="http://schemas.openxmlformats.org/officeDocument/2006/relationships/hyperlink" Target="http://www.nevo.co.il/Law_word/law14/law-2385.pdf" TargetMode="External"/><Relationship Id="rId844" Type="http://schemas.openxmlformats.org/officeDocument/2006/relationships/hyperlink" Target="http://www.nevo.co.il/Law_word/law14/law-2708.pdf" TargetMode="External"/><Relationship Id="rId1267" Type="http://schemas.openxmlformats.org/officeDocument/2006/relationships/hyperlink" Target="http://www.nevo.co.il/Law_word/law15/memshala-496.pdf" TargetMode="External"/><Relationship Id="rId276" Type="http://schemas.openxmlformats.org/officeDocument/2006/relationships/hyperlink" Target="http://www.nevo.co.il/Law_word/law15/memshala-987.pdf" TargetMode="External"/><Relationship Id="rId483" Type="http://schemas.openxmlformats.org/officeDocument/2006/relationships/hyperlink" Target="http://www.nevo.co.il/Law_word/law14/law-2315.pdf" TargetMode="External"/><Relationship Id="rId690" Type="http://schemas.openxmlformats.org/officeDocument/2006/relationships/hyperlink" Target="http://www.nevo.co.il/Law_word/law14/law-2315.pdf" TargetMode="External"/><Relationship Id="rId704" Type="http://schemas.openxmlformats.org/officeDocument/2006/relationships/hyperlink" Target="http://www.nevo.co.il/Law_word/law14/law-1989.pdf" TargetMode="External"/><Relationship Id="rId911" Type="http://schemas.openxmlformats.org/officeDocument/2006/relationships/hyperlink" Target="http://www.nevo.co.il/Law_word/law15/memshala-1027.pdf" TargetMode="External"/><Relationship Id="rId1127" Type="http://schemas.openxmlformats.org/officeDocument/2006/relationships/hyperlink" Target="http://www.nevo.co.il/Law_word/law14/law-2708.pdf" TargetMode="External"/><Relationship Id="rId40" Type="http://schemas.openxmlformats.org/officeDocument/2006/relationships/hyperlink" Target="http://www.nevo.co.il/Law_word/law17/PROP-3132.pdf" TargetMode="External"/><Relationship Id="rId136" Type="http://schemas.openxmlformats.org/officeDocument/2006/relationships/hyperlink" Target="http://www.nevo.co.il/Law_word/law17/PROP-3132.pdf" TargetMode="External"/><Relationship Id="rId343" Type="http://schemas.openxmlformats.org/officeDocument/2006/relationships/hyperlink" Target="http://www.nevo.co.il/Law_word/law15/memshala-569.pdf" TargetMode="External"/><Relationship Id="rId550" Type="http://schemas.openxmlformats.org/officeDocument/2006/relationships/hyperlink" Target="http://www.nevo.co.il/Law_word/law14/law-1989.pdf" TargetMode="External"/><Relationship Id="rId788" Type="http://schemas.openxmlformats.org/officeDocument/2006/relationships/hyperlink" Target="http://www.nevo.co.il/Law_word/law14/law-2281.pdf" TargetMode="External"/><Relationship Id="rId995" Type="http://schemas.openxmlformats.org/officeDocument/2006/relationships/hyperlink" Target="http://www.nevo.co.il/Law_word/law15/memshala-656.pdf" TargetMode="External"/><Relationship Id="rId1180" Type="http://schemas.openxmlformats.org/officeDocument/2006/relationships/hyperlink" Target="http://www.nevo.co.il/Law_word/law15/memshala-676.pdf" TargetMode="External"/><Relationship Id="rId203" Type="http://schemas.openxmlformats.org/officeDocument/2006/relationships/hyperlink" Target="http://www.nevo.co.il/Law_word/law14/law-2315.pdf" TargetMode="External"/><Relationship Id="rId648" Type="http://schemas.openxmlformats.org/officeDocument/2006/relationships/hyperlink" Target="http://www.nevo.co.il/Law_word/law16/KNESSET-54.pdf" TargetMode="External"/><Relationship Id="rId855" Type="http://schemas.openxmlformats.org/officeDocument/2006/relationships/hyperlink" Target="http://www.nevo.co.il/Law_word/law15/memshala-1027.pdf" TargetMode="External"/><Relationship Id="rId1040" Type="http://schemas.openxmlformats.org/officeDocument/2006/relationships/hyperlink" Target="http://www.nevo.co.il/Law_word/law14/law-2423.pdf" TargetMode="External"/><Relationship Id="rId1278" Type="http://schemas.openxmlformats.org/officeDocument/2006/relationships/hyperlink" Target="http://www.nevo.co.il/Law_word/law15/memshala-569.pdf" TargetMode="External"/><Relationship Id="rId287" Type="http://schemas.openxmlformats.org/officeDocument/2006/relationships/hyperlink" Target="http://www.nevo.co.il/Law_word/law15/memshala-569.pdf" TargetMode="External"/><Relationship Id="rId410" Type="http://schemas.openxmlformats.org/officeDocument/2006/relationships/hyperlink" Target="http://www.nevo.co.il/Law_word/law15/memshala-496.pdf" TargetMode="External"/><Relationship Id="rId494" Type="http://schemas.openxmlformats.org/officeDocument/2006/relationships/hyperlink" Target="http://www.nevo.co.il/Law_word/law15/memshala-489.pdf" TargetMode="External"/><Relationship Id="rId508" Type="http://schemas.openxmlformats.org/officeDocument/2006/relationships/hyperlink" Target="http://www.nevo.co.il/Law_word/law14/law-2274.pdf" TargetMode="External"/><Relationship Id="rId715" Type="http://schemas.openxmlformats.org/officeDocument/2006/relationships/hyperlink" Target="http://www.nevo.co.il/Law_word/law15/memshala-987.pdf" TargetMode="External"/><Relationship Id="rId922" Type="http://schemas.openxmlformats.org/officeDocument/2006/relationships/hyperlink" Target="http://www.nevo.co.il/Law_word/law14/LAW-2098.pdf" TargetMode="External"/><Relationship Id="rId1138" Type="http://schemas.openxmlformats.org/officeDocument/2006/relationships/hyperlink" Target="http://www.nevo.co.il/Law_word/law15/memshala-582.pdf" TargetMode="External"/><Relationship Id="rId147" Type="http://schemas.openxmlformats.org/officeDocument/2006/relationships/hyperlink" Target="http://www.nevo.co.il/Law_word/law15/memshala-1027.pdf" TargetMode="External"/><Relationship Id="rId354" Type="http://schemas.openxmlformats.org/officeDocument/2006/relationships/hyperlink" Target="http://www.nevo.co.il/Law_word/law17/PROP-3132.pdf" TargetMode="External"/><Relationship Id="rId799" Type="http://schemas.openxmlformats.org/officeDocument/2006/relationships/hyperlink" Target="http://www.nevo.co.il/Law_word/law15/memshala-1027.pdf" TargetMode="External"/><Relationship Id="rId1191" Type="http://schemas.openxmlformats.org/officeDocument/2006/relationships/hyperlink" Target="http://www.nevo.co.il/Law_word/law14/law-2368.pdf" TargetMode="External"/><Relationship Id="rId1205" Type="http://schemas.openxmlformats.org/officeDocument/2006/relationships/hyperlink" Target="http://www.nevo.co.il/Law_word/law16/KNESSET-54.pdf" TargetMode="External"/><Relationship Id="rId51" Type="http://schemas.openxmlformats.org/officeDocument/2006/relationships/hyperlink" Target="https://www.nevo.co.il/law_html/law14/law-2980.pdf" TargetMode="External"/><Relationship Id="rId561" Type="http://schemas.openxmlformats.org/officeDocument/2006/relationships/hyperlink" Target="http://www.nevo.co.il/Law_word/law14/law-2315.pdf" TargetMode="External"/><Relationship Id="rId659" Type="http://schemas.openxmlformats.org/officeDocument/2006/relationships/hyperlink" Target="http://www.nevo.co.il/Law_word/law15/memshala-496.pdf" TargetMode="External"/><Relationship Id="rId866" Type="http://schemas.openxmlformats.org/officeDocument/2006/relationships/hyperlink" Target="http://www.nevo.co.il/Law_word/law14/law-2708.pdf" TargetMode="External"/><Relationship Id="rId1289" Type="http://schemas.openxmlformats.org/officeDocument/2006/relationships/hyperlink" Target="http://www.nevo.co.il/Law_word/law15/memshala-569.pdf" TargetMode="External"/><Relationship Id="rId214" Type="http://schemas.openxmlformats.org/officeDocument/2006/relationships/hyperlink" Target="http://www.nevo.co.il/Law_word/law17/PROP-3132.pdf" TargetMode="External"/><Relationship Id="rId298" Type="http://schemas.openxmlformats.org/officeDocument/2006/relationships/hyperlink" Target="http://www.nevo.co.il/Law_word/law17/PROP-3132.pdf" TargetMode="External"/><Relationship Id="rId421" Type="http://schemas.openxmlformats.org/officeDocument/2006/relationships/hyperlink" Target="http://www.nevo.co.il/Law_word/law16/KNESSET-54.pdf" TargetMode="External"/><Relationship Id="rId519" Type="http://schemas.openxmlformats.org/officeDocument/2006/relationships/hyperlink" Target="http://www.nevo.co.il/Law_word/law15/memshala-569.pdf" TargetMode="External"/><Relationship Id="rId1051" Type="http://schemas.openxmlformats.org/officeDocument/2006/relationships/hyperlink" Target="http://www.nevo.co.il/Law_word/law15/memshala-656.pdf" TargetMode="External"/><Relationship Id="rId1149" Type="http://schemas.openxmlformats.org/officeDocument/2006/relationships/hyperlink" Target="http://www.nevo.co.il/Law_word/law14/law-2368.pdf" TargetMode="External"/><Relationship Id="rId158" Type="http://schemas.openxmlformats.org/officeDocument/2006/relationships/hyperlink" Target="http://www.nevo.co.il/Law_word/law15/memshala-987.pdf" TargetMode="External"/><Relationship Id="rId726" Type="http://schemas.openxmlformats.org/officeDocument/2006/relationships/hyperlink" Target="http://www.nevo.co.il/Law_word/law16/KNESSET-54.pdf" TargetMode="External"/><Relationship Id="rId933" Type="http://schemas.openxmlformats.org/officeDocument/2006/relationships/hyperlink" Target="http://www.nevo.co.il/Law_word/law15/memshala-195.pdf" TargetMode="External"/><Relationship Id="rId1009" Type="http://schemas.openxmlformats.org/officeDocument/2006/relationships/hyperlink" Target="http://www.nevo.co.il/Law_word/law15/memshala-656.pdf" TargetMode="External"/><Relationship Id="rId62" Type="http://schemas.openxmlformats.org/officeDocument/2006/relationships/hyperlink" Target="http://www.nevo.co.il/law_word/law14/law-2537.pdf" TargetMode="External"/><Relationship Id="rId365" Type="http://schemas.openxmlformats.org/officeDocument/2006/relationships/hyperlink" Target="http://www.nevo.co.il/Law_word/law14/law-2315.pdf" TargetMode="External"/><Relationship Id="rId572" Type="http://schemas.openxmlformats.org/officeDocument/2006/relationships/hyperlink" Target="http://www.nevo.co.il/Law_word/law14/law-2420.pdf" TargetMode="External"/><Relationship Id="rId1216" Type="http://schemas.openxmlformats.org/officeDocument/2006/relationships/hyperlink" Target="http://www.nevo.co.il/Law_word/law06/tak-6967.pdf" TargetMode="External"/><Relationship Id="rId225" Type="http://schemas.openxmlformats.org/officeDocument/2006/relationships/hyperlink" Target="http://www.nevo.co.il/Law_word/law15/memshala-569.pdf" TargetMode="External"/><Relationship Id="rId432" Type="http://schemas.openxmlformats.org/officeDocument/2006/relationships/hyperlink" Target="http://www.nevo.co.il/Law_word/law14/LAW-2054.pdf" TargetMode="External"/><Relationship Id="rId877" Type="http://schemas.openxmlformats.org/officeDocument/2006/relationships/hyperlink" Target="http://www.nevo.co.il/Law_word/law15/memshala-1027.pdf" TargetMode="External"/><Relationship Id="rId1062" Type="http://schemas.openxmlformats.org/officeDocument/2006/relationships/hyperlink" Target="http://www.nevo.co.il/Law_word/law14/law-2423.pdf" TargetMode="External"/><Relationship Id="rId737" Type="http://schemas.openxmlformats.org/officeDocument/2006/relationships/hyperlink" Target="http://www.nevo.co.il/Law_word/law17/PROP-3132.pdf" TargetMode="External"/><Relationship Id="rId944" Type="http://schemas.openxmlformats.org/officeDocument/2006/relationships/hyperlink" Target="http://www.nevo.co.il/Law_word/law14/LAW-2098.pdf" TargetMode="External"/><Relationship Id="rId73" Type="http://schemas.openxmlformats.org/officeDocument/2006/relationships/hyperlink" Target="http://www.nevo.co.il/Law_word/law15/memshala-656.pdf" TargetMode="External"/><Relationship Id="rId169" Type="http://schemas.openxmlformats.org/officeDocument/2006/relationships/hyperlink" Target="http://www.nevo.co.il/Law_word/law14/law-2410.pdf" TargetMode="External"/><Relationship Id="rId376" Type="http://schemas.openxmlformats.org/officeDocument/2006/relationships/hyperlink" Target="http://www.nevo.co.il/Law_word/law15/memshala-987.pdf" TargetMode="External"/><Relationship Id="rId583" Type="http://schemas.openxmlformats.org/officeDocument/2006/relationships/hyperlink" Target="http://www.nevo.co.il/Law_word/law15/memshala-496.pdf" TargetMode="External"/><Relationship Id="rId790" Type="http://schemas.openxmlformats.org/officeDocument/2006/relationships/hyperlink" Target="http://www.nevo.co.il/Law_word/law14/law-1989.pdf" TargetMode="External"/><Relationship Id="rId804" Type="http://schemas.openxmlformats.org/officeDocument/2006/relationships/hyperlink" Target="http://www.nevo.co.il/Law_word/law14/law-2708.pdf" TargetMode="External"/><Relationship Id="rId1227" Type="http://schemas.openxmlformats.org/officeDocument/2006/relationships/hyperlink" Target="https://www.nevo.co.il/Law_word/law06/tak-9062.pdf" TargetMode="External"/><Relationship Id="rId4" Type="http://schemas.openxmlformats.org/officeDocument/2006/relationships/webSettings" Target="webSettings.xml"/><Relationship Id="rId236" Type="http://schemas.openxmlformats.org/officeDocument/2006/relationships/hyperlink" Target="http://www.nevo.co.il/Law_word/law14/law-2420.pdf" TargetMode="External"/><Relationship Id="rId443" Type="http://schemas.openxmlformats.org/officeDocument/2006/relationships/hyperlink" Target="http://www.nevo.co.il/Law_word/law14/LAW-2054.pdf" TargetMode="External"/><Relationship Id="rId650" Type="http://schemas.openxmlformats.org/officeDocument/2006/relationships/hyperlink" Target="http://www.nevo.co.il/Law_word/law15/memshala-496.pdf" TargetMode="External"/><Relationship Id="rId888" Type="http://schemas.openxmlformats.org/officeDocument/2006/relationships/hyperlink" Target="http://www.nevo.co.il/Law_word/law14/law-2708.pdf" TargetMode="External"/><Relationship Id="rId1073" Type="http://schemas.openxmlformats.org/officeDocument/2006/relationships/hyperlink" Target="http://www.nevo.co.il/Law_word/law15/memshala-656.pdf" TargetMode="External"/><Relationship Id="rId1280" Type="http://schemas.openxmlformats.org/officeDocument/2006/relationships/hyperlink" Target="http://www.nevo.co.il/Law_word/law15/memshala-569.pdf" TargetMode="External"/><Relationship Id="rId303" Type="http://schemas.openxmlformats.org/officeDocument/2006/relationships/hyperlink" Target="http://www.nevo.co.il/Law_word/law15/memshala-569.pdf" TargetMode="External"/><Relationship Id="rId748" Type="http://schemas.openxmlformats.org/officeDocument/2006/relationships/hyperlink" Target="http://www.nevo.co.il/Law_word/law14/law-1989.pdf" TargetMode="External"/><Relationship Id="rId955" Type="http://schemas.openxmlformats.org/officeDocument/2006/relationships/hyperlink" Target="http://www.nevo.co.il/Law_word/law15/memshala-656.pdf" TargetMode="External"/><Relationship Id="rId1140" Type="http://schemas.openxmlformats.org/officeDocument/2006/relationships/hyperlink" Target="http://www.nevo.co.il/Law_word/law15/memshala-1027.pdf" TargetMode="External"/><Relationship Id="rId84" Type="http://schemas.openxmlformats.org/officeDocument/2006/relationships/hyperlink" Target="http://www.nevo.co.il/Law_word/law15/memshala-484.pdf" TargetMode="External"/><Relationship Id="rId387" Type="http://schemas.openxmlformats.org/officeDocument/2006/relationships/hyperlink" Target="http://www.nevo.co.il/Law_word/law14/law-2243.pdf" TargetMode="External"/><Relationship Id="rId510" Type="http://schemas.openxmlformats.org/officeDocument/2006/relationships/hyperlink" Target="http://www.nevo.co.il/Law_word/law14/law-2708.pdf" TargetMode="External"/><Relationship Id="rId594" Type="http://schemas.openxmlformats.org/officeDocument/2006/relationships/hyperlink" Target="http://www.nevo.co.il/Law_word/law15/memshala-496.pdf" TargetMode="External"/><Relationship Id="rId608" Type="http://schemas.openxmlformats.org/officeDocument/2006/relationships/hyperlink" Target="http://www.nevo.co.il/Law_word/law15/memshala-569.pdf" TargetMode="External"/><Relationship Id="rId815" Type="http://schemas.openxmlformats.org/officeDocument/2006/relationships/hyperlink" Target="http://www.nevo.co.il/Law_word/law15/memshala-1027.pdf" TargetMode="External"/><Relationship Id="rId1238" Type="http://schemas.openxmlformats.org/officeDocument/2006/relationships/hyperlink" Target="http://www.nevo.co.il/law_word/law16/knesset-347.pdf" TargetMode="External"/><Relationship Id="rId247" Type="http://schemas.openxmlformats.org/officeDocument/2006/relationships/hyperlink" Target="http://www.nevo.co.il/Law_word/law15/memshala-677.pdf" TargetMode="External"/><Relationship Id="rId899" Type="http://schemas.openxmlformats.org/officeDocument/2006/relationships/hyperlink" Target="http://www.nevo.co.il/Law_word/law15/memshala-1027.pdf" TargetMode="External"/><Relationship Id="rId1000" Type="http://schemas.openxmlformats.org/officeDocument/2006/relationships/hyperlink" Target="http://www.nevo.co.il/law_word/law14/law-2465.pdf" TargetMode="External"/><Relationship Id="rId1084" Type="http://schemas.openxmlformats.org/officeDocument/2006/relationships/hyperlink" Target="http://www.nevo.co.il/Law_word/law16/KNESSET-54.pdf" TargetMode="External"/><Relationship Id="rId1305" Type="http://schemas.openxmlformats.org/officeDocument/2006/relationships/hyperlink" Target="http://www.nevo.co.il/Law_word/law06/tak-7276.pdf" TargetMode="External"/><Relationship Id="rId107" Type="http://schemas.openxmlformats.org/officeDocument/2006/relationships/hyperlink" Target="https://www.nevo.co.il/Law_word/law14/law-2853.pdf" TargetMode="External"/><Relationship Id="rId454" Type="http://schemas.openxmlformats.org/officeDocument/2006/relationships/hyperlink" Target="http://www.nevo.co.il/Law_word/law16/KNESSET-93.pdf" TargetMode="External"/><Relationship Id="rId661" Type="http://schemas.openxmlformats.org/officeDocument/2006/relationships/hyperlink" Target="http://www.nevo.co.il/Law_word/law15/memshala-569.pdf" TargetMode="External"/><Relationship Id="rId759" Type="http://schemas.openxmlformats.org/officeDocument/2006/relationships/hyperlink" Target="http://www.nevo.co.il/Law_word/law14/law-1989.pdf" TargetMode="External"/><Relationship Id="rId966" Type="http://schemas.openxmlformats.org/officeDocument/2006/relationships/hyperlink" Target="http://www.nevo.co.il/Law_word/law14/law-2220.pdf" TargetMode="External"/><Relationship Id="rId1291" Type="http://schemas.openxmlformats.org/officeDocument/2006/relationships/hyperlink" Target="http://www.nevo.co.il/Law_word/law15/memshala-569.pdf" TargetMode="External"/><Relationship Id="rId11" Type="http://schemas.openxmlformats.org/officeDocument/2006/relationships/hyperlink" Target="http://www.nevo.co.il/Law_word/law15/memshala-1062.pdf" TargetMode="External"/><Relationship Id="rId314" Type="http://schemas.openxmlformats.org/officeDocument/2006/relationships/hyperlink" Target="http://www.nevo.co.il/Law_word/law14/law-1989.pdf" TargetMode="External"/><Relationship Id="rId398" Type="http://schemas.openxmlformats.org/officeDocument/2006/relationships/hyperlink" Target="http://www.nevo.co.il/Law_word/law17/PROP-3132.pdf" TargetMode="External"/><Relationship Id="rId521" Type="http://schemas.openxmlformats.org/officeDocument/2006/relationships/hyperlink" Target="http://www.nevo.co.il/Law_word/law15/memshala-489.pdf" TargetMode="External"/><Relationship Id="rId619" Type="http://schemas.openxmlformats.org/officeDocument/2006/relationships/hyperlink" Target="http://www.nevo.co.il/Law_word/law15/memshala-489.pdf" TargetMode="External"/><Relationship Id="rId1151" Type="http://schemas.openxmlformats.org/officeDocument/2006/relationships/hyperlink" Target="http://www.nevo.co.il/Law_word/law14/law-2708.pdf" TargetMode="External"/><Relationship Id="rId1249" Type="http://schemas.openxmlformats.org/officeDocument/2006/relationships/hyperlink" Target="http://www.nevo.co.il/Law_word/law15/memshala-484.pdf" TargetMode="External"/><Relationship Id="rId95" Type="http://schemas.openxmlformats.org/officeDocument/2006/relationships/hyperlink" Target="http://www.nevo.co.il/Law_word/law14/LAW-2098.pdf" TargetMode="External"/><Relationship Id="rId160" Type="http://schemas.openxmlformats.org/officeDocument/2006/relationships/hyperlink" Target="http://www.nevo.co.il/Law_word/law17/PROP-3132.pdf" TargetMode="External"/><Relationship Id="rId826" Type="http://schemas.openxmlformats.org/officeDocument/2006/relationships/hyperlink" Target="http://www.nevo.co.il/Law_word/law14/law-2708.pdf" TargetMode="External"/><Relationship Id="rId1011" Type="http://schemas.openxmlformats.org/officeDocument/2006/relationships/hyperlink" Target="http://www.nevo.co.il/Law_word/law15/memshala-195.pdf" TargetMode="External"/><Relationship Id="rId1109" Type="http://schemas.openxmlformats.org/officeDocument/2006/relationships/hyperlink" Target="http://www.nevo.co.il/Law_word/law14/law-2368.pdf" TargetMode="External"/><Relationship Id="rId258" Type="http://schemas.openxmlformats.org/officeDocument/2006/relationships/hyperlink" Target="http://www.nevo.co.il/Law_word/law15/memshala-496.pdf" TargetMode="External"/><Relationship Id="rId465" Type="http://schemas.openxmlformats.org/officeDocument/2006/relationships/hyperlink" Target="http://www.nevo.co.il/Law_word/law17/PROP-3132.pdf" TargetMode="External"/><Relationship Id="rId672" Type="http://schemas.openxmlformats.org/officeDocument/2006/relationships/hyperlink" Target="http://www.nevo.co.il/Law_word/law15/memshala-677.pdf" TargetMode="External"/><Relationship Id="rId1095" Type="http://schemas.openxmlformats.org/officeDocument/2006/relationships/hyperlink" Target="http://www.nevo.co.il/Law_word/law14/law-2708.pdf" TargetMode="External"/><Relationship Id="rId1316" Type="http://schemas.openxmlformats.org/officeDocument/2006/relationships/hyperlink" Target="https://www.nevo.co.il/law_html/law15/memshala-1443.pdf" TargetMode="External"/><Relationship Id="rId22" Type="http://schemas.openxmlformats.org/officeDocument/2006/relationships/hyperlink" Target="http://www.nevo.co.il/Law_word/law14/law-2708.pdf" TargetMode="External"/><Relationship Id="rId118" Type="http://schemas.openxmlformats.org/officeDocument/2006/relationships/hyperlink" Target="http://www.nevo.co.il/Law_word/law14/LAW-2098.pdf" TargetMode="External"/><Relationship Id="rId325" Type="http://schemas.openxmlformats.org/officeDocument/2006/relationships/hyperlink" Target="http://www.nevo.co.il/Law_word/law14/law-2315.pdf" TargetMode="External"/><Relationship Id="rId532" Type="http://schemas.openxmlformats.org/officeDocument/2006/relationships/hyperlink" Target="http://www.nevo.co.il/Law_word/law14/law-2281.pdf" TargetMode="External"/><Relationship Id="rId977" Type="http://schemas.openxmlformats.org/officeDocument/2006/relationships/hyperlink" Target="http://www.nevo.co.il/Law_word/law15/memshala-1027.pdf" TargetMode="External"/><Relationship Id="rId1162" Type="http://schemas.openxmlformats.org/officeDocument/2006/relationships/hyperlink" Target="http://www.nevo.co.il/Law_word/law15/memshala-676.pdf" TargetMode="External"/><Relationship Id="rId171" Type="http://schemas.openxmlformats.org/officeDocument/2006/relationships/hyperlink" Target="http://www.nevo.co.il/Law_word/law14/law-1989.pdf" TargetMode="External"/><Relationship Id="rId837" Type="http://schemas.openxmlformats.org/officeDocument/2006/relationships/hyperlink" Target="http://www.nevo.co.il/Law_word/law15/memshala-1027.pdf" TargetMode="External"/><Relationship Id="rId1022" Type="http://schemas.openxmlformats.org/officeDocument/2006/relationships/hyperlink" Target="http://www.nevo.co.il/Law_word/law14/LAW-2098.pdf" TargetMode="External"/><Relationship Id="rId269" Type="http://schemas.openxmlformats.org/officeDocument/2006/relationships/hyperlink" Target="http://www.nevo.co.il/Law_word/law14/law-1989.pdf" TargetMode="External"/><Relationship Id="rId476" Type="http://schemas.openxmlformats.org/officeDocument/2006/relationships/hyperlink" Target="http://www.nevo.co.il/Law_word/law16/knesset-229.pdf" TargetMode="External"/><Relationship Id="rId683" Type="http://schemas.openxmlformats.org/officeDocument/2006/relationships/hyperlink" Target="http://www.nevo.co.il/Law_word/law15/memshala-569.pdf" TargetMode="External"/><Relationship Id="rId890" Type="http://schemas.openxmlformats.org/officeDocument/2006/relationships/hyperlink" Target="http://www.nevo.co.il/Law_word/law14/law-2708.pdf" TargetMode="External"/><Relationship Id="rId904" Type="http://schemas.openxmlformats.org/officeDocument/2006/relationships/hyperlink" Target="http://www.nevo.co.il/Law_word/law14/law-2708.pdf" TargetMode="External"/><Relationship Id="rId33" Type="http://schemas.openxmlformats.org/officeDocument/2006/relationships/hyperlink" Target="http://www.nevo.co.il/Law_word/law14/law-2315.pdf" TargetMode="External"/><Relationship Id="rId129" Type="http://schemas.openxmlformats.org/officeDocument/2006/relationships/hyperlink" Target="https://www.nevo.co.il/law_html/law14/law-2980.pdf" TargetMode="External"/><Relationship Id="rId336" Type="http://schemas.openxmlformats.org/officeDocument/2006/relationships/hyperlink" Target="http://www.nevo.co.il/Law_word/law10/yalkut-6764.pdf" TargetMode="External"/><Relationship Id="rId543" Type="http://schemas.openxmlformats.org/officeDocument/2006/relationships/hyperlink" Target="http://www.nevo.co.il/Law_word/law14/law-1989.pdf" TargetMode="External"/><Relationship Id="rId988" Type="http://schemas.openxmlformats.org/officeDocument/2006/relationships/hyperlink" Target="http://www.nevo.co.il/Law_word/law14/law-2708.pdf" TargetMode="External"/><Relationship Id="rId1173" Type="http://schemas.openxmlformats.org/officeDocument/2006/relationships/hyperlink" Target="http://www.nevo.co.il/Law_word/law14/law-2708.pdf" TargetMode="External"/><Relationship Id="rId182" Type="http://schemas.openxmlformats.org/officeDocument/2006/relationships/hyperlink" Target="http://www.nevo.co.il/Law_word/law14/law-2315.pdf" TargetMode="External"/><Relationship Id="rId403" Type="http://schemas.openxmlformats.org/officeDocument/2006/relationships/hyperlink" Target="http://www.nevo.co.il/Law_word/law14/law-1989.pdf" TargetMode="External"/><Relationship Id="rId750" Type="http://schemas.openxmlformats.org/officeDocument/2006/relationships/hyperlink" Target="http://www.nevo.co.il/Law_word/law16/KNESSET-54.pdf" TargetMode="External"/><Relationship Id="rId848" Type="http://schemas.openxmlformats.org/officeDocument/2006/relationships/hyperlink" Target="http://www.nevo.co.il/Law_word/law14/law-2708.pdf" TargetMode="External"/><Relationship Id="rId1033" Type="http://schemas.openxmlformats.org/officeDocument/2006/relationships/hyperlink" Target="http://www.nevo.co.il/Law_word/law15/memshala-195.pdf" TargetMode="External"/><Relationship Id="rId487" Type="http://schemas.openxmlformats.org/officeDocument/2006/relationships/hyperlink" Target="http://www.nevo.co.il/Law_word/law14/law-2315.pdf" TargetMode="External"/><Relationship Id="rId610" Type="http://schemas.openxmlformats.org/officeDocument/2006/relationships/hyperlink" Target="http://www.nevo.co.il/Law_word/law17/PROP-3132.pdf" TargetMode="External"/><Relationship Id="rId694" Type="http://schemas.openxmlformats.org/officeDocument/2006/relationships/hyperlink" Target="http://www.nevo.co.il/Law_word/law14/law-2315.pdf" TargetMode="External"/><Relationship Id="rId708" Type="http://schemas.openxmlformats.org/officeDocument/2006/relationships/hyperlink" Target="http://www.nevo.co.il/Law_word/law15/memshala-987.pdf" TargetMode="External"/><Relationship Id="rId915" Type="http://schemas.openxmlformats.org/officeDocument/2006/relationships/hyperlink" Target="http://www.nevo.co.il/Law_word/law15/memshala-1027.pdf" TargetMode="External"/><Relationship Id="rId1240" Type="http://schemas.openxmlformats.org/officeDocument/2006/relationships/hyperlink" Target="http://www.nevo.co.il/Law_word/law15/memshala-1005.pdf" TargetMode="External"/><Relationship Id="rId347" Type="http://schemas.openxmlformats.org/officeDocument/2006/relationships/hyperlink" Target="http://www.nevo.co.il/Law_word/law14/law-1989.pdf" TargetMode="External"/><Relationship Id="rId999" Type="http://schemas.openxmlformats.org/officeDocument/2006/relationships/hyperlink" Target="http://www.nevo.co.il/Law_word/law15/memshala-656.pdf" TargetMode="External"/><Relationship Id="rId1100" Type="http://schemas.openxmlformats.org/officeDocument/2006/relationships/hyperlink" Target="http://www.nevo.co.il/Law_word/law15/memshala-1027.pdf" TargetMode="External"/><Relationship Id="rId1184" Type="http://schemas.openxmlformats.org/officeDocument/2006/relationships/hyperlink" Target="http://www.nevo.co.il/Law_word/law15/memshala-676.pdf" TargetMode="External"/><Relationship Id="rId44" Type="http://schemas.openxmlformats.org/officeDocument/2006/relationships/hyperlink" Target="http://www.nevo.co.il/Law_word/law16/KNESSET-54.pdf" TargetMode="External"/><Relationship Id="rId554" Type="http://schemas.openxmlformats.org/officeDocument/2006/relationships/hyperlink" Target="http://www.nevo.co.il/Law_word/law16/knesset-229.pdf" TargetMode="External"/><Relationship Id="rId761" Type="http://schemas.openxmlformats.org/officeDocument/2006/relationships/hyperlink" Target="http://www.nevo.co.il/Law_word/law16/KNESSET-54.pdf" TargetMode="External"/><Relationship Id="rId859" Type="http://schemas.openxmlformats.org/officeDocument/2006/relationships/hyperlink" Target="http://www.nevo.co.il/Law_word/law15/memshala-1027.pdf" TargetMode="External"/><Relationship Id="rId193" Type="http://schemas.openxmlformats.org/officeDocument/2006/relationships/hyperlink" Target="http://www.nevo.co.il/Law_word/law14/law-2315.pdf" TargetMode="External"/><Relationship Id="rId207" Type="http://schemas.openxmlformats.org/officeDocument/2006/relationships/hyperlink" Target="http://www.nevo.co.il/Law_word/law16/KNESSET-54.pdf" TargetMode="External"/><Relationship Id="rId414" Type="http://schemas.openxmlformats.org/officeDocument/2006/relationships/hyperlink" Target="http://www.nevo.co.il/Law_word/law15/memshala-1027.pdf" TargetMode="External"/><Relationship Id="rId498" Type="http://schemas.openxmlformats.org/officeDocument/2006/relationships/hyperlink" Target="http://www.nevo.co.il/Law_word/law15/memshala-569.pdf" TargetMode="External"/><Relationship Id="rId621" Type="http://schemas.openxmlformats.org/officeDocument/2006/relationships/hyperlink" Target="http://www.nevo.co.il/Law_word/law17/PROP-3132.pdf" TargetMode="External"/><Relationship Id="rId1044" Type="http://schemas.openxmlformats.org/officeDocument/2006/relationships/hyperlink" Target="http://www.nevo.co.il/Law_word/law14/law-2423.pdf" TargetMode="External"/><Relationship Id="rId1251" Type="http://schemas.openxmlformats.org/officeDocument/2006/relationships/hyperlink" Target="http://www.nevo.co.il/Law_word/law15/memshala-1027.pdf" TargetMode="External"/><Relationship Id="rId260" Type="http://schemas.openxmlformats.org/officeDocument/2006/relationships/hyperlink" Target="http://www.nevo.co.il/Law_word/law15/memshala-569.pdf" TargetMode="External"/><Relationship Id="rId719" Type="http://schemas.openxmlformats.org/officeDocument/2006/relationships/hyperlink" Target="http://www.nevo.co.il/Law_word/law17/PROP-3132.pdf" TargetMode="External"/><Relationship Id="rId926" Type="http://schemas.openxmlformats.org/officeDocument/2006/relationships/hyperlink" Target="http://www.nevo.co.il/Law_word/law14/LAW-2098.pdf" TargetMode="External"/><Relationship Id="rId1111" Type="http://schemas.openxmlformats.org/officeDocument/2006/relationships/hyperlink" Target="http://www.nevo.co.il/Law_word/law14/law-2708.pdf" TargetMode="External"/><Relationship Id="rId55" Type="http://schemas.openxmlformats.org/officeDocument/2006/relationships/hyperlink" Target="http://www.nevo.co.il/Law_word/law16/KNESSET-54.pdf" TargetMode="External"/><Relationship Id="rId120" Type="http://schemas.openxmlformats.org/officeDocument/2006/relationships/hyperlink" Target="http://www.nevo.co.il/Law_word/law14/law-1989.pdf" TargetMode="External"/><Relationship Id="rId358" Type="http://schemas.openxmlformats.org/officeDocument/2006/relationships/hyperlink" Target="http://www.nevo.co.il/Law_word/law14/law-2315.pdf" TargetMode="External"/><Relationship Id="rId565" Type="http://schemas.openxmlformats.org/officeDocument/2006/relationships/hyperlink" Target="http://www.nevo.co.il/Law_word/law14/law-1989.pdf" TargetMode="External"/><Relationship Id="rId772" Type="http://schemas.openxmlformats.org/officeDocument/2006/relationships/hyperlink" Target="http://www.nevo.co.il/Law_word/law16/KNESSET-54.pdf" TargetMode="External"/><Relationship Id="rId1195" Type="http://schemas.openxmlformats.org/officeDocument/2006/relationships/hyperlink" Target="http://www.nevo.co.il/Law_word/law14/law-2368.pdf" TargetMode="External"/><Relationship Id="rId1209" Type="http://schemas.openxmlformats.org/officeDocument/2006/relationships/hyperlink" Target="http://www.nevo.co.il/Law_word/law15/memshala-496.pdf" TargetMode="External"/><Relationship Id="rId218" Type="http://schemas.openxmlformats.org/officeDocument/2006/relationships/hyperlink" Target="http://www.nevo.co.il/Law_word/law16/KNESSET-54.pdf" TargetMode="External"/><Relationship Id="rId425" Type="http://schemas.openxmlformats.org/officeDocument/2006/relationships/hyperlink" Target="http://www.nevo.co.il/Law_word/law17/PROP-3132.pdf" TargetMode="External"/><Relationship Id="rId632" Type="http://schemas.openxmlformats.org/officeDocument/2006/relationships/hyperlink" Target="http://www.nevo.co.il/Law_word/law15/memshala-677.pdf" TargetMode="External"/><Relationship Id="rId1055" Type="http://schemas.openxmlformats.org/officeDocument/2006/relationships/hyperlink" Target="http://www.nevo.co.il/Law_word/law15/memshala-656.pdf" TargetMode="External"/><Relationship Id="rId1262" Type="http://schemas.openxmlformats.org/officeDocument/2006/relationships/hyperlink" Target="http://www.nevo.co.il/Law_word/law14/law-2315.pdf" TargetMode="External"/><Relationship Id="rId271" Type="http://schemas.openxmlformats.org/officeDocument/2006/relationships/hyperlink" Target="http://www.nevo.co.il/Law_word/law16/KNESSET-54.pdf" TargetMode="External"/><Relationship Id="rId937" Type="http://schemas.openxmlformats.org/officeDocument/2006/relationships/hyperlink" Target="http://www.nevo.co.il/Law_word/law15/memshala-195.pdf" TargetMode="External"/><Relationship Id="rId1122" Type="http://schemas.openxmlformats.org/officeDocument/2006/relationships/hyperlink" Target="http://www.nevo.co.il/Law_word/law15/memshala-582.pdf" TargetMode="External"/><Relationship Id="rId66" Type="http://schemas.openxmlformats.org/officeDocument/2006/relationships/hyperlink" Target="http://www.nevo.co.il/Law_word/law14/law-2708.pdf" TargetMode="External"/><Relationship Id="rId131" Type="http://schemas.openxmlformats.org/officeDocument/2006/relationships/hyperlink" Target="http://www.nevo.co.il/Law_word/law14/law-2253.pdf" TargetMode="External"/><Relationship Id="rId369" Type="http://schemas.openxmlformats.org/officeDocument/2006/relationships/hyperlink" Target="http://www.nevo.co.il/law_word/law14/law-2537.pdf" TargetMode="External"/><Relationship Id="rId576" Type="http://schemas.openxmlformats.org/officeDocument/2006/relationships/hyperlink" Target="http://www.nevo.co.il/Law_word/law14/law-2170.pdf" TargetMode="External"/><Relationship Id="rId783" Type="http://schemas.openxmlformats.org/officeDocument/2006/relationships/hyperlink" Target="http://www.nevo.co.il/Law_word/law15/memshala-496.pdf" TargetMode="External"/><Relationship Id="rId990" Type="http://schemas.openxmlformats.org/officeDocument/2006/relationships/hyperlink" Target="http://www.nevo.co.il/Law_word/law14/LAW-2098.pdf" TargetMode="External"/><Relationship Id="rId229" Type="http://schemas.openxmlformats.org/officeDocument/2006/relationships/hyperlink" Target="http://www.nevo.co.il/Law_word/law15/memshala-656.pdf" TargetMode="External"/><Relationship Id="rId436" Type="http://schemas.openxmlformats.org/officeDocument/2006/relationships/hyperlink" Target="http://www.nevo.co.il/Law_word/law16/KNESSET-54.pdf" TargetMode="External"/><Relationship Id="rId643" Type="http://schemas.openxmlformats.org/officeDocument/2006/relationships/hyperlink" Target="http://www.nevo.co.il/Law_word/law15/memshala-569.pdf" TargetMode="External"/><Relationship Id="rId1066" Type="http://schemas.openxmlformats.org/officeDocument/2006/relationships/hyperlink" Target="http://www.nevo.co.il/Law_word/law14/law-2423.pdf" TargetMode="External"/><Relationship Id="rId1273" Type="http://schemas.openxmlformats.org/officeDocument/2006/relationships/hyperlink" Target="http://www.nevo.co.il/Law_word/law17/PROP-3132.pdf" TargetMode="External"/><Relationship Id="rId850" Type="http://schemas.openxmlformats.org/officeDocument/2006/relationships/hyperlink" Target="http://www.nevo.co.il/Law_word/law14/law-2708.pdf" TargetMode="External"/><Relationship Id="rId948" Type="http://schemas.openxmlformats.org/officeDocument/2006/relationships/hyperlink" Target="http://www.nevo.co.il/Law_word/law14/LAW-2098.pdf" TargetMode="External"/><Relationship Id="rId1133" Type="http://schemas.openxmlformats.org/officeDocument/2006/relationships/hyperlink" Target="http://www.nevo.co.il/Law_word/law14/law-2368.pdf" TargetMode="External"/><Relationship Id="rId77" Type="http://schemas.openxmlformats.org/officeDocument/2006/relationships/hyperlink" Target="http://www.nevo.co.il/Law_word/law15/memshala-569.pdf" TargetMode="External"/><Relationship Id="rId282" Type="http://schemas.openxmlformats.org/officeDocument/2006/relationships/hyperlink" Target="http://www.nevo.co.il/law_word/law14/law-2537.pdf" TargetMode="External"/><Relationship Id="rId503" Type="http://schemas.openxmlformats.org/officeDocument/2006/relationships/hyperlink" Target="http://www.nevo.co.il/Law_word/law15/memshala-1027.pdf" TargetMode="External"/><Relationship Id="rId587" Type="http://schemas.openxmlformats.org/officeDocument/2006/relationships/hyperlink" Target="http://www.nevo.co.il/Law_word/law17/PROP-3132.pdf" TargetMode="External"/><Relationship Id="rId710" Type="http://schemas.openxmlformats.org/officeDocument/2006/relationships/hyperlink" Target="http://www.nevo.co.il/Law_word/law17/PROP-3132.pdf" TargetMode="External"/><Relationship Id="rId808" Type="http://schemas.openxmlformats.org/officeDocument/2006/relationships/hyperlink" Target="http://www.nevo.co.il/Law_word/law14/law-2708.pdf" TargetMode="External"/><Relationship Id="rId8" Type="http://schemas.openxmlformats.org/officeDocument/2006/relationships/hyperlink" Target="http://www.nevo.co.il/Law_word/law17/PROP-3132.pdf" TargetMode="External"/><Relationship Id="rId142" Type="http://schemas.openxmlformats.org/officeDocument/2006/relationships/hyperlink" Target="http://www.nevo.co.il/Law_word/law16/KNESSET-54.pdf" TargetMode="External"/><Relationship Id="rId447" Type="http://schemas.openxmlformats.org/officeDocument/2006/relationships/hyperlink" Target="http://www.nevo.co.il/Law_word/law14/LAW-2054.pdf" TargetMode="External"/><Relationship Id="rId794" Type="http://schemas.openxmlformats.org/officeDocument/2006/relationships/hyperlink" Target="http://www.nevo.co.il/Law_word/law15/memshala-582.pdf" TargetMode="External"/><Relationship Id="rId1077" Type="http://schemas.openxmlformats.org/officeDocument/2006/relationships/hyperlink" Target="https://www.nevo.co.il/law_html/law15/memshala-1443.pdf" TargetMode="External"/><Relationship Id="rId1200" Type="http://schemas.openxmlformats.org/officeDocument/2006/relationships/hyperlink" Target="http://www.nevo.co.il/Law_word/law15/memshala-1027.pdf" TargetMode="External"/><Relationship Id="rId654" Type="http://schemas.openxmlformats.org/officeDocument/2006/relationships/hyperlink" Target="http://www.nevo.co.il/Law_word/law15/memshala-677.pdf" TargetMode="External"/><Relationship Id="rId861" Type="http://schemas.openxmlformats.org/officeDocument/2006/relationships/hyperlink" Target="http://www.nevo.co.il/Law_word/law15/memshala-1027.pdf" TargetMode="External"/><Relationship Id="rId959" Type="http://schemas.openxmlformats.org/officeDocument/2006/relationships/hyperlink" Target="http://www.nevo.co.il/Law_word/law15/memshala-195.pdf" TargetMode="External"/><Relationship Id="rId1284" Type="http://schemas.openxmlformats.org/officeDocument/2006/relationships/hyperlink" Target="http://www.nevo.co.il/Law_word/law14/law-1874.pdf" TargetMode="External"/><Relationship Id="rId293" Type="http://schemas.openxmlformats.org/officeDocument/2006/relationships/hyperlink" Target="http://www.nevo.co.il/Law_word/law14/law-2708.pdf" TargetMode="External"/><Relationship Id="rId307" Type="http://schemas.openxmlformats.org/officeDocument/2006/relationships/hyperlink" Target="http://www.nevo.co.il/Law_word/law14/law-2315.pdf" TargetMode="External"/><Relationship Id="rId514" Type="http://schemas.openxmlformats.org/officeDocument/2006/relationships/hyperlink" Target="http://www.nevo.co.il/Law_word/law14/law-2274.pdf" TargetMode="External"/><Relationship Id="rId721" Type="http://schemas.openxmlformats.org/officeDocument/2006/relationships/hyperlink" Target="http://www.nevo.co.il/Law_word/law14/law-1989.pdf" TargetMode="External"/><Relationship Id="rId1144" Type="http://schemas.openxmlformats.org/officeDocument/2006/relationships/hyperlink" Target="http://www.nevo.co.il/Law_word/law15/memshala-1027.pdf" TargetMode="External"/><Relationship Id="rId88" Type="http://schemas.openxmlformats.org/officeDocument/2006/relationships/hyperlink" Target="http://www.nevo.co.il/Law_word/law14/LAW-2176.pdf" TargetMode="External"/><Relationship Id="rId153" Type="http://schemas.openxmlformats.org/officeDocument/2006/relationships/hyperlink" Target="http://www.nevo.co.il/Law_word/law14/LAW-1858.pdf" TargetMode="External"/><Relationship Id="rId360" Type="http://schemas.openxmlformats.org/officeDocument/2006/relationships/hyperlink" Target="http://www.nevo.co.il/Law_word/law14/law-1989.pdf" TargetMode="External"/><Relationship Id="rId598" Type="http://schemas.openxmlformats.org/officeDocument/2006/relationships/hyperlink" Target="http://www.nevo.co.il/Law_word/law16/knesset-229.pdf" TargetMode="External"/><Relationship Id="rId819" Type="http://schemas.openxmlformats.org/officeDocument/2006/relationships/hyperlink" Target="http://www.nevo.co.il/Law_word/law15/memshala-1027.pdf" TargetMode="External"/><Relationship Id="rId1004" Type="http://schemas.openxmlformats.org/officeDocument/2006/relationships/hyperlink" Target="http://www.nevo.co.il/Law_word/law14/law-2708.pdf" TargetMode="External"/><Relationship Id="rId1211" Type="http://schemas.openxmlformats.org/officeDocument/2006/relationships/hyperlink" Target="http://www.nevo.co.il/Law_word/law14/law-1914.pdf" TargetMode="External"/><Relationship Id="rId220" Type="http://schemas.openxmlformats.org/officeDocument/2006/relationships/hyperlink" Target="http://www.nevo.co.il/Law_word/law15/memshala-496.pdf" TargetMode="External"/><Relationship Id="rId458" Type="http://schemas.openxmlformats.org/officeDocument/2006/relationships/hyperlink" Target="http://www.nevo.co.il/Law_word/law17/PROP-3132.pdf" TargetMode="External"/><Relationship Id="rId665" Type="http://schemas.openxmlformats.org/officeDocument/2006/relationships/hyperlink" Target="http://www.nevo.co.il/Law_word/law17/PROP-3132.pdf" TargetMode="External"/><Relationship Id="rId872" Type="http://schemas.openxmlformats.org/officeDocument/2006/relationships/hyperlink" Target="http://www.nevo.co.il/Law_word/law14/law-2708.pdf" TargetMode="External"/><Relationship Id="rId1088" Type="http://schemas.openxmlformats.org/officeDocument/2006/relationships/hyperlink" Target="http://www.nevo.co.il/Law_word/law15/memshala-1027.pdf" TargetMode="External"/><Relationship Id="rId1295" Type="http://schemas.openxmlformats.org/officeDocument/2006/relationships/hyperlink" Target="http://www.nevo.co.il/Law_word/law15/memshala-569.pdf" TargetMode="External"/><Relationship Id="rId1309" Type="http://schemas.openxmlformats.org/officeDocument/2006/relationships/hyperlink" Target="http://www.nevo.co.il/Law_word/law14/law-2281.pdf" TargetMode="External"/><Relationship Id="rId15" Type="http://schemas.openxmlformats.org/officeDocument/2006/relationships/hyperlink" Target="http://www.nevo.co.il/Law_word/law15/memshala-484.pdf" TargetMode="External"/><Relationship Id="rId318" Type="http://schemas.openxmlformats.org/officeDocument/2006/relationships/hyperlink" Target="http://www.nevo.co.il/Law_word/law15/memshala-569.pdf" TargetMode="External"/><Relationship Id="rId525" Type="http://schemas.openxmlformats.org/officeDocument/2006/relationships/hyperlink" Target="http://www.nevo.co.il/Law_word/law15/memshala-569.pdf" TargetMode="External"/><Relationship Id="rId732" Type="http://schemas.openxmlformats.org/officeDocument/2006/relationships/hyperlink" Target="http://www.nevo.co.il/Law_word/law16/KNESSET-54.pdf" TargetMode="External"/><Relationship Id="rId1155" Type="http://schemas.openxmlformats.org/officeDocument/2006/relationships/hyperlink" Target="http://www.nevo.co.il/Law_word/law14/law-2708.pdf" TargetMode="External"/><Relationship Id="rId99" Type="http://schemas.openxmlformats.org/officeDocument/2006/relationships/hyperlink" Target="http://www.nevo.co.il/Law_word/law16/KNESSET-54.pdf" TargetMode="External"/><Relationship Id="rId164" Type="http://schemas.openxmlformats.org/officeDocument/2006/relationships/hyperlink" Target="http://www.nevo.co.il/Law_word/law16/KNESSET-54.pdf" TargetMode="External"/><Relationship Id="rId371" Type="http://schemas.openxmlformats.org/officeDocument/2006/relationships/hyperlink" Target="http://www.nevo.co.il/law_word/law14/law-2537.pdf" TargetMode="External"/><Relationship Id="rId1015" Type="http://schemas.openxmlformats.org/officeDocument/2006/relationships/hyperlink" Target="http://www.nevo.co.il/Law_word/law15/memshala-195.pdf" TargetMode="External"/><Relationship Id="rId1222" Type="http://schemas.openxmlformats.org/officeDocument/2006/relationships/hyperlink" Target="http://www.nevo.co.il/Law_word/law06/tak-7476.pdf" TargetMode="External"/><Relationship Id="rId469" Type="http://schemas.openxmlformats.org/officeDocument/2006/relationships/hyperlink" Target="http://www.nevo.co.il/Law_word/law14/law-2281.pdf" TargetMode="External"/><Relationship Id="rId676" Type="http://schemas.openxmlformats.org/officeDocument/2006/relationships/hyperlink" Target="http://www.nevo.co.il/Law_word/law15/memshala-677.pdf" TargetMode="External"/><Relationship Id="rId883" Type="http://schemas.openxmlformats.org/officeDocument/2006/relationships/hyperlink" Target="http://www.nevo.co.il/Law_word/law15/memshala-1027.pdf" TargetMode="External"/><Relationship Id="rId1099" Type="http://schemas.openxmlformats.org/officeDocument/2006/relationships/hyperlink" Target="http://www.nevo.co.il/Law_word/law14/law-2708.pdf" TargetMode="External"/><Relationship Id="rId26" Type="http://schemas.openxmlformats.org/officeDocument/2006/relationships/hyperlink" Target="http://www.nevo.co.il/Law_word/law16/KNESSET-54.pdf" TargetMode="External"/><Relationship Id="rId231" Type="http://schemas.openxmlformats.org/officeDocument/2006/relationships/hyperlink" Target="http://www.nevo.co.il/Law_word/law15/memshala-496.pdf" TargetMode="External"/><Relationship Id="rId329" Type="http://schemas.openxmlformats.org/officeDocument/2006/relationships/hyperlink" Target="http://www.nevo.co.il/Law_word/law16/KNESSET-54.pdf" TargetMode="External"/><Relationship Id="rId536" Type="http://schemas.openxmlformats.org/officeDocument/2006/relationships/hyperlink" Target="http://www.nevo.co.il/Law_word/law16/KNESSET-54.pdf" TargetMode="External"/><Relationship Id="rId1166" Type="http://schemas.openxmlformats.org/officeDocument/2006/relationships/hyperlink" Target="http://www.nevo.co.il/Law_word/law15/memshala-676.pdf" TargetMode="External"/><Relationship Id="rId175" Type="http://schemas.openxmlformats.org/officeDocument/2006/relationships/hyperlink" Target="http://www.nevo.co.il/Law_word/law17/PROP-3132.pdf" TargetMode="External"/><Relationship Id="rId743" Type="http://schemas.openxmlformats.org/officeDocument/2006/relationships/hyperlink" Target="http://www.nevo.co.il/Law_word/law15/memshala-496.pdf" TargetMode="External"/><Relationship Id="rId950" Type="http://schemas.openxmlformats.org/officeDocument/2006/relationships/hyperlink" Target="http://www.nevo.co.il/Law_word/law14/LAW-2098.pdf" TargetMode="External"/><Relationship Id="rId1026" Type="http://schemas.openxmlformats.org/officeDocument/2006/relationships/hyperlink" Target="http://www.nevo.co.il/Law_word/law14/LAW-2098.pdf" TargetMode="External"/><Relationship Id="rId382" Type="http://schemas.openxmlformats.org/officeDocument/2006/relationships/hyperlink" Target="http://www.nevo.co.il/Law_word/law14/law-2315.pdf" TargetMode="External"/><Relationship Id="rId603" Type="http://schemas.openxmlformats.org/officeDocument/2006/relationships/hyperlink" Target="http://www.nevo.co.il/Law_word/law14/law-2315.pdf" TargetMode="External"/><Relationship Id="rId687" Type="http://schemas.openxmlformats.org/officeDocument/2006/relationships/hyperlink" Target="http://www.nevo.co.il/Law_word/law15/memshala-496.pdf" TargetMode="External"/><Relationship Id="rId810" Type="http://schemas.openxmlformats.org/officeDocument/2006/relationships/hyperlink" Target="http://www.nevo.co.il/Law_word/law14/law-2708.pdf" TargetMode="External"/><Relationship Id="rId908" Type="http://schemas.openxmlformats.org/officeDocument/2006/relationships/hyperlink" Target="http://www.nevo.co.il/Law_word/law14/law-2708.pdf" TargetMode="External"/><Relationship Id="rId1233" Type="http://schemas.openxmlformats.org/officeDocument/2006/relationships/hyperlink" Target="http://www.nevo.co.il/Law_word/law14/law-2315.pdf" TargetMode="External"/><Relationship Id="rId242" Type="http://schemas.openxmlformats.org/officeDocument/2006/relationships/hyperlink" Target="http://www.nevo.co.il/Law_word/law14/law-2315.pdf" TargetMode="External"/><Relationship Id="rId894" Type="http://schemas.openxmlformats.org/officeDocument/2006/relationships/hyperlink" Target="http://www.nevo.co.il/Law_word/law14/law-2708.pdf" TargetMode="External"/><Relationship Id="rId1177" Type="http://schemas.openxmlformats.org/officeDocument/2006/relationships/hyperlink" Target="http://www.nevo.co.il/Law_word/law14/law-2708.pdf" TargetMode="External"/><Relationship Id="rId1300" Type="http://schemas.openxmlformats.org/officeDocument/2006/relationships/hyperlink" Target="http://www.nevo.co.il/Law_word/law14/law-2420.pdf" TargetMode="External"/><Relationship Id="rId37" Type="http://schemas.openxmlformats.org/officeDocument/2006/relationships/hyperlink" Target="http://www.nevo.co.il/Law_word/law14/law-2281.pdf" TargetMode="External"/><Relationship Id="rId102" Type="http://schemas.openxmlformats.org/officeDocument/2006/relationships/hyperlink" Target="http://www.nevo.co.il/Law_word/law14/law-2315.pdf" TargetMode="External"/><Relationship Id="rId547" Type="http://schemas.openxmlformats.org/officeDocument/2006/relationships/hyperlink" Target="http://www.nevo.co.il/Law_word/law15/memshala-496.pdf" TargetMode="External"/><Relationship Id="rId754" Type="http://schemas.openxmlformats.org/officeDocument/2006/relationships/hyperlink" Target="http://www.nevo.co.il/Law_word/law17/PROP-3132.pdf" TargetMode="External"/><Relationship Id="rId961" Type="http://schemas.openxmlformats.org/officeDocument/2006/relationships/hyperlink" Target="http://www.nevo.co.il/Law_word/law15/memshala-195.pdf" TargetMode="External"/><Relationship Id="rId90" Type="http://schemas.openxmlformats.org/officeDocument/2006/relationships/hyperlink" Target="https://www.nevo.co.il/law_html/law14/law-2980.pdf" TargetMode="External"/><Relationship Id="rId186" Type="http://schemas.openxmlformats.org/officeDocument/2006/relationships/hyperlink" Target="http://www.nevo.co.il/Law_word/law16/KNESSET-54.pdf" TargetMode="External"/><Relationship Id="rId393" Type="http://schemas.openxmlformats.org/officeDocument/2006/relationships/hyperlink" Target="http://www.nevo.co.il/Law_word/law14/law-2253.pdf" TargetMode="External"/><Relationship Id="rId407" Type="http://schemas.openxmlformats.org/officeDocument/2006/relationships/hyperlink" Target="http://www.nevo.co.il/Law_word/law17/PROP-3132.pdf" TargetMode="External"/><Relationship Id="rId614" Type="http://schemas.openxmlformats.org/officeDocument/2006/relationships/hyperlink" Target="http://www.nevo.co.il/Law_word/law16/KNESSET-54.pdf" TargetMode="External"/><Relationship Id="rId821" Type="http://schemas.openxmlformats.org/officeDocument/2006/relationships/hyperlink" Target="http://www.nevo.co.il/Law_word/law15/memshala-1027.pdf" TargetMode="External"/><Relationship Id="rId1037" Type="http://schemas.openxmlformats.org/officeDocument/2006/relationships/hyperlink" Target="http://www.nevo.co.il/Law_word/law15/memshala-656.pdf" TargetMode="External"/><Relationship Id="rId1244" Type="http://schemas.openxmlformats.org/officeDocument/2006/relationships/hyperlink" Target="http://www.nevo.co.il/Law_word/law17/PROP-3132.pdf" TargetMode="External"/><Relationship Id="rId253" Type="http://schemas.openxmlformats.org/officeDocument/2006/relationships/hyperlink" Target="http://www.nevo.co.il/Law_word/law15/memshala-569.pdf" TargetMode="External"/><Relationship Id="rId460" Type="http://schemas.openxmlformats.org/officeDocument/2006/relationships/hyperlink" Target="http://www.nevo.co.il/Law_word/law14/LAW-2054.pdf" TargetMode="External"/><Relationship Id="rId698" Type="http://schemas.openxmlformats.org/officeDocument/2006/relationships/hyperlink" Target="http://www.nevo.co.il/Law_word/law14/law-2315.pdf" TargetMode="External"/><Relationship Id="rId919" Type="http://schemas.openxmlformats.org/officeDocument/2006/relationships/hyperlink" Target="http://www.nevo.co.il/Law_word/law15/memshala-195.pdf" TargetMode="External"/><Relationship Id="rId1090" Type="http://schemas.openxmlformats.org/officeDocument/2006/relationships/hyperlink" Target="http://www.nevo.co.il/Law_word/law15/memshala-582.pdf" TargetMode="External"/><Relationship Id="rId1104" Type="http://schemas.openxmlformats.org/officeDocument/2006/relationships/hyperlink" Target="http://www.nevo.co.il/Law_word/law15/memshala-1027.pdf" TargetMode="External"/><Relationship Id="rId1311" Type="http://schemas.openxmlformats.org/officeDocument/2006/relationships/hyperlink" Target="http://www.nevo.co.il/Law_word/law14/law-2423.pdf" TargetMode="External"/><Relationship Id="rId48" Type="http://schemas.openxmlformats.org/officeDocument/2006/relationships/hyperlink" Target="http://www.nevo.co.il/Law_word/law15/memshala-195.pdf" TargetMode="External"/><Relationship Id="rId113" Type="http://schemas.openxmlformats.org/officeDocument/2006/relationships/hyperlink" Target="http://www.nevo.co.il/Law_word/law15/memshala-582.pdf" TargetMode="External"/><Relationship Id="rId320" Type="http://schemas.openxmlformats.org/officeDocument/2006/relationships/hyperlink" Target="http://www.nevo.co.il/Law_word/law15/memshala-1027.pdf" TargetMode="External"/><Relationship Id="rId558" Type="http://schemas.openxmlformats.org/officeDocument/2006/relationships/hyperlink" Target="http://www.nevo.co.il/Law_word/law15/memshala-569.pdf" TargetMode="External"/><Relationship Id="rId765" Type="http://schemas.openxmlformats.org/officeDocument/2006/relationships/hyperlink" Target="http://www.nevo.co.il/Law_word/law17/PROP-3132.pdf" TargetMode="External"/><Relationship Id="rId972" Type="http://schemas.openxmlformats.org/officeDocument/2006/relationships/hyperlink" Target="http://www.nevo.co.il/Law_word/law14/LAW-2098.pdf" TargetMode="External"/><Relationship Id="rId1188" Type="http://schemas.openxmlformats.org/officeDocument/2006/relationships/hyperlink" Target="http://www.nevo.co.il/Law_word/law15/memshala-676.pdf" TargetMode="External"/><Relationship Id="rId197" Type="http://schemas.openxmlformats.org/officeDocument/2006/relationships/hyperlink" Target="http://www.nevo.co.il/Law_word/law14/law-2281.pdf" TargetMode="External"/><Relationship Id="rId418" Type="http://schemas.openxmlformats.org/officeDocument/2006/relationships/hyperlink" Target="http://www.nevo.co.il/Law_word/law15/memshala-569.pdf" TargetMode="External"/><Relationship Id="rId625" Type="http://schemas.openxmlformats.org/officeDocument/2006/relationships/hyperlink" Target="http://www.nevo.co.il/Law_word/law16/KNESSET-54.pdf" TargetMode="External"/><Relationship Id="rId832" Type="http://schemas.openxmlformats.org/officeDocument/2006/relationships/hyperlink" Target="http://www.nevo.co.il/Law_word/law14/law-2708.pdf" TargetMode="External"/><Relationship Id="rId1048" Type="http://schemas.openxmlformats.org/officeDocument/2006/relationships/hyperlink" Target="http://www.nevo.co.il/Law_word/law14/law-2423.pdf" TargetMode="External"/><Relationship Id="rId1255" Type="http://schemas.openxmlformats.org/officeDocument/2006/relationships/hyperlink" Target="http://www.nevo.co.il/Law_word/law15/memshala-436.pdf" TargetMode="External"/><Relationship Id="rId264" Type="http://schemas.openxmlformats.org/officeDocument/2006/relationships/hyperlink" Target="https://www.nevo.co.il/law_html/law15/memshala-1443.pdf" TargetMode="External"/><Relationship Id="rId471" Type="http://schemas.openxmlformats.org/officeDocument/2006/relationships/hyperlink" Target="http://www.nevo.co.il/Law_word/law14/law-2315.pdf" TargetMode="External"/><Relationship Id="rId1115" Type="http://schemas.openxmlformats.org/officeDocument/2006/relationships/hyperlink" Target="http://www.nevo.co.il/Law_word/law14/law-2708.pdf" TargetMode="External"/><Relationship Id="rId1322" Type="http://schemas.openxmlformats.org/officeDocument/2006/relationships/footer" Target="footer2.xml"/><Relationship Id="rId59" Type="http://schemas.openxmlformats.org/officeDocument/2006/relationships/hyperlink" Target="http://www.nevo.co.il/Law_word/law15/memshala-677.pdf" TargetMode="External"/><Relationship Id="rId124" Type="http://schemas.openxmlformats.org/officeDocument/2006/relationships/hyperlink" Target="https://www.nevo.co.il/law_html/law15/memshala-1443.pdf" TargetMode="External"/><Relationship Id="rId569" Type="http://schemas.openxmlformats.org/officeDocument/2006/relationships/hyperlink" Target="http://www.nevo.co.il/Law_word/law15/memshala-496.pdf" TargetMode="External"/><Relationship Id="rId776" Type="http://schemas.openxmlformats.org/officeDocument/2006/relationships/hyperlink" Target="http://www.nevo.co.il/Law_word/law15/memshala-496.pdf" TargetMode="External"/><Relationship Id="rId983" Type="http://schemas.openxmlformats.org/officeDocument/2006/relationships/hyperlink" Target="http://www.nevo.co.il/Law_word/law15/memshala-195.pdf" TargetMode="External"/><Relationship Id="rId1199" Type="http://schemas.openxmlformats.org/officeDocument/2006/relationships/hyperlink" Target="http://www.nevo.co.il/Law_word/law14/law-2708.pdf" TargetMode="External"/><Relationship Id="rId331" Type="http://schemas.openxmlformats.org/officeDocument/2006/relationships/hyperlink" Target="http://www.nevo.co.il/Law_word/law15/memshala-195.pdf" TargetMode="External"/><Relationship Id="rId429" Type="http://schemas.openxmlformats.org/officeDocument/2006/relationships/hyperlink" Target="http://www.nevo.co.il/Law_word/law14/law-1989.pdf" TargetMode="External"/><Relationship Id="rId636" Type="http://schemas.openxmlformats.org/officeDocument/2006/relationships/hyperlink" Target="http://www.nevo.co.il/Law_word/law15/memshala-677.pdf" TargetMode="External"/><Relationship Id="rId1059" Type="http://schemas.openxmlformats.org/officeDocument/2006/relationships/hyperlink" Target="http://www.nevo.co.il/Law_word/law15/memshala-656.pdf" TargetMode="External"/><Relationship Id="rId1266" Type="http://schemas.openxmlformats.org/officeDocument/2006/relationships/hyperlink" Target="http://www.nevo.co.il/Law_word/law14/law-2281.pdf" TargetMode="External"/><Relationship Id="rId843" Type="http://schemas.openxmlformats.org/officeDocument/2006/relationships/hyperlink" Target="http://www.nevo.co.il/Law_word/law15/memshala-1027.pdf" TargetMode="External"/><Relationship Id="rId1126" Type="http://schemas.openxmlformats.org/officeDocument/2006/relationships/hyperlink" Target="http://www.nevo.co.il/Law_word/law15/memshala-582.pdf" TargetMode="External"/><Relationship Id="rId275" Type="http://schemas.openxmlformats.org/officeDocument/2006/relationships/hyperlink" Target="http://www.nevo.co.il/law_word/law14/law-2537.pdf" TargetMode="External"/><Relationship Id="rId482" Type="http://schemas.openxmlformats.org/officeDocument/2006/relationships/hyperlink" Target="http://www.nevo.co.il/Law_word/law15/memshala-496.pdf" TargetMode="External"/><Relationship Id="rId703" Type="http://schemas.openxmlformats.org/officeDocument/2006/relationships/hyperlink" Target="http://www.nevo.co.il/Law_word/law15/memshala-656.pdf" TargetMode="External"/><Relationship Id="rId910" Type="http://schemas.openxmlformats.org/officeDocument/2006/relationships/hyperlink" Target="http://www.nevo.co.il/Law_word/law14/law-2708.pdf" TargetMode="External"/><Relationship Id="rId135" Type="http://schemas.openxmlformats.org/officeDocument/2006/relationships/hyperlink" Target="http://www.nevo.co.il/Law_word/law14/law-1989.pdf" TargetMode="External"/><Relationship Id="rId342" Type="http://schemas.openxmlformats.org/officeDocument/2006/relationships/hyperlink" Target="http://www.nevo.co.il/Law_word/law14/law-2315.pdf" TargetMode="External"/><Relationship Id="rId787" Type="http://schemas.openxmlformats.org/officeDocument/2006/relationships/hyperlink" Target="http://www.nevo.co.il/Law_word/law15/memshala-491.pdf" TargetMode="External"/><Relationship Id="rId994" Type="http://schemas.openxmlformats.org/officeDocument/2006/relationships/hyperlink" Target="http://www.nevo.co.il/law_word/law14/law-2465.pdf" TargetMode="External"/><Relationship Id="rId202" Type="http://schemas.openxmlformats.org/officeDocument/2006/relationships/hyperlink" Target="http://www.nevo.co.il/Law_word/law15/memshala-496.pdf" TargetMode="External"/><Relationship Id="rId647" Type="http://schemas.openxmlformats.org/officeDocument/2006/relationships/hyperlink" Target="http://www.nevo.co.il/Law_word/law17/PROP-3132.pdf" TargetMode="External"/><Relationship Id="rId854" Type="http://schemas.openxmlformats.org/officeDocument/2006/relationships/hyperlink" Target="http://www.nevo.co.il/Law_word/law14/law-2708.pdf" TargetMode="External"/><Relationship Id="rId1277" Type="http://schemas.openxmlformats.org/officeDocument/2006/relationships/hyperlink" Target="http://www.nevo.co.il/Law_word/law14/law-2315.pdf" TargetMode="External"/><Relationship Id="rId286" Type="http://schemas.openxmlformats.org/officeDocument/2006/relationships/hyperlink" Target="http://www.nevo.co.il/Law_word/law14/law-2315.pdf" TargetMode="External"/><Relationship Id="rId493" Type="http://schemas.openxmlformats.org/officeDocument/2006/relationships/hyperlink" Target="http://www.nevo.co.il/Law_word/law14/law-2274.pdf" TargetMode="External"/><Relationship Id="rId507" Type="http://schemas.openxmlformats.org/officeDocument/2006/relationships/hyperlink" Target="http://www.nevo.co.il/Law_word/law16/knesset-229.pdf" TargetMode="External"/><Relationship Id="rId714" Type="http://schemas.openxmlformats.org/officeDocument/2006/relationships/hyperlink" Target="http://www.nevo.co.il/law_word/law14/law-2537.pdf" TargetMode="External"/><Relationship Id="rId921" Type="http://schemas.openxmlformats.org/officeDocument/2006/relationships/hyperlink" Target="http://www.nevo.co.il/Law_word/law15/memshala-656.pdf" TargetMode="External"/><Relationship Id="rId1137" Type="http://schemas.openxmlformats.org/officeDocument/2006/relationships/hyperlink" Target="http://www.nevo.co.il/Law_word/law14/law-2368.pdf" TargetMode="External"/><Relationship Id="rId50" Type="http://schemas.openxmlformats.org/officeDocument/2006/relationships/hyperlink" Target="http://www.nevo.co.il/Law_word/law15/memshala-1027.pdf" TargetMode="External"/><Relationship Id="rId146" Type="http://schemas.openxmlformats.org/officeDocument/2006/relationships/hyperlink" Target="http://www.nevo.co.il/Law_word/law14/law-2708.pdf" TargetMode="External"/><Relationship Id="rId353" Type="http://schemas.openxmlformats.org/officeDocument/2006/relationships/hyperlink" Target="http://www.nevo.co.il/Law_word/law14/law-1989.pdf" TargetMode="External"/><Relationship Id="rId560" Type="http://schemas.openxmlformats.org/officeDocument/2006/relationships/hyperlink" Target="http://www.nevo.co.il/Law_word/law15/memshala-988.pdf" TargetMode="External"/><Relationship Id="rId798" Type="http://schemas.openxmlformats.org/officeDocument/2006/relationships/hyperlink" Target="http://www.nevo.co.il/Law_word/law14/law-2708.pdf" TargetMode="External"/><Relationship Id="rId1190" Type="http://schemas.openxmlformats.org/officeDocument/2006/relationships/hyperlink" Target="http://www.nevo.co.il/Law_word/law15/memshala-1027.pdf" TargetMode="External"/><Relationship Id="rId1204" Type="http://schemas.openxmlformats.org/officeDocument/2006/relationships/hyperlink" Target="http://www.nevo.co.il/Law_word/law17/PROP-3132.pdf" TargetMode="External"/><Relationship Id="rId213" Type="http://schemas.openxmlformats.org/officeDocument/2006/relationships/hyperlink" Target="http://www.nevo.co.il/Law_word/law14/law-1989.pdf" TargetMode="External"/><Relationship Id="rId420" Type="http://schemas.openxmlformats.org/officeDocument/2006/relationships/hyperlink" Target="http://www.nevo.co.il/Law_word/law17/PROP-3132.pdf" TargetMode="External"/><Relationship Id="rId658" Type="http://schemas.openxmlformats.org/officeDocument/2006/relationships/hyperlink" Target="http://www.nevo.co.il/Law_word/law14/law-2281.pdf" TargetMode="External"/><Relationship Id="rId865" Type="http://schemas.openxmlformats.org/officeDocument/2006/relationships/hyperlink" Target="http://www.nevo.co.il/Law_word/law15/memshala-1027.pdf" TargetMode="External"/><Relationship Id="rId1050" Type="http://schemas.openxmlformats.org/officeDocument/2006/relationships/hyperlink" Target="http://www.nevo.co.il/Law_word/law14/law-2423.pdf" TargetMode="External"/><Relationship Id="rId1288" Type="http://schemas.openxmlformats.org/officeDocument/2006/relationships/hyperlink" Target="http://www.nevo.co.il/Law_word/law14/law-2315.pdf" TargetMode="External"/><Relationship Id="rId297" Type="http://schemas.openxmlformats.org/officeDocument/2006/relationships/hyperlink" Target="http://www.nevo.co.il/Law_word/law14/law-1989.pdf" TargetMode="External"/><Relationship Id="rId518" Type="http://schemas.openxmlformats.org/officeDocument/2006/relationships/hyperlink" Target="http://www.nevo.co.il/Law_word/law14/law-2315.pdf" TargetMode="External"/><Relationship Id="rId725" Type="http://schemas.openxmlformats.org/officeDocument/2006/relationships/hyperlink" Target="http://www.nevo.co.il/Law_word/law17/PROP-3132.pdf" TargetMode="External"/><Relationship Id="rId932" Type="http://schemas.openxmlformats.org/officeDocument/2006/relationships/hyperlink" Target="http://www.nevo.co.il/Law_word/law14/LAW-2098.pdf" TargetMode="External"/><Relationship Id="rId1148" Type="http://schemas.openxmlformats.org/officeDocument/2006/relationships/hyperlink" Target="http://www.nevo.co.il/Law_word/law15/memshala-1027.pdf" TargetMode="External"/><Relationship Id="rId157" Type="http://schemas.openxmlformats.org/officeDocument/2006/relationships/hyperlink" Target="http://www.nevo.co.il/law_word/law14/law-2537.pdf" TargetMode="External"/><Relationship Id="rId364" Type="http://schemas.openxmlformats.org/officeDocument/2006/relationships/hyperlink" Target="http://www.nevo.co.il/Law_word/law15/memshala-569.pdf" TargetMode="External"/><Relationship Id="rId1008" Type="http://schemas.openxmlformats.org/officeDocument/2006/relationships/hyperlink" Target="http://www.nevo.co.il/law_word/law14/law-2465.pdf" TargetMode="External"/><Relationship Id="rId1215" Type="http://schemas.openxmlformats.org/officeDocument/2006/relationships/hyperlink" Target="http://www.nevo.co.il/Law_word/law06/tak-6858.pdf" TargetMode="External"/><Relationship Id="rId61" Type="http://schemas.openxmlformats.org/officeDocument/2006/relationships/hyperlink" Target="http://www.nevo.co.il/Law_word/law15/memshala-496.pdf" TargetMode="External"/><Relationship Id="rId571" Type="http://schemas.openxmlformats.org/officeDocument/2006/relationships/hyperlink" Target="http://www.nevo.co.il/Law_word/law15/memshala-569.pdf" TargetMode="External"/><Relationship Id="rId669" Type="http://schemas.openxmlformats.org/officeDocument/2006/relationships/hyperlink" Target="http://www.nevo.co.il/Law_word/law14/law-2315.pdf" TargetMode="External"/><Relationship Id="rId876" Type="http://schemas.openxmlformats.org/officeDocument/2006/relationships/hyperlink" Target="http://www.nevo.co.il/Law_word/law14/law-2708.pdf" TargetMode="External"/><Relationship Id="rId1299" Type="http://schemas.openxmlformats.org/officeDocument/2006/relationships/hyperlink" Target="http://www.nevo.co.il/Law_word/law15/memshala-569.pdf" TargetMode="External"/><Relationship Id="rId19" Type="http://schemas.openxmlformats.org/officeDocument/2006/relationships/hyperlink" Target="http://www.nevo.co.il/Law_word/law15/memshala-496.pdf" TargetMode="External"/><Relationship Id="rId224" Type="http://schemas.openxmlformats.org/officeDocument/2006/relationships/hyperlink" Target="http://www.nevo.co.il/Law_word/law14/law-2315.pdf" TargetMode="External"/><Relationship Id="rId431" Type="http://schemas.openxmlformats.org/officeDocument/2006/relationships/hyperlink" Target="http://www.nevo.co.il/Law_word/law16/KNESSET-54.pdf" TargetMode="External"/><Relationship Id="rId529" Type="http://schemas.openxmlformats.org/officeDocument/2006/relationships/hyperlink" Target="http://www.nevo.co.il/Law_word/law16/knesset-229.pdf" TargetMode="External"/><Relationship Id="rId736" Type="http://schemas.openxmlformats.org/officeDocument/2006/relationships/hyperlink" Target="http://www.nevo.co.il/Law_word/law14/law-1989.pdf" TargetMode="External"/><Relationship Id="rId1061" Type="http://schemas.openxmlformats.org/officeDocument/2006/relationships/hyperlink" Target="http://www.nevo.co.il/Law_word/law15/memshala-656.pdf" TargetMode="External"/><Relationship Id="rId1159" Type="http://schemas.openxmlformats.org/officeDocument/2006/relationships/hyperlink" Target="http://www.nevo.co.il/Law_word/law14/law-2708.pdf" TargetMode="External"/><Relationship Id="rId168" Type="http://schemas.openxmlformats.org/officeDocument/2006/relationships/hyperlink" Target="http://www.nevo.co.il/Law_word/law15/memshala-496.pdf" TargetMode="External"/><Relationship Id="rId943" Type="http://schemas.openxmlformats.org/officeDocument/2006/relationships/hyperlink" Target="http://www.nevo.co.il/Law_word/law15/memshala-656.pdf" TargetMode="External"/><Relationship Id="rId1019" Type="http://schemas.openxmlformats.org/officeDocument/2006/relationships/hyperlink" Target="http://www.nevo.co.il/Law_word/law15/memshala-195.pdf" TargetMode="External"/><Relationship Id="rId72" Type="http://schemas.openxmlformats.org/officeDocument/2006/relationships/hyperlink" Target="http://www.nevo.co.il/Law_word/law14/law-2423.pdf" TargetMode="External"/><Relationship Id="rId375" Type="http://schemas.openxmlformats.org/officeDocument/2006/relationships/hyperlink" Target="http://www.nevo.co.il/law_word/law14/law-2537.pdf" TargetMode="External"/><Relationship Id="rId582" Type="http://schemas.openxmlformats.org/officeDocument/2006/relationships/hyperlink" Target="http://www.nevo.co.il/Law_word/law14/law-2281.pdf" TargetMode="External"/><Relationship Id="rId803" Type="http://schemas.openxmlformats.org/officeDocument/2006/relationships/hyperlink" Target="http://www.nevo.co.il/Law_word/law15/memshala-1027.pdf" TargetMode="External"/><Relationship Id="rId1226" Type="http://schemas.openxmlformats.org/officeDocument/2006/relationships/hyperlink" Target="http://www.nevo.co.il/Law_word/law06/tak-8159.pdf" TargetMode="External"/><Relationship Id="rId3" Type="http://schemas.openxmlformats.org/officeDocument/2006/relationships/settings" Target="settings.xml"/><Relationship Id="rId235" Type="http://schemas.openxmlformats.org/officeDocument/2006/relationships/hyperlink" Target="http://www.nevo.co.il/Law_word/law15/memshala-569.pdf" TargetMode="External"/><Relationship Id="rId442" Type="http://schemas.openxmlformats.org/officeDocument/2006/relationships/hyperlink" Target="http://www.nevo.co.il/Law_word/law16/KNESSET-93.pdf" TargetMode="External"/><Relationship Id="rId887" Type="http://schemas.openxmlformats.org/officeDocument/2006/relationships/hyperlink" Target="http://www.nevo.co.il/Law_word/law15/memshala-1027.pdf" TargetMode="External"/><Relationship Id="rId1072" Type="http://schemas.openxmlformats.org/officeDocument/2006/relationships/hyperlink" Target="http://www.nevo.co.il/Law_word/law14/law-2423.pdf" TargetMode="External"/><Relationship Id="rId302" Type="http://schemas.openxmlformats.org/officeDocument/2006/relationships/hyperlink" Target="http://www.nevo.co.il/Law_word/law14/law-2315.pdf" TargetMode="External"/><Relationship Id="rId747" Type="http://schemas.openxmlformats.org/officeDocument/2006/relationships/hyperlink" Target="http://www.nevo.co.il/Law_word/law15/memshala-1221.pdf" TargetMode="External"/><Relationship Id="rId954" Type="http://schemas.openxmlformats.org/officeDocument/2006/relationships/hyperlink" Target="http://www.nevo.co.il/law_word/law14/law-2465.pdf" TargetMode="External"/><Relationship Id="rId83" Type="http://schemas.openxmlformats.org/officeDocument/2006/relationships/hyperlink" Target="http://www.nevo.co.il/Law_word/law14/law-2253.pdf" TargetMode="External"/><Relationship Id="rId179" Type="http://schemas.openxmlformats.org/officeDocument/2006/relationships/hyperlink" Target="http://www.nevo.co.il/Law_word/law14/law-1989.pdf" TargetMode="External"/><Relationship Id="rId386" Type="http://schemas.openxmlformats.org/officeDocument/2006/relationships/hyperlink" Target="http://www.nevo.co.il/Law_word/law16/KNESSET-54.pdf" TargetMode="External"/><Relationship Id="rId593" Type="http://schemas.openxmlformats.org/officeDocument/2006/relationships/hyperlink" Target="http://www.nevo.co.il/Law_word/law14/law-2281.pdf" TargetMode="External"/><Relationship Id="rId607" Type="http://schemas.openxmlformats.org/officeDocument/2006/relationships/hyperlink" Target="http://www.nevo.co.il/Law_word/law14/law-2315.pdf" TargetMode="External"/><Relationship Id="rId814" Type="http://schemas.openxmlformats.org/officeDocument/2006/relationships/hyperlink" Target="http://www.nevo.co.il/Law_word/law14/law-2708.pdf" TargetMode="External"/><Relationship Id="rId1237" Type="http://schemas.openxmlformats.org/officeDocument/2006/relationships/hyperlink" Target="http://www.nevo.co.il/Law_word/law14/law-2279.pdf" TargetMode="External"/><Relationship Id="rId246" Type="http://schemas.openxmlformats.org/officeDocument/2006/relationships/hyperlink" Target="http://www.nevo.co.il/Law_word/law14/law-2385.pdf" TargetMode="External"/><Relationship Id="rId453" Type="http://schemas.openxmlformats.org/officeDocument/2006/relationships/hyperlink" Target="http://www.nevo.co.il/Law_word/law14/LAW-2054.pdf" TargetMode="External"/><Relationship Id="rId660" Type="http://schemas.openxmlformats.org/officeDocument/2006/relationships/hyperlink" Target="http://www.nevo.co.il/Law_word/law14/law-2315.pdf" TargetMode="External"/><Relationship Id="rId898" Type="http://schemas.openxmlformats.org/officeDocument/2006/relationships/hyperlink" Target="http://www.nevo.co.il/Law_word/law14/law-2708.pdf" TargetMode="External"/><Relationship Id="rId1083" Type="http://schemas.openxmlformats.org/officeDocument/2006/relationships/hyperlink" Target="http://www.nevo.co.il/Law_word/law17/PROP-3132.pdf" TargetMode="External"/><Relationship Id="rId1290" Type="http://schemas.openxmlformats.org/officeDocument/2006/relationships/hyperlink" Target="http://www.nevo.co.il/Law_word/law14/law-2315.pdf" TargetMode="External"/><Relationship Id="rId1304" Type="http://schemas.openxmlformats.org/officeDocument/2006/relationships/hyperlink" Target="http://www.nevo.co.il/Law_word/law15/memshala-677.pdf" TargetMode="External"/><Relationship Id="rId106" Type="http://schemas.openxmlformats.org/officeDocument/2006/relationships/hyperlink" Target="http://www.nevo.co.il/Law_word/law16/KNESSET-54.pdf" TargetMode="External"/><Relationship Id="rId313" Type="http://schemas.openxmlformats.org/officeDocument/2006/relationships/hyperlink" Target="http://www.nevo.co.il/Law_word/law15/memshala-7.pdf" TargetMode="External"/><Relationship Id="rId758" Type="http://schemas.openxmlformats.org/officeDocument/2006/relationships/hyperlink" Target="http://www.nevo.co.il/Law_word/law16/KNESSET-54.pdf" TargetMode="External"/><Relationship Id="rId965" Type="http://schemas.openxmlformats.org/officeDocument/2006/relationships/hyperlink" Target="http://www.nevo.co.il/Law_word/law15/memshala-195.pdf" TargetMode="External"/><Relationship Id="rId1150" Type="http://schemas.openxmlformats.org/officeDocument/2006/relationships/hyperlink" Target="http://www.nevo.co.il/Law_word/law15/memshala-582.pdf" TargetMode="External"/><Relationship Id="rId10" Type="http://schemas.openxmlformats.org/officeDocument/2006/relationships/hyperlink" Target="http://www.nevo.co.il/Law_word/law14/law-2633.pdf" TargetMode="External"/><Relationship Id="rId94" Type="http://schemas.openxmlformats.org/officeDocument/2006/relationships/hyperlink" Target="http://www.nevo.co.il/Law_word/law16/KNESSET-54.pdf" TargetMode="External"/><Relationship Id="rId397" Type="http://schemas.openxmlformats.org/officeDocument/2006/relationships/hyperlink" Target="http://www.nevo.co.il/Law_word/law14/law-1989.pdf" TargetMode="External"/><Relationship Id="rId520" Type="http://schemas.openxmlformats.org/officeDocument/2006/relationships/hyperlink" Target="http://www.nevo.co.il/Law_word/law14/law-2274.pdf" TargetMode="External"/><Relationship Id="rId618" Type="http://schemas.openxmlformats.org/officeDocument/2006/relationships/hyperlink" Target="http://www.nevo.co.il/Law_word/law14/law-2274.pdf" TargetMode="External"/><Relationship Id="rId825" Type="http://schemas.openxmlformats.org/officeDocument/2006/relationships/hyperlink" Target="http://www.nevo.co.il/Law_word/law15/memshala-1027.pdf" TargetMode="External"/><Relationship Id="rId1248" Type="http://schemas.openxmlformats.org/officeDocument/2006/relationships/hyperlink" Target="http://www.nevo.co.il/Law_word/law14/law-2253.pdf" TargetMode="External"/><Relationship Id="rId257" Type="http://schemas.openxmlformats.org/officeDocument/2006/relationships/hyperlink" Target="http://www.nevo.co.il/Law_word/law14/law-2281.pdf" TargetMode="External"/><Relationship Id="rId464" Type="http://schemas.openxmlformats.org/officeDocument/2006/relationships/hyperlink" Target="http://www.nevo.co.il/Law_word/law14/law-1989.pdf" TargetMode="External"/><Relationship Id="rId1010" Type="http://schemas.openxmlformats.org/officeDocument/2006/relationships/hyperlink" Target="http://www.nevo.co.il/Law_word/law14/LAW-2098.pdf" TargetMode="External"/><Relationship Id="rId1094" Type="http://schemas.openxmlformats.org/officeDocument/2006/relationships/hyperlink" Target="http://www.nevo.co.il/Law_word/law15/memshala-582.pdf" TargetMode="External"/><Relationship Id="rId1108" Type="http://schemas.openxmlformats.org/officeDocument/2006/relationships/hyperlink" Target="http://www.nevo.co.il/Law_word/law15/memshala-1027.pdf" TargetMode="External"/><Relationship Id="rId1315" Type="http://schemas.openxmlformats.org/officeDocument/2006/relationships/hyperlink" Target="https://www.nevo.co.il/law_html/law14/law-2980.pdf" TargetMode="External"/><Relationship Id="rId117" Type="http://schemas.openxmlformats.org/officeDocument/2006/relationships/hyperlink" Target="http://www.nevo.co.il/Law_word/law15/memshala-1027.pdf" TargetMode="External"/><Relationship Id="rId671" Type="http://schemas.openxmlformats.org/officeDocument/2006/relationships/hyperlink" Target="http://www.nevo.co.il/Law_word/law14/law-2385.pdf" TargetMode="External"/><Relationship Id="rId769" Type="http://schemas.openxmlformats.org/officeDocument/2006/relationships/hyperlink" Target="http://www.nevo.co.il/Law_word/law16/KNESSET-54.pdf" TargetMode="External"/><Relationship Id="rId976" Type="http://schemas.openxmlformats.org/officeDocument/2006/relationships/hyperlink" Target="http://www.nevo.co.il/Law_word/law14/law-2708.pdf" TargetMode="External"/><Relationship Id="rId324" Type="http://schemas.openxmlformats.org/officeDocument/2006/relationships/hyperlink" Target="http://www.nevo.co.il/Law_word/law15/memshala-569.pdf" TargetMode="External"/><Relationship Id="rId531" Type="http://schemas.openxmlformats.org/officeDocument/2006/relationships/hyperlink" Target="http://www.nevo.co.il/Law_word/law15/memshala-489.pdf" TargetMode="External"/><Relationship Id="rId629" Type="http://schemas.openxmlformats.org/officeDocument/2006/relationships/hyperlink" Target="http://www.nevo.co.il/Law_word/law17/PROP-3132.pdf" TargetMode="External"/><Relationship Id="rId1161" Type="http://schemas.openxmlformats.org/officeDocument/2006/relationships/hyperlink" Target="http://www.nevo.co.il/Law_word/law14/law-2368.pdf" TargetMode="External"/><Relationship Id="rId1259" Type="http://schemas.openxmlformats.org/officeDocument/2006/relationships/hyperlink" Target="http://www.nevo.co.il/Law_word/law15/memshala-496.pdf" TargetMode="External"/><Relationship Id="rId836" Type="http://schemas.openxmlformats.org/officeDocument/2006/relationships/hyperlink" Target="http://www.nevo.co.il/Law_word/law14/law-2708.pdf" TargetMode="External"/><Relationship Id="rId1021" Type="http://schemas.openxmlformats.org/officeDocument/2006/relationships/hyperlink" Target="http://www.nevo.co.il/Law_word/law15/memshala-656.pdf" TargetMode="External"/><Relationship Id="rId1119" Type="http://schemas.openxmlformats.org/officeDocument/2006/relationships/hyperlink" Target="http://www.nevo.co.il/Law_word/law14/law-2708.pdf" TargetMode="External"/><Relationship Id="rId903" Type="http://schemas.openxmlformats.org/officeDocument/2006/relationships/hyperlink" Target="http://www.nevo.co.il/Law_word/law15/memshala-1027.pdf" TargetMode="External"/><Relationship Id="rId32" Type="http://schemas.openxmlformats.org/officeDocument/2006/relationships/hyperlink" Target="http://www.nevo.co.il/Law_word/law16/KNESSET-54.pdf" TargetMode="External"/><Relationship Id="rId181" Type="http://schemas.openxmlformats.org/officeDocument/2006/relationships/hyperlink" Target="http://www.nevo.co.il/Law_word/law16/KNESSET-54.pdf" TargetMode="External"/><Relationship Id="rId279" Type="http://schemas.openxmlformats.org/officeDocument/2006/relationships/hyperlink" Target="http://www.nevo.co.il/Law_word/law16/KNESSET-54.pdf" TargetMode="External"/><Relationship Id="rId486" Type="http://schemas.openxmlformats.org/officeDocument/2006/relationships/hyperlink" Target="http://www.nevo.co.il/Law_word/law15/memshala-489.pdf" TargetMode="External"/><Relationship Id="rId693" Type="http://schemas.openxmlformats.org/officeDocument/2006/relationships/hyperlink" Target="http://www.nevo.co.il/Law_word/law15/memshala-496.pdf" TargetMode="External"/><Relationship Id="rId139" Type="http://schemas.openxmlformats.org/officeDocument/2006/relationships/hyperlink" Target="http://www.nevo.co.il/Law_word/law15/memshala-496.pdf" TargetMode="External"/><Relationship Id="rId346" Type="http://schemas.openxmlformats.org/officeDocument/2006/relationships/hyperlink" Target="http://www.nevo.co.il/Law_word/law16/KNESSET-54.pdf" TargetMode="External"/><Relationship Id="rId553" Type="http://schemas.openxmlformats.org/officeDocument/2006/relationships/hyperlink" Target="http://www.nevo.co.il/Law_word/law14/law-2170.pdf" TargetMode="External"/><Relationship Id="rId760" Type="http://schemas.openxmlformats.org/officeDocument/2006/relationships/hyperlink" Target="http://www.nevo.co.il/Law_word/law17/PROP-3132.pdf" TargetMode="External"/><Relationship Id="rId998" Type="http://schemas.openxmlformats.org/officeDocument/2006/relationships/hyperlink" Target="http://www.nevo.co.il/law_word/law14/law-2465.pdf" TargetMode="External"/><Relationship Id="rId1183" Type="http://schemas.openxmlformats.org/officeDocument/2006/relationships/hyperlink" Target="http://www.nevo.co.il/Law_word/law14/law-2368.pdf" TargetMode="External"/><Relationship Id="rId206" Type="http://schemas.openxmlformats.org/officeDocument/2006/relationships/hyperlink" Target="http://www.nevo.co.il/Law_word/law17/PROP-3132.pdf" TargetMode="External"/><Relationship Id="rId413" Type="http://schemas.openxmlformats.org/officeDocument/2006/relationships/hyperlink" Target="http://www.nevo.co.il/Law_word/law14/law-2708.pdf" TargetMode="External"/><Relationship Id="rId858" Type="http://schemas.openxmlformats.org/officeDocument/2006/relationships/hyperlink" Target="http://www.nevo.co.il/Law_word/law14/law-2708.pdf" TargetMode="External"/><Relationship Id="rId1043" Type="http://schemas.openxmlformats.org/officeDocument/2006/relationships/hyperlink" Target="http://www.nevo.co.il/Law_word/law15/memshala-656.pdf" TargetMode="External"/><Relationship Id="rId620" Type="http://schemas.openxmlformats.org/officeDocument/2006/relationships/hyperlink" Target="http://www.nevo.co.il/Law_word/law14/law-1989.pdf" TargetMode="External"/><Relationship Id="rId718" Type="http://schemas.openxmlformats.org/officeDocument/2006/relationships/hyperlink" Target="http://www.nevo.co.il/Law_word/law14/law-1989.pdf" TargetMode="External"/><Relationship Id="rId925" Type="http://schemas.openxmlformats.org/officeDocument/2006/relationships/hyperlink" Target="http://www.nevo.co.il/Law_word/law15/memshala-496.pdf" TargetMode="External"/><Relationship Id="rId1250" Type="http://schemas.openxmlformats.org/officeDocument/2006/relationships/hyperlink" Target="http://www.nevo.co.il/Law_word/law14/law-2708.pdf" TargetMode="External"/><Relationship Id="rId1110" Type="http://schemas.openxmlformats.org/officeDocument/2006/relationships/hyperlink" Target="http://www.nevo.co.il/Law_word/law15/memshala-582.pdf" TargetMode="External"/><Relationship Id="rId1208" Type="http://schemas.openxmlformats.org/officeDocument/2006/relationships/hyperlink" Target="http://www.nevo.co.il/Law_word/law14/law-2281.pdf" TargetMode="External"/><Relationship Id="rId54" Type="http://schemas.openxmlformats.org/officeDocument/2006/relationships/hyperlink" Target="http://www.nevo.co.il/Law_word/law17/PROP-3132.pdf" TargetMode="External"/><Relationship Id="rId270" Type="http://schemas.openxmlformats.org/officeDocument/2006/relationships/hyperlink" Target="http://www.nevo.co.il/Law_word/law17/PROP-3132.pdf" TargetMode="External"/><Relationship Id="rId130" Type="http://schemas.openxmlformats.org/officeDocument/2006/relationships/hyperlink" Target="https://www.nevo.co.il/law_html/law15/memshala-1443.pdf" TargetMode="External"/><Relationship Id="rId368" Type="http://schemas.openxmlformats.org/officeDocument/2006/relationships/hyperlink" Target="http://www.nevo.co.il/Law_word/law15/memshala-569.pdf" TargetMode="External"/><Relationship Id="rId575" Type="http://schemas.openxmlformats.org/officeDocument/2006/relationships/hyperlink" Target="http://www.nevo.co.il/Law_word/law16/knesset-574.pdf" TargetMode="External"/><Relationship Id="rId782" Type="http://schemas.openxmlformats.org/officeDocument/2006/relationships/hyperlink" Target="http://www.nevo.co.il/Law_word/law14/law-2281.pdf" TargetMode="External"/><Relationship Id="rId228" Type="http://schemas.openxmlformats.org/officeDocument/2006/relationships/hyperlink" Target="http://www.nevo.co.il/law_word/law14/law-2465.pdf" TargetMode="External"/><Relationship Id="rId435" Type="http://schemas.openxmlformats.org/officeDocument/2006/relationships/hyperlink" Target="http://www.nevo.co.il/Law_word/law17/PROP-3132.pdf" TargetMode="External"/><Relationship Id="rId642" Type="http://schemas.openxmlformats.org/officeDocument/2006/relationships/hyperlink" Target="http://www.nevo.co.il/Law_word/law14/law-2315.pdf" TargetMode="External"/><Relationship Id="rId1065" Type="http://schemas.openxmlformats.org/officeDocument/2006/relationships/hyperlink" Target="http://www.nevo.co.il/Law_word/law15/memshala-656.pdf" TargetMode="External"/><Relationship Id="rId1272" Type="http://schemas.openxmlformats.org/officeDocument/2006/relationships/hyperlink" Target="http://www.nevo.co.il/Law_word/law14/law-1989.pdf" TargetMode="External"/><Relationship Id="rId502" Type="http://schemas.openxmlformats.org/officeDocument/2006/relationships/hyperlink" Target="http://www.nevo.co.il/Law_word/law14/law-2708.pdf" TargetMode="External"/><Relationship Id="rId947" Type="http://schemas.openxmlformats.org/officeDocument/2006/relationships/hyperlink" Target="http://www.nevo.co.il/Law_word/law15/memshala-656.pdf" TargetMode="External"/><Relationship Id="rId1132" Type="http://schemas.openxmlformats.org/officeDocument/2006/relationships/hyperlink" Target="http://www.nevo.co.il/Law_word/law15/memshala-1027.pdf" TargetMode="External"/><Relationship Id="rId76" Type="http://schemas.openxmlformats.org/officeDocument/2006/relationships/hyperlink" Target="http://www.nevo.co.il/Law_word/law14/law-2315.pdf" TargetMode="External"/><Relationship Id="rId807" Type="http://schemas.openxmlformats.org/officeDocument/2006/relationships/hyperlink" Target="http://www.nevo.co.il/Law_word/law15/memshala-1027.pdf" TargetMode="External"/><Relationship Id="rId292" Type="http://schemas.openxmlformats.org/officeDocument/2006/relationships/hyperlink" Target="http://www.nevo.co.il/Law_word/law15/memshala-569.pdf" TargetMode="External"/><Relationship Id="rId597" Type="http://schemas.openxmlformats.org/officeDocument/2006/relationships/hyperlink" Target="http://www.nevo.co.il/Law_word/law14/law-2170.pdf" TargetMode="External"/><Relationship Id="rId152" Type="http://schemas.openxmlformats.org/officeDocument/2006/relationships/hyperlink" Target="http://www.nevo.co.il/Law_word/law15/memshala-496.pdf" TargetMode="External"/><Relationship Id="rId457" Type="http://schemas.openxmlformats.org/officeDocument/2006/relationships/hyperlink" Target="http://www.nevo.co.il/Law_word/law14/law-1989.pdf" TargetMode="External"/><Relationship Id="rId1087" Type="http://schemas.openxmlformats.org/officeDocument/2006/relationships/hyperlink" Target="http://www.nevo.co.il/Law_word/law14/law-2708.pdf" TargetMode="External"/><Relationship Id="rId1294" Type="http://schemas.openxmlformats.org/officeDocument/2006/relationships/hyperlink" Target="http://www.nevo.co.il/Law_word/law14/law-2315.pdf" TargetMode="External"/><Relationship Id="rId664" Type="http://schemas.openxmlformats.org/officeDocument/2006/relationships/hyperlink" Target="http://www.nevo.co.il/Law_word/law14/law-1989.pdf" TargetMode="External"/><Relationship Id="rId871" Type="http://schemas.openxmlformats.org/officeDocument/2006/relationships/hyperlink" Target="http://www.nevo.co.il/Law_word/law15/memshala-1027.pdf" TargetMode="External"/><Relationship Id="rId969" Type="http://schemas.openxmlformats.org/officeDocument/2006/relationships/hyperlink" Target="http://www.nevo.co.il/Law_word/law15/memshala-195.pdf" TargetMode="External"/><Relationship Id="rId317" Type="http://schemas.openxmlformats.org/officeDocument/2006/relationships/hyperlink" Target="http://www.nevo.co.il/Law_word/law14/law-2315.pdf" TargetMode="External"/><Relationship Id="rId524" Type="http://schemas.openxmlformats.org/officeDocument/2006/relationships/hyperlink" Target="http://www.nevo.co.il/Law_word/law14/law-2315.pdf" TargetMode="External"/><Relationship Id="rId731" Type="http://schemas.openxmlformats.org/officeDocument/2006/relationships/hyperlink" Target="http://www.nevo.co.il/Law_word/law17/PROP-3132.pdf" TargetMode="External"/><Relationship Id="rId1154" Type="http://schemas.openxmlformats.org/officeDocument/2006/relationships/hyperlink" Target="http://www.nevo.co.il/Law_word/law15/memshala-582.pdf" TargetMode="External"/><Relationship Id="rId98" Type="http://schemas.openxmlformats.org/officeDocument/2006/relationships/hyperlink" Target="http://www.nevo.co.il/Law_word/law17/PROP-3132.pdf" TargetMode="External"/><Relationship Id="rId829" Type="http://schemas.openxmlformats.org/officeDocument/2006/relationships/hyperlink" Target="http://www.nevo.co.il/Law_word/law15/memshala-1027.pdf" TargetMode="External"/><Relationship Id="rId1014" Type="http://schemas.openxmlformats.org/officeDocument/2006/relationships/hyperlink" Target="http://www.nevo.co.il/Law_word/law14/LAW-2098.pdf" TargetMode="External"/><Relationship Id="rId1221" Type="http://schemas.openxmlformats.org/officeDocument/2006/relationships/hyperlink" Target="http://www.nevo.co.il/Law_word/law06/tak-7328.pdf" TargetMode="External"/><Relationship Id="rId1319" Type="http://schemas.openxmlformats.org/officeDocument/2006/relationships/header" Target="header1.xml"/><Relationship Id="rId25" Type="http://schemas.openxmlformats.org/officeDocument/2006/relationships/hyperlink" Target="http://www.nevo.co.il/Law_word/law17/PROP-3132.pdf" TargetMode="External"/><Relationship Id="rId174" Type="http://schemas.openxmlformats.org/officeDocument/2006/relationships/hyperlink" Target="http://www.nevo.co.il/Law_word/law14/law-1989.pdf" TargetMode="External"/><Relationship Id="rId381" Type="http://schemas.openxmlformats.org/officeDocument/2006/relationships/hyperlink" Target="http://www.nevo.co.il/Law_word/law15/memshala-569.pdf" TargetMode="External"/><Relationship Id="rId241" Type="http://schemas.openxmlformats.org/officeDocument/2006/relationships/hyperlink" Target="http://www.nevo.co.il/Law_word/law15/memshala-496.pdf" TargetMode="External"/><Relationship Id="rId479" Type="http://schemas.openxmlformats.org/officeDocument/2006/relationships/hyperlink" Target="http://www.nevo.co.il/Law_word/law14/law-2170.pdf" TargetMode="External"/><Relationship Id="rId686" Type="http://schemas.openxmlformats.org/officeDocument/2006/relationships/hyperlink" Target="http://www.nevo.co.il/Law_word/law14/law-2281.pdf" TargetMode="External"/><Relationship Id="rId893" Type="http://schemas.openxmlformats.org/officeDocument/2006/relationships/hyperlink" Target="http://www.nevo.co.il/Law_word/law15/memshala-1027.pdf" TargetMode="External"/><Relationship Id="rId339" Type="http://schemas.openxmlformats.org/officeDocument/2006/relationships/hyperlink" Target="http://www.nevo.co.il/Law_word/law14/law-1989.pdf" TargetMode="External"/><Relationship Id="rId546" Type="http://schemas.openxmlformats.org/officeDocument/2006/relationships/hyperlink" Target="http://www.nevo.co.il/Law_word/law14/law-2281.pdf" TargetMode="External"/><Relationship Id="rId753" Type="http://schemas.openxmlformats.org/officeDocument/2006/relationships/hyperlink" Target="http://www.nevo.co.il/Law_word/law14/law-1989.pdf" TargetMode="External"/><Relationship Id="rId1176" Type="http://schemas.openxmlformats.org/officeDocument/2006/relationships/hyperlink" Target="http://www.nevo.co.il/Law_word/law15/memshala-676.pdf" TargetMode="External"/><Relationship Id="rId101" Type="http://schemas.openxmlformats.org/officeDocument/2006/relationships/hyperlink" Target="http://www.nevo.co.il/Law_word/law15/memshala-496.pdf" TargetMode="External"/><Relationship Id="rId406" Type="http://schemas.openxmlformats.org/officeDocument/2006/relationships/hyperlink" Target="http://www.nevo.co.il/Law_word/law14/law-1989.pdf" TargetMode="External"/><Relationship Id="rId960" Type="http://schemas.openxmlformats.org/officeDocument/2006/relationships/hyperlink" Target="http://www.nevo.co.il/Law_word/law14/LAW-2098.pdf" TargetMode="External"/><Relationship Id="rId1036" Type="http://schemas.openxmlformats.org/officeDocument/2006/relationships/hyperlink" Target="http://www.nevo.co.il/Law_word/law14/law-2423.pdf" TargetMode="External"/><Relationship Id="rId1243" Type="http://schemas.openxmlformats.org/officeDocument/2006/relationships/hyperlink" Target="http://www.nevo.co.il/Law_word/law14/law-1914.pdf" TargetMode="External"/><Relationship Id="rId613" Type="http://schemas.openxmlformats.org/officeDocument/2006/relationships/hyperlink" Target="http://www.nevo.co.il/Law_word/law17/PROP-3132.pdf" TargetMode="External"/><Relationship Id="rId820" Type="http://schemas.openxmlformats.org/officeDocument/2006/relationships/hyperlink" Target="http://www.nevo.co.il/Law_word/law14/law-2708.pdf" TargetMode="External"/><Relationship Id="rId918" Type="http://schemas.openxmlformats.org/officeDocument/2006/relationships/hyperlink" Target="http://www.nevo.co.il/Law_word/law14/LAW-2098.pdf" TargetMode="External"/><Relationship Id="rId1103" Type="http://schemas.openxmlformats.org/officeDocument/2006/relationships/hyperlink" Target="http://www.nevo.co.il/Law_word/law14/law-2708.pdf" TargetMode="External"/><Relationship Id="rId1310" Type="http://schemas.openxmlformats.org/officeDocument/2006/relationships/hyperlink" Target="http://www.nevo.co.il/Law_word/law15/memshala-496.pdf" TargetMode="External"/><Relationship Id="rId47" Type="http://schemas.openxmlformats.org/officeDocument/2006/relationships/hyperlink" Target="http://www.nevo.co.il/Law_word/law14/LAW-2098.pdf" TargetMode="External"/><Relationship Id="rId196" Type="http://schemas.openxmlformats.org/officeDocument/2006/relationships/hyperlink" Target="http://www.nevo.co.il/Law_word/law15/memshala-569.pdf" TargetMode="External"/><Relationship Id="rId263" Type="http://schemas.openxmlformats.org/officeDocument/2006/relationships/hyperlink" Target="https://www.nevo.co.il/law_html/law14/law-2980.pdf" TargetMode="External"/><Relationship Id="rId470" Type="http://schemas.openxmlformats.org/officeDocument/2006/relationships/hyperlink" Target="http://www.nevo.co.il/Law_word/law15/memshala-496.pdf" TargetMode="External"/><Relationship Id="rId123" Type="http://schemas.openxmlformats.org/officeDocument/2006/relationships/hyperlink" Target="https://www.nevo.co.il/law_html/law14/law-2980.pdf" TargetMode="External"/><Relationship Id="rId330" Type="http://schemas.openxmlformats.org/officeDocument/2006/relationships/hyperlink" Target="http://www.nevo.co.il/Law_word/law14/LAW-2098.pdf" TargetMode="External"/><Relationship Id="rId568" Type="http://schemas.openxmlformats.org/officeDocument/2006/relationships/hyperlink" Target="http://www.nevo.co.il/Law_word/law14/law-2281.pdf" TargetMode="External"/><Relationship Id="rId775" Type="http://schemas.openxmlformats.org/officeDocument/2006/relationships/hyperlink" Target="http://www.nevo.co.il/Law_word/law14/law-2281.pdf" TargetMode="External"/><Relationship Id="rId982" Type="http://schemas.openxmlformats.org/officeDocument/2006/relationships/hyperlink" Target="http://www.nevo.co.il/Law_word/law14/LAW-2098.pdf" TargetMode="External"/><Relationship Id="rId1198" Type="http://schemas.openxmlformats.org/officeDocument/2006/relationships/hyperlink" Target="http://www.nevo.co.il/Law_word/law15/memshala-1027.pdf" TargetMode="External"/><Relationship Id="rId428" Type="http://schemas.openxmlformats.org/officeDocument/2006/relationships/hyperlink" Target="http://www.nevo.co.il/Law_word/law16/KNESSET-93.pdf" TargetMode="External"/><Relationship Id="rId635" Type="http://schemas.openxmlformats.org/officeDocument/2006/relationships/hyperlink" Target="http://www.nevo.co.il/Law_word/law14/law-2385.pdf" TargetMode="External"/><Relationship Id="rId842" Type="http://schemas.openxmlformats.org/officeDocument/2006/relationships/hyperlink" Target="http://www.nevo.co.il/Law_word/law14/law-2708.pdf" TargetMode="External"/><Relationship Id="rId1058" Type="http://schemas.openxmlformats.org/officeDocument/2006/relationships/hyperlink" Target="http://www.nevo.co.il/Law_word/law14/law-2423.pdf" TargetMode="External"/><Relationship Id="rId1265" Type="http://schemas.openxmlformats.org/officeDocument/2006/relationships/hyperlink" Target="http://www.nevo.co.il/Law_word/law15/memshala-496.pdf" TargetMode="External"/><Relationship Id="rId702" Type="http://schemas.openxmlformats.org/officeDocument/2006/relationships/hyperlink" Target="http://www.nevo.co.il/law_word/law14/law-2465.pdf" TargetMode="External"/><Relationship Id="rId1125" Type="http://schemas.openxmlformats.org/officeDocument/2006/relationships/hyperlink" Target="http://www.nevo.co.il/Law_word/law14/law-2368.pdf" TargetMode="External"/><Relationship Id="rId69" Type="http://schemas.openxmlformats.org/officeDocument/2006/relationships/hyperlink" Target="http://www.nevo.co.il/Law_word/law15/memshala-496.pdf" TargetMode="External"/><Relationship Id="rId285" Type="http://schemas.openxmlformats.org/officeDocument/2006/relationships/hyperlink" Target="http://www.nevo.co.il/Law_word/law15/memshala-987.pdf" TargetMode="External"/><Relationship Id="rId492" Type="http://schemas.openxmlformats.org/officeDocument/2006/relationships/hyperlink" Target="http://www.nevo.co.il/Law_word/law15/memshala-569.pdf" TargetMode="External"/><Relationship Id="rId797" Type="http://schemas.openxmlformats.org/officeDocument/2006/relationships/hyperlink" Target="http://www.nevo.co.il/Law_word/law16/KNESSET-54.pdf" TargetMode="External"/><Relationship Id="rId145" Type="http://schemas.openxmlformats.org/officeDocument/2006/relationships/hyperlink" Target="http://www.nevo.co.il/Law_word/law16/KNESSET-54.pdf" TargetMode="External"/><Relationship Id="rId352" Type="http://schemas.openxmlformats.org/officeDocument/2006/relationships/hyperlink" Target="http://www.nevo.co.il/Law_word/law16/KNESSET-54.pdf" TargetMode="External"/><Relationship Id="rId1287" Type="http://schemas.openxmlformats.org/officeDocument/2006/relationships/hyperlink" Target="http://www.nevo.co.il/Law_word/law15/memshala-496.pdf" TargetMode="External"/><Relationship Id="rId212" Type="http://schemas.openxmlformats.org/officeDocument/2006/relationships/hyperlink" Target="http://www.nevo.co.il/Law_word/law16/KNESSET-54.pdf" TargetMode="External"/><Relationship Id="rId657" Type="http://schemas.openxmlformats.org/officeDocument/2006/relationships/hyperlink" Target="http://www.nevo.co.il/Law_word/law16/KNESSET-54.pdf" TargetMode="External"/><Relationship Id="rId864" Type="http://schemas.openxmlformats.org/officeDocument/2006/relationships/hyperlink" Target="http://www.nevo.co.il/Law_word/law14/law-2708.pdf" TargetMode="External"/><Relationship Id="rId517" Type="http://schemas.openxmlformats.org/officeDocument/2006/relationships/hyperlink" Target="http://www.nevo.co.il/Law_word/law15/memshala-569.pdf" TargetMode="External"/><Relationship Id="rId724" Type="http://schemas.openxmlformats.org/officeDocument/2006/relationships/hyperlink" Target="http://www.nevo.co.il/Law_word/law14/law-1989.pdf" TargetMode="External"/><Relationship Id="rId931" Type="http://schemas.openxmlformats.org/officeDocument/2006/relationships/hyperlink" Target="http://www.nevo.co.il/Law_word/law15/memshala-656.pdf" TargetMode="External"/><Relationship Id="rId1147" Type="http://schemas.openxmlformats.org/officeDocument/2006/relationships/hyperlink" Target="http://www.nevo.co.il/Law_word/law14/law-2708.pdf" TargetMode="External"/><Relationship Id="rId60" Type="http://schemas.openxmlformats.org/officeDocument/2006/relationships/hyperlink" Target="http://www.nevo.co.il/Law_word/law14/law-2281.pdf" TargetMode="External"/><Relationship Id="rId1007" Type="http://schemas.openxmlformats.org/officeDocument/2006/relationships/hyperlink" Target="http://www.nevo.co.il/Law_word/law15/memshala-656.pdf" TargetMode="External"/><Relationship Id="rId1214" Type="http://schemas.openxmlformats.org/officeDocument/2006/relationships/hyperlink" Target="http://www.nevo.co.il/Law_word/law06/TAK-6357.pdf" TargetMode="External"/><Relationship Id="rId18" Type="http://schemas.openxmlformats.org/officeDocument/2006/relationships/hyperlink" Target="http://www.nevo.co.il/Law_word/law14/law-2281.pdf" TargetMode="External"/><Relationship Id="rId167" Type="http://schemas.openxmlformats.org/officeDocument/2006/relationships/hyperlink" Target="http://www.nevo.co.il/Law_word/law14/law-2281.pdf" TargetMode="External"/><Relationship Id="rId374" Type="http://schemas.openxmlformats.org/officeDocument/2006/relationships/hyperlink" Target="http://www.nevo.co.il/Law_word/law15/memshala-987.pdf" TargetMode="External"/><Relationship Id="rId581" Type="http://schemas.openxmlformats.org/officeDocument/2006/relationships/hyperlink" Target="http://www.nevo.co.il/Law_word/law15/memshala-569.pdf" TargetMode="External"/><Relationship Id="rId234" Type="http://schemas.openxmlformats.org/officeDocument/2006/relationships/hyperlink" Target="http://www.nevo.co.il/Law_word/law14/law-2315.pdf" TargetMode="External"/><Relationship Id="rId679" Type="http://schemas.openxmlformats.org/officeDocument/2006/relationships/hyperlink" Target="http://www.nevo.co.il/Law_word/law16/KNESSET-54.pdf" TargetMode="External"/><Relationship Id="rId886" Type="http://schemas.openxmlformats.org/officeDocument/2006/relationships/hyperlink" Target="http://www.nevo.co.il/Law_word/law14/law-2708.pdf" TargetMode="External"/><Relationship Id="rId2" Type="http://schemas.openxmlformats.org/officeDocument/2006/relationships/styles" Target="styles.xml"/><Relationship Id="rId441" Type="http://schemas.openxmlformats.org/officeDocument/2006/relationships/hyperlink" Target="http://www.nevo.co.il/Law_word/law14/LAW-2054.pdf" TargetMode="External"/><Relationship Id="rId539" Type="http://schemas.openxmlformats.org/officeDocument/2006/relationships/hyperlink" Target="http://www.nevo.co.il/Law_word/law14/law-2315.pdf" TargetMode="External"/><Relationship Id="rId746" Type="http://schemas.openxmlformats.org/officeDocument/2006/relationships/hyperlink" Target="http://www.nevo.co.il/Law_word/law14/law-2781.pdf" TargetMode="External"/><Relationship Id="rId1071" Type="http://schemas.openxmlformats.org/officeDocument/2006/relationships/hyperlink" Target="http://www.nevo.co.il/Law_word/law15/memshala-656.pdf" TargetMode="External"/><Relationship Id="rId1169" Type="http://schemas.openxmlformats.org/officeDocument/2006/relationships/hyperlink" Target="http://www.nevo.co.il/Law_word/law14/law-2708.pdf" TargetMode="External"/><Relationship Id="rId301" Type="http://schemas.openxmlformats.org/officeDocument/2006/relationships/hyperlink" Target="http://www.nevo.co.il/Law_word/law15/memshala-569.pdf" TargetMode="External"/><Relationship Id="rId953" Type="http://schemas.openxmlformats.org/officeDocument/2006/relationships/hyperlink" Target="http://www.nevo.co.il/Law_word/law15/memshala-195.pdf" TargetMode="External"/><Relationship Id="rId1029" Type="http://schemas.openxmlformats.org/officeDocument/2006/relationships/hyperlink" Target="http://www.nevo.co.il/Law_word/law15/memshala-656.pdf" TargetMode="External"/><Relationship Id="rId1236" Type="http://schemas.openxmlformats.org/officeDocument/2006/relationships/hyperlink" Target="http://www.nevo.co.il/Law_word/law15/memshala-195.pdf" TargetMode="External"/><Relationship Id="rId82" Type="http://schemas.openxmlformats.org/officeDocument/2006/relationships/hyperlink" Target="http://www.nevo.co.il/Law_word/law16/KNESSET-54.pdf" TargetMode="External"/><Relationship Id="rId606" Type="http://schemas.openxmlformats.org/officeDocument/2006/relationships/hyperlink" Target="http://www.nevo.co.il/Law_word/law15/memshala-489.pdf" TargetMode="External"/><Relationship Id="rId813" Type="http://schemas.openxmlformats.org/officeDocument/2006/relationships/hyperlink" Target="http://www.nevo.co.il/Law_word/law15/memshala-1027.pdf" TargetMode="External"/><Relationship Id="rId1303" Type="http://schemas.openxmlformats.org/officeDocument/2006/relationships/hyperlink" Target="http://www.nevo.co.il/Law_word/law14/law-2385.pdf" TargetMode="External"/><Relationship Id="rId189" Type="http://schemas.openxmlformats.org/officeDocument/2006/relationships/hyperlink" Target="http://www.nevo.co.il/Law_word/law14/law-2315.pdf" TargetMode="External"/><Relationship Id="rId396" Type="http://schemas.openxmlformats.org/officeDocument/2006/relationships/hyperlink" Target="http://www.nevo.co.il/Law_word/law15/memshala-496.pdf" TargetMode="External"/><Relationship Id="rId256" Type="http://schemas.openxmlformats.org/officeDocument/2006/relationships/hyperlink" Target="http://www.nevo.co.il/Law_word/law16/KNESSET-54.pdf" TargetMode="External"/><Relationship Id="rId463" Type="http://schemas.openxmlformats.org/officeDocument/2006/relationships/hyperlink" Target="http://www.nevo.co.il/Law_word/law16/KNESSET-93.pdf" TargetMode="External"/><Relationship Id="rId670" Type="http://schemas.openxmlformats.org/officeDocument/2006/relationships/hyperlink" Target="http://www.nevo.co.il/Law_word/law15/memshala-569.pdf" TargetMode="External"/><Relationship Id="rId1093" Type="http://schemas.openxmlformats.org/officeDocument/2006/relationships/hyperlink" Target="http://www.nevo.co.il/Law_word/law14/law-2368.pdf" TargetMode="External"/><Relationship Id="rId116" Type="http://schemas.openxmlformats.org/officeDocument/2006/relationships/hyperlink" Target="http://www.nevo.co.il/Law_word/law14/law-2708.pdf" TargetMode="External"/><Relationship Id="rId323" Type="http://schemas.openxmlformats.org/officeDocument/2006/relationships/hyperlink" Target="http://www.nevo.co.il/Law_word/law14/law-2315.pdf" TargetMode="External"/><Relationship Id="rId530" Type="http://schemas.openxmlformats.org/officeDocument/2006/relationships/hyperlink" Target="http://www.nevo.co.il/Law_word/law14/law-2274.pdf" TargetMode="External"/><Relationship Id="rId768" Type="http://schemas.openxmlformats.org/officeDocument/2006/relationships/hyperlink" Target="http://www.nevo.co.il/Law_word/law17/PROP-3132.pdf" TargetMode="External"/><Relationship Id="rId975" Type="http://schemas.openxmlformats.org/officeDocument/2006/relationships/hyperlink" Target="http://www.nevo.co.il/Law_word/law15/memshala-195.pdf" TargetMode="External"/><Relationship Id="rId1160" Type="http://schemas.openxmlformats.org/officeDocument/2006/relationships/hyperlink" Target="http://www.nevo.co.il/Law_word/law15/memshala-1027.pdf" TargetMode="External"/><Relationship Id="rId628" Type="http://schemas.openxmlformats.org/officeDocument/2006/relationships/hyperlink" Target="http://www.nevo.co.il/Law_word/law14/law-1989.pdf" TargetMode="External"/><Relationship Id="rId835" Type="http://schemas.openxmlformats.org/officeDocument/2006/relationships/hyperlink" Target="http://www.nevo.co.il/Law_word/law15/memshala-1027.pdf" TargetMode="External"/><Relationship Id="rId1258" Type="http://schemas.openxmlformats.org/officeDocument/2006/relationships/hyperlink" Target="http://www.nevo.co.il/Law_word/law14/law-2281.pdf" TargetMode="External"/><Relationship Id="rId1020" Type="http://schemas.openxmlformats.org/officeDocument/2006/relationships/hyperlink" Target="http://www.nevo.co.il/Law_word/law14/law-2423.pdf" TargetMode="External"/><Relationship Id="rId1118" Type="http://schemas.openxmlformats.org/officeDocument/2006/relationships/hyperlink" Target="http://www.nevo.co.il/Law_word/law15/memshala-582.pdf" TargetMode="External"/><Relationship Id="rId902" Type="http://schemas.openxmlformats.org/officeDocument/2006/relationships/hyperlink" Target="http://www.nevo.co.il/Law_word/law14/law-2708.pdf" TargetMode="External"/><Relationship Id="rId31" Type="http://schemas.openxmlformats.org/officeDocument/2006/relationships/hyperlink" Target="http://www.nevo.co.il/Law_word/law17/PROP-3132.pdf" TargetMode="External"/><Relationship Id="rId180" Type="http://schemas.openxmlformats.org/officeDocument/2006/relationships/hyperlink" Target="http://www.nevo.co.il/Law_word/law17/PROP-3132.pdf" TargetMode="External"/><Relationship Id="rId278" Type="http://schemas.openxmlformats.org/officeDocument/2006/relationships/hyperlink" Target="http://www.nevo.co.il/Law_word/law17/PROP-3132.pdf" TargetMode="External"/><Relationship Id="rId485" Type="http://schemas.openxmlformats.org/officeDocument/2006/relationships/hyperlink" Target="http://www.nevo.co.il/Law_word/law14/law-2274.pdf" TargetMode="External"/><Relationship Id="rId692" Type="http://schemas.openxmlformats.org/officeDocument/2006/relationships/hyperlink" Target="http://www.nevo.co.il/Law_word/law14/law-2281.pdf" TargetMode="External"/><Relationship Id="rId138" Type="http://schemas.openxmlformats.org/officeDocument/2006/relationships/hyperlink" Target="http://www.nevo.co.il/Law_word/law14/law-2281.pdf" TargetMode="External"/><Relationship Id="rId345" Type="http://schemas.openxmlformats.org/officeDocument/2006/relationships/hyperlink" Target="http://www.nevo.co.il/Law_word/law17/PROP-3132.pdf" TargetMode="External"/><Relationship Id="rId552" Type="http://schemas.openxmlformats.org/officeDocument/2006/relationships/hyperlink" Target="http://www.nevo.co.il/Law_word/law16/KNESSET-54.pdf" TargetMode="External"/><Relationship Id="rId997" Type="http://schemas.openxmlformats.org/officeDocument/2006/relationships/hyperlink" Target="http://www.nevo.co.il/Law_word/law15/memshala-1086.pdf" TargetMode="External"/><Relationship Id="rId1182" Type="http://schemas.openxmlformats.org/officeDocument/2006/relationships/hyperlink" Target="http://www.nevo.co.il/Law_word/law15/memshala-1027.pdf" TargetMode="External"/><Relationship Id="rId205" Type="http://schemas.openxmlformats.org/officeDocument/2006/relationships/hyperlink" Target="http://www.nevo.co.il/Law_word/law14/law-1989.pdf" TargetMode="External"/><Relationship Id="rId412" Type="http://schemas.openxmlformats.org/officeDocument/2006/relationships/hyperlink" Target="http://www.nevo.co.il/Law_word/law15/memshala-569.pdf" TargetMode="External"/><Relationship Id="rId857" Type="http://schemas.openxmlformats.org/officeDocument/2006/relationships/hyperlink" Target="http://www.nevo.co.il/Law_word/law15/memshala-1027.pdf" TargetMode="External"/><Relationship Id="rId1042" Type="http://schemas.openxmlformats.org/officeDocument/2006/relationships/hyperlink" Target="http://www.nevo.co.il/Law_word/law14/law-2423.pdf" TargetMode="External"/><Relationship Id="rId717" Type="http://schemas.openxmlformats.org/officeDocument/2006/relationships/hyperlink" Target="http://www.nevo.co.il/Law_word/law15/memshala-1027.pdf" TargetMode="External"/><Relationship Id="rId924" Type="http://schemas.openxmlformats.org/officeDocument/2006/relationships/hyperlink" Target="http://www.nevo.co.il/Law_word/law14/law-2281.pdf" TargetMode="External"/><Relationship Id="rId53" Type="http://schemas.openxmlformats.org/officeDocument/2006/relationships/hyperlink" Target="http://www.nevo.co.il/Law_word/law14/law-1989.pdf" TargetMode="External"/><Relationship Id="rId1207" Type="http://schemas.openxmlformats.org/officeDocument/2006/relationships/hyperlink" Target="http://www.nevo.co.il/Law_word/law15/memshala-484.pdf" TargetMode="External"/><Relationship Id="rId367" Type="http://schemas.openxmlformats.org/officeDocument/2006/relationships/hyperlink" Target="http://www.nevo.co.il/Law_word/law14/law-2315.pdf" TargetMode="External"/><Relationship Id="rId574" Type="http://schemas.openxmlformats.org/officeDocument/2006/relationships/hyperlink" Target="http://www.nevo.co.il/law_word/law14/law-2477.pdf" TargetMode="External"/><Relationship Id="rId227" Type="http://schemas.openxmlformats.org/officeDocument/2006/relationships/hyperlink" Target="http://www.nevo.co.il/Law_word/law15/memshala-496.pdf" TargetMode="External"/><Relationship Id="rId781" Type="http://schemas.openxmlformats.org/officeDocument/2006/relationships/hyperlink" Target="http://www.nevo.co.il/Law_word/law16/KNESSET-54.pdf" TargetMode="External"/><Relationship Id="rId879" Type="http://schemas.openxmlformats.org/officeDocument/2006/relationships/hyperlink" Target="http://www.nevo.co.il/Law_word/law15/memshala-1027.pdf" TargetMode="External"/><Relationship Id="rId434" Type="http://schemas.openxmlformats.org/officeDocument/2006/relationships/hyperlink" Target="http://www.nevo.co.il/Law_word/law14/law-1989.pdf" TargetMode="External"/><Relationship Id="rId641" Type="http://schemas.openxmlformats.org/officeDocument/2006/relationships/hyperlink" Target="http://www.nevo.co.il/Law_word/law16/KNESSET-54.pdf" TargetMode="External"/><Relationship Id="rId739" Type="http://schemas.openxmlformats.org/officeDocument/2006/relationships/hyperlink" Target="http://www.nevo.co.il/Law_word/law14/law-1989.pdf" TargetMode="External"/><Relationship Id="rId1064" Type="http://schemas.openxmlformats.org/officeDocument/2006/relationships/hyperlink" Target="http://www.nevo.co.il/Law_word/law14/law-2423.pdf" TargetMode="External"/><Relationship Id="rId1271" Type="http://schemas.openxmlformats.org/officeDocument/2006/relationships/hyperlink" Target="http://www.nevo.co.il/Law_word/law15/memshala-569.pdf" TargetMode="External"/><Relationship Id="rId501" Type="http://schemas.openxmlformats.org/officeDocument/2006/relationships/hyperlink" Target="http://www.nevo.co.il/Law_word/law16/KNESSET-54.pdf" TargetMode="External"/><Relationship Id="rId946" Type="http://schemas.openxmlformats.org/officeDocument/2006/relationships/hyperlink" Target="http://www.nevo.co.il/law_word/law14/law-2465.pdf" TargetMode="External"/><Relationship Id="rId1131" Type="http://schemas.openxmlformats.org/officeDocument/2006/relationships/hyperlink" Target="http://www.nevo.co.il/Law_word/law14/law-2708.pdf" TargetMode="External"/><Relationship Id="rId1229" Type="http://schemas.openxmlformats.org/officeDocument/2006/relationships/hyperlink" Target="https://www.nevo.co.il/law_html/law06/tak-10512.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5/MEMSHALA-436.pdf" TargetMode="External"/><Relationship Id="rId21" Type="http://schemas.openxmlformats.org/officeDocument/2006/relationships/hyperlink" Target="http://www.nevo.co.il/Law_word/law14/law-2170.pdf" TargetMode="External"/><Relationship Id="rId42" Type="http://schemas.openxmlformats.org/officeDocument/2006/relationships/hyperlink" Target="http://www.nevo.co.il/Law_word/law14/law-2315.pdf" TargetMode="External"/><Relationship Id="rId47" Type="http://schemas.openxmlformats.org/officeDocument/2006/relationships/hyperlink" Target="http://www.nevo.co.il/Law_word/law06/TAK-7069.pdf" TargetMode="External"/><Relationship Id="rId63" Type="http://schemas.openxmlformats.org/officeDocument/2006/relationships/hyperlink" Target="http://www.nevo.co.il/Law_word/law06/TAK-7328.pdf" TargetMode="External"/><Relationship Id="rId68" Type="http://schemas.openxmlformats.org/officeDocument/2006/relationships/hyperlink" Target="http://www.nevo.co.il/law_word/law14/law-2465.pdf" TargetMode="External"/><Relationship Id="rId84" Type="http://schemas.openxmlformats.org/officeDocument/2006/relationships/hyperlink" Target="http://www.nevo.co.il/law_word/law14/law-2640.pdf" TargetMode="External"/><Relationship Id="rId89" Type="http://schemas.openxmlformats.org/officeDocument/2006/relationships/hyperlink" Target="http://www.nevo.co.il/Law_word/law10/yalkut-8015.pdf" TargetMode="External"/><Relationship Id="rId16" Type="http://schemas.openxmlformats.org/officeDocument/2006/relationships/hyperlink" Target="http://www.nevo.co.il/Law_word/law15/memshala-260.pdf" TargetMode="External"/><Relationship Id="rId11" Type="http://schemas.openxmlformats.org/officeDocument/2006/relationships/hyperlink" Target="http://www.nevo.co.il/Law_word/law17/PROP-3132.pdf" TargetMode="External"/><Relationship Id="rId32" Type="http://schemas.openxmlformats.org/officeDocument/2006/relationships/hyperlink" Target="http://www.nevo.co.il/Law_word/law14/law-2253.pdf" TargetMode="External"/><Relationship Id="rId37" Type="http://schemas.openxmlformats.org/officeDocument/2006/relationships/hyperlink" Target="http://www.nevo.co.il/Law_word/law15/memshala-489.pdf" TargetMode="External"/><Relationship Id="rId53" Type="http://schemas.openxmlformats.org/officeDocument/2006/relationships/hyperlink" Target="http://www.nevo.co.il/Law_word/law15/memshala-677.pdf" TargetMode="External"/><Relationship Id="rId58" Type="http://schemas.openxmlformats.org/officeDocument/2006/relationships/hyperlink" Target="http://www.nevo.co.il/Law_word/law15/memshala-790.pdf" TargetMode="External"/><Relationship Id="rId74" Type="http://schemas.openxmlformats.org/officeDocument/2006/relationships/hyperlink" Target="http://www.nevo.co.il/law_word/law14/law-2532.pdf" TargetMode="External"/><Relationship Id="rId79" Type="http://schemas.openxmlformats.org/officeDocument/2006/relationships/hyperlink" Target="http://www.nevo.co.il/law_word/law14/law-2563.pdf" TargetMode="External"/><Relationship Id="rId102" Type="http://schemas.openxmlformats.org/officeDocument/2006/relationships/hyperlink" Target="http://www.nevo.co.il/Law_word/law10/yalkut-7394.pdf" TargetMode="External"/><Relationship Id="rId5" Type="http://schemas.openxmlformats.org/officeDocument/2006/relationships/hyperlink" Target="http://www.nevo.co.il/Law_word/law14/law-1874.pdf" TargetMode="External"/><Relationship Id="rId90" Type="http://schemas.openxmlformats.org/officeDocument/2006/relationships/hyperlink" Target="file:///C:\Users\user\Downloads\Users\ilany\3" TargetMode="External"/><Relationship Id="rId95" Type="http://schemas.openxmlformats.org/officeDocument/2006/relationships/hyperlink" Target="https://www.nevo.co.il/law_word/law06/tak-9062.pdf" TargetMode="External"/><Relationship Id="rId22" Type="http://schemas.openxmlformats.org/officeDocument/2006/relationships/hyperlink" Target="http://www.nevo.co.il/Law_word/law16/knesset-229.pdf" TargetMode="External"/><Relationship Id="rId27" Type="http://schemas.openxmlformats.org/officeDocument/2006/relationships/hyperlink" Target="http://www.nevo.co.il/Law_word/law14/law-2220.pdf" TargetMode="External"/><Relationship Id="rId43" Type="http://schemas.openxmlformats.org/officeDocument/2006/relationships/hyperlink" Target="http://www.nevo.co.il/Law_word/law15/memshala-569.pdf" TargetMode="External"/><Relationship Id="rId48" Type="http://schemas.openxmlformats.org/officeDocument/2006/relationships/hyperlink" Target="http://www.nevo.co.il/Law_word/law14/LAW-2368.pdf" TargetMode="External"/><Relationship Id="rId64" Type="http://schemas.openxmlformats.org/officeDocument/2006/relationships/hyperlink" Target="http://www.nevo.co.il/Law_word/law10/yalkut-6764.pdf" TargetMode="External"/><Relationship Id="rId69" Type="http://schemas.openxmlformats.org/officeDocument/2006/relationships/hyperlink" Target="http://www.nevo.co.il/Law_word/law15/memshala-656.pdf" TargetMode="External"/><Relationship Id="rId80" Type="http://schemas.openxmlformats.org/officeDocument/2006/relationships/hyperlink" Target="http://www.nevo.co.il/Law_word/law15/memshala-1005.pdf" TargetMode="External"/><Relationship Id="rId85" Type="http://schemas.openxmlformats.org/officeDocument/2006/relationships/hyperlink" Target="http://www.nevo.co.il/Law_word/law15/memshala-1086.pdf" TargetMode="External"/><Relationship Id="rId12" Type="http://schemas.openxmlformats.org/officeDocument/2006/relationships/hyperlink" Target="http://www.nevo.co.il/Law_word/law16/KNESSET-54.pdf" TargetMode="External"/><Relationship Id="rId17" Type="http://schemas.openxmlformats.org/officeDocument/2006/relationships/hyperlink" Target="http://www.nevo.co.il/Law_word/law14/law-2098.pdf" TargetMode="External"/><Relationship Id="rId33" Type="http://schemas.openxmlformats.org/officeDocument/2006/relationships/hyperlink" Target="http://www.nevo.co.il/Law_word/law15/memshala-484.pdf" TargetMode="External"/><Relationship Id="rId38" Type="http://schemas.openxmlformats.org/officeDocument/2006/relationships/hyperlink" Target="http://www.nevo.co.il/Law_word/law14/law-2279.pdf" TargetMode="External"/><Relationship Id="rId59" Type="http://schemas.openxmlformats.org/officeDocument/2006/relationships/hyperlink" Target="http://www.nevo.co.il/Law_word/law14/LAW-2420.pdf" TargetMode="External"/><Relationship Id="rId103" Type="http://schemas.openxmlformats.org/officeDocument/2006/relationships/hyperlink" Target="https://www.nevo.co.il/law_html/law10/yalkut-11103.pdf" TargetMode="External"/><Relationship Id="rId20" Type="http://schemas.openxmlformats.org/officeDocument/2006/relationships/hyperlink" Target="http://www.nevo.co.il/Law_word/law16/KNESSET-182.pdf" TargetMode="External"/><Relationship Id="rId41" Type="http://schemas.openxmlformats.org/officeDocument/2006/relationships/hyperlink" Target="http://www.nevo.co.il/Law_word/law15/memshala-496.pdf" TargetMode="External"/><Relationship Id="rId54" Type="http://schemas.openxmlformats.org/officeDocument/2006/relationships/hyperlink" Target="http://www.nevo.co.il/Law_word/law06/TAK-7209.pdf" TargetMode="External"/><Relationship Id="rId62" Type="http://schemas.openxmlformats.org/officeDocument/2006/relationships/hyperlink" Target="http://www.nevo.co.il/Law_word/law15/memshala-656.pdf" TargetMode="External"/><Relationship Id="rId70" Type="http://schemas.openxmlformats.org/officeDocument/2006/relationships/hyperlink" Target="http://www.nevo.co.il/law_word/law14/law-2477.pdf" TargetMode="External"/><Relationship Id="rId75" Type="http://schemas.openxmlformats.org/officeDocument/2006/relationships/hyperlink" Target="http://www.nevo.co.il/Law_word/law15/memshala-988.pdf" TargetMode="External"/><Relationship Id="rId83" Type="http://schemas.openxmlformats.org/officeDocument/2006/relationships/hyperlink" Target="http://www.nevo.co.il/Law_word/law15/memshala-1062.pdf" TargetMode="External"/><Relationship Id="rId88" Type="http://schemas.openxmlformats.org/officeDocument/2006/relationships/hyperlink" Target="http://www.nevo.co.il/Law_word/law15/memshala-1027.pdf" TargetMode="External"/><Relationship Id="rId91" Type="http://schemas.openxmlformats.org/officeDocument/2006/relationships/hyperlink" Target="http://www.nevo.co.il/Law_word/law15/memshala-1221.pdf" TargetMode="External"/><Relationship Id="rId96" Type="http://schemas.openxmlformats.org/officeDocument/2006/relationships/hyperlink" Target="https://www.nevo.co.il/law_word/law06/tak-9909.pdf" TargetMode="External"/><Relationship Id="rId1" Type="http://schemas.openxmlformats.org/officeDocument/2006/relationships/hyperlink" Target="http://www.nevo.co.il/Law_word/law14/law-1711.pdf" TargetMode="External"/><Relationship Id="rId6" Type="http://schemas.openxmlformats.org/officeDocument/2006/relationships/hyperlink" Target="http://www.nevo.co.il/Law_word/law15/memshala-230.pdf" TargetMode="External"/><Relationship Id="rId15" Type="http://schemas.openxmlformats.org/officeDocument/2006/relationships/hyperlink" Target="http://www.nevo.co.il/Law_word/law14/law-2077.pdf" TargetMode="External"/><Relationship Id="rId23" Type="http://schemas.openxmlformats.org/officeDocument/2006/relationships/hyperlink" Target="http://www.nevo.co.il/Law_word/law14/law-2176.pdf" TargetMode="External"/><Relationship Id="rId28" Type="http://schemas.openxmlformats.org/officeDocument/2006/relationships/hyperlink" Target="http://www.nevo.co.il/Law_word/law16/knesset-279.pdf" TargetMode="External"/><Relationship Id="rId36" Type="http://schemas.openxmlformats.org/officeDocument/2006/relationships/hyperlink" Target="http://www.nevo.co.il/Law_word/law14/law-2274.pdf" TargetMode="External"/><Relationship Id="rId49" Type="http://schemas.openxmlformats.org/officeDocument/2006/relationships/hyperlink" Target="http://www.nevo.co.il/Law_word/law15/memshala-676.pdf" TargetMode="External"/><Relationship Id="rId57" Type="http://schemas.openxmlformats.org/officeDocument/2006/relationships/hyperlink" Target="http://www.nevo.co.il/Law_word/law14/law-2410.pdf" TargetMode="External"/><Relationship Id="rId10" Type="http://schemas.openxmlformats.org/officeDocument/2006/relationships/hyperlink" Target="http://www.nevo.co.il/Law_word/law14/law-1989.pdf" TargetMode="External"/><Relationship Id="rId31" Type="http://schemas.openxmlformats.org/officeDocument/2006/relationships/hyperlink" Target="http://www.nevo.co.il/Law_word/law15/memshala-491.pdf" TargetMode="External"/><Relationship Id="rId44" Type="http://schemas.openxmlformats.org/officeDocument/2006/relationships/hyperlink" Target="http://www.nevo.co.il/Law_word/law14/law-2315.pdf" TargetMode="External"/><Relationship Id="rId52" Type="http://schemas.openxmlformats.org/officeDocument/2006/relationships/hyperlink" Target="http://www.nevo.co.il/Law_word/law14/law-2385.pdf" TargetMode="External"/><Relationship Id="rId60" Type="http://schemas.openxmlformats.org/officeDocument/2006/relationships/hyperlink" Target="http://www.nevo.co.il/Law_word/law15/memshala-706.pdf" TargetMode="External"/><Relationship Id="rId65" Type="http://schemas.openxmlformats.org/officeDocument/2006/relationships/hyperlink" Target="http://www.nevo.co.il/law_word/law14/law-2446.pdf" TargetMode="External"/><Relationship Id="rId73" Type="http://schemas.openxmlformats.org/officeDocument/2006/relationships/hyperlink" Target="http://www.nevo.co.il/Law_word/law06/tak-7598.pdf" TargetMode="External"/><Relationship Id="rId78" Type="http://schemas.openxmlformats.org/officeDocument/2006/relationships/hyperlink" Target="http://www.nevo.co.il/Law_word/law06/tak-7639.pdf" TargetMode="External"/><Relationship Id="rId81" Type="http://schemas.openxmlformats.org/officeDocument/2006/relationships/hyperlink" Target="http://www.nevo.co.il/Law_word/law06/tak-7763.pdf" TargetMode="External"/><Relationship Id="rId86" Type="http://schemas.openxmlformats.org/officeDocument/2006/relationships/hyperlink" Target="http://www.nevo.co.il/Law_word/law06/tak-7918.pdf" TargetMode="External"/><Relationship Id="rId94" Type="http://schemas.openxmlformats.org/officeDocument/2006/relationships/hyperlink" Target="https://www.nevo.co.il/Law_word/law15/memshala-1351.pdf" TargetMode="External"/><Relationship Id="rId99" Type="http://schemas.openxmlformats.org/officeDocument/2006/relationships/hyperlink" Target="http://www.nevo.co.il/Law_word/law10/yalkut-11325.pdf" TargetMode="External"/><Relationship Id="rId101" Type="http://schemas.openxmlformats.org/officeDocument/2006/relationships/hyperlink" Target="http://www.nevo.co.il/Law_word/law10/YALKUT-5232.pdf" TargetMode="External"/><Relationship Id="rId4" Type="http://schemas.openxmlformats.org/officeDocument/2006/relationships/hyperlink" Target="http://www.nevo.co.il/Law_word/law06/tak-6184.pdf" TargetMode="External"/><Relationship Id="rId9" Type="http://schemas.openxmlformats.org/officeDocument/2006/relationships/hyperlink" Target="http://web1.nevo.co.il/Law_word/law06/TAK-6357.pdf" TargetMode="External"/><Relationship Id="rId13" Type="http://schemas.openxmlformats.org/officeDocument/2006/relationships/hyperlink" Target="http://www.nevo.co.il/Law_word/law14/law-2054.pdf" TargetMode="External"/><Relationship Id="rId18" Type="http://schemas.openxmlformats.org/officeDocument/2006/relationships/hyperlink" Target="http://www.nevo.co.il/Law_word/law15/memshala-195.pdf" TargetMode="External"/><Relationship Id="rId39" Type="http://schemas.openxmlformats.org/officeDocument/2006/relationships/hyperlink" Target="http://www.nevo.co.il/law_word/law16/knesset-347.pdf" TargetMode="External"/><Relationship Id="rId34" Type="http://schemas.openxmlformats.org/officeDocument/2006/relationships/hyperlink" Target="http://www.nevo.co.il/law_html/law10/YALKUT-6162.pdf" TargetMode="External"/><Relationship Id="rId50" Type="http://schemas.openxmlformats.org/officeDocument/2006/relationships/hyperlink" Target="http://www.nevo.co.il/Law_word/law14/LAW-2368.pdf" TargetMode="External"/><Relationship Id="rId55" Type="http://schemas.openxmlformats.org/officeDocument/2006/relationships/hyperlink" Target="http://www.nevo.co.il/Law_word/law10/yalkut-6605.pdf" TargetMode="External"/><Relationship Id="rId76" Type="http://schemas.openxmlformats.org/officeDocument/2006/relationships/hyperlink" Target="http://www.nevo.co.il/law_word/law14/law-2537.pdf" TargetMode="External"/><Relationship Id="rId97" Type="http://schemas.openxmlformats.org/officeDocument/2006/relationships/hyperlink" Target="https://www.nevo.co.il/law_html/law15/memshala-1443.pdf" TargetMode="External"/><Relationship Id="rId104" Type="http://schemas.openxmlformats.org/officeDocument/2006/relationships/hyperlink" Target="https://www.nevo.co.il/law_html/law10/yalkut-11338.pdf" TargetMode="External"/><Relationship Id="rId7" Type="http://schemas.openxmlformats.org/officeDocument/2006/relationships/hyperlink" Target="http://www.nevo.co.il/Law_word/law14/law-1914.pdf" TargetMode="External"/><Relationship Id="rId71" Type="http://schemas.openxmlformats.org/officeDocument/2006/relationships/hyperlink" Target="http://www.nevo.co.il/Law_word/law16/knesset-574.pdf" TargetMode="External"/><Relationship Id="rId92" Type="http://schemas.openxmlformats.org/officeDocument/2006/relationships/hyperlink" Target="http://www.nevo.co.il/Law_word/law06/tak-8159.pdf" TargetMode="External"/><Relationship Id="rId2" Type="http://schemas.openxmlformats.org/officeDocument/2006/relationships/hyperlink" Target="http://www.nevo.co.il/Law_word/law17/PROP-2432.pdf" TargetMode="External"/><Relationship Id="rId29" Type="http://schemas.openxmlformats.org/officeDocument/2006/relationships/hyperlink" Target="http://www.nevo.co.il/Law_word/law06/tak-6858.pdf" TargetMode="External"/><Relationship Id="rId24" Type="http://schemas.openxmlformats.org/officeDocument/2006/relationships/hyperlink" Target="http://www.nevo.co.il/Law_word/law16/knesset-232.pdf" TargetMode="External"/><Relationship Id="rId40" Type="http://schemas.openxmlformats.org/officeDocument/2006/relationships/hyperlink" Target="http://www.nevo.co.il/Law_word/law14/law-2281.pdf" TargetMode="External"/><Relationship Id="rId45" Type="http://schemas.openxmlformats.org/officeDocument/2006/relationships/hyperlink" Target="http://www.nevo.co.il/Law_word/law15/memshala-569.pdf" TargetMode="External"/><Relationship Id="rId66" Type="http://schemas.openxmlformats.org/officeDocument/2006/relationships/hyperlink" Target="http://www.nevo.co.il/Law_word/law15/memshala-786.pdf" TargetMode="External"/><Relationship Id="rId87" Type="http://schemas.openxmlformats.org/officeDocument/2006/relationships/hyperlink" Target="https://www.nevo.co.il/law_word/law14/law-2708.pdf" TargetMode="External"/><Relationship Id="rId61" Type="http://schemas.openxmlformats.org/officeDocument/2006/relationships/hyperlink" Target="http://www.nevo.co.il/Law_word/law14/law-2423.pdf" TargetMode="External"/><Relationship Id="rId82" Type="http://schemas.openxmlformats.org/officeDocument/2006/relationships/hyperlink" Target="http://www.nevo.co.il/law_word/law14/law-2633.pdf" TargetMode="External"/><Relationship Id="rId19" Type="http://schemas.openxmlformats.org/officeDocument/2006/relationships/hyperlink" Target="http://www.nevo.co.il/Law_word/law14/law-2129.pdf" TargetMode="External"/><Relationship Id="rId14" Type="http://schemas.openxmlformats.org/officeDocument/2006/relationships/hyperlink" Target="http://www.nevo.co.il/Law_word/law16/KNESSET-93.pdf" TargetMode="External"/><Relationship Id="rId30" Type="http://schemas.openxmlformats.org/officeDocument/2006/relationships/hyperlink" Target="http://www.nevo.co.il/Law_word/law14/law-2243.pdf" TargetMode="External"/><Relationship Id="rId35" Type="http://schemas.openxmlformats.org/officeDocument/2006/relationships/hyperlink" Target="http://www.nevo.co.il/Law_word/law06/TAK-6967.pdf" TargetMode="External"/><Relationship Id="rId56" Type="http://schemas.openxmlformats.org/officeDocument/2006/relationships/hyperlink" Target="http://www.nevo.co.il/Law_word/law06/TAK-7276.pdf" TargetMode="External"/><Relationship Id="rId77" Type="http://schemas.openxmlformats.org/officeDocument/2006/relationships/hyperlink" Target="http://www.nevo.co.il/Law_word/law15/memshala-987.pdf" TargetMode="External"/><Relationship Id="rId100" Type="http://schemas.openxmlformats.org/officeDocument/2006/relationships/hyperlink" Target="http://www.nevo.co.il/Law_word/law10/YALKUT-5232.pdf" TargetMode="External"/><Relationship Id="rId105" Type="http://schemas.openxmlformats.org/officeDocument/2006/relationships/hyperlink" Target="http://www.nevo.co.il/Law_word/law10/YALKUT-5232.pdf" TargetMode="External"/><Relationship Id="rId8" Type="http://schemas.openxmlformats.org/officeDocument/2006/relationships/hyperlink" Target="http://www.nevo.co.il/Law_word/law17/PROP-3132.pdf" TargetMode="External"/><Relationship Id="rId51" Type="http://schemas.openxmlformats.org/officeDocument/2006/relationships/hyperlink" Target="http://www.nevo.co.il/Law_word/law15/memshala-582.pdf" TargetMode="External"/><Relationship Id="rId72" Type="http://schemas.openxmlformats.org/officeDocument/2006/relationships/hyperlink" Target="http://www.nevo.co.il/Law_word/law06/tak-7476.pdf" TargetMode="External"/><Relationship Id="rId93" Type="http://schemas.openxmlformats.org/officeDocument/2006/relationships/hyperlink" Target="http://www.nevo.co.il/law_word/law14/law-2853.pdf" TargetMode="External"/><Relationship Id="rId98" Type="http://schemas.openxmlformats.org/officeDocument/2006/relationships/hyperlink" Target="https://www.nevo.co.il/law_word/law06/tak-10512.pdf" TargetMode="External"/><Relationship Id="rId3" Type="http://schemas.openxmlformats.org/officeDocument/2006/relationships/hyperlink" Target="http://www.nevo.co.il/Law_word/law14/LAW-1858.pdf" TargetMode="External"/><Relationship Id="rId25" Type="http://schemas.openxmlformats.org/officeDocument/2006/relationships/hyperlink" Target="http://www.nevo.co.il/Law_word/law14/law-2203.pdf" TargetMode="External"/><Relationship Id="rId46" Type="http://schemas.openxmlformats.org/officeDocument/2006/relationships/hyperlink" Target="http://www.nevo.co.il/Law_word/law14/law-2319.pdf" TargetMode="External"/><Relationship Id="rId67" Type="http://schemas.openxmlformats.org/officeDocument/2006/relationships/hyperlink" Target="http://www.nevo.co.il/law_word/law06/tak-73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97177</Words>
  <Characters>553912</Characters>
  <Application>Microsoft Office Word</Application>
  <DocSecurity>0</DocSecurity>
  <Lines>4615</Lines>
  <Paragraphs>1299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649790</CharactersWithSpaces>
  <SharedDoc>false</SharedDoc>
  <HLinks>
    <vt:vector size="12432" baseType="variant">
      <vt:variant>
        <vt:i4>393283</vt:i4>
      </vt:variant>
      <vt:variant>
        <vt:i4>7857</vt:i4>
      </vt:variant>
      <vt:variant>
        <vt:i4>0</vt:i4>
      </vt:variant>
      <vt:variant>
        <vt:i4>5</vt:i4>
      </vt:variant>
      <vt:variant>
        <vt:lpwstr>http://www.nevo.co.il/advertisements/nevo-100.doc</vt:lpwstr>
      </vt:variant>
      <vt:variant>
        <vt:lpwstr/>
      </vt:variant>
      <vt:variant>
        <vt:i4>393283</vt:i4>
      </vt:variant>
      <vt:variant>
        <vt:i4>7854</vt:i4>
      </vt:variant>
      <vt:variant>
        <vt:i4>0</vt:i4>
      </vt:variant>
      <vt:variant>
        <vt:i4>5</vt:i4>
      </vt:variant>
      <vt:variant>
        <vt:lpwstr>http://www.nevo.co.il/advertisements/nevo-100.doc</vt:lpwstr>
      </vt:variant>
      <vt:variant>
        <vt:lpwstr/>
      </vt:variant>
      <vt:variant>
        <vt:i4>7602185</vt:i4>
      </vt:variant>
      <vt:variant>
        <vt:i4>7851</vt:i4>
      </vt:variant>
      <vt:variant>
        <vt:i4>0</vt:i4>
      </vt:variant>
      <vt:variant>
        <vt:i4>5</vt:i4>
      </vt:variant>
      <vt:variant>
        <vt:lpwstr>https://www.nevo.co.il/law_html/law15/memshala-1443.pdf</vt:lpwstr>
      </vt:variant>
      <vt:variant>
        <vt:lpwstr/>
      </vt:variant>
      <vt:variant>
        <vt:i4>8257549</vt:i4>
      </vt:variant>
      <vt:variant>
        <vt:i4>7848</vt:i4>
      </vt:variant>
      <vt:variant>
        <vt:i4>0</vt:i4>
      </vt:variant>
      <vt:variant>
        <vt:i4>5</vt:i4>
      </vt:variant>
      <vt:variant>
        <vt:lpwstr>https://www.nevo.co.il/law_html/law14/law-2980.pdf</vt:lpwstr>
      </vt:variant>
      <vt:variant>
        <vt:lpwstr/>
      </vt:variant>
      <vt:variant>
        <vt:i4>7602258</vt:i4>
      </vt:variant>
      <vt:variant>
        <vt:i4>7845</vt:i4>
      </vt:variant>
      <vt:variant>
        <vt:i4>0</vt:i4>
      </vt:variant>
      <vt:variant>
        <vt:i4>5</vt:i4>
      </vt:variant>
      <vt:variant>
        <vt:lpwstr>http://www.nevo.co.il/Law_word/law15/memshala-786.pdf</vt:lpwstr>
      </vt:variant>
      <vt:variant>
        <vt:lpwstr/>
      </vt:variant>
      <vt:variant>
        <vt:i4>7929867</vt:i4>
      </vt:variant>
      <vt:variant>
        <vt:i4>7842</vt:i4>
      </vt:variant>
      <vt:variant>
        <vt:i4>0</vt:i4>
      </vt:variant>
      <vt:variant>
        <vt:i4>5</vt:i4>
      </vt:variant>
      <vt:variant>
        <vt:lpwstr>http://www.nevo.co.il/Law_word/law14/law-2446.pdf</vt:lpwstr>
      </vt:variant>
      <vt:variant>
        <vt:lpwstr/>
      </vt:variant>
      <vt:variant>
        <vt:i4>7929939</vt:i4>
      </vt:variant>
      <vt:variant>
        <vt:i4>7839</vt:i4>
      </vt:variant>
      <vt:variant>
        <vt:i4>0</vt:i4>
      </vt:variant>
      <vt:variant>
        <vt:i4>5</vt:i4>
      </vt:variant>
      <vt:variant>
        <vt:lpwstr>http://www.nevo.co.il/Law_word/law15/memshala-656.pdf</vt:lpwstr>
      </vt:variant>
      <vt:variant>
        <vt:lpwstr/>
      </vt:variant>
      <vt:variant>
        <vt:i4>8323086</vt:i4>
      </vt:variant>
      <vt:variant>
        <vt:i4>7836</vt:i4>
      </vt:variant>
      <vt:variant>
        <vt:i4>0</vt:i4>
      </vt:variant>
      <vt:variant>
        <vt:i4>5</vt:i4>
      </vt:variant>
      <vt:variant>
        <vt:lpwstr>http://www.nevo.co.il/Law_word/law14/law-2423.pdf</vt:lpwstr>
      </vt:variant>
      <vt:variant>
        <vt:lpwstr/>
      </vt:variant>
      <vt:variant>
        <vt:i4>7667793</vt:i4>
      </vt:variant>
      <vt:variant>
        <vt:i4>7833</vt:i4>
      </vt:variant>
      <vt:variant>
        <vt:i4>0</vt:i4>
      </vt:variant>
      <vt:variant>
        <vt:i4>5</vt:i4>
      </vt:variant>
      <vt:variant>
        <vt:lpwstr>http://www.nevo.co.il/Law_word/law15/memshala-496.pdf</vt:lpwstr>
      </vt:variant>
      <vt:variant>
        <vt:lpwstr/>
      </vt:variant>
      <vt:variant>
        <vt:i4>7667722</vt:i4>
      </vt:variant>
      <vt:variant>
        <vt:i4>7830</vt:i4>
      </vt:variant>
      <vt:variant>
        <vt:i4>0</vt:i4>
      </vt:variant>
      <vt:variant>
        <vt:i4>5</vt:i4>
      </vt:variant>
      <vt:variant>
        <vt:lpwstr>http://www.nevo.co.il/Law_word/law14/law-2281.pdf</vt:lpwstr>
      </vt:variant>
      <vt:variant>
        <vt:lpwstr/>
      </vt:variant>
      <vt:variant>
        <vt:i4>7667799</vt:i4>
      </vt:variant>
      <vt:variant>
        <vt:i4>7827</vt:i4>
      </vt:variant>
      <vt:variant>
        <vt:i4>0</vt:i4>
      </vt:variant>
      <vt:variant>
        <vt:i4>5</vt:i4>
      </vt:variant>
      <vt:variant>
        <vt:lpwstr>http://www.nevo.co.il/Law_word/law15/memshala-195.pdf</vt:lpwstr>
      </vt:variant>
      <vt:variant>
        <vt:lpwstr/>
      </vt:variant>
      <vt:variant>
        <vt:i4>7602177</vt:i4>
      </vt:variant>
      <vt:variant>
        <vt:i4>7824</vt:i4>
      </vt:variant>
      <vt:variant>
        <vt:i4>0</vt:i4>
      </vt:variant>
      <vt:variant>
        <vt:i4>5</vt:i4>
      </vt:variant>
      <vt:variant>
        <vt:lpwstr>http://www.nevo.co.il/Law_word/law14/LAW-2098.pdf</vt:lpwstr>
      </vt:variant>
      <vt:variant>
        <vt:lpwstr/>
      </vt:variant>
      <vt:variant>
        <vt:i4>8192007</vt:i4>
      </vt:variant>
      <vt:variant>
        <vt:i4>7821</vt:i4>
      </vt:variant>
      <vt:variant>
        <vt:i4>0</vt:i4>
      </vt:variant>
      <vt:variant>
        <vt:i4>5</vt:i4>
      </vt:variant>
      <vt:variant>
        <vt:lpwstr>http://www.nevo.co.il/Law_word/law06/tak-7639.pdf</vt:lpwstr>
      </vt:variant>
      <vt:variant>
        <vt:lpwstr/>
      </vt:variant>
      <vt:variant>
        <vt:i4>7929868</vt:i4>
      </vt:variant>
      <vt:variant>
        <vt:i4>7818</vt:i4>
      </vt:variant>
      <vt:variant>
        <vt:i4>0</vt:i4>
      </vt:variant>
      <vt:variant>
        <vt:i4>5</vt:i4>
      </vt:variant>
      <vt:variant>
        <vt:lpwstr>http://www.nevo.co.il/Law_word/law06/tak-7276.pdf</vt:lpwstr>
      </vt:variant>
      <vt:variant>
        <vt:lpwstr/>
      </vt:variant>
      <vt:variant>
        <vt:i4>8061010</vt:i4>
      </vt:variant>
      <vt:variant>
        <vt:i4>7815</vt:i4>
      </vt:variant>
      <vt:variant>
        <vt:i4>0</vt:i4>
      </vt:variant>
      <vt:variant>
        <vt:i4>5</vt:i4>
      </vt:variant>
      <vt:variant>
        <vt:lpwstr>http://www.nevo.co.il/Law_word/law15/memshala-677.pdf</vt:lpwstr>
      </vt:variant>
      <vt:variant>
        <vt:lpwstr/>
      </vt:variant>
      <vt:variant>
        <vt:i4>7667727</vt:i4>
      </vt:variant>
      <vt:variant>
        <vt:i4>7812</vt:i4>
      </vt:variant>
      <vt:variant>
        <vt:i4>0</vt:i4>
      </vt:variant>
      <vt:variant>
        <vt:i4>5</vt:i4>
      </vt:variant>
      <vt:variant>
        <vt:lpwstr>http://www.nevo.co.il/Law_word/law14/law-2385.pdf</vt:lpwstr>
      </vt:variant>
      <vt:variant>
        <vt:lpwstr/>
      </vt:variant>
      <vt:variant>
        <vt:i4>7733258</vt:i4>
      </vt:variant>
      <vt:variant>
        <vt:i4>7809</vt:i4>
      </vt:variant>
      <vt:variant>
        <vt:i4>0</vt:i4>
      </vt:variant>
      <vt:variant>
        <vt:i4>5</vt:i4>
      </vt:variant>
      <vt:variant>
        <vt:lpwstr>http://www.nevo.co.il/Law_word/law06/tak-7381.pdf</vt:lpwstr>
      </vt:variant>
      <vt:variant>
        <vt:lpwstr/>
      </vt:variant>
      <vt:variant>
        <vt:i4>8126546</vt:i4>
      </vt:variant>
      <vt:variant>
        <vt:i4>7806</vt:i4>
      </vt:variant>
      <vt:variant>
        <vt:i4>0</vt:i4>
      </vt:variant>
      <vt:variant>
        <vt:i4>5</vt:i4>
      </vt:variant>
      <vt:variant>
        <vt:lpwstr>http://www.nevo.co.il/Law_word/law15/memshala-706.pdf</vt:lpwstr>
      </vt:variant>
      <vt:variant>
        <vt:lpwstr/>
      </vt:variant>
      <vt:variant>
        <vt:i4>8323085</vt:i4>
      </vt:variant>
      <vt:variant>
        <vt:i4>7803</vt:i4>
      </vt:variant>
      <vt:variant>
        <vt:i4>0</vt:i4>
      </vt:variant>
      <vt:variant>
        <vt:i4>5</vt:i4>
      </vt:variant>
      <vt:variant>
        <vt:lpwstr>http://www.nevo.co.il/Law_word/law14/law-2420.pdf</vt:lpwstr>
      </vt:variant>
      <vt:variant>
        <vt:lpwstr/>
      </vt:variant>
      <vt:variant>
        <vt:i4>7995487</vt:i4>
      </vt:variant>
      <vt:variant>
        <vt:i4>7800</vt:i4>
      </vt:variant>
      <vt:variant>
        <vt:i4>0</vt:i4>
      </vt:variant>
      <vt:variant>
        <vt:i4>5</vt:i4>
      </vt:variant>
      <vt:variant>
        <vt:lpwstr>http://www.nevo.co.il/Law_word/law15/memshala-569.pdf</vt:lpwstr>
      </vt:variant>
      <vt:variant>
        <vt:lpwstr/>
      </vt:variant>
      <vt:variant>
        <vt:i4>8126479</vt:i4>
      </vt:variant>
      <vt:variant>
        <vt:i4>7797</vt:i4>
      </vt:variant>
      <vt:variant>
        <vt:i4>0</vt:i4>
      </vt:variant>
      <vt:variant>
        <vt:i4>5</vt:i4>
      </vt:variant>
      <vt:variant>
        <vt:lpwstr>http://www.nevo.co.il/Law_word/law14/law-2315.pdf</vt:lpwstr>
      </vt:variant>
      <vt:variant>
        <vt:lpwstr/>
      </vt:variant>
      <vt:variant>
        <vt:i4>7995487</vt:i4>
      </vt:variant>
      <vt:variant>
        <vt:i4>7794</vt:i4>
      </vt:variant>
      <vt:variant>
        <vt:i4>0</vt:i4>
      </vt:variant>
      <vt:variant>
        <vt:i4>5</vt:i4>
      </vt:variant>
      <vt:variant>
        <vt:lpwstr>http://www.nevo.co.il/Law_word/law15/memshala-569.pdf</vt:lpwstr>
      </vt:variant>
      <vt:variant>
        <vt:lpwstr/>
      </vt:variant>
      <vt:variant>
        <vt:i4>8126479</vt:i4>
      </vt:variant>
      <vt:variant>
        <vt:i4>7791</vt:i4>
      </vt:variant>
      <vt:variant>
        <vt:i4>0</vt:i4>
      </vt:variant>
      <vt:variant>
        <vt:i4>5</vt:i4>
      </vt:variant>
      <vt:variant>
        <vt:lpwstr>http://www.nevo.co.il/Law_word/law14/law-2315.pdf</vt:lpwstr>
      </vt:variant>
      <vt:variant>
        <vt:lpwstr/>
      </vt:variant>
      <vt:variant>
        <vt:i4>7995487</vt:i4>
      </vt:variant>
      <vt:variant>
        <vt:i4>7788</vt:i4>
      </vt:variant>
      <vt:variant>
        <vt:i4>0</vt:i4>
      </vt:variant>
      <vt:variant>
        <vt:i4>5</vt:i4>
      </vt:variant>
      <vt:variant>
        <vt:lpwstr>http://www.nevo.co.il/Law_word/law15/memshala-569.pdf</vt:lpwstr>
      </vt:variant>
      <vt:variant>
        <vt:lpwstr/>
      </vt:variant>
      <vt:variant>
        <vt:i4>8126479</vt:i4>
      </vt:variant>
      <vt:variant>
        <vt:i4>7785</vt:i4>
      </vt:variant>
      <vt:variant>
        <vt:i4>0</vt:i4>
      </vt:variant>
      <vt:variant>
        <vt:i4>5</vt:i4>
      </vt:variant>
      <vt:variant>
        <vt:lpwstr>http://www.nevo.co.il/Law_word/law14/law-2315.pdf</vt:lpwstr>
      </vt:variant>
      <vt:variant>
        <vt:lpwstr/>
      </vt:variant>
      <vt:variant>
        <vt:i4>7995487</vt:i4>
      </vt:variant>
      <vt:variant>
        <vt:i4>7782</vt:i4>
      </vt:variant>
      <vt:variant>
        <vt:i4>0</vt:i4>
      </vt:variant>
      <vt:variant>
        <vt:i4>5</vt:i4>
      </vt:variant>
      <vt:variant>
        <vt:lpwstr>http://www.nevo.co.il/Law_word/law15/memshala-569.pdf</vt:lpwstr>
      </vt:variant>
      <vt:variant>
        <vt:lpwstr/>
      </vt:variant>
      <vt:variant>
        <vt:i4>8126479</vt:i4>
      </vt:variant>
      <vt:variant>
        <vt:i4>7779</vt:i4>
      </vt:variant>
      <vt:variant>
        <vt:i4>0</vt:i4>
      </vt:variant>
      <vt:variant>
        <vt:i4>5</vt:i4>
      </vt:variant>
      <vt:variant>
        <vt:lpwstr>http://www.nevo.co.il/Law_word/law14/law-2315.pdf</vt:lpwstr>
      </vt:variant>
      <vt:variant>
        <vt:lpwstr/>
      </vt:variant>
      <vt:variant>
        <vt:i4>7995487</vt:i4>
      </vt:variant>
      <vt:variant>
        <vt:i4>7776</vt:i4>
      </vt:variant>
      <vt:variant>
        <vt:i4>0</vt:i4>
      </vt:variant>
      <vt:variant>
        <vt:i4>5</vt:i4>
      </vt:variant>
      <vt:variant>
        <vt:lpwstr>http://www.nevo.co.il/Law_word/law15/memshala-569.pdf</vt:lpwstr>
      </vt:variant>
      <vt:variant>
        <vt:lpwstr/>
      </vt:variant>
      <vt:variant>
        <vt:i4>8126479</vt:i4>
      </vt:variant>
      <vt:variant>
        <vt:i4>7773</vt:i4>
      </vt:variant>
      <vt:variant>
        <vt:i4>0</vt:i4>
      </vt:variant>
      <vt:variant>
        <vt:i4>5</vt:i4>
      </vt:variant>
      <vt:variant>
        <vt:lpwstr>http://www.nevo.co.il/Law_word/law14/law-2315.pdf</vt:lpwstr>
      </vt:variant>
      <vt:variant>
        <vt:lpwstr/>
      </vt:variant>
      <vt:variant>
        <vt:i4>7995487</vt:i4>
      </vt:variant>
      <vt:variant>
        <vt:i4>7770</vt:i4>
      </vt:variant>
      <vt:variant>
        <vt:i4>0</vt:i4>
      </vt:variant>
      <vt:variant>
        <vt:i4>5</vt:i4>
      </vt:variant>
      <vt:variant>
        <vt:lpwstr>http://www.nevo.co.il/Law_word/law15/memshala-569.pdf</vt:lpwstr>
      </vt:variant>
      <vt:variant>
        <vt:lpwstr/>
      </vt:variant>
      <vt:variant>
        <vt:i4>8126479</vt:i4>
      </vt:variant>
      <vt:variant>
        <vt:i4>7767</vt:i4>
      </vt:variant>
      <vt:variant>
        <vt:i4>0</vt:i4>
      </vt:variant>
      <vt:variant>
        <vt:i4>5</vt:i4>
      </vt:variant>
      <vt:variant>
        <vt:lpwstr>http://www.nevo.co.il/Law_word/law14/law-2315.pdf</vt:lpwstr>
      </vt:variant>
      <vt:variant>
        <vt:lpwstr/>
      </vt:variant>
      <vt:variant>
        <vt:i4>7667793</vt:i4>
      </vt:variant>
      <vt:variant>
        <vt:i4>7764</vt:i4>
      </vt:variant>
      <vt:variant>
        <vt:i4>0</vt:i4>
      </vt:variant>
      <vt:variant>
        <vt:i4>5</vt:i4>
      </vt:variant>
      <vt:variant>
        <vt:lpwstr>http://www.nevo.co.il/Law_word/law15/memshala-496.pdf</vt:lpwstr>
      </vt:variant>
      <vt:variant>
        <vt:lpwstr/>
      </vt:variant>
      <vt:variant>
        <vt:i4>7667722</vt:i4>
      </vt:variant>
      <vt:variant>
        <vt:i4>7761</vt:i4>
      </vt:variant>
      <vt:variant>
        <vt:i4>0</vt:i4>
      </vt:variant>
      <vt:variant>
        <vt:i4>5</vt:i4>
      </vt:variant>
      <vt:variant>
        <vt:lpwstr>http://www.nevo.co.il/Law_word/law14/law-2281.pdf</vt:lpwstr>
      </vt:variant>
      <vt:variant>
        <vt:lpwstr/>
      </vt:variant>
      <vt:variant>
        <vt:i4>4980836</vt:i4>
      </vt:variant>
      <vt:variant>
        <vt:i4>7758</vt:i4>
      </vt:variant>
      <vt:variant>
        <vt:i4>0</vt:i4>
      </vt:variant>
      <vt:variant>
        <vt:i4>5</vt:i4>
      </vt:variant>
      <vt:variant>
        <vt:lpwstr>http://www.nevo.co.il/Law_word/law15/memshala-7.pdf</vt:lpwstr>
      </vt:variant>
      <vt:variant>
        <vt:lpwstr/>
      </vt:variant>
      <vt:variant>
        <vt:i4>7929861</vt:i4>
      </vt:variant>
      <vt:variant>
        <vt:i4>7755</vt:i4>
      </vt:variant>
      <vt:variant>
        <vt:i4>0</vt:i4>
      </vt:variant>
      <vt:variant>
        <vt:i4>5</vt:i4>
      </vt:variant>
      <vt:variant>
        <vt:lpwstr>http://www.nevo.co.il/Law_word/law14/law-1874.pdf</vt:lpwstr>
      </vt:variant>
      <vt:variant>
        <vt:lpwstr/>
      </vt:variant>
      <vt:variant>
        <vt:i4>5898276</vt:i4>
      </vt:variant>
      <vt:variant>
        <vt:i4>7752</vt:i4>
      </vt:variant>
      <vt:variant>
        <vt:i4>0</vt:i4>
      </vt:variant>
      <vt:variant>
        <vt:i4>5</vt:i4>
      </vt:variant>
      <vt:variant>
        <vt:lpwstr>http://www.nevo.co.il/Law_word/law16/KNESSET-54.pdf</vt:lpwstr>
      </vt:variant>
      <vt:variant>
        <vt:lpwstr/>
      </vt:variant>
      <vt:variant>
        <vt:i4>655485</vt:i4>
      </vt:variant>
      <vt:variant>
        <vt:i4>7749</vt:i4>
      </vt:variant>
      <vt:variant>
        <vt:i4>0</vt:i4>
      </vt:variant>
      <vt:variant>
        <vt:i4>5</vt:i4>
      </vt:variant>
      <vt:variant>
        <vt:lpwstr>http://www.nevo.co.il/Law_word/law17/PROP-3132.pdf</vt:lpwstr>
      </vt:variant>
      <vt:variant>
        <vt:lpwstr/>
      </vt:variant>
      <vt:variant>
        <vt:i4>7733257</vt:i4>
      </vt:variant>
      <vt:variant>
        <vt:i4>7746</vt:i4>
      </vt:variant>
      <vt:variant>
        <vt:i4>0</vt:i4>
      </vt:variant>
      <vt:variant>
        <vt:i4>5</vt:i4>
      </vt:variant>
      <vt:variant>
        <vt:lpwstr>http://www.nevo.co.il/Law_word/law14/law-1989.pdf</vt:lpwstr>
      </vt:variant>
      <vt:variant>
        <vt:lpwstr/>
      </vt:variant>
      <vt:variant>
        <vt:i4>7995487</vt:i4>
      </vt:variant>
      <vt:variant>
        <vt:i4>7743</vt:i4>
      </vt:variant>
      <vt:variant>
        <vt:i4>0</vt:i4>
      </vt:variant>
      <vt:variant>
        <vt:i4>5</vt:i4>
      </vt:variant>
      <vt:variant>
        <vt:lpwstr>http://www.nevo.co.il/Law_word/law15/memshala-569.pdf</vt:lpwstr>
      </vt:variant>
      <vt:variant>
        <vt:lpwstr/>
      </vt:variant>
      <vt:variant>
        <vt:i4>8126479</vt:i4>
      </vt:variant>
      <vt:variant>
        <vt:i4>7740</vt:i4>
      </vt:variant>
      <vt:variant>
        <vt:i4>0</vt:i4>
      </vt:variant>
      <vt:variant>
        <vt:i4>5</vt:i4>
      </vt:variant>
      <vt:variant>
        <vt:lpwstr>http://www.nevo.co.il/Law_word/law14/law-2315.pdf</vt:lpwstr>
      </vt:variant>
      <vt:variant>
        <vt:lpwstr/>
      </vt:variant>
      <vt:variant>
        <vt:i4>7995487</vt:i4>
      </vt:variant>
      <vt:variant>
        <vt:i4>7737</vt:i4>
      </vt:variant>
      <vt:variant>
        <vt:i4>0</vt:i4>
      </vt:variant>
      <vt:variant>
        <vt:i4>5</vt:i4>
      </vt:variant>
      <vt:variant>
        <vt:lpwstr>http://www.nevo.co.il/Law_word/law15/memshala-569.pdf</vt:lpwstr>
      </vt:variant>
      <vt:variant>
        <vt:lpwstr/>
      </vt:variant>
      <vt:variant>
        <vt:i4>8126479</vt:i4>
      </vt:variant>
      <vt:variant>
        <vt:i4>7734</vt:i4>
      </vt:variant>
      <vt:variant>
        <vt:i4>0</vt:i4>
      </vt:variant>
      <vt:variant>
        <vt:i4>5</vt:i4>
      </vt:variant>
      <vt:variant>
        <vt:lpwstr>http://www.nevo.co.il/Law_word/law14/law-2315.pdf</vt:lpwstr>
      </vt:variant>
      <vt:variant>
        <vt:lpwstr/>
      </vt:variant>
      <vt:variant>
        <vt:i4>7995487</vt:i4>
      </vt:variant>
      <vt:variant>
        <vt:i4>7731</vt:i4>
      </vt:variant>
      <vt:variant>
        <vt:i4>0</vt:i4>
      </vt:variant>
      <vt:variant>
        <vt:i4>5</vt:i4>
      </vt:variant>
      <vt:variant>
        <vt:lpwstr>http://www.nevo.co.il/Law_word/law15/memshala-569.pdf</vt:lpwstr>
      </vt:variant>
      <vt:variant>
        <vt:lpwstr/>
      </vt:variant>
      <vt:variant>
        <vt:i4>8126479</vt:i4>
      </vt:variant>
      <vt:variant>
        <vt:i4>7728</vt:i4>
      </vt:variant>
      <vt:variant>
        <vt:i4>0</vt:i4>
      </vt:variant>
      <vt:variant>
        <vt:i4>5</vt:i4>
      </vt:variant>
      <vt:variant>
        <vt:lpwstr>http://www.nevo.co.il/Law_word/law14/law-2315.pdf</vt:lpwstr>
      </vt:variant>
      <vt:variant>
        <vt:lpwstr/>
      </vt:variant>
      <vt:variant>
        <vt:i4>5898276</vt:i4>
      </vt:variant>
      <vt:variant>
        <vt:i4>7725</vt:i4>
      </vt:variant>
      <vt:variant>
        <vt:i4>0</vt:i4>
      </vt:variant>
      <vt:variant>
        <vt:i4>5</vt:i4>
      </vt:variant>
      <vt:variant>
        <vt:lpwstr>http://www.nevo.co.il/Law_word/law16/KNESSET-54.pdf</vt:lpwstr>
      </vt:variant>
      <vt:variant>
        <vt:lpwstr/>
      </vt:variant>
      <vt:variant>
        <vt:i4>655485</vt:i4>
      </vt:variant>
      <vt:variant>
        <vt:i4>7722</vt:i4>
      </vt:variant>
      <vt:variant>
        <vt:i4>0</vt:i4>
      </vt:variant>
      <vt:variant>
        <vt:i4>5</vt:i4>
      </vt:variant>
      <vt:variant>
        <vt:lpwstr>http://www.nevo.co.il/Law_word/law17/PROP-3132.pdf</vt:lpwstr>
      </vt:variant>
      <vt:variant>
        <vt:lpwstr/>
      </vt:variant>
      <vt:variant>
        <vt:i4>7733257</vt:i4>
      </vt:variant>
      <vt:variant>
        <vt:i4>7719</vt:i4>
      </vt:variant>
      <vt:variant>
        <vt:i4>0</vt:i4>
      </vt:variant>
      <vt:variant>
        <vt:i4>5</vt:i4>
      </vt:variant>
      <vt:variant>
        <vt:lpwstr>http://www.nevo.co.il/Law_word/law14/law-1989.pdf</vt:lpwstr>
      </vt:variant>
      <vt:variant>
        <vt:lpwstr/>
      </vt:variant>
      <vt:variant>
        <vt:i4>7995487</vt:i4>
      </vt:variant>
      <vt:variant>
        <vt:i4>7716</vt:i4>
      </vt:variant>
      <vt:variant>
        <vt:i4>0</vt:i4>
      </vt:variant>
      <vt:variant>
        <vt:i4>5</vt:i4>
      </vt:variant>
      <vt:variant>
        <vt:lpwstr>http://www.nevo.co.il/Law_word/law15/memshala-569.pdf</vt:lpwstr>
      </vt:variant>
      <vt:variant>
        <vt:lpwstr/>
      </vt:variant>
      <vt:variant>
        <vt:i4>8126479</vt:i4>
      </vt:variant>
      <vt:variant>
        <vt:i4>7713</vt:i4>
      </vt:variant>
      <vt:variant>
        <vt:i4>0</vt:i4>
      </vt:variant>
      <vt:variant>
        <vt:i4>5</vt:i4>
      </vt:variant>
      <vt:variant>
        <vt:lpwstr>http://www.nevo.co.il/Law_word/law14/law-2315.pdf</vt:lpwstr>
      </vt:variant>
      <vt:variant>
        <vt:lpwstr/>
      </vt:variant>
      <vt:variant>
        <vt:i4>7995487</vt:i4>
      </vt:variant>
      <vt:variant>
        <vt:i4>7710</vt:i4>
      </vt:variant>
      <vt:variant>
        <vt:i4>0</vt:i4>
      </vt:variant>
      <vt:variant>
        <vt:i4>5</vt:i4>
      </vt:variant>
      <vt:variant>
        <vt:lpwstr>http://www.nevo.co.il/Law_word/law15/memshala-569.pdf</vt:lpwstr>
      </vt:variant>
      <vt:variant>
        <vt:lpwstr/>
      </vt:variant>
      <vt:variant>
        <vt:i4>8126479</vt:i4>
      </vt:variant>
      <vt:variant>
        <vt:i4>7707</vt:i4>
      </vt:variant>
      <vt:variant>
        <vt:i4>0</vt:i4>
      </vt:variant>
      <vt:variant>
        <vt:i4>5</vt:i4>
      </vt:variant>
      <vt:variant>
        <vt:lpwstr>http://www.nevo.co.il/Law_word/law14/law-2315.pdf</vt:lpwstr>
      </vt:variant>
      <vt:variant>
        <vt:lpwstr/>
      </vt:variant>
      <vt:variant>
        <vt:i4>7667793</vt:i4>
      </vt:variant>
      <vt:variant>
        <vt:i4>7704</vt:i4>
      </vt:variant>
      <vt:variant>
        <vt:i4>0</vt:i4>
      </vt:variant>
      <vt:variant>
        <vt:i4>5</vt:i4>
      </vt:variant>
      <vt:variant>
        <vt:lpwstr>http://www.nevo.co.il/Law_word/law15/memshala-496.pdf</vt:lpwstr>
      </vt:variant>
      <vt:variant>
        <vt:lpwstr/>
      </vt:variant>
      <vt:variant>
        <vt:i4>7667722</vt:i4>
      </vt:variant>
      <vt:variant>
        <vt:i4>7701</vt:i4>
      </vt:variant>
      <vt:variant>
        <vt:i4>0</vt:i4>
      </vt:variant>
      <vt:variant>
        <vt:i4>5</vt:i4>
      </vt:variant>
      <vt:variant>
        <vt:lpwstr>http://www.nevo.co.il/Law_word/law14/law-2281.pdf</vt:lpwstr>
      </vt:variant>
      <vt:variant>
        <vt:lpwstr/>
      </vt:variant>
      <vt:variant>
        <vt:i4>7667793</vt:i4>
      </vt:variant>
      <vt:variant>
        <vt:i4>7698</vt:i4>
      </vt:variant>
      <vt:variant>
        <vt:i4>0</vt:i4>
      </vt:variant>
      <vt:variant>
        <vt:i4>5</vt:i4>
      </vt:variant>
      <vt:variant>
        <vt:lpwstr>http://www.nevo.co.il/Law_word/law15/memshala-496.pdf</vt:lpwstr>
      </vt:variant>
      <vt:variant>
        <vt:lpwstr/>
      </vt:variant>
      <vt:variant>
        <vt:i4>7667722</vt:i4>
      </vt:variant>
      <vt:variant>
        <vt:i4>7695</vt:i4>
      </vt:variant>
      <vt:variant>
        <vt:i4>0</vt:i4>
      </vt:variant>
      <vt:variant>
        <vt:i4>5</vt:i4>
      </vt:variant>
      <vt:variant>
        <vt:lpwstr>http://www.nevo.co.il/Law_word/law14/law-2281.pdf</vt:lpwstr>
      </vt:variant>
      <vt:variant>
        <vt:lpwstr/>
      </vt:variant>
      <vt:variant>
        <vt:i4>7995487</vt:i4>
      </vt:variant>
      <vt:variant>
        <vt:i4>7692</vt:i4>
      </vt:variant>
      <vt:variant>
        <vt:i4>0</vt:i4>
      </vt:variant>
      <vt:variant>
        <vt:i4>5</vt:i4>
      </vt:variant>
      <vt:variant>
        <vt:lpwstr>http://www.nevo.co.il/Law_word/law15/memshala-569.pdf</vt:lpwstr>
      </vt:variant>
      <vt:variant>
        <vt:lpwstr/>
      </vt:variant>
      <vt:variant>
        <vt:i4>8126479</vt:i4>
      </vt:variant>
      <vt:variant>
        <vt:i4>7689</vt:i4>
      </vt:variant>
      <vt:variant>
        <vt:i4>0</vt:i4>
      </vt:variant>
      <vt:variant>
        <vt:i4>5</vt:i4>
      </vt:variant>
      <vt:variant>
        <vt:lpwstr>http://www.nevo.co.il/Law_word/law14/law-2315.pdf</vt:lpwstr>
      </vt:variant>
      <vt:variant>
        <vt:lpwstr/>
      </vt:variant>
      <vt:variant>
        <vt:i4>7667793</vt:i4>
      </vt:variant>
      <vt:variant>
        <vt:i4>7686</vt:i4>
      </vt:variant>
      <vt:variant>
        <vt:i4>0</vt:i4>
      </vt:variant>
      <vt:variant>
        <vt:i4>5</vt:i4>
      </vt:variant>
      <vt:variant>
        <vt:lpwstr>http://www.nevo.co.il/Law_word/law15/memshala-496.pdf</vt:lpwstr>
      </vt:variant>
      <vt:variant>
        <vt:lpwstr/>
      </vt:variant>
      <vt:variant>
        <vt:i4>7667722</vt:i4>
      </vt:variant>
      <vt:variant>
        <vt:i4>7683</vt:i4>
      </vt:variant>
      <vt:variant>
        <vt:i4>0</vt:i4>
      </vt:variant>
      <vt:variant>
        <vt:i4>5</vt:i4>
      </vt:variant>
      <vt:variant>
        <vt:lpwstr>http://www.nevo.co.il/Law_word/law14/law-2281.pdf</vt:lpwstr>
      </vt:variant>
      <vt:variant>
        <vt:lpwstr/>
      </vt:variant>
      <vt:variant>
        <vt:i4>7667793</vt:i4>
      </vt:variant>
      <vt:variant>
        <vt:i4>7680</vt:i4>
      </vt:variant>
      <vt:variant>
        <vt:i4>0</vt:i4>
      </vt:variant>
      <vt:variant>
        <vt:i4>5</vt:i4>
      </vt:variant>
      <vt:variant>
        <vt:lpwstr>http://www.nevo.co.il/Law_word/law15/memshala-496.pdf</vt:lpwstr>
      </vt:variant>
      <vt:variant>
        <vt:lpwstr/>
      </vt:variant>
      <vt:variant>
        <vt:i4>7667722</vt:i4>
      </vt:variant>
      <vt:variant>
        <vt:i4>7677</vt:i4>
      </vt:variant>
      <vt:variant>
        <vt:i4>0</vt:i4>
      </vt:variant>
      <vt:variant>
        <vt:i4>5</vt:i4>
      </vt:variant>
      <vt:variant>
        <vt:lpwstr>http://www.nevo.co.il/Law_word/law14/law-2281.pdf</vt:lpwstr>
      </vt:variant>
      <vt:variant>
        <vt:lpwstr/>
      </vt:variant>
      <vt:variant>
        <vt:i4>7995487</vt:i4>
      </vt:variant>
      <vt:variant>
        <vt:i4>7674</vt:i4>
      </vt:variant>
      <vt:variant>
        <vt:i4>0</vt:i4>
      </vt:variant>
      <vt:variant>
        <vt:i4>5</vt:i4>
      </vt:variant>
      <vt:variant>
        <vt:lpwstr>http://www.nevo.co.il/Law_word/law15/memshala-569.pdf</vt:lpwstr>
      </vt:variant>
      <vt:variant>
        <vt:lpwstr/>
      </vt:variant>
      <vt:variant>
        <vt:i4>8126479</vt:i4>
      </vt:variant>
      <vt:variant>
        <vt:i4>7671</vt:i4>
      </vt:variant>
      <vt:variant>
        <vt:i4>0</vt:i4>
      </vt:variant>
      <vt:variant>
        <vt:i4>5</vt:i4>
      </vt:variant>
      <vt:variant>
        <vt:lpwstr>http://www.nevo.co.il/Law_word/law14/law-2315.pdf</vt:lpwstr>
      </vt:variant>
      <vt:variant>
        <vt:lpwstr/>
      </vt:variant>
      <vt:variant>
        <vt:i4>8323153</vt:i4>
      </vt:variant>
      <vt:variant>
        <vt:i4>7668</vt:i4>
      </vt:variant>
      <vt:variant>
        <vt:i4>0</vt:i4>
      </vt:variant>
      <vt:variant>
        <vt:i4>5</vt:i4>
      </vt:variant>
      <vt:variant>
        <vt:lpwstr>http://www.nevo.co.il/Law_word/law15/memshala-436.pdf</vt:lpwstr>
      </vt:variant>
      <vt:variant>
        <vt:lpwstr/>
      </vt:variant>
      <vt:variant>
        <vt:i4>8192008</vt:i4>
      </vt:variant>
      <vt:variant>
        <vt:i4>7665</vt:i4>
      </vt:variant>
      <vt:variant>
        <vt:i4>0</vt:i4>
      </vt:variant>
      <vt:variant>
        <vt:i4>5</vt:i4>
      </vt:variant>
      <vt:variant>
        <vt:lpwstr>http://www.nevo.co.il/Law_word/law14/law-2203.pdf</vt:lpwstr>
      </vt:variant>
      <vt:variant>
        <vt:lpwstr/>
      </vt:variant>
      <vt:variant>
        <vt:i4>8323153</vt:i4>
      </vt:variant>
      <vt:variant>
        <vt:i4>7662</vt:i4>
      </vt:variant>
      <vt:variant>
        <vt:i4>0</vt:i4>
      </vt:variant>
      <vt:variant>
        <vt:i4>5</vt:i4>
      </vt:variant>
      <vt:variant>
        <vt:lpwstr>http://www.nevo.co.il/Law_word/law15/memshala-436.pdf</vt:lpwstr>
      </vt:variant>
      <vt:variant>
        <vt:lpwstr/>
      </vt:variant>
      <vt:variant>
        <vt:i4>8192008</vt:i4>
      </vt:variant>
      <vt:variant>
        <vt:i4>7659</vt:i4>
      </vt:variant>
      <vt:variant>
        <vt:i4>0</vt:i4>
      </vt:variant>
      <vt:variant>
        <vt:i4>5</vt:i4>
      </vt:variant>
      <vt:variant>
        <vt:lpwstr>http://www.nevo.co.il/Law_word/law14/law-2203.pdf</vt:lpwstr>
      </vt:variant>
      <vt:variant>
        <vt:lpwstr/>
      </vt:variant>
      <vt:variant>
        <vt:i4>1507434</vt:i4>
      </vt:variant>
      <vt:variant>
        <vt:i4>7656</vt:i4>
      </vt:variant>
      <vt:variant>
        <vt:i4>0</vt:i4>
      </vt:variant>
      <vt:variant>
        <vt:i4>5</vt:i4>
      </vt:variant>
      <vt:variant>
        <vt:lpwstr>http://www.nevo.co.il/Law_word/law15/memshala-1027.pdf</vt:lpwstr>
      </vt:variant>
      <vt:variant>
        <vt:lpwstr/>
      </vt:variant>
      <vt:variant>
        <vt:i4>8192006</vt:i4>
      </vt:variant>
      <vt:variant>
        <vt:i4>7653</vt:i4>
      </vt:variant>
      <vt:variant>
        <vt:i4>0</vt:i4>
      </vt:variant>
      <vt:variant>
        <vt:i4>5</vt:i4>
      </vt:variant>
      <vt:variant>
        <vt:lpwstr>http://www.nevo.co.il/Law_word/law14/law-2708.pdf</vt:lpwstr>
      </vt:variant>
      <vt:variant>
        <vt:lpwstr/>
      </vt:variant>
      <vt:variant>
        <vt:i4>7602259</vt:i4>
      </vt:variant>
      <vt:variant>
        <vt:i4>7650</vt:i4>
      </vt:variant>
      <vt:variant>
        <vt:i4>0</vt:i4>
      </vt:variant>
      <vt:variant>
        <vt:i4>5</vt:i4>
      </vt:variant>
      <vt:variant>
        <vt:lpwstr>http://www.nevo.co.il/Law_word/law15/memshala-484.pdf</vt:lpwstr>
      </vt:variant>
      <vt:variant>
        <vt:lpwstr/>
      </vt:variant>
      <vt:variant>
        <vt:i4>7864328</vt:i4>
      </vt:variant>
      <vt:variant>
        <vt:i4>7647</vt:i4>
      </vt:variant>
      <vt:variant>
        <vt:i4>0</vt:i4>
      </vt:variant>
      <vt:variant>
        <vt:i4>5</vt:i4>
      </vt:variant>
      <vt:variant>
        <vt:lpwstr>http://www.nevo.co.il/Law_word/law14/law-2253.pdf</vt:lpwstr>
      </vt:variant>
      <vt:variant>
        <vt:lpwstr/>
      </vt:variant>
      <vt:variant>
        <vt:i4>7667799</vt:i4>
      </vt:variant>
      <vt:variant>
        <vt:i4>7644</vt:i4>
      </vt:variant>
      <vt:variant>
        <vt:i4>0</vt:i4>
      </vt:variant>
      <vt:variant>
        <vt:i4>5</vt:i4>
      </vt:variant>
      <vt:variant>
        <vt:lpwstr>http://www.nevo.co.il/Law_word/law15/memshala-195.pdf</vt:lpwstr>
      </vt:variant>
      <vt:variant>
        <vt:lpwstr/>
      </vt:variant>
      <vt:variant>
        <vt:i4>7602177</vt:i4>
      </vt:variant>
      <vt:variant>
        <vt:i4>7641</vt:i4>
      </vt:variant>
      <vt:variant>
        <vt:i4>0</vt:i4>
      </vt:variant>
      <vt:variant>
        <vt:i4>5</vt:i4>
      </vt:variant>
      <vt:variant>
        <vt:lpwstr>http://www.nevo.co.il/Law_word/law14/LAW-2098.pdf</vt:lpwstr>
      </vt:variant>
      <vt:variant>
        <vt:lpwstr/>
      </vt:variant>
      <vt:variant>
        <vt:i4>5898276</vt:i4>
      </vt:variant>
      <vt:variant>
        <vt:i4>7638</vt:i4>
      </vt:variant>
      <vt:variant>
        <vt:i4>0</vt:i4>
      </vt:variant>
      <vt:variant>
        <vt:i4>5</vt:i4>
      </vt:variant>
      <vt:variant>
        <vt:lpwstr>http://www.nevo.co.il/Law_word/law16/KNESSET-54.pdf</vt:lpwstr>
      </vt:variant>
      <vt:variant>
        <vt:lpwstr/>
      </vt:variant>
      <vt:variant>
        <vt:i4>655485</vt:i4>
      </vt:variant>
      <vt:variant>
        <vt:i4>7635</vt:i4>
      </vt:variant>
      <vt:variant>
        <vt:i4>0</vt:i4>
      </vt:variant>
      <vt:variant>
        <vt:i4>5</vt:i4>
      </vt:variant>
      <vt:variant>
        <vt:lpwstr>http://www.nevo.co.il/Law_word/law17/PROP-3132.pdf</vt:lpwstr>
      </vt:variant>
      <vt:variant>
        <vt:lpwstr/>
      </vt:variant>
      <vt:variant>
        <vt:i4>8323076</vt:i4>
      </vt:variant>
      <vt:variant>
        <vt:i4>7632</vt:i4>
      </vt:variant>
      <vt:variant>
        <vt:i4>0</vt:i4>
      </vt:variant>
      <vt:variant>
        <vt:i4>5</vt:i4>
      </vt:variant>
      <vt:variant>
        <vt:lpwstr>http://www.nevo.co.il/Law_word/law14/law-1914.pdf</vt:lpwstr>
      </vt:variant>
      <vt:variant>
        <vt:lpwstr/>
      </vt:variant>
      <vt:variant>
        <vt:i4>7667799</vt:i4>
      </vt:variant>
      <vt:variant>
        <vt:i4>7629</vt:i4>
      </vt:variant>
      <vt:variant>
        <vt:i4>0</vt:i4>
      </vt:variant>
      <vt:variant>
        <vt:i4>5</vt:i4>
      </vt:variant>
      <vt:variant>
        <vt:lpwstr>http://www.nevo.co.il/Law_word/law15/memshala-195.pdf</vt:lpwstr>
      </vt:variant>
      <vt:variant>
        <vt:lpwstr/>
      </vt:variant>
      <vt:variant>
        <vt:i4>7602177</vt:i4>
      </vt:variant>
      <vt:variant>
        <vt:i4>7626</vt:i4>
      </vt:variant>
      <vt:variant>
        <vt:i4>0</vt:i4>
      </vt:variant>
      <vt:variant>
        <vt:i4>5</vt:i4>
      </vt:variant>
      <vt:variant>
        <vt:lpwstr>http://www.nevo.co.il/Law_word/law14/LAW-2098.pdf</vt:lpwstr>
      </vt:variant>
      <vt:variant>
        <vt:lpwstr/>
      </vt:variant>
      <vt:variant>
        <vt:i4>1376360</vt:i4>
      </vt:variant>
      <vt:variant>
        <vt:i4>7623</vt:i4>
      </vt:variant>
      <vt:variant>
        <vt:i4>0</vt:i4>
      </vt:variant>
      <vt:variant>
        <vt:i4>5</vt:i4>
      </vt:variant>
      <vt:variant>
        <vt:lpwstr>http://www.nevo.co.il/Law_word/law15/memshala-1005.pdf</vt:lpwstr>
      </vt:variant>
      <vt:variant>
        <vt:lpwstr/>
      </vt:variant>
      <vt:variant>
        <vt:i4>8060943</vt:i4>
      </vt:variant>
      <vt:variant>
        <vt:i4>7620</vt:i4>
      </vt:variant>
      <vt:variant>
        <vt:i4>0</vt:i4>
      </vt:variant>
      <vt:variant>
        <vt:i4>5</vt:i4>
      </vt:variant>
      <vt:variant>
        <vt:lpwstr>http://www.nevo.co.il/law_word/law14/law-2563.pdf</vt:lpwstr>
      </vt:variant>
      <vt:variant>
        <vt:lpwstr/>
      </vt:variant>
      <vt:variant>
        <vt:i4>3604510</vt:i4>
      </vt:variant>
      <vt:variant>
        <vt:i4>7617</vt:i4>
      </vt:variant>
      <vt:variant>
        <vt:i4>0</vt:i4>
      </vt:variant>
      <vt:variant>
        <vt:i4>5</vt:i4>
      </vt:variant>
      <vt:variant>
        <vt:lpwstr>http://www.nevo.co.il/law_word/law16/knesset-347.pdf</vt:lpwstr>
      </vt:variant>
      <vt:variant>
        <vt:lpwstr/>
      </vt:variant>
      <vt:variant>
        <vt:i4>7995394</vt:i4>
      </vt:variant>
      <vt:variant>
        <vt:i4>7614</vt:i4>
      </vt:variant>
      <vt:variant>
        <vt:i4>0</vt:i4>
      </vt:variant>
      <vt:variant>
        <vt:i4>5</vt:i4>
      </vt:variant>
      <vt:variant>
        <vt:lpwstr>http://www.nevo.co.il/Law_word/law14/law-2279.pdf</vt:lpwstr>
      </vt:variant>
      <vt:variant>
        <vt:lpwstr/>
      </vt:variant>
      <vt:variant>
        <vt:i4>7667799</vt:i4>
      </vt:variant>
      <vt:variant>
        <vt:i4>7611</vt:i4>
      </vt:variant>
      <vt:variant>
        <vt:i4>0</vt:i4>
      </vt:variant>
      <vt:variant>
        <vt:i4>5</vt:i4>
      </vt:variant>
      <vt:variant>
        <vt:lpwstr>http://www.nevo.co.il/Law_word/law15/memshala-195.pdf</vt:lpwstr>
      </vt:variant>
      <vt:variant>
        <vt:lpwstr/>
      </vt:variant>
      <vt:variant>
        <vt:i4>7602177</vt:i4>
      </vt:variant>
      <vt:variant>
        <vt:i4>7608</vt:i4>
      </vt:variant>
      <vt:variant>
        <vt:i4>0</vt:i4>
      </vt:variant>
      <vt:variant>
        <vt:i4>5</vt:i4>
      </vt:variant>
      <vt:variant>
        <vt:lpwstr>http://www.nevo.co.il/Law_word/law14/LAW-2098.pdf</vt:lpwstr>
      </vt:variant>
      <vt:variant>
        <vt:lpwstr/>
      </vt:variant>
      <vt:variant>
        <vt:i4>7995487</vt:i4>
      </vt:variant>
      <vt:variant>
        <vt:i4>7605</vt:i4>
      </vt:variant>
      <vt:variant>
        <vt:i4>0</vt:i4>
      </vt:variant>
      <vt:variant>
        <vt:i4>5</vt:i4>
      </vt:variant>
      <vt:variant>
        <vt:lpwstr>http://www.nevo.co.il/Law_word/law15/memshala-569.pdf</vt:lpwstr>
      </vt:variant>
      <vt:variant>
        <vt:lpwstr/>
      </vt:variant>
      <vt:variant>
        <vt:i4>8126479</vt:i4>
      </vt:variant>
      <vt:variant>
        <vt:i4>7602</vt:i4>
      </vt:variant>
      <vt:variant>
        <vt:i4>0</vt:i4>
      </vt:variant>
      <vt:variant>
        <vt:i4>5</vt:i4>
      </vt:variant>
      <vt:variant>
        <vt:lpwstr>http://www.nevo.co.il/Law_word/law14/law-2315.pdf</vt:lpwstr>
      </vt:variant>
      <vt:variant>
        <vt:lpwstr/>
      </vt:variant>
      <vt:variant>
        <vt:i4>5898276</vt:i4>
      </vt:variant>
      <vt:variant>
        <vt:i4>7599</vt:i4>
      </vt:variant>
      <vt:variant>
        <vt:i4>0</vt:i4>
      </vt:variant>
      <vt:variant>
        <vt:i4>5</vt:i4>
      </vt:variant>
      <vt:variant>
        <vt:lpwstr>http://www.nevo.co.il/Law_word/law16/KNESSET-54.pdf</vt:lpwstr>
      </vt:variant>
      <vt:variant>
        <vt:lpwstr/>
      </vt:variant>
      <vt:variant>
        <vt:i4>655485</vt:i4>
      </vt:variant>
      <vt:variant>
        <vt:i4>7596</vt:i4>
      </vt:variant>
      <vt:variant>
        <vt:i4>0</vt:i4>
      </vt:variant>
      <vt:variant>
        <vt:i4>5</vt:i4>
      </vt:variant>
      <vt:variant>
        <vt:lpwstr>http://www.nevo.co.il/Law_word/law17/PROP-3132.pdf</vt:lpwstr>
      </vt:variant>
      <vt:variant>
        <vt:lpwstr/>
      </vt:variant>
      <vt:variant>
        <vt:i4>8323076</vt:i4>
      </vt:variant>
      <vt:variant>
        <vt:i4>7593</vt:i4>
      </vt:variant>
      <vt:variant>
        <vt:i4>0</vt:i4>
      </vt:variant>
      <vt:variant>
        <vt:i4>5</vt:i4>
      </vt:variant>
      <vt:variant>
        <vt:lpwstr>http://www.nevo.co.il/Law_word/law14/law-1914.pdf</vt:lpwstr>
      </vt:variant>
      <vt:variant>
        <vt:lpwstr/>
      </vt:variant>
      <vt:variant>
        <vt:i4>2818061</vt:i4>
      </vt:variant>
      <vt:variant>
        <vt:i4>7590</vt:i4>
      </vt:variant>
      <vt:variant>
        <vt:i4>0</vt:i4>
      </vt:variant>
      <vt:variant>
        <vt:i4>5</vt:i4>
      </vt:variant>
      <vt:variant>
        <vt:lpwstr>https://www.nevo.co.il/law_html/law06/tak-10512.pdf</vt:lpwstr>
      </vt:variant>
      <vt:variant>
        <vt:lpwstr/>
      </vt:variant>
      <vt:variant>
        <vt:i4>7733275</vt:i4>
      </vt:variant>
      <vt:variant>
        <vt:i4>7587</vt:i4>
      </vt:variant>
      <vt:variant>
        <vt:i4>0</vt:i4>
      </vt:variant>
      <vt:variant>
        <vt:i4>5</vt:i4>
      </vt:variant>
      <vt:variant>
        <vt:lpwstr>https://www.nevo.co.il/Law_word/law06/tak-9909.pdf</vt:lpwstr>
      </vt:variant>
      <vt:variant>
        <vt:lpwstr/>
      </vt:variant>
      <vt:variant>
        <vt:i4>7602205</vt:i4>
      </vt:variant>
      <vt:variant>
        <vt:i4>7584</vt:i4>
      </vt:variant>
      <vt:variant>
        <vt:i4>0</vt:i4>
      </vt:variant>
      <vt:variant>
        <vt:i4>5</vt:i4>
      </vt:variant>
      <vt:variant>
        <vt:lpwstr>https://www.nevo.co.il/Law_word/law06/tak-9062.pdf</vt:lpwstr>
      </vt:variant>
      <vt:variant>
        <vt:lpwstr/>
      </vt:variant>
      <vt:variant>
        <vt:i4>7602176</vt:i4>
      </vt:variant>
      <vt:variant>
        <vt:i4>7581</vt:i4>
      </vt:variant>
      <vt:variant>
        <vt:i4>0</vt:i4>
      </vt:variant>
      <vt:variant>
        <vt:i4>5</vt:i4>
      </vt:variant>
      <vt:variant>
        <vt:lpwstr>http://www.nevo.co.il/Law_word/law06/tak-8159.pdf</vt:lpwstr>
      </vt:variant>
      <vt:variant>
        <vt:lpwstr/>
      </vt:variant>
      <vt:variant>
        <vt:i4>8323081</vt:i4>
      </vt:variant>
      <vt:variant>
        <vt:i4>7578</vt:i4>
      </vt:variant>
      <vt:variant>
        <vt:i4>0</vt:i4>
      </vt:variant>
      <vt:variant>
        <vt:i4>5</vt:i4>
      </vt:variant>
      <vt:variant>
        <vt:lpwstr>http://www.nevo.co.il/Law_word/law06/tak-7918.pdf</vt:lpwstr>
      </vt:variant>
      <vt:variant>
        <vt:lpwstr/>
      </vt:variant>
      <vt:variant>
        <vt:i4>7864332</vt:i4>
      </vt:variant>
      <vt:variant>
        <vt:i4>7575</vt:i4>
      </vt:variant>
      <vt:variant>
        <vt:i4>0</vt:i4>
      </vt:variant>
      <vt:variant>
        <vt:i4>5</vt:i4>
      </vt:variant>
      <vt:variant>
        <vt:lpwstr>http://www.nevo.co.il/Law_word/law06/tak-7763.pdf</vt:lpwstr>
      </vt:variant>
      <vt:variant>
        <vt:lpwstr/>
      </vt:variant>
      <vt:variant>
        <vt:i4>7798789</vt:i4>
      </vt:variant>
      <vt:variant>
        <vt:i4>7572</vt:i4>
      </vt:variant>
      <vt:variant>
        <vt:i4>0</vt:i4>
      </vt:variant>
      <vt:variant>
        <vt:i4>5</vt:i4>
      </vt:variant>
      <vt:variant>
        <vt:lpwstr>http://www.nevo.co.il/Law_word/law06/tak-7598.pdf</vt:lpwstr>
      </vt:variant>
      <vt:variant>
        <vt:lpwstr/>
      </vt:variant>
      <vt:variant>
        <vt:i4>7929866</vt:i4>
      </vt:variant>
      <vt:variant>
        <vt:i4>7569</vt:i4>
      </vt:variant>
      <vt:variant>
        <vt:i4>0</vt:i4>
      </vt:variant>
      <vt:variant>
        <vt:i4>5</vt:i4>
      </vt:variant>
      <vt:variant>
        <vt:lpwstr>http://www.nevo.co.il/Law_word/law06/tak-7476.pdf</vt:lpwstr>
      </vt:variant>
      <vt:variant>
        <vt:lpwstr/>
      </vt:variant>
      <vt:variant>
        <vt:i4>8126467</vt:i4>
      </vt:variant>
      <vt:variant>
        <vt:i4>7566</vt:i4>
      </vt:variant>
      <vt:variant>
        <vt:i4>0</vt:i4>
      </vt:variant>
      <vt:variant>
        <vt:i4>5</vt:i4>
      </vt:variant>
      <vt:variant>
        <vt:lpwstr>http://www.nevo.co.il/Law_word/law06/tak-7328.pdf</vt:lpwstr>
      </vt:variant>
      <vt:variant>
        <vt:lpwstr/>
      </vt:variant>
      <vt:variant>
        <vt:i4>8257539</vt:i4>
      </vt:variant>
      <vt:variant>
        <vt:i4>7563</vt:i4>
      </vt:variant>
      <vt:variant>
        <vt:i4>0</vt:i4>
      </vt:variant>
      <vt:variant>
        <vt:i4>5</vt:i4>
      </vt:variant>
      <vt:variant>
        <vt:lpwstr>http://www.nevo.co.il/Law_word/law06/tak-7209.pdf</vt:lpwstr>
      </vt:variant>
      <vt:variant>
        <vt:lpwstr/>
      </vt:variant>
      <vt:variant>
        <vt:i4>7995487</vt:i4>
      </vt:variant>
      <vt:variant>
        <vt:i4>7560</vt:i4>
      </vt:variant>
      <vt:variant>
        <vt:i4>0</vt:i4>
      </vt:variant>
      <vt:variant>
        <vt:i4>5</vt:i4>
      </vt:variant>
      <vt:variant>
        <vt:lpwstr>http://www.nevo.co.il/Law_word/law15/memshala-569.pdf</vt:lpwstr>
      </vt:variant>
      <vt:variant>
        <vt:lpwstr/>
      </vt:variant>
      <vt:variant>
        <vt:i4>8126479</vt:i4>
      </vt:variant>
      <vt:variant>
        <vt:i4>7557</vt:i4>
      </vt:variant>
      <vt:variant>
        <vt:i4>0</vt:i4>
      </vt:variant>
      <vt:variant>
        <vt:i4>5</vt:i4>
      </vt:variant>
      <vt:variant>
        <vt:lpwstr>http://www.nevo.co.il/Law_word/law14/law-2315.pdf</vt:lpwstr>
      </vt:variant>
      <vt:variant>
        <vt:lpwstr/>
      </vt:variant>
      <vt:variant>
        <vt:i4>7864321</vt:i4>
      </vt:variant>
      <vt:variant>
        <vt:i4>7554</vt:i4>
      </vt:variant>
      <vt:variant>
        <vt:i4>0</vt:i4>
      </vt:variant>
      <vt:variant>
        <vt:i4>5</vt:i4>
      </vt:variant>
      <vt:variant>
        <vt:lpwstr>http://www.nevo.co.il/Law_word/law06/tak-7069.pdf</vt:lpwstr>
      </vt:variant>
      <vt:variant>
        <vt:lpwstr/>
      </vt:variant>
      <vt:variant>
        <vt:i4>7929862</vt:i4>
      </vt:variant>
      <vt:variant>
        <vt:i4>7551</vt:i4>
      </vt:variant>
      <vt:variant>
        <vt:i4>0</vt:i4>
      </vt:variant>
      <vt:variant>
        <vt:i4>5</vt:i4>
      </vt:variant>
      <vt:variant>
        <vt:lpwstr>http://www.nevo.co.il/Law_word/law06/tak-6967.pdf</vt:lpwstr>
      </vt:variant>
      <vt:variant>
        <vt:lpwstr/>
      </vt:variant>
      <vt:variant>
        <vt:i4>7995400</vt:i4>
      </vt:variant>
      <vt:variant>
        <vt:i4>7548</vt:i4>
      </vt:variant>
      <vt:variant>
        <vt:i4>0</vt:i4>
      </vt:variant>
      <vt:variant>
        <vt:i4>5</vt:i4>
      </vt:variant>
      <vt:variant>
        <vt:lpwstr>http://www.nevo.co.il/Law_word/law06/tak-6858.pdf</vt:lpwstr>
      </vt:variant>
      <vt:variant>
        <vt:lpwstr/>
      </vt:variant>
      <vt:variant>
        <vt:i4>7995404</vt:i4>
      </vt:variant>
      <vt:variant>
        <vt:i4>7545</vt:i4>
      </vt:variant>
      <vt:variant>
        <vt:i4>0</vt:i4>
      </vt:variant>
      <vt:variant>
        <vt:i4>5</vt:i4>
      </vt:variant>
      <vt:variant>
        <vt:lpwstr>http://www.nevo.co.il/Law_word/law06/TAK-6357.pdf</vt:lpwstr>
      </vt:variant>
      <vt:variant>
        <vt:lpwstr/>
      </vt:variant>
      <vt:variant>
        <vt:i4>5898276</vt:i4>
      </vt:variant>
      <vt:variant>
        <vt:i4>7542</vt:i4>
      </vt:variant>
      <vt:variant>
        <vt:i4>0</vt:i4>
      </vt:variant>
      <vt:variant>
        <vt:i4>5</vt:i4>
      </vt:variant>
      <vt:variant>
        <vt:lpwstr>http://www.nevo.co.il/Law_word/law16/KNESSET-54.pdf</vt:lpwstr>
      </vt:variant>
      <vt:variant>
        <vt:lpwstr/>
      </vt:variant>
      <vt:variant>
        <vt:i4>655485</vt:i4>
      </vt:variant>
      <vt:variant>
        <vt:i4>7539</vt:i4>
      </vt:variant>
      <vt:variant>
        <vt:i4>0</vt:i4>
      </vt:variant>
      <vt:variant>
        <vt:i4>5</vt:i4>
      </vt:variant>
      <vt:variant>
        <vt:lpwstr>http://www.nevo.co.il/Law_word/law17/PROP-3132.pdf</vt:lpwstr>
      </vt:variant>
      <vt:variant>
        <vt:lpwstr/>
      </vt:variant>
      <vt:variant>
        <vt:i4>8323076</vt:i4>
      </vt:variant>
      <vt:variant>
        <vt:i4>7536</vt:i4>
      </vt:variant>
      <vt:variant>
        <vt:i4>0</vt:i4>
      </vt:variant>
      <vt:variant>
        <vt:i4>5</vt:i4>
      </vt:variant>
      <vt:variant>
        <vt:lpwstr>http://www.nevo.co.il/Law_word/law14/law-1914.pdf</vt:lpwstr>
      </vt:variant>
      <vt:variant>
        <vt:lpwstr/>
      </vt:variant>
      <vt:variant>
        <vt:i4>7798797</vt:i4>
      </vt:variant>
      <vt:variant>
        <vt:i4>7533</vt:i4>
      </vt:variant>
      <vt:variant>
        <vt:i4>0</vt:i4>
      </vt:variant>
      <vt:variant>
        <vt:i4>5</vt:i4>
      </vt:variant>
      <vt:variant>
        <vt:lpwstr>http://www.nevo.co.il/Law_word/law06/tak-6184.pdf</vt:lpwstr>
      </vt:variant>
      <vt:variant>
        <vt:lpwstr/>
      </vt:variant>
      <vt:variant>
        <vt:i4>7667793</vt:i4>
      </vt:variant>
      <vt:variant>
        <vt:i4>7530</vt:i4>
      </vt:variant>
      <vt:variant>
        <vt:i4>0</vt:i4>
      </vt:variant>
      <vt:variant>
        <vt:i4>5</vt:i4>
      </vt:variant>
      <vt:variant>
        <vt:lpwstr>http://www.nevo.co.il/Law_word/law15/memshala-496.pdf</vt:lpwstr>
      </vt:variant>
      <vt:variant>
        <vt:lpwstr/>
      </vt:variant>
      <vt:variant>
        <vt:i4>7667722</vt:i4>
      </vt:variant>
      <vt:variant>
        <vt:i4>7527</vt:i4>
      </vt:variant>
      <vt:variant>
        <vt:i4>0</vt:i4>
      </vt:variant>
      <vt:variant>
        <vt:i4>5</vt:i4>
      </vt:variant>
      <vt:variant>
        <vt:lpwstr>http://www.nevo.co.il/Law_word/law14/law-2281.pdf</vt:lpwstr>
      </vt:variant>
      <vt:variant>
        <vt:lpwstr/>
      </vt:variant>
      <vt:variant>
        <vt:i4>7602259</vt:i4>
      </vt:variant>
      <vt:variant>
        <vt:i4>7524</vt:i4>
      </vt:variant>
      <vt:variant>
        <vt:i4>0</vt:i4>
      </vt:variant>
      <vt:variant>
        <vt:i4>5</vt:i4>
      </vt:variant>
      <vt:variant>
        <vt:lpwstr>http://www.nevo.co.il/Law_word/law15/memshala-484.pdf</vt:lpwstr>
      </vt:variant>
      <vt:variant>
        <vt:lpwstr/>
      </vt:variant>
      <vt:variant>
        <vt:i4>7864328</vt:i4>
      </vt:variant>
      <vt:variant>
        <vt:i4>7521</vt:i4>
      </vt:variant>
      <vt:variant>
        <vt:i4>0</vt:i4>
      </vt:variant>
      <vt:variant>
        <vt:i4>5</vt:i4>
      </vt:variant>
      <vt:variant>
        <vt:lpwstr>http://www.nevo.co.il/Law_word/law14/law-2253.pdf</vt:lpwstr>
      </vt:variant>
      <vt:variant>
        <vt:lpwstr/>
      </vt:variant>
      <vt:variant>
        <vt:i4>5898276</vt:i4>
      </vt:variant>
      <vt:variant>
        <vt:i4>7518</vt:i4>
      </vt:variant>
      <vt:variant>
        <vt:i4>0</vt:i4>
      </vt:variant>
      <vt:variant>
        <vt:i4>5</vt:i4>
      </vt:variant>
      <vt:variant>
        <vt:lpwstr>http://www.nevo.co.il/Law_word/law16/KNESSET-54.pdf</vt:lpwstr>
      </vt:variant>
      <vt:variant>
        <vt:lpwstr/>
      </vt:variant>
      <vt:variant>
        <vt:i4>655485</vt:i4>
      </vt:variant>
      <vt:variant>
        <vt:i4>7515</vt:i4>
      </vt:variant>
      <vt:variant>
        <vt:i4>0</vt:i4>
      </vt:variant>
      <vt:variant>
        <vt:i4>5</vt:i4>
      </vt:variant>
      <vt:variant>
        <vt:lpwstr>http://www.nevo.co.il/Law_word/law17/PROP-3132.pdf</vt:lpwstr>
      </vt:variant>
      <vt:variant>
        <vt:lpwstr/>
      </vt:variant>
      <vt:variant>
        <vt:i4>7733257</vt:i4>
      </vt:variant>
      <vt:variant>
        <vt:i4>7512</vt:i4>
      </vt:variant>
      <vt:variant>
        <vt:i4>0</vt:i4>
      </vt:variant>
      <vt:variant>
        <vt:i4>5</vt:i4>
      </vt:variant>
      <vt:variant>
        <vt:lpwstr>http://www.nevo.co.il/Law_word/law14/law-1989.pdf</vt:lpwstr>
      </vt:variant>
      <vt:variant>
        <vt:lpwstr/>
      </vt:variant>
      <vt:variant>
        <vt:i4>8323153</vt:i4>
      </vt:variant>
      <vt:variant>
        <vt:i4>7509</vt:i4>
      </vt:variant>
      <vt:variant>
        <vt:i4>0</vt:i4>
      </vt:variant>
      <vt:variant>
        <vt:i4>5</vt:i4>
      </vt:variant>
      <vt:variant>
        <vt:lpwstr>http://www.nevo.co.il/Law_word/law15/memshala-436.pdf</vt:lpwstr>
      </vt:variant>
      <vt:variant>
        <vt:lpwstr/>
      </vt:variant>
      <vt:variant>
        <vt:i4>8192008</vt:i4>
      </vt:variant>
      <vt:variant>
        <vt:i4>7506</vt:i4>
      </vt:variant>
      <vt:variant>
        <vt:i4>0</vt:i4>
      </vt:variant>
      <vt:variant>
        <vt:i4>5</vt:i4>
      </vt:variant>
      <vt:variant>
        <vt:lpwstr>http://www.nevo.co.il/Law_word/law14/law-2203.pdf</vt:lpwstr>
      </vt:variant>
      <vt:variant>
        <vt:lpwstr/>
      </vt:variant>
      <vt:variant>
        <vt:i4>1507434</vt:i4>
      </vt:variant>
      <vt:variant>
        <vt:i4>7503</vt:i4>
      </vt:variant>
      <vt:variant>
        <vt:i4>0</vt:i4>
      </vt:variant>
      <vt:variant>
        <vt:i4>5</vt:i4>
      </vt:variant>
      <vt:variant>
        <vt:lpwstr>http://www.nevo.co.il/Law_word/law15/memshala-1027.pdf</vt:lpwstr>
      </vt:variant>
      <vt:variant>
        <vt:lpwstr/>
      </vt:variant>
      <vt:variant>
        <vt:i4>8192006</vt:i4>
      </vt:variant>
      <vt:variant>
        <vt:i4>7500</vt:i4>
      </vt:variant>
      <vt:variant>
        <vt:i4>0</vt:i4>
      </vt:variant>
      <vt:variant>
        <vt:i4>5</vt:i4>
      </vt:variant>
      <vt:variant>
        <vt:lpwstr>http://www.nevo.co.il/Law_word/law14/law-2708.pdf</vt:lpwstr>
      </vt:variant>
      <vt:variant>
        <vt:lpwstr/>
      </vt:variant>
      <vt:variant>
        <vt:i4>1507434</vt:i4>
      </vt:variant>
      <vt:variant>
        <vt:i4>7497</vt:i4>
      </vt:variant>
      <vt:variant>
        <vt:i4>0</vt:i4>
      </vt:variant>
      <vt:variant>
        <vt:i4>5</vt:i4>
      </vt:variant>
      <vt:variant>
        <vt:lpwstr>http://www.nevo.co.il/Law_word/law15/memshala-1027.pdf</vt:lpwstr>
      </vt:variant>
      <vt:variant>
        <vt:lpwstr/>
      </vt:variant>
      <vt:variant>
        <vt:i4>8192006</vt:i4>
      </vt:variant>
      <vt:variant>
        <vt:i4>7494</vt:i4>
      </vt:variant>
      <vt:variant>
        <vt:i4>0</vt:i4>
      </vt:variant>
      <vt:variant>
        <vt:i4>5</vt:i4>
      </vt:variant>
      <vt:variant>
        <vt:lpwstr>http://www.nevo.co.il/Law_word/law14/law-2708.pdf</vt:lpwstr>
      </vt:variant>
      <vt:variant>
        <vt:lpwstr/>
      </vt:variant>
      <vt:variant>
        <vt:i4>8061011</vt:i4>
      </vt:variant>
      <vt:variant>
        <vt:i4>7491</vt:i4>
      </vt:variant>
      <vt:variant>
        <vt:i4>0</vt:i4>
      </vt:variant>
      <vt:variant>
        <vt:i4>5</vt:i4>
      </vt:variant>
      <vt:variant>
        <vt:lpwstr>http://www.nevo.co.il/Law_word/law15/memshala-676.pdf</vt:lpwstr>
      </vt:variant>
      <vt:variant>
        <vt:lpwstr/>
      </vt:variant>
      <vt:variant>
        <vt:i4>8060930</vt:i4>
      </vt:variant>
      <vt:variant>
        <vt:i4>7488</vt:i4>
      </vt:variant>
      <vt:variant>
        <vt:i4>0</vt:i4>
      </vt:variant>
      <vt:variant>
        <vt:i4>5</vt:i4>
      </vt:variant>
      <vt:variant>
        <vt:lpwstr>http://www.nevo.co.il/Law_word/law14/law-2368.pdf</vt:lpwstr>
      </vt:variant>
      <vt:variant>
        <vt:lpwstr/>
      </vt:variant>
      <vt:variant>
        <vt:i4>1507434</vt:i4>
      </vt:variant>
      <vt:variant>
        <vt:i4>7485</vt:i4>
      </vt:variant>
      <vt:variant>
        <vt:i4>0</vt:i4>
      </vt:variant>
      <vt:variant>
        <vt:i4>5</vt:i4>
      </vt:variant>
      <vt:variant>
        <vt:lpwstr>http://www.nevo.co.il/Law_word/law15/memshala-1027.pdf</vt:lpwstr>
      </vt:variant>
      <vt:variant>
        <vt:lpwstr/>
      </vt:variant>
      <vt:variant>
        <vt:i4>8192006</vt:i4>
      </vt:variant>
      <vt:variant>
        <vt:i4>7482</vt:i4>
      </vt:variant>
      <vt:variant>
        <vt:i4>0</vt:i4>
      </vt:variant>
      <vt:variant>
        <vt:i4>5</vt:i4>
      </vt:variant>
      <vt:variant>
        <vt:lpwstr>http://www.nevo.co.il/Law_word/law14/law-2708.pdf</vt:lpwstr>
      </vt:variant>
      <vt:variant>
        <vt:lpwstr/>
      </vt:variant>
      <vt:variant>
        <vt:i4>8061011</vt:i4>
      </vt:variant>
      <vt:variant>
        <vt:i4>7479</vt:i4>
      </vt:variant>
      <vt:variant>
        <vt:i4>0</vt:i4>
      </vt:variant>
      <vt:variant>
        <vt:i4>5</vt:i4>
      </vt:variant>
      <vt:variant>
        <vt:lpwstr>http://www.nevo.co.il/Law_word/law15/memshala-676.pdf</vt:lpwstr>
      </vt:variant>
      <vt:variant>
        <vt:lpwstr/>
      </vt:variant>
      <vt:variant>
        <vt:i4>8060930</vt:i4>
      </vt:variant>
      <vt:variant>
        <vt:i4>7476</vt:i4>
      </vt:variant>
      <vt:variant>
        <vt:i4>0</vt:i4>
      </vt:variant>
      <vt:variant>
        <vt:i4>5</vt:i4>
      </vt:variant>
      <vt:variant>
        <vt:lpwstr>http://www.nevo.co.il/Law_word/law14/law-2368.pdf</vt:lpwstr>
      </vt:variant>
      <vt:variant>
        <vt:lpwstr/>
      </vt:variant>
      <vt:variant>
        <vt:i4>1507434</vt:i4>
      </vt:variant>
      <vt:variant>
        <vt:i4>7473</vt:i4>
      </vt:variant>
      <vt:variant>
        <vt:i4>0</vt:i4>
      </vt:variant>
      <vt:variant>
        <vt:i4>5</vt:i4>
      </vt:variant>
      <vt:variant>
        <vt:lpwstr>http://www.nevo.co.il/Law_word/law15/memshala-1027.pdf</vt:lpwstr>
      </vt:variant>
      <vt:variant>
        <vt:lpwstr/>
      </vt:variant>
      <vt:variant>
        <vt:i4>8192006</vt:i4>
      </vt:variant>
      <vt:variant>
        <vt:i4>7470</vt:i4>
      </vt:variant>
      <vt:variant>
        <vt:i4>0</vt:i4>
      </vt:variant>
      <vt:variant>
        <vt:i4>5</vt:i4>
      </vt:variant>
      <vt:variant>
        <vt:lpwstr>http://www.nevo.co.il/Law_word/law14/law-2708.pdf</vt:lpwstr>
      </vt:variant>
      <vt:variant>
        <vt:lpwstr/>
      </vt:variant>
      <vt:variant>
        <vt:i4>8061011</vt:i4>
      </vt:variant>
      <vt:variant>
        <vt:i4>7467</vt:i4>
      </vt:variant>
      <vt:variant>
        <vt:i4>0</vt:i4>
      </vt:variant>
      <vt:variant>
        <vt:i4>5</vt:i4>
      </vt:variant>
      <vt:variant>
        <vt:lpwstr>http://www.nevo.co.il/Law_word/law15/memshala-676.pdf</vt:lpwstr>
      </vt:variant>
      <vt:variant>
        <vt:lpwstr/>
      </vt:variant>
      <vt:variant>
        <vt:i4>8060930</vt:i4>
      </vt:variant>
      <vt:variant>
        <vt:i4>7464</vt:i4>
      </vt:variant>
      <vt:variant>
        <vt:i4>0</vt:i4>
      </vt:variant>
      <vt:variant>
        <vt:i4>5</vt:i4>
      </vt:variant>
      <vt:variant>
        <vt:lpwstr>http://www.nevo.co.il/Law_word/law14/law-2368.pdf</vt:lpwstr>
      </vt:variant>
      <vt:variant>
        <vt:lpwstr/>
      </vt:variant>
      <vt:variant>
        <vt:i4>1507434</vt:i4>
      </vt:variant>
      <vt:variant>
        <vt:i4>7461</vt:i4>
      </vt:variant>
      <vt:variant>
        <vt:i4>0</vt:i4>
      </vt:variant>
      <vt:variant>
        <vt:i4>5</vt:i4>
      </vt:variant>
      <vt:variant>
        <vt:lpwstr>http://www.nevo.co.il/Law_word/law15/memshala-1027.pdf</vt:lpwstr>
      </vt:variant>
      <vt:variant>
        <vt:lpwstr/>
      </vt:variant>
      <vt:variant>
        <vt:i4>8192006</vt:i4>
      </vt:variant>
      <vt:variant>
        <vt:i4>7458</vt:i4>
      </vt:variant>
      <vt:variant>
        <vt:i4>0</vt:i4>
      </vt:variant>
      <vt:variant>
        <vt:i4>5</vt:i4>
      </vt:variant>
      <vt:variant>
        <vt:lpwstr>http://www.nevo.co.il/Law_word/law14/law-2708.pdf</vt:lpwstr>
      </vt:variant>
      <vt:variant>
        <vt:lpwstr/>
      </vt:variant>
      <vt:variant>
        <vt:i4>8061011</vt:i4>
      </vt:variant>
      <vt:variant>
        <vt:i4>7455</vt:i4>
      </vt:variant>
      <vt:variant>
        <vt:i4>0</vt:i4>
      </vt:variant>
      <vt:variant>
        <vt:i4>5</vt:i4>
      </vt:variant>
      <vt:variant>
        <vt:lpwstr>http://www.nevo.co.il/Law_word/law15/memshala-676.pdf</vt:lpwstr>
      </vt:variant>
      <vt:variant>
        <vt:lpwstr/>
      </vt:variant>
      <vt:variant>
        <vt:i4>8060930</vt:i4>
      </vt:variant>
      <vt:variant>
        <vt:i4>7452</vt:i4>
      </vt:variant>
      <vt:variant>
        <vt:i4>0</vt:i4>
      </vt:variant>
      <vt:variant>
        <vt:i4>5</vt:i4>
      </vt:variant>
      <vt:variant>
        <vt:lpwstr>http://www.nevo.co.il/Law_word/law14/law-2368.pdf</vt:lpwstr>
      </vt:variant>
      <vt:variant>
        <vt:lpwstr/>
      </vt:variant>
      <vt:variant>
        <vt:i4>1507434</vt:i4>
      </vt:variant>
      <vt:variant>
        <vt:i4>7449</vt:i4>
      </vt:variant>
      <vt:variant>
        <vt:i4>0</vt:i4>
      </vt:variant>
      <vt:variant>
        <vt:i4>5</vt:i4>
      </vt:variant>
      <vt:variant>
        <vt:lpwstr>http://www.nevo.co.il/Law_word/law15/memshala-1027.pdf</vt:lpwstr>
      </vt:variant>
      <vt:variant>
        <vt:lpwstr/>
      </vt:variant>
      <vt:variant>
        <vt:i4>8192006</vt:i4>
      </vt:variant>
      <vt:variant>
        <vt:i4>7446</vt:i4>
      </vt:variant>
      <vt:variant>
        <vt:i4>0</vt:i4>
      </vt:variant>
      <vt:variant>
        <vt:i4>5</vt:i4>
      </vt:variant>
      <vt:variant>
        <vt:lpwstr>http://www.nevo.co.il/Law_word/law14/law-2708.pdf</vt:lpwstr>
      </vt:variant>
      <vt:variant>
        <vt:lpwstr/>
      </vt:variant>
      <vt:variant>
        <vt:i4>8061011</vt:i4>
      </vt:variant>
      <vt:variant>
        <vt:i4>7443</vt:i4>
      </vt:variant>
      <vt:variant>
        <vt:i4>0</vt:i4>
      </vt:variant>
      <vt:variant>
        <vt:i4>5</vt:i4>
      </vt:variant>
      <vt:variant>
        <vt:lpwstr>http://www.nevo.co.il/Law_word/law15/memshala-676.pdf</vt:lpwstr>
      </vt:variant>
      <vt:variant>
        <vt:lpwstr/>
      </vt:variant>
      <vt:variant>
        <vt:i4>8060930</vt:i4>
      </vt:variant>
      <vt:variant>
        <vt:i4>7440</vt:i4>
      </vt:variant>
      <vt:variant>
        <vt:i4>0</vt:i4>
      </vt:variant>
      <vt:variant>
        <vt:i4>5</vt:i4>
      </vt:variant>
      <vt:variant>
        <vt:lpwstr>http://www.nevo.co.il/Law_word/law14/law-2368.pdf</vt:lpwstr>
      </vt:variant>
      <vt:variant>
        <vt:lpwstr/>
      </vt:variant>
      <vt:variant>
        <vt:i4>1507434</vt:i4>
      </vt:variant>
      <vt:variant>
        <vt:i4>7437</vt:i4>
      </vt:variant>
      <vt:variant>
        <vt:i4>0</vt:i4>
      </vt:variant>
      <vt:variant>
        <vt:i4>5</vt:i4>
      </vt:variant>
      <vt:variant>
        <vt:lpwstr>http://www.nevo.co.il/Law_word/law15/memshala-1027.pdf</vt:lpwstr>
      </vt:variant>
      <vt:variant>
        <vt:lpwstr/>
      </vt:variant>
      <vt:variant>
        <vt:i4>8192006</vt:i4>
      </vt:variant>
      <vt:variant>
        <vt:i4>7434</vt:i4>
      </vt:variant>
      <vt:variant>
        <vt:i4>0</vt:i4>
      </vt:variant>
      <vt:variant>
        <vt:i4>5</vt:i4>
      </vt:variant>
      <vt:variant>
        <vt:lpwstr>http://www.nevo.co.il/Law_word/law14/law-2708.pdf</vt:lpwstr>
      </vt:variant>
      <vt:variant>
        <vt:lpwstr/>
      </vt:variant>
      <vt:variant>
        <vt:i4>8061011</vt:i4>
      </vt:variant>
      <vt:variant>
        <vt:i4>7431</vt:i4>
      </vt:variant>
      <vt:variant>
        <vt:i4>0</vt:i4>
      </vt:variant>
      <vt:variant>
        <vt:i4>5</vt:i4>
      </vt:variant>
      <vt:variant>
        <vt:lpwstr>http://www.nevo.co.il/Law_word/law15/memshala-676.pdf</vt:lpwstr>
      </vt:variant>
      <vt:variant>
        <vt:lpwstr/>
      </vt:variant>
      <vt:variant>
        <vt:i4>8060930</vt:i4>
      </vt:variant>
      <vt:variant>
        <vt:i4>7428</vt:i4>
      </vt:variant>
      <vt:variant>
        <vt:i4>0</vt:i4>
      </vt:variant>
      <vt:variant>
        <vt:i4>5</vt:i4>
      </vt:variant>
      <vt:variant>
        <vt:lpwstr>http://www.nevo.co.il/Law_word/law14/law-2368.pdf</vt:lpwstr>
      </vt:variant>
      <vt:variant>
        <vt:lpwstr/>
      </vt:variant>
      <vt:variant>
        <vt:i4>1507434</vt:i4>
      </vt:variant>
      <vt:variant>
        <vt:i4>7425</vt:i4>
      </vt:variant>
      <vt:variant>
        <vt:i4>0</vt:i4>
      </vt:variant>
      <vt:variant>
        <vt:i4>5</vt:i4>
      </vt:variant>
      <vt:variant>
        <vt:lpwstr>http://www.nevo.co.il/Law_word/law15/memshala-1027.pdf</vt:lpwstr>
      </vt:variant>
      <vt:variant>
        <vt:lpwstr/>
      </vt:variant>
      <vt:variant>
        <vt:i4>8192006</vt:i4>
      </vt:variant>
      <vt:variant>
        <vt:i4>7422</vt:i4>
      </vt:variant>
      <vt:variant>
        <vt:i4>0</vt:i4>
      </vt:variant>
      <vt:variant>
        <vt:i4>5</vt:i4>
      </vt:variant>
      <vt:variant>
        <vt:lpwstr>http://www.nevo.co.il/Law_word/law14/law-2708.pdf</vt:lpwstr>
      </vt:variant>
      <vt:variant>
        <vt:lpwstr/>
      </vt:variant>
      <vt:variant>
        <vt:i4>8061011</vt:i4>
      </vt:variant>
      <vt:variant>
        <vt:i4>7419</vt:i4>
      </vt:variant>
      <vt:variant>
        <vt:i4>0</vt:i4>
      </vt:variant>
      <vt:variant>
        <vt:i4>5</vt:i4>
      </vt:variant>
      <vt:variant>
        <vt:lpwstr>http://www.nevo.co.il/Law_word/law15/memshala-676.pdf</vt:lpwstr>
      </vt:variant>
      <vt:variant>
        <vt:lpwstr/>
      </vt:variant>
      <vt:variant>
        <vt:i4>8060930</vt:i4>
      </vt:variant>
      <vt:variant>
        <vt:i4>7416</vt:i4>
      </vt:variant>
      <vt:variant>
        <vt:i4>0</vt:i4>
      </vt:variant>
      <vt:variant>
        <vt:i4>5</vt:i4>
      </vt:variant>
      <vt:variant>
        <vt:lpwstr>http://www.nevo.co.il/Law_word/law14/law-2368.pdf</vt:lpwstr>
      </vt:variant>
      <vt:variant>
        <vt:lpwstr/>
      </vt:variant>
      <vt:variant>
        <vt:i4>1507434</vt:i4>
      </vt:variant>
      <vt:variant>
        <vt:i4>7413</vt:i4>
      </vt:variant>
      <vt:variant>
        <vt:i4>0</vt:i4>
      </vt:variant>
      <vt:variant>
        <vt:i4>5</vt:i4>
      </vt:variant>
      <vt:variant>
        <vt:lpwstr>http://www.nevo.co.il/Law_word/law15/memshala-1027.pdf</vt:lpwstr>
      </vt:variant>
      <vt:variant>
        <vt:lpwstr/>
      </vt:variant>
      <vt:variant>
        <vt:i4>8192006</vt:i4>
      </vt:variant>
      <vt:variant>
        <vt:i4>7410</vt:i4>
      </vt:variant>
      <vt:variant>
        <vt:i4>0</vt:i4>
      </vt:variant>
      <vt:variant>
        <vt:i4>5</vt:i4>
      </vt:variant>
      <vt:variant>
        <vt:lpwstr>http://www.nevo.co.il/Law_word/law14/law-2708.pdf</vt:lpwstr>
      </vt:variant>
      <vt:variant>
        <vt:lpwstr/>
      </vt:variant>
      <vt:variant>
        <vt:i4>8126546</vt:i4>
      </vt:variant>
      <vt:variant>
        <vt:i4>7407</vt:i4>
      </vt:variant>
      <vt:variant>
        <vt:i4>0</vt:i4>
      </vt:variant>
      <vt:variant>
        <vt:i4>5</vt:i4>
      </vt:variant>
      <vt:variant>
        <vt:lpwstr>http://www.nevo.co.il/Law_word/law15/memshala-706.pdf</vt:lpwstr>
      </vt:variant>
      <vt:variant>
        <vt:lpwstr/>
      </vt:variant>
      <vt:variant>
        <vt:i4>8323085</vt:i4>
      </vt:variant>
      <vt:variant>
        <vt:i4>7404</vt:i4>
      </vt:variant>
      <vt:variant>
        <vt:i4>0</vt:i4>
      </vt:variant>
      <vt:variant>
        <vt:i4>5</vt:i4>
      </vt:variant>
      <vt:variant>
        <vt:lpwstr>http://www.nevo.co.il/Law_word/law14/law-2420.pdf</vt:lpwstr>
      </vt:variant>
      <vt:variant>
        <vt:lpwstr/>
      </vt:variant>
      <vt:variant>
        <vt:i4>8061011</vt:i4>
      </vt:variant>
      <vt:variant>
        <vt:i4>7401</vt:i4>
      </vt:variant>
      <vt:variant>
        <vt:i4>0</vt:i4>
      </vt:variant>
      <vt:variant>
        <vt:i4>5</vt:i4>
      </vt:variant>
      <vt:variant>
        <vt:lpwstr>http://www.nevo.co.il/Law_word/law15/memshala-676.pdf</vt:lpwstr>
      </vt:variant>
      <vt:variant>
        <vt:lpwstr/>
      </vt:variant>
      <vt:variant>
        <vt:i4>8060930</vt:i4>
      </vt:variant>
      <vt:variant>
        <vt:i4>7398</vt:i4>
      </vt:variant>
      <vt:variant>
        <vt:i4>0</vt:i4>
      </vt:variant>
      <vt:variant>
        <vt:i4>5</vt:i4>
      </vt:variant>
      <vt:variant>
        <vt:lpwstr>http://www.nevo.co.il/Law_word/law14/law-2368.pdf</vt:lpwstr>
      </vt:variant>
      <vt:variant>
        <vt:lpwstr/>
      </vt:variant>
      <vt:variant>
        <vt:i4>1507434</vt:i4>
      </vt:variant>
      <vt:variant>
        <vt:i4>7395</vt:i4>
      </vt:variant>
      <vt:variant>
        <vt:i4>0</vt:i4>
      </vt:variant>
      <vt:variant>
        <vt:i4>5</vt:i4>
      </vt:variant>
      <vt:variant>
        <vt:lpwstr>http://www.nevo.co.il/Law_word/law15/memshala-1027.pdf</vt:lpwstr>
      </vt:variant>
      <vt:variant>
        <vt:lpwstr/>
      </vt:variant>
      <vt:variant>
        <vt:i4>8192006</vt:i4>
      </vt:variant>
      <vt:variant>
        <vt:i4>7392</vt:i4>
      </vt:variant>
      <vt:variant>
        <vt:i4>0</vt:i4>
      </vt:variant>
      <vt:variant>
        <vt:i4>5</vt:i4>
      </vt:variant>
      <vt:variant>
        <vt:lpwstr>http://www.nevo.co.il/Law_word/law14/law-2708.pdf</vt:lpwstr>
      </vt:variant>
      <vt:variant>
        <vt:lpwstr/>
      </vt:variant>
      <vt:variant>
        <vt:i4>8061011</vt:i4>
      </vt:variant>
      <vt:variant>
        <vt:i4>7389</vt:i4>
      </vt:variant>
      <vt:variant>
        <vt:i4>0</vt:i4>
      </vt:variant>
      <vt:variant>
        <vt:i4>5</vt:i4>
      </vt:variant>
      <vt:variant>
        <vt:lpwstr>http://www.nevo.co.il/Law_word/law15/memshala-676.pdf</vt:lpwstr>
      </vt:variant>
      <vt:variant>
        <vt:lpwstr/>
      </vt:variant>
      <vt:variant>
        <vt:i4>8060930</vt:i4>
      </vt:variant>
      <vt:variant>
        <vt:i4>7386</vt:i4>
      </vt:variant>
      <vt:variant>
        <vt:i4>0</vt:i4>
      </vt:variant>
      <vt:variant>
        <vt:i4>5</vt:i4>
      </vt:variant>
      <vt:variant>
        <vt:lpwstr>http://www.nevo.co.il/Law_word/law14/law-2368.pdf</vt:lpwstr>
      </vt:variant>
      <vt:variant>
        <vt:lpwstr/>
      </vt:variant>
      <vt:variant>
        <vt:i4>1507434</vt:i4>
      </vt:variant>
      <vt:variant>
        <vt:i4>7383</vt:i4>
      </vt:variant>
      <vt:variant>
        <vt:i4>0</vt:i4>
      </vt:variant>
      <vt:variant>
        <vt:i4>5</vt:i4>
      </vt:variant>
      <vt:variant>
        <vt:lpwstr>http://www.nevo.co.il/Law_word/law15/memshala-1027.pdf</vt:lpwstr>
      </vt:variant>
      <vt:variant>
        <vt:lpwstr/>
      </vt:variant>
      <vt:variant>
        <vt:i4>8192006</vt:i4>
      </vt:variant>
      <vt:variant>
        <vt:i4>7380</vt:i4>
      </vt:variant>
      <vt:variant>
        <vt:i4>0</vt:i4>
      </vt:variant>
      <vt:variant>
        <vt:i4>5</vt:i4>
      </vt:variant>
      <vt:variant>
        <vt:lpwstr>http://www.nevo.co.il/Law_word/law14/law-2708.pdf</vt:lpwstr>
      </vt:variant>
      <vt:variant>
        <vt:lpwstr/>
      </vt:variant>
      <vt:variant>
        <vt:i4>8061011</vt:i4>
      </vt:variant>
      <vt:variant>
        <vt:i4>7377</vt:i4>
      </vt:variant>
      <vt:variant>
        <vt:i4>0</vt:i4>
      </vt:variant>
      <vt:variant>
        <vt:i4>5</vt:i4>
      </vt:variant>
      <vt:variant>
        <vt:lpwstr>http://www.nevo.co.il/Law_word/law15/memshala-676.pdf</vt:lpwstr>
      </vt:variant>
      <vt:variant>
        <vt:lpwstr/>
      </vt:variant>
      <vt:variant>
        <vt:i4>8060930</vt:i4>
      </vt:variant>
      <vt:variant>
        <vt:i4>7374</vt:i4>
      </vt:variant>
      <vt:variant>
        <vt:i4>0</vt:i4>
      </vt:variant>
      <vt:variant>
        <vt:i4>5</vt:i4>
      </vt:variant>
      <vt:variant>
        <vt:lpwstr>http://www.nevo.co.il/Law_word/law14/law-2368.pdf</vt:lpwstr>
      </vt:variant>
      <vt:variant>
        <vt:lpwstr/>
      </vt:variant>
      <vt:variant>
        <vt:i4>1507434</vt:i4>
      </vt:variant>
      <vt:variant>
        <vt:i4>7371</vt:i4>
      </vt:variant>
      <vt:variant>
        <vt:i4>0</vt:i4>
      </vt:variant>
      <vt:variant>
        <vt:i4>5</vt:i4>
      </vt:variant>
      <vt:variant>
        <vt:lpwstr>http://www.nevo.co.il/Law_word/law15/memshala-1027.pdf</vt:lpwstr>
      </vt:variant>
      <vt:variant>
        <vt:lpwstr/>
      </vt:variant>
      <vt:variant>
        <vt:i4>8192006</vt:i4>
      </vt:variant>
      <vt:variant>
        <vt:i4>7368</vt:i4>
      </vt:variant>
      <vt:variant>
        <vt:i4>0</vt:i4>
      </vt:variant>
      <vt:variant>
        <vt:i4>5</vt:i4>
      </vt:variant>
      <vt:variant>
        <vt:lpwstr>http://www.nevo.co.il/Law_word/law14/law-2708.pdf</vt:lpwstr>
      </vt:variant>
      <vt:variant>
        <vt:lpwstr/>
      </vt:variant>
      <vt:variant>
        <vt:i4>7602260</vt:i4>
      </vt:variant>
      <vt:variant>
        <vt:i4>7365</vt:i4>
      </vt:variant>
      <vt:variant>
        <vt:i4>0</vt:i4>
      </vt:variant>
      <vt:variant>
        <vt:i4>5</vt:i4>
      </vt:variant>
      <vt:variant>
        <vt:lpwstr>http://www.nevo.co.il/Law_word/law15/memshala-582.pdf</vt:lpwstr>
      </vt:variant>
      <vt:variant>
        <vt:lpwstr/>
      </vt:variant>
      <vt:variant>
        <vt:i4>8060930</vt:i4>
      </vt:variant>
      <vt:variant>
        <vt:i4>7362</vt:i4>
      </vt:variant>
      <vt:variant>
        <vt:i4>0</vt:i4>
      </vt:variant>
      <vt:variant>
        <vt:i4>5</vt:i4>
      </vt:variant>
      <vt:variant>
        <vt:lpwstr>http://www.nevo.co.il/Law_word/law14/law-2368.pdf</vt:lpwstr>
      </vt:variant>
      <vt:variant>
        <vt:lpwstr/>
      </vt:variant>
      <vt:variant>
        <vt:i4>1507434</vt:i4>
      </vt:variant>
      <vt:variant>
        <vt:i4>7359</vt:i4>
      </vt:variant>
      <vt:variant>
        <vt:i4>0</vt:i4>
      </vt:variant>
      <vt:variant>
        <vt:i4>5</vt:i4>
      </vt:variant>
      <vt:variant>
        <vt:lpwstr>http://www.nevo.co.il/Law_word/law15/memshala-1027.pdf</vt:lpwstr>
      </vt:variant>
      <vt:variant>
        <vt:lpwstr/>
      </vt:variant>
      <vt:variant>
        <vt:i4>8192006</vt:i4>
      </vt:variant>
      <vt:variant>
        <vt:i4>7356</vt:i4>
      </vt:variant>
      <vt:variant>
        <vt:i4>0</vt:i4>
      </vt:variant>
      <vt:variant>
        <vt:i4>5</vt:i4>
      </vt:variant>
      <vt:variant>
        <vt:lpwstr>http://www.nevo.co.il/Law_word/law14/law-2708.pdf</vt:lpwstr>
      </vt:variant>
      <vt:variant>
        <vt:lpwstr/>
      </vt:variant>
      <vt:variant>
        <vt:i4>7602260</vt:i4>
      </vt:variant>
      <vt:variant>
        <vt:i4>7353</vt:i4>
      </vt:variant>
      <vt:variant>
        <vt:i4>0</vt:i4>
      </vt:variant>
      <vt:variant>
        <vt:i4>5</vt:i4>
      </vt:variant>
      <vt:variant>
        <vt:lpwstr>http://www.nevo.co.il/Law_word/law15/memshala-582.pdf</vt:lpwstr>
      </vt:variant>
      <vt:variant>
        <vt:lpwstr/>
      </vt:variant>
      <vt:variant>
        <vt:i4>8060930</vt:i4>
      </vt:variant>
      <vt:variant>
        <vt:i4>7350</vt:i4>
      </vt:variant>
      <vt:variant>
        <vt:i4>0</vt:i4>
      </vt:variant>
      <vt:variant>
        <vt:i4>5</vt:i4>
      </vt:variant>
      <vt:variant>
        <vt:lpwstr>http://www.nevo.co.il/Law_word/law14/law-2368.pdf</vt:lpwstr>
      </vt:variant>
      <vt:variant>
        <vt:lpwstr/>
      </vt:variant>
      <vt:variant>
        <vt:i4>1507434</vt:i4>
      </vt:variant>
      <vt:variant>
        <vt:i4>7347</vt:i4>
      </vt:variant>
      <vt:variant>
        <vt:i4>0</vt:i4>
      </vt:variant>
      <vt:variant>
        <vt:i4>5</vt:i4>
      </vt:variant>
      <vt:variant>
        <vt:lpwstr>http://www.nevo.co.il/Law_word/law15/memshala-1027.pdf</vt:lpwstr>
      </vt:variant>
      <vt:variant>
        <vt:lpwstr/>
      </vt:variant>
      <vt:variant>
        <vt:i4>8192006</vt:i4>
      </vt:variant>
      <vt:variant>
        <vt:i4>7344</vt:i4>
      </vt:variant>
      <vt:variant>
        <vt:i4>0</vt:i4>
      </vt:variant>
      <vt:variant>
        <vt:i4>5</vt:i4>
      </vt:variant>
      <vt:variant>
        <vt:lpwstr>http://www.nevo.co.il/Law_word/law14/law-2708.pdf</vt:lpwstr>
      </vt:variant>
      <vt:variant>
        <vt:lpwstr/>
      </vt:variant>
      <vt:variant>
        <vt:i4>7602260</vt:i4>
      </vt:variant>
      <vt:variant>
        <vt:i4>7341</vt:i4>
      </vt:variant>
      <vt:variant>
        <vt:i4>0</vt:i4>
      </vt:variant>
      <vt:variant>
        <vt:i4>5</vt:i4>
      </vt:variant>
      <vt:variant>
        <vt:lpwstr>http://www.nevo.co.il/Law_word/law15/memshala-582.pdf</vt:lpwstr>
      </vt:variant>
      <vt:variant>
        <vt:lpwstr/>
      </vt:variant>
      <vt:variant>
        <vt:i4>8060930</vt:i4>
      </vt:variant>
      <vt:variant>
        <vt:i4>7338</vt:i4>
      </vt:variant>
      <vt:variant>
        <vt:i4>0</vt:i4>
      </vt:variant>
      <vt:variant>
        <vt:i4>5</vt:i4>
      </vt:variant>
      <vt:variant>
        <vt:lpwstr>http://www.nevo.co.il/Law_word/law14/law-2368.pdf</vt:lpwstr>
      </vt:variant>
      <vt:variant>
        <vt:lpwstr/>
      </vt:variant>
      <vt:variant>
        <vt:i4>1507434</vt:i4>
      </vt:variant>
      <vt:variant>
        <vt:i4>7335</vt:i4>
      </vt:variant>
      <vt:variant>
        <vt:i4>0</vt:i4>
      </vt:variant>
      <vt:variant>
        <vt:i4>5</vt:i4>
      </vt:variant>
      <vt:variant>
        <vt:lpwstr>http://www.nevo.co.il/Law_word/law15/memshala-1027.pdf</vt:lpwstr>
      </vt:variant>
      <vt:variant>
        <vt:lpwstr/>
      </vt:variant>
      <vt:variant>
        <vt:i4>8192006</vt:i4>
      </vt:variant>
      <vt:variant>
        <vt:i4>7332</vt:i4>
      </vt:variant>
      <vt:variant>
        <vt:i4>0</vt:i4>
      </vt:variant>
      <vt:variant>
        <vt:i4>5</vt:i4>
      </vt:variant>
      <vt:variant>
        <vt:lpwstr>http://www.nevo.co.il/Law_word/law14/law-2708.pdf</vt:lpwstr>
      </vt:variant>
      <vt:variant>
        <vt:lpwstr/>
      </vt:variant>
      <vt:variant>
        <vt:i4>7602260</vt:i4>
      </vt:variant>
      <vt:variant>
        <vt:i4>7329</vt:i4>
      </vt:variant>
      <vt:variant>
        <vt:i4>0</vt:i4>
      </vt:variant>
      <vt:variant>
        <vt:i4>5</vt:i4>
      </vt:variant>
      <vt:variant>
        <vt:lpwstr>http://www.nevo.co.il/Law_word/law15/memshala-582.pdf</vt:lpwstr>
      </vt:variant>
      <vt:variant>
        <vt:lpwstr/>
      </vt:variant>
      <vt:variant>
        <vt:i4>8060930</vt:i4>
      </vt:variant>
      <vt:variant>
        <vt:i4>7326</vt:i4>
      </vt:variant>
      <vt:variant>
        <vt:i4>0</vt:i4>
      </vt:variant>
      <vt:variant>
        <vt:i4>5</vt:i4>
      </vt:variant>
      <vt:variant>
        <vt:lpwstr>http://www.nevo.co.il/Law_word/law14/law-2368.pdf</vt:lpwstr>
      </vt:variant>
      <vt:variant>
        <vt:lpwstr/>
      </vt:variant>
      <vt:variant>
        <vt:i4>1507434</vt:i4>
      </vt:variant>
      <vt:variant>
        <vt:i4>7323</vt:i4>
      </vt:variant>
      <vt:variant>
        <vt:i4>0</vt:i4>
      </vt:variant>
      <vt:variant>
        <vt:i4>5</vt:i4>
      </vt:variant>
      <vt:variant>
        <vt:lpwstr>http://www.nevo.co.il/Law_word/law15/memshala-1027.pdf</vt:lpwstr>
      </vt:variant>
      <vt:variant>
        <vt:lpwstr/>
      </vt:variant>
      <vt:variant>
        <vt:i4>8192006</vt:i4>
      </vt:variant>
      <vt:variant>
        <vt:i4>7320</vt:i4>
      </vt:variant>
      <vt:variant>
        <vt:i4>0</vt:i4>
      </vt:variant>
      <vt:variant>
        <vt:i4>5</vt:i4>
      </vt:variant>
      <vt:variant>
        <vt:lpwstr>http://www.nevo.co.il/Law_word/law14/law-2708.pdf</vt:lpwstr>
      </vt:variant>
      <vt:variant>
        <vt:lpwstr/>
      </vt:variant>
      <vt:variant>
        <vt:i4>7602260</vt:i4>
      </vt:variant>
      <vt:variant>
        <vt:i4>7317</vt:i4>
      </vt:variant>
      <vt:variant>
        <vt:i4>0</vt:i4>
      </vt:variant>
      <vt:variant>
        <vt:i4>5</vt:i4>
      </vt:variant>
      <vt:variant>
        <vt:lpwstr>http://www.nevo.co.il/Law_word/law15/memshala-582.pdf</vt:lpwstr>
      </vt:variant>
      <vt:variant>
        <vt:lpwstr/>
      </vt:variant>
      <vt:variant>
        <vt:i4>8060930</vt:i4>
      </vt:variant>
      <vt:variant>
        <vt:i4>7314</vt:i4>
      </vt:variant>
      <vt:variant>
        <vt:i4>0</vt:i4>
      </vt:variant>
      <vt:variant>
        <vt:i4>5</vt:i4>
      </vt:variant>
      <vt:variant>
        <vt:lpwstr>http://www.nevo.co.il/Law_word/law14/law-2368.pdf</vt:lpwstr>
      </vt:variant>
      <vt:variant>
        <vt:lpwstr/>
      </vt:variant>
      <vt:variant>
        <vt:i4>1507434</vt:i4>
      </vt:variant>
      <vt:variant>
        <vt:i4>7311</vt:i4>
      </vt:variant>
      <vt:variant>
        <vt:i4>0</vt:i4>
      </vt:variant>
      <vt:variant>
        <vt:i4>5</vt:i4>
      </vt:variant>
      <vt:variant>
        <vt:lpwstr>http://www.nevo.co.il/Law_word/law15/memshala-1027.pdf</vt:lpwstr>
      </vt:variant>
      <vt:variant>
        <vt:lpwstr/>
      </vt:variant>
      <vt:variant>
        <vt:i4>8192006</vt:i4>
      </vt:variant>
      <vt:variant>
        <vt:i4>7308</vt:i4>
      </vt:variant>
      <vt:variant>
        <vt:i4>0</vt:i4>
      </vt:variant>
      <vt:variant>
        <vt:i4>5</vt:i4>
      </vt:variant>
      <vt:variant>
        <vt:lpwstr>http://www.nevo.co.il/Law_word/law14/law-2708.pdf</vt:lpwstr>
      </vt:variant>
      <vt:variant>
        <vt:lpwstr/>
      </vt:variant>
      <vt:variant>
        <vt:i4>7602260</vt:i4>
      </vt:variant>
      <vt:variant>
        <vt:i4>7305</vt:i4>
      </vt:variant>
      <vt:variant>
        <vt:i4>0</vt:i4>
      </vt:variant>
      <vt:variant>
        <vt:i4>5</vt:i4>
      </vt:variant>
      <vt:variant>
        <vt:lpwstr>http://www.nevo.co.il/Law_word/law15/memshala-582.pdf</vt:lpwstr>
      </vt:variant>
      <vt:variant>
        <vt:lpwstr/>
      </vt:variant>
      <vt:variant>
        <vt:i4>8060930</vt:i4>
      </vt:variant>
      <vt:variant>
        <vt:i4>7302</vt:i4>
      </vt:variant>
      <vt:variant>
        <vt:i4>0</vt:i4>
      </vt:variant>
      <vt:variant>
        <vt:i4>5</vt:i4>
      </vt:variant>
      <vt:variant>
        <vt:lpwstr>http://www.nevo.co.il/Law_word/law14/law-2368.pdf</vt:lpwstr>
      </vt:variant>
      <vt:variant>
        <vt:lpwstr/>
      </vt:variant>
      <vt:variant>
        <vt:i4>1507434</vt:i4>
      </vt:variant>
      <vt:variant>
        <vt:i4>7299</vt:i4>
      </vt:variant>
      <vt:variant>
        <vt:i4>0</vt:i4>
      </vt:variant>
      <vt:variant>
        <vt:i4>5</vt:i4>
      </vt:variant>
      <vt:variant>
        <vt:lpwstr>http://www.nevo.co.il/Law_word/law15/memshala-1027.pdf</vt:lpwstr>
      </vt:variant>
      <vt:variant>
        <vt:lpwstr/>
      </vt:variant>
      <vt:variant>
        <vt:i4>8192006</vt:i4>
      </vt:variant>
      <vt:variant>
        <vt:i4>7296</vt:i4>
      </vt:variant>
      <vt:variant>
        <vt:i4>0</vt:i4>
      </vt:variant>
      <vt:variant>
        <vt:i4>5</vt:i4>
      </vt:variant>
      <vt:variant>
        <vt:lpwstr>http://www.nevo.co.il/Law_word/law14/law-2708.pdf</vt:lpwstr>
      </vt:variant>
      <vt:variant>
        <vt:lpwstr/>
      </vt:variant>
      <vt:variant>
        <vt:i4>7602260</vt:i4>
      </vt:variant>
      <vt:variant>
        <vt:i4>7293</vt:i4>
      </vt:variant>
      <vt:variant>
        <vt:i4>0</vt:i4>
      </vt:variant>
      <vt:variant>
        <vt:i4>5</vt:i4>
      </vt:variant>
      <vt:variant>
        <vt:lpwstr>http://www.nevo.co.il/Law_word/law15/memshala-582.pdf</vt:lpwstr>
      </vt:variant>
      <vt:variant>
        <vt:lpwstr/>
      </vt:variant>
      <vt:variant>
        <vt:i4>8060930</vt:i4>
      </vt:variant>
      <vt:variant>
        <vt:i4>7290</vt:i4>
      </vt:variant>
      <vt:variant>
        <vt:i4>0</vt:i4>
      </vt:variant>
      <vt:variant>
        <vt:i4>5</vt:i4>
      </vt:variant>
      <vt:variant>
        <vt:lpwstr>http://www.nevo.co.il/Law_word/law14/law-2368.pdf</vt:lpwstr>
      </vt:variant>
      <vt:variant>
        <vt:lpwstr/>
      </vt:variant>
      <vt:variant>
        <vt:i4>1507434</vt:i4>
      </vt:variant>
      <vt:variant>
        <vt:i4>7287</vt:i4>
      </vt:variant>
      <vt:variant>
        <vt:i4>0</vt:i4>
      </vt:variant>
      <vt:variant>
        <vt:i4>5</vt:i4>
      </vt:variant>
      <vt:variant>
        <vt:lpwstr>http://www.nevo.co.il/Law_word/law15/memshala-1027.pdf</vt:lpwstr>
      </vt:variant>
      <vt:variant>
        <vt:lpwstr/>
      </vt:variant>
      <vt:variant>
        <vt:i4>8192006</vt:i4>
      </vt:variant>
      <vt:variant>
        <vt:i4>7284</vt:i4>
      </vt:variant>
      <vt:variant>
        <vt:i4>0</vt:i4>
      </vt:variant>
      <vt:variant>
        <vt:i4>5</vt:i4>
      </vt:variant>
      <vt:variant>
        <vt:lpwstr>http://www.nevo.co.il/Law_word/law14/law-2708.pdf</vt:lpwstr>
      </vt:variant>
      <vt:variant>
        <vt:lpwstr/>
      </vt:variant>
      <vt:variant>
        <vt:i4>7602260</vt:i4>
      </vt:variant>
      <vt:variant>
        <vt:i4>7281</vt:i4>
      </vt:variant>
      <vt:variant>
        <vt:i4>0</vt:i4>
      </vt:variant>
      <vt:variant>
        <vt:i4>5</vt:i4>
      </vt:variant>
      <vt:variant>
        <vt:lpwstr>http://www.nevo.co.il/Law_word/law15/memshala-582.pdf</vt:lpwstr>
      </vt:variant>
      <vt:variant>
        <vt:lpwstr/>
      </vt:variant>
      <vt:variant>
        <vt:i4>8060930</vt:i4>
      </vt:variant>
      <vt:variant>
        <vt:i4>7278</vt:i4>
      </vt:variant>
      <vt:variant>
        <vt:i4>0</vt:i4>
      </vt:variant>
      <vt:variant>
        <vt:i4>5</vt:i4>
      </vt:variant>
      <vt:variant>
        <vt:lpwstr>http://www.nevo.co.il/Law_word/law14/law-2368.pdf</vt:lpwstr>
      </vt:variant>
      <vt:variant>
        <vt:lpwstr/>
      </vt:variant>
      <vt:variant>
        <vt:i4>1507434</vt:i4>
      </vt:variant>
      <vt:variant>
        <vt:i4>7275</vt:i4>
      </vt:variant>
      <vt:variant>
        <vt:i4>0</vt:i4>
      </vt:variant>
      <vt:variant>
        <vt:i4>5</vt:i4>
      </vt:variant>
      <vt:variant>
        <vt:lpwstr>http://www.nevo.co.il/Law_word/law15/memshala-1027.pdf</vt:lpwstr>
      </vt:variant>
      <vt:variant>
        <vt:lpwstr/>
      </vt:variant>
      <vt:variant>
        <vt:i4>8192006</vt:i4>
      </vt:variant>
      <vt:variant>
        <vt:i4>7272</vt:i4>
      </vt:variant>
      <vt:variant>
        <vt:i4>0</vt:i4>
      </vt:variant>
      <vt:variant>
        <vt:i4>5</vt:i4>
      </vt:variant>
      <vt:variant>
        <vt:lpwstr>http://www.nevo.co.il/Law_word/law14/law-2708.pdf</vt:lpwstr>
      </vt:variant>
      <vt:variant>
        <vt:lpwstr/>
      </vt:variant>
      <vt:variant>
        <vt:i4>7602260</vt:i4>
      </vt:variant>
      <vt:variant>
        <vt:i4>7269</vt:i4>
      </vt:variant>
      <vt:variant>
        <vt:i4>0</vt:i4>
      </vt:variant>
      <vt:variant>
        <vt:i4>5</vt:i4>
      </vt:variant>
      <vt:variant>
        <vt:lpwstr>http://www.nevo.co.il/Law_word/law15/memshala-582.pdf</vt:lpwstr>
      </vt:variant>
      <vt:variant>
        <vt:lpwstr/>
      </vt:variant>
      <vt:variant>
        <vt:i4>8060930</vt:i4>
      </vt:variant>
      <vt:variant>
        <vt:i4>7266</vt:i4>
      </vt:variant>
      <vt:variant>
        <vt:i4>0</vt:i4>
      </vt:variant>
      <vt:variant>
        <vt:i4>5</vt:i4>
      </vt:variant>
      <vt:variant>
        <vt:lpwstr>http://www.nevo.co.il/Law_word/law14/law-2368.pdf</vt:lpwstr>
      </vt:variant>
      <vt:variant>
        <vt:lpwstr/>
      </vt:variant>
      <vt:variant>
        <vt:i4>1507434</vt:i4>
      </vt:variant>
      <vt:variant>
        <vt:i4>7263</vt:i4>
      </vt:variant>
      <vt:variant>
        <vt:i4>0</vt:i4>
      </vt:variant>
      <vt:variant>
        <vt:i4>5</vt:i4>
      </vt:variant>
      <vt:variant>
        <vt:lpwstr>http://www.nevo.co.il/Law_word/law15/memshala-1027.pdf</vt:lpwstr>
      </vt:variant>
      <vt:variant>
        <vt:lpwstr/>
      </vt:variant>
      <vt:variant>
        <vt:i4>8192006</vt:i4>
      </vt:variant>
      <vt:variant>
        <vt:i4>7260</vt:i4>
      </vt:variant>
      <vt:variant>
        <vt:i4>0</vt:i4>
      </vt:variant>
      <vt:variant>
        <vt:i4>5</vt:i4>
      </vt:variant>
      <vt:variant>
        <vt:lpwstr>http://www.nevo.co.il/Law_word/law14/law-2708.pdf</vt:lpwstr>
      </vt:variant>
      <vt:variant>
        <vt:lpwstr/>
      </vt:variant>
      <vt:variant>
        <vt:i4>7602260</vt:i4>
      </vt:variant>
      <vt:variant>
        <vt:i4>7257</vt:i4>
      </vt:variant>
      <vt:variant>
        <vt:i4>0</vt:i4>
      </vt:variant>
      <vt:variant>
        <vt:i4>5</vt:i4>
      </vt:variant>
      <vt:variant>
        <vt:lpwstr>http://www.nevo.co.il/Law_word/law15/memshala-582.pdf</vt:lpwstr>
      </vt:variant>
      <vt:variant>
        <vt:lpwstr/>
      </vt:variant>
      <vt:variant>
        <vt:i4>8060930</vt:i4>
      </vt:variant>
      <vt:variant>
        <vt:i4>7254</vt:i4>
      </vt:variant>
      <vt:variant>
        <vt:i4>0</vt:i4>
      </vt:variant>
      <vt:variant>
        <vt:i4>5</vt:i4>
      </vt:variant>
      <vt:variant>
        <vt:lpwstr>http://www.nevo.co.il/Law_word/law14/law-2368.pdf</vt:lpwstr>
      </vt:variant>
      <vt:variant>
        <vt:lpwstr/>
      </vt:variant>
      <vt:variant>
        <vt:i4>1507434</vt:i4>
      </vt:variant>
      <vt:variant>
        <vt:i4>7251</vt:i4>
      </vt:variant>
      <vt:variant>
        <vt:i4>0</vt:i4>
      </vt:variant>
      <vt:variant>
        <vt:i4>5</vt:i4>
      </vt:variant>
      <vt:variant>
        <vt:lpwstr>http://www.nevo.co.il/Law_word/law15/memshala-1027.pdf</vt:lpwstr>
      </vt:variant>
      <vt:variant>
        <vt:lpwstr/>
      </vt:variant>
      <vt:variant>
        <vt:i4>8192006</vt:i4>
      </vt:variant>
      <vt:variant>
        <vt:i4>7248</vt:i4>
      </vt:variant>
      <vt:variant>
        <vt:i4>0</vt:i4>
      </vt:variant>
      <vt:variant>
        <vt:i4>5</vt:i4>
      </vt:variant>
      <vt:variant>
        <vt:lpwstr>http://www.nevo.co.il/Law_word/law14/law-2708.pdf</vt:lpwstr>
      </vt:variant>
      <vt:variant>
        <vt:lpwstr/>
      </vt:variant>
      <vt:variant>
        <vt:i4>7602260</vt:i4>
      </vt:variant>
      <vt:variant>
        <vt:i4>7245</vt:i4>
      </vt:variant>
      <vt:variant>
        <vt:i4>0</vt:i4>
      </vt:variant>
      <vt:variant>
        <vt:i4>5</vt:i4>
      </vt:variant>
      <vt:variant>
        <vt:lpwstr>http://www.nevo.co.il/Law_word/law15/memshala-582.pdf</vt:lpwstr>
      </vt:variant>
      <vt:variant>
        <vt:lpwstr/>
      </vt:variant>
      <vt:variant>
        <vt:i4>8060930</vt:i4>
      </vt:variant>
      <vt:variant>
        <vt:i4>7242</vt:i4>
      </vt:variant>
      <vt:variant>
        <vt:i4>0</vt:i4>
      </vt:variant>
      <vt:variant>
        <vt:i4>5</vt:i4>
      </vt:variant>
      <vt:variant>
        <vt:lpwstr>http://www.nevo.co.il/Law_word/law14/law-2368.pdf</vt:lpwstr>
      </vt:variant>
      <vt:variant>
        <vt:lpwstr/>
      </vt:variant>
      <vt:variant>
        <vt:i4>1507434</vt:i4>
      </vt:variant>
      <vt:variant>
        <vt:i4>7239</vt:i4>
      </vt:variant>
      <vt:variant>
        <vt:i4>0</vt:i4>
      </vt:variant>
      <vt:variant>
        <vt:i4>5</vt:i4>
      </vt:variant>
      <vt:variant>
        <vt:lpwstr>http://www.nevo.co.il/Law_word/law15/memshala-1027.pdf</vt:lpwstr>
      </vt:variant>
      <vt:variant>
        <vt:lpwstr/>
      </vt:variant>
      <vt:variant>
        <vt:i4>8192006</vt:i4>
      </vt:variant>
      <vt:variant>
        <vt:i4>7236</vt:i4>
      </vt:variant>
      <vt:variant>
        <vt:i4>0</vt:i4>
      </vt:variant>
      <vt:variant>
        <vt:i4>5</vt:i4>
      </vt:variant>
      <vt:variant>
        <vt:lpwstr>http://www.nevo.co.il/Law_word/law14/law-2708.pdf</vt:lpwstr>
      </vt:variant>
      <vt:variant>
        <vt:lpwstr/>
      </vt:variant>
      <vt:variant>
        <vt:i4>7602260</vt:i4>
      </vt:variant>
      <vt:variant>
        <vt:i4>7233</vt:i4>
      </vt:variant>
      <vt:variant>
        <vt:i4>0</vt:i4>
      </vt:variant>
      <vt:variant>
        <vt:i4>5</vt:i4>
      </vt:variant>
      <vt:variant>
        <vt:lpwstr>http://www.nevo.co.il/Law_word/law15/memshala-582.pdf</vt:lpwstr>
      </vt:variant>
      <vt:variant>
        <vt:lpwstr/>
      </vt:variant>
      <vt:variant>
        <vt:i4>8060930</vt:i4>
      </vt:variant>
      <vt:variant>
        <vt:i4>7230</vt:i4>
      </vt:variant>
      <vt:variant>
        <vt:i4>0</vt:i4>
      </vt:variant>
      <vt:variant>
        <vt:i4>5</vt:i4>
      </vt:variant>
      <vt:variant>
        <vt:lpwstr>http://www.nevo.co.il/Law_word/law14/law-2368.pdf</vt:lpwstr>
      </vt:variant>
      <vt:variant>
        <vt:lpwstr/>
      </vt:variant>
      <vt:variant>
        <vt:i4>1507434</vt:i4>
      </vt:variant>
      <vt:variant>
        <vt:i4>7227</vt:i4>
      </vt:variant>
      <vt:variant>
        <vt:i4>0</vt:i4>
      </vt:variant>
      <vt:variant>
        <vt:i4>5</vt:i4>
      </vt:variant>
      <vt:variant>
        <vt:lpwstr>http://www.nevo.co.il/Law_word/law15/memshala-1027.pdf</vt:lpwstr>
      </vt:variant>
      <vt:variant>
        <vt:lpwstr/>
      </vt:variant>
      <vt:variant>
        <vt:i4>8192006</vt:i4>
      </vt:variant>
      <vt:variant>
        <vt:i4>7224</vt:i4>
      </vt:variant>
      <vt:variant>
        <vt:i4>0</vt:i4>
      </vt:variant>
      <vt:variant>
        <vt:i4>5</vt:i4>
      </vt:variant>
      <vt:variant>
        <vt:lpwstr>http://www.nevo.co.il/Law_word/law14/law-2708.pdf</vt:lpwstr>
      </vt:variant>
      <vt:variant>
        <vt:lpwstr/>
      </vt:variant>
      <vt:variant>
        <vt:i4>7602260</vt:i4>
      </vt:variant>
      <vt:variant>
        <vt:i4>7221</vt:i4>
      </vt:variant>
      <vt:variant>
        <vt:i4>0</vt:i4>
      </vt:variant>
      <vt:variant>
        <vt:i4>5</vt:i4>
      </vt:variant>
      <vt:variant>
        <vt:lpwstr>http://www.nevo.co.il/Law_word/law15/memshala-582.pdf</vt:lpwstr>
      </vt:variant>
      <vt:variant>
        <vt:lpwstr/>
      </vt:variant>
      <vt:variant>
        <vt:i4>8060930</vt:i4>
      </vt:variant>
      <vt:variant>
        <vt:i4>7218</vt:i4>
      </vt:variant>
      <vt:variant>
        <vt:i4>0</vt:i4>
      </vt:variant>
      <vt:variant>
        <vt:i4>5</vt:i4>
      </vt:variant>
      <vt:variant>
        <vt:lpwstr>http://www.nevo.co.il/Law_word/law14/law-2368.pdf</vt:lpwstr>
      </vt:variant>
      <vt:variant>
        <vt:lpwstr/>
      </vt:variant>
      <vt:variant>
        <vt:i4>1507434</vt:i4>
      </vt:variant>
      <vt:variant>
        <vt:i4>7215</vt:i4>
      </vt:variant>
      <vt:variant>
        <vt:i4>0</vt:i4>
      </vt:variant>
      <vt:variant>
        <vt:i4>5</vt:i4>
      </vt:variant>
      <vt:variant>
        <vt:lpwstr>http://www.nevo.co.il/Law_word/law15/memshala-1027.pdf</vt:lpwstr>
      </vt:variant>
      <vt:variant>
        <vt:lpwstr/>
      </vt:variant>
      <vt:variant>
        <vt:i4>8192006</vt:i4>
      </vt:variant>
      <vt:variant>
        <vt:i4>7212</vt:i4>
      </vt:variant>
      <vt:variant>
        <vt:i4>0</vt:i4>
      </vt:variant>
      <vt:variant>
        <vt:i4>5</vt:i4>
      </vt:variant>
      <vt:variant>
        <vt:lpwstr>http://www.nevo.co.il/Law_word/law14/law-2708.pdf</vt:lpwstr>
      </vt:variant>
      <vt:variant>
        <vt:lpwstr/>
      </vt:variant>
      <vt:variant>
        <vt:i4>7602260</vt:i4>
      </vt:variant>
      <vt:variant>
        <vt:i4>7209</vt:i4>
      </vt:variant>
      <vt:variant>
        <vt:i4>0</vt:i4>
      </vt:variant>
      <vt:variant>
        <vt:i4>5</vt:i4>
      </vt:variant>
      <vt:variant>
        <vt:lpwstr>http://www.nevo.co.il/Law_word/law15/memshala-582.pdf</vt:lpwstr>
      </vt:variant>
      <vt:variant>
        <vt:lpwstr/>
      </vt:variant>
      <vt:variant>
        <vt:i4>8060930</vt:i4>
      </vt:variant>
      <vt:variant>
        <vt:i4>7206</vt:i4>
      </vt:variant>
      <vt:variant>
        <vt:i4>0</vt:i4>
      </vt:variant>
      <vt:variant>
        <vt:i4>5</vt:i4>
      </vt:variant>
      <vt:variant>
        <vt:lpwstr>http://www.nevo.co.il/Law_word/law14/law-2368.pdf</vt:lpwstr>
      </vt:variant>
      <vt:variant>
        <vt:lpwstr/>
      </vt:variant>
      <vt:variant>
        <vt:i4>1507434</vt:i4>
      </vt:variant>
      <vt:variant>
        <vt:i4>7203</vt:i4>
      </vt:variant>
      <vt:variant>
        <vt:i4>0</vt:i4>
      </vt:variant>
      <vt:variant>
        <vt:i4>5</vt:i4>
      </vt:variant>
      <vt:variant>
        <vt:lpwstr>http://www.nevo.co.il/Law_word/law15/memshala-1027.pdf</vt:lpwstr>
      </vt:variant>
      <vt:variant>
        <vt:lpwstr/>
      </vt:variant>
      <vt:variant>
        <vt:i4>8192006</vt:i4>
      </vt:variant>
      <vt:variant>
        <vt:i4>7200</vt:i4>
      </vt:variant>
      <vt:variant>
        <vt:i4>0</vt:i4>
      </vt:variant>
      <vt:variant>
        <vt:i4>5</vt:i4>
      </vt:variant>
      <vt:variant>
        <vt:lpwstr>http://www.nevo.co.il/Law_word/law14/law-2708.pdf</vt:lpwstr>
      </vt:variant>
      <vt:variant>
        <vt:lpwstr/>
      </vt:variant>
      <vt:variant>
        <vt:i4>7602260</vt:i4>
      </vt:variant>
      <vt:variant>
        <vt:i4>7197</vt:i4>
      </vt:variant>
      <vt:variant>
        <vt:i4>0</vt:i4>
      </vt:variant>
      <vt:variant>
        <vt:i4>5</vt:i4>
      </vt:variant>
      <vt:variant>
        <vt:lpwstr>http://www.nevo.co.il/Law_word/law15/memshala-582.pdf</vt:lpwstr>
      </vt:variant>
      <vt:variant>
        <vt:lpwstr/>
      </vt:variant>
      <vt:variant>
        <vt:i4>8060930</vt:i4>
      </vt:variant>
      <vt:variant>
        <vt:i4>7194</vt:i4>
      </vt:variant>
      <vt:variant>
        <vt:i4>0</vt:i4>
      </vt:variant>
      <vt:variant>
        <vt:i4>5</vt:i4>
      </vt:variant>
      <vt:variant>
        <vt:lpwstr>http://www.nevo.co.il/Law_word/law14/law-2368.pdf</vt:lpwstr>
      </vt:variant>
      <vt:variant>
        <vt:lpwstr/>
      </vt:variant>
      <vt:variant>
        <vt:i4>1507434</vt:i4>
      </vt:variant>
      <vt:variant>
        <vt:i4>7191</vt:i4>
      </vt:variant>
      <vt:variant>
        <vt:i4>0</vt:i4>
      </vt:variant>
      <vt:variant>
        <vt:i4>5</vt:i4>
      </vt:variant>
      <vt:variant>
        <vt:lpwstr>http://www.nevo.co.il/Law_word/law15/memshala-1027.pdf</vt:lpwstr>
      </vt:variant>
      <vt:variant>
        <vt:lpwstr/>
      </vt:variant>
      <vt:variant>
        <vt:i4>8192006</vt:i4>
      </vt:variant>
      <vt:variant>
        <vt:i4>7188</vt:i4>
      </vt:variant>
      <vt:variant>
        <vt:i4>0</vt:i4>
      </vt:variant>
      <vt:variant>
        <vt:i4>5</vt:i4>
      </vt:variant>
      <vt:variant>
        <vt:lpwstr>http://www.nevo.co.il/Law_word/law14/law-2708.pdf</vt:lpwstr>
      </vt:variant>
      <vt:variant>
        <vt:lpwstr/>
      </vt:variant>
      <vt:variant>
        <vt:i4>7602260</vt:i4>
      </vt:variant>
      <vt:variant>
        <vt:i4>7185</vt:i4>
      </vt:variant>
      <vt:variant>
        <vt:i4>0</vt:i4>
      </vt:variant>
      <vt:variant>
        <vt:i4>5</vt:i4>
      </vt:variant>
      <vt:variant>
        <vt:lpwstr>http://www.nevo.co.il/Law_word/law15/memshala-582.pdf</vt:lpwstr>
      </vt:variant>
      <vt:variant>
        <vt:lpwstr/>
      </vt:variant>
      <vt:variant>
        <vt:i4>8060930</vt:i4>
      </vt:variant>
      <vt:variant>
        <vt:i4>7182</vt:i4>
      </vt:variant>
      <vt:variant>
        <vt:i4>0</vt:i4>
      </vt:variant>
      <vt:variant>
        <vt:i4>5</vt:i4>
      </vt:variant>
      <vt:variant>
        <vt:lpwstr>http://www.nevo.co.il/Law_word/law14/law-2368.pdf</vt:lpwstr>
      </vt:variant>
      <vt:variant>
        <vt:lpwstr/>
      </vt:variant>
      <vt:variant>
        <vt:i4>1507434</vt:i4>
      </vt:variant>
      <vt:variant>
        <vt:i4>7179</vt:i4>
      </vt:variant>
      <vt:variant>
        <vt:i4>0</vt:i4>
      </vt:variant>
      <vt:variant>
        <vt:i4>5</vt:i4>
      </vt:variant>
      <vt:variant>
        <vt:lpwstr>http://www.nevo.co.il/Law_word/law15/memshala-1027.pdf</vt:lpwstr>
      </vt:variant>
      <vt:variant>
        <vt:lpwstr/>
      </vt:variant>
      <vt:variant>
        <vt:i4>8192006</vt:i4>
      </vt:variant>
      <vt:variant>
        <vt:i4>7176</vt:i4>
      </vt:variant>
      <vt:variant>
        <vt:i4>0</vt:i4>
      </vt:variant>
      <vt:variant>
        <vt:i4>5</vt:i4>
      </vt:variant>
      <vt:variant>
        <vt:lpwstr>http://www.nevo.co.il/Law_word/law14/law-2708.pdf</vt:lpwstr>
      </vt:variant>
      <vt:variant>
        <vt:lpwstr/>
      </vt:variant>
      <vt:variant>
        <vt:i4>7602260</vt:i4>
      </vt:variant>
      <vt:variant>
        <vt:i4>7173</vt:i4>
      </vt:variant>
      <vt:variant>
        <vt:i4>0</vt:i4>
      </vt:variant>
      <vt:variant>
        <vt:i4>5</vt:i4>
      </vt:variant>
      <vt:variant>
        <vt:lpwstr>http://www.nevo.co.il/Law_word/law15/memshala-582.pdf</vt:lpwstr>
      </vt:variant>
      <vt:variant>
        <vt:lpwstr/>
      </vt:variant>
      <vt:variant>
        <vt:i4>8060930</vt:i4>
      </vt:variant>
      <vt:variant>
        <vt:i4>7170</vt:i4>
      </vt:variant>
      <vt:variant>
        <vt:i4>0</vt:i4>
      </vt:variant>
      <vt:variant>
        <vt:i4>5</vt:i4>
      </vt:variant>
      <vt:variant>
        <vt:lpwstr>http://www.nevo.co.il/Law_word/law14/law-2368.pdf</vt:lpwstr>
      </vt:variant>
      <vt:variant>
        <vt:lpwstr/>
      </vt:variant>
      <vt:variant>
        <vt:i4>1507434</vt:i4>
      </vt:variant>
      <vt:variant>
        <vt:i4>7167</vt:i4>
      </vt:variant>
      <vt:variant>
        <vt:i4>0</vt:i4>
      </vt:variant>
      <vt:variant>
        <vt:i4>5</vt:i4>
      </vt:variant>
      <vt:variant>
        <vt:lpwstr>http://www.nevo.co.il/Law_word/law15/memshala-1027.pdf</vt:lpwstr>
      </vt:variant>
      <vt:variant>
        <vt:lpwstr/>
      </vt:variant>
      <vt:variant>
        <vt:i4>8192006</vt:i4>
      </vt:variant>
      <vt:variant>
        <vt:i4>7164</vt:i4>
      </vt:variant>
      <vt:variant>
        <vt:i4>0</vt:i4>
      </vt:variant>
      <vt:variant>
        <vt:i4>5</vt:i4>
      </vt:variant>
      <vt:variant>
        <vt:lpwstr>http://www.nevo.co.il/Law_word/law14/law-2708.pdf</vt:lpwstr>
      </vt:variant>
      <vt:variant>
        <vt:lpwstr/>
      </vt:variant>
      <vt:variant>
        <vt:i4>7602260</vt:i4>
      </vt:variant>
      <vt:variant>
        <vt:i4>7161</vt:i4>
      </vt:variant>
      <vt:variant>
        <vt:i4>0</vt:i4>
      </vt:variant>
      <vt:variant>
        <vt:i4>5</vt:i4>
      </vt:variant>
      <vt:variant>
        <vt:lpwstr>http://www.nevo.co.il/Law_word/law15/memshala-582.pdf</vt:lpwstr>
      </vt:variant>
      <vt:variant>
        <vt:lpwstr/>
      </vt:variant>
      <vt:variant>
        <vt:i4>8060930</vt:i4>
      </vt:variant>
      <vt:variant>
        <vt:i4>7158</vt:i4>
      </vt:variant>
      <vt:variant>
        <vt:i4>0</vt:i4>
      </vt:variant>
      <vt:variant>
        <vt:i4>5</vt:i4>
      </vt:variant>
      <vt:variant>
        <vt:lpwstr>http://www.nevo.co.il/Law_word/law14/law-2368.pdf</vt:lpwstr>
      </vt:variant>
      <vt:variant>
        <vt:lpwstr/>
      </vt:variant>
      <vt:variant>
        <vt:i4>5898276</vt:i4>
      </vt:variant>
      <vt:variant>
        <vt:i4>7155</vt:i4>
      </vt:variant>
      <vt:variant>
        <vt:i4>0</vt:i4>
      </vt:variant>
      <vt:variant>
        <vt:i4>5</vt:i4>
      </vt:variant>
      <vt:variant>
        <vt:lpwstr>http://www.nevo.co.il/Law_word/law16/KNESSET-54.pdf</vt:lpwstr>
      </vt:variant>
      <vt:variant>
        <vt:lpwstr/>
      </vt:variant>
      <vt:variant>
        <vt:i4>655485</vt:i4>
      </vt:variant>
      <vt:variant>
        <vt:i4>7152</vt:i4>
      </vt:variant>
      <vt:variant>
        <vt:i4>0</vt:i4>
      </vt:variant>
      <vt:variant>
        <vt:i4>5</vt:i4>
      </vt:variant>
      <vt:variant>
        <vt:lpwstr>http://www.nevo.co.il/Law_word/law17/PROP-3132.pdf</vt:lpwstr>
      </vt:variant>
      <vt:variant>
        <vt:lpwstr/>
      </vt:variant>
      <vt:variant>
        <vt:i4>7733257</vt:i4>
      </vt:variant>
      <vt:variant>
        <vt:i4>7149</vt:i4>
      </vt:variant>
      <vt:variant>
        <vt:i4>0</vt:i4>
      </vt:variant>
      <vt:variant>
        <vt:i4>5</vt:i4>
      </vt:variant>
      <vt:variant>
        <vt:lpwstr>http://www.nevo.co.il/Law_word/law14/law-1989.pdf</vt:lpwstr>
      </vt:variant>
      <vt:variant>
        <vt:lpwstr/>
      </vt:variant>
      <vt:variant>
        <vt:i4>8061011</vt:i4>
      </vt:variant>
      <vt:variant>
        <vt:i4>7146</vt:i4>
      </vt:variant>
      <vt:variant>
        <vt:i4>0</vt:i4>
      </vt:variant>
      <vt:variant>
        <vt:i4>5</vt:i4>
      </vt:variant>
      <vt:variant>
        <vt:lpwstr>http://www.nevo.co.il/Law_word/law15/memshala-676.pdf</vt:lpwstr>
      </vt:variant>
      <vt:variant>
        <vt:lpwstr/>
      </vt:variant>
      <vt:variant>
        <vt:i4>8060930</vt:i4>
      </vt:variant>
      <vt:variant>
        <vt:i4>7143</vt:i4>
      </vt:variant>
      <vt:variant>
        <vt:i4>0</vt:i4>
      </vt:variant>
      <vt:variant>
        <vt:i4>5</vt:i4>
      </vt:variant>
      <vt:variant>
        <vt:lpwstr>http://www.nevo.co.il/Law_word/law14/law-2368.pdf</vt:lpwstr>
      </vt:variant>
      <vt:variant>
        <vt:lpwstr/>
      </vt:variant>
      <vt:variant>
        <vt:i4>7667793</vt:i4>
      </vt:variant>
      <vt:variant>
        <vt:i4>7140</vt:i4>
      </vt:variant>
      <vt:variant>
        <vt:i4>0</vt:i4>
      </vt:variant>
      <vt:variant>
        <vt:i4>5</vt:i4>
      </vt:variant>
      <vt:variant>
        <vt:lpwstr>http://www.nevo.co.il/Law_word/law15/memshala-496.pdf</vt:lpwstr>
      </vt:variant>
      <vt:variant>
        <vt:lpwstr/>
      </vt:variant>
      <vt:variant>
        <vt:i4>7667722</vt:i4>
      </vt:variant>
      <vt:variant>
        <vt:i4>7137</vt:i4>
      </vt:variant>
      <vt:variant>
        <vt:i4>0</vt:i4>
      </vt:variant>
      <vt:variant>
        <vt:i4>5</vt:i4>
      </vt:variant>
      <vt:variant>
        <vt:lpwstr>http://www.nevo.co.il/Law_word/law14/law-2281.pdf</vt:lpwstr>
      </vt:variant>
      <vt:variant>
        <vt:lpwstr/>
      </vt:variant>
      <vt:variant>
        <vt:i4>7602185</vt:i4>
      </vt:variant>
      <vt:variant>
        <vt:i4>7134</vt:i4>
      </vt:variant>
      <vt:variant>
        <vt:i4>0</vt:i4>
      </vt:variant>
      <vt:variant>
        <vt:i4>5</vt:i4>
      </vt:variant>
      <vt:variant>
        <vt:lpwstr>https://www.nevo.co.il/law_html/law15/memshala-1443.pdf</vt:lpwstr>
      </vt:variant>
      <vt:variant>
        <vt:lpwstr/>
      </vt:variant>
      <vt:variant>
        <vt:i4>8257549</vt:i4>
      </vt:variant>
      <vt:variant>
        <vt:i4>7131</vt:i4>
      </vt:variant>
      <vt:variant>
        <vt:i4>0</vt:i4>
      </vt:variant>
      <vt:variant>
        <vt:i4>5</vt:i4>
      </vt:variant>
      <vt:variant>
        <vt:lpwstr>https://www.nevo.co.il/law_html/law14/law-2980.pdf</vt:lpwstr>
      </vt:variant>
      <vt:variant>
        <vt:lpwstr/>
      </vt:variant>
      <vt:variant>
        <vt:i4>7929939</vt:i4>
      </vt:variant>
      <vt:variant>
        <vt:i4>7128</vt:i4>
      </vt:variant>
      <vt:variant>
        <vt:i4>0</vt:i4>
      </vt:variant>
      <vt:variant>
        <vt:i4>5</vt:i4>
      </vt:variant>
      <vt:variant>
        <vt:lpwstr>http://www.nevo.co.il/Law_word/law15/memshala-656.pdf</vt:lpwstr>
      </vt:variant>
      <vt:variant>
        <vt:lpwstr/>
      </vt:variant>
      <vt:variant>
        <vt:i4>8323086</vt:i4>
      </vt:variant>
      <vt:variant>
        <vt:i4>7125</vt:i4>
      </vt:variant>
      <vt:variant>
        <vt:i4>0</vt:i4>
      </vt:variant>
      <vt:variant>
        <vt:i4>5</vt:i4>
      </vt:variant>
      <vt:variant>
        <vt:lpwstr>http://www.nevo.co.il/Law_word/law14/law-2423.pdf</vt:lpwstr>
      </vt:variant>
      <vt:variant>
        <vt:lpwstr/>
      </vt:variant>
      <vt:variant>
        <vt:i4>7929939</vt:i4>
      </vt:variant>
      <vt:variant>
        <vt:i4>7122</vt:i4>
      </vt:variant>
      <vt:variant>
        <vt:i4>0</vt:i4>
      </vt:variant>
      <vt:variant>
        <vt:i4>5</vt:i4>
      </vt:variant>
      <vt:variant>
        <vt:lpwstr>http://www.nevo.co.il/Law_word/law15/memshala-656.pdf</vt:lpwstr>
      </vt:variant>
      <vt:variant>
        <vt:lpwstr/>
      </vt:variant>
      <vt:variant>
        <vt:i4>8323086</vt:i4>
      </vt:variant>
      <vt:variant>
        <vt:i4>7119</vt:i4>
      </vt:variant>
      <vt:variant>
        <vt:i4>0</vt:i4>
      </vt:variant>
      <vt:variant>
        <vt:i4>5</vt:i4>
      </vt:variant>
      <vt:variant>
        <vt:lpwstr>http://www.nevo.co.il/Law_word/law14/law-2423.pdf</vt:lpwstr>
      </vt:variant>
      <vt:variant>
        <vt:lpwstr/>
      </vt:variant>
      <vt:variant>
        <vt:i4>7929939</vt:i4>
      </vt:variant>
      <vt:variant>
        <vt:i4>7116</vt:i4>
      </vt:variant>
      <vt:variant>
        <vt:i4>0</vt:i4>
      </vt:variant>
      <vt:variant>
        <vt:i4>5</vt:i4>
      </vt:variant>
      <vt:variant>
        <vt:lpwstr>http://www.nevo.co.il/Law_word/law15/memshala-656.pdf</vt:lpwstr>
      </vt:variant>
      <vt:variant>
        <vt:lpwstr/>
      </vt:variant>
      <vt:variant>
        <vt:i4>8323086</vt:i4>
      </vt:variant>
      <vt:variant>
        <vt:i4>7113</vt:i4>
      </vt:variant>
      <vt:variant>
        <vt:i4>0</vt:i4>
      </vt:variant>
      <vt:variant>
        <vt:i4>5</vt:i4>
      </vt:variant>
      <vt:variant>
        <vt:lpwstr>http://www.nevo.co.il/Law_word/law14/law-2423.pdf</vt:lpwstr>
      </vt:variant>
      <vt:variant>
        <vt:lpwstr/>
      </vt:variant>
      <vt:variant>
        <vt:i4>7929939</vt:i4>
      </vt:variant>
      <vt:variant>
        <vt:i4>7110</vt:i4>
      </vt:variant>
      <vt:variant>
        <vt:i4>0</vt:i4>
      </vt:variant>
      <vt:variant>
        <vt:i4>5</vt:i4>
      </vt:variant>
      <vt:variant>
        <vt:lpwstr>http://www.nevo.co.il/Law_word/law15/memshala-656.pdf</vt:lpwstr>
      </vt:variant>
      <vt:variant>
        <vt:lpwstr/>
      </vt:variant>
      <vt:variant>
        <vt:i4>8323086</vt:i4>
      </vt:variant>
      <vt:variant>
        <vt:i4>7107</vt:i4>
      </vt:variant>
      <vt:variant>
        <vt:i4>0</vt:i4>
      </vt:variant>
      <vt:variant>
        <vt:i4>5</vt:i4>
      </vt:variant>
      <vt:variant>
        <vt:lpwstr>http://www.nevo.co.il/Law_word/law14/law-2423.pdf</vt:lpwstr>
      </vt:variant>
      <vt:variant>
        <vt:lpwstr/>
      </vt:variant>
      <vt:variant>
        <vt:i4>7929939</vt:i4>
      </vt:variant>
      <vt:variant>
        <vt:i4>7104</vt:i4>
      </vt:variant>
      <vt:variant>
        <vt:i4>0</vt:i4>
      </vt:variant>
      <vt:variant>
        <vt:i4>5</vt:i4>
      </vt:variant>
      <vt:variant>
        <vt:lpwstr>http://www.nevo.co.il/Law_word/law15/memshala-656.pdf</vt:lpwstr>
      </vt:variant>
      <vt:variant>
        <vt:lpwstr/>
      </vt:variant>
      <vt:variant>
        <vt:i4>8323086</vt:i4>
      </vt:variant>
      <vt:variant>
        <vt:i4>7101</vt:i4>
      </vt:variant>
      <vt:variant>
        <vt:i4>0</vt:i4>
      </vt:variant>
      <vt:variant>
        <vt:i4>5</vt:i4>
      </vt:variant>
      <vt:variant>
        <vt:lpwstr>http://www.nevo.co.il/Law_word/law14/law-2423.pdf</vt:lpwstr>
      </vt:variant>
      <vt:variant>
        <vt:lpwstr/>
      </vt:variant>
      <vt:variant>
        <vt:i4>7929939</vt:i4>
      </vt:variant>
      <vt:variant>
        <vt:i4>7098</vt:i4>
      </vt:variant>
      <vt:variant>
        <vt:i4>0</vt:i4>
      </vt:variant>
      <vt:variant>
        <vt:i4>5</vt:i4>
      </vt:variant>
      <vt:variant>
        <vt:lpwstr>http://www.nevo.co.il/Law_word/law15/memshala-656.pdf</vt:lpwstr>
      </vt:variant>
      <vt:variant>
        <vt:lpwstr/>
      </vt:variant>
      <vt:variant>
        <vt:i4>8323086</vt:i4>
      </vt:variant>
      <vt:variant>
        <vt:i4>7095</vt:i4>
      </vt:variant>
      <vt:variant>
        <vt:i4>0</vt:i4>
      </vt:variant>
      <vt:variant>
        <vt:i4>5</vt:i4>
      </vt:variant>
      <vt:variant>
        <vt:lpwstr>http://www.nevo.co.il/Law_word/law14/law-2423.pdf</vt:lpwstr>
      </vt:variant>
      <vt:variant>
        <vt:lpwstr/>
      </vt:variant>
      <vt:variant>
        <vt:i4>7929939</vt:i4>
      </vt:variant>
      <vt:variant>
        <vt:i4>7092</vt:i4>
      </vt:variant>
      <vt:variant>
        <vt:i4>0</vt:i4>
      </vt:variant>
      <vt:variant>
        <vt:i4>5</vt:i4>
      </vt:variant>
      <vt:variant>
        <vt:lpwstr>http://www.nevo.co.il/Law_word/law15/memshala-656.pdf</vt:lpwstr>
      </vt:variant>
      <vt:variant>
        <vt:lpwstr/>
      </vt:variant>
      <vt:variant>
        <vt:i4>8323086</vt:i4>
      </vt:variant>
      <vt:variant>
        <vt:i4>7089</vt:i4>
      </vt:variant>
      <vt:variant>
        <vt:i4>0</vt:i4>
      </vt:variant>
      <vt:variant>
        <vt:i4>5</vt:i4>
      </vt:variant>
      <vt:variant>
        <vt:lpwstr>http://www.nevo.co.il/Law_word/law14/law-2423.pdf</vt:lpwstr>
      </vt:variant>
      <vt:variant>
        <vt:lpwstr/>
      </vt:variant>
      <vt:variant>
        <vt:i4>7929939</vt:i4>
      </vt:variant>
      <vt:variant>
        <vt:i4>7086</vt:i4>
      </vt:variant>
      <vt:variant>
        <vt:i4>0</vt:i4>
      </vt:variant>
      <vt:variant>
        <vt:i4>5</vt:i4>
      </vt:variant>
      <vt:variant>
        <vt:lpwstr>http://www.nevo.co.il/Law_word/law15/memshala-656.pdf</vt:lpwstr>
      </vt:variant>
      <vt:variant>
        <vt:lpwstr/>
      </vt:variant>
      <vt:variant>
        <vt:i4>8323086</vt:i4>
      </vt:variant>
      <vt:variant>
        <vt:i4>7083</vt:i4>
      </vt:variant>
      <vt:variant>
        <vt:i4>0</vt:i4>
      </vt:variant>
      <vt:variant>
        <vt:i4>5</vt:i4>
      </vt:variant>
      <vt:variant>
        <vt:lpwstr>http://www.nevo.co.il/Law_word/law14/law-2423.pdf</vt:lpwstr>
      </vt:variant>
      <vt:variant>
        <vt:lpwstr/>
      </vt:variant>
      <vt:variant>
        <vt:i4>7929939</vt:i4>
      </vt:variant>
      <vt:variant>
        <vt:i4>7080</vt:i4>
      </vt:variant>
      <vt:variant>
        <vt:i4>0</vt:i4>
      </vt:variant>
      <vt:variant>
        <vt:i4>5</vt:i4>
      </vt:variant>
      <vt:variant>
        <vt:lpwstr>http://www.nevo.co.il/Law_word/law15/memshala-656.pdf</vt:lpwstr>
      </vt:variant>
      <vt:variant>
        <vt:lpwstr/>
      </vt:variant>
      <vt:variant>
        <vt:i4>8323086</vt:i4>
      </vt:variant>
      <vt:variant>
        <vt:i4>7077</vt:i4>
      </vt:variant>
      <vt:variant>
        <vt:i4>0</vt:i4>
      </vt:variant>
      <vt:variant>
        <vt:i4>5</vt:i4>
      </vt:variant>
      <vt:variant>
        <vt:lpwstr>http://www.nevo.co.il/Law_word/law14/law-2423.pdf</vt:lpwstr>
      </vt:variant>
      <vt:variant>
        <vt:lpwstr/>
      </vt:variant>
      <vt:variant>
        <vt:i4>7929939</vt:i4>
      </vt:variant>
      <vt:variant>
        <vt:i4>7074</vt:i4>
      </vt:variant>
      <vt:variant>
        <vt:i4>0</vt:i4>
      </vt:variant>
      <vt:variant>
        <vt:i4>5</vt:i4>
      </vt:variant>
      <vt:variant>
        <vt:lpwstr>http://www.nevo.co.il/Law_word/law15/memshala-656.pdf</vt:lpwstr>
      </vt:variant>
      <vt:variant>
        <vt:lpwstr/>
      </vt:variant>
      <vt:variant>
        <vt:i4>8323086</vt:i4>
      </vt:variant>
      <vt:variant>
        <vt:i4>7071</vt:i4>
      </vt:variant>
      <vt:variant>
        <vt:i4>0</vt:i4>
      </vt:variant>
      <vt:variant>
        <vt:i4>5</vt:i4>
      </vt:variant>
      <vt:variant>
        <vt:lpwstr>http://www.nevo.co.il/Law_word/law14/law-2423.pdf</vt:lpwstr>
      </vt:variant>
      <vt:variant>
        <vt:lpwstr/>
      </vt:variant>
      <vt:variant>
        <vt:i4>7929939</vt:i4>
      </vt:variant>
      <vt:variant>
        <vt:i4>7068</vt:i4>
      </vt:variant>
      <vt:variant>
        <vt:i4>0</vt:i4>
      </vt:variant>
      <vt:variant>
        <vt:i4>5</vt:i4>
      </vt:variant>
      <vt:variant>
        <vt:lpwstr>http://www.nevo.co.il/Law_word/law15/memshala-656.pdf</vt:lpwstr>
      </vt:variant>
      <vt:variant>
        <vt:lpwstr/>
      </vt:variant>
      <vt:variant>
        <vt:i4>8323086</vt:i4>
      </vt:variant>
      <vt:variant>
        <vt:i4>7065</vt:i4>
      </vt:variant>
      <vt:variant>
        <vt:i4>0</vt:i4>
      </vt:variant>
      <vt:variant>
        <vt:i4>5</vt:i4>
      </vt:variant>
      <vt:variant>
        <vt:lpwstr>http://www.nevo.co.il/Law_word/law14/law-2423.pdf</vt:lpwstr>
      </vt:variant>
      <vt:variant>
        <vt:lpwstr/>
      </vt:variant>
      <vt:variant>
        <vt:i4>7929939</vt:i4>
      </vt:variant>
      <vt:variant>
        <vt:i4>7062</vt:i4>
      </vt:variant>
      <vt:variant>
        <vt:i4>0</vt:i4>
      </vt:variant>
      <vt:variant>
        <vt:i4>5</vt:i4>
      </vt:variant>
      <vt:variant>
        <vt:lpwstr>http://www.nevo.co.il/Law_word/law15/memshala-656.pdf</vt:lpwstr>
      </vt:variant>
      <vt:variant>
        <vt:lpwstr/>
      </vt:variant>
      <vt:variant>
        <vt:i4>8323086</vt:i4>
      </vt:variant>
      <vt:variant>
        <vt:i4>7059</vt:i4>
      </vt:variant>
      <vt:variant>
        <vt:i4>0</vt:i4>
      </vt:variant>
      <vt:variant>
        <vt:i4>5</vt:i4>
      </vt:variant>
      <vt:variant>
        <vt:lpwstr>http://www.nevo.co.il/Law_word/law14/law-2423.pdf</vt:lpwstr>
      </vt:variant>
      <vt:variant>
        <vt:lpwstr/>
      </vt:variant>
      <vt:variant>
        <vt:i4>7929939</vt:i4>
      </vt:variant>
      <vt:variant>
        <vt:i4>7056</vt:i4>
      </vt:variant>
      <vt:variant>
        <vt:i4>0</vt:i4>
      </vt:variant>
      <vt:variant>
        <vt:i4>5</vt:i4>
      </vt:variant>
      <vt:variant>
        <vt:lpwstr>http://www.nevo.co.il/Law_word/law15/memshala-656.pdf</vt:lpwstr>
      </vt:variant>
      <vt:variant>
        <vt:lpwstr/>
      </vt:variant>
      <vt:variant>
        <vt:i4>8323086</vt:i4>
      </vt:variant>
      <vt:variant>
        <vt:i4>7053</vt:i4>
      </vt:variant>
      <vt:variant>
        <vt:i4>0</vt:i4>
      </vt:variant>
      <vt:variant>
        <vt:i4>5</vt:i4>
      </vt:variant>
      <vt:variant>
        <vt:lpwstr>http://www.nevo.co.il/Law_word/law14/law-2423.pdf</vt:lpwstr>
      </vt:variant>
      <vt:variant>
        <vt:lpwstr/>
      </vt:variant>
      <vt:variant>
        <vt:i4>7929939</vt:i4>
      </vt:variant>
      <vt:variant>
        <vt:i4>7050</vt:i4>
      </vt:variant>
      <vt:variant>
        <vt:i4>0</vt:i4>
      </vt:variant>
      <vt:variant>
        <vt:i4>5</vt:i4>
      </vt:variant>
      <vt:variant>
        <vt:lpwstr>http://www.nevo.co.il/Law_word/law15/memshala-656.pdf</vt:lpwstr>
      </vt:variant>
      <vt:variant>
        <vt:lpwstr/>
      </vt:variant>
      <vt:variant>
        <vt:i4>8323086</vt:i4>
      </vt:variant>
      <vt:variant>
        <vt:i4>7047</vt:i4>
      </vt:variant>
      <vt:variant>
        <vt:i4>0</vt:i4>
      </vt:variant>
      <vt:variant>
        <vt:i4>5</vt:i4>
      </vt:variant>
      <vt:variant>
        <vt:lpwstr>http://www.nevo.co.il/Law_word/law14/law-2423.pdf</vt:lpwstr>
      </vt:variant>
      <vt:variant>
        <vt:lpwstr/>
      </vt:variant>
      <vt:variant>
        <vt:i4>7929939</vt:i4>
      </vt:variant>
      <vt:variant>
        <vt:i4>7044</vt:i4>
      </vt:variant>
      <vt:variant>
        <vt:i4>0</vt:i4>
      </vt:variant>
      <vt:variant>
        <vt:i4>5</vt:i4>
      </vt:variant>
      <vt:variant>
        <vt:lpwstr>http://www.nevo.co.il/Law_word/law15/memshala-656.pdf</vt:lpwstr>
      </vt:variant>
      <vt:variant>
        <vt:lpwstr/>
      </vt:variant>
      <vt:variant>
        <vt:i4>8323086</vt:i4>
      </vt:variant>
      <vt:variant>
        <vt:i4>7041</vt:i4>
      </vt:variant>
      <vt:variant>
        <vt:i4>0</vt:i4>
      </vt:variant>
      <vt:variant>
        <vt:i4>5</vt:i4>
      </vt:variant>
      <vt:variant>
        <vt:lpwstr>http://www.nevo.co.il/Law_word/law14/law-2423.pdf</vt:lpwstr>
      </vt:variant>
      <vt:variant>
        <vt:lpwstr/>
      </vt:variant>
      <vt:variant>
        <vt:i4>7929939</vt:i4>
      </vt:variant>
      <vt:variant>
        <vt:i4>7038</vt:i4>
      </vt:variant>
      <vt:variant>
        <vt:i4>0</vt:i4>
      </vt:variant>
      <vt:variant>
        <vt:i4>5</vt:i4>
      </vt:variant>
      <vt:variant>
        <vt:lpwstr>http://www.nevo.co.il/Law_word/law15/memshala-656.pdf</vt:lpwstr>
      </vt:variant>
      <vt:variant>
        <vt:lpwstr/>
      </vt:variant>
      <vt:variant>
        <vt:i4>8323086</vt:i4>
      </vt:variant>
      <vt:variant>
        <vt:i4>7035</vt:i4>
      </vt:variant>
      <vt:variant>
        <vt:i4>0</vt:i4>
      </vt:variant>
      <vt:variant>
        <vt:i4>5</vt:i4>
      </vt:variant>
      <vt:variant>
        <vt:lpwstr>http://www.nevo.co.il/Law_word/law14/law-2423.pdf</vt:lpwstr>
      </vt:variant>
      <vt:variant>
        <vt:lpwstr/>
      </vt:variant>
      <vt:variant>
        <vt:i4>7929939</vt:i4>
      </vt:variant>
      <vt:variant>
        <vt:i4>7032</vt:i4>
      </vt:variant>
      <vt:variant>
        <vt:i4>0</vt:i4>
      </vt:variant>
      <vt:variant>
        <vt:i4>5</vt:i4>
      </vt:variant>
      <vt:variant>
        <vt:lpwstr>http://www.nevo.co.il/Law_word/law15/memshala-656.pdf</vt:lpwstr>
      </vt:variant>
      <vt:variant>
        <vt:lpwstr/>
      </vt:variant>
      <vt:variant>
        <vt:i4>8323086</vt:i4>
      </vt:variant>
      <vt:variant>
        <vt:i4>7029</vt:i4>
      </vt:variant>
      <vt:variant>
        <vt:i4>0</vt:i4>
      </vt:variant>
      <vt:variant>
        <vt:i4>5</vt:i4>
      </vt:variant>
      <vt:variant>
        <vt:lpwstr>http://www.nevo.co.il/Law_word/law14/law-2423.pdf</vt:lpwstr>
      </vt:variant>
      <vt:variant>
        <vt:lpwstr/>
      </vt:variant>
      <vt:variant>
        <vt:i4>7929939</vt:i4>
      </vt:variant>
      <vt:variant>
        <vt:i4>7026</vt:i4>
      </vt:variant>
      <vt:variant>
        <vt:i4>0</vt:i4>
      </vt:variant>
      <vt:variant>
        <vt:i4>5</vt:i4>
      </vt:variant>
      <vt:variant>
        <vt:lpwstr>http://www.nevo.co.il/Law_word/law15/memshala-656.pdf</vt:lpwstr>
      </vt:variant>
      <vt:variant>
        <vt:lpwstr/>
      </vt:variant>
      <vt:variant>
        <vt:i4>8323086</vt:i4>
      </vt:variant>
      <vt:variant>
        <vt:i4>7023</vt:i4>
      </vt:variant>
      <vt:variant>
        <vt:i4>0</vt:i4>
      </vt:variant>
      <vt:variant>
        <vt:i4>5</vt:i4>
      </vt:variant>
      <vt:variant>
        <vt:lpwstr>http://www.nevo.co.il/Law_word/law14/law-2423.pdf</vt:lpwstr>
      </vt:variant>
      <vt:variant>
        <vt:lpwstr/>
      </vt:variant>
      <vt:variant>
        <vt:i4>7929939</vt:i4>
      </vt:variant>
      <vt:variant>
        <vt:i4>7020</vt:i4>
      </vt:variant>
      <vt:variant>
        <vt:i4>0</vt:i4>
      </vt:variant>
      <vt:variant>
        <vt:i4>5</vt:i4>
      </vt:variant>
      <vt:variant>
        <vt:lpwstr>http://www.nevo.co.il/Law_word/law15/memshala-656.pdf</vt:lpwstr>
      </vt:variant>
      <vt:variant>
        <vt:lpwstr/>
      </vt:variant>
      <vt:variant>
        <vt:i4>8323086</vt:i4>
      </vt:variant>
      <vt:variant>
        <vt:i4>7017</vt:i4>
      </vt:variant>
      <vt:variant>
        <vt:i4>0</vt:i4>
      </vt:variant>
      <vt:variant>
        <vt:i4>5</vt:i4>
      </vt:variant>
      <vt:variant>
        <vt:lpwstr>http://www.nevo.co.il/Law_word/law14/law-2423.pdf</vt:lpwstr>
      </vt:variant>
      <vt:variant>
        <vt:lpwstr/>
      </vt:variant>
      <vt:variant>
        <vt:i4>7929939</vt:i4>
      </vt:variant>
      <vt:variant>
        <vt:i4>7014</vt:i4>
      </vt:variant>
      <vt:variant>
        <vt:i4>0</vt:i4>
      </vt:variant>
      <vt:variant>
        <vt:i4>5</vt:i4>
      </vt:variant>
      <vt:variant>
        <vt:lpwstr>http://www.nevo.co.il/Law_word/law15/memshala-656.pdf</vt:lpwstr>
      </vt:variant>
      <vt:variant>
        <vt:lpwstr/>
      </vt:variant>
      <vt:variant>
        <vt:i4>8323086</vt:i4>
      </vt:variant>
      <vt:variant>
        <vt:i4>7011</vt:i4>
      </vt:variant>
      <vt:variant>
        <vt:i4>0</vt:i4>
      </vt:variant>
      <vt:variant>
        <vt:i4>5</vt:i4>
      </vt:variant>
      <vt:variant>
        <vt:lpwstr>http://www.nevo.co.il/Law_word/law14/law-2423.pdf</vt:lpwstr>
      </vt:variant>
      <vt:variant>
        <vt:lpwstr/>
      </vt:variant>
      <vt:variant>
        <vt:i4>7929939</vt:i4>
      </vt:variant>
      <vt:variant>
        <vt:i4>7008</vt:i4>
      </vt:variant>
      <vt:variant>
        <vt:i4>0</vt:i4>
      </vt:variant>
      <vt:variant>
        <vt:i4>5</vt:i4>
      </vt:variant>
      <vt:variant>
        <vt:lpwstr>http://www.nevo.co.il/Law_word/law15/memshala-656.pdf</vt:lpwstr>
      </vt:variant>
      <vt:variant>
        <vt:lpwstr/>
      </vt:variant>
      <vt:variant>
        <vt:i4>8323086</vt:i4>
      </vt:variant>
      <vt:variant>
        <vt:i4>7005</vt:i4>
      </vt:variant>
      <vt:variant>
        <vt:i4>0</vt:i4>
      </vt:variant>
      <vt:variant>
        <vt:i4>5</vt:i4>
      </vt:variant>
      <vt:variant>
        <vt:lpwstr>http://www.nevo.co.il/Law_word/law14/law-2423.pdf</vt:lpwstr>
      </vt:variant>
      <vt:variant>
        <vt:lpwstr/>
      </vt:variant>
      <vt:variant>
        <vt:i4>7667799</vt:i4>
      </vt:variant>
      <vt:variant>
        <vt:i4>7002</vt:i4>
      </vt:variant>
      <vt:variant>
        <vt:i4>0</vt:i4>
      </vt:variant>
      <vt:variant>
        <vt:i4>5</vt:i4>
      </vt:variant>
      <vt:variant>
        <vt:lpwstr>http://www.nevo.co.il/Law_word/law15/memshala-195.pdf</vt:lpwstr>
      </vt:variant>
      <vt:variant>
        <vt:lpwstr/>
      </vt:variant>
      <vt:variant>
        <vt:i4>7602177</vt:i4>
      </vt:variant>
      <vt:variant>
        <vt:i4>6999</vt:i4>
      </vt:variant>
      <vt:variant>
        <vt:i4>0</vt:i4>
      </vt:variant>
      <vt:variant>
        <vt:i4>5</vt:i4>
      </vt:variant>
      <vt:variant>
        <vt:lpwstr>http://www.nevo.co.il/Law_word/law14/LAW-2098.pdf</vt:lpwstr>
      </vt:variant>
      <vt:variant>
        <vt:lpwstr/>
      </vt:variant>
      <vt:variant>
        <vt:i4>7667799</vt:i4>
      </vt:variant>
      <vt:variant>
        <vt:i4>6996</vt:i4>
      </vt:variant>
      <vt:variant>
        <vt:i4>0</vt:i4>
      </vt:variant>
      <vt:variant>
        <vt:i4>5</vt:i4>
      </vt:variant>
      <vt:variant>
        <vt:lpwstr>http://www.nevo.co.il/Law_word/law15/memshala-195.pdf</vt:lpwstr>
      </vt:variant>
      <vt:variant>
        <vt:lpwstr/>
      </vt:variant>
      <vt:variant>
        <vt:i4>7602177</vt:i4>
      </vt:variant>
      <vt:variant>
        <vt:i4>6993</vt:i4>
      </vt:variant>
      <vt:variant>
        <vt:i4>0</vt:i4>
      </vt:variant>
      <vt:variant>
        <vt:i4>5</vt:i4>
      </vt:variant>
      <vt:variant>
        <vt:lpwstr>http://www.nevo.co.il/Law_word/law14/LAW-2098.pdf</vt:lpwstr>
      </vt:variant>
      <vt:variant>
        <vt:lpwstr/>
      </vt:variant>
      <vt:variant>
        <vt:i4>7929939</vt:i4>
      </vt:variant>
      <vt:variant>
        <vt:i4>6990</vt:i4>
      </vt:variant>
      <vt:variant>
        <vt:i4>0</vt:i4>
      </vt:variant>
      <vt:variant>
        <vt:i4>5</vt:i4>
      </vt:variant>
      <vt:variant>
        <vt:lpwstr>http://www.nevo.co.il/Law_word/law15/memshala-656.pdf</vt:lpwstr>
      </vt:variant>
      <vt:variant>
        <vt:lpwstr/>
      </vt:variant>
      <vt:variant>
        <vt:i4>8060936</vt:i4>
      </vt:variant>
      <vt:variant>
        <vt:i4>6987</vt:i4>
      </vt:variant>
      <vt:variant>
        <vt:i4>0</vt:i4>
      </vt:variant>
      <vt:variant>
        <vt:i4>5</vt:i4>
      </vt:variant>
      <vt:variant>
        <vt:lpwstr>http://www.nevo.co.il/law_word/law14/law-2465.pdf</vt:lpwstr>
      </vt:variant>
      <vt:variant>
        <vt:lpwstr/>
      </vt:variant>
      <vt:variant>
        <vt:i4>7667799</vt:i4>
      </vt:variant>
      <vt:variant>
        <vt:i4>6984</vt:i4>
      </vt:variant>
      <vt:variant>
        <vt:i4>0</vt:i4>
      </vt:variant>
      <vt:variant>
        <vt:i4>5</vt:i4>
      </vt:variant>
      <vt:variant>
        <vt:lpwstr>http://www.nevo.co.il/Law_word/law15/memshala-195.pdf</vt:lpwstr>
      </vt:variant>
      <vt:variant>
        <vt:lpwstr/>
      </vt:variant>
      <vt:variant>
        <vt:i4>7602177</vt:i4>
      </vt:variant>
      <vt:variant>
        <vt:i4>6981</vt:i4>
      </vt:variant>
      <vt:variant>
        <vt:i4>0</vt:i4>
      </vt:variant>
      <vt:variant>
        <vt:i4>5</vt:i4>
      </vt:variant>
      <vt:variant>
        <vt:lpwstr>http://www.nevo.co.il/Law_word/law14/LAW-2098.pdf</vt:lpwstr>
      </vt:variant>
      <vt:variant>
        <vt:lpwstr/>
      </vt:variant>
      <vt:variant>
        <vt:i4>7667799</vt:i4>
      </vt:variant>
      <vt:variant>
        <vt:i4>6978</vt:i4>
      </vt:variant>
      <vt:variant>
        <vt:i4>0</vt:i4>
      </vt:variant>
      <vt:variant>
        <vt:i4>5</vt:i4>
      </vt:variant>
      <vt:variant>
        <vt:lpwstr>http://www.nevo.co.il/Law_word/law15/memshala-195.pdf</vt:lpwstr>
      </vt:variant>
      <vt:variant>
        <vt:lpwstr/>
      </vt:variant>
      <vt:variant>
        <vt:i4>7602177</vt:i4>
      </vt:variant>
      <vt:variant>
        <vt:i4>6975</vt:i4>
      </vt:variant>
      <vt:variant>
        <vt:i4>0</vt:i4>
      </vt:variant>
      <vt:variant>
        <vt:i4>5</vt:i4>
      </vt:variant>
      <vt:variant>
        <vt:lpwstr>http://www.nevo.co.il/Law_word/law14/LAW-2098.pdf</vt:lpwstr>
      </vt:variant>
      <vt:variant>
        <vt:lpwstr/>
      </vt:variant>
      <vt:variant>
        <vt:i4>7667799</vt:i4>
      </vt:variant>
      <vt:variant>
        <vt:i4>6972</vt:i4>
      </vt:variant>
      <vt:variant>
        <vt:i4>0</vt:i4>
      </vt:variant>
      <vt:variant>
        <vt:i4>5</vt:i4>
      </vt:variant>
      <vt:variant>
        <vt:lpwstr>http://www.nevo.co.il/Law_word/law15/memshala-195.pdf</vt:lpwstr>
      </vt:variant>
      <vt:variant>
        <vt:lpwstr/>
      </vt:variant>
      <vt:variant>
        <vt:i4>7602177</vt:i4>
      </vt:variant>
      <vt:variant>
        <vt:i4>6969</vt:i4>
      </vt:variant>
      <vt:variant>
        <vt:i4>0</vt:i4>
      </vt:variant>
      <vt:variant>
        <vt:i4>5</vt:i4>
      </vt:variant>
      <vt:variant>
        <vt:lpwstr>http://www.nevo.co.il/Law_word/law14/LAW-2098.pdf</vt:lpwstr>
      </vt:variant>
      <vt:variant>
        <vt:lpwstr/>
      </vt:variant>
      <vt:variant>
        <vt:i4>7929939</vt:i4>
      </vt:variant>
      <vt:variant>
        <vt:i4>6966</vt:i4>
      </vt:variant>
      <vt:variant>
        <vt:i4>0</vt:i4>
      </vt:variant>
      <vt:variant>
        <vt:i4>5</vt:i4>
      </vt:variant>
      <vt:variant>
        <vt:lpwstr>http://www.nevo.co.il/Law_word/law15/memshala-656.pdf</vt:lpwstr>
      </vt:variant>
      <vt:variant>
        <vt:lpwstr/>
      </vt:variant>
      <vt:variant>
        <vt:i4>8323086</vt:i4>
      </vt:variant>
      <vt:variant>
        <vt:i4>6963</vt:i4>
      </vt:variant>
      <vt:variant>
        <vt:i4>0</vt:i4>
      </vt:variant>
      <vt:variant>
        <vt:i4>5</vt:i4>
      </vt:variant>
      <vt:variant>
        <vt:lpwstr>http://www.nevo.co.il/Law_word/law14/law-2423.pdf</vt:lpwstr>
      </vt:variant>
      <vt:variant>
        <vt:lpwstr/>
      </vt:variant>
      <vt:variant>
        <vt:i4>7667799</vt:i4>
      </vt:variant>
      <vt:variant>
        <vt:i4>6960</vt:i4>
      </vt:variant>
      <vt:variant>
        <vt:i4>0</vt:i4>
      </vt:variant>
      <vt:variant>
        <vt:i4>5</vt:i4>
      </vt:variant>
      <vt:variant>
        <vt:lpwstr>http://www.nevo.co.il/Law_word/law15/memshala-195.pdf</vt:lpwstr>
      </vt:variant>
      <vt:variant>
        <vt:lpwstr/>
      </vt:variant>
      <vt:variant>
        <vt:i4>7602177</vt:i4>
      </vt:variant>
      <vt:variant>
        <vt:i4>6957</vt:i4>
      </vt:variant>
      <vt:variant>
        <vt:i4>0</vt:i4>
      </vt:variant>
      <vt:variant>
        <vt:i4>5</vt:i4>
      </vt:variant>
      <vt:variant>
        <vt:lpwstr>http://www.nevo.co.il/Law_word/law14/LAW-2098.pdf</vt:lpwstr>
      </vt:variant>
      <vt:variant>
        <vt:lpwstr/>
      </vt:variant>
      <vt:variant>
        <vt:i4>7667799</vt:i4>
      </vt:variant>
      <vt:variant>
        <vt:i4>6954</vt:i4>
      </vt:variant>
      <vt:variant>
        <vt:i4>0</vt:i4>
      </vt:variant>
      <vt:variant>
        <vt:i4>5</vt:i4>
      </vt:variant>
      <vt:variant>
        <vt:lpwstr>http://www.nevo.co.il/Law_word/law15/memshala-195.pdf</vt:lpwstr>
      </vt:variant>
      <vt:variant>
        <vt:lpwstr/>
      </vt:variant>
      <vt:variant>
        <vt:i4>7602177</vt:i4>
      </vt:variant>
      <vt:variant>
        <vt:i4>6951</vt:i4>
      </vt:variant>
      <vt:variant>
        <vt:i4>0</vt:i4>
      </vt:variant>
      <vt:variant>
        <vt:i4>5</vt:i4>
      </vt:variant>
      <vt:variant>
        <vt:lpwstr>http://www.nevo.co.il/Law_word/law14/LAW-2098.pdf</vt:lpwstr>
      </vt:variant>
      <vt:variant>
        <vt:lpwstr/>
      </vt:variant>
      <vt:variant>
        <vt:i4>7667799</vt:i4>
      </vt:variant>
      <vt:variant>
        <vt:i4>6948</vt:i4>
      </vt:variant>
      <vt:variant>
        <vt:i4>0</vt:i4>
      </vt:variant>
      <vt:variant>
        <vt:i4>5</vt:i4>
      </vt:variant>
      <vt:variant>
        <vt:lpwstr>http://www.nevo.co.il/Law_word/law15/memshala-195.pdf</vt:lpwstr>
      </vt:variant>
      <vt:variant>
        <vt:lpwstr/>
      </vt:variant>
      <vt:variant>
        <vt:i4>7602177</vt:i4>
      </vt:variant>
      <vt:variant>
        <vt:i4>6945</vt:i4>
      </vt:variant>
      <vt:variant>
        <vt:i4>0</vt:i4>
      </vt:variant>
      <vt:variant>
        <vt:i4>5</vt:i4>
      </vt:variant>
      <vt:variant>
        <vt:lpwstr>http://www.nevo.co.il/Law_word/law14/LAW-2098.pdf</vt:lpwstr>
      </vt:variant>
      <vt:variant>
        <vt:lpwstr/>
      </vt:variant>
      <vt:variant>
        <vt:i4>7602259</vt:i4>
      </vt:variant>
      <vt:variant>
        <vt:i4>6942</vt:i4>
      </vt:variant>
      <vt:variant>
        <vt:i4>0</vt:i4>
      </vt:variant>
      <vt:variant>
        <vt:i4>5</vt:i4>
      </vt:variant>
      <vt:variant>
        <vt:lpwstr>http://www.nevo.co.il/Law_word/law15/memshala-484.pdf</vt:lpwstr>
      </vt:variant>
      <vt:variant>
        <vt:lpwstr/>
      </vt:variant>
      <vt:variant>
        <vt:i4>7864328</vt:i4>
      </vt:variant>
      <vt:variant>
        <vt:i4>6939</vt:i4>
      </vt:variant>
      <vt:variant>
        <vt:i4>0</vt:i4>
      </vt:variant>
      <vt:variant>
        <vt:i4>5</vt:i4>
      </vt:variant>
      <vt:variant>
        <vt:lpwstr>http://www.nevo.co.il/Law_word/law14/law-2253.pdf</vt:lpwstr>
      </vt:variant>
      <vt:variant>
        <vt:lpwstr/>
      </vt:variant>
      <vt:variant>
        <vt:i4>7667799</vt:i4>
      </vt:variant>
      <vt:variant>
        <vt:i4>6936</vt:i4>
      </vt:variant>
      <vt:variant>
        <vt:i4>0</vt:i4>
      </vt:variant>
      <vt:variant>
        <vt:i4>5</vt:i4>
      </vt:variant>
      <vt:variant>
        <vt:lpwstr>http://www.nevo.co.il/Law_word/law15/memshala-195.pdf</vt:lpwstr>
      </vt:variant>
      <vt:variant>
        <vt:lpwstr/>
      </vt:variant>
      <vt:variant>
        <vt:i4>7602177</vt:i4>
      </vt:variant>
      <vt:variant>
        <vt:i4>6933</vt:i4>
      </vt:variant>
      <vt:variant>
        <vt:i4>0</vt:i4>
      </vt:variant>
      <vt:variant>
        <vt:i4>5</vt:i4>
      </vt:variant>
      <vt:variant>
        <vt:lpwstr>http://www.nevo.co.il/Law_word/law14/LAW-2098.pdf</vt:lpwstr>
      </vt:variant>
      <vt:variant>
        <vt:lpwstr/>
      </vt:variant>
      <vt:variant>
        <vt:i4>7929939</vt:i4>
      </vt:variant>
      <vt:variant>
        <vt:i4>6930</vt:i4>
      </vt:variant>
      <vt:variant>
        <vt:i4>0</vt:i4>
      </vt:variant>
      <vt:variant>
        <vt:i4>5</vt:i4>
      </vt:variant>
      <vt:variant>
        <vt:lpwstr>http://www.nevo.co.il/Law_word/law15/memshala-656.pdf</vt:lpwstr>
      </vt:variant>
      <vt:variant>
        <vt:lpwstr/>
      </vt:variant>
      <vt:variant>
        <vt:i4>8060936</vt:i4>
      </vt:variant>
      <vt:variant>
        <vt:i4>6927</vt:i4>
      </vt:variant>
      <vt:variant>
        <vt:i4>0</vt:i4>
      </vt:variant>
      <vt:variant>
        <vt:i4>5</vt:i4>
      </vt:variant>
      <vt:variant>
        <vt:lpwstr>http://www.nevo.co.il/law_word/law14/law-2465.pdf</vt:lpwstr>
      </vt:variant>
      <vt:variant>
        <vt:lpwstr/>
      </vt:variant>
      <vt:variant>
        <vt:i4>7929939</vt:i4>
      </vt:variant>
      <vt:variant>
        <vt:i4>6924</vt:i4>
      </vt:variant>
      <vt:variant>
        <vt:i4>0</vt:i4>
      </vt:variant>
      <vt:variant>
        <vt:i4>5</vt:i4>
      </vt:variant>
      <vt:variant>
        <vt:lpwstr>http://www.nevo.co.il/Law_word/law15/memshala-656.pdf</vt:lpwstr>
      </vt:variant>
      <vt:variant>
        <vt:lpwstr/>
      </vt:variant>
      <vt:variant>
        <vt:i4>8060936</vt:i4>
      </vt:variant>
      <vt:variant>
        <vt:i4>6921</vt:i4>
      </vt:variant>
      <vt:variant>
        <vt:i4>0</vt:i4>
      </vt:variant>
      <vt:variant>
        <vt:i4>5</vt:i4>
      </vt:variant>
      <vt:variant>
        <vt:lpwstr>http://www.nevo.co.il/law_word/law14/law-2465.pdf</vt:lpwstr>
      </vt:variant>
      <vt:variant>
        <vt:lpwstr/>
      </vt:variant>
      <vt:variant>
        <vt:i4>1507434</vt:i4>
      </vt:variant>
      <vt:variant>
        <vt:i4>6918</vt:i4>
      </vt:variant>
      <vt:variant>
        <vt:i4>0</vt:i4>
      </vt:variant>
      <vt:variant>
        <vt:i4>5</vt:i4>
      </vt:variant>
      <vt:variant>
        <vt:lpwstr>http://www.nevo.co.il/Law_word/law15/memshala-1027.pdf</vt:lpwstr>
      </vt:variant>
      <vt:variant>
        <vt:lpwstr/>
      </vt:variant>
      <vt:variant>
        <vt:i4>8192006</vt:i4>
      </vt:variant>
      <vt:variant>
        <vt:i4>6915</vt:i4>
      </vt:variant>
      <vt:variant>
        <vt:i4>0</vt:i4>
      </vt:variant>
      <vt:variant>
        <vt:i4>5</vt:i4>
      </vt:variant>
      <vt:variant>
        <vt:lpwstr>http://www.nevo.co.il/Law_word/law14/law-2708.pdf</vt:lpwstr>
      </vt:variant>
      <vt:variant>
        <vt:lpwstr/>
      </vt:variant>
      <vt:variant>
        <vt:i4>7929939</vt:i4>
      </vt:variant>
      <vt:variant>
        <vt:i4>6912</vt:i4>
      </vt:variant>
      <vt:variant>
        <vt:i4>0</vt:i4>
      </vt:variant>
      <vt:variant>
        <vt:i4>5</vt:i4>
      </vt:variant>
      <vt:variant>
        <vt:lpwstr>http://www.nevo.co.il/Law_word/law15/memshala-656.pdf</vt:lpwstr>
      </vt:variant>
      <vt:variant>
        <vt:lpwstr/>
      </vt:variant>
      <vt:variant>
        <vt:i4>8060936</vt:i4>
      </vt:variant>
      <vt:variant>
        <vt:i4>6909</vt:i4>
      </vt:variant>
      <vt:variant>
        <vt:i4>0</vt:i4>
      </vt:variant>
      <vt:variant>
        <vt:i4>5</vt:i4>
      </vt:variant>
      <vt:variant>
        <vt:lpwstr>http://www.nevo.co.il/law_word/law14/law-2465.pdf</vt:lpwstr>
      </vt:variant>
      <vt:variant>
        <vt:lpwstr/>
      </vt:variant>
      <vt:variant>
        <vt:i4>7929939</vt:i4>
      </vt:variant>
      <vt:variant>
        <vt:i4>6906</vt:i4>
      </vt:variant>
      <vt:variant>
        <vt:i4>0</vt:i4>
      </vt:variant>
      <vt:variant>
        <vt:i4>5</vt:i4>
      </vt:variant>
      <vt:variant>
        <vt:lpwstr>http://www.nevo.co.il/Law_word/law15/memshala-656.pdf</vt:lpwstr>
      </vt:variant>
      <vt:variant>
        <vt:lpwstr/>
      </vt:variant>
      <vt:variant>
        <vt:i4>8060936</vt:i4>
      </vt:variant>
      <vt:variant>
        <vt:i4>6903</vt:i4>
      </vt:variant>
      <vt:variant>
        <vt:i4>0</vt:i4>
      </vt:variant>
      <vt:variant>
        <vt:i4>5</vt:i4>
      </vt:variant>
      <vt:variant>
        <vt:lpwstr>http://www.nevo.co.il/law_word/law14/law-2465.pdf</vt:lpwstr>
      </vt:variant>
      <vt:variant>
        <vt:lpwstr/>
      </vt:variant>
      <vt:variant>
        <vt:i4>7929939</vt:i4>
      </vt:variant>
      <vt:variant>
        <vt:i4>6900</vt:i4>
      </vt:variant>
      <vt:variant>
        <vt:i4>0</vt:i4>
      </vt:variant>
      <vt:variant>
        <vt:i4>5</vt:i4>
      </vt:variant>
      <vt:variant>
        <vt:lpwstr>http://www.nevo.co.il/Law_word/law15/memshala-656.pdf</vt:lpwstr>
      </vt:variant>
      <vt:variant>
        <vt:lpwstr/>
      </vt:variant>
      <vt:variant>
        <vt:i4>8060936</vt:i4>
      </vt:variant>
      <vt:variant>
        <vt:i4>6897</vt:i4>
      </vt:variant>
      <vt:variant>
        <vt:i4>0</vt:i4>
      </vt:variant>
      <vt:variant>
        <vt:i4>5</vt:i4>
      </vt:variant>
      <vt:variant>
        <vt:lpwstr>http://www.nevo.co.il/law_word/law14/law-2465.pdf</vt:lpwstr>
      </vt:variant>
      <vt:variant>
        <vt:lpwstr/>
      </vt:variant>
      <vt:variant>
        <vt:i4>1441888</vt:i4>
      </vt:variant>
      <vt:variant>
        <vt:i4>6894</vt:i4>
      </vt:variant>
      <vt:variant>
        <vt:i4>0</vt:i4>
      </vt:variant>
      <vt:variant>
        <vt:i4>5</vt:i4>
      </vt:variant>
      <vt:variant>
        <vt:lpwstr>http://www.nevo.co.il/Law_word/law15/memshala-1086.pdf</vt:lpwstr>
      </vt:variant>
      <vt:variant>
        <vt:lpwstr/>
      </vt:variant>
      <vt:variant>
        <vt:i4>7929871</vt:i4>
      </vt:variant>
      <vt:variant>
        <vt:i4>6891</vt:i4>
      </vt:variant>
      <vt:variant>
        <vt:i4>0</vt:i4>
      </vt:variant>
      <vt:variant>
        <vt:i4>5</vt:i4>
      </vt:variant>
      <vt:variant>
        <vt:lpwstr>http://www.nevo.co.il/Law_word/law14/law-2640.pdf</vt:lpwstr>
      </vt:variant>
      <vt:variant>
        <vt:lpwstr/>
      </vt:variant>
      <vt:variant>
        <vt:i4>7929939</vt:i4>
      </vt:variant>
      <vt:variant>
        <vt:i4>6888</vt:i4>
      </vt:variant>
      <vt:variant>
        <vt:i4>0</vt:i4>
      </vt:variant>
      <vt:variant>
        <vt:i4>5</vt:i4>
      </vt:variant>
      <vt:variant>
        <vt:lpwstr>http://www.nevo.co.il/Law_word/law15/memshala-656.pdf</vt:lpwstr>
      </vt:variant>
      <vt:variant>
        <vt:lpwstr/>
      </vt:variant>
      <vt:variant>
        <vt:i4>8060936</vt:i4>
      </vt:variant>
      <vt:variant>
        <vt:i4>6885</vt:i4>
      </vt:variant>
      <vt:variant>
        <vt:i4>0</vt:i4>
      </vt:variant>
      <vt:variant>
        <vt:i4>5</vt:i4>
      </vt:variant>
      <vt:variant>
        <vt:lpwstr>http://www.nevo.co.il/law_word/law14/law-2465.pdf</vt:lpwstr>
      </vt:variant>
      <vt:variant>
        <vt:lpwstr/>
      </vt:variant>
      <vt:variant>
        <vt:i4>3145746</vt:i4>
      </vt:variant>
      <vt:variant>
        <vt:i4>6882</vt:i4>
      </vt:variant>
      <vt:variant>
        <vt:i4>0</vt:i4>
      </vt:variant>
      <vt:variant>
        <vt:i4>5</vt:i4>
      </vt:variant>
      <vt:variant>
        <vt:lpwstr>http://www.nevo.co.il/Law_word/law16/KNESSET-182.pdf</vt:lpwstr>
      </vt:variant>
      <vt:variant>
        <vt:lpwstr/>
      </vt:variant>
      <vt:variant>
        <vt:i4>8323073</vt:i4>
      </vt:variant>
      <vt:variant>
        <vt:i4>6879</vt:i4>
      </vt:variant>
      <vt:variant>
        <vt:i4>0</vt:i4>
      </vt:variant>
      <vt:variant>
        <vt:i4>5</vt:i4>
      </vt:variant>
      <vt:variant>
        <vt:lpwstr>http://www.nevo.co.il/Law_word/law14/law-2129.pdf</vt:lpwstr>
      </vt:variant>
      <vt:variant>
        <vt:lpwstr/>
      </vt:variant>
      <vt:variant>
        <vt:i4>7667799</vt:i4>
      </vt:variant>
      <vt:variant>
        <vt:i4>6876</vt:i4>
      </vt:variant>
      <vt:variant>
        <vt:i4>0</vt:i4>
      </vt:variant>
      <vt:variant>
        <vt:i4>5</vt:i4>
      </vt:variant>
      <vt:variant>
        <vt:lpwstr>http://www.nevo.co.il/Law_word/law15/memshala-195.pdf</vt:lpwstr>
      </vt:variant>
      <vt:variant>
        <vt:lpwstr/>
      </vt:variant>
      <vt:variant>
        <vt:i4>7602177</vt:i4>
      </vt:variant>
      <vt:variant>
        <vt:i4>6873</vt:i4>
      </vt:variant>
      <vt:variant>
        <vt:i4>0</vt:i4>
      </vt:variant>
      <vt:variant>
        <vt:i4>5</vt:i4>
      </vt:variant>
      <vt:variant>
        <vt:lpwstr>http://www.nevo.co.il/Law_word/law14/LAW-2098.pdf</vt:lpwstr>
      </vt:variant>
      <vt:variant>
        <vt:lpwstr/>
      </vt:variant>
      <vt:variant>
        <vt:i4>1507434</vt:i4>
      </vt:variant>
      <vt:variant>
        <vt:i4>6870</vt:i4>
      </vt:variant>
      <vt:variant>
        <vt:i4>0</vt:i4>
      </vt:variant>
      <vt:variant>
        <vt:i4>5</vt:i4>
      </vt:variant>
      <vt:variant>
        <vt:lpwstr>http://www.nevo.co.il/Law_word/law15/memshala-1027.pdf</vt:lpwstr>
      </vt:variant>
      <vt:variant>
        <vt:lpwstr/>
      </vt:variant>
      <vt:variant>
        <vt:i4>8192006</vt:i4>
      </vt:variant>
      <vt:variant>
        <vt:i4>6867</vt:i4>
      </vt:variant>
      <vt:variant>
        <vt:i4>0</vt:i4>
      </vt:variant>
      <vt:variant>
        <vt:i4>5</vt:i4>
      </vt:variant>
      <vt:variant>
        <vt:lpwstr>http://www.nevo.co.il/Law_word/law14/law-2708.pdf</vt:lpwstr>
      </vt:variant>
      <vt:variant>
        <vt:lpwstr/>
      </vt:variant>
      <vt:variant>
        <vt:i4>7667799</vt:i4>
      </vt:variant>
      <vt:variant>
        <vt:i4>6864</vt:i4>
      </vt:variant>
      <vt:variant>
        <vt:i4>0</vt:i4>
      </vt:variant>
      <vt:variant>
        <vt:i4>5</vt:i4>
      </vt:variant>
      <vt:variant>
        <vt:lpwstr>http://www.nevo.co.il/Law_word/law15/memshala-195.pdf</vt:lpwstr>
      </vt:variant>
      <vt:variant>
        <vt:lpwstr/>
      </vt:variant>
      <vt:variant>
        <vt:i4>7602177</vt:i4>
      </vt:variant>
      <vt:variant>
        <vt:i4>6861</vt:i4>
      </vt:variant>
      <vt:variant>
        <vt:i4>0</vt:i4>
      </vt:variant>
      <vt:variant>
        <vt:i4>5</vt:i4>
      </vt:variant>
      <vt:variant>
        <vt:lpwstr>http://www.nevo.co.il/Law_word/law14/LAW-2098.pdf</vt:lpwstr>
      </vt:variant>
      <vt:variant>
        <vt:lpwstr/>
      </vt:variant>
      <vt:variant>
        <vt:i4>7667799</vt:i4>
      </vt:variant>
      <vt:variant>
        <vt:i4>6858</vt:i4>
      </vt:variant>
      <vt:variant>
        <vt:i4>0</vt:i4>
      </vt:variant>
      <vt:variant>
        <vt:i4>5</vt:i4>
      </vt:variant>
      <vt:variant>
        <vt:lpwstr>http://www.nevo.co.il/Law_word/law15/memshala-195.pdf</vt:lpwstr>
      </vt:variant>
      <vt:variant>
        <vt:lpwstr/>
      </vt:variant>
      <vt:variant>
        <vt:i4>7602177</vt:i4>
      </vt:variant>
      <vt:variant>
        <vt:i4>6855</vt:i4>
      </vt:variant>
      <vt:variant>
        <vt:i4>0</vt:i4>
      </vt:variant>
      <vt:variant>
        <vt:i4>5</vt:i4>
      </vt:variant>
      <vt:variant>
        <vt:lpwstr>http://www.nevo.co.il/Law_word/law14/LAW-2098.pdf</vt:lpwstr>
      </vt:variant>
      <vt:variant>
        <vt:lpwstr/>
      </vt:variant>
      <vt:variant>
        <vt:i4>7667799</vt:i4>
      </vt:variant>
      <vt:variant>
        <vt:i4>6852</vt:i4>
      </vt:variant>
      <vt:variant>
        <vt:i4>0</vt:i4>
      </vt:variant>
      <vt:variant>
        <vt:i4>5</vt:i4>
      </vt:variant>
      <vt:variant>
        <vt:lpwstr>http://www.nevo.co.il/Law_word/law15/memshala-195.pdf</vt:lpwstr>
      </vt:variant>
      <vt:variant>
        <vt:lpwstr/>
      </vt:variant>
      <vt:variant>
        <vt:i4>7602177</vt:i4>
      </vt:variant>
      <vt:variant>
        <vt:i4>6849</vt:i4>
      </vt:variant>
      <vt:variant>
        <vt:i4>0</vt:i4>
      </vt:variant>
      <vt:variant>
        <vt:i4>5</vt:i4>
      </vt:variant>
      <vt:variant>
        <vt:lpwstr>http://www.nevo.co.il/Law_word/law14/LAW-2098.pdf</vt:lpwstr>
      </vt:variant>
      <vt:variant>
        <vt:lpwstr/>
      </vt:variant>
      <vt:variant>
        <vt:i4>1507434</vt:i4>
      </vt:variant>
      <vt:variant>
        <vt:i4>6846</vt:i4>
      </vt:variant>
      <vt:variant>
        <vt:i4>0</vt:i4>
      </vt:variant>
      <vt:variant>
        <vt:i4>5</vt:i4>
      </vt:variant>
      <vt:variant>
        <vt:lpwstr>http://www.nevo.co.il/Law_word/law15/memshala-1027.pdf</vt:lpwstr>
      </vt:variant>
      <vt:variant>
        <vt:lpwstr/>
      </vt:variant>
      <vt:variant>
        <vt:i4>8192006</vt:i4>
      </vt:variant>
      <vt:variant>
        <vt:i4>6843</vt:i4>
      </vt:variant>
      <vt:variant>
        <vt:i4>0</vt:i4>
      </vt:variant>
      <vt:variant>
        <vt:i4>5</vt:i4>
      </vt:variant>
      <vt:variant>
        <vt:lpwstr>http://www.nevo.co.il/Law_word/law14/law-2708.pdf</vt:lpwstr>
      </vt:variant>
      <vt:variant>
        <vt:lpwstr/>
      </vt:variant>
      <vt:variant>
        <vt:i4>7667799</vt:i4>
      </vt:variant>
      <vt:variant>
        <vt:i4>6840</vt:i4>
      </vt:variant>
      <vt:variant>
        <vt:i4>0</vt:i4>
      </vt:variant>
      <vt:variant>
        <vt:i4>5</vt:i4>
      </vt:variant>
      <vt:variant>
        <vt:lpwstr>http://www.nevo.co.il/Law_word/law15/memshala-195.pdf</vt:lpwstr>
      </vt:variant>
      <vt:variant>
        <vt:lpwstr/>
      </vt:variant>
      <vt:variant>
        <vt:i4>7602177</vt:i4>
      </vt:variant>
      <vt:variant>
        <vt:i4>6837</vt:i4>
      </vt:variant>
      <vt:variant>
        <vt:i4>0</vt:i4>
      </vt:variant>
      <vt:variant>
        <vt:i4>5</vt:i4>
      </vt:variant>
      <vt:variant>
        <vt:lpwstr>http://www.nevo.co.il/Law_word/law14/LAW-2098.pdf</vt:lpwstr>
      </vt:variant>
      <vt:variant>
        <vt:lpwstr/>
      </vt:variant>
      <vt:variant>
        <vt:i4>1507434</vt:i4>
      </vt:variant>
      <vt:variant>
        <vt:i4>6834</vt:i4>
      </vt:variant>
      <vt:variant>
        <vt:i4>0</vt:i4>
      </vt:variant>
      <vt:variant>
        <vt:i4>5</vt:i4>
      </vt:variant>
      <vt:variant>
        <vt:lpwstr>http://www.nevo.co.il/Law_word/law15/memshala-1027.pdf</vt:lpwstr>
      </vt:variant>
      <vt:variant>
        <vt:lpwstr/>
      </vt:variant>
      <vt:variant>
        <vt:i4>8192006</vt:i4>
      </vt:variant>
      <vt:variant>
        <vt:i4>6831</vt:i4>
      </vt:variant>
      <vt:variant>
        <vt:i4>0</vt:i4>
      </vt:variant>
      <vt:variant>
        <vt:i4>5</vt:i4>
      </vt:variant>
      <vt:variant>
        <vt:lpwstr>http://www.nevo.co.il/Law_word/law14/law-2708.pdf</vt:lpwstr>
      </vt:variant>
      <vt:variant>
        <vt:lpwstr/>
      </vt:variant>
      <vt:variant>
        <vt:i4>7667799</vt:i4>
      </vt:variant>
      <vt:variant>
        <vt:i4>6828</vt:i4>
      </vt:variant>
      <vt:variant>
        <vt:i4>0</vt:i4>
      </vt:variant>
      <vt:variant>
        <vt:i4>5</vt:i4>
      </vt:variant>
      <vt:variant>
        <vt:lpwstr>http://www.nevo.co.il/Law_word/law15/memshala-195.pdf</vt:lpwstr>
      </vt:variant>
      <vt:variant>
        <vt:lpwstr/>
      </vt:variant>
      <vt:variant>
        <vt:i4>7602177</vt:i4>
      </vt:variant>
      <vt:variant>
        <vt:i4>6825</vt:i4>
      </vt:variant>
      <vt:variant>
        <vt:i4>0</vt:i4>
      </vt:variant>
      <vt:variant>
        <vt:i4>5</vt:i4>
      </vt:variant>
      <vt:variant>
        <vt:lpwstr>http://www.nevo.co.il/Law_word/law14/LAW-2098.pdf</vt:lpwstr>
      </vt:variant>
      <vt:variant>
        <vt:lpwstr/>
      </vt:variant>
      <vt:variant>
        <vt:i4>7667799</vt:i4>
      </vt:variant>
      <vt:variant>
        <vt:i4>6822</vt:i4>
      </vt:variant>
      <vt:variant>
        <vt:i4>0</vt:i4>
      </vt:variant>
      <vt:variant>
        <vt:i4>5</vt:i4>
      </vt:variant>
      <vt:variant>
        <vt:lpwstr>http://www.nevo.co.il/Law_word/law15/memshala-195.pdf</vt:lpwstr>
      </vt:variant>
      <vt:variant>
        <vt:lpwstr/>
      </vt:variant>
      <vt:variant>
        <vt:i4>7602177</vt:i4>
      </vt:variant>
      <vt:variant>
        <vt:i4>6819</vt:i4>
      </vt:variant>
      <vt:variant>
        <vt:i4>0</vt:i4>
      </vt:variant>
      <vt:variant>
        <vt:i4>5</vt:i4>
      </vt:variant>
      <vt:variant>
        <vt:lpwstr>http://www.nevo.co.il/Law_word/law14/LAW-2098.pdf</vt:lpwstr>
      </vt:variant>
      <vt:variant>
        <vt:lpwstr/>
      </vt:variant>
      <vt:variant>
        <vt:i4>7602260</vt:i4>
      </vt:variant>
      <vt:variant>
        <vt:i4>6816</vt:i4>
      </vt:variant>
      <vt:variant>
        <vt:i4>0</vt:i4>
      </vt:variant>
      <vt:variant>
        <vt:i4>5</vt:i4>
      </vt:variant>
      <vt:variant>
        <vt:lpwstr>http://www.nevo.co.il/Law_word/law15/memshala-582.pdf</vt:lpwstr>
      </vt:variant>
      <vt:variant>
        <vt:lpwstr/>
      </vt:variant>
      <vt:variant>
        <vt:i4>8060930</vt:i4>
      </vt:variant>
      <vt:variant>
        <vt:i4>6813</vt:i4>
      </vt:variant>
      <vt:variant>
        <vt:i4>0</vt:i4>
      </vt:variant>
      <vt:variant>
        <vt:i4>5</vt:i4>
      </vt:variant>
      <vt:variant>
        <vt:lpwstr>http://www.nevo.co.il/Law_word/law14/law-2368.pdf</vt:lpwstr>
      </vt:variant>
      <vt:variant>
        <vt:lpwstr/>
      </vt:variant>
      <vt:variant>
        <vt:i4>7667799</vt:i4>
      </vt:variant>
      <vt:variant>
        <vt:i4>6810</vt:i4>
      </vt:variant>
      <vt:variant>
        <vt:i4>0</vt:i4>
      </vt:variant>
      <vt:variant>
        <vt:i4>5</vt:i4>
      </vt:variant>
      <vt:variant>
        <vt:lpwstr>http://www.nevo.co.il/Law_word/law15/memshala-195.pdf</vt:lpwstr>
      </vt:variant>
      <vt:variant>
        <vt:lpwstr/>
      </vt:variant>
      <vt:variant>
        <vt:i4>7602177</vt:i4>
      </vt:variant>
      <vt:variant>
        <vt:i4>6807</vt:i4>
      </vt:variant>
      <vt:variant>
        <vt:i4>0</vt:i4>
      </vt:variant>
      <vt:variant>
        <vt:i4>5</vt:i4>
      </vt:variant>
      <vt:variant>
        <vt:lpwstr>http://www.nevo.co.il/Law_word/law14/LAW-2098.pdf</vt:lpwstr>
      </vt:variant>
      <vt:variant>
        <vt:lpwstr/>
      </vt:variant>
      <vt:variant>
        <vt:i4>3670045</vt:i4>
      </vt:variant>
      <vt:variant>
        <vt:i4>6804</vt:i4>
      </vt:variant>
      <vt:variant>
        <vt:i4>0</vt:i4>
      </vt:variant>
      <vt:variant>
        <vt:i4>5</vt:i4>
      </vt:variant>
      <vt:variant>
        <vt:lpwstr>http://www.nevo.co.il/Law_word/law16/knesset-279.pdf</vt:lpwstr>
      </vt:variant>
      <vt:variant>
        <vt:lpwstr/>
      </vt:variant>
      <vt:variant>
        <vt:i4>8323083</vt:i4>
      </vt:variant>
      <vt:variant>
        <vt:i4>6801</vt:i4>
      </vt:variant>
      <vt:variant>
        <vt:i4>0</vt:i4>
      </vt:variant>
      <vt:variant>
        <vt:i4>5</vt:i4>
      </vt:variant>
      <vt:variant>
        <vt:lpwstr>http://www.nevo.co.il/Law_word/law14/law-2220.pdf</vt:lpwstr>
      </vt:variant>
      <vt:variant>
        <vt:lpwstr/>
      </vt:variant>
      <vt:variant>
        <vt:i4>7667799</vt:i4>
      </vt:variant>
      <vt:variant>
        <vt:i4>6798</vt:i4>
      </vt:variant>
      <vt:variant>
        <vt:i4>0</vt:i4>
      </vt:variant>
      <vt:variant>
        <vt:i4>5</vt:i4>
      </vt:variant>
      <vt:variant>
        <vt:lpwstr>http://www.nevo.co.il/Law_word/law15/memshala-195.pdf</vt:lpwstr>
      </vt:variant>
      <vt:variant>
        <vt:lpwstr/>
      </vt:variant>
      <vt:variant>
        <vt:i4>7602177</vt:i4>
      </vt:variant>
      <vt:variant>
        <vt:i4>6795</vt:i4>
      </vt:variant>
      <vt:variant>
        <vt:i4>0</vt:i4>
      </vt:variant>
      <vt:variant>
        <vt:i4>5</vt:i4>
      </vt:variant>
      <vt:variant>
        <vt:lpwstr>http://www.nevo.co.il/Law_word/law14/LAW-2098.pdf</vt:lpwstr>
      </vt:variant>
      <vt:variant>
        <vt:lpwstr/>
      </vt:variant>
      <vt:variant>
        <vt:i4>1507434</vt:i4>
      </vt:variant>
      <vt:variant>
        <vt:i4>6792</vt:i4>
      </vt:variant>
      <vt:variant>
        <vt:i4>0</vt:i4>
      </vt:variant>
      <vt:variant>
        <vt:i4>5</vt:i4>
      </vt:variant>
      <vt:variant>
        <vt:lpwstr>http://www.nevo.co.il/Law_word/law15/memshala-1027.pdf</vt:lpwstr>
      </vt:variant>
      <vt:variant>
        <vt:lpwstr/>
      </vt:variant>
      <vt:variant>
        <vt:i4>8192006</vt:i4>
      </vt:variant>
      <vt:variant>
        <vt:i4>6789</vt:i4>
      </vt:variant>
      <vt:variant>
        <vt:i4>0</vt:i4>
      </vt:variant>
      <vt:variant>
        <vt:i4>5</vt:i4>
      </vt:variant>
      <vt:variant>
        <vt:lpwstr>http://www.nevo.co.il/Law_word/law14/law-2708.pdf</vt:lpwstr>
      </vt:variant>
      <vt:variant>
        <vt:lpwstr/>
      </vt:variant>
      <vt:variant>
        <vt:i4>7667799</vt:i4>
      </vt:variant>
      <vt:variant>
        <vt:i4>6786</vt:i4>
      </vt:variant>
      <vt:variant>
        <vt:i4>0</vt:i4>
      </vt:variant>
      <vt:variant>
        <vt:i4>5</vt:i4>
      </vt:variant>
      <vt:variant>
        <vt:lpwstr>http://www.nevo.co.il/Law_word/law15/memshala-195.pdf</vt:lpwstr>
      </vt:variant>
      <vt:variant>
        <vt:lpwstr/>
      </vt:variant>
      <vt:variant>
        <vt:i4>7602177</vt:i4>
      </vt:variant>
      <vt:variant>
        <vt:i4>6783</vt:i4>
      </vt:variant>
      <vt:variant>
        <vt:i4>0</vt:i4>
      </vt:variant>
      <vt:variant>
        <vt:i4>5</vt:i4>
      </vt:variant>
      <vt:variant>
        <vt:lpwstr>http://www.nevo.co.il/Law_word/law14/LAW-2098.pdf</vt:lpwstr>
      </vt:variant>
      <vt:variant>
        <vt:lpwstr/>
      </vt:variant>
      <vt:variant>
        <vt:i4>7667799</vt:i4>
      </vt:variant>
      <vt:variant>
        <vt:i4>6780</vt:i4>
      </vt:variant>
      <vt:variant>
        <vt:i4>0</vt:i4>
      </vt:variant>
      <vt:variant>
        <vt:i4>5</vt:i4>
      </vt:variant>
      <vt:variant>
        <vt:lpwstr>http://www.nevo.co.il/Law_word/law15/memshala-195.pdf</vt:lpwstr>
      </vt:variant>
      <vt:variant>
        <vt:lpwstr/>
      </vt:variant>
      <vt:variant>
        <vt:i4>7602177</vt:i4>
      </vt:variant>
      <vt:variant>
        <vt:i4>6777</vt:i4>
      </vt:variant>
      <vt:variant>
        <vt:i4>0</vt:i4>
      </vt:variant>
      <vt:variant>
        <vt:i4>5</vt:i4>
      </vt:variant>
      <vt:variant>
        <vt:lpwstr>http://www.nevo.co.il/Law_word/law14/LAW-2098.pdf</vt:lpwstr>
      </vt:variant>
      <vt:variant>
        <vt:lpwstr/>
      </vt:variant>
      <vt:variant>
        <vt:i4>7667799</vt:i4>
      </vt:variant>
      <vt:variant>
        <vt:i4>6774</vt:i4>
      </vt:variant>
      <vt:variant>
        <vt:i4>0</vt:i4>
      </vt:variant>
      <vt:variant>
        <vt:i4>5</vt:i4>
      </vt:variant>
      <vt:variant>
        <vt:lpwstr>http://www.nevo.co.il/Law_word/law15/memshala-195.pdf</vt:lpwstr>
      </vt:variant>
      <vt:variant>
        <vt:lpwstr/>
      </vt:variant>
      <vt:variant>
        <vt:i4>7602177</vt:i4>
      </vt:variant>
      <vt:variant>
        <vt:i4>6771</vt:i4>
      </vt:variant>
      <vt:variant>
        <vt:i4>0</vt:i4>
      </vt:variant>
      <vt:variant>
        <vt:i4>5</vt:i4>
      </vt:variant>
      <vt:variant>
        <vt:lpwstr>http://www.nevo.co.il/Law_word/law14/LAW-2098.pdf</vt:lpwstr>
      </vt:variant>
      <vt:variant>
        <vt:lpwstr/>
      </vt:variant>
      <vt:variant>
        <vt:i4>7929939</vt:i4>
      </vt:variant>
      <vt:variant>
        <vt:i4>6768</vt:i4>
      </vt:variant>
      <vt:variant>
        <vt:i4>0</vt:i4>
      </vt:variant>
      <vt:variant>
        <vt:i4>5</vt:i4>
      </vt:variant>
      <vt:variant>
        <vt:lpwstr>http://www.nevo.co.il/Law_word/law15/memshala-656.pdf</vt:lpwstr>
      </vt:variant>
      <vt:variant>
        <vt:lpwstr/>
      </vt:variant>
      <vt:variant>
        <vt:i4>8060936</vt:i4>
      </vt:variant>
      <vt:variant>
        <vt:i4>6765</vt:i4>
      </vt:variant>
      <vt:variant>
        <vt:i4>0</vt:i4>
      </vt:variant>
      <vt:variant>
        <vt:i4>5</vt:i4>
      </vt:variant>
      <vt:variant>
        <vt:lpwstr>http://www.nevo.co.il/law_word/law14/law-2465.pdf</vt:lpwstr>
      </vt:variant>
      <vt:variant>
        <vt:lpwstr/>
      </vt:variant>
      <vt:variant>
        <vt:i4>7667799</vt:i4>
      </vt:variant>
      <vt:variant>
        <vt:i4>6762</vt:i4>
      </vt:variant>
      <vt:variant>
        <vt:i4>0</vt:i4>
      </vt:variant>
      <vt:variant>
        <vt:i4>5</vt:i4>
      </vt:variant>
      <vt:variant>
        <vt:lpwstr>http://www.nevo.co.il/Law_word/law15/memshala-195.pdf</vt:lpwstr>
      </vt:variant>
      <vt:variant>
        <vt:lpwstr/>
      </vt:variant>
      <vt:variant>
        <vt:i4>7602177</vt:i4>
      </vt:variant>
      <vt:variant>
        <vt:i4>6759</vt:i4>
      </vt:variant>
      <vt:variant>
        <vt:i4>0</vt:i4>
      </vt:variant>
      <vt:variant>
        <vt:i4>5</vt:i4>
      </vt:variant>
      <vt:variant>
        <vt:lpwstr>http://www.nevo.co.il/Law_word/law14/LAW-2098.pdf</vt:lpwstr>
      </vt:variant>
      <vt:variant>
        <vt:lpwstr/>
      </vt:variant>
      <vt:variant>
        <vt:i4>7667799</vt:i4>
      </vt:variant>
      <vt:variant>
        <vt:i4>6756</vt:i4>
      </vt:variant>
      <vt:variant>
        <vt:i4>0</vt:i4>
      </vt:variant>
      <vt:variant>
        <vt:i4>5</vt:i4>
      </vt:variant>
      <vt:variant>
        <vt:lpwstr>http://www.nevo.co.il/Law_word/law15/memshala-195.pdf</vt:lpwstr>
      </vt:variant>
      <vt:variant>
        <vt:lpwstr/>
      </vt:variant>
      <vt:variant>
        <vt:i4>7602177</vt:i4>
      </vt:variant>
      <vt:variant>
        <vt:i4>6753</vt:i4>
      </vt:variant>
      <vt:variant>
        <vt:i4>0</vt:i4>
      </vt:variant>
      <vt:variant>
        <vt:i4>5</vt:i4>
      </vt:variant>
      <vt:variant>
        <vt:lpwstr>http://www.nevo.co.il/Law_word/law14/LAW-2098.pdf</vt:lpwstr>
      </vt:variant>
      <vt:variant>
        <vt:lpwstr/>
      </vt:variant>
      <vt:variant>
        <vt:i4>7667799</vt:i4>
      </vt:variant>
      <vt:variant>
        <vt:i4>6750</vt:i4>
      </vt:variant>
      <vt:variant>
        <vt:i4>0</vt:i4>
      </vt:variant>
      <vt:variant>
        <vt:i4>5</vt:i4>
      </vt:variant>
      <vt:variant>
        <vt:lpwstr>http://www.nevo.co.il/Law_word/law15/memshala-195.pdf</vt:lpwstr>
      </vt:variant>
      <vt:variant>
        <vt:lpwstr/>
      </vt:variant>
      <vt:variant>
        <vt:i4>7602177</vt:i4>
      </vt:variant>
      <vt:variant>
        <vt:i4>6747</vt:i4>
      </vt:variant>
      <vt:variant>
        <vt:i4>0</vt:i4>
      </vt:variant>
      <vt:variant>
        <vt:i4>5</vt:i4>
      </vt:variant>
      <vt:variant>
        <vt:lpwstr>http://www.nevo.co.il/Law_word/law14/LAW-2098.pdf</vt:lpwstr>
      </vt:variant>
      <vt:variant>
        <vt:lpwstr/>
      </vt:variant>
      <vt:variant>
        <vt:i4>7929939</vt:i4>
      </vt:variant>
      <vt:variant>
        <vt:i4>6744</vt:i4>
      </vt:variant>
      <vt:variant>
        <vt:i4>0</vt:i4>
      </vt:variant>
      <vt:variant>
        <vt:i4>5</vt:i4>
      </vt:variant>
      <vt:variant>
        <vt:lpwstr>http://www.nevo.co.il/Law_word/law15/memshala-656.pdf</vt:lpwstr>
      </vt:variant>
      <vt:variant>
        <vt:lpwstr/>
      </vt:variant>
      <vt:variant>
        <vt:i4>8060936</vt:i4>
      </vt:variant>
      <vt:variant>
        <vt:i4>6741</vt:i4>
      </vt:variant>
      <vt:variant>
        <vt:i4>0</vt:i4>
      </vt:variant>
      <vt:variant>
        <vt:i4>5</vt:i4>
      </vt:variant>
      <vt:variant>
        <vt:lpwstr>http://www.nevo.co.il/law_word/law14/law-2465.pdf</vt:lpwstr>
      </vt:variant>
      <vt:variant>
        <vt:lpwstr/>
      </vt:variant>
      <vt:variant>
        <vt:i4>7667799</vt:i4>
      </vt:variant>
      <vt:variant>
        <vt:i4>6738</vt:i4>
      </vt:variant>
      <vt:variant>
        <vt:i4>0</vt:i4>
      </vt:variant>
      <vt:variant>
        <vt:i4>5</vt:i4>
      </vt:variant>
      <vt:variant>
        <vt:lpwstr>http://www.nevo.co.il/Law_word/law15/memshala-195.pdf</vt:lpwstr>
      </vt:variant>
      <vt:variant>
        <vt:lpwstr/>
      </vt:variant>
      <vt:variant>
        <vt:i4>7602177</vt:i4>
      </vt:variant>
      <vt:variant>
        <vt:i4>6735</vt:i4>
      </vt:variant>
      <vt:variant>
        <vt:i4>0</vt:i4>
      </vt:variant>
      <vt:variant>
        <vt:i4>5</vt:i4>
      </vt:variant>
      <vt:variant>
        <vt:lpwstr>http://www.nevo.co.il/Law_word/law14/LAW-2098.pdf</vt:lpwstr>
      </vt:variant>
      <vt:variant>
        <vt:lpwstr/>
      </vt:variant>
      <vt:variant>
        <vt:i4>7929939</vt:i4>
      </vt:variant>
      <vt:variant>
        <vt:i4>6732</vt:i4>
      </vt:variant>
      <vt:variant>
        <vt:i4>0</vt:i4>
      </vt:variant>
      <vt:variant>
        <vt:i4>5</vt:i4>
      </vt:variant>
      <vt:variant>
        <vt:lpwstr>http://www.nevo.co.il/Law_word/law15/memshala-656.pdf</vt:lpwstr>
      </vt:variant>
      <vt:variant>
        <vt:lpwstr/>
      </vt:variant>
      <vt:variant>
        <vt:i4>8060936</vt:i4>
      </vt:variant>
      <vt:variant>
        <vt:i4>6729</vt:i4>
      </vt:variant>
      <vt:variant>
        <vt:i4>0</vt:i4>
      </vt:variant>
      <vt:variant>
        <vt:i4>5</vt:i4>
      </vt:variant>
      <vt:variant>
        <vt:lpwstr>http://www.nevo.co.il/law_word/law14/law-2465.pdf</vt:lpwstr>
      </vt:variant>
      <vt:variant>
        <vt:lpwstr/>
      </vt:variant>
      <vt:variant>
        <vt:i4>7667799</vt:i4>
      </vt:variant>
      <vt:variant>
        <vt:i4>6726</vt:i4>
      </vt:variant>
      <vt:variant>
        <vt:i4>0</vt:i4>
      </vt:variant>
      <vt:variant>
        <vt:i4>5</vt:i4>
      </vt:variant>
      <vt:variant>
        <vt:lpwstr>http://www.nevo.co.il/Law_word/law15/memshala-195.pdf</vt:lpwstr>
      </vt:variant>
      <vt:variant>
        <vt:lpwstr/>
      </vt:variant>
      <vt:variant>
        <vt:i4>7602177</vt:i4>
      </vt:variant>
      <vt:variant>
        <vt:i4>6723</vt:i4>
      </vt:variant>
      <vt:variant>
        <vt:i4>0</vt:i4>
      </vt:variant>
      <vt:variant>
        <vt:i4>5</vt:i4>
      </vt:variant>
      <vt:variant>
        <vt:lpwstr>http://www.nevo.co.il/Law_word/law14/LAW-2098.pdf</vt:lpwstr>
      </vt:variant>
      <vt:variant>
        <vt:lpwstr/>
      </vt:variant>
      <vt:variant>
        <vt:i4>7667799</vt:i4>
      </vt:variant>
      <vt:variant>
        <vt:i4>6720</vt:i4>
      </vt:variant>
      <vt:variant>
        <vt:i4>0</vt:i4>
      </vt:variant>
      <vt:variant>
        <vt:i4>5</vt:i4>
      </vt:variant>
      <vt:variant>
        <vt:lpwstr>http://www.nevo.co.il/Law_word/law15/memshala-195.pdf</vt:lpwstr>
      </vt:variant>
      <vt:variant>
        <vt:lpwstr/>
      </vt:variant>
      <vt:variant>
        <vt:i4>7602177</vt:i4>
      </vt:variant>
      <vt:variant>
        <vt:i4>6717</vt:i4>
      </vt:variant>
      <vt:variant>
        <vt:i4>0</vt:i4>
      </vt:variant>
      <vt:variant>
        <vt:i4>5</vt:i4>
      </vt:variant>
      <vt:variant>
        <vt:lpwstr>http://www.nevo.co.il/Law_word/law14/LAW-2098.pdf</vt:lpwstr>
      </vt:variant>
      <vt:variant>
        <vt:lpwstr/>
      </vt:variant>
      <vt:variant>
        <vt:i4>7667799</vt:i4>
      </vt:variant>
      <vt:variant>
        <vt:i4>6714</vt:i4>
      </vt:variant>
      <vt:variant>
        <vt:i4>0</vt:i4>
      </vt:variant>
      <vt:variant>
        <vt:i4>5</vt:i4>
      </vt:variant>
      <vt:variant>
        <vt:lpwstr>http://www.nevo.co.il/Law_word/law15/memshala-195.pdf</vt:lpwstr>
      </vt:variant>
      <vt:variant>
        <vt:lpwstr/>
      </vt:variant>
      <vt:variant>
        <vt:i4>7602177</vt:i4>
      </vt:variant>
      <vt:variant>
        <vt:i4>6711</vt:i4>
      </vt:variant>
      <vt:variant>
        <vt:i4>0</vt:i4>
      </vt:variant>
      <vt:variant>
        <vt:i4>5</vt:i4>
      </vt:variant>
      <vt:variant>
        <vt:lpwstr>http://www.nevo.co.il/Law_word/law14/LAW-2098.pdf</vt:lpwstr>
      </vt:variant>
      <vt:variant>
        <vt:lpwstr/>
      </vt:variant>
      <vt:variant>
        <vt:i4>7667799</vt:i4>
      </vt:variant>
      <vt:variant>
        <vt:i4>6708</vt:i4>
      </vt:variant>
      <vt:variant>
        <vt:i4>0</vt:i4>
      </vt:variant>
      <vt:variant>
        <vt:i4>5</vt:i4>
      </vt:variant>
      <vt:variant>
        <vt:lpwstr>http://www.nevo.co.il/Law_word/law15/memshala-195.pdf</vt:lpwstr>
      </vt:variant>
      <vt:variant>
        <vt:lpwstr/>
      </vt:variant>
      <vt:variant>
        <vt:i4>7602177</vt:i4>
      </vt:variant>
      <vt:variant>
        <vt:i4>6705</vt:i4>
      </vt:variant>
      <vt:variant>
        <vt:i4>0</vt:i4>
      </vt:variant>
      <vt:variant>
        <vt:i4>5</vt:i4>
      </vt:variant>
      <vt:variant>
        <vt:lpwstr>http://www.nevo.co.il/Law_word/law14/LAW-2098.pdf</vt:lpwstr>
      </vt:variant>
      <vt:variant>
        <vt:lpwstr/>
      </vt:variant>
      <vt:variant>
        <vt:i4>7667799</vt:i4>
      </vt:variant>
      <vt:variant>
        <vt:i4>6702</vt:i4>
      </vt:variant>
      <vt:variant>
        <vt:i4>0</vt:i4>
      </vt:variant>
      <vt:variant>
        <vt:i4>5</vt:i4>
      </vt:variant>
      <vt:variant>
        <vt:lpwstr>http://www.nevo.co.il/Law_word/law15/memshala-195.pdf</vt:lpwstr>
      </vt:variant>
      <vt:variant>
        <vt:lpwstr/>
      </vt:variant>
      <vt:variant>
        <vt:i4>7602177</vt:i4>
      </vt:variant>
      <vt:variant>
        <vt:i4>6699</vt:i4>
      </vt:variant>
      <vt:variant>
        <vt:i4>0</vt:i4>
      </vt:variant>
      <vt:variant>
        <vt:i4>5</vt:i4>
      </vt:variant>
      <vt:variant>
        <vt:lpwstr>http://www.nevo.co.il/Law_word/law14/LAW-2098.pdf</vt:lpwstr>
      </vt:variant>
      <vt:variant>
        <vt:lpwstr/>
      </vt:variant>
      <vt:variant>
        <vt:i4>7929939</vt:i4>
      </vt:variant>
      <vt:variant>
        <vt:i4>6696</vt:i4>
      </vt:variant>
      <vt:variant>
        <vt:i4>0</vt:i4>
      </vt:variant>
      <vt:variant>
        <vt:i4>5</vt:i4>
      </vt:variant>
      <vt:variant>
        <vt:lpwstr>http://www.nevo.co.il/Law_word/law15/memshala-656.pdf</vt:lpwstr>
      </vt:variant>
      <vt:variant>
        <vt:lpwstr/>
      </vt:variant>
      <vt:variant>
        <vt:i4>8060936</vt:i4>
      </vt:variant>
      <vt:variant>
        <vt:i4>6693</vt:i4>
      </vt:variant>
      <vt:variant>
        <vt:i4>0</vt:i4>
      </vt:variant>
      <vt:variant>
        <vt:i4>5</vt:i4>
      </vt:variant>
      <vt:variant>
        <vt:lpwstr>http://www.nevo.co.il/law_word/law14/law-2465.pdf</vt:lpwstr>
      </vt:variant>
      <vt:variant>
        <vt:lpwstr/>
      </vt:variant>
      <vt:variant>
        <vt:i4>7667799</vt:i4>
      </vt:variant>
      <vt:variant>
        <vt:i4>6690</vt:i4>
      </vt:variant>
      <vt:variant>
        <vt:i4>0</vt:i4>
      </vt:variant>
      <vt:variant>
        <vt:i4>5</vt:i4>
      </vt:variant>
      <vt:variant>
        <vt:lpwstr>http://www.nevo.co.il/Law_word/law15/memshala-195.pdf</vt:lpwstr>
      </vt:variant>
      <vt:variant>
        <vt:lpwstr/>
      </vt:variant>
      <vt:variant>
        <vt:i4>7602177</vt:i4>
      </vt:variant>
      <vt:variant>
        <vt:i4>6687</vt:i4>
      </vt:variant>
      <vt:variant>
        <vt:i4>0</vt:i4>
      </vt:variant>
      <vt:variant>
        <vt:i4>5</vt:i4>
      </vt:variant>
      <vt:variant>
        <vt:lpwstr>http://www.nevo.co.il/Law_word/law14/LAW-2098.pdf</vt:lpwstr>
      </vt:variant>
      <vt:variant>
        <vt:lpwstr/>
      </vt:variant>
      <vt:variant>
        <vt:i4>7667799</vt:i4>
      </vt:variant>
      <vt:variant>
        <vt:i4>6684</vt:i4>
      </vt:variant>
      <vt:variant>
        <vt:i4>0</vt:i4>
      </vt:variant>
      <vt:variant>
        <vt:i4>5</vt:i4>
      </vt:variant>
      <vt:variant>
        <vt:lpwstr>http://www.nevo.co.il/Law_word/law15/memshala-195.pdf</vt:lpwstr>
      </vt:variant>
      <vt:variant>
        <vt:lpwstr/>
      </vt:variant>
      <vt:variant>
        <vt:i4>7602177</vt:i4>
      </vt:variant>
      <vt:variant>
        <vt:i4>6681</vt:i4>
      </vt:variant>
      <vt:variant>
        <vt:i4>0</vt:i4>
      </vt:variant>
      <vt:variant>
        <vt:i4>5</vt:i4>
      </vt:variant>
      <vt:variant>
        <vt:lpwstr>http://www.nevo.co.il/Law_word/law14/LAW-2098.pdf</vt:lpwstr>
      </vt:variant>
      <vt:variant>
        <vt:lpwstr/>
      </vt:variant>
      <vt:variant>
        <vt:i4>7667793</vt:i4>
      </vt:variant>
      <vt:variant>
        <vt:i4>6678</vt:i4>
      </vt:variant>
      <vt:variant>
        <vt:i4>0</vt:i4>
      </vt:variant>
      <vt:variant>
        <vt:i4>5</vt:i4>
      </vt:variant>
      <vt:variant>
        <vt:lpwstr>http://www.nevo.co.il/Law_word/law15/memshala-496.pdf</vt:lpwstr>
      </vt:variant>
      <vt:variant>
        <vt:lpwstr/>
      </vt:variant>
      <vt:variant>
        <vt:i4>7667722</vt:i4>
      </vt:variant>
      <vt:variant>
        <vt:i4>6675</vt:i4>
      </vt:variant>
      <vt:variant>
        <vt:i4>0</vt:i4>
      </vt:variant>
      <vt:variant>
        <vt:i4>5</vt:i4>
      </vt:variant>
      <vt:variant>
        <vt:lpwstr>http://www.nevo.co.il/Law_word/law14/law-2281.pdf</vt:lpwstr>
      </vt:variant>
      <vt:variant>
        <vt:lpwstr/>
      </vt:variant>
      <vt:variant>
        <vt:i4>7667799</vt:i4>
      </vt:variant>
      <vt:variant>
        <vt:i4>6672</vt:i4>
      </vt:variant>
      <vt:variant>
        <vt:i4>0</vt:i4>
      </vt:variant>
      <vt:variant>
        <vt:i4>5</vt:i4>
      </vt:variant>
      <vt:variant>
        <vt:lpwstr>http://www.nevo.co.il/Law_word/law15/memshala-195.pdf</vt:lpwstr>
      </vt:variant>
      <vt:variant>
        <vt:lpwstr/>
      </vt:variant>
      <vt:variant>
        <vt:i4>7602177</vt:i4>
      </vt:variant>
      <vt:variant>
        <vt:i4>6669</vt:i4>
      </vt:variant>
      <vt:variant>
        <vt:i4>0</vt:i4>
      </vt:variant>
      <vt:variant>
        <vt:i4>5</vt:i4>
      </vt:variant>
      <vt:variant>
        <vt:lpwstr>http://www.nevo.co.il/Law_word/law14/LAW-2098.pdf</vt:lpwstr>
      </vt:variant>
      <vt:variant>
        <vt:lpwstr/>
      </vt:variant>
      <vt:variant>
        <vt:i4>7929939</vt:i4>
      </vt:variant>
      <vt:variant>
        <vt:i4>6666</vt:i4>
      </vt:variant>
      <vt:variant>
        <vt:i4>0</vt:i4>
      </vt:variant>
      <vt:variant>
        <vt:i4>5</vt:i4>
      </vt:variant>
      <vt:variant>
        <vt:lpwstr>http://www.nevo.co.il/Law_word/law15/memshala-656.pdf</vt:lpwstr>
      </vt:variant>
      <vt:variant>
        <vt:lpwstr/>
      </vt:variant>
      <vt:variant>
        <vt:i4>8323086</vt:i4>
      </vt:variant>
      <vt:variant>
        <vt:i4>6663</vt:i4>
      </vt:variant>
      <vt:variant>
        <vt:i4>0</vt:i4>
      </vt:variant>
      <vt:variant>
        <vt:i4>5</vt:i4>
      </vt:variant>
      <vt:variant>
        <vt:lpwstr>http://www.nevo.co.il/Law_word/law14/law-2423.pdf</vt:lpwstr>
      </vt:variant>
      <vt:variant>
        <vt:lpwstr/>
      </vt:variant>
      <vt:variant>
        <vt:i4>7667799</vt:i4>
      </vt:variant>
      <vt:variant>
        <vt:i4>6660</vt:i4>
      </vt:variant>
      <vt:variant>
        <vt:i4>0</vt:i4>
      </vt:variant>
      <vt:variant>
        <vt:i4>5</vt:i4>
      </vt:variant>
      <vt:variant>
        <vt:lpwstr>http://www.nevo.co.il/Law_word/law15/memshala-195.pdf</vt:lpwstr>
      </vt:variant>
      <vt:variant>
        <vt:lpwstr/>
      </vt:variant>
      <vt:variant>
        <vt:i4>7602177</vt:i4>
      </vt:variant>
      <vt:variant>
        <vt:i4>6657</vt:i4>
      </vt:variant>
      <vt:variant>
        <vt:i4>0</vt:i4>
      </vt:variant>
      <vt:variant>
        <vt:i4>5</vt:i4>
      </vt:variant>
      <vt:variant>
        <vt:lpwstr>http://www.nevo.co.il/Law_word/law14/LAW-2098.pdf</vt:lpwstr>
      </vt:variant>
      <vt:variant>
        <vt:lpwstr/>
      </vt:variant>
      <vt:variant>
        <vt:i4>7995487</vt:i4>
      </vt:variant>
      <vt:variant>
        <vt:i4>6654</vt:i4>
      </vt:variant>
      <vt:variant>
        <vt:i4>0</vt:i4>
      </vt:variant>
      <vt:variant>
        <vt:i4>5</vt:i4>
      </vt:variant>
      <vt:variant>
        <vt:lpwstr>http://www.nevo.co.il/Law_word/law15/memshala-569.pdf</vt:lpwstr>
      </vt:variant>
      <vt:variant>
        <vt:lpwstr/>
      </vt:variant>
      <vt:variant>
        <vt:i4>8126479</vt:i4>
      </vt:variant>
      <vt:variant>
        <vt:i4>6651</vt:i4>
      </vt:variant>
      <vt:variant>
        <vt:i4>0</vt:i4>
      </vt:variant>
      <vt:variant>
        <vt:i4>5</vt:i4>
      </vt:variant>
      <vt:variant>
        <vt:lpwstr>http://www.nevo.co.il/Law_word/law14/law-2315.pdf</vt:lpwstr>
      </vt:variant>
      <vt:variant>
        <vt:lpwstr/>
      </vt:variant>
      <vt:variant>
        <vt:i4>1507434</vt:i4>
      </vt:variant>
      <vt:variant>
        <vt:i4>6648</vt:i4>
      </vt:variant>
      <vt:variant>
        <vt:i4>0</vt:i4>
      </vt:variant>
      <vt:variant>
        <vt:i4>5</vt:i4>
      </vt:variant>
      <vt:variant>
        <vt:lpwstr>http://www.nevo.co.il/Law_word/law15/memshala-1027.pdf</vt:lpwstr>
      </vt:variant>
      <vt:variant>
        <vt:lpwstr/>
      </vt:variant>
      <vt:variant>
        <vt:i4>8192006</vt:i4>
      </vt:variant>
      <vt:variant>
        <vt:i4>6645</vt:i4>
      </vt:variant>
      <vt:variant>
        <vt:i4>0</vt:i4>
      </vt:variant>
      <vt:variant>
        <vt:i4>5</vt:i4>
      </vt:variant>
      <vt:variant>
        <vt:lpwstr>http://www.nevo.co.il/Law_word/law14/law-2708.pdf</vt:lpwstr>
      </vt:variant>
      <vt:variant>
        <vt:lpwstr/>
      </vt:variant>
      <vt:variant>
        <vt:i4>1507434</vt:i4>
      </vt:variant>
      <vt:variant>
        <vt:i4>6642</vt:i4>
      </vt:variant>
      <vt:variant>
        <vt:i4>0</vt:i4>
      </vt:variant>
      <vt:variant>
        <vt:i4>5</vt:i4>
      </vt:variant>
      <vt:variant>
        <vt:lpwstr>http://www.nevo.co.il/Law_word/law15/memshala-1027.pdf</vt:lpwstr>
      </vt:variant>
      <vt:variant>
        <vt:lpwstr/>
      </vt:variant>
      <vt:variant>
        <vt:i4>8192006</vt:i4>
      </vt:variant>
      <vt:variant>
        <vt:i4>6639</vt:i4>
      </vt:variant>
      <vt:variant>
        <vt:i4>0</vt:i4>
      </vt:variant>
      <vt:variant>
        <vt:i4>5</vt:i4>
      </vt:variant>
      <vt:variant>
        <vt:lpwstr>http://www.nevo.co.il/Law_word/law14/law-2708.pdf</vt:lpwstr>
      </vt:variant>
      <vt:variant>
        <vt:lpwstr/>
      </vt:variant>
      <vt:variant>
        <vt:i4>1507434</vt:i4>
      </vt:variant>
      <vt:variant>
        <vt:i4>6636</vt:i4>
      </vt:variant>
      <vt:variant>
        <vt:i4>0</vt:i4>
      </vt:variant>
      <vt:variant>
        <vt:i4>5</vt:i4>
      </vt:variant>
      <vt:variant>
        <vt:lpwstr>http://www.nevo.co.il/Law_word/law15/memshala-1027.pdf</vt:lpwstr>
      </vt:variant>
      <vt:variant>
        <vt:lpwstr/>
      </vt:variant>
      <vt:variant>
        <vt:i4>8192006</vt:i4>
      </vt:variant>
      <vt:variant>
        <vt:i4>6633</vt:i4>
      </vt:variant>
      <vt:variant>
        <vt:i4>0</vt:i4>
      </vt:variant>
      <vt:variant>
        <vt:i4>5</vt:i4>
      </vt:variant>
      <vt:variant>
        <vt:lpwstr>http://www.nevo.co.il/Law_word/law14/law-2708.pdf</vt:lpwstr>
      </vt:variant>
      <vt:variant>
        <vt:lpwstr/>
      </vt:variant>
      <vt:variant>
        <vt:i4>1507434</vt:i4>
      </vt:variant>
      <vt:variant>
        <vt:i4>6630</vt:i4>
      </vt:variant>
      <vt:variant>
        <vt:i4>0</vt:i4>
      </vt:variant>
      <vt:variant>
        <vt:i4>5</vt:i4>
      </vt:variant>
      <vt:variant>
        <vt:lpwstr>http://www.nevo.co.il/Law_word/law15/memshala-1027.pdf</vt:lpwstr>
      </vt:variant>
      <vt:variant>
        <vt:lpwstr/>
      </vt:variant>
      <vt:variant>
        <vt:i4>8192006</vt:i4>
      </vt:variant>
      <vt:variant>
        <vt:i4>6627</vt:i4>
      </vt:variant>
      <vt:variant>
        <vt:i4>0</vt:i4>
      </vt:variant>
      <vt:variant>
        <vt:i4>5</vt:i4>
      </vt:variant>
      <vt:variant>
        <vt:lpwstr>http://www.nevo.co.il/Law_word/law14/law-2708.pdf</vt:lpwstr>
      </vt:variant>
      <vt:variant>
        <vt:lpwstr/>
      </vt:variant>
      <vt:variant>
        <vt:i4>1507434</vt:i4>
      </vt:variant>
      <vt:variant>
        <vt:i4>6624</vt:i4>
      </vt:variant>
      <vt:variant>
        <vt:i4>0</vt:i4>
      </vt:variant>
      <vt:variant>
        <vt:i4>5</vt:i4>
      </vt:variant>
      <vt:variant>
        <vt:lpwstr>http://www.nevo.co.il/Law_word/law15/memshala-1027.pdf</vt:lpwstr>
      </vt:variant>
      <vt:variant>
        <vt:lpwstr/>
      </vt:variant>
      <vt:variant>
        <vt:i4>8192006</vt:i4>
      </vt:variant>
      <vt:variant>
        <vt:i4>6621</vt:i4>
      </vt:variant>
      <vt:variant>
        <vt:i4>0</vt:i4>
      </vt:variant>
      <vt:variant>
        <vt:i4>5</vt:i4>
      </vt:variant>
      <vt:variant>
        <vt:lpwstr>http://www.nevo.co.il/Law_word/law14/law-2708.pdf</vt:lpwstr>
      </vt:variant>
      <vt:variant>
        <vt:lpwstr/>
      </vt:variant>
      <vt:variant>
        <vt:i4>1507434</vt:i4>
      </vt:variant>
      <vt:variant>
        <vt:i4>6618</vt:i4>
      </vt:variant>
      <vt:variant>
        <vt:i4>0</vt:i4>
      </vt:variant>
      <vt:variant>
        <vt:i4>5</vt:i4>
      </vt:variant>
      <vt:variant>
        <vt:lpwstr>http://www.nevo.co.il/Law_word/law15/memshala-1027.pdf</vt:lpwstr>
      </vt:variant>
      <vt:variant>
        <vt:lpwstr/>
      </vt:variant>
      <vt:variant>
        <vt:i4>8192006</vt:i4>
      </vt:variant>
      <vt:variant>
        <vt:i4>6615</vt:i4>
      </vt:variant>
      <vt:variant>
        <vt:i4>0</vt:i4>
      </vt:variant>
      <vt:variant>
        <vt:i4>5</vt:i4>
      </vt:variant>
      <vt:variant>
        <vt:lpwstr>http://www.nevo.co.il/Law_word/law14/law-2708.pdf</vt:lpwstr>
      </vt:variant>
      <vt:variant>
        <vt:lpwstr/>
      </vt:variant>
      <vt:variant>
        <vt:i4>1507434</vt:i4>
      </vt:variant>
      <vt:variant>
        <vt:i4>6612</vt:i4>
      </vt:variant>
      <vt:variant>
        <vt:i4>0</vt:i4>
      </vt:variant>
      <vt:variant>
        <vt:i4>5</vt:i4>
      </vt:variant>
      <vt:variant>
        <vt:lpwstr>http://www.nevo.co.il/Law_word/law15/memshala-1027.pdf</vt:lpwstr>
      </vt:variant>
      <vt:variant>
        <vt:lpwstr/>
      </vt:variant>
      <vt:variant>
        <vt:i4>8192006</vt:i4>
      </vt:variant>
      <vt:variant>
        <vt:i4>6609</vt:i4>
      </vt:variant>
      <vt:variant>
        <vt:i4>0</vt:i4>
      </vt:variant>
      <vt:variant>
        <vt:i4>5</vt:i4>
      </vt:variant>
      <vt:variant>
        <vt:lpwstr>http://www.nevo.co.il/Law_word/law14/law-2708.pdf</vt:lpwstr>
      </vt:variant>
      <vt:variant>
        <vt:lpwstr/>
      </vt:variant>
      <vt:variant>
        <vt:i4>1507434</vt:i4>
      </vt:variant>
      <vt:variant>
        <vt:i4>6606</vt:i4>
      </vt:variant>
      <vt:variant>
        <vt:i4>0</vt:i4>
      </vt:variant>
      <vt:variant>
        <vt:i4>5</vt:i4>
      </vt:variant>
      <vt:variant>
        <vt:lpwstr>http://www.nevo.co.il/Law_word/law15/memshala-1027.pdf</vt:lpwstr>
      </vt:variant>
      <vt:variant>
        <vt:lpwstr/>
      </vt:variant>
      <vt:variant>
        <vt:i4>8192006</vt:i4>
      </vt:variant>
      <vt:variant>
        <vt:i4>6603</vt:i4>
      </vt:variant>
      <vt:variant>
        <vt:i4>0</vt:i4>
      </vt:variant>
      <vt:variant>
        <vt:i4>5</vt:i4>
      </vt:variant>
      <vt:variant>
        <vt:lpwstr>http://www.nevo.co.il/Law_word/law14/law-2708.pdf</vt:lpwstr>
      </vt:variant>
      <vt:variant>
        <vt:lpwstr/>
      </vt:variant>
      <vt:variant>
        <vt:i4>1507434</vt:i4>
      </vt:variant>
      <vt:variant>
        <vt:i4>6600</vt:i4>
      </vt:variant>
      <vt:variant>
        <vt:i4>0</vt:i4>
      </vt:variant>
      <vt:variant>
        <vt:i4>5</vt:i4>
      </vt:variant>
      <vt:variant>
        <vt:lpwstr>http://www.nevo.co.il/Law_word/law15/memshala-1027.pdf</vt:lpwstr>
      </vt:variant>
      <vt:variant>
        <vt:lpwstr/>
      </vt:variant>
      <vt:variant>
        <vt:i4>8192006</vt:i4>
      </vt:variant>
      <vt:variant>
        <vt:i4>6597</vt:i4>
      </vt:variant>
      <vt:variant>
        <vt:i4>0</vt:i4>
      </vt:variant>
      <vt:variant>
        <vt:i4>5</vt:i4>
      </vt:variant>
      <vt:variant>
        <vt:lpwstr>http://www.nevo.co.il/Law_word/law14/law-2708.pdf</vt:lpwstr>
      </vt:variant>
      <vt:variant>
        <vt:lpwstr/>
      </vt:variant>
      <vt:variant>
        <vt:i4>1507434</vt:i4>
      </vt:variant>
      <vt:variant>
        <vt:i4>6594</vt:i4>
      </vt:variant>
      <vt:variant>
        <vt:i4>0</vt:i4>
      </vt:variant>
      <vt:variant>
        <vt:i4>5</vt:i4>
      </vt:variant>
      <vt:variant>
        <vt:lpwstr>http://www.nevo.co.il/Law_word/law15/memshala-1027.pdf</vt:lpwstr>
      </vt:variant>
      <vt:variant>
        <vt:lpwstr/>
      </vt:variant>
      <vt:variant>
        <vt:i4>8192006</vt:i4>
      </vt:variant>
      <vt:variant>
        <vt:i4>6591</vt:i4>
      </vt:variant>
      <vt:variant>
        <vt:i4>0</vt:i4>
      </vt:variant>
      <vt:variant>
        <vt:i4>5</vt:i4>
      </vt:variant>
      <vt:variant>
        <vt:lpwstr>http://www.nevo.co.il/Law_word/law14/law-2708.pdf</vt:lpwstr>
      </vt:variant>
      <vt:variant>
        <vt:lpwstr/>
      </vt:variant>
      <vt:variant>
        <vt:i4>1507434</vt:i4>
      </vt:variant>
      <vt:variant>
        <vt:i4>6588</vt:i4>
      </vt:variant>
      <vt:variant>
        <vt:i4>0</vt:i4>
      </vt:variant>
      <vt:variant>
        <vt:i4>5</vt:i4>
      </vt:variant>
      <vt:variant>
        <vt:lpwstr>http://www.nevo.co.il/Law_word/law15/memshala-1027.pdf</vt:lpwstr>
      </vt:variant>
      <vt:variant>
        <vt:lpwstr/>
      </vt:variant>
      <vt:variant>
        <vt:i4>8192006</vt:i4>
      </vt:variant>
      <vt:variant>
        <vt:i4>6585</vt:i4>
      </vt:variant>
      <vt:variant>
        <vt:i4>0</vt:i4>
      </vt:variant>
      <vt:variant>
        <vt:i4>5</vt:i4>
      </vt:variant>
      <vt:variant>
        <vt:lpwstr>http://www.nevo.co.il/Law_word/law14/law-2708.pdf</vt:lpwstr>
      </vt:variant>
      <vt:variant>
        <vt:lpwstr/>
      </vt:variant>
      <vt:variant>
        <vt:i4>1507434</vt:i4>
      </vt:variant>
      <vt:variant>
        <vt:i4>6582</vt:i4>
      </vt:variant>
      <vt:variant>
        <vt:i4>0</vt:i4>
      </vt:variant>
      <vt:variant>
        <vt:i4>5</vt:i4>
      </vt:variant>
      <vt:variant>
        <vt:lpwstr>http://www.nevo.co.il/Law_word/law15/memshala-1027.pdf</vt:lpwstr>
      </vt:variant>
      <vt:variant>
        <vt:lpwstr/>
      </vt:variant>
      <vt:variant>
        <vt:i4>8192006</vt:i4>
      </vt:variant>
      <vt:variant>
        <vt:i4>6579</vt:i4>
      </vt:variant>
      <vt:variant>
        <vt:i4>0</vt:i4>
      </vt:variant>
      <vt:variant>
        <vt:i4>5</vt:i4>
      </vt:variant>
      <vt:variant>
        <vt:lpwstr>http://www.nevo.co.il/Law_word/law14/law-2708.pdf</vt:lpwstr>
      </vt:variant>
      <vt:variant>
        <vt:lpwstr/>
      </vt:variant>
      <vt:variant>
        <vt:i4>1507434</vt:i4>
      </vt:variant>
      <vt:variant>
        <vt:i4>6576</vt:i4>
      </vt:variant>
      <vt:variant>
        <vt:i4>0</vt:i4>
      </vt:variant>
      <vt:variant>
        <vt:i4>5</vt:i4>
      </vt:variant>
      <vt:variant>
        <vt:lpwstr>http://www.nevo.co.il/Law_word/law15/memshala-1027.pdf</vt:lpwstr>
      </vt:variant>
      <vt:variant>
        <vt:lpwstr/>
      </vt:variant>
      <vt:variant>
        <vt:i4>8192006</vt:i4>
      </vt:variant>
      <vt:variant>
        <vt:i4>6573</vt:i4>
      </vt:variant>
      <vt:variant>
        <vt:i4>0</vt:i4>
      </vt:variant>
      <vt:variant>
        <vt:i4>5</vt:i4>
      </vt:variant>
      <vt:variant>
        <vt:lpwstr>http://www.nevo.co.il/Law_word/law14/law-2708.pdf</vt:lpwstr>
      </vt:variant>
      <vt:variant>
        <vt:lpwstr/>
      </vt:variant>
      <vt:variant>
        <vt:i4>1507434</vt:i4>
      </vt:variant>
      <vt:variant>
        <vt:i4>6570</vt:i4>
      </vt:variant>
      <vt:variant>
        <vt:i4>0</vt:i4>
      </vt:variant>
      <vt:variant>
        <vt:i4>5</vt:i4>
      </vt:variant>
      <vt:variant>
        <vt:lpwstr>http://www.nevo.co.il/Law_word/law15/memshala-1027.pdf</vt:lpwstr>
      </vt:variant>
      <vt:variant>
        <vt:lpwstr/>
      </vt:variant>
      <vt:variant>
        <vt:i4>8192006</vt:i4>
      </vt:variant>
      <vt:variant>
        <vt:i4>6567</vt:i4>
      </vt:variant>
      <vt:variant>
        <vt:i4>0</vt:i4>
      </vt:variant>
      <vt:variant>
        <vt:i4>5</vt:i4>
      </vt:variant>
      <vt:variant>
        <vt:lpwstr>http://www.nevo.co.il/Law_word/law14/law-2708.pdf</vt:lpwstr>
      </vt:variant>
      <vt:variant>
        <vt:lpwstr/>
      </vt:variant>
      <vt:variant>
        <vt:i4>1507434</vt:i4>
      </vt:variant>
      <vt:variant>
        <vt:i4>6564</vt:i4>
      </vt:variant>
      <vt:variant>
        <vt:i4>0</vt:i4>
      </vt:variant>
      <vt:variant>
        <vt:i4>5</vt:i4>
      </vt:variant>
      <vt:variant>
        <vt:lpwstr>http://www.nevo.co.il/Law_word/law15/memshala-1027.pdf</vt:lpwstr>
      </vt:variant>
      <vt:variant>
        <vt:lpwstr/>
      </vt:variant>
      <vt:variant>
        <vt:i4>8192006</vt:i4>
      </vt:variant>
      <vt:variant>
        <vt:i4>6561</vt:i4>
      </vt:variant>
      <vt:variant>
        <vt:i4>0</vt:i4>
      </vt:variant>
      <vt:variant>
        <vt:i4>5</vt:i4>
      </vt:variant>
      <vt:variant>
        <vt:lpwstr>http://www.nevo.co.il/Law_word/law14/law-2708.pdf</vt:lpwstr>
      </vt:variant>
      <vt:variant>
        <vt:lpwstr/>
      </vt:variant>
      <vt:variant>
        <vt:i4>1507434</vt:i4>
      </vt:variant>
      <vt:variant>
        <vt:i4>6558</vt:i4>
      </vt:variant>
      <vt:variant>
        <vt:i4>0</vt:i4>
      </vt:variant>
      <vt:variant>
        <vt:i4>5</vt:i4>
      </vt:variant>
      <vt:variant>
        <vt:lpwstr>http://www.nevo.co.il/Law_word/law15/memshala-1027.pdf</vt:lpwstr>
      </vt:variant>
      <vt:variant>
        <vt:lpwstr/>
      </vt:variant>
      <vt:variant>
        <vt:i4>8192006</vt:i4>
      </vt:variant>
      <vt:variant>
        <vt:i4>6555</vt:i4>
      </vt:variant>
      <vt:variant>
        <vt:i4>0</vt:i4>
      </vt:variant>
      <vt:variant>
        <vt:i4>5</vt:i4>
      </vt:variant>
      <vt:variant>
        <vt:lpwstr>http://www.nevo.co.il/Law_word/law14/law-2708.pdf</vt:lpwstr>
      </vt:variant>
      <vt:variant>
        <vt:lpwstr/>
      </vt:variant>
      <vt:variant>
        <vt:i4>1507434</vt:i4>
      </vt:variant>
      <vt:variant>
        <vt:i4>6552</vt:i4>
      </vt:variant>
      <vt:variant>
        <vt:i4>0</vt:i4>
      </vt:variant>
      <vt:variant>
        <vt:i4>5</vt:i4>
      </vt:variant>
      <vt:variant>
        <vt:lpwstr>http://www.nevo.co.il/Law_word/law15/memshala-1027.pdf</vt:lpwstr>
      </vt:variant>
      <vt:variant>
        <vt:lpwstr/>
      </vt:variant>
      <vt:variant>
        <vt:i4>8192006</vt:i4>
      </vt:variant>
      <vt:variant>
        <vt:i4>6549</vt:i4>
      </vt:variant>
      <vt:variant>
        <vt:i4>0</vt:i4>
      </vt:variant>
      <vt:variant>
        <vt:i4>5</vt:i4>
      </vt:variant>
      <vt:variant>
        <vt:lpwstr>http://www.nevo.co.il/Law_word/law14/law-2708.pdf</vt:lpwstr>
      </vt:variant>
      <vt:variant>
        <vt:lpwstr/>
      </vt:variant>
      <vt:variant>
        <vt:i4>1507434</vt:i4>
      </vt:variant>
      <vt:variant>
        <vt:i4>6546</vt:i4>
      </vt:variant>
      <vt:variant>
        <vt:i4>0</vt:i4>
      </vt:variant>
      <vt:variant>
        <vt:i4>5</vt:i4>
      </vt:variant>
      <vt:variant>
        <vt:lpwstr>http://www.nevo.co.il/Law_word/law15/memshala-1027.pdf</vt:lpwstr>
      </vt:variant>
      <vt:variant>
        <vt:lpwstr/>
      </vt:variant>
      <vt:variant>
        <vt:i4>8192006</vt:i4>
      </vt:variant>
      <vt:variant>
        <vt:i4>6543</vt:i4>
      </vt:variant>
      <vt:variant>
        <vt:i4>0</vt:i4>
      </vt:variant>
      <vt:variant>
        <vt:i4>5</vt:i4>
      </vt:variant>
      <vt:variant>
        <vt:lpwstr>http://www.nevo.co.il/Law_word/law14/law-2708.pdf</vt:lpwstr>
      </vt:variant>
      <vt:variant>
        <vt:lpwstr/>
      </vt:variant>
      <vt:variant>
        <vt:i4>1507434</vt:i4>
      </vt:variant>
      <vt:variant>
        <vt:i4>6540</vt:i4>
      </vt:variant>
      <vt:variant>
        <vt:i4>0</vt:i4>
      </vt:variant>
      <vt:variant>
        <vt:i4>5</vt:i4>
      </vt:variant>
      <vt:variant>
        <vt:lpwstr>http://www.nevo.co.il/Law_word/law15/memshala-1027.pdf</vt:lpwstr>
      </vt:variant>
      <vt:variant>
        <vt:lpwstr/>
      </vt:variant>
      <vt:variant>
        <vt:i4>8192006</vt:i4>
      </vt:variant>
      <vt:variant>
        <vt:i4>6537</vt:i4>
      </vt:variant>
      <vt:variant>
        <vt:i4>0</vt:i4>
      </vt:variant>
      <vt:variant>
        <vt:i4>5</vt:i4>
      </vt:variant>
      <vt:variant>
        <vt:lpwstr>http://www.nevo.co.il/Law_word/law14/law-2708.pdf</vt:lpwstr>
      </vt:variant>
      <vt:variant>
        <vt:lpwstr/>
      </vt:variant>
      <vt:variant>
        <vt:i4>1507434</vt:i4>
      </vt:variant>
      <vt:variant>
        <vt:i4>6534</vt:i4>
      </vt:variant>
      <vt:variant>
        <vt:i4>0</vt:i4>
      </vt:variant>
      <vt:variant>
        <vt:i4>5</vt:i4>
      </vt:variant>
      <vt:variant>
        <vt:lpwstr>http://www.nevo.co.il/Law_word/law15/memshala-1027.pdf</vt:lpwstr>
      </vt:variant>
      <vt:variant>
        <vt:lpwstr/>
      </vt:variant>
      <vt:variant>
        <vt:i4>8192006</vt:i4>
      </vt:variant>
      <vt:variant>
        <vt:i4>6531</vt:i4>
      </vt:variant>
      <vt:variant>
        <vt:i4>0</vt:i4>
      </vt:variant>
      <vt:variant>
        <vt:i4>5</vt:i4>
      </vt:variant>
      <vt:variant>
        <vt:lpwstr>http://www.nevo.co.il/Law_word/law14/law-2708.pdf</vt:lpwstr>
      </vt:variant>
      <vt:variant>
        <vt:lpwstr/>
      </vt:variant>
      <vt:variant>
        <vt:i4>1507434</vt:i4>
      </vt:variant>
      <vt:variant>
        <vt:i4>6528</vt:i4>
      </vt:variant>
      <vt:variant>
        <vt:i4>0</vt:i4>
      </vt:variant>
      <vt:variant>
        <vt:i4>5</vt:i4>
      </vt:variant>
      <vt:variant>
        <vt:lpwstr>http://www.nevo.co.il/Law_word/law15/memshala-1027.pdf</vt:lpwstr>
      </vt:variant>
      <vt:variant>
        <vt:lpwstr/>
      </vt:variant>
      <vt:variant>
        <vt:i4>8192006</vt:i4>
      </vt:variant>
      <vt:variant>
        <vt:i4>6525</vt:i4>
      </vt:variant>
      <vt:variant>
        <vt:i4>0</vt:i4>
      </vt:variant>
      <vt:variant>
        <vt:i4>5</vt:i4>
      </vt:variant>
      <vt:variant>
        <vt:lpwstr>http://www.nevo.co.il/Law_word/law14/law-2708.pdf</vt:lpwstr>
      </vt:variant>
      <vt:variant>
        <vt:lpwstr/>
      </vt:variant>
      <vt:variant>
        <vt:i4>1507434</vt:i4>
      </vt:variant>
      <vt:variant>
        <vt:i4>6522</vt:i4>
      </vt:variant>
      <vt:variant>
        <vt:i4>0</vt:i4>
      </vt:variant>
      <vt:variant>
        <vt:i4>5</vt:i4>
      </vt:variant>
      <vt:variant>
        <vt:lpwstr>http://www.nevo.co.il/Law_word/law15/memshala-1027.pdf</vt:lpwstr>
      </vt:variant>
      <vt:variant>
        <vt:lpwstr/>
      </vt:variant>
      <vt:variant>
        <vt:i4>8192006</vt:i4>
      </vt:variant>
      <vt:variant>
        <vt:i4>6519</vt:i4>
      </vt:variant>
      <vt:variant>
        <vt:i4>0</vt:i4>
      </vt:variant>
      <vt:variant>
        <vt:i4>5</vt:i4>
      </vt:variant>
      <vt:variant>
        <vt:lpwstr>http://www.nevo.co.il/Law_word/law14/law-2708.pdf</vt:lpwstr>
      </vt:variant>
      <vt:variant>
        <vt:lpwstr/>
      </vt:variant>
      <vt:variant>
        <vt:i4>1507434</vt:i4>
      </vt:variant>
      <vt:variant>
        <vt:i4>6516</vt:i4>
      </vt:variant>
      <vt:variant>
        <vt:i4>0</vt:i4>
      </vt:variant>
      <vt:variant>
        <vt:i4>5</vt:i4>
      </vt:variant>
      <vt:variant>
        <vt:lpwstr>http://www.nevo.co.il/Law_word/law15/memshala-1027.pdf</vt:lpwstr>
      </vt:variant>
      <vt:variant>
        <vt:lpwstr/>
      </vt:variant>
      <vt:variant>
        <vt:i4>8192006</vt:i4>
      </vt:variant>
      <vt:variant>
        <vt:i4>6513</vt:i4>
      </vt:variant>
      <vt:variant>
        <vt:i4>0</vt:i4>
      </vt:variant>
      <vt:variant>
        <vt:i4>5</vt:i4>
      </vt:variant>
      <vt:variant>
        <vt:lpwstr>http://www.nevo.co.il/Law_word/law14/law-2708.pdf</vt:lpwstr>
      </vt:variant>
      <vt:variant>
        <vt:lpwstr/>
      </vt:variant>
      <vt:variant>
        <vt:i4>1507434</vt:i4>
      </vt:variant>
      <vt:variant>
        <vt:i4>6510</vt:i4>
      </vt:variant>
      <vt:variant>
        <vt:i4>0</vt:i4>
      </vt:variant>
      <vt:variant>
        <vt:i4>5</vt:i4>
      </vt:variant>
      <vt:variant>
        <vt:lpwstr>http://www.nevo.co.il/Law_word/law15/memshala-1027.pdf</vt:lpwstr>
      </vt:variant>
      <vt:variant>
        <vt:lpwstr/>
      </vt:variant>
      <vt:variant>
        <vt:i4>8192006</vt:i4>
      </vt:variant>
      <vt:variant>
        <vt:i4>6507</vt:i4>
      </vt:variant>
      <vt:variant>
        <vt:i4>0</vt:i4>
      </vt:variant>
      <vt:variant>
        <vt:i4>5</vt:i4>
      </vt:variant>
      <vt:variant>
        <vt:lpwstr>http://www.nevo.co.il/Law_word/law14/law-2708.pdf</vt:lpwstr>
      </vt:variant>
      <vt:variant>
        <vt:lpwstr/>
      </vt:variant>
      <vt:variant>
        <vt:i4>1507434</vt:i4>
      </vt:variant>
      <vt:variant>
        <vt:i4>6504</vt:i4>
      </vt:variant>
      <vt:variant>
        <vt:i4>0</vt:i4>
      </vt:variant>
      <vt:variant>
        <vt:i4>5</vt:i4>
      </vt:variant>
      <vt:variant>
        <vt:lpwstr>http://www.nevo.co.il/Law_word/law15/memshala-1027.pdf</vt:lpwstr>
      </vt:variant>
      <vt:variant>
        <vt:lpwstr/>
      </vt:variant>
      <vt:variant>
        <vt:i4>8192006</vt:i4>
      </vt:variant>
      <vt:variant>
        <vt:i4>6501</vt:i4>
      </vt:variant>
      <vt:variant>
        <vt:i4>0</vt:i4>
      </vt:variant>
      <vt:variant>
        <vt:i4>5</vt:i4>
      </vt:variant>
      <vt:variant>
        <vt:lpwstr>http://www.nevo.co.il/Law_word/law14/law-2708.pdf</vt:lpwstr>
      </vt:variant>
      <vt:variant>
        <vt:lpwstr/>
      </vt:variant>
      <vt:variant>
        <vt:i4>1507434</vt:i4>
      </vt:variant>
      <vt:variant>
        <vt:i4>6498</vt:i4>
      </vt:variant>
      <vt:variant>
        <vt:i4>0</vt:i4>
      </vt:variant>
      <vt:variant>
        <vt:i4>5</vt:i4>
      </vt:variant>
      <vt:variant>
        <vt:lpwstr>http://www.nevo.co.il/Law_word/law15/memshala-1027.pdf</vt:lpwstr>
      </vt:variant>
      <vt:variant>
        <vt:lpwstr/>
      </vt:variant>
      <vt:variant>
        <vt:i4>8192006</vt:i4>
      </vt:variant>
      <vt:variant>
        <vt:i4>6495</vt:i4>
      </vt:variant>
      <vt:variant>
        <vt:i4>0</vt:i4>
      </vt:variant>
      <vt:variant>
        <vt:i4>5</vt:i4>
      </vt:variant>
      <vt:variant>
        <vt:lpwstr>http://www.nevo.co.il/Law_word/law14/law-2708.pdf</vt:lpwstr>
      </vt:variant>
      <vt:variant>
        <vt:lpwstr/>
      </vt:variant>
      <vt:variant>
        <vt:i4>1507434</vt:i4>
      </vt:variant>
      <vt:variant>
        <vt:i4>6492</vt:i4>
      </vt:variant>
      <vt:variant>
        <vt:i4>0</vt:i4>
      </vt:variant>
      <vt:variant>
        <vt:i4>5</vt:i4>
      </vt:variant>
      <vt:variant>
        <vt:lpwstr>http://www.nevo.co.il/Law_word/law15/memshala-1027.pdf</vt:lpwstr>
      </vt:variant>
      <vt:variant>
        <vt:lpwstr/>
      </vt:variant>
      <vt:variant>
        <vt:i4>8192006</vt:i4>
      </vt:variant>
      <vt:variant>
        <vt:i4>6489</vt:i4>
      </vt:variant>
      <vt:variant>
        <vt:i4>0</vt:i4>
      </vt:variant>
      <vt:variant>
        <vt:i4>5</vt:i4>
      </vt:variant>
      <vt:variant>
        <vt:lpwstr>http://www.nevo.co.il/Law_word/law14/law-2708.pdf</vt:lpwstr>
      </vt:variant>
      <vt:variant>
        <vt:lpwstr/>
      </vt:variant>
      <vt:variant>
        <vt:i4>1507434</vt:i4>
      </vt:variant>
      <vt:variant>
        <vt:i4>6486</vt:i4>
      </vt:variant>
      <vt:variant>
        <vt:i4>0</vt:i4>
      </vt:variant>
      <vt:variant>
        <vt:i4>5</vt:i4>
      </vt:variant>
      <vt:variant>
        <vt:lpwstr>http://www.nevo.co.il/Law_word/law15/memshala-1027.pdf</vt:lpwstr>
      </vt:variant>
      <vt:variant>
        <vt:lpwstr/>
      </vt:variant>
      <vt:variant>
        <vt:i4>8192006</vt:i4>
      </vt:variant>
      <vt:variant>
        <vt:i4>6483</vt:i4>
      </vt:variant>
      <vt:variant>
        <vt:i4>0</vt:i4>
      </vt:variant>
      <vt:variant>
        <vt:i4>5</vt:i4>
      </vt:variant>
      <vt:variant>
        <vt:lpwstr>http://www.nevo.co.il/Law_word/law14/law-2708.pdf</vt:lpwstr>
      </vt:variant>
      <vt:variant>
        <vt:lpwstr/>
      </vt:variant>
      <vt:variant>
        <vt:i4>1507434</vt:i4>
      </vt:variant>
      <vt:variant>
        <vt:i4>6480</vt:i4>
      </vt:variant>
      <vt:variant>
        <vt:i4>0</vt:i4>
      </vt:variant>
      <vt:variant>
        <vt:i4>5</vt:i4>
      </vt:variant>
      <vt:variant>
        <vt:lpwstr>http://www.nevo.co.il/Law_word/law15/memshala-1027.pdf</vt:lpwstr>
      </vt:variant>
      <vt:variant>
        <vt:lpwstr/>
      </vt:variant>
      <vt:variant>
        <vt:i4>8192006</vt:i4>
      </vt:variant>
      <vt:variant>
        <vt:i4>6477</vt:i4>
      </vt:variant>
      <vt:variant>
        <vt:i4>0</vt:i4>
      </vt:variant>
      <vt:variant>
        <vt:i4>5</vt:i4>
      </vt:variant>
      <vt:variant>
        <vt:lpwstr>http://www.nevo.co.il/Law_word/law14/law-2708.pdf</vt:lpwstr>
      </vt:variant>
      <vt:variant>
        <vt:lpwstr/>
      </vt:variant>
      <vt:variant>
        <vt:i4>1507434</vt:i4>
      </vt:variant>
      <vt:variant>
        <vt:i4>6474</vt:i4>
      </vt:variant>
      <vt:variant>
        <vt:i4>0</vt:i4>
      </vt:variant>
      <vt:variant>
        <vt:i4>5</vt:i4>
      </vt:variant>
      <vt:variant>
        <vt:lpwstr>http://www.nevo.co.il/Law_word/law15/memshala-1027.pdf</vt:lpwstr>
      </vt:variant>
      <vt:variant>
        <vt:lpwstr/>
      </vt:variant>
      <vt:variant>
        <vt:i4>8192006</vt:i4>
      </vt:variant>
      <vt:variant>
        <vt:i4>6471</vt:i4>
      </vt:variant>
      <vt:variant>
        <vt:i4>0</vt:i4>
      </vt:variant>
      <vt:variant>
        <vt:i4>5</vt:i4>
      </vt:variant>
      <vt:variant>
        <vt:lpwstr>http://www.nevo.co.il/Law_word/law14/law-2708.pdf</vt:lpwstr>
      </vt:variant>
      <vt:variant>
        <vt:lpwstr/>
      </vt:variant>
      <vt:variant>
        <vt:i4>1507434</vt:i4>
      </vt:variant>
      <vt:variant>
        <vt:i4>6468</vt:i4>
      </vt:variant>
      <vt:variant>
        <vt:i4>0</vt:i4>
      </vt:variant>
      <vt:variant>
        <vt:i4>5</vt:i4>
      </vt:variant>
      <vt:variant>
        <vt:lpwstr>http://www.nevo.co.il/Law_word/law15/memshala-1027.pdf</vt:lpwstr>
      </vt:variant>
      <vt:variant>
        <vt:lpwstr/>
      </vt:variant>
      <vt:variant>
        <vt:i4>8192006</vt:i4>
      </vt:variant>
      <vt:variant>
        <vt:i4>6465</vt:i4>
      </vt:variant>
      <vt:variant>
        <vt:i4>0</vt:i4>
      </vt:variant>
      <vt:variant>
        <vt:i4>5</vt:i4>
      </vt:variant>
      <vt:variant>
        <vt:lpwstr>http://www.nevo.co.il/Law_word/law14/law-2708.pdf</vt:lpwstr>
      </vt:variant>
      <vt:variant>
        <vt:lpwstr/>
      </vt:variant>
      <vt:variant>
        <vt:i4>1507434</vt:i4>
      </vt:variant>
      <vt:variant>
        <vt:i4>6462</vt:i4>
      </vt:variant>
      <vt:variant>
        <vt:i4>0</vt:i4>
      </vt:variant>
      <vt:variant>
        <vt:i4>5</vt:i4>
      </vt:variant>
      <vt:variant>
        <vt:lpwstr>http://www.nevo.co.il/Law_word/law15/memshala-1027.pdf</vt:lpwstr>
      </vt:variant>
      <vt:variant>
        <vt:lpwstr/>
      </vt:variant>
      <vt:variant>
        <vt:i4>8192006</vt:i4>
      </vt:variant>
      <vt:variant>
        <vt:i4>6459</vt:i4>
      </vt:variant>
      <vt:variant>
        <vt:i4>0</vt:i4>
      </vt:variant>
      <vt:variant>
        <vt:i4>5</vt:i4>
      </vt:variant>
      <vt:variant>
        <vt:lpwstr>http://www.nevo.co.il/Law_word/law14/law-2708.pdf</vt:lpwstr>
      </vt:variant>
      <vt:variant>
        <vt:lpwstr/>
      </vt:variant>
      <vt:variant>
        <vt:i4>1507434</vt:i4>
      </vt:variant>
      <vt:variant>
        <vt:i4>6456</vt:i4>
      </vt:variant>
      <vt:variant>
        <vt:i4>0</vt:i4>
      </vt:variant>
      <vt:variant>
        <vt:i4>5</vt:i4>
      </vt:variant>
      <vt:variant>
        <vt:lpwstr>http://www.nevo.co.il/Law_word/law15/memshala-1027.pdf</vt:lpwstr>
      </vt:variant>
      <vt:variant>
        <vt:lpwstr/>
      </vt:variant>
      <vt:variant>
        <vt:i4>8192006</vt:i4>
      </vt:variant>
      <vt:variant>
        <vt:i4>6453</vt:i4>
      </vt:variant>
      <vt:variant>
        <vt:i4>0</vt:i4>
      </vt:variant>
      <vt:variant>
        <vt:i4>5</vt:i4>
      </vt:variant>
      <vt:variant>
        <vt:lpwstr>http://www.nevo.co.il/Law_word/law14/law-2708.pdf</vt:lpwstr>
      </vt:variant>
      <vt:variant>
        <vt:lpwstr/>
      </vt:variant>
      <vt:variant>
        <vt:i4>1507434</vt:i4>
      </vt:variant>
      <vt:variant>
        <vt:i4>6450</vt:i4>
      </vt:variant>
      <vt:variant>
        <vt:i4>0</vt:i4>
      </vt:variant>
      <vt:variant>
        <vt:i4>5</vt:i4>
      </vt:variant>
      <vt:variant>
        <vt:lpwstr>http://www.nevo.co.il/Law_word/law15/memshala-1027.pdf</vt:lpwstr>
      </vt:variant>
      <vt:variant>
        <vt:lpwstr/>
      </vt:variant>
      <vt:variant>
        <vt:i4>8192006</vt:i4>
      </vt:variant>
      <vt:variant>
        <vt:i4>6447</vt:i4>
      </vt:variant>
      <vt:variant>
        <vt:i4>0</vt:i4>
      </vt:variant>
      <vt:variant>
        <vt:i4>5</vt:i4>
      </vt:variant>
      <vt:variant>
        <vt:lpwstr>http://www.nevo.co.il/Law_word/law14/law-2708.pdf</vt:lpwstr>
      </vt:variant>
      <vt:variant>
        <vt:lpwstr/>
      </vt:variant>
      <vt:variant>
        <vt:i4>1507434</vt:i4>
      </vt:variant>
      <vt:variant>
        <vt:i4>6444</vt:i4>
      </vt:variant>
      <vt:variant>
        <vt:i4>0</vt:i4>
      </vt:variant>
      <vt:variant>
        <vt:i4>5</vt:i4>
      </vt:variant>
      <vt:variant>
        <vt:lpwstr>http://www.nevo.co.il/Law_word/law15/memshala-1027.pdf</vt:lpwstr>
      </vt:variant>
      <vt:variant>
        <vt:lpwstr/>
      </vt:variant>
      <vt:variant>
        <vt:i4>8192006</vt:i4>
      </vt:variant>
      <vt:variant>
        <vt:i4>6441</vt:i4>
      </vt:variant>
      <vt:variant>
        <vt:i4>0</vt:i4>
      </vt:variant>
      <vt:variant>
        <vt:i4>5</vt:i4>
      </vt:variant>
      <vt:variant>
        <vt:lpwstr>http://www.nevo.co.il/Law_word/law14/law-2708.pdf</vt:lpwstr>
      </vt:variant>
      <vt:variant>
        <vt:lpwstr/>
      </vt:variant>
      <vt:variant>
        <vt:i4>1507434</vt:i4>
      </vt:variant>
      <vt:variant>
        <vt:i4>6438</vt:i4>
      </vt:variant>
      <vt:variant>
        <vt:i4>0</vt:i4>
      </vt:variant>
      <vt:variant>
        <vt:i4>5</vt:i4>
      </vt:variant>
      <vt:variant>
        <vt:lpwstr>http://www.nevo.co.il/Law_word/law15/memshala-1027.pdf</vt:lpwstr>
      </vt:variant>
      <vt:variant>
        <vt:lpwstr/>
      </vt:variant>
      <vt:variant>
        <vt:i4>8192006</vt:i4>
      </vt:variant>
      <vt:variant>
        <vt:i4>6435</vt:i4>
      </vt:variant>
      <vt:variant>
        <vt:i4>0</vt:i4>
      </vt:variant>
      <vt:variant>
        <vt:i4>5</vt:i4>
      </vt:variant>
      <vt:variant>
        <vt:lpwstr>http://www.nevo.co.il/Law_word/law14/law-2708.pdf</vt:lpwstr>
      </vt:variant>
      <vt:variant>
        <vt:lpwstr/>
      </vt:variant>
      <vt:variant>
        <vt:i4>1507434</vt:i4>
      </vt:variant>
      <vt:variant>
        <vt:i4>6432</vt:i4>
      </vt:variant>
      <vt:variant>
        <vt:i4>0</vt:i4>
      </vt:variant>
      <vt:variant>
        <vt:i4>5</vt:i4>
      </vt:variant>
      <vt:variant>
        <vt:lpwstr>http://www.nevo.co.il/Law_word/law15/memshala-1027.pdf</vt:lpwstr>
      </vt:variant>
      <vt:variant>
        <vt:lpwstr/>
      </vt:variant>
      <vt:variant>
        <vt:i4>8192006</vt:i4>
      </vt:variant>
      <vt:variant>
        <vt:i4>6429</vt:i4>
      </vt:variant>
      <vt:variant>
        <vt:i4>0</vt:i4>
      </vt:variant>
      <vt:variant>
        <vt:i4>5</vt:i4>
      </vt:variant>
      <vt:variant>
        <vt:lpwstr>http://www.nevo.co.il/Law_word/law14/law-2708.pdf</vt:lpwstr>
      </vt:variant>
      <vt:variant>
        <vt:lpwstr/>
      </vt:variant>
      <vt:variant>
        <vt:i4>1507434</vt:i4>
      </vt:variant>
      <vt:variant>
        <vt:i4>6426</vt:i4>
      </vt:variant>
      <vt:variant>
        <vt:i4>0</vt:i4>
      </vt:variant>
      <vt:variant>
        <vt:i4>5</vt:i4>
      </vt:variant>
      <vt:variant>
        <vt:lpwstr>http://www.nevo.co.il/Law_word/law15/memshala-1027.pdf</vt:lpwstr>
      </vt:variant>
      <vt:variant>
        <vt:lpwstr/>
      </vt:variant>
      <vt:variant>
        <vt:i4>8192006</vt:i4>
      </vt:variant>
      <vt:variant>
        <vt:i4>6423</vt:i4>
      </vt:variant>
      <vt:variant>
        <vt:i4>0</vt:i4>
      </vt:variant>
      <vt:variant>
        <vt:i4>5</vt:i4>
      </vt:variant>
      <vt:variant>
        <vt:lpwstr>http://www.nevo.co.il/Law_word/law14/law-2708.pdf</vt:lpwstr>
      </vt:variant>
      <vt:variant>
        <vt:lpwstr/>
      </vt:variant>
      <vt:variant>
        <vt:i4>1507434</vt:i4>
      </vt:variant>
      <vt:variant>
        <vt:i4>6420</vt:i4>
      </vt:variant>
      <vt:variant>
        <vt:i4>0</vt:i4>
      </vt:variant>
      <vt:variant>
        <vt:i4>5</vt:i4>
      </vt:variant>
      <vt:variant>
        <vt:lpwstr>http://www.nevo.co.il/Law_word/law15/memshala-1027.pdf</vt:lpwstr>
      </vt:variant>
      <vt:variant>
        <vt:lpwstr/>
      </vt:variant>
      <vt:variant>
        <vt:i4>8192006</vt:i4>
      </vt:variant>
      <vt:variant>
        <vt:i4>6417</vt:i4>
      </vt:variant>
      <vt:variant>
        <vt:i4>0</vt:i4>
      </vt:variant>
      <vt:variant>
        <vt:i4>5</vt:i4>
      </vt:variant>
      <vt:variant>
        <vt:lpwstr>http://www.nevo.co.il/Law_word/law14/law-2708.pdf</vt:lpwstr>
      </vt:variant>
      <vt:variant>
        <vt:lpwstr/>
      </vt:variant>
      <vt:variant>
        <vt:i4>1507434</vt:i4>
      </vt:variant>
      <vt:variant>
        <vt:i4>6414</vt:i4>
      </vt:variant>
      <vt:variant>
        <vt:i4>0</vt:i4>
      </vt:variant>
      <vt:variant>
        <vt:i4>5</vt:i4>
      </vt:variant>
      <vt:variant>
        <vt:lpwstr>http://www.nevo.co.il/Law_word/law15/memshala-1027.pdf</vt:lpwstr>
      </vt:variant>
      <vt:variant>
        <vt:lpwstr/>
      </vt:variant>
      <vt:variant>
        <vt:i4>8192006</vt:i4>
      </vt:variant>
      <vt:variant>
        <vt:i4>6411</vt:i4>
      </vt:variant>
      <vt:variant>
        <vt:i4>0</vt:i4>
      </vt:variant>
      <vt:variant>
        <vt:i4>5</vt:i4>
      </vt:variant>
      <vt:variant>
        <vt:lpwstr>http://www.nevo.co.il/Law_word/law14/law-2708.pdf</vt:lpwstr>
      </vt:variant>
      <vt:variant>
        <vt:lpwstr/>
      </vt:variant>
      <vt:variant>
        <vt:i4>1507434</vt:i4>
      </vt:variant>
      <vt:variant>
        <vt:i4>6408</vt:i4>
      </vt:variant>
      <vt:variant>
        <vt:i4>0</vt:i4>
      </vt:variant>
      <vt:variant>
        <vt:i4>5</vt:i4>
      </vt:variant>
      <vt:variant>
        <vt:lpwstr>http://www.nevo.co.il/Law_word/law15/memshala-1027.pdf</vt:lpwstr>
      </vt:variant>
      <vt:variant>
        <vt:lpwstr/>
      </vt:variant>
      <vt:variant>
        <vt:i4>8192006</vt:i4>
      </vt:variant>
      <vt:variant>
        <vt:i4>6405</vt:i4>
      </vt:variant>
      <vt:variant>
        <vt:i4>0</vt:i4>
      </vt:variant>
      <vt:variant>
        <vt:i4>5</vt:i4>
      </vt:variant>
      <vt:variant>
        <vt:lpwstr>http://www.nevo.co.il/Law_word/law14/law-2708.pdf</vt:lpwstr>
      </vt:variant>
      <vt:variant>
        <vt:lpwstr/>
      </vt:variant>
      <vt:variant>
        <vt:i4>1507434</vt:i4>
      </vt:variant>
      <vt:variant>
        <vt:i4>6402</vt:i4>
      </vt:variant>
      <vt:variant>
        <vt:i4>0</vt:i4>
      </vt:variant>
      <vt:variant>
        <vt:i4>5</vt:i4>
      </vt:variant>
      <vt:variant>
        <vt:lpwstr>http://www.nevo.co.il/Law_word/law15/memshala-1027.pdf</vt:lpwstr>
      </vt:variant>
      <vt:variant>
        <vt:lpwstr/>
      </vt:variant>
      <vt:variant>
        <vt:i4>8192006</vt:i4>
      </vt:variant>
      <vt:variant>
        <vt:i4>6399</vt:i4>
      </vt:variant>
      <vt:variant>
        <vt:i4>0</vt:i4>
      </vt:variant>
      <vt:variant>
        <vt:i4>5</vt:i4>
      </vt:variant>
      <vt:variant>
        <vt:lpwstr>http://www.nevo.co.il/Law_word/law14/law-2708.pdf</vt:lpwstr>
      </vt:variant>
      <vt:variant>
        <vt:lpwstr/>
      </vt:variant>
      <vt:variant>
        <vt:i4>1507434</vt:i4>
      </vt:variant>
      <vt:variant>
        <vt:i4>6396</vt:i4>
      </vt:variant>
      <vt:variant>
        <vt:i4>0</vt:i4>
      </vt:variant>
      <vt:variant>
        <vt:i4>5</vt:i4>
      </vt:variant>
      <vt:variant>
        <vt:lpwstr>http://www.nevo.co.il/Law_word/law15/memshala-1027.pdf</vt:lpwstr>
      </vt:variant>
      <vt:variant>
        <vt:lpwstr/>
      </vt:variant>
      <vt:variant>
        <vt:i4>8192006</vt:i4>
      </vt:variant>
      <vt:variant>
        <vt:i4>6393</vt:i4>
      </vt:variant>
      <vt:variant>
        <vt:i4>0</vt:i4>
      </vt:variant>
      <vt:variant>
        <vt:i4>5</vt:i4>
      </vt:variant>
      <vt:variant>
        <vt:lpwstr>http://www.nevo.co.il/Law_word/law14/law-2708.pdf</vt:lpwstr>
      </vt:variant>
      <vt:variant>
        <vt:lpwstr/>
      </vt:variant>
      <vt:variant>
        <vt:i4>1507434</vt:i4>
      </vt:variant>
      <vt:variant>
        <vt:i4>6390</vt:i4>
      </vt:variant>
      <vt:variant>
        <vt:i4>0</vt:i4>
      </vt:variant>
      <vt:variant>
        <vt:i4>5</vt:i4>
      </vt:variant>
      <vt:variant>
        <vt:lpwstr>http://www.nevo.co.il/Law_word/law15/memshala-1027.pdf</vt:lpwstr>
      </vt:variant>
      <vt:variant>
        <vt:lpwstr/>
      </vt:variant>
      <vt:variant>
        <vt:i4>8192006</vt:i4>
      </vt:variant>
      <vt:variant>
        <vt:i4>6387</vt:i4>
      </vt:variant>
      <vt:variant>
        <vt:i4>0</vt:i4>
      </vt:variant>
      <vt:variant>
        <vt:i4>5</vt:i4>
      </vt:variant>
      <vt:variant>
        <vt:lpwstr>http://www.nevo.co.il/Law_word/law14/law-2708.pdf</vt:lpwstr>
      </vt:variant>
      <vt:variant>
        <vt:lpwstr/>
      </vt:variant>
      <vt:variant>
        <vt:i4>1507434</vt:i4>
      </vt:variant>
      <vt:variant>
        <vt:i4>6384</vt:i4>
      </vt:variant>
      <vt:variant>
        <vt:i4>0</vt:i4>
      </vt:variant>
      <vt:variant>
        <vt:i4>5</vt:i4>
      </vt:variant>
      <vt:variant>
        <vt:lpwstr>http://www.nevo.co.il/Law_word/law15/memshala-1027.pdf</vt:lpwstr>
      </vt:variant>
      <vt:variant>
        <vt:lpwstr/>
      </vt:variant>
      <vt:variant>
        <vt:i4>8192006</vt:i4>
      </vt:variant>
      <vt:variant>
        <vt:i4>6381</vt:i4>
      </vt:variant>
      <vt:variant>
        <vt:i4>0</vt:i4>
      </vt:variant>
      <vt:variant>
        <vt:i4>5</vt:i4>
      </vt:variant>
      <vt:variant>
        <vt:lpwstr>http://www.nevo.co.il/Law_word/law14/law-2708.pdf</vt:lpwstr>
      </vt:variant>
      <vt:variant>
        <vt:lpwstr/>
      </vt:variant>
      <vt:variant>
        <vt:i4>1507434</vt:i4>
      </vt:variant>
      <vt:variant>
        <vt:i4>6378</vt:i4>
      </vt:variant>
      <vt:variant>
        <vt:i4>0</vt:i4>
      </vt:variant>
      <vt:variant>
        <vt:i4>5</vt:i4>
      </vt:variant>
      <vt:variant>
        <vt:lpwstr>http://www.nevo.co.il/Law_word/law15/memshala-1027.pdf</vt:lpwstr>
      </vt:variant>
      <vt:variant>
        <vt:lpwstr/>
      </vt:variant>
      <vt:variant>
        <vt:i4>8192006</vt:i4>
      </vt:variant>
      <vt:variant>
        <vt:i4>6375</vt:i4>
      </vt:variant>
      <vt:variant>
        <vt:i4>0</vt:i4>
      </vt:variant>
      <vt:variant>
        <vt:i4>5</vt:i4>
      </vt:variant>
      <vt:variant>
        <vt:lpwstr>http://www.nevo.co.il/Law_word/law14/law-2708.pdf</vt:lpwstr>
      </vt:variant>
      <vt:variant>
        <vt:lpwstr/>
      </vt:variant>
      <vt:variant>
        <vt:i4>1507434</vt:i4>
      </vt:variant>
      <vt:variant>
        <vt:i4>6372</vt:i4>
      </vt:variant>
      <vt:variant>
        <vt:i4>0</vt:i4>
      </vt:variant>
      <vt:variant>
        <vt:i4>5</vt:i4>
      </vt:variant>
      <vt:variant>
        <vt:lpwstr>http://www.nevo.co.il/Law_word/law15/memshala-1027.pdf</vt:lpwstr>
      </vt:variant>
      <vt:variant>
        <vt:lpwstr/>
      </vt:variant>
      <vt:variant>
        <vt:i4>8192006</vt:i4>
      </vt:variant>
      <vt:variant>
        <vt:i4>6369</vt:i4>
      </vt:variant>
      <vt:variant>
        <vt:i4>0</vt:i4>
      </vt:variant>
      <vt:variant>
        <vt:i4>5</vt:i4>
      </vt:variant>
      <vt:variant>
        <vt:lpwstr>http://www.nevo.co.il/Law_word/law14/law-2708.pdf</vt:lpwstr>
      </vt:variant>
      <vt:variant>
        <vt:lpwstr/>
      </vt:variant>
      <vt:variant>
        <vt:i4>1507434</vt:i4>
      </vt:variant>
      <vt:variant>
        <vt:i4>6366</vt:i4>
      </vt:variant>
      <vt:variant>
        <vt:i4>0</vt:i4>
      </vt:variant>
      <vt:variant>
        <vt:i4>5</vt:i4>
      </vt:variant>
      <vt:variant>
        <vt:lpwstr>http://www.nevo.co.il/Law_word/law15/memshala-1027.pdf</vt:lpwstr>
      </vt:variant>
      <vt:variant>
        <vt:lpwstr/>
      </vt:variant>
      <vt:variant>
        <vt:i4>8192006</vt:i4>
      </vt:variant>
      <vt:variant>
        <vt:i4>6363</vt:i4>
      </vt:variant>
      <vt:variant>
        <vt:i4>0</vt:i4>
      </vt:variant>
      <vt:variant>
        <vt:i4>5</vt:i4>
      </vt:variant>
      <vt:variant>
        <vt:lpwstr>http://www.nevo.co.il/Law_word/law14/law-2708.pdf</vt:lpwstr>
      </vt:variant>
      <vt:variant>
        <vt:lpwstr/>
      </vt:variant>
      <vt:variant>
        <vt:i4>1507434</vt:i4>
      </vt:variant>
      <vt:variant>
        <vt:i4>6360</vt:i4>
      </vt:variant>
      <vt:variant>
        <vt:i4>0</vt:i4>
      </vt:variant>
      <vt:variant>
        <vt:i4>5</vt:i4>
      </vt:variant>
      <vt:variant>
        <vt:lpwstr>http://www.nevo.co.il/Law_word/law15/memshala-1027.pdf</vt:lpwstr>
      </vt:variant>
      <vt:variant>
        <vt:lpwstr/>
      </vt:variant>
      <vt:variant>
        <vt:i4>8192006</vt:i4>
      </vt:variant>
      <vt:variant>
        <vt:i4>6357</vt:i4>
      </vt:variant>
      <vt:variant>
        <vt:i4>0</vt:i4>
      </vt:variant>
      <vt:variant>
        <vt:i4>5</vt:i4>
      </vt:variant>
      <vt:variant>
        <vt:lpwstr>http://www.nevo.co.il/Law_word/law14/law-2708.pdf</vt:lpwstr>
      </vt:variant>
      <vt:variant>
        <vt:lpwstr/>
      </vt:variant>
      <vt:variant>
        <vt:i4>1507434</vt:i4>
      </vt:variant>
      <vt:variant>
        <vt:i4>6354</vt:i4>
      </vt:variant>
      <vt:variant>
        <vt:i4>0</vt:i4>
      </vt:variant>
      <vt:variant>
        <vt:i4>5</vt:i4>
      </vt:variant>
      <vt:variant>
        <vt:lpwstr>http://www.nevo.co.il/Law_word/law15/memshala-1027.pdf</vt:lpwstr>
      </vt:variant>
      <vt:variant>
        <vt:lpwstr/>
      </vt:variant>
      <vt:variant>
        <vt:i4>8192006</vt:i4>
      </vt:variant>
      <vt:variant>
        <vt:i4>6351</vt:i4>
      </vt:variant>
      <vt:variant>
        <vt:i4>0</vt:i4>
      </vt:variant>
      <vt:variant>
        <vt:i4>5</vt:i4>
      </vt:variant>
      <vt:variant>
        <vt:lpwstr>http://www.nevo.co.il/Law_word/law14/law-2708.pdf</vt:lpwstr>
      </vt:variant>
      <vt:variant>
        <vt:lpwstr/>
      </vt:variant>
      <vt:variant>
        <vt:i4>1507434</vt:i4>
      </vt:variant>
      <vt:variant>
        <vt:i4>6348</vt:i4>
      </vt:variant>
      <vt:variant>
        <vt:i4>0</vt:i4>
      </vt:variant>
      <vt:variant>
        <vt:i4>5</vt:i4>
      </vt:variant>
      <vt:variant>
        <vt:lpwstr>http://www.nevo.co.il/Law_word/law15/memshala-1027.pdf</vt:lpwstr>
      </vt:variant>
      <vt:variant>
        <vt:lpwstr/>
      </vt:variant>
      <vt:variant>
        <vt:i4>8192006</vt:i4>
      </vt:variant>
      <vt:variant>
        <vt:i4>6345</vt:i4>
      </vt:variant>
      <vt:variant>
        <vt:i4>0</vt:i4>
      </vt:variant>
      <vt:variant>
        <vt:i4>5</vt:i4>
      </vt:variant>
      <vt:variant>
        <vt:lpwstr>http://www.nevo.co.il/Law_word/law14/law-2708.pdf</vt:lpwstr>
      </vt:variant>
      <vt:variant>
        <vt:lpwstr/>
      </vt:variant>
      <vt:variant>
        <vt:i4>1507434</vt:i4>
      </vt:variant>
      <vt:variant>
        <vt:i4>6342</vt:i4>
      </vt:variant>
      <vt:variant>
        <vt:i4>0</vt:i4>
      </vt:variant>
      <vt:variant>
        <vt:i4>5</vt:i4>
      </vt:variant>
      <vt:variant>
        <vt:lpwstr>http://www.nevo.co.il/Law_word/law15/memshala-1027.pdf</vt:lpwstr>
      </vt:variant>
      <vt:variant>
        <vt:lpwstr/>
      </vt:variant>
      <vt:variant>
        <vt:i4>8192006</vt:i4>
      </vt:variant>
      <vt:variant>
        <vt:i4>6339</vt:i4>
      </vt:variant>
      <vt:variant>
        <vt:i4>0</vt:i4>
      </vt:variant>
      <vt:variant>
        <vt:i4>5</vt:i4>
      </vt:variant>
      <vt:variant>
        <vt:lpwstr>http://www.nevo.co.il/Law_word/law14/law-2708.pdf</vt:lpwstr>
      </vt:variant>
      <vt:variant>
        <vt:lpwstr/>
      </vt:variant>
      <vt:variant>
        <vt:i4>1507434</vt:i4>
      </vt:variant>
      <vt:variant>
        <vt:i4>6336</vt:i4>
      </vt:variant>
      <vt:variant>
        <vt:i4>0</vt:i4>
      </vt:variant>
      <vt:variant>
        <vt:i4>5</vt:i4>
      </vt:variant>
      <vt:variant>
        <vt:lpwstr>http://www.nevo.co.il/Law_word/law15/memshala-1027.pdf</vt:lpwstr>
      </vt:variant>
      <vt:variant>
        <vt:lpwstr/>
      </vt:variant>
      <vt:variant>
        <vt:i4>8192006</vt:i4>
      </vt:variant>
      <vt:variant>
        <vt:i4>6333</vt:i4>
      </vt:variant>
      <vt:variant>
        <vt:i4>0</vt:i4>
      </vt:variant>
      <vt:variant>
        <vt:i4>5</vt:i4>
      </vt:variant>
      <vt:variant>
        <vt:lpwstr>http://www.nevo.co.il/Law_word/law14/law-2708.pdf</vt:lpwstr>
      </vt:variant>
      <vt:variant>
        <vt:lpwstr/>
      </vt:variant>
      <vt:variant>
        <vt:i4>1507434</vt:i4>
      </vt:variant>
      <vt:variant>
        <vt:i4>6330</vt:i4>
      </vt:variant>
      <vt:variant>
        <vt:i4>0</vt:i4>
      </vt:variant>
      <vt:variant>
        <vt:i4>5</vt:i4>
      </vt:variant>
      <vt:variant>
        <vt:lpwstr>http://www.nevo.co.il/Law_word/law15/memshala-1027.pdf</vt:lpwstr>
      </vt:variant>
      <vt:variant>
        <vt:lpwstr/>
      </vt:variant>
      <vt:variant>
        <vt:i4>8192006</vt:i4>
      </vt:variant>
      <vt:variant>
        <vt:i4>6327</vt:i4>
      </vt:variant>
      <vt:variant>
        <vt:i4>0</vt:i4>
      </vt:variant>
      <vt:variant>
        <vt:i4>5</vt:i4>
      </vt:variant>
      <vt:variant>
        <vt:lpwstr>http://www.nevo.co.il/Law_word/law14/law-2708.pdf</vt:lpwstr>
      </vt:variant>
      <vt:variant>
        <vt:lpwstr/>
      </vt:variant>
      <vt:variant>
        <vt:i4>1507434</vt:i4>
      </vt:variant>
      <vt:variant>
        <vt:i4>6324</vt:i4>
      </vt:variant>
      <vt:variant>
        <vt:i4>0</vt:i4>
      </vt:variant>
      <vt:variant>
        <vt:i4>5</vt:i4>
      </vt:variant>
      <vt:variant>
        <vt:lpwstr>http://www.nevo.co.il/Law_word/law15/memshala-1027.pdf</vt:lpwstr>
      </vt:variant>
      <vt:variant>
        <vt:lpwstr/>
      </vt:variant>
      <vt:variant>
        <vt:i4>8192006</vt:i4>
      </vt:variant>
      <vt:variant>
        <vt:i4>6321</vt:i4>
      </vt:variant>
      <vt:variant>
        <vt:i4>0</vt:i4>
      </vt:variant>
      <vt:variant>
        <vt:i4>5</vt:i4>
      </vt:variant>
      <vt:variant>
        <vt:lpwstr>http://www.nevo.co.il/Law_word/law14/law-2708.pdf</vt:lpwstr>
      </vt:variant>
      <vt:variant>
        <vt:lpwstr/>
      </vt:variant>
      <vt:variant>
        <vt:i4>1507434</vt:i4>
      </vt:variant>
      <vt:variant>
        <vt:i4>6318</vt:i4>
      </vt:variant>
      <vt:variant>
        <vt:i4>0</vt:i4>
      </vt:variant>
      <vt:variant>
        <vt:i4>5</vt:i4>
      </vt:variant>
      <vt:variant>
        <vt:lpwstr>http://www.nevo.co.il/Law_word/law15/memshala-1027.pdf</vt:lpwstr>
      </vt:variant>
      <vt:variant>
        <vt:lpwstr/>
      </vt:variant>
      <vt:variant>
        <vt:i4>8192006</vt:i4>
      </vt:variant>
      <vt:variant>
        <vt:i4>6315</vt:i4>
      </vt:variant>
      <vt:variant>
        <vt:i4>0</vt:i4>
      </vt:variant>
      <vt:variant>
        <vt:i4>5</vt:i4>
      </vt:variant>
      <vt:variant>
        <vt:lpwstr>http://www.nevo.co.il/Law_word/law14/law-2708.pdf</vt:lpwstr>
      </vt:variant>
      <vt:variant>
        <vt:lpwstr/>
      </vt:variant>
      <vt:variant>
        <vt:i4>1507434</vt:i4>
      </vt:variant>
      <vt:variant>
        <vt:i4>6312</vt:i4>
      </vt:variant>
      <vt:variant>
        <vt:i4>0</vt:i4>
      </vt:variant>
      <vt:variant>
        <vt:i4>5</vt:i4>
      </vt:variant>
      <vt:variant>
        <vt:lpwstr>http://www.nevo.co.il/Law_word/law15/memshala-1027.pdf</vt:lpwstr>
      </vt:variant>
      <vt:variant>
        <vt:lpwstr/>
      </vt:variant>
      <vt:variant>
        <vt:i4>8192006</vt:i4>
      </vt:variant>
      <vt:variant>
        <vt:i4>6309</vt:i4>
      </vt:variant>
      <vt:variant>
        <vt:i4>0</vt:i4>
      </vt:variant>
      <vt:variant>
        <vt:i4>5</vt:i4>
      </vt:variant>
      <vt:variant>
        <vt:lpwstr>http://www.nevo.co.il/Law_word/law14/law-2708.pdf</vt:lpwstr>
      </vt:variant>
      <vt:variant>
        <vt:lpwstr/>
      </vt:variant>
      <vt:variant>
        <vt:i4>1507434</vt:i4>
      </vt:variant>
      <vt:variant>
        <vt:i4>6306</vt:i4>
      </vt:variant>
      <vt:variant>
        <vt:i4>0</vt:i4>
      </vt:variant>
      <vt:variant>
        <vt:i4>5</vt:i4>
      </vt:variant>
      <vt:variant>
        <vt:lpwstr>http://www.nevo.co.il/Law_word/law15/memshala-1027.pdf</vt:lpwstr>
      </vt:variant>
      <vt:variant>
        <vt:lpwstr/>
      </vt:variant>
      <vt:variant>
        <vt:i4>8192006</vt:i4>
      </vt:variant>
      <vt:variant>
        <vt:i4>6303</vt:i4>
      </vt:variant>
      <vt:variant>
        <vt:i4>0</vt:i4>
      </vt:variant>
      <vt:variant>
        <vt:i4>5</vt:i4>
      </vt:variant>
      <vt:variant>
        <vt:lpwstr>http://www.nevo.co.il/Law_word/law14/law-2708.pdf</vt:lpwstr>
      </vt:variant>
      <vt:variant>
        <vt:lpwstr/>
      </vt:variant>
      <vt:variant>
        <vt:i4>1507434</vt:i4>
      </vt:variant>
      <vt:variant>
        <vt:i4>6300</vt:i4>
      </vt:variant>
      <vt:variant>
        <vt:i4>0</vt:i4>
      </vt:variant>
      <vt:variant>
        <vt:i4>5</vt:i4>
      </vt:variant>
      <vt:variant>
        <vt:lpwstr>http://www.nevo.co.il/Law_word/law15/memshala-1027.pdf</vt:lpwstr>
      </vt:variant>
      <vt:variant>
        <vt:lpwstr/>
      </vt:variant>
      <vt:variant>
        <vt:i4>8192006</vt:i4>
      </vt:variant>
      <vt:variant>
        <vt:i4>6297</vt:i4>
      </vt:variant>
      <vt:variant>
        <vt:i4>0</vt:i4>
      </vt:variant>
      <vt:variant>
        <vt:i4>5</vt:i4>
      </vt:variant>
      <vt:variant>
        <vt:lpwstr>http://www.nevo.co.il/Law_word/law14/law-2708.pdf</vt:lpwstr>
      </vt:variant>
      <vt:variant>
        <vt:lpwstr/>
      </vt:variant>
      <vt:variant>
        <vt:i4>5898276</vt:i4>
      </vt:variant>
      <vt:variant>
        <vt:i4>6294</vt:i4>
      </vt:variant>
      <vt:variant>
        <vt:i4>0</vt:i4>
      </vt:variant>
      <vt:variant>
        <vt:i4>5</vt:i4>
      </vt:variant>
      <vt:variant>
        <vt:lpwstr>http://www.nevo.co.il/Law_word/law16/KNESSET-54.pdf</vt:lpwstr>
      </vt:variant>
      <vt:variant>
        <vt:lpwstr/>
      </vt:variant>
      <vt:variant>
        <vt:i4>655485</vt:i4>
      </vt:variant>
      <vt:variant>
        <vt:i4>6291</vt:i4>
      </vt:variant>
      <vt:variant>
        <vt:i4>0</vt:i4>
      </vt:variant>
      <vt:variant>
        <vt:i4>5</vt:i4>
      </vt:variant>
      <vt:variant>
        <vt:lpwstr>http://www.nevo.co.il/Law_word/law17/PROP-3132.pdf</vt:lpwstr>
      </vt:variant>
      <vt:variant>
        <vt:lpwstr/>
      </vt:variant>
      <vt:variant>
        <vt:i4>7733257</vt:i4>
      </vt:variant>
      <vt:variant>
        <vt:i4>6288</vt:i4>
      </vt:variant>
      <vt:variant>
        <vt:i4>0</vt:i4>
      </vt:variant>
      <vt:variant>
        <vt:i4>5</vt:i4>
      </vt:variant>
      <vt:variant>
        <vt:lpwstr>http://www.nevo.co.il/Law_word/law14/law-1989.pdf</vt:lpwstr>
      </vt:variant>
      <vt:variant>
        <vt:lpwstr/>
      </vt:variant>
      <vt:variant>
        <vt:i4>7602260</vt:i4>
      </vt:variant>
      <vt:variant>
        <vt:i4>6285</vt:i4>
      </vt:variant>
      <vt:variant>
        <vt:i4>0</vt:i4>
      </vt:variant>
      <vt:variant>
        <vt:i4>5</vt:i4>
      </vt:variant>
      <vt:variant>
        <vt:lpwstr>http://www.nevo.co.il/Law_word/law15/memshala-582.pdf</vt:lpwstr>
      </vt:variant>
      <vt:variant>
        <vt:lpwstr/>
      </vt:variant>
      <vt:variant>
        <vt:i4>8060930</vt:i4>
      </vt:variant>
      <vt:variant>
        <vt:i4>6282</vt:i4>
      </vt:variant>
      <vt:variant>
        <vt:i4>0</vt:i4>
      </vt:variant>
      <vt:variant>
        <vt:i4>5</vt:i4>
      </vt:variant>
      <vt:variant>
        <vt:lpwstr>http://www.nevo.co.il/Law_word/law14/law-2368.pdf</vt:lpwstr>
      </vt:variant>
      <vt:variant>
        <vt:lpwstr/>
      </vt:variant>
      <vt:variant>
        <vt:i4>5898276</vt:i4>
      </vt:variant>
      <vt:variant>
        <vt:i4>6279</vt:i4>
      </vt:variant>
      <vt:variant>
        <vt:i4>0</vt:i4>
      </vt:variant>
      <vt:variant>
        <vt:i4>5</vt:i4>
      </vt:variant>
      <vt:variant>
        <vt:lpwstr>http://www.nevo.co.il/Law_word/law16/KNESSET-54.pdf</vt:lpwstr>
      </vt:variant>
      <vt:variant>
        <vt:lpwstr/>
      </vt:variant>
      <vt:variant>
        <vt:i4>655485</vt:i4>
      </vt:variant>
      <vt:variant>
        <vt:i4>6276</vt:i4>
      </vt:variant>
      <vt:variant>
        <vt:i4>0</vt:i4>
      </vt:variant>
      <vt:variant>
        <vt:i4>5</vt:i4>
      </vt:variant>
      <vt:variant>
        <vt:lpwstr>http://www.nevo.co.il/Law_word/law17/PROP-3132.pdf</vt:lpwstr>
      </vt:variant>
      <vt:variant>
        <vt:lpwstr/>
      </vt:variant>
      <vt:variant>
        <vt:i4>7733257</vt:i4>
      </vt:variant>
      <vt:variant>
        <vt:i4>6273</vt:i4>
      </vt:variant>
      <vt:variant>
        <vt:i4>0</vt:i4>
      </vt:variant>
      <vt:variant>
        <vt:i4>5</vt:i4>
      </vt:variant>
      <vt:variant>
        <vt:lpwstr>http://www.nevo.co.il/Law_word/law14/law-1989.pdf</vt:lpwstr>
      </vt:variant>
      <vt:variant>
        <vt:lpwstr/>
      </vt:variant>
      <vt:variant>
        <vt:i4>7667793</vt:i4>
      </vt:variant>
      <vt:variant>
        <vt:i4>6270</vt:i4>
      </vt:variant>
      <vt:variant>
        <vt:i4>0</vt:i4>
      </vt:variant>
      <vt:variant>
        <vt:i4>5</vt:i4>
      </vt:variant>
      <vt:variant>
        <vt:lpwstr>http://www.nevo.co.il/Law_word/law15/memshala-496.pdf</vt:lpwstr>
      </vt:variant>
      <vt:variant>
        <vt:lpwstr/>
      </vt:variant>
      <vt:variant>
        <vt:i4>7667722</vt:i4>
      </vt:variant>
      <vt:variant>
        <vt:i4>6267</vt:i4>
      </vt:variant>
      <vt:variant>
        <vt:i4>0</vt:i4>
      </vt:variant>
      <vt:variant>
        <vt:i4>5</vt:i4>
      </vt:variant>
      <vt:variant>
        <vt:lpwstr>http://www.nevo.co.il/Law_word/law14/law-2281.pdf</vt:lpwstr>
      </vt:variant>
      <vt:variant>
        <vt:lpwstr/>
      </vt:variant>
      <vt:variant>
        <vt:i4>7667798</vt:i4>
      </vt:variant>
      <vt:variant>
        <vt:i4>6264</vt:i4>
      </vt:variant>
      <vt:variant>
        <vt:i4>0</vt:i4>
      </vt:variant>
      <vt:variant>
        <vt:i4>5</vt:i4>
      </vt:variant>
      <vt:variant>
        <vt:lpwstr>http://www.nevo.co.il/Law_word/law15/memshala-491.pdf</vt:lpwstr>
      </vt:variant>
      <vt:variant>
        <vt:lpwstr/>
      </vt:variant>
      <vt:variant>
        <vt:i4>7929864</vt:i4>
      </vt:variant>
      <vt:variant>
        <vt:i4>6261</vt:i4>
      </vt:variant>
      <vt:variant>
        <vt:i4>0</vt:i4>
      </vt:variant>
      <vt:variant>
        <vt:i4>5</vt:i4>
      </vt:variant>
      <vt:variant>
        <vt:lpwstr>http://www.nevo.co.il/Law_word/law14/law-2243.pdf</vt:lpwstr>
      </vt:variant>
      <vt:variant>
        <vt:lpwstr/>
      </vt:variant>
      <vt:variant>
        <vt:i4>7995487</vt:i4>
      </vt:variant>
      <vt:variant>
        <vt:i4>6258</vt:i4>
      </vt:variant>
      <vt:variant>
        <vt:i4>0</vt:i4>
      </vt:variant>
      <vt:variant>
        <vt:i4>5</vt:i4>
      </vt:variant>
      <vt:variant>
        <vt:lpwstr>http://www.nevo.co.il/Law_word/law15/memshala-569.pdf</vt:lpwstr>
      </vt:variant>
      <vt:variant>
        <vt:lpwstr/>
      </vt:variant>
      <vt:variant>
        <vt:i4>8126479</vt:i4>
      </vt:variant>
      <vt:variant>
        <vt:i4>6255</vt:i4>
      </vt:variant>
      <vt:variant>
        <vt:i4>0</vt:i4>
      </vt:variant>
      <vt:variant>
        <vt:i4>5</vt:i4>
      </vt:variant>
      <vt:variant>
        <vt:lpwstr>http://www.nevo.co.il/Law_word/law14/law-2315.pdf</vt:lpwstr>
      </vt:variant>
      <vt:variant>
        <vt:lpwstr/>
      </vt:variant>
      <vt:variant>
        <vt:i4>7667793</vt:i4>
      </vt:variant>
      <vt:variant>
        <vt:i4>6252</vt:i4>
      </vt:variant>
      <vt:variant>
        <vt:i4>0</vt:i4>
      </vt:variant>
      <vt:variant>
        <vt:i4>5</vt:i4>
      </vt:variant>
      <vt:variant>
        <vt:lpwstr>http://www.nevo.co.il/Law_word/law15/memshala-496.pdf</vt:lpwstr>
      </vt:variant>
      <vt:variant>
        <vt:lpwstr/>
      </vt:variant>
      <vt:variant>
        <vt:i4>7667722</vt:i4>
      </vt:variant>
      <vt:variant>
        <vt:i4>6249</vt:i4>
      </vt:variant>
      <vt:variant>
        <vt:i4>0</vt:i4>
      </vt:variant>
      <vt:variant>
        <vt:i4>5</vt:i4>
      </vt:variant>
      <vt:variant>
        <vt:lpwstr>http://www.nevo.co.il/Law_word/law14/law-2281.pdf</vt:lpwstr>
      </vt:variant>
      <vt:variant>
        <vt:lpwstr/>
      </vt:variant>
      <vt:variant>
        <vt:i4>5898276</vt:i4>
      </vt:variant>
      <vt:variant>
        <vt:i4>6246</vt:i4>
      </vt:variant>
      <vt:variant>
        <vt:i4>0</vt:i4>
      </vt:variant>
      <vt:variant>
        <vt:i4>5</vt:i4>
      </vt:variant>
      <vt:variant>
        <vt:lpwstr>http://www.nevo.co.il/Law_word/law16/KNESSET-54.pdf</vt:lpwstr>
      </vt:variant>
      <vt:variant>
        <vt:lpwstr/>
      </vt:variant>
      <vt:variant>
        <vt:i4>655485</vt:i4>
      </vt:variant>
      <vt:variant>
        <vt:i4>6243</vt:i4>
      </vt:variant>
      <vt:variant>
        <vt:i4>0</vt:i4>
      </vt:variant>
      <vt:variant>
        <vt:i4>5</vt:i4>
      </vt:variant>
      <vt:variant>
        <vt:lpwstr>http://www.nevo.co.il/Law_word/law17/PROP-3132.pdf</vt:lpwstr>
      </vt:variant>
      <vt:variant>
        <vt:lpwstr/>
      </vt:variant>
      <vt:variant>
        <vt:i4>7733257</vt:i4>
      </vt:variant>
      <vt:variant>
        <vt:i4>6240</vt:i4>
      </vt:variant>
      <vt:variant>
        <vt:i4>0</vt:i4>
      </vt:variant>
      <vt:variant>
        <vt:i4>5</vt:i4>
      </vt:variant>
      <vt:variant>
        <vt:lpwstr>http://www.nevo.co.il/Law_word/law14/law-1989.pdf</vt:lpwstr>
      </vt:variant>
      <vt:variant>
        <vt:lpwstr/>
      </vt:variant>
      <vt:variant>
        <vt:i4>7995487</vt:i4>
      </vt:variant>
      <vt:variant>
        <vt:i4>6237</vt:i4>
      </vt:variant>
      <vt:variant>
        <vt:i4>0</vt:i4>
      </vt:variant>
      <vt:variant>
        <vt:i4>5</vt:i4>
      </vt:variant>
      <vt:variant>
        <vt:lpwstr>http://www.nevo.co.il/Law_word/law15/memshala-569.pdf</vt:lpwstr>
      </vt:variant>
      <vt:variant>
        <vt:lpwstr/>
      </vt:variant>
      <vt:variant>
        <vt:i4>8126479</vt:i4>
      </vt:variant>
      <vt:variant>
        <vt:i4>6234</vt:i4>
      </vt:variant>
      <vt:variant>
        <vt:i4>0</vt:i4>
      </vt:variant>
      <vt:variant>
        <vt:i4>5</vt:i4>
      </vt:variant>
      <vt:variant>
        <vt:lpwstr>http://www.nevo.co.il/Law_word/law14/law-2315.pdf</vt:lpwstr>
      </vt:variant>
      <vt:variant>
        <vt:lpwstr/>
      </vt:variant>
      <vt:variant>
        <vt:i4>7667793</vt:i4>
      </vt:variant>
      <vt:variant>
        <vt:i4>6231</vt:i4>
      </vt:variant>
      <vt:variant>
        <vt:i4>0</vt:i4>
      </vt:variant>
      <vt:variant>
        <vt:i4>5</vt:i4>
      </vt:variant>
      <vt:variant>
        <vt:lpwstr>http://www.nevo.co.il/Law_word/law15/memshala-496.pdf</vt:lpwstr>
      </vt:variant>
      <vt:variant>
        <vt:lpwstr/>
      </vt:variant>
      <vt:variant>
        <vt:i4>7667722</vt:i4>
      </vt:variant>
      <vt:variant>
        <vt:i4>6228</vt:i4>
      </vt:variant>
      <vt:variant>
        <vt:i4>0</vt:i4>
      </vt:variant>
      <vt:variant>
        <vt:i4>5</vt:i4>
      </vt:variant>
      <vt:variant>
        <vt:lpwstr>http://www.nevo.co.il/Law_word/law14/law-2281.pdf</vt:lpwstr>
      </vt:variant>
      <vt:variant>
        <vt:lpwstr/>
      </vt:variant>
      <vt:variant>
        <vt:i4>7667793</vt:i4>
      </vt:variant>
      <vt:variant>
        <vt:i4>6225</vt:i4>
      </vt:variant>
      <vt:variant>
        <vt:i4>0</vt:i4>
      </vt:variant>
      <vt:variant>
        <vt:i4>5</vt:i4>
      </vt:variant>
      <vt:variant>
        <vt:lpwstr>http://www.nevo.co.il/Law_word/law15/memshala-496.pdf</vt:lpwstr>
      </vt:variant>
      <vt:variant>
        <vt:lpwstr/>
      </vt:variant>
      <vt:variant>
        <vt:i4>7667722</vt:i4>
      </vt:variant>
      <vt:variant>
        <vt:i4>6222</vt:i4>
      </vt:variant>
      <vt:variant>
        <vt:i4>0</vt:i4>
      </vt:variant>
      <vt:variant>
        <vt:i4>5</vt:i4>
      </vt:variant>
      <vt:variant>
        <vt:lpwstr>http://www.nevo.co.il/Law_word/law14/law-2281.pdf</vt:lpwstr>
      </vt:variant>
      <vt:variant>
        <vt:lpwstr/>
      </vt:variant>
      <vt:variant>
        <vt:i4>5898276</vt:i4>
      </vt:variant>
      <vt:variant>
        <vt:i4>6219</vt:i4>
      </vt:variant>
      <vt:variant>
        <vt:i4>0</vt:i4>
      </vt:variant>
      <vt:variant>
        <vt:i4>5</vt:i4>
      </vt:variant>
      <vt:variant>
        <vt:lpwstr>http://www.nevo.co.il/Law_word/law16/KNESSET-54.pdf</vt:lpwstr>
      </vt:variant>
      <vt:variant>
        <vt:lpwstr/>
      </vt:variant>
      <vt:variant>
        <vt:i4>655485</vt:i4>
      </vt:variant>
      <vt:variant>
        <vt:i4>6216</vt:i4>
      </vt:variant>
      <vt:variant>
        <vt:i4>0</vt:i4>
      </vt:variant>
      <vt:variant>
        <vt:i4>5</vt:i4>
      </vt:variant>
      <vt:variant>
        <vt:lpwstr>http://www.nevo.co.il/Law_word/law17/PROP-3132.pdf</vt:lpwstr>
      </vt:variant>
      <vt:variant>
        <vt:lpwstr/>
      </vt:variant>
      <vt:variant>
        <vt:i4>7733257</vt:i4>
      </vt:variant>
      <vt:variant>
        <vt:i4>6213</vt:i4>
      </vt:variant>
      <vt:variant>
        <vt:i4>0</vt:i4>
      </vt:variant>
      <vt:variant>
        <vt:i4>5</vt:i4>
      </vt:variant>
      <vt:variant>
        <vt:lpwstr>http://www.nevo.co.il/Law_word/law14/law-1989.pdf</vt:lpwstr>
      </vt:variant>
      <vt:variant>
        <vt:lpwstr/>
      </vt:variant>
      <vt:variant>
        <vt:i4>5898276</vt:i4>
      </vt:variant>
      <vt:variant>
        <vt:i4>6210</vt:i4>
      </vt:variant>
      <vt:variant>
        <vt:i4>0</vt:i4>
      </vt:variant>
      <vt:variant>
        <vt:i4>5</vt:i4>
      </vt:variant>
      <vt:variant>
        <vt:lpwstr>http://www.nevo.co.il/Law_word/law16/KNESSET-54.pdf</vt:lpwstr>
      </vt:variant>
      <vt:variant>
        <vt:lpwstr/>
      </vt:variant>
      <vt:variant>
        <vt:i4>655485</vt:i4>
      </vt:variant>
      <vt:variant>
        <vt:i4>6207</vt:i4>
      </vt:variant>
      <vt:variant>
        <vt:i4>0</vt:i4>
      </vt:variant>
      <vt:variant>
        <vt:i4>5</vt:i4>
      </vt:variant>
      <vt:variant>
        <vt:lpwstr>http://www.nevo.co.il/Law_word/law17/PROP-3132.pdf</vt:lpwstr>
      </vt:variant>
      <vt:variant>
        <vt:lpwstr/>
      </vt:variant>
      <vt:variant>
        <vt:i4>7733257</vt:i4>
      </vt:variant>
      <vt:variant>
        <vt:i4>6204</vt:i4>
      </vt:variant>
      <vt:variant>
        <vt:i4>0</vt:i4>
      </vt:variant>
      <vt:variant>
        <vt:i4>5</vt:i4>
      </vt:variant>
      <vt:variant>
        <vt:lpwstr>http://www.nevo.co.il/Law_word/law14/law-1989.pdf</vt:lpwstr>
      </vt:variant>
      <vt:variant>
        <vt:lpwstr/>
      </vt:variant>
      <vt:variant>
        <vt:i4>5898276</vt:i4>
      </vt:variant>
      <vt:variant>
        <vt:i4>6201</vt:i4>
      </vt:variant>
      <vt:variant>
        <vt:i4>0</vt:i4>
      </vt:variant>
      <vt:variant>
        <vt:i4>5</vt:i4>
      </vt:variant>
      <vt:variant>
        <vt:lpwstr>http://www.nevo.co.il/Law_word/law16/KNESSET-54.pdf</vt:lpwstr>
      </vt:variant>
      <vt:variant>
        <vt:lpwstr/>
      </vt:variant>
      <vt:variant>
        <vt:i4>655485</vt:i4>
      </vt:variant>
      <vt:variant>
        <vt:i4>6198</vt:i4>
      </vt:variant>
      <vt:variant>
        <vt:i4>0</vt:i4>
      </vt:variant>
      <vt:variant>
        <vt:i4>5</vt:i4>
      </vt:variant>
      <vt:variant>
        <vt:lpwstr>http://www.nevo.co.il/Law_word/law17/PROP-3132.pdf</vt:lpwstr>
      </vt:variant>
      <vt:variant>
        <vt:lpwstr/>
      </vt:variant>
      <vt:variant>
        <vt:i4>7733257</vt:i4>
      </vt:variant>
      <vt:variant>
        <vt:i4>6195</vt:i4>
      </vt:variant>
      <vt:variant>
        <vt:i4>0</vt:i4>
      </vt:variant>
      <vt:variant>
        <vt:i4>5</vt:i4>
      </vt:variant>
      <vt:variant>
        <vt:lpwstr>http://www.nevo.co.il/Law_word/law14/law-1989.pdf</vt:lpwstr>
      </vt:variant>
      <vt:variant>
        <vt:lpwstr/>
      </vt:variant>
      <vt:variant>
        <vt:i4>7667793</vt:i4>
      </vt:variant>
      <vt:variant>
        <vt:i4>6192</vt:i4>
      </vt:variant>
      <vt:variant>
        <vt:i4>0</vt:i4>
      </vt:variant>
      <vt:variant>
        <vt:i4>5</vt:i4>
      </vt:variant>
      <vt:variant>
        <vt:lpwstr>http://www.nevo.co.il/Law_word/law15/memshala-496.pdf</vt:lpwstr>
      </vt:variant>
      <vt:variant>
        <vt:lpwstr/>
      </vt:variant>
      <vt:variant>
        <vt:i4>7667722</vt:i4>
      </vt:variant>
      <vt:variant>
        <vt:i4>6189</vt:i4>
      </vt:variant>
      <vt:variant>
        <vt:i4>0</vt:i4>
      </vt:variant>
      <vt:variant>
        <vt:i4>5</vt:i4>
      </vt:variant>
      <vt:variant>
        <vt:lpwstr>http://www.nevo.co.il/Law_word/law14/law-2281.pdf</vt:lpwstr>
      </vt:variant>
      <vt:variant>
        <vt:lpwstr/>
      </vt:variant>
      <vt:variant>
        <vt:i4>5898276</vt:i4>
      </vt:variant>
      <vt:variant>
        <vt:i4>6186</vt:i4>
      </vt:variant>
      <vt:variant>
        <vt:i4>0</vt:i4>
      </vt:variant>
      <vt:variant>
        <vt:i4>5</vt:i4>
      </vt:variant>
      <vt:variant>
        <vt:lpwstr>http://www.nevo.co.il/Law_word/law16/KNESSET-54.pdf</vt:lpwstr>
      </vt:variant>
      <vt:variant>
        <vt:lpwstr/>
      </vt:variant>
      <vt:variant>
        <vt:i4>655485</vt:i4>
      </vt:variant>
      <vt:variant>
        <vt:i4>6183</vt:i4>
      </vt:variant>
      <vt:variant>
        <vt:i4>0</vt:i4>
      </vt:variant>
      <vt:variant>
        <vt:i4>5</vt:i4>
      </vt:variant>
      <vt:variant>
        <vt:lpwstr>http://www.nevo.co.il/Law_word/law17/PROP-3132.pdf</vt:lpwstr>
      </vt:variant>
      <vt:variant>
        <vt:lpwstr/>
      </vt:variant>
      <vt:variant>
        <vt:i4>7733257</vt:i4>
      </vt:variant>
      <vt:variant>
        <vt:i4>6180</vt:i4>
      </vt:variant>
      <vt:variant>
        <vt:i4>0</vt:i4>
      </vt:variant>
      <vt:variant>
        <vt:i4>5</vt:i4>
      </vt:variant>
      <vt:variant>
        <vt:lpwstr>http://www.nevo.co.il/Law_word/law14/law-1989.pdf</vt:lpwstr>
      </vt:variant>
      <vt:variant>
        <vt:lpwstr/>
      </vt:variant>
      <vt:variant>
        <vt:i4>5898276</vt:i4>
      </vt:variant>
      <vt:variant>
        <vt:i4>6177</vt:i4>
      </vt:variant>
      <vt:variant>
        <vt:i4>0</vt:i4>
      </vt:variant>
      <vt:variant>
        <vt:i4>5</vt:i4>
      </vt:variant>
      <vt:variant>
        <vt:lpwstr>http://www.nevo.co.il/Law_word/law16/KNESSET-54.pdf</vt:lpwstr>
      </vt:variant>
      <vt:variant>
        <vt:lpwstr/>
      </vt:variant>
      <vt:variant>
        <vt:i4>655485</vt:i4>
      </vt:variant>
      <vt:variant>
        <vt:i4>6174</vt:i4>
      </vt:variant>
      <vt:variant>
        <vt:i4>0</vt:i4>
      </vt:variant>
      <vt:variant>
        <vt:i4>5</vt:i4>
      </vt:variant>
      <vt:variant>
        <vt:lpwstr>http://www.nevo.co.il/Law_word/law17/PROP-3132.pdf</vt:lpwstr>
      </vt:variant>
      <vt:variant>
        <vt:lpwstr/>
      </vt:variant>
      <vt:variant>
        <vt:i4>7733257</vt:i4>
      </vt:variant>
      <vt:variant>
        <vt:i4>6171</vt:i4>
      </vt:variant>
      <vt:variant>
        <vt:i4>0</vt:i4>
      </vt:variant>
      <vt:variant>
        <vt:i4>5</vt:i4>
      </vt:variant>
      <vt:variant>
        <vt:lpwstr>http://www.nevo.co.il/Law_word/law14/law-1989.pdf</vt:lpwstr>
      </vt:variant>
      <vt:variant>
        <vt:lpwstr/>
      </vt:variant>
      <vt:variant>
        <vt:i4>5898276</vt:i4>
      </vt:variant>
      <vt:variant>
        <vt:i4>6168</vt:i4>
      </vt:variant>
      <vt:variant>
        <vt:i4>0</vt:i4>
      </vt:variant>
      <vt:variant>
        <vt:i4>5</vt:i4>
      </vt:variant>
      <vt:variant>
        <vt:lpwstr>http://www.nevo.co.il/Law_word/law16/KNESSET-54.pdf</vt:lpwstr>
      </vt:variant>
      <vt:variant>
        <vt:lpwstr/>
      </vt:variant>
      <vt:variant>
        <vt:i4>655485</vt:i4>
      </vt:variant>
      <vt:variant>
        <vt:i4>6165</vt:i4>
      </vt:variant>
      <vt:variant>
        <vt:i4>0</vt:i4>
      </vt:variant>
      <vt:variant>
        <vt:i4>5</vt:i4>
      </vt:variant>
      <vt:variant>
        <vt:lpwstr>http://www.nevo.co.il/Law_word/law17/PROP-3132.pdf</vt:lpwstr>
      </vt:variant>
      <vt:variant>
        <vt:lpwstr/>
      </vt:variant>
      <vt:variant>
        <vt:i4>7733257</vt:i4>
      </vt:variant>
      <vt:variant>
        <vt:i4>6162</vt:i4>
      </vt:variant>
      <vt:variant>
        <vt:i4>0</vt:i4>
      </vt:variant>
      <vt:variant>
        <vt:i4>5</vt:i4>
      </vt:variant>
      <vt:variant>
        <vt:lpwstr>http://www.nevo.co.il/Law_word/law14/law-1989.pdf</vt:lpwstr>
      </vt:variant>
      <vt:variant>
        <vt:lpwstr/>
      </vt:variant>
      <vt:variant>
        <vt:i4>7995487</vt:i4>
      </vt:variant>
      <vt:variant>
        <vt:i4>6159</vt:i4>
      </vt:variant>
      <vt:variant>
        <vt:i4>0</vt:i4>
      </vt:variant>
      <vt:variant>
        <vt:i4>5</vt:i4>
      </vt:variant>
      <vt:variant>
        <vt:lpwstr>http://www.nevo.co.il/Law_word/law15/memshala-569.pdf</vt:lpwstr>
      </vt:variant>
      <vt:variant>
        <vt:lpwstr/>
      </vt:variant>
      <vt:variant>
        <vt:i4>8126479</vt:i4>
      </vt:variant>
      <vt:variant>
        <vt:i4>6156</vt:i4>
      </vt:variant>
      <vt:variant>
        <vt:i4>0</vt:i4>
      </vt:variant>
      <vt:variant>
        <vt:i4>5</vt:i4>
      </vt:variant>
      <vt:variant>
        <vt:lpwstr>http://www.nevo.co.il/Law_word/law14/law-2315.pdf</vt:lpwstr>
      </vt:variant>
      <vt:variant>
        <vt:lpwstr/>
      </vt:variant>
      <vt:variant>
        <vt:i4>5898276</vt:i4>
      </vt:variant>
      <vt:variant>
        <vt:i4>6153</vt:i4>
      </vt:variant>
      <vt:variant>
        <vt:i4>0</vt:i4>
      </vt:variant>
      <vt:variant>
        <vt:i4>5</vt:i4>
      </vt:variant>
      <vt:variant>
        <vt:lpwstr>http://www.nevo.co.il/Law_word/law16/KNESSET-54.pdf</vt:lpwstr>
      </vt:variant>
      <vt:variant>
        <vt:lpwstr/>
      </vt:variant>
      <vt:variant>
        <vt:i4>655485</vt:i4>
      </vt:variant>
      <vt:variant>
        <vt:i4>6150</vt:i4>
      </vt:variant>
      <vt:variant>
        <vt:i4>0</vt:i4>
      </vt:variant>
      <vt:variant>
        <vt:i4>5</vt:i4>
      </vt:variant>
      <vt:variant>
        <vt:lpwstr>http://www.nevo.co.il/Law_word/law17/PROP-3132.pdf</vt:lpwstr>
      </vt:variant>
      <vt:variant>
        <vt:lpwstr/>
      </vt:variant>
      <vt:variant>
        <vt:i4>7733257</vt:i4>
      </vt:variant>
      <vt:variant>
        <vt:i4>6147</vt:i4>
      </vt:variant>
      <vt:variant>
        <vt:i4>0</vt:i4>
      </vt:variant>
      <vt:variant>
        <vt:i4>5</vt:i4>
      </vt:variant>
      <vt:variant>
        <vt:lpwstr>http://www.nevo.co.il/Law_word/law14/law-1989.pdf</vt:lpwstr>
      </vt:variant>
      <vt:variant>
        <vt:lpwstr/>
      </vt:variant>
      <vt:variant>
        <vt:i4>1245290</vt:i4>
      </vt:variant>
      <vt:variant>
        <vt:i4>6144</vt:i4>
      </vt:variant>
      <vt:variant>
        <vt:i4>0</vt:i4>
      </vt:variant>
      <vt:variant>
        <vt:i4>5</vt:i4>
      </vt:variant>
      <vt:variant>
        <vt:lpwstr>http://www.nevo.co.il/Law_word/law15/memshala-1221.pdf</vt:lpwstr>
      </vt:variant>
      <vt:variant>
        <vt:lpwstr/>
      </vt:variant>
      <vt:variant>
        <vt:i4>7667727</vt:i4>
      </vt:variant>
      <vt:variant>
        <vt:i4>6141</vt:i4>
      </vt:variant>
      <vt:variant>
        <vt:i4>0</vt:i4>
      </vt:variant>
      <vt:variant>
        <vt:i4>5</vt:i4>
      </vt:variant>
      <vt:variant>
        <vt:lpwstr>http://www.nevo.co.il/Law_word/law14/law-2781.pdf</vt:lpwstr>
      </vt:variant>
      <vt:variant>
        <vt:lpwstr/>
      </vt:variant>
      <vt:variant>
        <vt:i4>7995487</vt:i4>
      </vt:variant>
      <vt:variant>
        <vt:i4>6138</vt:i4>
      </vt:variant>
      <vt:variant>
        <vt:i4>0</vt:i4>
      </vt:variant>
      <vt:variant>
        <vt:i4>5</vt:i4>
      </vt:variant>
      <vt:variant>
        <vt:lpwstr>http://www.nevo.co.il/Law_word/law15/memshala-569.pdf</vt:lpwstr>
      </vt:variant>
      <vt:variant>
        <vt:lpwstr/>
      </vt:variant>
      <vt:variant>
        <vt:i4>8126479</vt:i4>
      </vt:variant>
      <vt:variant>
        <vt:i4>6135</vt:i4>
      </vt:variant>
      <vt:variant>
        <vt:i4>0</vt:i4>
      </vt:variant>
      <vt:variant>
        <vt:i4>5</vt:i4>
      </vt:variant>
      <vt:variant>
        <vt:lpwstr>http://www.nevo.co.il/Law_word/law14/law-2315.pdf</vt:lpwstr>
      </vt:variant>
      <vt:variant>
        <vt:lpwstr/>
      </vt:variant>
      <vt:variant>
        <vt:i4>7667793</vt:i4>
      </vt:variant>
      <vt:variant>
        <vt:i4>6132</vt:i4>
      </vt:variant>
      <vt:variant>
        <vt:i4>0</vt:i4>
      </vt:variant>
      <vt:variant>
        <vt:i4>5</vt:i4>
      </vt:variant>
      <vt:variant>
        <vt:lpwstr>http://www.nevo.co.il/Law_word/law15/memshala-496.pdf</vt:lpwstr>
      </vt:variant>
      <vt:variant>
        <vt:lpwstr/>
      </vt:variant>
      <vt:variant>
        <vt:i4>7667722</vt:i4>
      </vt:variant>
      <vt:variant>
        <vt:i4>6129</vt:i4>
      </vt:variant>
      <vt:variant>
        <vt:i4>0</vt:i4>
      </vt:variant>
      <vt:variant>
        <vt:i4>5</vt:i4>
      </vt:variant>
      <vt:variant>
        <vt:lpwstr>http://www.nevo.co.il/Law_word/law14/law-2281.pdf</vt:lpwstr>
      </vt:variant>
      <vt:variant>
        <vt:lpwstr/>
      </vt:variant>
      <vt:variant>
        <vt:i4>5898276</vt:i4>
      </vt:variant>
      <vt:variant>
        <vt:i4>6126</vt:i4>
      </vt:variant>
      <vt:variant>
        <vt:i4>0</vt:i4>
      </vt:variant>
      <vt:variant>
        <vt:i4>5</vt:i4>
      </vt:variant>
      <vt:variant>
        <vt:lpwstr>http://www.nevo.co.il/Law_word/law16/KNESSET-54.pdf</vt:lpwstr>
      </vt:variant>
      <vt:variant>
        <vt:lpwstr/>
      </vt:variant>
      <vt:variant>
        <vt:i4>655485</vt:i4>
      </vt:variant>
      <vt:variant>
        <vt:i4>6123</vt:i4>
      </vt:variant>
      <vt:variant>
        <vt:i4>0</vt:i4>
      </vt:variant>
      <vt:variant>
        <vt:i4>5</vt:i4>
      </vt:variant>
      <vt:variant>
        <vt:lpwstr>http://www.nevo.co.il/Law_word/law17/PROP-3132.pdf</vt:lpwstr>
      </vt:variant>
      <vt:variant>
        <vt:lpwstr/>
      </vt:variant>
      <vt:variant>
        <vt:i4>7733257</vt:i4>
      </vt:variant>
      <vt:variant>
        <vt:i4>6120</vt:i4>
      </vt:variant>
      <vt:variant>
        <vt:i4>0</vt:i4>
      </vt:variant>
      <vt:variant>
        <vt:i4>5</vt:i4>
      </vt:variant>
      <vt:variant>
        <vt:lpwstr>http://www.nevo.co.il/Law_word/law14/law-1989.pdf</vt:lpwstr>
      </vt:variant>
      <vt:variant>
        <vt:lpwstr/>
      </vt:variant>
      <vt:variant>
        <vt:i4>5898276</vt:i4>
      </vt:variant>
      <vt:variant>
        <vt:i4>6117</vt:i4>
      </vt:variant>
      <vt:variant>
        <vt:i4>0</vt:i4>
      </vt:variant>
      <vt:variant>
        <vt:i4>5</vt:i4>
      </vt:variant>
      <vt:variant>
        <vt:lpwstr>http://www.nevo.co.il/Law_word/law16/KNESSET-54.pdf</vt:lpwstr>
      </vt:variant>
      <vt:variant>
        <vt:lpwstr/>
      </vt:variant>
      <vt:variant>
        <vt:i4>655485</vt:i4>
      </vt:variant>
      <vt:variant>
        <vt:i4>6114</vt:i4>
      </vt:variant>
      <vt:variant>
        <vt:i4>0</vt:i4>
      </vt:variant>
      <vt:variant>
        <vt:i4>5</vt:i4>
      </vt:variant>
      <vt:variant>
        <vt:lpwstr>http://www.nevo.co.il/Law_word/law17/PROP-3132.pdf</vt:lpwstr>
      </vt:variant>
      <vt:variant>
        <vt:lpwstr/>
      </vt:variant>
      <vt:variant>
        <vt:i4>7733257</vt:i4>
      </vt:variant>
      <vt:variant>
        <vt:i4>6111</vt:i4>
      </vt:variant>
      <vt:variant>
        <vt:i4>0</vt:i4>
      </vt:variant>
      <vt:variant>
        <vt:i4>5</vt:i4>
      </vt:variant>
      <vt:variant>
        <vt:lpwstr>http://www.nevo.co.il/Law_word/law14/law-1989.pdf</vt:lpwstr>
      </vt:variant>
      <vt:variant>
        <vt:lpwstr/>
      </vt:variant>
      <vt:variant>
        <vt:i4>5898276</vt:i4>
      </vt:variant>
      <vt:variant>
        <vt:i4>6108</vt:i4>
      </vt:variant>
      <vt:variant>
        <vt:i4>0</vt:i4>
      </vt:variant>
      <vt:variant>
        <vt:i4>5</vt:i4>
      </vt:variant>
      <vt:variant>
        <vt:lpwstr>http://www.nevo.co.il/Law_word/law16/KNESSET-54.pdf</vt:lpwstr>
      </vt:variant>
      <vt:variant>
        <vt:lpwstr/>
      </vt:variant>
      <vt:variant>
        <vt:i4>655485</vt:i4>
      </vt:variant>
      <vt:variant>
        <vt:i4>6105</vt:i4>
      </vt:variant>
      <vt:variant>
        <vt:i4>0</vt:i4>
      </vt:variant>
      <vt:variant>
        <vt:i4>5</vt:i4>
      </vt:variant>
      <vt:variant>
        <vt:lpwstr>http://www.nevo.co.il/Law_word/law17/PROP-3132.pdf</vt:lpwstr>
      </vt:variant>
      <vt:variant>
        <vt:lpwstr/>
      </vt:variant>
      <vt:variant>
        <vt:i4>7733257</vt:i4>
      </vt:variant>
      <vt:variant>
        <vt:i4>6102</vt:i4>
      </vt:variant>
      <vt:variant>
        <vt:i4>0</vt:i4>
      </vt:variant>
      <vt:variant>
        <vt:i4>5</vt:i4>
      </vt:variant>
      <vt:variant>
        <vt:lpwstr>http://www.nevo.co.il/Law_word/law14/law-1989.pdf</vt:lpwstr>
      </vt:variant>
      <vt:variant>
        <vt:lpwstr/>
      </vt:variant>
      <vt:variant>
        <vt:i4>5898276</vt:i4>
      </vt:variant>
      <vt:variant>
        <vt:i4>6099</vt:i4>
      </vt:variant>
      <vt:variant>
        <vt:i4>0</vt:i4>
      </vt:variant>
      <vt:variant>
        <vt:i4>5</vt:i4>
      </vt:variant>
      <vt:variant>
        <vt:lpwstr>http://www.nevo.co.il/Law_word/law16/KNESSET-54.pdf</vt:lpwstr>
      </vt:variant>
      <vt:variant>
        <vt:lpwstr/>
      </vt:variant>
      <vt:variant>
        <vt:i4>655485</vt:i4>
      </vt:variant>
      <vt:variant>
        <vt:i4>6096</vt:i4>
      </vt:variant>
      <vt:variant>
        <vt:i4>0</vt:i4>
      </vt:variant>
      <vt:variant>
        <vt:i4>5</vt:i4>
      </vt:variant>
      <vt:variant>
        <vt:lpwstr>http://www.nevo.co.il/Law_word/law17/PROP-3132.pdf</vt:lpwstr>
      </vt:variant>
      <vt:variant>
        <vt:lpwstr/>
      </vt:variant>
      <vt:variant>
        <vt:i4>7733257</vt:i4>
      </vt:variant>
      <vt:variant>
        <vt:i4>6093</vt:i4>
      </vt:variant>
      <vt:variant>
        <vt:i4>0</vt:i4>
      </vt:variant>
      <vt:variant>
        <vt:i4>5</vt:i4>
      </vt:variant>
      <vt:variant>
        <vt:lpwstr>http://www.nevo.co.il/Law_word/law14/law-1989.pdf</vt:lpwstr>
      </vt:variant>
      <vt:variant>
        <vt:lpwstr/>
      </vt:variant>
      <vt:variant>
        <vt:i4>5898276</vt:i4>
      </vt:variant>
      <vt:variant>
        <vt:i4>6090</vt:i4>
      </vt:variant>
      <vt:variant>
        <vt:i4>0</vt:i4>
      </vt:variant>
      <vt:variant>
        <vt:i4>5</vt:i4>
      </vt:variant>
      <vt:variant>
        <vt:lpwstr>http://www.nevo.co.il/Law_word/law16/KNESSET-54.pdf</vt:lpwstr>
      </vt:variant>
      <vt:variant>
        <vt:lpwstr/>
      </vt:variant>
      <vt:variant>
        <vt:i4>655485</vt:i4>
      </vt:variant>
      <vt:variant>
        <vt:i4>6087</vt:i4>
      </vt:variant>
      <vt:variant>
        <vt:i4>0</vt:i4>
      </vt:variant>
      <vt:variant>
        <vt:i4>5</vt:i4>
      </vt:variant>
      <vt:variant>
        <vt:lpwstr>http://www.nevo.co.il/Law_word/law17/PROP-3132.pdf</vt:lpwstr>
      </vt:variant>
      <vt:variant>
        <vt:lpwstr/>
      </vt:variant>
      <vt:variant>
        <vt:i4>7733257</vt:i4>
      </vt:variant>
      <vt:variant>
        <vt:i4>6084</vt:i4>
      </vt:variant>
      <vt:variant>
        <vt:i4>0</vt:i4>
      </vt:variant>
      <vt:variant>
        <vt:i4>5</vt:i4>
      </vt:variant>
      <vt:variant>
        <vt:lpwstr>http://www.nevo.co.il/Law_word/law14/law-1989.pdf</vt:lpwstr>
      </vt:variant>
      <vt:variant>
        <vt:lpwstr/>
      </vt:variant>
      <vt:variant>
        <vt:i4>5898276</vt:i4>
      </vt:variant>
      <vt:variant>
        <vt:i4>6081</vt:i4>
      </vt:variant>
      <vt:variant>
        <vt:i4>0</vt:i4>
      </vt:variant>
      <vt:variant>
        <vt:i4>5</vt:i4>
      </vt:variant>
      <vt:variant>
        <vt:lpwstr>http://www.nevo.co.il/Law_word/law16/KNESSET-54.pdf</vt:lpwstr>
      </vt:variant>
      <vt:variant>
        <vt:lpwstr/>
      </vt:variant>
      <vt:variant>
        <vt:i4>655485</vt:i4>
      </vt:variant>
      <vt:variant>
        <vt:i4>6078</vt:i4>
      </vt:variant>
      <vt:variant>
        <vt:i4>0</vt:i4>
      </vt:variant>
      <vt:variant>
        <vt:i4>5</vt:i4>
      </vt:variant>
      <vt:variant>
        <vt:lpwstr>http://www.nevo.co.il/Law_word/law17/PROP-3132.pdf</vt:lpwstr>
      </vt:variant>
      <vt:variant>
        <vt:lpwstr/>
      </vt:variant>
      <vt:variant>
        <vt:i4>7733257</vt:i4>
      </vt:variant>
      <vt:variant>
        <vt:i4>6075</vt:i4>
      </vt:variant>
      <vt:variant>
        <vt:i4>0</vt:i4>
      </vt:variant>
      <vt:variant>
        <vt:i4>5</vt:i4>
      </vt:variant>
      <vt:variant>
        <vt:lpwstr>http://www.nevo.co.il/Law_word/law14/law-1989.pdf</vt:lpwstr>
      </vt:variant>
      <vt:variant>
        <vt:lpwstr/>
      </vt:variant>
      <vt:variant>
        <vt:i4>5898276</vt:i4>
      </vt:variant>
      <vt:variant>
        <vt:i4>6072</vt:i4>
      </vt:variant>
      <vt:variant>
        <vt:i4>0</vt:i4>
      </vt:variant>
      <vt:variant>
        <vt:i4>5</vt:i4>
      </vt:variant>
      <vt:variant>
        <vt:lpwstr>http://www.nevo.co.il/Law_word/law16/KNESSET-54.pdf</vt:lpwstr>
      </vt:variant>
      <vt:variant>
        <vt:lpwstr/>
      </vt:variant>
      <vt:variant>
        <vt:i4>655485</vt:i4>
      </vt:variant>
      <vt:variant>
        <vt:i4>6069</vt:i4>
      </vt:variant>
      <vt:variant>
        <vt:i4>0</vt:i4>
      </vt:variant>
      <vt:variant>
        <vt:i4>5</vt:i4>
      </vt:variant>
      <vt:variant>
        <vt:lpwstr>http://www.nevo.co.il/Law_word/law17/PROP-3132.pdf</vt:lpwstr>
      </vt:variant>
      <vt:variant>
        <vt:lpwstr/>
      </vt:variant>
      <vt:variant>
        <vt:i4>7733257</vt:i4>
      </vt:variant>
      <vt:variant>
        <vt:i4>6066</vt:i4>
      </vt:variant>
      <vt:variant>
        <vt:i4>0</vt:i4>
      </vt:variant>
      <vt:variant>
        <vt:i4>5</vt:i4>
      </vt:variant>
      <vt:variant>
        <vt:lpwstr>http://www.nevo.co.il/Law_word/law14/law-1989.pdf</vt:lpwstr>
      </vt:variant>
      <vt:variant>
        <vt:lpwstr/>
      </vt:variant>
      <vt:variant>
        <vt:i4>5898276</vt:i4>
      </vt:variant>
      <vt:variant>
        <vt:i4>6063</vt:i4>
      </vt:variant>
      <vt:variant>
        <vt:i4>0</vt:i4>
      </vt:variant>
      <vt:variant>
        <vt:i4>5</vt:i4>
      </vt:variant>
      <vt:variant>
        <vt:lpwstr>http://www.nevo.co.il/Law_word/law16/KNESSET-54.pdf</vt:lpwstr>
      </vt:variant>
      <vt:variant>
        <vt:lpwstr/>
      </vt:variant>
      <vt:variant>
        <vt:i4>655485</vt:i4>
      </vt:variant>
      <vt:variant>
        <vt:i4>6060</vt:i4>
      </vt:variant>
      <vt:variant>
        <vt:i4>0</vt:i4>
      </vt:variant>
      <vt:variant>
        <vt:i4>5</vt:i4>
      </vt:variant>
      <vt:variant>
        <vt:lpwstr>http://www.nevo.co.il/Law_word/law17/PROP-3132.pdf</vt:lpwstr>
      </vt:variant>
      <vt:variant>
        <vt:lpwstr/>
      </vt:variant>
      <vt:variant>
        <vt:i4>7733257</vt:i4>
      </vt:variant>
      <vt:variant>
        <vt:i4>6057</vt:i4>
      </vt:variant>
      <vt:variant>
        <vt:i4>0</vt:i4>
      </vt:variant>
      <vt:variant>
        <vt:i4>5</vt:i4>
      </vt:variant>
      <vt:variant>
        <vt:lpwstr>http://www.nevo.co.il/Law_word/law14/law-1989.pdf</vt:lpwstr>
      </vt:variant>
      <vt:variant>
        <vt:lpwstr/>
      </vt:variant>
      <vt:variant>
        <vt:i4>1507434</vt:i4>
      </vt:variant>
      <vt:variant>
        <vt:i4>6054</vt:i4>
      </vt:variant>
      <vt:variant>
        <vt:i4>0</vt:i4>
      </vt:variant>
      <vt:variant>
        <vt:i4>5</vt:i4>
      </vt:variant>
      <vt:variant>
        <vt:lpwstr>http://www.nevo.co.il/Law_word/law15/memshala-1027.pdf</vt:lpwstr>
      </vt:variant>
      <vt:variant>
        <vt:lpwstr/>
      </vt:variant>
      <vt:variant>
        <vt:i4>8192006</vt:i4>
      </vt:variant>
      <vt:variant>
        <vt:i4>6051</vt:i4>
      </vt:variant>
      <vt:variant>
        <vt:i4>0</vt:i4>
      </vt:variant>
      <vt:variant>
        <vt:i4>5</vt:i4>
      </vt:variant>
      <vt:variant>
        <vt:lpwstr>http://www.nevo.co.il/Law_word/law14/law-2708.pdf</vt:lpwstr>
      </vt:variant>
      <vt:variant>
        <vt:lpwstr/>
      </vt:variant>
      <vt:variant>
        <vt:i4>7602269</vt:i4>
      </vt:variant>
      <vt:variant>
        <vt:i4>6048</vt:i4>
      </vt:variant>
      <vt:variant>
        <vt:i4>0</vt:i4>
      </vt:variant>
      <vt:variant>
        <vt:i4>5</vt:i4>
      </vt:variant>
      <vt:variant>
        <vt:lpwstr>http://www.nevo.co.il/Law_word/law15/memshala-987.pdf</vt:lpwstr>
      </vt:variant>
      <vt:variant>
        <vt:lpwstr/>
      </vt:variant>
      <vt:variant>
        <vt:i4>8257547</vt:i4>
      </vt:variant>
      <vt:variant>
        <vt:i4>6045</vt:i4>
      </vt:variant>
      <vt:variant>
        <vt:i4>0</vt:i4>
      </vt:variant>
      <vt:variant>
        <vt:i4>5</vt:i4>
      </vt:variant>
      <vt:variant>
        <vt:lpwstr>http://www.nevo.co.il/law_word/law14/law-2537.pdf</vt:lpwstr>
      </vt:variant>
      <vt:variant>
        <vt:lpwstr/>
      </vt:variant>
      <vt:variant>
        <vt:i4>7602269</vt:i4>
      </vt:variant>
      <vt:variant>
        <vt:i4>6042</vt:i4>
      </vt:variant>
      <vt:variant>
        <vt:i4>0</vt:i4>
      </vt:variant>
      <vt:variant>
        <vt:i4>5</vt:i4>
      </vt:variant>
      <vt:variant>
        <vt:lpwstr>http://www.nevo.co.il/Law_word/law15/memshala-987.pdf</vt:lpwstr>
      </vt:variant>
      <vt:variant>
        <vt:lpwstr/>
      </vt:variant>
      <vt:variant>
        <vt:i4>8257547</vt:i4>
      </vt:variant>
      <vt:variant>
        <vt:i4>6039</vt:i4>
      </vt:variant>
      <vt:variant>
        <vt:i4>0</vt:i4>
      </vt:variant>
      <vt:variant>
        <vt:i4>5</vt:i4>
      </vt:variant>
      <vt:variant>
        <vt:lpwstr>http://www.nevo.co.il/law_word/law14/law-2537.pdf</vt:lpwstr>
      </vt:variant>
      <vt:variant>
        <vt:lpwstr/>
      </vt:variant>
      <vt:variant>
        <vt:i4>5898276</vt:i4>
      </vt:variant>
      <vt:variant>
        <vt:i4>6036</vt:i4>
      </vt:variant>
      <vt:variant>
        <vt:i4>0</vt:i4>
      </vt:variant>
      <vt:variant>
        <vt:i4>5</vt:i4>
      </vt:variant>
      <vt:variant>
        <vt:lpwstr>http://www.nevo.co.il/Law_word/law16/KNESSET-54.pdf</vt:lpwstr>
      </vt:variant>
      <vt:variant>
        <vt:lpwstr/>
      </vt:variant>
      <vt:variant>
        <vt:i4>655485</vt:i4>
      </vt:variant>
      <vt:variant>
        <vt:i4>6033</vt:i4>
      </vt:variant>
      <vt:variant>
        <vt:i4>0</vt:i4>
      </vt:variant>
      <vt:variant>
        <vt:i4>5</vt:i4>
      </vt:variant>
      <vt:variant>
        <vt:lpwstr>http://www.nevo.co.il/Law_word/law17/PROP-3132.pdf</vt:lpwstr>
      </vt:variant>
      <vt:variant>
        <vt:lpwstr/>
      </vt:variant>
      <vt:variant>
        <vt:i4>7733257</vt:i4>
      </vt:variant>
      <vt:variant>
        <vt:i4>6030</vt:i4>
      </vt:variant>
      <vt:variant>
        <vt:i4>0</vt:i4>
      </vt:variant>
      <vt:variant>
        <vt:i4>5</vt:i4>
      </vt:variant>
      <vt:variant>
        <vt:lpwstr>http://www.nevo.co.il/Law_word/law14/law-1989.pdf</vt:lpwstr>
      </vt:variant>
      <vt:variant>
        <vt:lpwstr/>
      </vt:variant>
      <vt:variant>
        <vt:i4>7602269</vt:i4>
      </vt:variant>
      <vt:variant>
        <vt:i4>6027</vt:i4>
      </vt:variant>
      <vt:variant>
        <vt:i4>0</vt:i4>
      </vt:variant>
      <vt:variant>
        <vt:i4>5</vt:i4>
      </vt:variant>
      <vt:variant>
        <vt:lpwstr>http://www.nevo.co.il/Law_word/law15/memshala-987.pdf</vt:lpwstr>
      </vt:variant>
      <vt:variant>
        <vt:lpwstr/>
      </vt:variant>
      <vt:variant>
        <vt:i4>8257547</vt:i4>
      </vt:variant>
      <vt:variant>
        <vt:i4>6024</vt:i4>
      </vt:variant>
      <vt:variant>
        <vt:i4>0</vt:i4>
      </vt:variant>
      <vt:variant>
        <vt:i4>5</vt:i4>
      </vt:variant>
      <vt:variant>
        <vt:lpwstr>http://www.nevo.co.il/law_word/law14/law-2537.pdf</vt:lpwstr>
      </vt:variant>
      <vt:variant>
        <vt:lpwstr/>
      </vt:variant>
      <vt:variant>
        <vt:i4>5898276</vt:i4>
      </vt:variant>
      <vt:variant>
        <vt:i4>6021</vt:i4>
      </vt:variant>
      <vt:variant>
        <vt:i4>0</vt:i4>
      </vt:variant>
      <vt:variant>
        <vt:i4>5</vt:i4>
      </vt:variant>
      <vt:variant>
        <vt:lpwstr>http://www.nevo.co.il/Law_word/law16/KNESSET-54.pdf</vt:lpwstr>
      </vt:variant>
      <vt:variant>
        <vt:lpwstr/>
      </vt:variant>
      <vt:variant>
        <vt:i4>655485</vt:i4>
      </vt:variant>
      <vt:variant>
        <vt:i4>6018</vt:i4>
      </vt:variant>
      <vt:variant>
        <vt:i4>0</vt:i4>
      </vt:variant>
      <vt:variant>
        <vt:i4>5</vt:i4>
      </vt:variant>
      <vt:variant>
        <vt:lpwstr>http://www.nevo.co.il/Law_word/law17/PROP-3132.pdf</vt:lpwstr>
      </vt:variant>
      <vt:variant>
        <vt:lpwstr/>
      </vt:variant>
      <vt:variant>
        <vt:i4>7733257</vt:i4>
      </vt:variant>
      <vt:variant>
        <vt:i4>6015</vt:i4>
      </vt:variant>
      <vt:variant>
        <vt:i4>0</vt:i4>
      </vt:variant>
      <vt:variant>
        <vt:i4>5</vt:i4>
      </vt:variant>
      <vt:variant>
        <vt:lpwstr>http://www.nevo.co.il/Law_word/law14/law-1989.pdf</vt:lpwstr>
      </vt:variant>
      <vt:variant>
        <vt:lpwstr/>
      </vt:variant>
      <vt:variant>
        <vt:i4>7929939</vt:i4>
      </vt:variant>
      <vt:variant>
        <vt:i4>6012</vt:i4>
      </vt:variant>
      <vt:variant>
        <vt:i4>0</vt:i4>
      </vt:variant>
      <vt:variant>
        <vt:i4>5</vt:i4>
      </vt:variant>
      <vt:variant>
        <vt:lpwstr>http://www.nevo.co.il/Law_word/law15/memshala-656.pdf</vt:lpwstr>
      </vt:variant>
      <vt:variant>
        <vt:lpwstr/>
      </vt:variant>
      <vt:variant>
        <vt:i4>8060936</vt:i4>
      </vt:variant>
      <vt:variant>
        <vt:i4>6009</vt:i4>
      </vt:variant>
      <vt:variant>
        <vt:i4>0</vt:i4>
      </vt:variant>
      <vt:variant>
        <vt:i4>5</vt:i4>
      </vt:variant>
      <vt:variant>
        <vt:lpwstr>http://www.nevo.co.il/law_word/law14/law-2465.pdf</vt:lpwstr>
      </vt:variant>
      <vt:variant>
        <vt:lpwstr/>
      </vt:variant>
      <vt:variant>
        <vt:i4>7995487</vt:i4>
      </vt:variant>
      <vt:variant>
        <vt:i4>6006</vt:i4>
      </vt:variant>
      <vt:variant>
        <vt:i4>0</vt:i4>
      </vt:variant>
      <vt:variant>
        <vt:i4>5</vt:i4>
      </vt:variant>
      <vt:variant>
        <vt:lpwstr>http://www.nevo.co.il/Law_word/law15/memshala-569.pdf</vt:lpwstr>
      </vt:variant>
      <vt:variant>
        <vt:lpwstr/>
      </vt:variant>
      <vt:variant>
        <vt:i4>8126479</vt:i4>
      </vt:variant>
      <vt:variant>
        <vt:i4>6003</vt:i4>
      </vt:variant>
      <vt:variant>
        <vt:i4>0</vt:i4>
      </vt:variant>
      <vt:variant>
        <vt:i4>5</vt:i4>
      </vt:variant>
      <vt:variant>
        <vt:lpwstr>http://www.nevo.co.il/Law_word/law14/law-2315.pdf</vt:lpwstr>
      </vt:variant>
      <vt:variant>
        <vt:lpwstr/>
      </vt:variant>
      <vt:variant>
        <vt:i4>7995487</vt:i4>
      </vt:variant>
      <vt:variant>
        <vt:i4>6000</vt:i4>
      </vt:variant>
      <vt:variant>
        <vt:i4>0</vt:i4>
      </vt:variant>
      <vt:variant>
        <vt:i4>5</vt:i4>
      </vt:variant>
      <vt:variant>
        <vt:lpwstr>http://www.nevo.co.il/Law_word/law15/memshala-569.pdf</vt:lpwstr>
      </vt:variant>
      <vt:variant>
        <vt:lpwstr/>
      </vt:variant>
      <vt:variant>
        <vt:i4>8126479</vt:i4>
      </vt:variant>
      <vt:variant>
        <vt:i4>5997</vt:i4>
      </vt:variant>
      <vt:variant>
        <vt:i4>0</vt:i4>
      </vt:variant>
      <vt:variant>
        <vt:i4>5</vt:i4>
      </vt:variant>
      <vt:variant>
        <vt:lpwstr>http://www.nevo.co.il/Law_word/law14/law-2315.pdf</vt:lpwstr>
      </vt:variant>
      <vt:variant>
        <vt:lpwstr/>
      </vt:variant>
      <vt:variant>
        <vt:i4>7995487</vt:i4>
      </vt:variant>
      <vt:variant>
        <vt:i4>5994</vt:i4>
      </vt:variant>
      <vt:variant>
        <vt:i4>0</vt:i4>
      </vt:variant>
      <vt:variant>
        <vt:i4>5</vt:i4>
      </vt:variant>
      <vt:variant>
        <vt:lpwstr>http://www.nevo.co.il/Law_word/law15/memshala-569.pdf</vt:lpwstr>
      </vt:variant>
      <vt:variant>
        <vt:lpwstr/>
      </vt:variant>
      <vt:variant>
        <vt:i4>8126479</vt:i4>
      </vt:variant>
      <vt:variant>
        <vt:i4>5991</vt:i4>
      </vt:variant>
      <vt:variant>
        <vt:i4>0</vt:i4>
      </vt:variant>
      <vt:variant>
        <vt:i4>5</vt:i4>
      </vt:variant>
      <vt:variant>
        <vt:lpwstr>http://www.nevo.co.il/Law_word/law14/law-2315.pdf</vt:lpwstr>
      </vt:variant>
      <vt:variant>
        <vt:lpwstr/>
      </vt:variant>
      <vt:variant>
        <vt:i4>7995487</vt:i4>
      </vt:variant>
      <vt:variant>
        <vt:i4>5988</vt:i4>
      </vt:variant>
      <vt:variant>
        <vt:i4>0</vt:i4>
      </vt:variant>
      <vt:variant>
        <vt:i4>5</vt:i4>
      </vt:variant>
      <vt:variant>
        <vt:lpwstr>http://www.nevo.co.il/Law_word/law15/memshala-569.pdf</vt:lpwstr>
      </vt:variant>
      <vt:variant>
        <vt:lpwstr/>
      </vt:variant>
      <vt:variant>
        <vt:i4>8126479</vt:i4>
      </vt:variant>
      <vt:variant>
        <vt:i4>5985</vt:i4>
      </vt:variant>
      <vt:variant>
        <vt:i4>0</vt:i4>
      </vt:variant>
      <vt:variant>
        <vt:i4>5</vt:i4>
      </vt:variant>
      <vt:variant>
        <vt:lpwstr>http://www.nevo.co.il/Law_word/law14/law-2315.pdf</vt:lpwstr>
      </vt:variant>
      <vt:variant>
        <vt:lpwstr/>
      </vt:variant>
      <vt:variant>
        <vt:i4>7667793</vt:i4>
      </vt:variant>
      <vt:variant>
        <vt:i4>5982</vt:i4>
      </vt:variant>
      <vt:variant>
        <vt:i4>0</vt:i4>
      </vt:variant>
      <vt:variant>
        <vt:i4>5</vt:i4>
      </vt:variant>
      <vt:variant>
        <vt:lpwstr>http://www.nevo.co.il/Law_word/law15/memshala-496.pdf</vt:lpwstr>
      </vt:variant>
      <vt:variant>
        <vt:lpwstr/>
      </vt:variant>
      <vt:variant>
        <vt:i4>7667722</vt:i4>
      </vt:variant>
      <vt:variant>
        <vt:i4>5979</vt:i4>
      </vt:variant>
      <vt:variant>
        <vt:i4>0</vt:i4>
      </vt:variant>
      <vt:variant>
        <vt:i4>5</vt:i4>
      </vt:variant>
      <vt:variant>
        <vt:lpwstr>http://www.nevo.co.il/Law_word/law14/law-2281.pdf</vt:lpwstr>
      </vt:variant>
      <vt:variant>
        <vt:lpwstr/>
      </vt:variant>
      <vt:variant>
        <vt:i4>7995487</vt:i4>
      </vt:variant>
      <vt:variant>
        <vt:i4>5976</vt:i4>
      </vt:variant>
      <vt:variant>
        <vt:i4>0</vt:i4>
      </vt:variant>
      <vt:variant>
        <vt:i4>5</vt:i4>
      </vt:variant>
      <vt:variant>
        <vt:lpwstr>http://www.nevo.co.il/Law_word/law15/memshala-569.pdf</vt:lpwstr>
      </vt:variant>
      <vt:variant>
        <vt:lpwstr/>
      </vt:variant>
      <vt:variant>
        <vt:i4>8126479</vt:i4>
      </vt:variant>
      <vt:variant>
        <vt:i4>5973</vt:i4>
      </vt:variant>
      <vt:variant>
        <vt:i4>0</vt:i4>
      </vt:variant>
      <vt:variant>
        <vt:i4>5</vt:i4>
      </vt:variant>
      <vt:variant>
        <vt:lpwstr>http://www.nevo.co.il/Law_word/law14/law-2315.pdf</vt:lpwstr>
      </vt:variant>
      <vt:variant>
        <vt:lpwstr/>
      </vt:variant>
      <vt:variant>
        <vt:i4>7667793</vt:i4>
      </vt:variant>
      <vt:variant>
        <vt:i4>5970</vt:i4>
      </vt:variant>
      <vt:variant>
        <vt:i4>0</vt:i4>
      </vt:variant>
      <vt:variant>
        <vt:i4>5</vt:i4>
      </vt:variant>
      <vt:variant>
        <vt:lpwstr>http://www.nevo.co.il/Law_word/law15/memshala-496.pdf</vt:lpwstr>
      </vt:variant>
      <vt:variant>
        <vt:lpwstr/>
      </vt:variant>
      <vt:variant>
        <vt:i4>7667722</vt:i4>
      </vt:variant>
      <vt:variant>
        <vt:i4>5967</vt:i4>
      </vt:variant>
      <vt:variant>
        <vt:i4>0</vt:i4>
      </vt:variant>
      <vt:variant>
        <vt:i4>5</vt:i4>
      </vt:variant>
      <vt:variant>
        <vt:lpwstr>http://www.nevo.co.il/Law_word/law14/law-2281.pdf</vt:lpwstr>
      </vt:variant>
      <vt:variant>
        <vt:lpwstr/>
      </vt:variant>
      <vt:variant>
        <vt:i4>7667793</vt:i4>
      </vt:variant>
      <vt:variant>
        <vt:i4>5964</vt:i4>
      </vt:variant>
      <vt:variant>
        <vt:i4>0</vt:i4>
      </vt:variant>
      <vt:variant>
        <vt:i4>5</vt:i4>
      </vt:variant>
      <vt:variant>
        <vt:lpwstr>http://www.nevo.co.il/Law_word/law15/memshala-496.pdf</vt:lpwstr>
      </vt:variant>
      <vt:variant>
        <vt:lpwstr/>
      </vt:variant>
      <vt:variant>
        <vt:i4>7667722</vt:i4>
      </vt:variant>
      <vt:variant>
        <vt:i4>5961</vt:i4>
      </vt:variant>
      <vt:variant>
        <vt:i4>0</vt:i4>
      </vt:variant>
      <vt:variant>
        <vt:i4>5</vt:i4>
      </vt:variant>
      <vt:variant>
        <vt:lpwstr>http://www.nevo.co.il/Law_word/law14/law-2281.pdf</vt:lpwstr>
      </vt:variant>
      <vt:variant>
        <vt:lpwstr/>
      </vt:variant>
      <vt:variant>
        <vt:i4>8061010</vt:i4>
      </vt:variant>
      <vt:variant>
        <vt:i4>5958</vt:i4>
      </vt:variant>
      <vt:variant>
        <vt:i4>0</vt:i4>
      </vt:variant>
      <vt:variant>
        <vt:i4>5</vt:i4>
      </vt:variant>
      <vt:variant>
        <vt:lpwstr>http://www.nevo.co.il/Law_word/law15/memshala-677.pdf</vt:lpwstr>
      </vt:variant>
      <vt:variant>
        <vt:lpwstr/>
      </vt:variant>
      <vt:variant>
        <vt:i4>7667727</vt:i4>
      </vt:variant>
      <vt:variant>
        <vt:i4>5955</vt:i4>
      </vt:variant>
      <vt:variant>
        <vt:i4>0</vt:i4>
      </vt:variant>
      <vt:variant>
        <vt:i4>5</vt:i4>
      </vt:variant>
      <vt:variant>
        <vt:lpwstr>http://www.nevo.co.il/Law_word/law14/law-2385.pdf</vt:lpwstr>
      </vt:variant>
      <vt:variant>
        <vt:lpwstr/>
      </vt:variant>
      <vt:variant>
        <vt:i4>7995487</vt:i4>
      </vt:variant>
      <vt:variant>
        <vt:i4>5952</vt:i4>
      </vt:variant>
      <vt:variant>
        <vt:i4>0</vt:i4>
      </vt:variant>
      <vt:variant>
        <vt:i4>5</vt:i4>
      </vt:variant>
      <vt:variant>
        <vt:lpwstr>http://www.nevo.co.il/Law_word/law15/memshala-569.pdf</vt:lpwstr>
      </vt:variant>
      <vt:variant>
        <vt:lpwstr/>
      </vt:variant>
      <vt:variant>
        <vt:i4>8126479</vt:i4>
      </vt:variant>
      <vt:variant>
        <vt:i4>5949</vt:i4>
      </vt:variant>
      <vt:variant>
        <vt:i4>0</vt:i4>
      </vt:variant>
      <vt:variant>
        <vt:i4>5</vt:i4>
      </vt:variant>
      <vt:variant>
        <vt:lpwstr>http://www.nevo.co.il/Law_word/law14/law-2315.pdf</vt:lpwstr>
      </vt:variant>
      <vt:variant>
        <vt:lpwstr/>
      </vt:variant>
      <vt:variant>
        <vt:i4>7667793</vt:i4>
      </vt:variant>
      <vt:variant>
        <vt:i4>5946</vt:i4>
      </vt:variant>
      <vt:variant>
        <vt:i4>0</vt:i4>
      </vt:variant>
      <vt:variant>
        <vt:i4>5</vt:i4>
      </vt:variant>
      <vt:variant>
        <vt:lpwstr>http://www.nevo.co.il/Law_word/law15/memshala-496.pdf</vt:lpwstr>
      </vt:variant>
      <vt:variant>
        <vt:lpwstr/>
      </vt:variant>
      <vt:variant>
        <vt:i4>7667722</vt:i4>
      </vt:variant>
      <vt:variant>
        <vt:i4>5943</vt:i4>
      </vt:variant>
      <vt:variant>
        <vt:i4>0</vt:i4>
      </vt:variant>
      <vt:variant>
        <vt:i4>5</vt:i4>
      </vt:variant>
      <vt:variant>
        <vt:lpwstr>http://www.nevo.co.il/Law_word/law14/law-2281.pdf</vt:lpwstr>
      </vt:variant>
      <vt:variant>
        <vt:lpwstr/>
      </vt:variant>
      <vt:variant>
        <vt:i4>5898276</vt:i4>
      </vt:variant>
      <vt:variant>
        <vt:i4>5940</vt:i4>
      </vt:variant>
      <vt:variant>
        <vt:i4>0</vt:i4>
      </vt:variant>
      <vt:variant>
        <vt:i4>5</vt:i4>
      </vt:variant>
      <vt:variant>
        <vt:lpwstr>http://www.nevo.co.il/Law_word/law16/KNESSET-54.pdf</vt:lpwstr>
      </vt:variant>
      <vt:variant>
        <vt:lpwstr/>
      </vt:variant>
      <vt:variant>
        <vt:i4>655485</vt:i4>
      </vt:variant>
      <vt:variant>
        <vt:i4>5937</vt:i4>
      </vt:variant>
      <vt:variant>
        <vt:i4>0</vt:i4>
      </vt:variant>
      <vt:variant>
        <vt:i4>5</vt:i4>
      </vt:variant>
      <vt:variant>
        <vt:lpwstr>http://www.nevo.co.il/Law_word/law17/PROP-3132.pdf</vt:lpwstr>
      </vt:variant>
      <vt:variant>
        <vt:lpwstr/>
      </vt:variant>
      <vt:variant>
        <vt:i4>7733257</vt:i4>
      </vt:variant>
      <vt:variant>
        <vt:i4>5934</vt:i4>
      </vt:variant>
      <vt:variant>
        <vt:i4>0</vt:i4>
      </vt:variant>
      <vt:variant>
        <vt:i4>5</vt:i4>
      </vt:variant>
      <vt:variant>
        <vt:lpwstr>http://www.nevo.co.il/Law_word/law14/law-1989.pdf</vt:lpwstr>
      </vt:variant>
      <vt:variant>
        <vt:lpwstr/>
      </vt:variant>
      <vt:variant>
        <vt:i4>8061010</vt:i4>
      </vt:variant>
      <vt:variant>
        <vt:i4>5931</vt:i4>
      </vt:variant>
      <vt:variant>
        <vt:i4>0</vt:i4>
      </vt:variant>
      <vt:variant>
        <vt:i4>5</vt:i4>
      </vt:variant>
      <vt:variant>
        <vt:lpwstr>http://www.nevo.co.il/Law_word/law15/memshala-677.pdf</vt:lpwstr>
      </vt:variant>
      <vt:variant>
        <vt:lpwstr/>
      </vt:variant>
      <vt:variant>
        <vt:i4>7667727</vt:i4>
      </vt:variant>
      <vt:variant>
        <vt:i4>5928</vt:i4>
      </vt:variant>
      <vt:variant>
        <vt:i4>0</vt:i4>
      </vt:variant>
      <vt:variant>
        <vt:i4>5</vt:i4>
      </vt:variant>
      <vt:variant>
        <vt:lpwstr>http://www.nevo.co.il/Law_word/law14/law-2385.pdf</vt:lpwstr>
      </vt:variant>
      <vt:variant>
        <vt:lpwstr/>
      </vt:variant>
      <vt:variant>
        <vt:i4>7995487</vt:i4>
      </vt:variant>
      <vt:variant>
        <vt:i4>5925</vt:i4>
      </vt:variant>
      <vt:variant>
        <vt:i4>0</vt:i4>
      </vt:variant>
      <vt:variant>
        <vt:i4>5</vt:i4>
      </vt:variant>
      <vt:variant>
        <vt:lpwstr>http://www.nevo.co.il/Law_word/law15/memshala-569.pdf</vt:lpwstr>
      </vt:variant>
      <vt:variant>
        <vt:lpwstr/>
      </vt:variant>
      <vt:variant>
        <vt:i4>8126479</vt:i4>
      </vt:variant>
      <vt:variant>
        <vt:i4>5922</vt:i4>
      </vt:variant>
      <vt:variant>
        <vt:i4>0</vt:i4>
      </vt:variant>
      <vt:variant>
        <vt:i4>5</vt:i4>
      </vt:variant>
      <vt:variant>
        <vt:lpwstr>http://www.nevo.co.il/Law_word/law14/law-2315.pdf</vt:lpwstr>
      </vt:variant>
      <vt:variant>
        <vt:lpwstr/>
      </vt:variant>
      <vt:variant>
        <vt:i4>8061010</vt:i4>
      </vt:variant>
      <vt:variant>
        <vt:i4>5919</vt:i4>
      </vt:variant>
      <vt:variant>
        <vt:i4>0</vt:i4>
      </vt:variant>
      <vt:variant>
        <vt:i4>5</vt:i4>
      </vt:variant>
      <vt:variant>
        <vt:lpwstr>http://www.nevo.co.il/Law_word/law15/memshala-677.pdf</vt:lpwstr>
      </vt:variant>
      <vt:variant>
        <vt:lpwstr/>
      </vt:variant>
      <vt:variant>
        <vt:i4>7667727</vt:i4>
      </vt:variant>
      <vt:variant>
        <vt:i4>5916</vt:i4>
      </vt:variant>
      <vt:variant>
        <vt:i4>0</vt:i4>
      </vt:variant>
      <vt:variant>
        <vt:i4>5</vt:i4>
      </vt:variant>
      <vt:variant>
        <vt:lpwstr>http://www.nevo.co.il/Law_word/law14/law-2385.pdf</vt:lpwstr>
      </vt:variant>
      <vt:variant>
        <vt:lpwstr/>
      </vt:variant>
      <vt:variant>
        <vt:i4>7995487</vt:i4>
      </vt:variant>
      <vt:variant>
        <vt:i4>5913</vt:i4>
      </vt:variant>
      <vt:variant>
        <vt:i4>0</vt:i4>
      </vt:variant>
      <vt:variant>
        <vt:i4>5</vt:i4>
      </vt:variant>
      <vt:variant>
        <vt:lpwstr>http://www.nevo.co.il/Law_word/law15/memshala-569.pdf</vt:lpwstr>
      </vt:variant>
      <vt:variant>
        <vt:lpwstr/>
      </vt:variant>
      <vt:variant>
        <vt:i4>8126479</vt:i4>
      </vt:variant>
      <vt:variant>
        <vt:i4>5910</vt:i4>
      </vt:variant>
      <vt:variant>
        <vt:i4>0</vt:i4>
      </vt:variant>
      <vt:variant>
        <vt:i4>5</vt:i4>
      </vt:variant>
      <vt:variant>
        <vt:lpwstr>http://www.nevo.co.il/Law_word/law14/law-2315.pdf</vt:lpwstr>
      </vt:variant>
      <vt:variant>
        <vt:lpwstr/>
      </vt:variant>
      <vt:variant>
        <vt:i4>7667793</vt:i4>
      </vt:variant>
      <vt:variant>
        <vt:i4>5907</vt:i4>
      </vt:variant>
      <vt:variant>
        <vt:i4>0</vt:i4>
      </vt:variant>
      <vt:variant>
        <vt:i4>5</vt:i4>
      </vt:variant>
      <vt:variant>
        <vt:lpwstr>http://www.nevo.co.il/Law_word/law15/memshala-496.pdf</vt:lpwstr>
      </vt:variant>
      <vt:variant>
        <vt:lpwstr/>
      </vt:variant>
      <vt:variant>
        <vt:i4>7667722</vt:i4>
      </vt:variant>
      <vt:variant>
        <vt:i4>5904</vt:i4>
      </vt:variant>
      <vt:variant>
        <vt:i4>0</vt:i4>
      </vt:variant>
      <vt:variant>
        <vt:i4>5</vt:i4>
      </vt:variant>
      <vt:variant>
        <vt:lpwstr>http://www.nevo.co.il/Law_word/law14/law-2281.pdf</vt:lpwstr>
      </vt:variant>
      <vt:variant>
        <vt:lpwstr/>
      </vt:variant>
      <vt:variant>
        <vt:i4>5898276</vt:i4>
      </vt:variant>
      <vt:variant>
        <vt:i4>5901</vt:i4>
      </vt:variant>
      <vt:variant>
        <vt:i4>0</vt:i4>
      </vt:variant>
      <vt:variant>
        <vt:i4>5</vt:i4>
      </vt:variant>
      <vt:variant>
        <vt:lpwstr>http://www.nevo.co.il/Law_word/law16/KNESSET-54.pdf</vt:lpwstr>
      </vt:variant>
      <vt:variant>
        <vt:lpwstr/>
      </vt:variant>
      <vt:variant>
        <vt:i4>655485</vt:i4>
      </vt:variant>
      <vt:variant>
        <vt:i4>5898</vt:i4>
      </vt:variant>
      <vt:variant>
        <vt:i4>0</vt:i4>
      </vt:variant>
      <vt:variant>
        <vt:i4>5</vt:i4>
      </vt:variant>
      <vt:variant>
        <vt:lpwstr>http://www.nevo.co.il/Law_word/law17/PROP-3132.pdf</vt:lpwstr>
      </vt:variant>
      <vt:variant>
        <vt:lpwstr/>
      </vt:variant>
      <vt:variant>
        <vt:i4>7733257</vt:i4>
      </vt:variant>
      <vt:variant>
        <vt:i4>5895</vt:i4>
      </vt:variant>
      <vt:variant>
        <vt:i4>0</vt:i4>
      </vt:variant>
      <vt:variant>
        <vt:i4>5</vt:i4>
      </vt:variant>
      <vt:variant>
        <vt:lpwstr>http://www.nevo.co.il/Law_word/law14/law-1989.pdf</vt:lpwstr>
      </vt:variant>
      <vt:variant>
        <vt:lpwstr/>
      </vt:variant>
      <vt:variant>
        <vt:i4>7995487</vt:i4>
      </vt:variant>
      <vt:variant>
        <vt:i4>5892</vt:i4>
      </vt:variant>
      <vt:variant>
        <vt:i4>0</vt:i4>
      </vt:variant>
      <vt:variant>
        <vt:i4>5</vt:i4>
      </vt:variant>
      <vt:variant>
        <vt:lpwstr>http://www.nevo.co.il/Law_word/law15/memshala-569.pdf</vt:lpwstr>
      </vt:variant>
      <vt:variant>
        <vt:lpwstr/>
      </vt:variant>
      <vt:variant>
        <vt:i4>8126479</vt:i4>
      </vt:variant>
      <vt:variant>
        <vt:i4>5889</vt:i4>
      </vt:variant>
      <vt:variant>
        <vt:i4>0</vt:i4>
      </vt:variant>
      <vt:variant>
        <vt:i4>5</vt:i4>
      </vt:variant>
      <vt:variant>
        <vt:lpwstr>http://www.nevo.co.il/Law_word/law14/law-2315.pdf</vt:lpwstr>
      </vt:variant>
      <vt:variant>
        <vt:lpwstr/>
      </vt:variant>
      <vt:variant>
        <vt:i4>7995487</vt:i4>
      </vt:variant>
      <vt:variant>
        <vt:i4>5886</vt:i4>
      </vt:variant>
      <vt:variant>
        <vt:i4>0</vt:i4>
      </vt:variant>
      <vt:variant>
        <vt:i4>5</vt:i4>
      </vt:variant>
      <vt:variant>
        <vt:lpwstr>http://www.nevo.co.il/Law_word/law15/memshala-569.pdf</vt:lpwstr>
      </vt:variant>
      <vt:variant>
        <vt:lpwstr/>
      </vt:variant>
      <vt:variant>
        <vt:i4>8126479</vt:i4>
      </vt:variant>
      <vt:variant>
        <vt:i4>5883</vt:i4>
      </vt:variant>
      <vt:variant>
        <vt:i4>0</vt:i4>
      </vt:variant>
      <vt:variant>
        <vt:i4>5</vt:i4>
      </vt:variant>
      <vt:variant>
        <vt:lpwstr>http://www.nevo.co.il/Law_word/law14/law-2315.pdf</vt:lpwstr>
      </vt:variant>
      <vt:variant>
        <vt:lpwstr/>
      </vt:variant>
      <vt:variant>
        <vt:i4>7667793</vt:i4>
      </vt:variant>
      <vt:variant>
        <vt:i4>5880</vt:i4>
      </vt:variant>
      <vt:variant>
        <vt:i4>0</vt:i4>
      </vt:variant>
      <vt:variant>
        <vt:i4>5</vt:i4>
      </vt:variant>
      <vt:variant>
        <vt:lpwstr>http://www.nevo.co.il/Law_word/law15/memshala-496.pdf</vt:lpwstr>
      </vt:variant>
      <vt:variant>
        <vt:lpwstr/>
      </vt:variant>
      <vt:variant>
        <vt:i4>7667722</vt:i4>
      </vt:variant>
      <vt:variant>
        <vt:i4>5877</vt:i4>
      </vt:variant>
      <vt:variant>
        <vt:i4>0</vt:i4>
      </vt:variant>
      <vt:variant>
        <vt:i4>5</vt:i4>
      </vt:variant>
      <vt:variant>
        <vt:lpwstr>http://www.nevo.co.il/Law_word/law14/law-2281.pdf</vt:lpwstr>
      </vt:variant>
      <vt:variant>
        <vt:lpwstr/>
      </vt:variant>
      <vt:variant>
        <vt:i4>5898276</vt:i4>
      </vt:variant>
      <vt:variant>
        <vt:i4>5874</vt:i4>
      </vt:variant>
      <vt:variant>
        <vt:i4>0</vt:i4>
      </vt:variant>
      <vt:variant>
        <vt:i4>5</vt:i4>
      </vt:variant>
      <vt:variant>
        <vt:lpwstr>http://www.nevo.co.il/Law_word/law16/KNESSET-54.pdf</vt:lpwstr>
      </vt:variant>
      <vt:variant>
        <vt:lpwstr/>
      </vt:variant>
      <vt:variant>
        <vt:i4>655485</vt:i4>
      </vt:variant>
      <vt:variant>
        <vt:i4>5871</vt:i4>
      </vt:variant>
      <vt:variant>
        <vt:i4>0</vt:i4>
      </vt:variant>
      <vt:variant>
        <vt:i4>5</vt:i4>
      </vt:variant>
      <vt:variant>
        <vt:lpwstr>http://www.nevo.co.il/Law_word/law17/PROP-3132.pdf</vt:lpwstr>
      </vt:variant>
      <vt:variant>
        <vt:lpwstr/>
      </vt:variant>
      <vt:variant>
        <vt:i4>7733257</vt:i4>
      </vt:variant>
      <vt:variant>
        <vt:i4>5868</vt:i4>
      </vt:variant>
      <vt:variant>
        <vt:i4>0</vt:i4>
      </vt:variant>
      <vt:variant>
        <vt:i4>5</vt:i4>
      </vt:variant>
      <vt:variant>
        <vt:lpwstr>http://www.nevo.co.il/Law_word/law14/law-1989.pdf</vt:lpwstr>
      </vt:variant>
      <vt:variant>
        <vt:lpwstr/>
      </vt:variant>
      <vt:variant>
        <vt:i4>8061010</vt:i4>
      </vt:variant>
      <vt:variant>
        <vt:i4>5865</vt:i4>
      </vt:variant>
      <vt:variant>
        <vt:i4>0</vt:i4>
      </vt:variant>
      <vt:variant>
        <vt:i4>5</vt:i4>
      </vt:variant>
      <vt:variant>
        <vt:lpwstr>http://www.nevo.co.il/Law_word/law15/memshala-677.pdf</vt:lpwstr>
      </vt:variant>
      <vt:variant>
        <vt:lpwstr/>
      </vt:variant>
      <vt:variant>
        <vt:i4>7667727</vt:i4>
      </vt:variant>
      <vt:variant>
        <vt:i4>5862</vt:i4>
      </vt:variant>
      <vt:variant>
        <vt:i4>0</vt:i4>
      </vt:variant>
      <vt:variant>
        <vt:i4>5</vt:i4>
      </vt:variant>
      <vt:variant>
        <vt:lpwstr>http://www.nevo.co.il/Law_word/law14/law-2385.pdf</vt:lpwstr>
      </vt:variant>
      <vt:variant>
        <vt:lpwstr/>
      </vt:variant>
      <vt:variant>
        <vt:i4>8061010</vt:i4>
      </vt:variant>
      <vt:variant>
        <vt:i4>5859</vt:i4>
      </vt:variant>
      <vt:variant>
        <vt:i4>0</vt:i4>
      </vt:variant>
      <vt:variant>
        <vt:i4>5</vt:i4>
      </vt:variant>
      <vt:variant>
        <vt:lpwstr>http://www.nevo.co.il/Law_word/law15/memshala-677.pdf</vt:lpwstr>
      </vt:variant>
      <vt:variant>
        <vt:lpwstr/>
      </vt:variant>
      <vt:variant>
        <vt:i4>7667727</vt:i4>
      </vt:variant>
      <vt:variant>
        <vt:i4>5856</vt:i4>
      </vt:variant>
      <vt:variant>
        <vt:i4>0</vt:i4>
      </vt:variant>
      <vt:variant>
        <vt:i4>5</vt:i4>
      </vt:variant>
      <vt:variant>
        <vt:lpwstr>http://www.nevo.co.il/Law_word/law14/law-2385.pdf</vt:lpwstr>
      </vt:variant>
      <vt:variant>
        <vt:lpwstr/>
      </vt:variant>
      <vt:variant>
        <vt:i4>7667793</vt:i4>
      </vt:variant>
      <vt:variant>
        <vt:i4>5853</vt:i4>
      </vt:variant>
      <vt:variant>
        <vt:i4>0</vt:i4>
      </vt:variant>
      <vt:variant>
        <vt:i4>5</vt:i4>
      </vt:variant>
      <vt:variant>
        <vt:lpwstr>http://www.nevo.co.il/Law_word/law15/memshala-496.pdf</vt:lpwstr>
      </vt:variant>
      <vt:variant>
        <vt:lpwstr/>
      </vt:variant>
      <vt:variant>
        <vt:i4>7667722</vt:i4>
      </vt:variant>
      <vt:variant>
        <vt:i4>5850</vt:i4>
      </vt:variant>
      <vt:variant>
        <vt:i4>0</vt:i4>
      </vt:variant>
      <vt:variant>
        <vt:i4>5</vt:i4>
      </vt:variant>
      <vt:variant>
        <vt:lpwstr>http://www.nevo.co.il/Law_word/law14/law-2281.pdf</vt:lpwstr>
      </vt:variant>
      <vt:variant>
        <vt:lpwstr/>
      </vt:variant>
      <vt:variant>
        <vt:i4>5898276</vt:i4>
      </vt:variant>
      <vt:variant>
        <vt:i4>5847</vt:i4>
      </vt:variant>
      <vt:variant>
        <vt:i4>0</vt:i4>
      </vt:variant>
      <vt:variant>
        <vt:i4>5</vt:i4>
      </vt:variant>
      <vt:variant>
        <vt:lpwstr>http://www.nevo.co.il/Law_word/law16/KNESSET-54.pdf</vt:lpwstr>
      </vt:variant>
      <vt:variant>
        <vt:lpwstr/>
      </vt:variant>
      <vt:variant>
        <vt:i4>655485</vt:i4>
      </vt:variant>
      <vt:variant>
        <vt:i4>5844</vt:i4>
      </vt:variant>
      <vt:variant>
        <vt:i4>0</vt:i4>
      </vt:variant>
      <vt:variant>
        <vt:i4>5</vt:i4>
      </vt:variant>
      <vt:variant>
        <vt:lpwstr>http://www.nevo.co.il/Law_word/law17/PROP-3132.pdf</vt:lpwstr>
      </vt:variant>
      <vt:variant>
        <vt:lpwstr/>
      </vt:variant>
      <vt:variant>
        <vt:i4>7733257</vt:i4>
      </vt:variant>
      <vt:variant>
        <vt:i4>5841</vt:i4>
      </vt:variant>
      <vt:variant>
        <vt:i4>0</vt:i4>
      </vt:variant>
      <vt:variant>
        <vt:i4>5</vt:i4>
      </vt:variant>
      <vt:variant>
        <vt:lpwstr>http://www.nevo.co.il/Law_word/law14/law-1989.pdf</vt:lpwstr>
      </vt:variant>
      <vt:variant>
        <vt:lpwstr/>
      </vt:variant>
      <vt:variant>
        <vt:i4>8126546</vt:i4>
      </vt:variant>
      <vt:variant>
        <vt:i4>5838</vt:i4>
      </vt:variant>
      <vt:variant>
        <vt:i4>0</vt:i4>
      </vt:variant>
      <vt:variant>
        <vt:i4>5</vt:i4>
      </vt:variant>
      <vt:variant>
        <vt:lpwstr>http://www.nevo.co.il/Law_word/law15/memshala-706.pdf</vt:lpwstr>
      </vt:variant>
      <vt:variant>
        <vt:lpwstr/>
      </vt:variant>
      <vt:variant>
        <vt:i4>8323085</vt:i4>
      </vt:variant>
      <vt:variant>
        <vt:i4>5835</vt:i4>
      </vt:variant>
      <vt:variant>
        <vt:i4>0</vt:i4>
      </vt:variant>
      <vt:variant>
        <vt:i4>5</vt:i4>
      </vt:variant>
      <vt:variant>
        <vt:lpwstr>http://www.nevo.co.il/Law_word/law14/law-2420.pdf</vt:lpwstr>
      </vt:variant>
      <vt:variant>
        <vt:lpwstr/>
      </vt:variant>
      <vt:variant>
        <vt:i4>7995487</vt:i4>
      </vt:variant>
      <vt:variant>
        <vt:i4>5832</vt:i4>
      </vt:variant>
      <vt:variant>
        <vt:i4>0</vt:i4>
      </vt:variant>
      <vt:variant>
        <vt:i4>5</vt:i4>
      </vt:variant>
      <vt:variant>
        <vt:lpwstr>http://www.nevo.co.il/Law_word/law15/memshala-569.pdf</vt:lpwstr>
      </vt:variant>
      <vt:variant>
        <vt:lpwstr/>
      </vt:variant>
      <vt:variant>
        <vt:i4>8126479</vt:i4>
      </vt:variant>
      <vt:variant>
        <vt:i4>5829</vt:i4>
      </vt:variant>
      <vt:variant>
        <vt:i4>0</vt:i4>
      </vt:variant>
      <vt:variant>
        <vt:i4>5</vt:i4>
      </vt:variant>
      <vt:variant>
        <vt:lpwstr>http://www.nevo.co.il/Law_word/law14/law-2315.pdf</vt:lpwstr>
      </vt:variant>
      <vt:variant>
        <vt:lpwstr/>
      </vt:variant>
      <vt:variant>
        <vt:i4>5898276</vt:i4>
      </vt:variant>
      <vt:variant>
        <vt:i4>5826</vt:i4>
      </vt:variant>
      <vt:variant>
        <vt:i4>0</vt:i4>
      </vt:variant>
      <vt:variant>
        <vt:i4>5</vt:i4>
      </vt:variant>
      <vt:variant>
        <vt:lpwstr>http://www.nevo.co.il/Law_word/law16/KNESSET-54.pdf</vt:lpwstr>
      </vt:variant>
      <vt:variant>
        <vt:lpwstr/>
      </vt:variant>
      <vt:variant>
        <vt:i4>655485</vt:i4>
      </vt:variant>
      <vt:variant>
        <vt:i4>5823</vt:i4>
      </vt:variant>
      <vt:variant>
        <vt:i4>0</vt:i4>
      </vt:variant>
      <vt:variant>
        <vt:i4>5</vt:i4>
      </vt:variant>
      <vt:variant>
        <vt:lpwstr>http://www.nevo.co.il/Law_word/law17/PROP-3132.pdf</vt:lpwstr>
      </vt:variant>
      <vt:variant>
        <vt:lpwstr/>
      </vt:variant>
      <vt:variant>
        <vt:i4>7733257</vt:i4>
      </vt:variant>
      <vt:variant>
        <vt:i4>5820</vt:i4>
      </vt:variant>
      <vt:variant>
        <vt:i4>0</vt:i4>
      </vt:variant>
      <vt:variant>
        <vt:i4>5</vt:i4>
      </vt:variant>
      <vt:variant>
        <vt:lpwstr>http://www.nevo.co.il/Law_word/law14/law-1989.pdf</vt:lpwstr>
      </vt:variant>
      <vt:variant>
        <vt:lpwstr/>
      </vt:variant>
      <vt:variant>
        <vt:i4>8061010</vt:i4>
      </vt:variant>
      <vt:variant>
        <vt:i4>5817</vt:i4>
      </vt:variant>
      <vt:variant>
        <vt:i4>0</vt:i4>
      </vt:variant>
      <vt:variant>
        <vt:i4>5</vt:i4>
      </vt:variant>
      <vt:variant>
        <vt:lpwstr>http://www.nevo.co.il/Law_word/law15/memshala-677.pdf</vt:lpwstr>
      </vt:variant>
      <vt:variant>
        <vt:lpwstr/>
      </vt:variant>
      <vt:variant>
        <vt:i4>7667727</vt:i4>
      </vt:variant>
      <vt:variant>
        <vt:i4>5814</vt:i4>
      </vt:variant>
      <vt:variant>
        <vt:i4>0</vt:i4>
      </vt:variant>
      <vt:variant>
        <vt:i4>5</vt:i4>
      </vt:variant>
      <vt:variant>
        <vt:lpwstr>http://www.nevo.co.il/Law_word/law14/law-2385.pdf</vt:lpwstr>
      </vt:variant>
      <vt:variant>
        <vt:lpwstr/>
      </vt:variant>
      <vt:variant>
        <vt:i4>8061010</vt:i4>
      </vt:variant>
      <vt:variant>
        <vt:i4>5811</vt:i4>
      </vt:variant>
      <vt:variant>
        <vt:i4>0</vt:i4>
      </vt:variant>
      <vt:variant>
        <vt:i4>5</vt:i4>
      </vt:variant>
      <vt:variant>
        <vt:lpwstr>http://www.nevo.co.il/Law_word/law15/memshala-677.pdf</vt:lpwstr>
      </vt:variant>
      <vt:variant>
        <vt:lpwstr/>
      </vt:variant>
      <vt:variant>
        <vt:i4>7667727</vt:i4>
      </vt:variant>
      <vt:variant>
        <vt:i4>5808</vt:i4>
      </vt:variant>
      <vt:variant>
        <vt:i4>0</vt:i4>
      </vt:variant>
      <vt:variant>
        <vt:i4>5</vt:i4>
      </vt:variant>
      <vt:variant>
        <vt:lpwstr>http://www.nevo.co.il/Law_word/law14/law-2385.pdf</vt:lpwstr>
      </vt:variant>
      <vt:variant>
        <vt:lpwstr/>
      </vt:variant>
      <vt:variant>
        <vt:i4>8061010</vt:i4>
      </vt:variant>
      <vt:variant>
        <vt:i4>5805</vt:i4>
      </vt:variant>
      <vt:variant>
        <vt:i4>0</vt:i4>
      </vt:variant>
      <vt:variant>
        <vt:i4>5</vt:i4>
      </vt:variant>
      <vt:variant>
        <vt:lpwstr>http://www.nevo.co.il/Law_word/law15/memshala-677.pdf</vt:lpwstr>
      </vt:variant>
      <vt:variant>
        <vt:lpwstr/>
      </vt:variant>
      <vt:variant>
        <vt:i4>7667727</vt:i4>
      </vt:variant>
      <vt:variant>
        <vt:i4>5802</vt:i4>
      </vt:variant>
      <vt:variant>
        <vt:i4>0</vt:i4>
      </vt:variant>
      <vt:variant>
        <vt:i4>5</vt:i4>
      </vt:variant>
      <vt:variant>
        <vt:lpwstr>http://www.nevo.co.il/Law_word/law14/law-2385.pdf</vt:lpwstr>
      </vt:variant>
      <vt:variant>
        <vt:lpwstr/>
      </vt:variant>
      <vt:variant>
        <vt:i4>8061010</vt:i4>
      </vt:variant>
      <vt:variant>
        <vt:i4>5799</vt:i4>
      </vt:variant>
      <vt:variant>
        <vt:i4>0</vt:i4>
      </vt:variant>
      <vt:variant>
        <vt:i4>5</vt:i4>
      </vt:variant>
      <vt:variant>
        <vt:lpwstr>http://www.nevo.co.il/Law_word/law15/memshala-677.pdf</vt:lpwstr>
      </vt:variant>
      <vt:variant>
        <vt:lpwstr/>
      </vt:variant>
      <vt:variant>
        <vt:i4>7667727</vt:i4>
      </vt:variant>
      <vt:variant>
        <vt:i4>5796</vt:i4>
      </vt:variant>
      <vt:variant>
        <vt:i4>0</vt:i4>
      </vt:variant>
      <vt:variant>
        <vt:i4>5</vt:i4>
      </vt:variant>
      <vt:variant>
        <vt:lpwstr>http://www.nevo.co.il/Law_word/law14/law-2385.pdf</vt:lpwstr>
      </vt:variant>
      <vt:variant>
        <vt:lpwstr/>
      </vt:variant>
      <vt:variant>
        <vt:i4>5898276</vt:i4>
      </vt:variant>
      <vt:variant>
        <vt:i4>5793</vt:i4>
      </vt:variant>
      <vt:variant>
        <vt:i4>0</vt:i4>
      </vt:variant>
      <vt:variant>
        <vt:i4>5</vt:i4>
      </vt:variant>
      <vt:variant>
        <vt:lpwstr>http://www.nevo.co.il/Law_word/law16/KNESSET-54.pdf</vt:lpwstr>
      </vt:variant>
      <vt:variant>
        <vt:lpwstr/>
      </vt:variant>
      <vt:variant>
        <vt:i4>655485</vt:i4>
      </vt:variant>
      <vt:variant>
        <vt:i4>5790</vt:i4>
      </vt:variant>
      <vt:variant>
        <vt:i4>0</vt:i4>
      </vt:variant>
      <vt:variant>
        <vt:i4>5</vt:i4>
      </vt:variant>
      <vt:variant>
        <vt:lpwstr>http://www.nevo.co.il/Law_word/law17/PROP-3132.pdf</vt:lpwstr>
      </vt:variant>
      <vt:variant>
        <vt:lpwstr/>
      </vt:variant>
      <vt:variant>
        <vt:i4>7733257</vt:i4>
      </vt:variant>
      <vt:variant>
        <vt:i4>5787</vt:i4>
      </vt:variant>
      <vt:variant>
        <vt:i4>0</vt:i4>
      </vt:variant>
      <vt:variant>
        <vt:i4>5</vt:i4>
      </vt:variant>
      <vt:variant>
        <vt:lpwstr>http://www.nevo.co.il/Law_word/law14/law-1989.pdf</vt:lpwstr>
      </vt:variant>
      <vt:variant>
        <vt:lpwstr/>
      </vt:variant>
      <vt:variant>
        <vt:i4>7602270</vt:i4>
      </vt:variant>
      <vt:variant>
        <vt:i4>5784</vt:i4>
      </vt:variant>
      <vt:variant>
        <vt:i4>0</vt:i4>
      </vt:variant>
      <vt:variant>
        <vt:i4>5</vt:i4>
      </vt:variant>
      <vt:variant>
        <vt:lpwstr>http://www.nevo.co.il/Law_word/law15/memshala-489.pdf</vt:lpwstr>
      </vt:variant>
      <vt:variant>
        <vt:lpwstr/>
      </vt:variant>
      <vt:variant>
        <vt:i4>7995407</vt:i4>
      </vt:variant>
      <vt:variant>
        <vt:i4>5781</vt:i4>
      </vt:variant>
      <vt:variant>
        <vt:i4>0</vt:i4>
      </vt:variant>
      <vt:variant>
        <vt:i4>5</vt:i4>
      </vt:variant>
      <vt:variant>
        <vt:lpwstr>http://www.nevo.co.il/Law_word/law14/law-2274.pdf</vt:lpwstr>
      </vt:variant>
      <vt:variant>
        <vt:lpwstr/>
      </vt:variant>
      <vt:variant>
        <vt:i4>5898276</vt:i4>
      </vt:variant>
      <vt:variant>
        <vt:i4>5778</vt:i4>
      </vt:variant>
      <vt:variant>
        <vt:i4>0</vt:i4>
      </vt:variant>
      <vt:variant>
        <vt:i4>5</vt:i4>
      </vt:variant>
      <vt:variant>
        <vt:lpwstr>http://www.nevo.co.il/Law_word/law16/KNESSET-54.pdf</vt:lpwstr>
      </vt:variant>
      <vt:variant>
        <vt:lpwstr/>
      </vt:variant>
      <vt:variant>
        <vt:i4>655485</vt:i4>
      </vt:variant>
      <vt:variant>
        <vt:i4>5775</vt:i4>
      </vt:variant>
      <vt:variant>
        <vt:i4>0</vt:i4>
      </vt:variant>
      <vt:variant>
        <vt:i4>5</vt:i4>
      </vt:variant>
      <vt:variant>
        <vt:lpwstr>http://www.nevo.co.il/Law_word/law17/PROP-3132.pdf</vt:lpwstr>
      </vt:variant>
      <vt:variant>
        <vt:lpwstr/>
      </vt:variant>
      <vt:variant>
        <vt:i4>7733257</vt:i4>
      </vt:variant>
      <vt:variant>
        <vt:i4>5772</vt:i4>
      </vt:variant>
      <vt:variant>
        <vt:i4>0</vt:i4>
      </vt:variant>
      <vt:variant>
        <vt:i4>5</vt:i4>
      </vt:variant>
      <vt:variant>
        <vt:lpwstr>http://www.nevo.co.il/Law_word/law14/law-1989.pdf</vt:lpwstr>
      </vt:variant>
      <vt:variant>
        <vt:lpwstr/>
      </vt:variant>
      <vt:variant>
        <vt:i4>5898276</vt:i4>
      </vt:variant>
      <vt:variant>
        <vt:i4>5769</vt:i4>
      </vt:variant>
      <vt:variant>
        <vt:i4>0</vt:i4>
      </vt:variant>
      <vt:variant>
        <vt:i4>5</vt:i4>
      </vt:variant>
      <vt:variant>
        <vt:lpwstr>http://www.nevo.co.il/Law_word/law16/KNESSET-54.pdf</vt:lpwstr>
      </vt:variant>
      <vt:variant>
        <vt:lpwstr/>
      </vt:variant>
      <vt:variant>
        <vt:i4>655485</vt:i4>
      </vt:variant>
      <vt:variant>
        <vt:i4>5766</vt:i4>
      </vt:variant>
      <vt:variant>
        <vt:i4>0</vt:i4>
      </vt:variant>
      <vt:variant>
        <vt:i4>5</vt:i4>
      </vt:variant>
      <vt:variant>
        <vt:lpwstr>http://www.nevo.co.il/Law_word/law17/PROP-3132.pdf</vt:lpwstr>
      </vt:variant>
      <vt:variant>
        <vt:lpwstr/>
      </vt:variant>
      <vt:variant>
        <vt:i4>7733257</vt:i4>
      </vt:variant>
      <vt:variant>
        <vt:i4>5763</vt:i4>
      </vt:variant>
      <vt:variant>
        <vt:i4>0</vt:i4>
      </vt:variant>
      <vt:variant>
        <vt:i4>5</vt:i4>
      </vt:variant>
      <vt:variant>
        <vt:lpwstr>http://www.nevo.co.il/Law_word/law14/law-1989.pdf</vt:lpwstr>
      </vt:variant>
      <vt:variant>
        <vt:lpwstr/>
      </vt:variant>
      <vt:variant>
        <vt:i4>7602270</vt:i4>
      </vt:variant>
      <vt:variant>
        <vt:i4>5760</vt:i4>
      </vt:variant>
      <vt:variant>
        <vt:i4>0</vt:i4>
      </vt:variant>
      <vt:variant>
        <vt:i4>5</vt:i4>
      </vt:variant>
      <vt:variant>
        <vt:lpwstr>http://www.nevo.co.il/Law_word/law15/memshala-489.pdf</vt:lpwstr>
      </vt:variant>
      <vt:variant>
        <vt:lpwstr/>
      </vt:variant>
      <vt:variant>
        <vt:i4>7995407</vt:i4>
      </vt:variant>
      <vt:variant>
        <vt:i4>5757</vt:i4>
      </vt:variant>
      <vt:variant>
        <vt:i4>0</vt:i4>
      </vt:variant>
      <vt:variant>
        <vt:i4>5</vt:i4>
      </vt:variant>
      <vt:variant>
        <vt:lpwstr>http://www.nevo.co.il/Law_word/law14/law-2274.pdf</vt:lpwstr>
      </vt:variant>
      <vt:variant>
        <vt:lpwstr/>
      </vt:variant>
      <vt:variant>
        <vt:i4>5898276</vt:i4>
      </vt:variant>
      <vt:variant>
        <vt:i4>5754</vt:i4>
      </vt:variant>
      <vt:variant>
        <vt:i4>0</vt:i4>
      </vt:variant>
      <vt:variant>
        <vt:i4>5</vt:i4>
      </vt:variant>
      <vt:variant>
        <vt:lpwstr>http://www.nevo.co.il/Law_word/law16/KNESSET-54.pdf</vt:lpwstr>
      </vt:variant>
      <vt:variant>
        <vt:lpwstr/>
      </vt:variant>
      <vt:variant>
        <vt:i4>655485</vt:i4>
      </vt:variant>
      <vt:variant>
        <vt:i4>5751</vt:i4>
      </vt:variant>
      <vt:variant>
        <vt:i4>0</vt:i4>
      </vt:variant>
      <vt:variant>
        <vt:i4>5</vt:i4>
      </vt:variant>
      <vt:variant>
        <vt:lpwstr>http://www.nevo.co.il/Law_word/law17/PROP-3132.pdf</vt:lpwstr>
      </vt:variant>
      <vt:variant>
        <vt:lpwstr/>
      </vt:variant>
      <vt:variant>
        <vt:i4>7733257</vt:i4>
      </vt:variant>
      <vt:variant>
        <vt:i4>5748</vt:i4>
      </vt:variant>
      <vt:variant>
        <vt:i4>0</vt:i4>
      </vt:variant>
      <vt:variant>
        <vt:i4>5</vt:i4>
      </vt:variant>
      <vt:variant>
        <vt:lpwstr>http://www.nevo.co.il/Law_word/law14/law-1989.pdf</vt:lpwstr>
      </vt:variant>
      <vt:variant>
        <vt:lpwstr/>
      </vt:variant>
      <vt:variant>
        <vt:i4>5898276</vt:i4>
      </vt:variant>
      <vt:variant>
        <vt:i4>5745</vt:i4>
      </vt:variant>
      <vt:variant>
        <vt:i4>0</vt:i4>
      </vt:variant>
      <vt:variant>
        <vt:i4>5</vt:i4>
      </vt:variant>
      <vt:variant>
        <vt:lpwstr>http://www.nevo.co.il/Law_word/law16/KNESSET-54.pdf</vt:lpwstr>
      </vt:variant>
      <vt:variant>
        <vt:lpwstr/>
      </vt:variant>
      <vt:variant>
        <vt:i4>655485</vt:i4>
      </vt:variant>
      <vt:variant>
        <vt:i4>5742</vt:i4>
      </vt:variant>
      <vt:variant>
        <vt:i4>0</vt:i4>
      </vt:variant>
      <vt:variant>
        <vt:i4>5</vt:i4>
      </vt:variant>
      <vt:variant>
        <vt:lpwstr>http://www.nevo.co.il/Law_word/law17/PROP-3132.pdf</vt:lpwstr>
      </vt:variant>
      <vt:variant>
        <vt:lpwstr/>
      </vt:variant>
      <vt:variant>
        <vt:i4>7733257</vt:i4>
      </vt:variant>
      <vt:variant>
        <vt:i4>5739</vt:i4>
      </vt:variant>
      <vt:variant>
        <vt:i4>0</vt:i4>
      </vt:variant>
      <vt:variant>
        <vt:i4>5</vt:i4>
      </vt:variant>
      <vt:variant>
        <vt:lpwstr>http://www.nevo.co.il/Law_word/law14/law-1989.pdf</vt:lpwstr>
      </vt:variant>
      <vt:variant>
        <vt:lpwstr/>
      </vt:variant>
      <vt:variant>
        <vt:i4>5898276</vt:i4>
      </vt:variant>
      <vt:variant>
        <vt:i4>5736</vt:i4>
      </vt:variant>
      <vt:variant>
        <vt:i4>0</vt:i4>
      </vt:variant>
      <vt:variant>
        <vt:i4>5</vt:i4>
      </vt:variant>
      <vt:variant>
        <vt:lpwstr>http://www.nevo.co.il/Law_word/law16/KNESSET-54.pdf</vt:lpwstr>
      </vt:variant>
      <vt:variant>
        <vt:lpwstr/>
      </vt:variant>
      <vt:variant>
        <vt:i4>655485</vt:i4>
      </vt:variant>
      <vt:variant>
        <vt:i4>5733</vt:i4>
      </vt:variant>
      <vt:variant>
        <vt:i4>0</vt:i4>
      </vt:variant>
      <vt:variant>
        <vt:i4>5</vt:i4>
      </vt:variant>
      <vt:variant>
        <vt:lpwstr>http://www.nevo.co.il/Law_word/law17/PROP-3132.pdf</vt:lpwstr>
      </vt:variant>
      <vt:variant>
        <vt:lpwstr/>
      </vt:variant>
      <vt:variant>
        <vt:i4>7733257</vt:i4>
      </vt:variant>
      <vt:variant>
        <vt:i4>5730</vt:i4>
      </vt:variant>
      <vt:variant>
        <vt:i4>0</vt:i4>
      </vt:variant>
      <vt:variant>
        <vt:i4>5</vt:i4>
      </vt:variant>
      <vt:variant>
        <vt:lpwstr>http://www.nevo.co.il/Law_word/law14/law-1989.pdf</vt:lpwstr>
      </vt:variant>
      <vt:variant>
        <vt:lpwstr/>
      </vt:variant>
      <vt:variant>
        <vt:i4>7995487</vt:i4>
      </vt:variant>
      <vt:variant>
        <vt:i4>5727</vt:i4>
      </vt:variant>
      <vt:variant>
        <vt:i4>0</vt:i4>
      </vt:variant>
      <vt:variant>
        <vt:i4>5</vt:i4>
      </vt:variant>
      <vt:variant>
        <vt:lpwstr>http://www.nevo.co.il/Law_word/law15/memshala-569.pdf</vt:lpwstr>
      </vt:variant>
      <vt:variant>
        <vt:lpwstr/>
      </vt:variant>
      <vt:variant>
        <vt:i4>8126479</vt:i4>
      </vt:variant>
      <vt:variant>
        <vt:i4>5724</vt:i4>
      </vt:variant>
      <vt:variant>
        <vt:i4>0</vt:i4>
      </vt:variant>
      <vt:variant>
        <vt:i4>5</vt:i4>
      </vt:variant>
      <vt:variant>
        <vt:lpwstr>http://www.nevo.co.il/Law_word/law14/law-2315.pdf</vt:lpwstr>
      </vt:variant>
      <vt:variant>
        <vt:lpwstr/>
      </vt:variant>
      <vt:variant>
        <vt:i4>7602270</vt:i4>
      </vt:variant>
      <vt:variant>
        <vt:i4>5721</vt:i4>
      </vt:variant>
      <vt:variant>
        <vt:i4>0</vt:i4>
      </vt:variant>
      <vt:variant>
        <vt:i4>5</vt:i4>
      </vt:variant>
      <vt:variant>
        <vt:lpwstr>http://www.nevo.co.il/Law_word/law15/memshala-489.pdf</vt:lpwstr>
      </vt:variant>
      <vt:variant>
        <vt:lpwstr/>
      </vt:variant>
      <vt:variant>
        <vt:i4>7995407</vt:i4>
      </vt:variant>
      <vt:variant>
        <vt:i4>5718</vt:i4>
      </vt:variant>
      <vt:variant>
        <vt:i4>0</vt:i4>
      </vt:variant>
      <vt:variant>
        <vt:i4>5</vt:i4>
      </vt:variant>
      <vt:variant>
        <vt:lpwstr>http://www.nevo.co.il/Law_word/law14/law-2274.pdf</vt:lpwstr>
      </vt:variant>
      <vt:variant>
        <vt:lpwstr/>
      </vt:variant>
      <vt:variant>
        <vt:i4>7995487</vt:i4>
      </vt:variant>
      <vt:variant>
        <vt:i4>5715</vt:i4>
      </vt:variant>
      <vt:variant>
        <vt:i4>0</vt:i4>
      </vt:variant>
      <vt:variant>
        <vt:i4>5</vt:i4>
      </vt:variant>
      <vt:variant>
        <vt:lpwstr>http://www.nevo.co.il/Law_word/law15/memshala-569.pdf</vt:lpwstr>
      </vt:variant>
      <vt:variant>
        <vt:lpwstr/>
      </vt:variant>
      <vt:variant>
        <vt:i4>8126479</vt:i4>
      </vt:variant>
      <vt:variant>
        <vt:i4>5712</vt:i4>
      </vt:variant>
      <vt:variant>
        <vt:i4>0</vt:i4>
      </vt:variant>
      <vt:variant>
        <vt:i4>5</vt:i4>
      </vt:variant>
      <vt:variant>
        <vt:lpwstr>http://www.nevo.co.il/Law_word/law14/law-2315.pdf</vt:lpwstr>
      </vt:variant>
      <vt:variant>
        <vt:lpwstr/>
      </vt:variant>
      <vt:variant>
        <vt:i4>7602270</vt:i4>
      </vt:variant>
      <vt:variant>
        <vt:i4>5709</vt:i4>
      </vt:variant>
      <vt:variant>
        <vt:i4>0</vt:i4>
      </vt:variant>
      <vt:variant>
        <vt:i4>5</vt:i4>
      </vt:variant>
      <vt:variant>
        <vt:lpwstr>http://www.nevo.co.il/Law_word/law15/memshala-489.pdf</vt:lpwstr>
      </vt:variant>
      <vt:variant>
        <vt:lpwstr/>
      </vt:variant>
      <vt:variant>
        <vt:i4>7995407</vt:i4>
      </vt:variant>
      <vt:variant>
        <vt:i4>5706</vt:i4>
      </vt:variant>
      <vt:variant>
        <vt:i4>0</vt:i4>
      </vt:variant>
      <vt:variant>
        <vt:i4>5</vt:i4>
      </vt:variant>
      <vt:variant>
        <vt:lpwstr>http://www.nevo.co.il/Law_word/law14/law-2274.pdf</vt:lpwstr>
      </vt:variant>
      <vt:variant>
        <vt:lpwstr/>
      </vt:variant>
      <vt:variant>
        <vt:i4>7667793</vt:i4>
      </vt:variant>
      <vt:variant>
        <vt:i4>5703</vt:i4>
      </vt:variant>
      <vt:variant>
        <vt:i4>0</vt:i4>
      </vt:variant>
      <vt:variant>
        <vt:i4>5</vt:i4>
      </vt:variant>
      <vt:variant>
        <vt:lpwstr>http://www.nevo.co.il/Law_word/law15/memshala-496.pdf</vt:lpwstr>
      </vt:variant>
      <vt:variant>
        <vt:lpwstr/>
      </vt:variant>
      <vt:variant>
        <vt:i4>7667722</vt:i4>
      </vt:variant>
      <vt:variant>
        <vt:i4>5700</vt:i4>
      </vt:variant>
      <vt:variant>
        <vt:i4>0</vt:i4>
      </vt:variant>
      <vt:variant>
        <vt:i4>5</vt:i4>
      </vt:variant>
      <vt:variant>
        <vt:lpwstr>http://www.nevo.co.il/Law_word/law14/law-2281.pdf</vt:lpwstr>
      </vt:variant>
      <vt:variant>
        <vt:lpwstr/>
      </vt:variant>
      <vt:variant>
        <vt:i4>3670040</vt:i4>
      </vt:variant>
      <vt:variant>
        <vt:i4>5697</vt:i4>
      </vt:variant>
      <vt:variant>
        <vt:i4>0</vt:i4>
      </vt:variant>
      <vt:variant>
        <vt:i4>5</vt:i4>
      </vt:variant>
      <vt:variant>
        <vt:lpwstr>http://www.nevo.co.il/Law_word/law16/knesset-229.pdf</vt:lpwstr>
      </vt:variant>
      <vt:variant>
        <vt:lpwstr/>
      </vt:variant>
      <vt:variant>
        <vt:i4>7995400</vt:i4>
      </vt:variant>
      <vt:variant>
        <vt:i4>5694</vt:i4>
      </vt:variant>
      <vt:variant>
        <vt:i4>0</vt:i4>
      </vt:variant>
      <vt:variant>
        <vt:i4>5</vt:i4>
      </vt:variant>
      <vt:variant>
        <vt:lpwstr>http://www.nevo.co.il/Law_word/law14/law-2170.pdf</vt:lpwstr>
      </vt:variant>
      <vt:variant>
        <vt:lpwstr/>
      </vt:variant>
      <vt:variant>
        <vt:i4>7995487</vt:i4>
      </vt:variant>
      <vt:variant>
        <vt:i4>5691</vt:i4>
      </vt:variant>
      <vt:variant>
        <vt:i4>0</vt:i4>
      </vt:variant>
      <vt:variant>
        <vt:i4>5</vt:i4>
      </vt:variant>
      <vt:variant>
        <vt:lpwstr>http://www.nevo.co.il/Law_word/law15/memshala-569.pdf</vt:lpwstr>
      </vt:variant>
      <vt:variant>
        <vt:lpwstr/>
      </vt:variant>
      <vt:variant>
        <vt:i4>8126479</vt:i4>
      </vt:variant>
      <vt:variant>
        <vt:i4>5688</vt:i4>
      </vt:variant>
      <vt:variant>
        <vt:i4>0</vt:i4>
      </vt:variant>
      <vt:variant>
        <vt:i4>5</vt:i4>
      </vt:variant>
      <vt:variant>
        <vt:lpwstr>http://www.nevo.co.il/Law_word/law14/law-2315.pdf</vt:lpwstr>
      </vt:variant>
      <vt:variant>
        <vt:lpwstr/>
      </vt:variant>
      <vt:variant>
        <vt:i4>7667793</vt:i4>
      </vt:variant>
      <vt:variant>
        <vt:i4>5685</vt:i4>
      </vt:variant>
      <vt:variant>
        <vt:i4>0</vt:i4>
      </vt:variant>
      <vt:variant>
        <vt:i4>5</vt:i4>
      </vt:variant>
      <vt:variant>
        <vt:lpwstr>http://www.nevo.co.il/Law_word/law15/memshala-496.pdf</vt:lpwstr>
      </vt:variant>
      <vt:variant>
        <vt:lpwstr/>
      </vt:variant>
      <vt:variant>
        <vt:i4>7667722</vt:i4>
      </vt:variant>
      <vt:variant>
        <vt:i4>5682</vt:i4>
      </vt:variant>
      <vt:variant>
        <vt:i4>0</vt:i4>
      </vt:variant>
      <vt:variant>
        <vt:i4>5</vt:i4>
      </vt:variant>
      <vt:variant>
        <vt:lpwstr>http://www.nevo.co.il/Law_word/law14/law-2281.pdf</vt:lpwstr>
      </vt:variant>
      <vt:variant>
        <vt:lpwstr/>
      </vt:variant>
      <vt:variant>
        <vt:i4>3670040</vt:i4>
      </vt:variant>
      <vt:variant>
        <vt:i4>5679</vt:i4>
      </vt:variant>
      <vt:variant>
        <vt:i4>0</vt:i4>
      </vt:variant>
      <vt:variant>
        <vt:i4>5</vt:i4>
      </vt:variant>
      <vt:variant>
        <vt:lpwstr>http://www.nevo.co.il/Law_word/law16/knesset-229.pdf</vt:lpwstr>
      </vt:variant>
      <vt:variant>
        <vt:lpwstr/>
      </vt:variant>
      <vt:variant>
        <vt:i4>7995400</vt:i4>
      </vt:variant>
      <vt:variant>
        <vt:i4>5676</vt:i4>
      </vt:variant>
      <vt:variant>
        <vt:i4>0</vt:i4>
      </vt:variant>
      <vt:variant>
        <vt:i4>5</vt:i4>
      </vt:variant>
      <vt:variant>
        <vt:lpwstr>http://www.nevo.co.il/Law_word/law14/law-2170.pdf</vt:lpwstr>
      </vt:variant>
      <vt:variant>
        <vt:lpwstr/>
      </vt:variant>
      <vt:variant>
        <vt:i4>7995487</vt:i4>
      </vt:variant>
      <vt:variant>
        <vt:i4>5673</vt:i4>
      </vt:variant>
      <vt:variant>
        <vt:i4>0</vt:i4>
      </vt:variant>
      <vt:variant>
        <vt:i4>5</vt:i4>
      </vt:variant>
      <vt:variant>
        <vt:lpwstr>http://www.nevo.co.il/Law_word/law15/memshala-569.pdf</vt:lpwstr>
      </vt:variant>
      <vt:variant>
        <vt:lpwstr/>
      </vt:variant>
      <vt:variant>
        <vt:i4>8126479</vt:i4>
      </vt:variant>
      <vt:variant>
        <vt:i4>5670</vt:i4>
      </vt:variant>
      <vt:variant>
        <vt:i4>0</vt:i4>
      </vt:variant>
      <vt:variant>
        <vt:i4>5</vt:i4>
      </vt:variant>
      <vt:variant>
        <vt:lpwstr>http://www.nevo.co.il/Law_word/law14/law-2315.pdf</vt:lpwstr>
      </vt:variant>
      <vt:variant>
        <vt:lpwstr/>
      </vt:variant>
      <vt:variant>
        <vt:i4>5898276</vt:i4>
      </vt:variant>
      <vt:variant>
        <vt:i4>5667</vt:i4>
      </vt:variant>
      <vt:variant>
        <vt:i4>0</vt:i4>
      </vt:variant>
      <vt:variant>
        <vt:i4>5</vt:i4>
      </vt:variant>
      <vt:variant>
        <vt:lpwstr>http://www.nevo.co.il/Law_word/law16/KNESSET-54.pdf</vt:lpwstr>
      </vt:variant>
      <vt:variant>
        <vt:lpwstr/>
      </vt:variant>
      <vt:variant>
        <vt:i4>655485</vt:i4>
      </vt:variant>
      <vt:variant>
        <vt:i4>5664</vt:i4>
      </vt:variant>
      <vt:variant>
        <vt:i4>0</vt:i4>
      </vt:variant>
      <vt:variant>
        <vt:i4>5</vt:i4>
      </vt:variant>
      <vt:variant>
        <vt:lpwstr>http://www.nevo.co.il/Law_word/law17/PROP-3132.pdf</vt:lpwstr>
      </vt:variant>
      <vt:variant>
        <vt:lpwstr/>
      </vt:variant>
      <vt:variant>
        <vt:i4>7733257</vt:i4>
      </vt:variant>
      <vt:variant>
        <vt:i4>5661</vt:i4>
      </vt:variant>
      <vt:variant>
        <vt:i4>0</vt:i4>
      </vt:variant>
      <vt:variant>
        <vt:i4>5</vt:i4>
      </vt:variant>
      <vt:variant>
        <vt:lpwstr>http://www.nevo.co.il/Law_word/law14/law-1989.pdf</vt:lpwstr>
      </vt:variant>
      <vt:variant>
        <vt:lpwstr/>
      </vt:variant>
      <vt:variant>
        <vt:i4>7995487</vt:i4>
      </vt:variant>
      <vt:variant>
        <vt:i4>5658</vt:i4>
      </vt:variant>
      <vt:variant>
        <vt:i4>0</vt:i4>
      </vt:variant>
      <vt:variant>
        <vt:i4>5</vt:i4>
      </vt:variant>
      <vt:variant>
        <vt:lpwstr>http://www.nevo.co.il/Law_word/law15/memshala-569.pdf</vt:lpwstr>
      </vt:variant>
      <vt:variant>
        <vt:lpwstr/>
      </vt:variant>
      <vt:variant>
        <vt:i4>8126479</vt:i4>
      </vt:variant>
      <vt:variant>
        <vt:i4>5655</vt:i4>
      </vt:variant>
      <vt:variant>
        <vt:i4>0</vt:i4>
      </vt:variant>
      <vt:variant>
        <vt:i4>5</vt:i4>
      </vt:variant>
      <vt:variant>
        <vt:lpwstr>http://www.nevo.co.il/Law_word/law14/law-2315.pdf</vt:lpwstr>
      </vt:variant>
      <vt:variant>
        <vt:lpwstr/>
      </vt:variant>
      <vt:variant>
        <vt:i4>7667793</vt:i4>
      </vt:variant>
      <vt:variant>
        <vt:i4>5652</vt:i4>
      </vt:variant>
      <vt:variant>
        <vt:i4>0</vt:i4>
      </vt:variant>
      <vt:variant>
        <vt:i4>5</vt:i4>
      </vt:variant>
      <vt:variant>
        <vt:lpwstr>http://www.nevo.co.il/Law_word/law15/memshala-496.pdf</vt:lpwstr>
      </vt:variant>
      <vt:variant>
        <vt:lpwstr/>
      </vt:variant>
      <vt:variant>
        <vt:i4>7667722</vt:i4>
      </vt:variant>
      <vt:variant>
        <vt:i4>5649</vt:i4>
      </vt:variant>
      <vt:variant>
        <vt:i4>0</vt:i4>
      </vt:variant>
      <vt:variant>
        <vt:i4>5</vt:i4>
      </vt:variant>
      <vt:variant>
        <vt:lpwstr>http://www.nevo.co.il/Law_word/law14/law-2281.pdf</vt:lpwstr>
      </vt:variant>
      <vt:variant>
        <vt:lpwstr/>
      </vt:variant>
      <vt:variant>
        <vt:i4>7995487</vt:i4>
      </vt:variant>
      <vt:variant>
        <vt:i4>5646</vt:i4>
      </vt:variant>
      <vt:variant>
        <vt:i4>0</vt:i4>
      </vt:variant>
      <vt:variant>
        <vt:i4>5</vt:i4>
      </vt:variant>
      <vt:variant>
        <vt:lpwstr>http://www.nevo.co.il/Law_word/law15/memshala-569.pdf</vt:lpwstr>
      </vt:variant>
      <vt:variant>
        <vt:lpwstr/>
      </vt:variant>
      <vt:variant>
        <vt:i4>8126479</vt:i4>
      </vt:variant>
      <vt:variant>
        <vt:i4>5643</vt:i4>
      </vt:variant>
      <vt:variant>
        <vt:i4>0</vt:i4>
      </vt:variant>
      <vt:variant>
        <vt:i4>5</vt:i4>
      </vt:variant>
      <vt:variant>
        <vt:lpwstr>http://www.nevo.co.il/Law_word/law14/law-2315.pdf</vt:lpwstr>
      </vt:variant>
      <vt:variant>
        <vt:lpwstr/>
      </vt:variant>
      <vt:variant>
        <vt:i4>7995487</vt:i4>
      </vt:variant>
      <vt:variant>
        <vt:i4>5640</vt:i4>
      </vt:variant>
      <vt:variant>
        <vt:i4>0</vt:i4>
      </vt:variant>
      <vt:variant>
        <vt:i4>5</vt:i4>
      </vt:variant>
      <vt:variant>
        <vt:lpwstr>http://www.nevo.co.il/Law_word/law15/memshala-569.pdf</vt:lpwstr>
      </vt:variant>
      <vt:variant>
        <vt:lpwstr/>
      </vt:variant>
      <vt:variant>
        <vt:i4>8126479</vt:i4>
      </vt:variant>
      <vt:variant>
        <vt:i4>5637</vt:i4>
      </vt:variant>
      <vt:variant>
        <vt:i4>0</vt:i4>
      </vt:variant>
      <vt:variant>
        <vt:i4>5</vt:i4>
      </vt:variant>
      <vt:variant>
        <vt:lpwstr>http://www.nevo.co.il/Law_word/law14/law-2315.pdf</vt:lpwstr>
      </vt:variant>
      <vt:variant>
        <vt:lpwstr/>
      </vt:variant>
      <vt:variant>
        <vt:i4>3670040</vt:i4>
      </vt:variant>
      <vt:variant>
        <vt:i4>5634</vt:i4>
      </vt:variant>
      <vt:variant>
        <vt:i4>0</vt:i4>
      </vt:variant>
      <vt:variant>
        <vt:i4>5</vt:i4>
      </vt:variant>
      <vt:variant>
        <vt:lpwstr>http://www.nevo.co.il/Law_word/law16/knesset-229.pdf</vt:lpwstr>
      </vt:variant>
      <vt:variant>
        <vt:lpwstr/>
      </vt:variant>
      <vt:variant>
        <vt:i4>7995400</vt:i4>
      </vt:variant>
      <vt:variant>
        <vt:i4>5631</vt:i4>
      </vt:variant>
      <vt:variant>
        <vt:i4>0</vt:i4>
      </vt:variant>
      <vt:variant>
        <vt:i4>5</vt:i4>
      </vt:variant>
      <vt:variant>
        <vt:lpwstr>http://www.nevo.co.il/Law_word/law14/law-2170.pdf</vt:lpwstr>
      </vt:variant>
      <vt:variant>
        <vt:lpwstr/>
      </vt:variant>
      <vt:variant>
        <vt:i4>3276829</vt:i4>
      </vt:variant>
      <vt:variant>
        <vt:i4>5628</vt:i4>
      </vt:variant>
      <vt:variant>
        <vt:i4>0</vt:i4>
      </vt:variant>
      <vt:variant>
        <vt:i4>5</vt:i4>
      </vt:variant>
      <vt:variant>
        <vt:lpwstr>http://www.nevo.co.il/Law_word/law16/knesset-574.pdf</vt:lpwstr>
      </vt:variant>
      <vt:variant>
        <vt:lpwstr/>
      </vt:variant>
      <vt:variant>
        <vt:i4>7995402</vt:i4>
      </vt:variant>
      <vt:variant>
        <vt:i4>5625</vt:i4>
      </vt:variant>
      <vt:variant>
        <vt:i4>0</vt:i4>
      </vt:variant>
      <vt:variant>
        <vt:i4>5</vt:i4>
      </vt:variant>
      <vt:variant>
        <vt:lpwstr>http://www.nevo.co.il/law_word/law14/law-2477.pdf</vt:lpwstr>
      </vt:variant>
      <vt:variant>
        <vt:lpwstr/>
      </vt:variant>
      <vt:variant>
        <vt:i4>8126546</vt:i4>
      </vt:variant>
      <vt:variant>
        <vt:i4>5622</vt:i4>
      </vt:variant>
      <vt:variant>
        <vt:i4>0</vt:i4>
      </vt:variant>
      <vt:variant>
        <vt:i4>5</vt:i4>
      </vt:variant>
      <vt:variant>
        <vt:lpwstr>http://www.nevo.co.il/Law_word/law15/memshala-706.pdf</vt:lpwstr>
      </vt:variant>
      <vt:variant>
        <vt:lpwstr/>
      </vt:variant>
      <vt:variant>
        <vt:i4>8323085</vt:i4>
      </vt:variant>
      <vt:variant>
        <vt:i4>5619</vt:i4>
      </vt:variant>
      <vt:variant>
        <vt:i4>0</vt:i4>
      </vt:variant>
      <vt:variant>
        <vt:i4>5</vt:i4>
      </vt:variant>
      <vt:variant>
        <vt:lpwstr>http://www.nevo.co.il/Law_word/law14/law-2420.pdf</vt:lpwstr>
      </vt:variant>
      <vt:variant>
        <vt:lpwstr/>
      </vt:variant>
      <vt:variant>
        <vt:i4>7995487</vt:i4>
      </vt:variant>
      <vt:variant>
        <vt:i4>5616</vt:i4>
      </vt:variant>
      <vt:variant>
        <vt:i4>0</vt:i4>
      </vt:variant>
      <vt:variant>
        <vt:i4>5</vt:i4>
      </vt:variant>
      <vt:variant>
        <vt:lpwstr>http://www.nevo.co.il/Law_word/law15/memshala-569.pdf</vt:lpwstr>
      </vt:variant>
      <vt:variant>
        <vt:lpwstr/>
      </vt:variant>
      <vt:variant>
        <vt:i4>8126479</vt:i4>
      </vt:variant>
      <vt:variant>
        <vt:i4>5613</vt:i4>
      </vt:variant>
      <vt:variant>
        <vt:i4>0</vt:i4>
      </vt:variant>
      <vt:variant>
        <vt:i4>5</vt:i4>
      </vt:variant>
      <vt:variant>
        <vt:lpwstr>http://www.nevo.co.il/Law_word/law14/law-2315.pdf</vt:lpwstr>
      </vt:variant>
      <vt:variant>
        <vt:lpwstr/>
      </vt:variant>
      <vt:variant>
        <vt:i4>7667793</vt:i4>
      </vt:variant>
      <vt:variant>
        <vt:i4>5610</vt:i4>
      </vt:variant>
      <vt:variant>
        <vt:i4>0</vt:i4>
      </vt:variant>
      <vt:variant>
        <vt:i4>5</vt:i4>
      </vt:variant>
      <vt:variant>
        <vt:lpwstr>http://www.nevo.co.il/Law_word/law15/memshala-496.pdf</vt:lpwstr>
      </vt:variant>
      <vt:variant>
        <vt:lpwstr/>
      </vt:variant>
      <vt:variant>
        <vt:i4>7667722</vt:i4>
      </vt:variant>
      <vt:variant>
        <vt:i4>5607</vt:i4>
      </vt:variant>
      <vt:variant>
        <vt:i4>0</vt:i4>
      </vt:variant>
      <vt:variant>
        <vt:i4>5</vt:i4>
      </vt:variant>
      <vt:variant>
        <vt:lpwstr>http://www.nevo.co.il/Law_word/law14/law-2281.pdf</vt:lpwstr>
      </vt:variant>
      <vt:variant>
        <vt:lpwstr/>
      </vt:variant>
      <vt:variant>
        <vt:i4>5898276</vt:i4>
      </vt:variant>
      <vt:variant>
        <vt:i4>5604</vt:i4>
      </vt:variant>
      <vt:variant>
        <vt:i4>0</vt:i4>
      </vt:variant>
      <vt:variant>
        <vt:i4>5</vt:i4>
      </vt:variant>
      <vt:variant>
        <vt:lpwstr>http://www.nevo.co.il/Law_word/law16/KNESSET-54.pdf</vt:lpwstr>
      </vt:variant>
      <vt:variant>
        <vt:lpwstr/>
      </vt:variant>
      <vt:variant>
        <vt:i4>655485</vt:i4>
      </vt:variant>
      <vt:variant>
        <vt:i4>5601</vt:i4>
      </vt:variant>
      <vt:variant>
        <vt:i4>0</vt:i4>
      </vt:variant>
      <vt:variant>
        <vt:i4>5</vt:i4>
      </vt:variant>
      <vt:variant>
        <vt:lpwstr>http://www.nevo.co.il/Law_word/law17/PROP-3132.pdf</vt:lpwstr>
      </vt:variant>
      <vt:variant>
        <vt:lpwstr/>
      </vt:variant>
      <vt:variant>
        <vt:i4>7733257</vt:i4>
      </vt:variant>
      <vt:variant>
        <vt:i4>5598</vt:i4>
      </vt:variant>
      <vt:variant>
        <vt:i4>0</vt:i4>
      </vt:variant>
      <vt:variant>
        <vt:i4>5</vt:i4>
      </vt:variant>
      <vt:variant>
        <vt:lpwstr>http://www.nevo.co.il/Law_word/law14/law-1989.pdf</vt:lpwstr>
      </vt:variant>
      <vt:variant>
        <vt:lpwstr/>
      </vt:variant>
      <vt:variant>
        <vt:i4>7602258</vt:i4>
      </vt:variant>
      <vt:variant>
        <vt:i4>5595</vt:i4>
      </vt:variant>
      <vt:variant>
        <vt:i4>0</vt:i4>
      </vt:variant>
      <vt:variant>
        <vt:i4>5</vt:i4>
      </vt:variant>
      <vt:variant>
        <vt:lpwstr>http://www.nevo.co.il/Law_word/law15/memshala-988.pdf</vt:lpwstr>
      </vt:variant>
      <vt:variant>
        <vt:lpwstr/>
      </vt:variant>
      <vt:variant>
        <vt:i4>8257550</vt:i4>
      </vt:variant>
      <vt:variant>
        <vt:i4>5592</vt:i4>
      </vt:variant>
      <vt:variant>
        <vt:i4>0</vt:i4>
      </vt:variant>
      <vt:variant>
        <vt:i4>5</vt:i4>
      </vt:variant>
      <vt:variant>
        <vt:lpwstr>http://www.nevo.co.il/law_word/law14/law-2532.pdf</vt:lpwstr>
      </vt:variant>
      <vt:variant>
        <vt:lpwstr/>
      </vt:variant>
      <vt:variant>
        <vt:i4>7995487</vt:i4>
      </vt:variant>
      <vt:variant>
        <vt:i4>5589</vt:i4>
      </vt:variant>
      <vt:variant>
        <vt:i4>0</vt:i4>
      </vt:variant>
      <vt:variant>
        <vt:i4>5</vt:i4>
      </vt:variant>
      <vt:variant>
        <vt:lpwstr>http://www.nevo.co.il/Law_word/law15/memshala-569.pdf</vt:lpwstr>
      </vt:variant>
      <vt:variant>
        <vt:lpwstr/>
      </vt:variant>
      <vt:variant>
        <vt:i4>8126479</vt:i4>
      </vt:variant>
      <vt:variant>
        <vt:i4>5586</vt:i4>
      </vt:variant>
      <vt:variant>
        <vt:i4>0</vt:i4>
      </vt:variant>
      <vt:variant>
        <vt:i4>5</vt:i4>
      </vt:variant>
      <vt:variant>
        <vt:lpwstr>http://www.nevo.co.il/Law_word/law14/law-2315.pdf</vt:lpwstr>
      </vt:variant>
      <vt:variant>
        <vt:lpwstr/>
      </vt:variant>
      <vt:variant>
        <vt:i4>7602258</vt:i4>
      </vt:variant>
      <vt:variant>
        <vt:i4>5583</vt:i4>
      </vt:variant>
      <vt:variant>
        <vt:i4>0</vt:i4>
      </vt:variant>
      <vt:variant>
        <vt:i4>5</vt:i4>
      </vt:variant>
      <vt:variant>
        <vt:lpwstr>http://www.nevo.co.il/Law_word/law15/memshala-988.pdf</vt:lpwstr>
      </vt:variant>
      <vt:variant>
        <vt:lpwstr/>
      </vt:variant>
      <vt:variant>
        <vt:i4>8257550</vt:i4>
      </vt:variant>
      <vt:variant>
        <vt:i4>5580</vt:i4>
      </vt:variant>
      <vt:variant>
        <vt:i4>0</vt:i4>
      </vt:variant>
      <vt:variant>
        <vt:i4>5</vt:i4>
      </vt:variant>
      <vt:variant>
        <vt:lpwstr>http://www.nevo.co.il/law_word/law14/law-2532.pdf</vt:lpwstr>
      </vt:variant>
      <vt:variant>
        <vt:lpwstr/>
      </vt:variant>
      <vt:variant>
        <vt:i4>7995487</vt:i4>
      </vt:variant>
      <vt:variant>
        <vt:i4>5577</vt:i4>
      </vt:variant>
      <vt:variant>
        <vt:i4>0</vt:i4>
      </vt:variant>
      <vt:variant>
        <vt:i4>5</vt:i4>
      </vt:variant>
      <vt:variant>
        <vt:lpwstr>http://www.nevo.co.il/Law_word/law15/memshala-569.pdf</vt:lpwstr>
      </vt:variant>
      <vt:variant>
        <vt:lpwstr/>
      </vt:variant>
      <vt:variant>
        <vt:i4>8126479</vt:i4>
      </vt:variant>
      <vt:variant>
        <vt:i4>5574</vt:i4>
      </vt:variant>
      <vt:variant>
        <vt:i4>0</vt:i4>
      </vt:variant>
      <vt:variant>
        <vt:i4>5</vt:i4>
      </vt:variant>
      <vt:variant>
        <vt:lpwstr>http://www.nevo.co.il/Law_word/law14/law-2315.pdf</vt:lpwstr>
      </vt:variant>
      <vt:variant>
        <vt:lpwstr/>
      </vt:variant>
      <vt:variant>
        <vt:i4>7667793</vt:i4>
      </vt:variant>
      <vt:variant>
        <vt:i4>5571</vt:i4>
      </vt:variant>
      <vt:variant>
        <vt:i4>0</vt:i4>
      </vt:variant>
      <vt:variant>
        <vt:i4>5</vt:i4>
      </vt:variant>
      <vt:variant>
        <vt:lpwstr>http://www.nevo.co.il/Law_word/law15/memshala-496.pdf</vt:lpwstr>
      </vt:variant>
      <vt:variant>
        <vt:lpwstr/>
      </vt:variant>
      <vt:variant>
        <vt:i4>7667722</vt:i4>
      </vt:variant>
      <vt:variant>
        <vt:i4>5568</vt:i4>
      </vt:variant>
      <vt:variant>
        <vt:i4>0</vt:i4>
      </vt:variant>
      <vt:variant>
        <vt:i4>5</vt:i4>
      </vt:variant>
      <vt:variant>
        <vt:lpwstr>http://www.nevo.co.il/Law_word/law14/law-2281.pdf</vt:lpwstr>
      </vt:variant>
      <vt:variant>
        <vt:lpwstr/>
      </vt:variant>
      <vt:variant>
        <vt:i4>3670040</vt:i4>
      </vt:variant>
      <vt:variant>
        <vt:i4>5565</vt:i4>
      </vt:variant>
      <vt:variant>
        <vt:i4>0</vt:i4>
      </vt:variant>
      <vt:variant>
        <vt:i4>5</vt:i4>
      </vt:variant>
      <vt:variant>
        <vt:lpwstr>http://www.nevo.co.il/Law_word/law16/knesset-229.pdf</vt:lpwstr>
      </vt:variant>
      <vt:variant>
        <vt:lpwstr/>
      </vt:variant>
      <vt:variant>
        <vt:i4>7995400</vt:i4>
      </vt:variant>
      <vt:variant>
        <vt:i4>5562</vt:i4>
      </vt:variant>
      <vt:variant>
        <vt:i4>0</vt:i4>
      </vt:variant>
      <vt:variant>
        <vt:i4>5</vt:i4>
      </vt:variant>
      <vt:variant>
        <vt:lpwstr>http://www.nevo.co.il/Law_word/law14/law-2170.pdf</vt:lpwstr>
      </vt:variant>
      <vt:variant>
        <vt:lpwstr/>
      </vt:variant>
      <vt:variant>
        <vt:i4>5898276</vt:i4>
      </vt:variant>
      <vt:variant>
        <vt:i4>5559</vt:i4>
      </vt:variant>
      <vt:variant>
        <vt:i4>0</vt:i4>
      </vt:variant>
      <vt:variant>
        <vt:i4>5</vt:i4>
      </vt:variant>
      <vt:variant>
        <vt:lpwstr>http://www.nevo.co.il/Law_word/law16/KNESSET-54.pdf</vt:lpwstr>
      </vt:variant>
      <vt:variant>
        <vt:lpwstr/>
      </vt:variant>
      <vt:variant>
        <vt:i4>655485</vt:i4>
      </vt:variant>
      <vt:variant>
        <vt:i4>5556</vt:i4>
      </vt:variant>
      <vt:variant>
        <vt:i4>0</vt:i4>
      </vt:variant>
      <vt:variant>
        <vt:i4>5</vt:i4>
      </vt:variant>
      <vt:variant>
        <vt:lpwstr>http://www.nevo.co.il/Law_word/law17/PROP-3132.pdf</vt:lpwstr>
      </vt:variant>
      <vt:variant>
        <vt:lpwstr/>
      </vt:variant>
      <vt:variant>
        <vt:i4>7733257</vt:i4>
      </vt:variant>
      <vt:variant>
        <vt:i4>5553</vt:i4>
      </vt:variant>
      <vt:variant>
        <vt:i4>0</vt:i4>
      </vt:variant>
      <vt:variant>
        <vt:i4>5</vt:i4>
      </vt:variant>
      <vt:variant>
        <vt:lpwstr>http://www.nevo.co.il/Law_word/law14/law-1989.pdf</vt:lpwstr>
      </vt:variant>
      <vt:variant>
        <vt:lpwstr/>
      </vt:variant>
      <vt:variant>
        <vt:i4>7995487</vt:i4>
      </vt:variant>
      <vt:variant>
        <vt:i4>5550</vt:i4>
      </vt:variant>
      <vt:variant>
        <vt:i4>0</vt:i4>
      </vt:variant>
      <vt:variant>
        <vt:i4>5</vt:i4>
      </vt:variant>
      <vt:variant>
        <vt:lpwstr>http://www.nevo.co.il/Law_word/law15/memshala-569.pdf</vt:lpwstr>
      </vt:variant>
      <vt:variant>
        <vt:lpwstr/>
      </vt:variant>
      <vt:variant>
        <vt:i4>8126479</vt:i4>
      </vt:variant>
      <vt:variant>
        <vt:i4>5547</vt:i4>
      </vt:variant>
      <vt:variant>
        <vt:i4>0</vt:i4>
      </vt:variant>
      <vt:variant>
        <vt:i4>5</vt:i4>
      </vt:variant>
      <vt:variant>
        <vt:lpwstr>http://www.nevo.co.il/Law_word/law14/law-2315.pdf</vt:lpwstr>
      </vt:variant>
      <vt:variant>
        <vt:lpwstr/>
      </vt:variant>
      <vt:variant>
        <vt:i4>7667793</vt:i4>
      </vt:variant>
      <vt:variant>
        <vt:i4>5544</vt:i4>
      </vt:variant>
      <vt:variant>
        <vt:i4>0</vt:i4>
      </vt:variant>
      <vt:variant>
        <vt:i4>5</vt:i4>
      </vt:variant>
      <vt:variant>
        <vt:lpwstr>http://www.nevo.co.il/Law_word/law15/memshala-496.pdf</vt:lpwstr>
      </vt:variant>
      <vt:variant>
        <vt:lpwstr/>
      </vt:variant>
      <vt:variant>
        <vt:i4>7667722</vt:i4>
      </vt:variant>
      <vt:variant>
        <vt:i4>5541</vt:i4>
      </vt:variant>
      <vt:variant>
        <vt:i4>0</vt:i4>
      </vt:variant>
      <vt:variant>
        <vt:i4>5</vt:i4>
      </vt:variant>
      <vt:variant>
        <vt:lpwstr>http://www.nevo.co.il/Law_word/law14/law-2281.pdf</vt:lpwstr>
      </vt:variant>
      <vt:variant>
        <vt:lpwstr/>
      </vt:variant>
      <vt:variant>
        <vt:i4>5898276</vt:i4>
      </vt:variant>
      <vt:variant>
        <vt:i4>5538</vt:i4>
      </vt:variant>
      <vt:variant>
        <vt:i4>0</vt:i4>
      </vt:variant>
      <vt:variant>
        <vt:i4>5</vt:i4>
      </vt:variant>
      <vt:variant>
        <vt:lpwstr>http://www.nevo.co.il/Law_word/law16/KNESSET-54.pdf</vt:lpwstr>
      </vt:variant>
      <vt:variant>
        <vt:lpwstr/>
      </vt:variant>
      <vt:variant>
        <vt:i4>655485</vt:i4>
      </vt:variant>
      <vt:variant>
        <vt:i4>5535</vt:i4>
      </vt:variant>
      <vt:variant>
        <vt:i4>0</vt:i4>
      </vt:variant>
      <vt:variant>
        <vt:i4>5</vt:i4>
      </vt:variant>
      <vt:variant>
        <vt:lpwstr>http://www.nevo.co.il/Law_word/law17/PROP-3132.pdf</vt:lpwstr>
      </vt:variant>
      <vt:variant>
        <vt:lpwstr/>
      </vt:variant>
      <vt:variant>
        <vt:i4>7733257</vt:i4>
      </vt:variant>
      <vt:variant>
        <vt:i4>5532</vt:i4>
      </vt:variant>
      <vt:variant>
        <vt:i4>0</vt:i4>
      </vt:variant>
      <vt:variant>
        <vt:i4>5</vt:i4>
      </vt:variant>
      <vt:variant>
        <vt:lpwstr>http://www.nevo.co.il/Law_word/law14/law-1989.pdf</vt:lpwstr>
      </vt:variant>
      <vt:variant>
        <vt:lpwstr/>
      </vt:variant>
      <vt:variant>
        <vt:i4>3670040</vt:i4>
      </vt:variant>
      <vt:variant>
        <vt:i4>5529</vt:i4>
      </vt:variant>
      <vt:variant>
        <vt:i4>0</vt:i4>
      </vt:variant>
      <vt:variant>
        <vt:i4>5</vt:i4>
      </vt:variant>
      <vt:variant>
        <vt:lpwstr>http://www.nevo.co.il/Law_word/law16/knesset-229.pdf</vt:lpwstr>
      </vt:variant>
      <vt:variant>
        <vt:lpwstr/>
      </vt:variant>
      <vt:variant>
        <vt:i4>7995400</vt:i4>
      </vt:variant>
      <vt:variant>
        <vt:i4>5526</vt:i4>
      </vt:variant>
      <vt:variant>
        <vt:i4>0</vt:i4>
      </vt:variant>
      <vt:variant>
        <vt:i4>5</vt:i4>
      </vt:variant>
      <vt:variant>
        <vt:lpwstr>http://www.nevo.co.il/Law_word/law14/law-2170.pdf</vt:lpwstr>
      </vt:variant>
      <vt:variant>
        <vt:lpwstr/>
      </vt:variant>
      <vt:variant>
        <vt:i4>7995487</vt:i4>
      </vt:variant>
      <vt:variant>
        <vt:i4>5523</vt:i4>
      </vt:variant>
      <vt:variant>
        <vt:i4>0</vt:i4>
      </vt:variant>
      <vt:variant>
        <vt:i4>5</vt:i4>
      </vt:variant>
      <vt:variant>
        <vt:lpwstr>http://www.nevo.co.il/Law_word/law15/memshala-569.pdf</vt:lpwstr>
      </vt:variant>
      <vt:variant>
        <vt:lpwstr/>
      </vt:variant>
      <vt:variant>
        <vt:i4>8126479</vt:i4>
      </vt:variant>
      <vt:variant>
        <vt:i4>5520</vt:i4>
      </vt:variant>
      <vt:variant>
        <vt:i4>0</vt:i4>
      </vt:variant>
      <vt:variant>
        <vt:i4>5</vt:i4>
      </vt:variant>
      <vt:variant>
        <vt:lpwstr>http://www.nevo.co.il/Law_word/law14/law-2315.pdf</vt:lpwstr>
      </vt:variant>
      <vt:variant>
        <vt:lpwstr/>
      </vt:variant>
      <vt:variant>
        <vt:i4>3670040</vt:i4>
      </vt:variant>
      <vt:variant>
        <vt:i4>5517</vt:i4>
      </vt:variant>
      <vt:variant>
        <vt:i4>0</vt:i4>
      </vt:variant>
      <vt:variant>
        <vt:i4>5</vt:i4>
      </vt:variant>
      <vt:variant>
        <vt:lpwstr>http://www.nevo.co.il/Law_word/law16/knesset-229.pdf</vt:lpwstr>
      </vt:variant>
      <vt:variant>
        <vt:lpwstr/>
      </vt:variant>
      <vt:variant>
        <vt:i4>7995400</vt:i4>
      </vt:variant>
      <vt:variant>
        <vt:i4>5514</vt:i4>
      </vt:variant>
      <vt:variant>
        <vt:i4>0</vt:i4>
      </vt:variant>
      <vt:variant>
        <vt:i4>5</vt:i4>
      </vt:variant>
      <vt:variant>
        <vt:lpwstr>http://www.nevo.co.il/Law_word/law14/law-2170.pdf</vt:lpwstr>
      </vt:variant>
      <vt:variant>
        <vt:lpwstr/>
      </vt:variant>
      <vt:variant>
        <vt:i4>5898276</vt:i4>
      </vt:variant>
      <vt:variant>
        <vt:i4>5511</vt:i4>
      </vt:variant>
      <vt:variant>
        <vt:i4>0</vt:i4>
      </vt:variant>
      <vt:variant>
        <vt:i4>5</vt:i4>
      </vt:variant>
      <vt:variant>
        <vt:lpwstr>http://www.nevo.co.il/Law_word/law16/KNESSET-54.pdf</vt:lpwstr>
      </vt:variant>
      <vt:variant>
        <vt:lpwstr/>
      </vt:variant>
      <vt:variant>
        <vt:i4>655485</vt:i4>
      </vt:variant>
      <vt:variant>
        <vt:i4>5508</vt:i4>
      </vt:variant>
      <vt:variant>
        <vt:i4>0</vt:i4>
      </vt:variant>
      <vt:variant>
        <vt:i4>5</vt:i4>
      </vt:variant>
      <vt:variant>
        <vt:lpwstr>http://www.nevo.co.il/Law_word/law17/PROP-3132.pdf</vt:lpwstr>
      </vt:variant>
      <vt:variant>
        <vt:lpwstr/>
      </vt:variant>
      <vt:variant>
        <vt:i4>7733257</vt:i4>
      </vt:variant>
      <vt:variant>
        <vt:i4>5505</vt:i4>
      </vt:variant>
      <vt:variant>
        <vt:i4>0</vt:i4>
      </vt:variant>
      <vt:variant>
        <vt:i4>5</vt:i4>
      </vt:variant>
      <vt:variant>
        <vt:lpwstr>http://www.nevo.co.il/Law_word/law14/law-1989.pdf</vt:lpwstr>
      </vt:variant>
      <vt:variant>
        <vt:lpwstr/>
      </vt:variant>
      <vt:variant>
        <vt:i4>7667793</vt:i4>
      </vt:variant>
      <vt:variant>
        <vt:i4>5502</vt:i4>
      </vt:variant>
      <vt:variant>
        <vt:i4>0</vt:i4>
      </vt:variant>
      <vt:variant>
        <vt:i4>5</vt:i4>
      </vt:variant>
      <vt:variant>
        <vt:lpwstr>http://www.nevo.co.il/Law_word/law15/memshala-496.pdf</vt:lpwstr>
      </vt:variant>
      <vt:variant>
        <vt:lpwstr/>
      </vt:variant>
      <vt:variant>
        <vt:i4>7667722</vt:i4>
      </vt:variant>
      <vt:variant>
        <vt:i4>5499</vt:i4>
      </vt:variant>
      <vt:variant>
        <vt:i4>0</vt:i4>
      </vt:variant>
      <vt:variant>
        <vt:i4>5</vt:i4>
      </vt:variant>
      <vt:variant>
        <vt:lpwstr>http://www.nevo.co.il/Law_word/law14/law-2281.pdf</vt:lpwstr>
      </vt:variant>
      <vt:variant>
        <vt:lpwstr/>
      </vt:variant>
      <vt:variant>
        <vt:i4>7602270</vt:i4>
      </vt:variant>
      <vt:variant>
        <vt:i4>5496</vt:i4>
      </vt:variant>
      <vt:variant>
        <vt:i4>0</vt:i4>
      </vt:variant>
      <vt:variant>
        <vt:i4>5</vt:i4>
      </vt:variant>
      <vt:variant>
        <vt:lpwstr>http://www.nevo.co.il/Law_word/law15/memshala-489.pdf</vt:lpwstr>
      </vt:variant>
      <vt:variant>
        <vt:lpwstr/>
      </vt:variant>
      <vt:variant>
        <vt:i4>7995407</vt:i4>
      </vt:variant>
      <vt:variant>
        <vt:i4>5493</vt:i4>
      </vt:variant>
      <vt:variant>
        <vt:i4>0</vt:i4>
      </vt:variant>
      <vt:variant>
        <vt:i4>5</vt:i4>
      </vt:variant>
      <vt:variant>
        <vt:lpwstr>http://www.nevo.co.il/Law_word/law14/law-2274.pdf</vt:lpwstr>
      </vt:variant>
      <vt:variant>
        <vt:lpwstr/>
      </vt:variant>
      <vt:variant>
        <vt:i4>3670040</vt:i4>
      </vt:variant>
      <vt:variant>
        <vt:i4>5490</vt:i4>
      </vt:variant>
      <vt:variant>
        <vt:i4>0</vt:i4>
      </vt:variant>
      <vt:variant>
        <vt:i4>5</vt:i4>
      </vt:variant>
      <vt:variant>
        <vt:lpwstr>http://www.nevo.co.il/Law_word/law16/knesset-229.pdf</vt:lpwstr>
      </vt:variant>
      <vt:variant>
        <vt:lpwstr/>
      </vt:variant>
      <vt:variant>
        <vt:i4>7995400</vt:i4>
      </vt:variant>
      <vt:variant>
        <vt:i4>5487</vt:i4>
      </vt:variant>
      <vt:variant>
        <vt:i4>0</vt:i4>
      </vt:variant>
      <vt:variant>
        <vt:i4>5</vt:i4>
      </vt:variant>
      <vt:variant>
        <vt:lpwstr>http://www.nevo.co.il/Law_word/law14/law-2170.pdf</vt:lpwstr>
      </vt:variant>
      <vt:variant>
        <vt:lpwstr/>
      </vt:variant>
      <vt:variant>
        <vt:i4>7995487</vt:i4>
      </vt:variant>
      <vt:variant>
        <vt:i4>5484</vt:i4>
      </vt:variant>
      <vt:variant>
        <vt:i4>0</vt:i4>
      </vt:variant>
      <vt:variant>
        <vt:i4>5</vt:i4>
      </vt:variant>
      <vt:variant>
        <vt:lpwstr>http://www.nevo.co.il/Law_word/law15/memshala-569.pdf</vt:lpwstr>
      </vt:variant>
      <vt:variant>
        <vt:lpwstr/>
      </vt:variant>
      <vt:variant>
        <vt:i4>8126479</vt:i4>
      </vt:variant>
      <vt:variant>
        <vt:i4>5481</vt:i4>
      </vt:variant>
      <vt:variant>
        <vt:i4>0</vt:i4>
      </vt:variant>
      <vt:variant>
        <vt:i4>5</vt:i4>
      </vt:variant>
      <vt:variant>
        <vt:lpwstr>http://www.nevo.co.il/Law_word/law14/law-2315.pdf</vt:lpwstr>
      </vt:variant>
      <vt:variant>
        <vt:lpwstr/>
      </vt:variant>
      <vt:variant>
        <vt:i4>7995487</vt:i4>
      </vt:variant>
      <vt:variant>
        <vt:i4>5478</vt:i4>
      </vt:variant>
      <vt:variant>
        <vt:i4>0</vt:i4>
      </vt:variant>
      <vt:variant>
        <vt:i4>5</vt:i4>
      </vt:variant>
      <vt:variant>
        <vt:lpwstr>http://www.nevo.co.il/Law_word/law15/memshala-569.pdf</vt:lpwstr>
      </vt:variant>
      <vt:variant>
        <vt:lpwstr/>
      </vt:variant>
      <vt:variant>
        <vt:i4>8126479</vt:i4>
      </vt:variant>
      <vt:variant>
        <vt:i4>5475</vt:i4>
      </vt:variant>
      <vt:variant>
        <vt:i4>0</vt:i4>
      </vt:variant>
      <vt:variant>
        <vt:i4>5</vt:i4>
      </vt:variant>
      <vt:variant>
        <vt:lpwstr>http://www.nevo.co.il/Law_word/law14/law-2315.pdf</vt:lpwstr>
      </vt:variant>
      <vt:variant>
        <vt:lpwstr/>
      </vt:variant>
      <vt:variant>
        <vt:i4>7995487</vt:i4>
      </vt:variant>
      <vt:variant>
        <vt:i4>5472</vt:i4>
      </vt:variant>
      <vt:variant>
        <vt:i4>0</vt:i4>
      </vt:variant>
      <vt:variant>
        <vt:i4>5</vt:i4>
      </vt:variant>
      <vt:variant>
        <vt:lpwstr>http://www.nevo.co.il/Law_word/law15/memshala-569.pdf</vt:lpwstr>
      </vt:variant>
      <vt:variant>
        <vt:lpwstr/>
      </vt:variant>
      <vt:variant>
        <vt:i4>8126479</vt:i4>
      </vt:variant>
      <vt:variant>
        <vt:i4>5469</vt:i4>
      </vt:variant>
      <vt:variant>
        <vt:i4>0</vt:i4>
      </vt:variant>
      <vt:variant>
        <vt:i4>5</vt:i4>
      </vt:variant>
      <vt:variant>
        <vt:lpwstr>http://www.nevo.co.il/Law_word/law14/law-2315.pdf</vt:lpwstr>
      </vt:variant>
      <vt:variant>
        <vt:lpwstr/>
      </vt:variant>
      <vt:variant>
        <vt:i4>7602270</vt:i4>
      </vt:variant>
      <vt:variant>
        <vt:i4>5466</vt:i4>
      </vt:variant>
      <vt:variant>
        <vt:i4>0</vt:i4>
      </vt:variant>
      <vt:variant>
        <vt:i4>5</vt:i4>
      </vt:variant>
      <vt:variant>
        <vt:lpwstr>http://www.nevo.co.il/Law_word/law15/memshala-489.pdf</vt:lpwstr>
      </vt:variant>
      <vt:variant>
        <vt:lpwstr/>
      </vt:variant>
      <vt:variant>
        <vt:i4>7995407</vt:i4>
      </vt:variant>
      <vt:variant>
        <vt:i4>5463</vt:i4>
      </vt:variant>
      <vt:variant>
        <vt:i4>0</vt:i4>
      </vt:variant>
      <vt:variant>
        <vt:i4>5</vt:i4>
      </vt:variant>
      <vt:variant>
        <vt:lpwstr>http://www.nevo.co.il/Law_word/law14/law-2274.pdf</vt:lpwstr>
      </vt:variant>
      <vt:variant>
        <vt:lpwstr/>
      </vt:variant>
      <vt:variant>
        <vt:i4>7995487</vt:i4>
      </vt:variant>
      <vt:variant>
        <vt:i4>5460</vt:i4>
      </vt:variant>
      <vt:variant>
        <vt:i4>0</vt:i4>
      </vt:variant>
      <vt:variant>
        <vt:i4>5</vt:i4>
      </vt:variant>
      <vt:variant>
        <vt:lpwstr>http://www.nevo.co.il/Law_word/law15/memshala-569.pdf</vt:lpwstr>
      </vt:variant>
      <vt:variant>
        <vt:lpwstr/>
      </vt:variant>
      <vt:variant>
        <vt:i4>8126479</vt:i4>
      </vt:variant>
      <vt:variant>
        <vt:i4>5457</vt:i4>
      </vt:variant>
      <vt:variant>
        <vt:i4>0</vt:i4>
      </vt:variant>
      <vt:variant>
        <vt:i4>5</vt:i4>
      </vt:variant>
      <vt:variant>
        <vt:lpwstr>http://www.nevo.co.il/Law_word/law14/law-2315.pdf</vt:lpwstr>
      </vt:variant>
      <vt:variant>
        <vt:lpwstr/>
      </vt:variant>
      <vt:variant>
        <vt:i4>7995487</vt:i4>
      </vt:variant>
      <vt:variant>
        <vt:i4>5454</vt:i4>
      </vt:variant>
      <vt:variant>
        <vt:i4>0</vt:i4>
      </vt:variant>
      <vt:variant>
        <vt:i4>5</vt:i4>
      </vt:variant>
      <vt:variant>
        <vt:lpwstr>http://www.nevo.co.il/Law_word/law15/memshala-569.pdf</vt:lpwstr>
      </vt:variant>
      <vt:variant>
        <vt:lpwstr/>
      </vt:variant>
      <vt:variant>
        <vt:i4>8126479</vt:i4>
      </vt:variant>
      <vt:variant>
        <vt:i4>5451</vt:i4>
      </vt:variant>
      <vt:variant>
        <vt:i4>0</vt:i4>
      </vt:variant>
      <vt:variant>
        <vt:i4>5</vt:i4>
      </vt:variant>
      <vt:variant>
        <vt:lpwstr>http://www.nevo.co.il/Law_word/law14/law-2315.pdf</vt:lpwstr>
      </vt:variant>
      <vt:variant>
        <vt:lpwstr/>
      </vt:variant>
      <vt:variant>
        <vt:i4>7602270</vt:i4>
      </vt:variant>
      <vt:variant>
        <vt:i4>5448</vt:i4>
      </vt:variant>
      <vt:variant>
        <vt:i4>0</vt:i4>
      </vt:variant>
      <vt:variant>
        <vt:i4>5</vt:i4>
      </vt:variant>
      <vt:variant>
        <vt:lpwstr>http://www.nevo.co.il/Law_word/law15/memshala-489.pdf</vt:lpwstr>
      </vt:variant>
      <vt:variant>
        <vt:lpwstr/>
      </vt:variant>
      <vt:variant>
        <vt:i4>7995407</vt:i4>
      </vt:variant>
      <vt:variant>
        <vt:i4>5445</vt:i4>
      </vt:variant>
      <vt:variant>
        <vt:i4>0</vt:i4>
      </vt:variant>
      <vt:variant>
        <vt:i4>5</vt:i4>
      </vt:variant>
      <vt:variant>
        <vt:lpwstr>http://www.nevo.co.il/Law_word/law14/law-2274.pdf</vt:lpwstr>
      </vt:variant>
      <vt:variant>
        <vt:lpwstr/>
      </vt:variant>
      <vt:variant>
        <vt:i4>7602270</vt:i4>
      </vt:variant>
      <vt:variant>
        <vt:i4>5442</vt:i4>
      </vt:variant>
      <vt:variant>
        <vt:i4>0</vt:i4>
      </vt:variant>
      <vt:variant>
        <vt:i4>5</vt:i4>
      </vt:variant>
      <vt:variant>
        <vt:lpwstr>http://www.nevo.co.il/Law_word/law15/memshala-489.pdf</vt:lpwstr>
      </vt:variant>
      <vt:variant>
        <vt:lpwstr/>
      </vt:variant>
      <vt:variant>
        <vt:i4>7995407</vt:i4>
      </vt:variant>
      <vt:variant>
        <vt:i4>5439</vt:i4>
      </vt:variant>
      <vt:variant>
        <vt:i4>0</vt:i4>
      </vt:variant>
      <vt:variant>
        <vt:i4>5</vt:i4>
      </vt:variant>
      <vt:variant>
        <vt:lpwstr>http://www.nevo.co.il/Law_word/law14/law-2274.pdf</vt:lpwstr>
      </vt:variant>
      <vt:variant>
        <vt:lpwstr/>
      </vt:variant>
      <vt:variant>
        <vt:i4>1507434</vt:i4>
      </vt:variant>
      <vt:variant>
        <vt:i4>5436</vt:i4>
      </vt:variant>
      <vt:variant>
        <vt:i4>0</vt:i4>
      </vt:variant>
      <vt:variant>
        <vt:i4>5</vt:i4>
      </vt:variant>
      <vt:variant>
        <vt:lpwstr>http://www.nevo.co.il/Law_word/law15/memshala-1027.pdf</vt:lpwstr>
      </vt:variant>
      <vt:variant>
        <vt:lpwstr/>
      </vt:variant>
      <vt:variant>
        <vt:i4>8192006</vt:i4>
      </vt:variant>
      <vt:variant>
        <vt:i4>5433</vt:i4>
      </vt:variant>
      <vt:variant>
        <vt:i4>0</vt:i4>
      </vt:variant>
      <vt:variant>
        <vt:i4>5</vt:i4>
      </vt:variant>
      <vt:variant>
        <vt:lpwstr>http://www.nevo.co.il/Law_word/law14/law-2708.pdf</vt:lpwstr>
      </vt:variant>
      <vt:variant>
        <vt:lpwstr/>
      </vt:variant>
      <vt:variant>
        <vt:i4>7602270</vt:i4>
      </vt:variant>
      <vt:variant>
        <vt:i4>5430</vt:i4>
      </vt:variant>
      <vt:variant>
        <vt:i4>0</vt:i4>
      </vt:variant>
      <vt:variant>
        <vt:i4>5</vt:i4>
      </vt:variant>
      <vt:variant>
        <vt:lpwstr>http://www.nevo.co.il/Law_word/law15/memshala-489.pdf</vt:lpwstr>
      </vt:variant>
      <vt:variant>
        <vt:lpwstr/>
      </vt:variant>
      <vt:variant>
        <vt:i4>7995407</vt:i4>
      </vt:variant>
      <vt:variant>
        <vt:i4>5427</vt:i4>
      </vt:variant>
      <vt:variant>
        <vt:i4>0</vt:i4>
      </vt:variant>
      <vt:variant>
        <vt:i4>5</vt:i4>
      </vt:variant>
      <vt:variant>
        <vt:lpwstr>http://www.nevo.co.il/Law_word/law14/law-2274.pdf</vt:lpwstr>
      </vt:variant>
      <vt:variant>
        <vt:lpwstr/>
      </vt:variant>
      <vt:variant>
        <vt:i4>3670040</vt:i4>
      </vt:variant>
      <vt:variant>
        <vt:i4>5424</vt:i4>
      </vt:variant>
      <vt:variant>
        <vt:i4>0</vt:i4>
      </vt:variant>
      <vt:variant>
        <vt:i4>5</vt:i4>
      </vt:variant>
      <vt:variant>
        <vt:lpwstr>http://www.nevo.co.il/Law_word/law16/knesset-229.pdf</vt:lpwstr>
      </vt:variant>
      <vt:variant>
        <vt:lpwstr/>
      </vt:variant>
      <vt:variant>
        <vt:i4>7995400</vt:i4>
      </vt:variant>
      <vt:variant>
        <vt:i4>5421</vt:i4>
      </vt:variant>
      <vt:variant>
        <vt:i4>0</vt:i4>
      </vt:variant>
      <vt:variant>
        <vt:i4>5</vt:i4>
      </vt:variant>
      <vt:variant>
        <vt:lpwstr>http://www.nevo.co.il/Law_word/law14/law-2170.pdf</vt:lpwstr>
      </vt:variant>
      <vt:variant>
        <vt:lpwstr/>
      </vt:variant>
      <vt:variant>
        <vt:i4>3670040</vt:i4>
      </vt:variant>
      <vt:variant>
        <vt:i4>5418</vt:i4>
      </vt:variant>
      <vt:variant>
        <vt:i4>0</vt:i4>
      </vt:variant>
      <vt:variant>
        <vt:i4>5</vt:i4>
      </vt:variant>
      <vt:variant>
        <vt:lpwstr>http://www.nevo.co.il/Law_word/law16/knesset-229.pdf</vt:lpwstr>
      </vt:variant>
      <vt:variant>
        <vt:lpwstr/>
      </vt:variant>
      <vt:variant>
        <vt:i4>7995400</vt:i4>
      </vt:variant>
      <vt:variant>
        <vt:i4>5415</vt:i4>
      </vt:variant>
      <vt:variant>
        <vt:i4>0</vt:i4>
      </vt:variant>
      <vt:variant>
        <vt:i4>5</vt:i4>
      </vt:variant>
      <vt:variant>
        <vt:lpwstr>http://www.nevo.co.il/Law_word/law14/law-2170.pdf</vt:lpwstr>
      </vt:variant>
      <vt:variant>
        <vt:lpwstr/>
      </vt:variant>
      <vt:variant>
        <vt:i4>1507434</vt:i4>
      </vt:variant>
      <vt:variant>
        <vt:i4>5412</vt:i4>
      </vt:variant>
      <vt:variant>
        <vt:i4>0</vt:i4>
      </vt:variant>
      <vt:variant>
        <vt:i4>5</vt:i4>
      </vt:variant>
      <vt:variant>
        <vt:lpwstr>http://www.nevo.co.il/Law_word/law15/memshala-1027.pdf</vt:lpwstr>
      </vt:variant>
      <vt:variant>
        <vt:lpwstr/>
      </vt:variant>
      <vt:variant>
        <vt:i4>8192006</vt:i4>
      </vt:variant>
      <vt:variant>
        <vt:i4>5409</vt:i4>
      </vt:variant>
      <vt:variant>
        <vt:i4>0</vt:i4>
      </vt:variant>
      <vt:variant>
        <vt:i4>5</vt:i4>
      </vt:variant>
      <vt:variant>
        <vt:lpwstr>http://www.nevo.co.il/Law_word/law14/law-2708.pdf</vt:lpwstr>
      </vt:variant>
      <vt:variant>
        <vt:lpwstr/>
      </vt:variant>
      <vt:variant>
        <vt:i4>5898276</vt:i4>
      </vt:variant>
      <vt:variant>
        <vt:i4>5406</vt:i4>
      </vt:variant>
      <vt:variant>
        <vt:i4>0</vt:i4>
      </vt:variant>
      <vt:variant>
        <vt:i4>5</vt:i4>
      </vt:variant>
      <vt:variant>
        <vt:lpwstr>http://www.nevo.co.il/Law_word/law16/KNESSET-54.pdf</vt:lpwstr>
      </vt:variant>
      <vt:variant>
        <vt:lpwstr/>
      </vt:variant>
      <vt:variant>
        <vt:i4>655485</vt:i4>
      </vt:variant>
      <vt:variant>
        <vt:i4>5403</vt:i4>
      </vt:variant>
      <vt:variant>
        <vt:i4>0</vt:i4>
      </vt:variant>
      <vt:variant>
        <vt:i4>5</vt:i4>
      </vt:variant>
      <vt:variant>
        <vt:lpwstr>http://www.nevo.co.il/Law_word/law17/PROP-3132.pdf</vt:lpwstr>
      </vt:variant>
      <vt:variant>
        <vt:lpwstr/>
      </vt:variant>
      <vt:variant>
        <vt:i4>7733257</vt:i4>
      </vt:variant>
      <vt:variant>
        <vt:i4>5400</vt:i4>
      </vt:variant>
      <vt:variant>
        <vt:i4>0</vt:i4>
      </vt:variant>
      <vt:variant>
        <vt:i4>5</vt:i4>
      </vt:variant>
      <vt:variant>
        <vt:lpwstr>http://www.nevo.co.il/Law_word/law14/law-1989.pdf</vt:lpwstr>
      </vt:variant>
      <vt:variant>
        <vt:lpwstr/>
      </vt:variant>
      <vt:variant>
        <vt:i4>7995487</vt:i4>
      </vt:variant>
      <vt:variant>
        <vt:i4>5397</vt:i4>
      </vt:variant>
      <vt:variant>
        <vt:i4>0</vt:i4>
      </vt:variant>
      <vt:variant>
        <vt:i4>5</vt:i4>
      </vt:variant>
      <vt:variant>
        <vt:lpwstr>http://www.nevo.co.il/Law_word/law15/memshala-569.pdf</vt:lpwstr>
      </vt:variant>
      <vt:variant>
        <vt:lpwstr/>
      </vt:variant>
      <vt:variant>
        <vt:i4>8126479</vt:i4>
      </vt:variant>
      <vt:variant>
        <vt:i4>5394</vt:i4>
      </vt:variant>
      <vt:variant>
        <vt:i4>0</vt:i4>
      </vt:variant>
      <vt:variant>
        <vt:i4>5</vt:i4>
      </vt:variant>
      <vt:variant>
        <vt:lpwstr>http://www.nevo.co.il/Law_word/law14/law-2315.pdf</vt:lpwstr>
      </vt:variant>
      <vt:variant>
        <vt:lpwstr/>
      </vt:variant>
      <vt:variant>
        <vt:i4>7995487</vt:i4>
      </vt:variant>
      <vt:variant>
        <vt:i4>5391</vt:i4>
      </vt:variant>
      <vt:variant>
        <vt:i4>0</vt:i4>
      </vt:variant>
      <vt:variant>
        <vt:i4>5</vt:i4>
      </vt:variant>
      <vt:variant>
        <vt:lpwstr>http://www.nevo.co.il/Law_word/law15/memshala-569.pdf</vt:lpwstr>
      </vt:variant>
      <vt:variant>
        <vt:lpwstr/>
      </vt:variant>
      <vt:variant>
        <vt:i4>8126479</vt:i4>
      </vt:variant>
      <vt:variant>
        <vt:i4>5388</vt:i4>
      </vt:variant>
      <vt:variant>
        <vt:i4>0</vt:i4>
      </vt:variant>
      <vt:variant>
        <vt:i4>5</vt:i4>
      </vt:variant>
      <vt:variant>
        <vt:lpwstr>http://www.nevo.co.il/Law_word/law14/law-2315.pdf</vt:lpwstr>
      </vt:variant>
      <vt:variant>
        <vt:lpwstr/>
      </vt:variant>
      <vt:variant>
        <vt:i4>7602270</vt:i4>
      </vt:variant>
      <vt:variant>
        <vt:i4>5385</vt:i4>
      </vt:variant>
      <vt:variant>
        <vt:i4>0</vt:i4>
      </vt:variant>
      <vt:variant>
        <vt:i4>5</vt:i4>
      </vt:variant>
      <vt:variant>
        <vt:lpwstr>http://www.nevo.co.il/Law_word/law15/memshala-489.pdf</vt:lpwstr>
      </vt:variant>
      <vt:variant>
        <vt:lpwstr/>
      </vt:variant>
      <vt:variant>
        <vt:i4>7995407</vt:i4>
      </vt:variant>
      <vt:variant>
        <vt:i4>5382</vt:i4>
      </vt:variant>
      <vt:variant>
        <vt:i4>0</vt:i4>
      </vt:variant>
      <vt:variant>
        <vt:i4>5</vt:i4>
      </vt:variant>
      <vt:variant>
        <vt:lpwstr>http://www.nevo.co.il/Law_word/law14/law-2274.pdf</vt:lpwstr>
      </vt:variant>
      <vt:variant>
        <vt:lpwstr/>
      </vt:variant>
      <vt:variant>
        <vt:i4>7995487</vt:i4>
      </vt:variant>
      <vt:variant>
        <vt:i4>5379</vt:i4>
      </vt:variant>
      <vt:variant>
        <vt:i4>0</vt:i4>
      </vt:variant>
      <vt:variant>
        <vt:i4>5</vt:i4>
      </vt:variant>
      <vt:variant>
        <vt:lpwstr>http://www.nevo.co.il/Law_word/law15/memshala-569.pdf</vt:lpwstr>
      </vt:variant>
      <vt:variant>
        <vt:lpwstr/>
      </vt:variant>
      <vt:variant>
        <vt:i4>8126479</vt:i4>
      </vt:variant>
      <vt:variant>
        <vt:i4>5376</vt:i4>
      </vt:variant>
      <vt:variant>
        <vt:i4>0</vt:i4>
      </vt:variant>
      <vt:variant>
        <vt:i4>5</vt:i4>
      </vt:variant>
      <vt:variant>
        <vt:lpwstr>http://www.nevo.co.il/Law_word/law14/law-2315.pdf</vt:lpwstr>
      </vt:variant>
      <vt:variant>
        <vt:lpwstr/>
      </vt:variant>
      <vt:variant>
        <vt:i4>7602270</vt:i4>
      </vt:variant>
      <vt:variant>
        <vt:i4>5373</vt:i4>
      </vt:variant>
      <vt:variant>
        <vt:i4>0</vt:i4>
      </vt:variant>
      <vt:variant>
        <vt:i4>5</vt:i4>
      </vt:variant>
      <vt:variant>
        <vt:lpwstr>http://www.nevo.co.il/Law_word/law15/memshala-489.pdf</vt:lpwstr>
      </vt:variant>
      <vt:variant>
        <vt:lpwstr/>
      </vt:variant>
      <vt:variant>
        <vt:i4>7995407</vt:i4>
      </vt:variant>
      <vt:variant>
        <vt:i4>5370</vt:i4>
      </vt:variant>
      <vt:variant>
        <vt:i4>0</vt:i4>
      </vt:variant>
      <vt:variant>
        <vt:i4>5</vt:i4>
      </vt:variant>
      <vt:variant>
        <vt:lpwstr>http://www.nevo.co.il/Law_word/law14/law-2274.pdf</vt:lpwstr>
      </vt:variant>
      <vt:variant>
        <vt:lpwstr/>
      </vt:variant>
      <vt:variant>
        <vt:i4>7995487</vt:i4>
      </vt:variant>
      <vt:variant>
        <vt:i4>5367</vt:i4>
      </vt:variant>
      <vt:variant>
        <vt:i4>0</vt:i4>
      </vt:variant>
      <vt:variant>
        <vt:i4>5</vt:i4>
      </vt:variant>
      <vt:variant>
        <vt:lpwstr>http://www.nevo.co.il/Law_word/law15/memshala-569.pdf</vt:lpwstr>
      </vt:variant>
      <vt:variant>
        <vt:lpwstr/>
      </vt:variant>
      <vt:variant>
        <vt:i4>8126479</vt:i4>
      </vt:variant>
      <vt:variant>
        <vt:i4>5364</vt:i4>
      </vt:variant>
      <vt:variant>
        <vt:i4>0</vt:i4>
      </vt:variant>
      <vt:variant>
        <vt:i4>5</vt:i4>
      </vt:variant>
      <vt:variant>
        <vt:lpwstr>http://www.nevo.co.il/Law_word/law14/law-2315.pdf</vt:lpwstr>
      </vt:variant>
      <vt:variant>
        <vt:lpwstr/>
      </vt:variant>
      <vt:variant>
        <vt:i4>7602270</vt:i4>
      </vt:variant>
      <vt:variant>
        <vt:i4>5361</vt:i4>
      </vt:variant>
      <vt:variant>
        <vt:i4>0</vt:i4>
      </vt:variant>
      <vt:variant>
        <vt:i4>5</vt:i4>
      </vt:variant>
      <vt:variant>
        <vt:lpwstr>http://www.nevo.co.il/Law_word/law15/memshala-489.pdf</vt:lpwstr>
      </vt:variant>
      <vt:variant>
        <vt:lpwstr/>
      </vt:variant>
      <vt:variant>
        <vt:i4>7995407</vt:i4>
      </vt:variant>
      <vt:variant>
        <vt:i4>5358</vt:i4>
      </vt:variant>
      <vt:variant>
        <vt:i4>0</vt:i4>
      </vt:variant>
      <vt:variant>
        <vt:i4>5</vt:i4>
      </vt:variant>
      <vt:variant>
        <vt:lpwstr>http://www.nevo.co.il/Law_word/law14/law-2274.pdf</vt:lpwstr>
      </vt:variant>
      <vt:variant>
        <vt:lpwstr/>
      </vt:variant>
      <vt:variant>
        <vt:i4>7995487</vt:i4>
      </vt:variant>
      <vt:variant>
        <vt:i4>5355</vt:i4>
      </vt:variant>
      <vt:variant>
        <vt:i4>0</vt:i4>
      </vt:variant>
      <vt:variant>
        <vt:i4>5</vt:i4>
      </vt:variant>
      <vt:variant>
        <vt:lpwstr>http://www.nevo.co.il/Law_word/law15/memshala-569.pdf</vt:lpwstr>
      </vt:variant>
      <vt:variant>
        <vt:lpwstr/>
      </vt:variant>
      <vt:variant>
        <vt:i4>8126479</vt:i4>
      </vt:variant>
      <vt:variant>
        <vt:i4>5352</vt:i4>
      </vt:variant>
      <vt:variant>
        <vt:i4>0</vt:i4>
      </vt:variant>
      <vt:variant>
        <vt:i4>5</vt:i4>
      </vt:variant>
      <vt:variant>
        <vt:lpwstr>http://www.nevo.co.il/Law_word/law14/law-2315.pdf</vt:lpwstr>
      </vt:variant>
      <vt:variant>
        <vt:lpwstr/>
      </vt:variant>
      <vt:variant>
        <vt:i4>7667793</vt:i4>
      </vt:variant>
      <vt:variant>
        <vt:i4>5349</vt:i4>
      </vt:variant>
      <vt:variant>
        <vt:i4>0</vt:i4>
      </vt:variant>
      <vt:variant>
        <vt:i4>5</vt:i4>
      </vt:variant>
      <vt:variant>
        <vt:lpwstr>http://www.nevo.co.il/Law_word/law15/memshala-496.pdf</vt:lpwstr>
      </vt:variant>
      <vt:variant>
        <vt:lpwstr/>
      </vt:variant>
      <vt:variant>
        <vt:i4>7667722</vt:i4>
      </vt:variant>
      <vt:variant>
        <vt:i4>5346</vt:i4>
      </vt:variant>
      <vt:variant>
        <vt:i4>0</vt:i4>
      </vt:variant>
      <vt:variant>
        <vt:i4>5</vt:i4>
      </vt:variant>
      <vt:variant>
        <vt:lpwstr>http://www.nevo.co.il/Law_word/law14/law-2281.pdf</vt:lpwstr>
      </vt:variant>
      <vt:variant>
        <vt:lpwstr/>
      </vt:variant>
      <vt:variant>
        <vt:i4>3670040</vt:i4>
      </vt:variant>
      <vt:variant>
        <vt:i4>5343</vt:i4>
      </vt:variant>
      <vt:variant>
        <vt:i4>0</vt:i4>
      </vt:variant>
      <vt:variant>
        <vt:i4>5</vt:i4>
      </vt:variant>
      <vt:variant>
        <vt:lpwstr>http://www.nevo.co.il/Law_word/law16/knesset-229.pdf</vt:lpwstr>
      </vt:variant>
      <vt:variant>
        <vt:lpwstr/>
      </vt:variant>
      <vt:variant>
        <vt:i4>7995400</vt:i4>
      </vt:variant>
      <vt:variant>
        <vt:i4>5340</vt:i4>
      </vt:variant>
      <vt:variant>
        <vt:i4>0</vt:i4>
      </vt:variant>
      <vt:variant>
        <vt:i4>5</vt:i4>
      </vt:variant>
      <vt:variant>
        <vt:lpwstr>http://www.nevo.co.il/Law_word/law14/law-2170.pdf</vt:lpwstr>
      </vt:variant>
      <vt:variant>
        <vt:lpwstr/>
      </vt:variant>
      <vt:variant>
        <vt:i4>7995487</vt:i4>
      </vt:variant>
      <vt:variant>
        <vt:i4>5337</vt:i4>
      </vt:variant>
      <vt:variant>
        <vt:i4>0</vt:i4>
      </vt:variant>
      <vt:variant>
        <vt:i4>5</vt:i4>
      </vt:variant>
      <vt:variant>
        <vt:lpwstr>http://www.nevo.co.il/Law_word/law15/memshala-569.pdf</vt:lpwstr>
      </vt:variant>
      <vt:variant>
        <vt:lpwstr/>
      </vt:variant>
      <vt:variant>
        <vt:i4>8126479</vt:i4>
      </vt:variant>
      <vt:variant>
        <vt:i4>5334</vt:i4>
      </vt:variant>
      <vt:variant>
        <vt:i4>0</vt:i4>
      </vt:variant>
      <vt:variant>
        <vt:i4>5</vt:i4>
      </vt:variant>
      <vt:variant>
        <vt:lpwstr>http://www.nevo.co.il/Law_word/law14/law-2315.pdf</vt:lpwstr>
      </vt:variant>
      <vt:variant>
        <vt:lpwstr/>
      </vt:variant>
      <vt:variant>
        <vt:i4>3670040</vt:i4>
      </vt:variant>
      <vt:variant>
        <vt:i4>5331</vt:i4>
      </vt:variant>
      <vt:variant>
        <vt:i4>0</vt:i4>
      </vt:variant>
      <vt:variant>
        <vt:i4>5</vt:i4>
      </vt:variant>
      <vt:variant>
        <vt:lpwstr>http://www.nevo.co.il/Law_word/law16/knesset-229.pdf</vt:lpwstr>
      </vt:variant>
      <vt:variant>
        <vt:lpwstr/>
      </vt:variant>
      <vt:variant>
        <vt:i4>7995400</vt:i4>
      </vt:variant>
      <vt:variant>
        <vt:i4>5328</vt:i4>
      </vt:variant>
      <vt:variant>
        <vt:i4>0</vt:i4>
      </vt:variant>
      <vt:variant>
        <vt:i4>5</vt:i4>
      </vt:variant>
      <vt:variant>
        <vt:lpwstr>http://www.nevo.co.il/Law_word/law14/law-2170.pdf</vt:lpwstr>
      </vt:variant>
      <vt:variant>
        <vt:lpwstr/>
      </vt:variant>
      <vt:variant>
        <vt:i4>7995487</vt:i4>
      </vt:variant>
      <vt:variant>
        <vt:i4>5325</vt:i4>
      </vt:variant>
      <vt:variant>
        <vt:i4>0</vt:i4>
      </vt:variant>
      <vt:variant>
        <vt:i4>5</vt:i4>
      </vt:variant>
      <vt:variant>
        <vt:lpwstr>http://www.nevo.co.il/Law_word/law15/memshala-569.pdf</vt:lpwstr>
      </vt:variant>
      <vt:variant>
        <vt:lpwstr/>
      </vt:variant>
      <vt:variant>
        <vt:i4>8126479</vt:i4>
      </vt:variant>
      <vt:variant>
        <vt:i4>5322</vt:i4>
      </vt:variant>
      <vt:variant>
        <vt:i4>0</vt:i4>
      </vt:variant>
      <vt:variant>
        <vt:i4>5</vt:i4>
      </vt:variant>
      <vt:variant>
        <vt:lpwstr>http://www.nevo.co.il/Law_word/law14/law-2315.pdf</vt:lpwstr>
      </vt:variant>
      <vt:variant>
        <vt:lpwstr/>
      </vt:variant>
      <vt:variant>
        <vt:i4>7995487</vt:i4>
      </vt:variant>
      <vt:variant>
        <vt:i4>5319</vt:i4>
      </vt:variant>
      <vt:variant>
        <vt:i4>0</vt:i4>
      </vt:variant>
      <vt:variant>
        <vt:i4>5</vt:i4>
      </vt:variant>
      <vt:variant>
        <vt:lpwstr>http://www.nevo.co.il/Law_word/law15/memshala-569.pdf</vt:lpwstr>
      </vt:variant>
      <vt:variant>
        <vt:lpwstr/>
      </vt:variant>
      <vt:variant>
        <vt:i4>8126479</vt:i4>
      </vt:variant>
      <vt:variant>
        <vt:i4>5316</vt:i4>
      </vt:variant>
      <vt:variant>
        <vt:i4>0</vt:i4>
      </vt:variant>
      <vt:variant>
        <vt:i4>5</vt:i4>
      </vt:variant>
      <vt:variant>
        <vt:lpwstr>http://www.nevo.co.il/Law_word/law14/law-2315.pdf</vt:lpwstr>
      </vt:variant>
      <vt:variant>
        <vt:lpwstr/>
      </vt:variant>
      <vt:variant>
        <vt:i4>7667793</vt:i4>
      </vt:variant>
      <vt:variant>
        <vt:i4>5313</vt:i4>
      </vt:variant>
      <vt:variant>
        <vt:i4>0</vt:i4>
      </vt:variant>
      <vt:variant>
        <vt:i4>5</vt:i4>
      </vt:variant>
      <vt:variant>
        <vt:lpwstr>http://www.nevo.co.il/Law_word/law15/memshala-496.pdf</vt:lpwstr>
      </vt:variant>
      <vt:variant>
        <vt:lpwstr/>
      </vt:variant>
      <vt:variant>
        <vt:i4>7667722</vt:i4>
      </vt:variant>
      <vt:variant>
        <vt:i4>5310</vt:i4>
      </vt:variant>
      <vt:variant>
        <vt:i4>0</vt:i4>
      </vt:variant>
      <vt:variant>
        <vt:i4>5</vt:i4>
      </vt:variant>
      <vt:variant>
        <vt:lpwstr>http://www.nevo.co.il/Law_word/law14/law-2281.pdf</vt:lpwstr>
      </vt:variant>
      <vt:variant>
        <vt:lpwstr/>
      </vt:variant>
      <vt:variant>
        <vt:i4>3670040</vt:i4>
      </vt:variant>
      <vt:variant>
        <vt:i4>5307</vt:i4>
      </vt:variant>
      <vt:variant>
        <vt:i4>0</vt:i4>
      </vt:variant>
      <vt:variant>
        <vt:i4>5</vt:i4>
      </vt:variant>
      <vt:variant>
        <vt:lpwstr>http://www.nevo.co.il/Law_word/law16/knesset-229.pdf</vt:lpwstr>
      </vt:variant>
      <vt:variant>
        <vt:lpwstr/>
      </vt:variant>
      <vt:variant>
        <vt:i4>7995400</vt:i4>
      </vt:variant>
      <vt:variant>
        <vt:i4>5304</vt:i4>
      </vt:variant>
      <vt:variant>
        <vt:i4>0</vt:i4>
      </vt:variant>
      <vt:variant>
        <vt:i4>5</vt:i4>
      </vt:variant>
      <vt:variant>
        <vt:lpwstr>http://www.nevo.co.il/Law_word/law14/law-2170.pdf</vt:lpwstr>
      </vt:variant>
      <vt:variant>
        <vt:lpwstr/>
      </vt:variant>
      <vt:variant>
        <vt:i4>5898276</vt:i4>
      </vt:variant>
      <vt:variant>
        <vt:i4>5301</vt:i4>
      </vt:variant>
      <vt:variant>
        <vt:i4>0</vt:i4>
      </vt:variant>
      <vt:variant>
        <vt:i4>5</vt:i4>
      </vt:variant>
      <vt:variant>
        <vt:lpwstr>http://www.nevo.co.il/Law_word/law16/KNESSET-54.pdf</vt:lpwstr>
      </vt:variant>
      <vt:variant>
        <vt:lpwstr/>
      </vt:variant>
      <vt:variant>
        <vt:i4>655485</vt:i4>
      </vt:variant>
      <vt:variant>
        <vt:i4>5298</vt:i4>
      </vt:variant>
      <vt:variant>
        <vt:i4>0</vt:i4>
      </vt:variant>
      <vt:variant>
        <vt:i4>5</vt:i4>
      </vt:variant>
      <vt:variant>
        <vt:lpwstr>http://www.nevo.co.il/Law_word/law17/PROP-3132.pdf</vt:lpwstr>
      </vt:variant>
      <vt:variant>
        <vt:lpwstr/>
      </vt:variant>
      <vt:variant>
        <vt:i4>7733257</vt:i4>
      </vt:variant>
      <vt:variant>
        <vt:i4>5295</vt:i4>
      </vt:variant>
      <vt:variant>
        <vt:i4>0</vt:i4>
      </vt:variant>
      <vt:variant>
        <vt:i4>5</vt:i4>
      </vt:variant>
      <vt:variant>
        <vt:lpwstr>http://www.nevo.co.il/Law_word/law14/law-1989.pdf</vt:lpwstr>
      </vt:variant>
      <vt:variant>
        <vt:lpwstr/>
      </vt:variant>
      <vt:variant>
        <vt:i4>5636131</vt:i4>
      </vt:variant>
      <vt:variant>
        <vt:i4>5292</vt:i4>
      </vt:variant>
      <vt:variant>
        <vt:i4>0</vt:i4>
      </vt:variant>
      <vt:variant>
        <vt:i4>5</vt:i4>
      </vt:variant>
      <vt:variant>
        <vt:lpwstr>http://www.nevo.co.il/Law_word/law16/KNESSET-93.pdf</vt:lpwstr>
      </vt:variant>
      <vt:variant>
        <vt:lpwstr/>
      </vt:variant>
      <vt:variant>
        <vt:i4>7864333</vt:i4>
      </vt:variant>
      <vt:variant>
        <vt:i4>5289</vt:i4>
      </vt:variant>
      <vt:variant>
        <vt:i4>0</vt:i4>
      </vt:variant>
      <vt:variant>
        <vt:i4>5</vt:i4>
      </vt:variant>
      <vt:variant>
        <vt:lpwstr>http://www.nevo.co.il/Law_word/law14/LAW-2054.pdf</vt:lpwstr>
      </vt:variant>
      <vt:variant>
        <vt:lpwstr/>
      </vt:variant>
      <vt:variant>
        <vt:i4>5636131</vt:i4>
      </vt:variant>
      <vt:variant>
        <vt:i4>5286</vt:i4>
      </vt:variant>
      <vt:variant>
        <vt:i4>0</vt:i4>
      </vt:variant>
      <vt:variant>
        <vt:i4>5</vt:i4>
      </vt:variant>
      <vt:variant>
        <vt:lpwstr>http://www.nevo.co.il/Law_word/law16/KNESSET-93.pdf</vt:lpwstr>
      </vt:variant>
      <vt:variant>
        <vt:lpwstr/>
      </vt:variant>
      <vt:variant>
        <vt:i4>7864333</vt:i4>
      </vt:variant>
      <vt:variant>
        <vt:i4>5283</vt:i4>
      </vt:variant>
      <vt:variant>
        <vt:i4>0</vt:i4>
      </vt:variant>
      <vt:variant>
        <vt:i4>5</vt:i4>
      </vt:variant>
      <vt:variant>
        <vt:lpwstr>http://www.nevo.co.il/Law_word/law14/LAW-2054.pdf</vt:lpwstr>
      </vt:variant>
      <vt:variant>
        <vt:lpwstr/>
      </vt:variant>
      <vt:variant>
        <vt:i4>5898276</vt:i4>
      </vt:variant>
      <vt:variant>
        <vt:i4>5280</vt:i4>
      </vt:variant>
      <vt:variant>
        <vt:i4>0</vt:i4>
      </vt:variant>
      <vt:variant>
        <vt:i4>5</vt:i4>
      </vt:variant>
      <vt:variant>
        <vt:lpwstr>http://www.nevo.co.il/Law_word/law16/KNESSET-54.pdf</vt:lpwstr>
      </vt:variant>
      <vt:variant>
        <vt:lpwstr/>
      </vt:variant>
      <vt:variant>
        <vt:i4>655485</vt:i4>
      </vt:variant>
      <vt:variant>
        <vt:i4>5277</vt:i4>
      </vt:variant>
      <vt:variant>
        <vt:i4>0</vt:i4>
      </vt:variant>
      <vt:variant>
        <vt:i4>5</vt:i4>
      </vt:variant>
      <vt:variant>
        <vt:lpwstr>http://www.nevo.co.il/Law_word/law17/PROP-3132.pdf</vt:lpwstr>
      </vt:variant>
      <vt:variant>
        <vt:lpwstr/>
      </vt:variant>
      <vt:variant>
        <vt:i4>7733257</vt:i4>
      </vt:variant>
      <vt:variant>
        <vt:i4>5274</vt:i4>
      </vt:variant>
      <vt:variant>
        <vt:i4>0</vt:i4>
      </vt:variant>
      <vt:variant>
        <vt:i4>5</vt:i4>
      </vt:variant>
      <vt:variant>
        <vt:lpwstr>http://www.nevo.co.il/Law_word/law14/law-1989.pdf</vt:lpwstr>
      </vt:variant>
      <vt:variant>
        <vt:lpwstr/>
      </vt:variant>
      <vt:variant>
        <vt:i4>5636131</vt:i4>
      </vt:variant>
      <vt:variant>
        <vt:i4>5271</vt:i4>
      </vt:variant>
      <vt:variant>
        <vt:i4>0</vt:i4>
      </vt:variant>
      <vt:variant>
        <vt:i4>5</vt:i4>
      </vt:variant>
      <vt:variant>
        <vt:lpwstr>http://www.nevo.co.il/Law_word/law16/KNESSET-93.pdf</vt:lpwstr>
      </vt:variant>
      <vt:variant>
        <vt:lpwstr/>
      </vt:variant>
      <vt:variant>
        <vt:i4>7864333</vt:i4>
      </vt:variant>
      <vt:variant>
        <vt:i4>5268</vt:i4>
      </vt:variant>
      <vt:variant>
        <vt:i4>0</vt:i4>
      </vt:variant>
      <vt:variant>
        <vt:i4>5</vt:i4>
      </vt:variant>
      <vt:variant>
        <vt:lpwstr>http://www.nevo.co.il/Law_word/law14/LAW-2054.pdf</vt:lpwstr>
      </vt:variant>
      <vt:variant>
        <vt:lpwstr/>
      </vt:variant>
      <vt:variant>
        <vt:i4>5636131</vt:i4>
      </vt:variant>
      <vt:variant>
        <vt:i4>5265</vt:i4>
      </vt:variant>
      <vt:variant>
        <vt:i4>0</vt:i4>
      </vt:variant>
      <vt:variant>
        <vt:i4>5</vt:i4>
      </vt:variant>
      <vt:variant>
        <vt:lpwstr>http://www.nevo.co.il/Law_word/law16/KNESSET-93.pdf</vt:lpwstr>
      </vt:variant>
      <vt:variant>
        <vt:lpwstr/>
      </vt:variant>
      <vt:variant>
        <vt:i4>7864333</vt:i4>
      </vt:variant>
      <vt:variant>
        <vt:i4>5262</vt:i4>
      </vt:variant>
      <vt:variant>
        <vt:i4>0</vt:i4>
      </vt:variant>
      <vt:variant>
        <vt:i4>5</vt:i4>
      </vt:variant>
      <vt:variant>
        <vt:lpwstr>http://www.nevo.co.il/Law_word/law14/LAW-2054.pdf</vt:lpwstr>
      </vt:variant>
      <vt:variant>
        <vt:lpwstr/>
      </vt:variant>
      <vt:variant>
        <vt:i4>5636131</vt:i4>
      </vt:variant>
      <vt:variant>
        <vt:i4>5259</vt:i4>
      </vt:variant>
      <vt:variant>
        <vt:i4>0</vt:i4>
      </vt:variant>
      <vt:variant>
        <vt:i4>5</vt:i4>
      </vt:variant>
      <vt:variant>
        <vt:lpwstr>http://www.nevo.co.il/Law_word/law16/KNESSET-93.pdf</vt:lpwstr>
      </vt:variant>
      <vt:variant>
        <vt:lpwstr/>
      </vt:variant>
      <vt:variant>
        <vt:i4>7864333</vt:i4>
      </vt:variant>
      <vt:variant>
        <vt:i4>5256</vt:i4>
      </vt:variant>
      <vt:variant>
        <vt:i4>0</vt:i4>
      </vt:variant>
      <vt:variant>
        <vt:i4>5</vt:i4>
      </vt:variant>
      <vt:variant>
        <vt:lpwstr>http://www.nevo.co.il/Law_word/law14/LAW-2054.pdf</vt:lpwstr>
      </vt:variant>
      <vt:variant>
        <vt:lpwstr/>
      </vt:variant>
      <vt:variant>
        <vt:i4>5636131</vt:i4>
      </vt:variant>
      <vt:variant>
        <vt:i4>5253</vt:i4>
      </vt:variant>
      <vt:variant>
        <vt:i4>0</vt:i4>
      </vt:variant>
      <vt:variant>
        <vt:i4>5</vt:i4>
      </vt:variant>
      <vt:variant>
        <vt:lpwstr>http://www.nevo.co.il/Law_word/law16/KNESSET-93.pdf</vt:lpwstr>
      </vt:variant>
      <vt:variant>
        <vt:lpwstr/>
      </vt:variant>
      <vt:variant>
        <vt:i4>7864333</vt:i4>
      </vt:variant>
      <vt:variant>
        <vt:i4>5250</vt:i4>
      </vt:variant>
      <vt:variant>
        <vt:i4>0</vt:i4>
      </vt:variant>
      <vt:variant>
        <vt:i4>5</vt:i4>
      </vt:variant>
      <vt:variant>
        <vt:lpwstr>http://www.nevo.co.il/Law_word/law14/LAW-2054.pdf</vt:lpwstr>
      </vt:variant>
      <vt:variant>
        <vt:lpwstr/>
      </vt:variant>
      <vt:variant>
        <vt:i4>5636131</vt:i4>
      </vt:variant>
      <vt:variant>
        <vt:i4>5247</vt:i4>
      </vt:variant>
      <vt:variant>
        <vt:i4>0</vt:i4>
      </vt:variant>
      <vt:variant>
        <vt:i4>5</vt:i4>
      </vt:variant>
      <vt:variant>
        <vt:lpwstr>http://www.nevo.co.il/Law_word/law16/KNESSET-93.pdf</vt:lpwstr>
      </vt:variant>
      <vt:variant>
        <vt:lpwstr/>
      </vt:variant>
      <vt:variant>
        <vt:i4>7864333</vt:i4>
      </vt:variant>
      <vt:variant>
        <vt:i4>5244</vt:i4>
      </vt:variant>
      <vt:variant>
        <vt:i4>0</vt:i4>
      </vt:variant>
      <vt:variant>
        <vt:i4>5</vt:i4>
      </vt:variant>
      <vt:variant>
        <vt:lpwstr>http://www.nevo.co.il/Law_word/law14/LAW-2054.pdf</vt:lpwstr>
      </vt:variant>
      <vt:variant>
        <vt:lpwstr/>
      </vt:variant>
      <vt:variant>
        <vt:i4>5636131</vt:i4>
      </vt:variant>
      <vt:variant>
        <vt:i4>5241</vt:i4>
      </vt:variant>
      <vt:variant>
        <vt:i4>0</vt:i4>
      </vt:variant>
      <vt:variant>
        <vt:i4>5</vt:i4>
      </vt:variant>
      <vt:variant>
        <vt:lpwstr>http://www.nevo.co.il/Law_word/law16/KNESSET-93.pdf</vt:lpwstr>
      </vt:variant>
      <vt:variant>
        <vt:lpwstr/>
      </vt:variant>
      <vt:variant>
        <vt:i4>7864333</vt:i4>
      </vt:variant>
      <vt:variant>
        <vt:i4>5238</vt:i4>
      </vt:variant>
      <vt:variant>
        <vt:i4>0</vt:i4>
      </vt:variant>
      <vt:variant>
        <vt:i4>5</vt:i4>
      </vt:variant>
      <vt:variant>
        <vt:lpwstr>http://www.nevo.co.il/Law_word/law14/LAW-2054.pdf</vt:lpwstr>
      </vt:variant>
      <vt:variant>
        <vt:lpwstr/>
      </vt:variant>
      <vt:variant>
        <vt:i4>5636131</vt:i4>
      </vt:variant>
      <vt:variant>
        <vt:i4>5235</vt:i4>
      </vt:variant>
      <vt:variant>
        <vt:i4>0</vt:i4>
      </vt:variant>
      <vt:variant>
        <vt:i4>5</vt:i4>
      </vt:variant>
      <vt:variant>
        <vt:lpwstr>http://www.nevo.co.il/Law_word/law16/KNESSET-93.pdf</vt:lpwstr>
      </vt:variant>
      <vt:variant>
        <vt:lpwstr/>
      </vt:variant>
      <vt:variant>
        <vt:i4>7864333</vt:i4>
      </vt:variant>
      <vt:variant>
        <vt:i4>5232</vt:i4>
      </vt:variant>
      <vt:variant>
        <vt:i4>0</vt:i4>
      </vt:variant>
      <vt:variant>
        <vt:i4>5</vt:i4>
      </vt:variant>
      <vt:variant>
        <vt:lpwstr>http://www.nevo.co.il/Law_word/law14/LAW-2054.pdf</vt:lpwstr>
      </vt:variant>
      <vt:variant>
        <vt:lpwstr/>
      </vt:variant>
      <vt:variant>
        <vt:i4>5636131</vt:i4>
      </vt:variant>
      <vt:variant>
        <vt:i4>5229</vt:i4>
      </vt:variant>
      <vt:variant>
        <vt:i4>0</vt:i4>
      </vt:variant>
      <vt:variant>
        <vt:i4>5</vt:i4>
      </vt:variant>
      <vt:variant>
        <vt:lpwstr>http://www.nevo.co.il/Law_word/law16/KNESSET-93.pdf</vt:lpwstr>
      </vt:variant>
      <vt:variant>
        <vt:lpwstr/>
      </vt:variant>
      <vt:variant>
        <vt:i4>7864333</vt:i4>
      </vt:variant>
      <vt:variant>
        <vt:i4>5226</vt:i4>
      </vt:variant>
      <vt:variant>
        <vt:i4>0</vt:i4>
      </vt:variant>
      <vt:variant>
        <vt:i4>5</vt:i4>
      </vt:variant>
      <vt:variant>
        <vt:lpwstr>http://www.nevo.co.il/Law_word/law14/LAW-2054.pdf</vt:lpwstr>
      </vt:variant>
      <vt:variant>
        <vt:lpwstr/>
      </vt:variant>
      <vt:variant>
        <vt:i4>7667798</vt:i4>
      </vt:variant>
      <vt:variant>
        <vt:i4>5223</vt:i4>
      </vt:variant>
      <vt:variant>
        <vt:i4>0</vt:i4>
      </vt:variant>
      <vt:variant>
        <vt:i4>5</vt:i4>
      </vt:variant>
      <vt:variant>
        <vt:lpwstr>http://www.nevo.co.il/Law_word/law15/memshala-491.pdf</vt:lpwstr>
      </vt:variant>
      <vt:variant>
        <vt:lpwstr/>
      </vt:variant>
      <vt:variant>
        <vt:i4>7929864</vt:i4>
      </vt:variant>
      <vt:variant>
        <vt:i4>5220</vt:i4>
      </vt:variant>
      <vt:variant>
        <vt:i4>0</vt:i4>
      </vt:variant>
      <vt:variant>
        <vt:i4>5</vt:i4>
      </vt:variant>
      <vt:variant>
        <vt:lpwstr>http://www.nevo.co.il/Law_word/law14/law-2243.pdf</vt:lpwstr>
      </vt:variant>
      <vt:variant>
        <vt:lpwstr/>
      </vt:variant>
      <vt:variant>
        <vt:i4>5636131</vt:i4>
      </vt:variant>
      <vt:variant>
        <vt:i4>5217</vt:i4>
      </vt:variant>
      <vt:variant>
        <vt:i4>0</vt:i4>
      </vt:variant>
      <vt:variant>
        <vt:i4>5</vt:i4>
      </vt:variant>
      <vt:variant>
        <vt:lpwstr>http://www.nevo.co.il/Law_word/law16/KNESSET-93.pdf</vt:lpwstr>
      </vt:variant>
      <vt:variant>
        <vt:lpwstr/>
      </vt:variant>
      <vt:variant>
        <vt:i4>7864333</vt:i4>
      </vt:variant>
      <vt:variant>
        <vt:i4>5214</vt:i4>
      </vt:variant>
      <vt:variant>
        <vt:i4>0</vt:i4>
      </vt:variant>
      <vt:variant>
        <vt:i4>5</vt:i4>
      </vt:variant>
      <vt:variant>
        <vt:lpwstr>http://www.nevo.co.il/Law_word/law14/LAW-2054.pdf</vt:lpwstr>
      </vt:variant>
      <vt:variant>
        <vt:lpwstr/>
      </vt:variant>
      <vt:variant>
        <vt:i4>5898276</vt:i4>
      </vt:variant>
      <vt:variant>
        <vt:i4>5211</vt:i4>
      </vt:variant>
      <vt:variant>
        <vt:i4>0</vt:i4>
      </vt:variant>
      <vt:variant>
        <vt:i4>5</vt:i4>
      </vt:variant>
      <vt:variant>
        <vt:lpwstr>http://www.nevo.co.il/Law_word/law16/KNESSET-54.pdf</vt:lpwstr>
      </vt:variant>
      <vt:variant>
        <vt:lpwstr/>
      </vt:variant>
      <vt:variant>
        <vt:i4>655485</vt:i4>
      </vt:variant>
      <vt:variant>
        <vt:i4>5208</vt:i4>
      </vt:variant>
      <vt:variant>
        <vt:i4>0</vt:i4>
      </vt:variant>
      <vt:variant>
        <vt:i4>5</vt:i4>
      </vt:variant>
      <vt:variant>
        <vt:lpwstr>http://www.nevo.co.il/Law_word/law17/PROP-3132.pdf</vt:lpwstr>
      </vt:variant>
      <vt:variant>
        <vt:lpwstr/>
      </vt:variant>
      <vt:variant>
        <vt:i4>7733257</vt:i4>
      </vt:variant>
      <vt:variant>
        <vt:i4>5205</vt:i4>
      </vt:variant>
      <vt:variant>
        <vt:i4>0</vt:i4>
      </vt:variant>
      <vt:variant>
        <vt:i4>5</vt:i4>
      </vt:variant>
      <vt:variant>
        <vt:lpwstr>http://www.nevo.co.il/Law_word/law14/law-1989.pdf</vt:lpwstr>
      </vt:variant>
      <vt:variant>
        <vt:lpwstr/>
      </vt:variant>
      <vt:variant>
        <vt:i4>5636131</vt:i4>
      </vt:variant>
      <vt:variant>
        <vt:i4>5202</vt:i4>
      </vt:variant>
      <vt:variant>
        <vt:i4>0</vt:i4>
      </vt:variant>
      <vt:variant>
        <vt:i4>5</vt:i4>
      </vt:variant>
      <vt:variant>
        <vt:lpwstr>http://www.nevo.co.il/Law_word/law16/KNESSET-93.pdf</vt:lpwstr>
      </vt:variant>
      <vt:variant>
        <vt:lpwstr/>
      </vt:variant>
      <vt:variant>
        <vt:i4>7864333</vt:i4>
      </vt:variant>
      <vt:variant>
        <vt:i4>5199</vt:i4>
      </vt:variant>
      <vt:variant>
        <vt:i4>0</vt:i4>
      </vt:variant>
      <vt:variant>
        <vt:i4>5</vt:i4>
      </vt:variant>
      <vt:variant>
        <vt:lpwstr>http://www.nevo.co.il/Law_word/law14/LAW-2054.pdf</vt:lpwstr>
      </vt:variant>
      <vt:variant>
        <vt:lpwstr/>
      </vt:variant>
      <vt:variant>
        <vt:i4>5898276</vt:i4>
      </vt:variant>
      <vt:variant>
        <vt:i4>5196</vt:i4>
      </vt:variant>
      <vt:variant>
        <vt:i4>0</vt:i4>
      </vt:variant>
      <vt:variant>
        <vt:i4>5</vt:i4>
      </vt:variant>
      <vt:variant>
        <vt:lpwstr>http://www.nevo.co.il/Law_word/law16/KNESSET-54.pdf</vt:lpwstr>
      </vt:variant>
      <vt:variant>
        <vt:lpwstr/>
      </vt:variant>
      <vt:variant>
        <vt:i4>655485</vt:i4>
      </vt:variant>
      <vt:variant>
        <vt:i4>5193</vt:i4>
      </vt:variant>
      <vt:variant>
        <vt:i4>0</vt:i4>
      </vt:variant>
      <vt:variant>
        <vt:i4>5</vt:i4>
      </vt:variant>
      <vt:variant>
        <vt:lpwstr>http://www.nevo.co.il/Law_word/law17/PROP-3132.pdf</vt:lpwstr>
      </vt:variant>
      <vt:variant>
        <vt:lpwstr/>
      </vt:variant>
      <vt:variant>
        <vt:i4>7733257</vt:i4>
      </vt:variant>
      <vt:variant>
        <vt:i4>5190</vt:i4>
      </vt:variant>
      <vt:variant>
        <vt:i4>0</vt:i4>
      </vt:variant>
      <vt:variant>
        <vt:i4>5</vt:i4>
      </vt:variant>
      <vt:variant>
        <vt:lpwstr>http://www.nevo.co.il/Law_word/law14/law-1989.pdf</vt:lpwstr>
      </vt:variant>
      <vt:variant>
        <vt:lpwstr/>
      </vt:variant>
      <vt:variant>
        <vt:i4>5636131</vt:i4>
      </vt:variant>
      <vt:variant>
        <vt:i4>5187</vt:i4>
      </vt:variant>
      <vt:variant>
        <vt:i4>0</vt:i4>
      </vt:variant>
      <vt:variant>
        <vt:i4>5</vt:i4>
      </vt:variant>
      <vt:variant>
        <vt:lpwstr>http://www.nevo.co.il/Law_word/law16/KNESSET-93.pdf</vt:lpwstr>
      </vt:variant>
      <vt:variant>
        <vt:lpwstr/>
      </vt:variant>
      <vt:variant>
        <vt:i4>7864333</vt:i4>
      </vt:variant>
      <vt:variant>
        <vt:i4>5184</vt:i4>
      </vt:variant>
      <vt:variant>
        <vt:i4>0</vt:i4>
      </vt:variant>
      <vt:variant>
        <vt:i4>5</vt:i4>
      </vt:variant>
      <vt:variant>
        <vt:lpwstr>http://www.nevo.co.il/Law_word/law14/LAW-2054.pdf</vt:lpwstr>
      </vt:variant>
      <vt:variant>
        <vt:lpwstr/>
      </vt:variant>
      <vt:variant>
        <vt:i4>5898276</vt:i4>
      </vt:variant>
      <vt:variant>
        <vt:i4>5181</vt:i4>
      </vt:variant>
      <vt:variant>
        <vt:i4>0</vt:i4>
      </vt:variant>
      <vt:variant>
        <vt:i4>5</vt:i4>
      </vt:variant>
      <vt:variant>
        <vt:lpwstr>http://www.nevo.co.il/Law_word/law16/KNESSET-54.pdf</vt:lpwstr>
      </vt:variant>
      <vt:variant>
        <vt:lpwstr/>
      </vt:variant>
      <vt:variant>
        <vt:i4>655485</vt:i4>
      </vt:variant>
      <vt:variant>
        <vt:i4>5178</vt:i4>
      </vt:variant>
      <vt:variant>
        <vt:i4>0</vt:i4>
      </vt:variant>
      <vt:variant>
        <vt:i4>5</vt:i4>
      </vt:variant>
      <vt:variant>
        <vt:lpwstr>http://www.nevo.co.il/Law_word/law17/PROP-3132.pdf</vt:lpwstr>
      </vt:variant>
      <vt:variant>
        <vt:lpwstr/>
      </vt:variant>
      <vt:variant>
        <vt:i4>7733257</vt:i4>
      </vt:variant>
      <vt:variant>
        <vt:i4>5175</vt:i4>
      </vt:variant>
      <vt:variant>
        <vt:i4>0</vt:i4>
      </vt:variant>
      <vt:variant>
        <vt:i4>5</vt:i4>
      </vt:variant>
      <vt:variant>
        <vt:lpwstr>http://www.nevo.co.il/Law_word/law14/law-1989.pdf</vt:lpwstr>
      </vt:variant>
      <vt:variant>
        <vt:lpwstr/>
      </vt:variant>
      <vt:variant>
        <vt:i4>5636131</vt:i4>
      </vt:variant>
      <vt:variant>
        <vt:i4>5172</vt:i4>
      </vt:variant>
      <vt:variant>
        <vt:i4>0</vt:i4>
      </vt:variant>
      <vt:variant>
        <vt:i4>5</vt:i4>
      </vt:variant>
      <vt:variant>
        <vt:lpwstr>http://www.nevo.co.il/Law_word/law16/KNESSET-93.pdf</vt:lpwstr>
      </vt:variant>
      <vt:variant>
        <vt:lpwstr/>
      </vt:variant>
      <vt:variant>
        <vt:i4>7864333</vt:i4>
      </vt:variant>
      <vt:variant>
        <vt:i4>5169</vt:i4>
      </vt:variant>
      <vt:variant>
        <vt:i4>0</vt:i4>
      </vt:variant>
      <vt:variant>
        <vt:i4>5</vt:i4>
      </vt:variant>
      <vt:variant>
        <vt:lpwstr>http://www.nevo.co.il/Law_word/law14/LAW-2054.pdf</vt:lpwstr>
      </vt:variant>
      <vt:variant>
        <vt:lpwstr/>
      </vt:variant>
      <vt:variant>
        <vt:i4>5898276</vt:i4>
      </vt:variant>
      <vt:variant>
        <vt:i4>5166</vt:i4>
      </vt:variant>
      <vt:variant>
        <vt:i4>0</vt:i4>
      </vt:variant>
      <vt:variant>
        <vt:i4>5</vt:i4>
      </vt:variant>
      <vt:variant>
        <vt:lpwstr>http://www.nevo.co.il/Law_word/law16/KNESSET-54.pdf</vt:lpwstr>
      </vt:variant>
      <vt:variant>
        <vt:lpwstr/>
      </vt:variant>
      <vt:variant>
        <vt:i4>655485</vt:i4>
      </vt:variant>
      <vt:variant>
        <vt:i4>5163</vt:i4>
      </vt:variant>
      <vt:variant>
        <vt:i4>0</vt:i4>
      </vt:variant>
      <vt:variant>
        <vt:i4>5</vt:i4>
      </vt:variant>
      <vt:variant>
        <vt:lpwstr>http://www.nevo.co.il/Law_word/law17/PROP-3132.pdf</vt:lpwstr>
      </vt:variant>
      <vt:variant>
        <vt:lpwstr/>
      </vt:variant>
      <vt:variant>
        <vt:i4>7733257</vt:i4>
      </vt:variant>
      <vt:variant>
        <vt:i4>5160</vt:i4>
      </vt:variant>
      <vt:variant>
        <vt:i4>0</vt:i4>
      </vt:variant>
      <vt:variant>
        <vt:i4>5</vt:i4>
      </vt:variant>
      <vt:variant>
        <vt:lpwstr>http://www.nevo.co.il/Law_word/law14/law-1989.pdf</vt:lpwstr>
      </vt:variant>
      <vt:variant>
        <vt:lpwstr/>
      </vt:variant>
      <vt:variant>
        <vt:i4>7995487</vt:i4>
      </vt:variant>
      <vt:variant>
        <vt:i4>5157</vt:i4>
      </vt:variant>
      <vt:variant>
        <vt:i4>0</vt:i4>
      </vt:variant>
      <vt:variant>
        <vt:i4>5</vt:i4>
      </vt:variant>
      <vt:variant>
        <vt:lpwstr>http://www.nevo.co.il/Law_word/law15/memshala-569.pdf</vt:lpwstr>
      </vt:variant>
      <vt:variant>
        <vt:lpwstr/>
      </vt:variant>
      <vt:variant>
        <vt:i4>8126479</vt:i4>
      </vt:variant>
      <vt:variant>
        <vt:i4>5154</vt:i4>
      </vt:variant>
      <vt:variant>
        <vt:i4>0</vt:i4>
      </vt:variant>
      <vt:variant>
        <vt:i4>5</vt:i4>
      </vt:variant>
      <vt:variant>
        <vt:lpwstr>http://www.nevo.co.il/Law_word/law14/law-2315.pdf</vt:lpwstr>
      </vt:variant>
      <vt:variant>
        <vt:lpwstr/>
      </vt:variant>
      <vt:variant>
        <vt:i4>7667793</vt:i4>
      </vt:variant>
      <vt:variant>
        <vt:i4>5151</vt:i4>
      </vt:variant>
      <vt:variant>
        <vt:i4>0</vt:i4>
      </vt:variant>
      <vt:variant>
        <vt:i4>5</vt:i4>
      </vt:variant>
      <vt:variant>
        <vt:lpwstr>http://www.nevo.co.il/Law_word/law15/memshala-496.pdf</vt:lpwstr>
      </vt:variant>
      <vt:variant>
        <vt:lpwstr/>
      </vt:variant>
      <vt:variant>
        <vt:i4>7667722</vt:i4>
      </vt:variant>
      <vt:variant>
        <vt:i4>5148</vt:i4>
      </vt:variant>
      <vt:variant>
        <vt:i4>0</vt:i4>
      </vt:variant>
      <vt:variant>
        <vt:i4>5</vt:i4>
      </vt:variant>
      <vt:variant>
        <vt:lpwstr>http://www.nevo.co.il/Law_word/law14/law-2281.pdf</vt:lpwstr>
      </vt:variant>
      <vt:variant>
        <vt:lpwstr/>
      </vt:variant>
      <vt:variant>
        <vt:i4>1507434</vt:i4>
      </vt:variant>
      <vt:variant>
        <vt:i4>5145</vt:i4>
      </vt:variant>
      <vt:variant>
        <vt:i4>0</vt:i4>
      </vt:variant>
      <vt:variant>
        <vt:i4>5</vt:i4>
      </vt:variant>
      <vt:variant>
        <vt:lpwstr>http://www.nevo.co.il/Law_word/law15/memshala-1027.pdf</vt:lpwstr>
      </vt:variant>
      <vt:variant>
        <vt:lpwstr/>
      </vt:variant>
      <vt:variant>
        <vt:i4>8192006</vt:i4>
      </vt:variant>
      <vt:variant>
        <vt:i4>5142</vt:i4>
      </vt:variant>
      <vt:variant>
        <vt:i4>0</vt:i4>
      </vt:variant>
      <vt:variant>
        <vt:i4>5</vt:i4>
      </vt:variant>
      <vt:variant>
        <vt:lpwstr>http://www.nevo.co.il/Law_word/law14/law-2708.pdf</vt:lpwstr>
      </vt:variant>
      <vt:variant>
        <vt:lpwstr/>
      </vt:variant>
      <vt:variant>
        <vt:i4>7995487</vt:i4>
      </vt:variant>
      <vt:variant>
        <vt:i4>5139</vt:i4>
      </vt:variant>
      <vt:variant>
        <vt:i4>0</vt:i4>
      </vt:variant>
      <vt:variant>
        <vt:i4>5</vt:i4>
      </vt:variant>
      <vt:variant>
        <vt:lpwstr>http://www.nevo.co.il/Law_word/law15/memshala-569.pdf</vt:lpwstr>
      </vt:variant>
      <vt:variant>
        <vt:lpwstr/>
      </vt:variant>
      <vt:variant>
        <vt:i4>8126479</vt:i4>
      </vt:variant>
      <vt:variant>
        <vt:i4>5136</vt:i4>
      </vt:variant>
      <vt:variant>
        <vt:i4>0</vt:i4>
      </vt:variant>
      <vt:variant>
        <vt:i4>5</vt:i4>
      </vt:variant>
      <vt:variant>
        <vt:lpwstr>http://www.nevo.co.il/Law_word/law14/law-2315.pdf</vt:lpwstr>
      </vt:variant>
      <vt:variant>
        <vt:lpwstr/>
      </vt:variant>
      <vt:variant>
        <vt:i4>7667793</vt:i4>
      </vt:variant>
      <vt:variant>
        <vt:i4>5133</vt:i4>
      </vt:variant>
      <vt:variant>
        <vt:i4>0</vt:i4>
      </vt:variant>
      <vt:variant>
        <vt:i4>5</vt:i4>
      </vt:variant>
      <vt:variant>
        <vt:lpwstr>http://www.nevo.co.il/Law_word/law15/memshala-496.pdf</vt:lpwstr>
      </vt:variant>
      <vt:variant>
        <vt:lpwstr/>
      </vt:variant>
      <vt:variant>
        <vt:i4>7667722</vt:i4>
      </vt:variant>
      <vt:variant>
        <vt:i4>5130</vt:i4>
      </vt:variant>
      <vt:variant>
        <vt:i4>0</vt:i4>
      </vt:variant>
      <vt:variant>
        <vt:i4>5</vt:i4>
      </vt:variant>
      <vt:variant>
        <vt:lpwstr>http://www.nevo.co.il/Law_word/law14/law-2281.pdf</vt:lpwstr>
      </vt:variant>
      <vt:variant>
        <vt:lpwstr/>
      </vt:variant>
      <vt:variant>
        <vt:i4>5898276</vt:i4>
      </vt:variant>
      <vt:variant>
        <vt:i4>5127</vt:i4>
      </vt:variant>
      <vt:variant>
        <vt:i4>0</vt:i4>
      </vt:variant>
      <vt:variant>
        <vt:i4>5</vt:i4>
      </vt:variant>
      <vt:variant>
        <vt:lpwstr>http://www.nevo.co.il/Law_word/law16/KNESSET-54.pdf</vt:lpwstr>
      </vt:variant>
      <vt:variant>
        <vt:lpwstr/>
      </vt:variant>
      <vt:variant>
        <vt:i4>655485</vt:i4>
      </vt:variant>
      <vt:variant>
        <vt:i4>5124</vt:i4>
      </vt:variant>
      <vt:variant>
        <vt:i4>0</vt:i4>
      </vt:variant>
      <vt:variant>
        <vt:i4>5</vt:i4>
      </vt:variant>
      <vt:variant>
        <vt:lpwstr>http://www.nevo.co.il/Law_word/law17/PROP-3132.pdf</vt:lpwstr>
      </vt:variant>
      <vt:variant>
        <vt:lpwstr/>
      </vt:variant>
      <vt:variant>
        <vt:i4>7733257</vt:i4>
      </vt:variant>
      <vt:variant>
        <vt:i4>5121</vt:i4>
      </vt:variant>
      <vt:variant>
        <vt:i4>0</vt:i4>
      </vt:variant>
      <vt:variant>
        <vt:i4>5</vt:i4>
      </vt:variant>
      <vt:variant>
        <vt:lpwstr>http://www.nevo.co.il/Law_word/law14/law-1989.pdf</vt:lpwstr>
      </vt:variant>
      <vt:variant>
        <vt:lpwstr/>
      </vt:variant>
      <vt:variant>
        <vt:i4>5898276</vt:i4>
      </vt:variant>
      <vt:variant>
        <vt:i4>5118</vt:i4>
      </vt:variant>
      <vt:variant>
        <vt:i4>0</vt:i4>
      </vt:variant>
      <vt:variant>
        <vt:i4>5</vt:i4>
      </vt:variant>
      <vt:variant>
        <vt:lpwstr>http://www.nevo.co.il/Law_word/law16/KNESSET-54.pdf</vt:lpwstr>
      </vt:variant>
      <vt:variant>
        <vt:lpwstr/>
      </vt:variant>
      <vt:variant>
        <vt:i4>655485</vt:i4>
      </vt:variant>
      <vt:variant>
        <vt:i4>5115</vt:i4>
      </vt:variant>
      <vt:variant>
        <vt:i4>0</vt:i4>
      </vt:variant>
      <vt:variant>
        <vt:i4>5</vt:i4>
      </vt:variant>
      <vt:variant>
        <vt:lpwstr>http://www.nevo.co.il/Law_word/law17/PROP-3132.pdf</vt:lpwstr>
      </vt:variant>
      <vt:variant>
        <vt:lpwstr/>
      </vt:variant>
      <vt:variant>
        <vt:i4>7733257</vt:i4>
      </vt:variant>
      <vt:variant>
        <vt:i4>5112</vt:i4>
      </vt:variant>
      <vt:variant>
        <vt:i4>0</vt:i4>
      </vt:variant>
      <vt:variant>
        <vt:i4>5</vt:i4>
      </vt:variant>
      <vt:variant>
        <vt:lpwstr>http://www.nevo.co.il/Law_word/law14/law-1989.pdf</vt:lpwstr>
      </vt:variant>
      <vt:variant>
        <vt:lpwstr/>
      </vt:variant>
      <vt:variant>
        <vt:i4>5898276</vt:i4>
      </vt:variant>
      <vt:variant>
        <vt:i4>5109</vt:i4>
      </vt:variant>
      <vt:variant>
        <vt:i4>0</vt:i4>
      </vt:variant>
      <vt:variant>
        <vt:i4>5</vt:i4>
      </vt:variant>
      <vt:variant>
        <vt:lpwstr>http://www.nevo.co.il/Law_word/law16/KNESSET-54.pdf</vt:lpwstr>
      </vt:variant>
      <vt:variant>
        <vt:lpwstr/>
      </vt:variant>
      <vt:variant>
        <vt:i4>655485</vt:i4>
      </vt:variant>
      <vt:variant>
        <vt:i4>5106</vt:i4>
      </vt:variant>
      <vt:variant>
        <vt:i4>0</vt:i4>
      </vt:variant>
      <vt:variant>
        <vt:i4>5</vt:i4>
      </vt:variant>
      <vt:variant>
        <vt:lpwstr>http://www.nevo.co.il/Law_word/law17/PROP-3132.pdf</vt:lpwstr>
      </vt:variant>
      <vt:variant>
        <vt:lpwstr/>
      </vt:variant>
      <vt:variant>
        <vt:i4>7733257</vt:i4>
      </vt:variant>
      <vt:variant>
        <vt:i4>5103</vt:i4>
      </vt:variant>
      <vt:variant>
        <vt:i4>0</vt:i4>
      </vt:variant>
      <vt:variant>
        <vt:i4>5</vt:i4>
      </vt:variant>
      <vt:variant>
        <vt:lpwstr>http://www.nevo.co.il/Law_word/law14/law-1989.pdf</vt:lpwstr>
      </vt:variant>
      <vt:variant>
        <vt:lpwstr/>
      </vt:variant>
      <vt:variant>
        <vt:i4>5898276</vt:i4>
      </vt:variant>
      <vt:variant>
        <vt:i4>5100</vt:i4>
      </vt:variant>
      <vt:variant>
        <vt:i4>0</vt:i4>
      </vt:variant>
      <vt:variant>
        <vt:i4>5</vt:i4>
      </vt:variant>
      <vt:variant>
        <vt:lpwstr>http://www.nevo.co.il/Law_word/law16/KNESSET-54.pdf</vt:lpwstr>
      </vt:variant>
      <vt:variant>
        <vt:lpwstr/>
      </vt:variant>
      <vt:variant>
        <vt:i4>655485</vt:i4>
      </vt:variant>
      <vt:variant>
        <vt:i4>5097</vt:i4>
      </vt:variant>
      <vt:variant>
        <vt:i4>0</vt:i4>
      </vt:variant>
      <vt:variant>
        <vt:i4>5</vt:i4>
      </vt:variant>
      <vt:variant>
        <vt:lpwstr>http://www.nevo.co.il/Law_word/law17/PROP-3132.pdf</vt:lpwstr>
      </vt:variant>
      <vt:variant>
        <vt:lpwstr/>
      </vt:variant>
      <vt:variant>
        <vt:i4>7733257</vt:i4>
      </vt:variant>
      <vt:variant>
        <vt:i4>5094</vt:i4>
      </vt:variant>
      <vt:variant>
        <vt:i4>0</vt:i4>
      </vt:variant>
      <vt:variant>
        <vt:i4>5</vt:i4>
      </vt:variant>
      <vt:variant>
        <vt:lpwstr>http://www.nevo.co.il/Law_word/law14/law-1989.pdf</vt:lpwstr>
      </vt:variant>
      <vt:variant>
        <vt:lpwstr/>
      </vt:variant>
      <vt:variant>
        <vt:i4>7667793</vt:i4>
      </vt:variant>
      <vt:variant>
        <vt:i4>5091</vt:i4>
      </vt:variant>
      <vt:variant>
        <vt:i4>0</vt:i4>
      </vt:variant>
      <vt:variant>
        <vt:i4>5</vt:i4>
      </vt:variant>
      <vt:variant>
        <vt:lpwstr>http://www.nevo.co.il/Law_word/law15/memshala-496.pdf</vt:lpwstr>
      </vt:variant>
      <vt:variant>
        <vt:lpwstr/>
      </vt:variant>
      <vt:variant>
        <vt:i4>7667722</vt:i4>
      </vt:variant>
      <vt:variant>
        <vt:i4>5088</vt:i4>
      </vt:variant>
      <vt:variant>
        <vt:i4>0</vt:i4>
      </vt:variant>
      <vt:variant>
        <vt:i4>5</vt:i4>
      </vt:variant>
      <vt:variant>
        <vt:lpwstr>http://www.nevo.co.il/Law_word/law14/law-2281.pdf</vt:lpwstr>
      </vt:variant>
      <vt:variant>
        <vt:lpwstr/>
      </vt:variant>
      <vt:variant>
        <vt:i4>7602259</vt:i4>
      </vt:variant>
      <vt:variant>
        <vt:i4>5085</vt:i4>
      </vt:variant>
      <vt:variant>
        <vt:i4>0</vt:i4>
      </vt:variant>
      <vt:variant>
        <vt:i4>5</vt:i4>
      </vt:variant>
      <vt:variant>
        <vt:lpwstr>http://www.nevo.co.il/Law_word/law15/memshala-484.pdf</vt:lpwstr>
      </vt:variant>
      <vt:variant>
        <vt:lpwstr/>
      </vt:variant>
      <vt:variant>
        <vt:i4>7864328</vt:i4>
      </vt:variant>
      <vt:variant>
        <vt:i4>5082</vt:i4>
      </vt:variant>
      <vt:variant>
        <vt:i4>0</vt:i4>
      </vt:variant>
      <vt:variant>
        <vt:i4>5</vt:i4>
      </vt:variant>
      <vt:variant>
        <vt:lpwstr>http://www.nevo.co.il/Law_word/law14/law-2253.pdf</vt:lpwstr>
      </vt:variant>
      <vt:variant>
        <vt:lpwstr/>
      </vt:variant>
      <vt:variant>
        <vt:i4>7667793</vt:i4>
      </vt:variant>
      <vt:variant>
        <vt:i4>5079</vt:i4>
      </vt:variant>
      <vt:variant>
        <vt:i4>0</vt:i4>
      </vt:variant>
      <vt:variant>
        <vt:i4>5</vt:i4>
      </vt:variant>
      <vt:variant>
        <vt:lpwstr>http://www.nevo.co.il/Law_word/law15/memshala-496.pdf</vt:lpwstr>
      </vt:variant>
      <vt:variant>
        <vt:lpwstr/>
      </vt:variant>
      <vt:variant>
        <vt:i4>7667722</vt:i4>
      </vt:variant>
      <vt:variant>
        <vt:i4>5076</vt:i4>
      </vt:variant>
      <vt:variant>
        <vt:i4>0</vt:i4>
      </vt:variant>
      <vt:variant>
        <vt:i4>5</vt:i4>
      </vt:variant>
      <vt:variant>
        <vt:lpwstr>http://www.nevo.co.il/Law_word/law14/law-2281.pdf</vt:lpwstr>
      </vt:variant>
      <vt:variant>
        <vt:lpwstr/>
      </vt:variant>
      <vt:variant>
        <vt:i4>7667793</vt:i4>
      </vt:variant>
      <vt:variant>
        <vt:i4>5073</vt:i4>
      </vt:variant>
      <vt:variant>
        <vt:i4>0</vt:i4>
      </vt:variant>
      <vt:variant>
        <vt:i4>5</vt:i4>
      </vt:variant>
      <vt:variant>
        <vt:lpwstr>http://www.nevo.co.il/Law_word/law15/memshala-496.pdf</vt:lpwstr>
      </vt:variant>
      <vt:variant>
        <vt:lpwstr/>
      </vt:variant>
      <vt:variant>
        <vt:i4>7667722</vt:i4>
      </vt:variant>
      <vt:variant>
        <vt:i4>5070</vt:i4>
      </vt:variant>
      <vt:variant>
        <vt:i4>0</vt:i4>
      </vt:variant>
      <vt:variant>
        <vt:i4>5</vt:i4>
      </vt:variant>
      <vt:variant>
        <vt:lpwstr>http://www.nevo.co.il/Law_word/law14/law-2281.pdf</vt:lpwstr>
      </vt:variant>
      <vt:variant>
        <vt:lpwstr/>
      </vt:variant>
      <vt:variant>
        <vt:i4>7667798</vt:i4>
      </vt:variant>
      <vt:variant>
        <vt:i4>5067</vt:i4>
      </vt:variant>
      <vt:variant>
        <vt:i4>0</vt:i4>
      </vt:variant>
      <vt:variant>
        <vt:i4>5</vt:i4>
      </vt:variant>
      <vt:variant>
        <vt:lpwstr>http://www.nevo.co.il/Law_word/law15/memshala-491.pdf</vt:lpwstr>
      </vt:variant>
      <vt:variant>
        <vt:lpwstr/>
      </vt:variant>
      <vt:variant>
        <vt:i4>7929864</vt:i4>
      </vt:variant>
      <vt:variant>
        <vt:i4>5064</vt:i4>
      </vt:variant>
      <vt:variant>
        <vt:i4>0</vt:i4>
      </vt:variant>
      <vt:variant>
        <vt:i4>5</vt:i4>
      </vt:variant>
      <vt:variant>
        <vt:lpwstr>http://www.nevo.co.il/Law_word/law14/law-2243.pdf</vt:lpwstr>
      </vt:variant>
      <vt:variant>
        <vt:lpwstr/>
      </vt:variant>
      <vt:variant>
        <vt:i4>5898276</vt:i4>
      </vt:variant>
      <vt:variant>
        <vt:i4>5061</vt:i4>
      </vt:variant>
      <vt:variant>
        <vt:i4>0</vt:i4>
      </vt:variant>
      <vt:variant>
        <vt:i4>5</vt:i4>
      </vt:variant>
      <vt:variant>
        <vt:lpwstr>http://www.nevo.co.il/Law_word/law16/KNESSET-54.pdf</vt:lpwstr>
      </vt:variant>
      <vt:variant>
        <vt:lpwstr/>
      </vt:variant>
      <vt:variant>
        <vt:i4>655485</vt:i4>
      </vt:variant>
      <vt:variant>
        <vt:i4>5058</vt:i4>
      </vt:variant>
      <vt:variant>
        <vt:i4>0</vt:i4>
      </vt:variant>
      <vt:variant>
        <vt:i4>5</vt:i4>
      </vt:variant>
      <vt:variant>
        <vt:lpwstr>http://www.nevo.co.il/Law_word/law17/PROP-3132.pdf</vt:lpwstr>
      </vt:variant>
      <vt:variant>
        <vt:lpwstr/>
      </vt:variant>
      <vt:variant>
        <vt:i4>7733257</vt:i4>
      </vt:variant>
      <vt:variant>
        <vt:i4>5055</vt:i4>
      </vt:variant>
      <vt:variant>
        <vt:i4>0</vt:i4>
      </vt:variant>
      <vt:variant>
        <vt:i4>5</vt:i4>
      </vt:variant>
      <vt:variant>
        <vt:lpwstr>http://www.nevo.co.il/Law_word/law14/law-1989.pdf</vt:lpwstr>
      </vt:variant>
      <vt:variant>
        <vt:lpwstr/>
      </vt:variant>
      <vt:variant>
        <vt:i4>7995487</vt:i4>
      </vt:variant>
      <vt:variant>
        <vt:i4>5052</vt:i4>
      </vt:variant>
      <vt:variant>
        <vt:i4>0</vt:i4>
      </vt:variant>
      <vt:variant>
        <vt:i4>5</vt:i4>
      </vt:variant>
      <vt:variant>
        <vt:lpwstr>http://www.nevo.co.il/Law_word/law15/memshala-569.pdf</vt:lpwstr>
      </vt:variant>
      <vt:variant>
        <vt:lpwstr/>
      </vt:variant>
      <vt:variant>
        <vt:i4>8126479</vt:i4>
      </vt:variant>
      <vt:variant>
        <vt:i4>5049</vt:i4>
      </vt:variant>
      <vt:variant>
        <vt:i4>0</vt:i4>
      </vt:variant>
      <vt:variant>
        <vt:i4>5</vt:i4>
      </vt:variant>
      <vt:variant>
        <vt:lpwstr>http://www.nevo.co.il/Law_word/law14/law-2315.pdf</vt:lpwstr>
      </vt:variant>
      <vt:variant>
        <vt:lpwstr/>
      </vt:variant>
      <vt:variant>
        <vt:i4>7995487</vt:i4>
      </vt:variant>
      <vt:variant>
        <vt:i4>5046</vt:i4>
      </vt:variant>
      <vt:variant>
        <vt:i4>0</vt:i4>
      </vt:variant>
      <vt:variant>
        <vt:i4>5</vt:i4>
      </vt:variant>
      <vt:variant>
        <vt:lpwstr>http://www.nevo.co.il/Law_word/law15/memshala-569.pdf</vt:lpwstr>
      </vt:variant>
      <vt:variant>
        <vt:lpwstr/>
      </vt:variant>
      <vt:variant>
        <vt:i4>8126479</vt:i4>
      </vt:variant>
      <vt:variant>
        <vt:i4>5043</vt:i4>
      </vt:variant>
      <vt:variant>
        <vt:i4>0</vt:i4>
      </vt:variant>
      <vt:variant>
        <vt:i4>5</vt:i4>
      </vt:variant>
      <vt:variant>
        <vt:lpwstr>http://www.nevo.co.il/Law_word/law14/law-2315.pdf</vt:lpwstr>
      </vt:variant>
      <vt:variant>
        <vt:lpwstr/>
      </vt:variant>
      <vt:variant>
        <vt:i4>5898276</vt:i4>
      </vt:variant>
      <vt:variant>
        <vt:i4>5040</vt:i4>
      </vt:variant>
      <vt:variant>
        <vt:i4>0</vt:i4>
      </vt:variant>
      <vt:variant>
        <vt:i4>5</vt:i4>
      </vt:variant>
      <vt:variant>
        <vt:lpwstr>http://www.nevo.co.il/Law_word/law16/KNESSET-54.pdf</vt:lpwstr>
      </vt:variant>
      <vt:variant>
        <vt:lpwstr/>
      </vt:variant>
      <vt:variant>
        <vt:i4>655485</vt:i4>
      </vt:variant>
      <vt:variant>
        <vt:i4>5037</vt:i4>
      </vt:variant>
      <vt:variant>
        <vt:i4>0</vt:i4>
      </vt:variant>
      <vt:variant>
        <vt:i4>5</vt:i4>
      </vt:variant>
      <vt:variant>
        <vt:lpwstr>http://www.nevo.co.il/Law_word/law17/PROP-3132.pdf</vt:lpwstr>
      </vt:variant>
      <vt:variant>
        <vt:lpwstr/>
      </vt:variant>
      <vt:variant>
        <vt:i4>7733257</vt:i4>
      </vt:variant>
      <vt:variant>
        <vt:i4>5034</vt:i4>
      </vt:variant>
      <vt:variant>
        <vt:i4>0</vt:i4>
      </vt:variant>
      <vt:variant>
        <vt:i4>5</vt:i4>
      </vt:variant>
      <vt:variant>
        <vt:lpwstr>http://www.nevo.co.il/Law_word/law14/law-1989.pdf</vt:lpwstr>
      </vt:variant>
      <vt:variant>
        <vt:lpwstr/>
      </vt:variant>
      <vt:variant>
        <vt:i4>7602269</vt:i4>
      </vt:variant>
      <vt:variant>
        <vt:i4>5031</vt:i4>
      </vt:variant>
      <vt:variant>
        <vt:i4>0</vt:i4>
      </vt:variant>
      <vt:variant>
        <vt:i4>5</vt:i4>
      </vt:variant>
      <vt:variant>
        <vt:lpwstr>http://www.nevo.co.il/Law_word/law15/memshala-987.pdf</vt:lpwstr>
      </vt:variant>
      <vt:variant>
        <vt:lpwstr/>
      </vt:variant>
      <vt:variant>
        <vt:i4>8257547</vt:i4>
      </vt:variant>
      <vt:variant>
        <vt:i4>5028</vt:i4>
      </vt:variant>
      <vt:variant>
        <vt:i4>0</vt:i4>
      </vt:variant>
      <vt:variant>
        <vt:i4>5</vt:i4>
      </vt:variant>
      <vt:variant>
        <vt:lpwstr>http://www.nevo.co.il/law_word/law14/law-2537.pdf</vt:lpwstr>
      </vt:variant>
      <vt:variant>
        <vt:lpwstr/>
      </vt:variant>
      <vt:variant>
        <vt:i4>7602269</vt:i4>
      </vt:variant>
      <vt:variant>
        <vt:i4>5025</vt:i4>
      </vt:variant>
      <vt:variant>
        <vt:i4>0</vt:i4>
      </vt:variant>
      <vt:variant>
        <vt:i4>5</vt:i4>
      </vt:variant>
      <vt:variant>
        <vt:lpwstr>http://www.nevo.co.il/Law_word/law15/memshala-987.pdf</vt:lpwstr>
      </vt:variant>
      <vt:variant>
        <vt:lpwstr/>
      </vt:variant>
      <vt:variant>
        <vt:i4>8257547</vt:i4>
      </vt:variant>
      <vt:variant>
        <vt:i4>5022</vt:i4>
      </vt:variant>
      <vt:variant>
        <vt:i4>0</vt:i4>
      </vt:variant>
      <vt:variant>
        <vt:i4>5</vt:i4>
      </vt:variant>
      <vt:variant>
        <vt:lpwstr>http://www.nevo.co.il/law_word/law14/law-2537.pdf</vt:lpwstr>
      </vt:variant>
      <vt:variant>
        <vt:lpwstr/>
      </vt:variant>
      <vt:variant>
        <vt:i4>7602269</vt:i4>
      </vt:variant>
      <vt:variant>
        <vt:i4>5019</vt:i4>
      </vt:variant>
      <vt:variant>
        <vt:i4>0</vt:i4>
      </vt:variant>
      <vt:variant>
        <vt:i4>5</vt:i4>
      </vt:variant>
      <vt:variant>
        <vt:lpwstr>http://www.nevo.co.il/Law_word/law15/memshala-987.pdf</vt:lpwstr>
      </vt:variant>
      <vt:variant>
        <vt:lpwstr/>
      </vt:variant>
      <vt:variant>
        <vt:i4>8257547</vt:i4>
      </vt:variant>
      <vt:variant>
        <vt:i4>5016</vt:i4>
      </vt:variant>
      <vt:variant>
        <vt:i4>0</vt:i4>
      </vt:variant>
      <vt:variant>
        <vt:i4>5</vt:i4>
      </vt:variant>
      <vt:variant>
        <vt:lpwstr>http://www.nevo.co.il/law_word/law14/law-2537.pdf</vt:lpwstr>
      </vt:variant>
      <vt:variant>
        <vt:lpwstr/>
      </vt:variant>
      <vt:variant>
        <vt:i4>7602269</vt:i4>
      </vt:variant>
      <vt:variant>
        <vt:i4>5013</vt:i4>
      </vt:variant>
      <vt:variant>
        <vt:i4>0</vt:i4>
      </vt:variant>
      <vt:variant>
        <vt:i4>5</vt:i4>
      </vt:variant>
      <vt:variant>
        <vt:lpwstr>http://www.nevo.co.il/Law_word/law15/memshala-987.pdf</vt:lpwstr>
      </vt:variant>
      <vt:variant>
        <vt:lpwstr/>
      </vt:variant>
      <vt:variant>
        <vt:i4>8257547</vt:i4>
      </vt:variant>
      <vt:variant>
        <vt:i4>5010</vt:i4>
      </vt:variant>
      <vt:variant>
        <vt:i4>0</vt:i4>
      </vt:variant>
      <vt:variant>
        <vt:i4>5</vt:i4>
      </vt:variant>
      <vt:variant>
        <vt:lpwstr>http://www.nevo.co.il/law_word/law14/law-2537.pdf</vt:lpwstr>
      </vt:variant>
      <vt:variant>
        <vt:lpwstr/>
      </vt:variant>
      <vt:variant>
        <vt:i4>7995487</vt:i4>
      </vt:variant>
      <vt:variant>
        <vt:i4>5007</vt:i4>
      </vt:variant>
      <vt:variant>
        <vt:i4>0</vt:i4>
      </vt:variant>
      <vt:variant>
        <vt:i4>5</vt:i4>
      </vt:variant>
      <vt:variant>
        <vt:lpwstr>http://www.nevo.co.il/Law_word/law15/memshala-569.pdf</vt:lpwstr>
      </vt:variant>
      <vt:variant>
        <vt:lpwstr/>
      </vt:variant>
      <vt:variant>
        <vt:i4>8126479</vt:i4>
      </vt:variant>
      <vt:variant>
        <vt:i4>5004</vt:i4>
      </vt:variant>
      <vt:variant>
        <vt:i4>0</vt:i4>
      </vt:variant>
      <vt:variant>
        <vt:i4>5</vt:i4>
      </vt:variant>
      <vt:variant>
        <vt:lpwstr>http://www.nevo.co.il/Law_word/law14/law-2315.pdf</vt:lpwstr>
      </vt:variant>
      <vt:variant>
        <vt:lpwstr/>
      </vt:variant>
      <vt:variant>
        <vt:i4>7995487</vt:i4>
      </vt:variant>
      <vt:variant>
        <vt:i4>5001</vt:i4>
      </vt:variant>
      <vt:variant>
        <vt:i4>0</vt:i4>
      </vt:variant>
      <vt:variant>
        <vt:i4>5</vt:i4>
      </vt:variant>
      <vt:variant>
        <vt:lpwstr>http://www.nevo.co.il/Law_word/law15/memshala-569.pdf</vt:lpwstr>
      </vt:variant>
      <vt:variant>
        <vt:lpwstr/>
      </vt:variant>
      <vt:variant>
        <vt:i4>8126479</vt:i4>
      </vt:variant>
      <vt:variant>
        <vt:i4>4998</vt:i4>
      </vt:variant>
      <vt:variant>
        <vt:i4>0</vt:i4>
      </vt:variant>
      <vt:variant>
        <vt:i4>5</vt:i4>
      </vt:variant>
      <vt:variant>
        <vt:lpwstr>http://www.nevo.co.il/Law_word/law14/law-2315.pdf</vt:lpwstr>
      </vt:variant>
      <vt:variant>
        <vt:lpwstr/>
      </vt:variant>
      <vt:variant>
        <vt:i4>7995487</vt:i4>
      </vt:variant>
      <vt:variant>
        <vt:i4>4995</vt:i4>
      </vt:variant>
      <vt:variant>
        <vt:i4>0</vt:i4>
      </vt:variant>
      <vt:variant>
        <vt:i4>5</vt:i4>
      </vt:variant>
      <vt:variant>
        <vt:lpwstr>http://www.nevo.co.il/Law_word/law15/memshala-569.pdf</vt:lpwstr>
      </vt:variant>
      <vt:variant>
        <vt:lpwstr/>
      </vt:variant>
      <vt:variant>
        <vt:i4>8126479</vt:i4>
      </vt:variant>
      <vt:variant>
        <vt:i4>4992</vt:i4>
      </vt:variant>
      <vt:variant>
        <vt:i4>0</vt:i4>
      </vt:variant>
      <vt:variant>
        <vt:i4>5</vt:i4>
      </vt:variant>
      <vt:variant>
        <vt:lpwstr>http://www.nevo.co.il/Law_word/law14/law-2315.pdf</vt:lpwstr>
      </vt:variant>
      <vt:variant>
        <vt:lpwstr/>
      </vt:variant>
      <vt:variant>
        <vt:i4>5898276</vt:i4>
      </vt:variant>
      <vt:variant>
        <vt:i4>4989</vt:i4>
      </vt:variant>
      <vt:variant>
        <vt:i4>0</vt:i4>
      </vt:variant>
      <vt:variant>
        <vt:i4>5</vt:i4>
      </vt:variant>
      <vt:variant>
        <vt:lpwstr>http://www.nevo.co.il/Law_word/law16/KNESSET-54.pdf</vt:lpwstr>
      </vt:variant>
      <vt:variant>
        <vt:lpwstr/>
      </vt:variant>
      <vt:variant>
        <vt:i4>655485</vt:i4>
      </vt:variant>
      <vt:variant>
        <vt:i4>4986</vt:i4>
      </vt:variant>
      <vt:variant>
        <vt:i4>0</vt:i4>
      </vt:variant>
      <vt:variant>
        <vt:i4>5</vt:i4>
      </vt:variant>
      <vt:variant>
        <vt:lpwstr>http://www.nevo.co.il/Law_word/law17/PROP-3132.pdf</vt:lpwstr>
      </vt:variant>
      <vt:variant>
        <vt:lpwstr/>
      </vt:variant>
      <vt:variant>
        <vt:i4>7733257</vt:i4>
      </vt:variant>
      <vt:variant>
        <vt:i4>4983</vt:i4>
      </vt:variant>
      <vt:variant>
        <vt:i4>0</vt:i4>
      </vt:variant>
      <vt:variant>
        <vt:i4>5</vt:i4>
      </vt:variant>
      <vt:variant>
        <vt:lpwstr>http://www.nevo.co.il/Law_word/law14/law-1989.pdf</vt:lpwstr>
      </vt:variant>
      <vt:variant>
        <vt:lpwstr/>
      </vt:variant>
      <vt:variant>
        <vt:i4>7995487</vt:i4>
      </vt:variant>
      <vt:variant>
        <vt:i4>4980</vt:i4>
      </vt:variant>
      <vt:variant>
        <vt:i4>0</vt:i4>
      </vt:variant>
      <vt:variant>
        <vt:i4>5</vt:i4>
      </vt:variant>
      <vt:variant>
        <vt:lpwstr>http://www.nevo.co.il/Law_word/law15/memshala-569.pdf</vt:lpwstr>
      </vt:variant>
      <vt:variant>
        <vt:lpwstr/>
      </vt:variant>
      <vt:variant>
        <vt:i4>8126479</vt:i4>
      </vt:variant>
      <vt:variant>
        <vt:i4>4977</vt:i4>
      </vt:variant>
      <vt:variant>
        <vt:i4>0</vt:i4>
      </vt:variant>
      <vt:variant>
        <vt:i4>5</vt:i4>
      </vt:variant>
      <vt:variant>
        <vt:lpwstr>http://www.nevo.co.il/Law_word/law14/law-2315.pdf</vt:lpwstr>
      </vt:variant>
      <vt:variant>
        <vt:lpwstr/>
      </vt:variant>
      <vt:variant>
        <vt:i4>7667793</vt:i4>
      </vt:variant>
      <vt:variant>
        <vt:i4>4974</vt:i4>
      </vt:variant>
      <vt:variant>
        <vt:i4>0</vt:i4>
      </vt:variant>
      <vt:variant>
        <vt:i4>5</vt:i4>
      </vt:variant>
      <vt:variant>
        <vt:lpwstr>http://www.nevo.co.il/Law_word/law15/memshala-496.pdf</vt:lpwstr>
      </vt:variant>
      <vt:variant>
        <vt:lpwstr/>
      </vt:variant>
      <vt:variant>
        <vt:i4>7667722</vt:i4>
      </vt:variant>
      <vt:variant>
        <vt:i4>4971</vt:i4>
      </vt:variant>
      <vt:variant>
        <vt:i4>0</vt:i4>
      </vt:variant>
      <vt:variant>
        <vt:i4>5</vt:i4>
      </vt:variant>
      <vt:variant>
        <vt:lpwstr>http://www.nevo.co.il/Law_word/law14/law-2281.pdf</vt:lpwstr>
      </vt:variant>
      <vt:variant>
        <vt:lpwstr/>
      </vt:variant>
      <vt:variant>
        <vt:i4>5898276</vt:i4>
      </vt:variant>
      <vt:variant>
        <vt:i4>4968</vt:i4>
      </vt:variant>
      <vt:variant>
        <vt:i4>0</vt:i4>
      </vt:variant>
      <vt:variant>
        <vt:i4>5</vt:i4>
      </vt:variant>
      <vt:variant>
        <vt:lpwstr>http://www.nevo.co.il/Law_word/law16/KNESSET-54.pdf</vt:lpwstr>
      </vt:variant>
      <vt:variant>
        <vt:lpwstr/>
      </vt:variant>
      <vt:variant>
        <vt:i4>655485</vt:i4>
      </vt:variant>
      <vt:variant>
        <vt:i4>4965</vt:i4>
      </vt:variant>
      <vt:variant>
        <vt:i4>0</vt:i4>
      </vt:variant>
      <vt:variant>
        <vt:i4>5</vt:i4>
      </vt:variant>
      <vt:variant>
        <vt:lpwstr>http://www.nevo.co.il/Law_word/law17/PROP-3132.pdf</vt:lpwstr>
      </vt:variant>
      <vt:variant>
        <vt:lpwstr/>
      </vt:variant>
      <vt:variant>
        <vt:i4>7733257</vt:i4>
      </vt:variant>
      <vt:variant>
        <vt:i4>4962</vt:i4>
      </vt:variant>
      <vt:variant>
        <vt:i4>0</vt:i4>
      </vt:variant>
      <vt:variant>
        <vt:i4>5</vt:i4>
      </vt:variant>
      <vt:variant>
        <vt:lpwstr>http://www.nevo.co.il/Law_word/law14/law-1989.pdf</vt:lpwstr>
      </vt:variant>
      <vt:variant>
        <vt:lpwstr/>
      </vt:variant>
      <vt:variant>
        <vt:i4>5898276</vt:i4>
      </vt:variant>
      <vt:variant>
        <vt:i4>4959</vt:i4>
      </vt:variant>
      <vt:variant>
        <vt:i4>0</vt:i4>
      </vt:variant>
      <vt:variant>
        <vt:i4>5</vt:i4>
      </vt:variant>
      <vt:variant>
        <vt:lpwstr>http://www.nevo.co.il/Law_word/law16/KNESSET-54.pdf</vt:lpwstr>
      </vt:variant>
      <vt:variant>
        <vt:lpwstr/>
      </vt:variant>
      <vt:variant>
        <vt:i4>655485</vt:i4>
      </vt:variant>
      <vt:variant>
        <vt:i4>4956</vt:i4>
      </vt:variant>
      <vt:variant>
        <vt:i4>0</vt:i4>
      </vt:variant>
      <vt:variant>
        <vt:i4>5</vt:i4>
      </vt:variant>
      <vt:variant>
        <vt:lpwstr>http://www.nevo.co.il/Law_word/law17/PROP-3132.pdf</vt:lpwstr>
      </vt:variant>
      <vt:variant>
        <vt:lpwstr/>
      </vt:variant>
      <vt:variant>
        <vt:i4>7733257</vt:i4>
      </vt:variant>
      <vt:variant>
        <vt:i4>4953</vt:i4>
      </vt:variant>
      <vt:variant>
        <vt:i4>0</vt:i4>
      </vt:variant>
      <vt:variant>
        <vt:i4>5</vt:i4>
      </vt:variant>
      <vt:variant>
        <vt:lpwstr>http://www.nevo.co.il/Law_word/law14/law-1989.pdf</vt:lpwstr>
      </vt:variant>
      <vt:variant>
        <vt:lpwstr/>
      </vt:variant>
      <vt:variant>
        <vt:i4>5898276</vt:i4>
      </vt:variant>
      <vt:variant>
        <vt:i4>4950</vt:i4>
      </vt:variant>
      <vt:variant>
        <vt:i4>0</vt:i4>
      </vt:variant>
      <vt:variant>
        <vt:i4>5</vt:i4>
      </vt:variant>
      <vt:variant>
        <vt:lpwstr>http://www.nevo.co.il/Law_word/law16/KNESSET-54.pdf</vt:lpwstr>
      </vt:variant>
      <vt:variant>
        <vt:lpwstr/>
      </vt:variant>
      <vt:variant>
        <vt:i4>655485</vt:i4>
      </vt:variant>
      <vt:variant>
        <vt:i4>4947</vt:i4>
      </vt:variant>
      <vt:variant>
        <vt:i4>0</vt:i4>
      </vt:variant>
      <vt:variant>
        <vt:i4>5</vt:i4>
      </vt:variant>
      <vt:variant>
        <vt:lpwstr>http://www.nevo.co.il/Law_word/law17/PROP-3132.pdf</vt:lpwstr>
      </vt:variant>
      <vt:variant>
        <vt:lpwstr/>
      </vt:variant>
      <vt:variant>
        <vt:i4>7733257</vt:i4>
      </vt:variant>
      <vt:variant>
        <vt:i4>4944</vt:i4>
      </vt:variant>
      <vt:variant>
        <vt:i4>0</vt:i4>
      </vt:variant>
      <vt:variant>
        <vt:i4>5</vt:i4>
      </vt:variant>
      <vt:variant>
        <vt:lpwstr>http://www.nevo.co.il/Law_word/law14/law-1989.pdf</vt:lpwstr>
      </vt:variant>
      <vt:variant>
        <vt:lpwstr/>
      </vt:variant>
      <vt:variant>
        <vt:i4>5898276</vt:i4>
      </vt:variant>
      <vt:variant>
        <vt:i4>4941</vt:i4>
      </vt:variant>
      <vt:variant>
        <vt:i4>0</vt:i4>
      </vt:variant>
      <vt:variant>
        <vt:i4>5</vt:i4>
      </vt:variant>
      <vt:variant>
        <vt:lpwstr>http://www.nevo.co.il/Law_word/law16/KNESSET-54.pdf</vt:lpwstr>
      </vt:variant>
      <vt:variant>
        <vt:lpwstr/>
      </vt:variant>
      <vt:variant>
        <vt:i4>655485</vt:i4>
      </vt:variant>
      <vt:variant>
        <vt:i4>4938</vt:i4>
      </vt:variant>
      <vt:variant>
        <vt:i4>0</vt:i4>
      </vt:variant>
      <vt:variant>
        <vt:i4>5</vt:i4>
      </vt:variant>
      <vt:variant>
        <vt:lpwstr>http://www.nevo.co.il/Law_word/law17/PROP-3132.pdf</vt:lpwstr>
      </vt:variant>
      <vt:variant>
        <vt:lpwstr/>
      </vt:variant>
      <vt:variant>
        <vt:i4>7733257</vt:i4>
      </vt:variant>
      <vt:variant>
        <vt:i4>4935</vt:i4>
      </vt:variant>
      <vt:variant>
        <vt:i4>0</vt:i4>
      </vt:variant>
      <vt:variant>
        <vt:i4>5</vt:i4>
      </vt:variant>
      <vt:variant>
        <vt:lpwstr>http://www.nevo.co.il/Law_word/law14/law-1989.pdf</vt:lpwstr>
      </vt:variant>
      <vt:variant>
        <vt:lpwstr/>
      </vt:variant>
      <vt:variant>
        <vt:i4>7995487</vt:i4>
      </vt:variant>
      <vt:variant>
        <vt:i4>4932</vt:i4>
      </vt:variant>
      <vt:variant>
        <vt:i4>0</vt:i4>
      </vt:variant>
      <vt:variant>
        <vt:i4>5</vt:i4>
      </vt:variant>
      <vt:variant>
        <vt:lpwstr>http://www.nevo.co.il/Law_word/law15/memshala-569.pdf</vt:lpwstr>
      </vt:variant>
      <vt:variant>
        <vt:lpwstr/>
      </vt:variant>
      <vt:variant>
        <vt:i4>8126479</vt:i4>
      </vt:variant>
      <vt:variant>
        <vt:i4>4929</vt:i4>
      </vt:variant>
      <vt:variant>
        <vt:i4>0</vt:i4>
      </vt:variant>
      <vt:variant>
        <vt:i4>5</vt:i4>
      </vt:variant>
      <vt:variant>
        <vt:lpwstr>http://www.nevo.co.il/Law_word/law14/law-2315.pdf</vt:lpwstr>
      </vt:variant>
      <vt:variant>
        <vt:lpwstr/>
      </vt:variant>
      <vt:variant>
        <vt:i4>5898276</vt:i4>
      </vt:variant>
      <vt:variant>
        <vt:i4>4926</vt:i4>
      </vt:variant>
      <vt:variant>
        <vt:i4>0</vt:i4>
      </vt:variant>
      <vt:variant>
        <vt:i4>5</vt:i4>
      </vt:variant>
      <vt:variant>
        <vt:lpwstr>http://www.nevo.co.il/Law_word/law16/KNESSET-54.pdf</vt:lpwstr>
      </vt:variant>
      <vt:variant>
        <vt:lpwstr/>
      </vt:variant>
      <vt:variant>
        <vt:i4>655485</vt:i4>
      </vt:variant>
      <vt:variant>
        <vt:i4>4923</vt:i4>
      </vt:variant>
      <vt:variant>
        <vt:i4>0</vt:i4>
      </vt:variant>
      <vt:variant>
        <vt:i4>5</vt:i4>
      </vt:variant>
      <vt:variant>
        <vt:lpwstr>http://www.nevo.co.il/Law_word/law17/PROP-3132.pdf</vt:lpwstr>
      </vt:variant>
      <vt:variant>
        <vt:lpwstr/>
      </vt:variant>
      <vt:variant>
        <vt:i4>7733257</vt:i4>
      </vt:variant>
      <vt:variant>
        <vt:i4>4920</vt:i4>
      </vt:variant>
      <vt:variant>
        <vt:i4>0</vt:i4>
      </vt:variant>
      <vt:variant>
        <vt:i4>5</vt:i4>
      </vt:variant>
      <vt:variant>
        <vt:lpwstr>http://www.nevo.co.il/Law_word/law14/law-1989.pdf</vt:lpwstr>
      </vt:variant>
      <vt:variant>
        <vt:lpwstr/>
      </vt:variant>
      <vt:variant>
        <vt:i4>7471190</vt:i4>
      </vt:variant>
      <vt:variant>
        <vt:i4>4917</vt:i4>
      </vt:variant>
      <vt:variant>
        <vt:i4>0</vt:i4>
      </vt:variant>
      <vt:variant>
        <vt:i4>5</vt:i4>
      </vt:variant>
      <vt:variant>
        <vt:lpwstr>https://www.nevo.co.il/law_html/law10/yalkut-11325.pdf</vt:lpwstr>
      </vt:variant>
      <vt:variant>
        <vt:lpwstr/>
      </vt:variant>
      <vt:variant>
        <vt:i4>7602184</vt:i4>
      </vt:variant>
      <vt:variant>
        <vt:i4>4914</vt:i4>
      </vt:variant>
      <vt:variant>
        <vt:i4>0</vt:i4>
      </vt:variant>
      <vt:variant>
        <vt:i4>5</vt:i4>
      </vt:variant>
      <vt:variant>
        <vt:lpwstr>http://www.nevo.co.il/law_word/law10/yalkut-8015.pdf</vt:lpwstr>
      </vt:variant>
      <vt:variant>
        <vt:lpwstr/>
      </vt:variant>
      <vt:variant>
        <vt:i4>7471105</vt:i4>
      </vt:variant>
      <vt:variant>
        <vt:i4>4911</vt:i4>
      </vt:variant>
      <vt:variant>
        <vt:i4>0</vt:i4>
      </vt:variant>
      <vt:variant>
        <vt:i4>5</vt:i4>
      </vt:variant>
      <vt:variant>
        <vt:lpwstr>http://www.nevo.co.il/Law_word/law10/yalkut-6764.pdf</vt:lpwstr>
      </vt:variant>
      <vt:variant>
        <vt:lpwstr/>
      </vt:variant>
      <vt:variant>
        <vt:i4>7471111</vt:i4>
      </vt:variant>
      <vt:variant>
        <vt:i4>4908</vt:i4>
      </vt:variant>
      <vt:variant>
        <vt:i4>0</vt:i4>
      </vt:variant>
      <vt:variant>
        <vt:i4>5</vt:i4>
      </vt:variant>
      <vt:variant>
        <vt:lpwstr>http://www.nevo.co.il/Law_word/law10/yalkut-6605.pdf</vt:lpwstr>
      </vt:variant>
      <vt:variant>
        <vt:lpwstr/>
      </vt:variant>
      <vt:variant>
        <vt:i4>7995487</vt:i4>
      </vt:variant>
      <vt:variant>
        <vt:i4>4905</vt:i4>
      </vt:variant>
      <vt:variant>
        <vt:i4>0</vt:i4>
      </vt:variant>
      <vt:variant>
        <vt:i4>5</vt:i4>
      </vt:variant>
      <vt:variant>
        <vt:lpwstr>http://www.nevo.co.il/Law_word/law15/memshala-569.pdf</vt:lpwstr>
      </vt:variant>
      <vt:variant>
        <vt:lpwstr/>
      </vt:variant>
      <vt:variant>
        <vt:i4>8126479</vt:i4>
      </vt:variant>
      <vt:variant>
        <vt:i4>4902</vt:i4>
      </vt:variant>
      <vt:variant>
        <vt:i4>0</vt:i4>
      </vt:variant>
      <vt:variant>
        <vt:i4>5</vt:i4>
      </vt:variant>
      <vt:variant>
        <vt:lpwstr>http://www.nevo.co.il/Law_word/law14/law-2315.pdf</vt:lpwstr>
      </vt:variant>
      <vt:variant>
        <vt:lpwstr/>
      </vt:variant>
      <vt:variant>
        <vt:i4>7471105</vt:i4>
      </vt:variant>
      <vt:variant>
        <vt:i4>4899</vt:i4>
      </vt:variant>
      <vt:variant>
        <vt:i4>0</vt:i4>
      </vt:variant>
      <vt:variant>
        <vt:i4>5</vt:i4>
      </vt:variant>
      <vt:variant>
        <vt:lpwstr>http://www.nevo.co.il/Law_word/law10/yalkut-6162.pdf</vt:lpwstr>
      </vt:variant>
      <vt:variant>
        <vt:lpwstr/>
      </vt:variant>
      <vt:variant>
        <vt:i4>7667799</vt:i4>
      </vt:variant>
      <vt:variant>
        <vt:i4>4896</vt:i4>
      </vt:variant>
      <vt:variant>
        <vt:i4>0</vt:i4>
      </vt:variant>
      <vt:variant>
        <vt:i4>5</vt:i4>
      </vt:variant>
      <vt:variant>
        <vt:lpwstr>http://www.nevo.co.il/Law_word/law15/memshala-195.pdf</vt:lpwstr>
      </vt:variant>
      <vt:variant>
        <vt:lpwstr/>
      </vt:variant>
      <vt:variant>
        <vt:i4>7602177</vt:i4>
      </vt:variant>
      <vt:variant>
        <vt:i4>4893</vt:i4>
      </vt:variant>
      <vt:variant>
        <vt:i4>0</vt:i4>
      </vt:variant>
      <vt:variant>
        <vt:i4>5</vt:i4>
      </vt:variant>
      <vt:variant>
        <vt:lpwstr>http://www.nevo.co.il/Law_word/law14/LAW-2098.pdf</vt:lpwstr>
      </vt:variant>
      <vt:variant>
        <vt:lpwstr/>
      </vt:variant>
      <vt:variant>
        <vt:i4>5898276</vt:i4>
      </vt:variant>
      <vt:variant>
        <vt:i4>4890</vt:i4>
      </vt:variant>
      <vt:variant>
        <vt:i4>0</vt:i4>
      </vt:variant>
      <vt:variant>
        <vt:i4>5</vt:i4>
      </vt:variant>
      <vt:variant>
        <vt:lpwstr>http://www.nevo.co.il/Law_word/law16/KNESSET-54.pdf</vt:lpwstr>
      </vt:variant>
      <vt:variant>
        <vt:lpwstr/>
      </vt:variant>
      <vt:variant>
        <vt:i4>655485</vt:i4>
      </vt:variant>
      <vt:variant>
        <vt:i4>4887</vt:i4>
      </vt:variant>
      <vt:variant>
        <vt:i4>0</vt:i4>
      </vt:variant>
      <vt:variant>
        <vt:i4>5</vt:i4>
      </vt:variant>
      <vt:variant>
        <vt:lpwstr>http://www.nevo.co.il/Law_word/law17/PROP-3132.pdf</vt:lpwstr>
      </vt:variant>
      <vt:variant>
        <vt:lpwstr/>
      </vt:variant>
      <vt:variant>
        <vt:i4>7733257</vt:i4>
      </vt:variant>
      <vt:variant>
        <vt:i4>4884</vt:i4>
      </vt:variant>
      <vt:variant>
        <vt:i4>0</vt:i4>
      </vt:variant>
      <vt:variant>
        <vt:i4>5</vt:i4>
      </vt:variant>
      <vt:variant>
        <vt:lpwstr>http://www.nevo.co.il/Law_word/law14/law-1989.pdf</vt:lpwstr>
      </vt:variant>
      <vt:variant>
        <vt:lpwstr/>
      </vt:variant>
      <vt:variant>
        <vt:i4>7995487</vt:i4>
      </vt:variant>
      <vt:variant>
        <vt:i4>4881</vt:i4>
      </vt:variant>
      <vt:variant>
        <vt:i4>0</vt:i4>
      </vt:variant>
      <vt:variant>
        <vt:i4>5</vt:i4>
      </vt:variant>
      <vt:variant>
        <vt:lpwstr>http://www.nevo.co.il/Law_word/law15/memshala-569.pdf</vt:lpwstr>
      </vt:variant>
      <vt:variant>
        <vt:lpwstr/>
      </vt:variant>
      <vt:variant>
        <vt:i4>8126479</vt:i4>
      </vt:variant>
      <vt:variant>
        <vt:i4>4878</vt:i4>
      </vt:variant>
      <vt:variant>
        <vt:i4>0</vt:i4>
      </vt:variant>
      <vt:variant>
        <vt:i4>5</vt:i4>
      </vt:variant>
      <vt:variant>
        <vt:lpwstr>http://www.nevo.co.il/Law_word/law14/law-2315.pdf</vt:lpwstr>
      </vt:variant>
      <vt:variant>
        <vt:lpwstr/>
      </vt:variant>
      <vt:variant>
        <vt:i4>7995487</vt:i4>
      </vt:variant>
      <vt:variant>
        <vt:i4>4875</vt:i4>
      </vt:variant>
      <vt:variant>
        <vt:i4>0</vt:i4>
      </vt:variant>
      <vt:variant>
        <vt:i4>5</vt:i4>
      </vt:variant>
      <vt:variant>
        <vt:lpwstr>http://www.nevo.co.il/Law_word/law15/memshala-569.pdf</vt:lpwstr>
      </vt:variant>
      <vt:variant>
        <vt:lpwstr/>
      </vt:variant>
      <vt:variant>
        <vt:i4>8126479</vt:i4>
      </vt:variant>
      <vt:variant>
        <vt:i4>4872</vt:i4>
      </vt:variant>
      <vt:variant>
        <vt:i4>0</vt:i4>
      </vt:variant>
      <vt:variant>
        <vt:i4>5</vt:i4>
      </vt:variant>
      <vt:variant>
        <vt:lpwstr>http://www.nevo.co.il/Law_word/law14/law-2315.pdf</vt:lpwstr>
      </vt:variant>
      <vt:variant>
        <vt:lpwstr/>
      </vt:variant>
      <vt:variant>
        <vt:i4>7602185</vt:i4>
      </vt:variant>
      <vt:variant>
        <vt:i4>4869</vt:i4>
      </vt:variant>
      <vt:variant>
        <vt:i4>0</vt:i4>
      </vt:variant>
      <vt:variant>
        <vt:i4>5</vt:i4>
      </vt:variant>
      <vt:variant>
        <vt:lpwstr>https://www.nevo.co.il/law_html/law15/memshala-1443.pdf</vt:lpwstr>
      </vt:variant>
      <vt:variant>
        <vt:lpwstr/>
      </vt:variant>
      <vt:variant>
        <vt:i4>8257549</vt:i4>
      </vt:variant>
      <vt:variant>
        <vt:i4>4866</vt:i4>
      </vt:variant>
      <vt:variant>
        <vt:i4>0</vt:i4>
      </vt:variant>
      <vt:variant>
        <vt:i4>5</vt:i4>
      </vt:variant>
      <vt:variant>
        <vt:lpwstr>https://www.nevo.co.il/law_html/law14/law-2980.pdf</vt:lpwstr>
      </vt:variant>
      <vt:variant>
        <vt:lpwstr/>
      </vt:variant>
      <vt:variant>
        <vt:i4>1507434</vt:i4>
      </vt:variant>
      <vt:variant>
        <vt:i4>4863</vt:i4>
      </vt:variant>
      <vt:variant>
        <vt:i4>0</vt:i4>
      </vt:variant>
      <vt:variant>
        <vt:i4>5</vt:i4>
      </vt:variant>
      <vt:variant>
        <vt:lpwstr>http://www.nevo.co.il/Law_word/law15/memshala-1027.pdf</vt:lpwstr>
      </vt:variant>
      <vt:variant>
        <vt:lpwstr/>
      </vt:variant>
      <vt:variant>
        <vt:i4>8192006</vt:i4>
      </vt:variant>
      <vt:variant>
        <vt:i4>4860</vt:i4>
      </vt:variant>
      <vt:variant>
        <vt:i4>0</vt:i4>
      </vt:variant>
      <vt:variant>
        <vt:i4>5</vt:i4>
      </vt:variant>
      <vt:variant>
        <vt:lpwstr>http://www.nevo.co.il/Law_word/law14/law-2708.pdf</vt:lpwstr>
      </vt:variant>
      <vt:variant>
        <vt:lpwstr/>
      </vt:variant>
      <vt:variant>
        <vt:i4>7995487</vt:i4>
      </vt:variant>
      <vt:variant>
        <vt:i4>4857</vt:i4>
      </vt:variant>
      <vt:variant>
        <vt:i4>0</vt:i4>
      </vt:variant>
      <vt:variant>
        <vt:i4>5</vt:i4>
      </vt:variant>
      <vt:variant>
        <vt:lpwstr>http://www.nevo.co.il/Law_word/law15/memshala-569.pdf</vt:lpwstr>
      </vt:variant>
      <vt:variant>
        <vt:lpwstr/>
      </vt:variant>
      <vt:variant>
        <vt:i4>8126479</vt:i4>
      </vt:variant>
      <vt:variant>
        <vt:i4>4854</vt:i4>
      </vt:variant>
      <vt:variant>
        <vt:i4>0</vt:i4>
      </vt:variant>
      <vt:variant>
        <vt:i4>5</vt:i4>
      </vt:variant>
      <vt:variant>
        <vt:lpwstr>http://www.nevo.co.il/Law_word/law14/law-2315.pdf</vt:lpwstr>
      </vt:variant>
      <vt:variant>
        <vt:lpwstr/>
      </vt:variant>
      <vt:variant>
        <vt:i4>5898276</vt:i4>
      </vt:variant>
      <vt:variant>
        <vt:i4>4851</vt:i4>
      </vt:variant>
      <vt:variant>
        <vt:i4>0</vt:i4>
      </vt:variant>
      <vt:variant>
        <vt:i4>5</vt:i4>
      </vt:variant>
      <vt:variant>
        <vt:lpwstr>http://www.nevo.co.il/Law_word/law16/KNESSET-54.pdf</vt:lpwstr>
      </vt:variant>
      <vt:variant>
        <vt:lpwstr/>
      </vt:variant>
      <vt:variant>
        <vt:i4>655485</vt:i4>
      </vt:variant>
      <vt:variant>
        <vt:i4>4848</vt:i4>
      </vt:variant>
      <vt:variant>
        <vt:i4>0</vt:i4>
      </vt:variant>
      <vt:variant>
        <vt:i4>5</vt:i4>
      </vt:variant>
      <vt:variant>
        <vt:lpwstr>http://www.nevo.co.il/Law_word/law17/PROP-3132.pdf</vt:lpwstr>
      </vt:variant>
      <vt:variant>
        <vt:lpwstr/>
      </vt:variant>
      <vt:variant>
        <vt:i4>7733257</vt:i4>
      </vt:variant>
      <vt:variant>
        <vt:i4>4845</vt:i4>
      </vt:variant>
      <vt:variant>
        <vt:i4>0</vt:i4>
      </vt:variant>
      <vt:variant>
        <vt:i4>5</vt:i4>
      </vt:variant>
      <vt:variant>
        <vt:lpwstr>http://www.nevo.co.il/Law_word/law14/law-1989.pdf</vt:lpwstr>
      </vt:variant>
      <vt:variant>
        <vt:lpwstr/>
      </vt:variant>
      <vt:variant>
        <vt:i4>4980836</vt:i4>
      </vt:variant>
      <vt:variant>
        <vt:i4>4842</vt:i4>
      </vt:variant>
      <vt:variant>
        <vt:i4>0</vt:i4>
      </vt:variant>
      <vt:variant>
        <vt:i4>5</vt:i4>
      </vt:variant>
      <vt:variant>
        <vt:lpwstr>http://www.nevo.co.il/Law_word/law15/memshala-7.pdf</vt:lpwstr>
      </vt:variant>
      <vt:variant>
        <vt:lpwstr/>
      </vt:variant>
      <vt:variant>
        <vt:i4>7929861</vt:i4>
      </vt:variant>
      <vt:variant>
        <vt:i4>4839</vt:i4>
      </vt:variant>
      <vt:variant>
        <vt:i4>0</vt:i4>
      </vt:variant>
      <vt:variant>
        <vt:i4>5</vt:i4>
      </vt:variant>
      <vt:variant>
        <vt:lpwstr>http://www.nevo.co.il/Law_word/law14/law-1874.pdf</vt:lpwstr>
      </vt:variant>
      <vt:variant>
        <vt:lpwstr/>
      </vt:variant>
      <vt:variant>
        <vt:i4>5898276</vt:i4>
      </vt:variant>
      <vt:variant>
        <vt:i4>4836</vt:i4>
      </vt:variant>
      <vt:variant>
        <vt:i4>0</vt:i4>
      </vt:variant>
      <vt:variant>
        <vt:i4>5</vt:i4>
      </vt:variant>
      <vt:variant>
        <vt:lpwstr>http://www.nevo.co.il/Law_word/law16/KNESSET-54.pdf</vt:lpwstr>
      </vt:variant>
      <vt:variant>
        <vt:lpwstr/>
      </vt:variant>
      <vt:variant>
        <vt:i4>655485</vt:i4>
      </vt:variant>
      <vt:variant>
        <vt:i4>4833</vt:i4>
      </vt:variant>
      <vt:variant>
        <vt:i4>0</vt:i4>
      </vt:variant>
      <vt:variant>
        <vt:i4>5</vt:i4>
      </vt:variant>
      <vt:variant>
        <vt:lpwstr>http://www.nevo.co.il/Law_word/law17/PROP-3132.pdf</vt:lpwstr>
      </vt:variant>
      <vt:variant>
        <vt:lpwstr/>
      </vt:variant>
      <vt:variant>
        <vt:i4>7733257</vt:i4>
      </vt:variant>
      <vt:variant>
        <vt:i4>4830</vt:i4>
      </vt:variant>
      <vt:variant>
        <vt:i4>0</vt:i4>
      </vt:variant>
      <vt:variant>
        <vt:i4>5</vt:i4>
      </vt:variant>
      <vt:variant>
        <vt:lpwstr>http://www.nevo.co.il/Law_word/law14/law-1989.pdf</vt:lpwstr>
      </vt:variant>
      <vt:variant>
        <vt:lpwstr/>
      </vt:variant>
      <vt:variant>
        <vt:i4>7995487</vt:i4>
      </vt:variant>
      <vt:variant>
        <vt:i4>4827</vt:i4>
      </vt:variant>
      <vt:variant>
        <vt:i4>0</vt:i4>
      </vt:variant>
      <vt:variant>
        <vt:i4>5</vt:i4>
      </vt:variant>
      <vt:variant>
        <vt:lpwstr>http://www.nevo.co.il/Law_word/law15/memshala-569.pdf</vt:lpwstr>
      </vt:variant>
      <vt:variant>
        <vt:lpwstr/>
      </vt:variant>
      <vt:variant>
        <vt:i4>8126479</vt:i4>
      </vt:variant>
      <vt:variant>
        <vt:i4>4824</vt:i4>
      </vt:variant>
      <vt:variant>
        <vt:i4>0</vt:i4>
      </vt:variant>
      <vt:variant>
        <vt:i4>5</vt:i4>
      </vt:variant>
      <vt:variant>
        <vt:lpwstr>http://www.nevo.co.il/Law_word/law14/law-2315.pdf</vt:lpwstr>
      </vt:variant>
      <vt:variant>
        <vt:lpwstr/>
      </vt:variant>
      <vt:variant>
        <vt:i4>5898276</vt:i4>
      </vt:variant>
      <vt:variant>
        <vt:i4>4821</vt:i4>
      </vt:variant>
      <vt:variant>
        <vt:i4>0</vt:i4>
      </vt:variant>
      <vt:variant>
        <vt:i4>5</vt:i4>
      </vt:variant>
      <vt:variant>
        <vt:lpwstr>http://www.nevo.co.il/Law_word/law16/KNESSET-54.pdf</vt:lpwstr>
      </vt:variant>
      <vt:variant>
        <vt:lpwstr/>
      </vt:variant>
      <vt:variant>
        <vt:i4>655485</vt:i4>
      </vt:variant>
      <vt:variant>
        <vt:i4>4818</vt:i4>
      </vt:variant>
      <vt:variant>
        <vt:i4>0</vt:i4>
      </vt:variant>
      <vt:variant>
        <vt:i4>5</vt:i4>
      </vt:variant>
      <vt:variant>
        <vt:lpwstr>http://www.nevo.co.il/Law_word/law17/PROP-3132.pdf</vt:lpwstr>
      </vt:variant>
      <vt:variant>
        <vt:lpwstr/>
      </vt:variant>
      <vt:variant>
        <vt:i4>7733257</vt:i4>
      </vt:variant>
      <vt:variant>
        <vt:i4>4815</vt:i4>
      </vt:variant>
      <vt:variant>
        <vt:i4>0</vt:i4>
      </vt:variant>
      <vt:variant>
        <vt:i4>5</vt:i4>
      </vt:variant>
      <vt:variant>
        <vt:lpwstr>http://www.nevo.co.il/Law_word/law14/law-1989.pdf</vt:lpwstr>
      </vt:variant>
      <vt:variant>
        <vt:lpwstr/>
      </vt:variant>
      <vt:variant>
        <vt:i4>7995487</vt:i4>
      </vt:variant>
      <vt:variant>
        <vt:i4>4812</vt:i4>
      </vt:variant>
      <vt:variant>
        <vt:i4>0</vt:i4>
      </vt:variant>
      <vt:variant>
        <vt:i4>5</vt:i4>
      </vt:variant>
      <vt:variant>
        <vt:lpwstr>http://www.nevo.co.il/Law_word/law15/memshala-569.pdf</vt:lpwstr>
      </vt:variant>
      <vt:variant>
        <vt:lpwstr/>
      </vt:variant>
      <vt:variant>
        <vt:i4>8126479</vt:i4>
      </vt:variant>
      <vt:variant>
        <vt:i4>4809</vt:i4>
      </vt:variant>
      <vt:variant>
        <vt:i4>0</vt:i4>
      </vt:variant>
      <vt:variant>
        <vt:i4>5</vt:i4>
      </vt:variant>
      <vt:variant>
        <vt:lpwstr>http://www.nevo.co.il/Law_word/law14/law-2315.pdf</vt:lpwstr>
      </vt:variant>
      <vt:variant>
        <vt:lpwstr/>
      </vt:variant>
      <vt:variant>
        <vt:i4>7995487</vt:i4>
      </vt:variant>
      <vt:variant>
        <vt:i4>4806</vt:i4>
      </vt:variant>
      <vt:variant>
        <vt:i4>0</vt:i4>
      </vt:variant>
      <vt:variant>
        <vt:i4>5</vt:i4>
      </vt:variant>
      <vt:variant>
        <vt:lpwstr>http://www.nevo.co.il/Law_word/law15/memshala-569.pdf</vt:lpwstr>
      </vt:variant>
      <vt:variant>
        <vt:lpwstr/>
      </vt:variant>
      <vt:variant>
        <vt:i4>8126479</vt:i4>
      </vt:variant>
      <vt:variant>
        <vt:i4>4803</vt:i4>
      </vt:variant>
      <vt:variant>
        <vt:i4>0</vt:i4>
      </vt:variant>
      <vt:variant>
        <vt:i4>5</vt:i4>
      </vt:variant>
      <vt:variant>
        <vt:lpwstr>http://www.nevo.co.il/Law_word/law14/law-2315.pdf</vt:lpwstr>
      </vt:variant>
      <vt:variant>
        <vt:lpwstr/>
      </vt:variant>
      <vt:variant>
        <vt:i4>5898276</vt:i4>
      </vt:variant>
      <vt:variant>
        <vt:i4>4800</vt:i4>
      </vt:variant>
      <vt:variant>
        <vt:i4>0</vt:i4>
      </vt:variant>
      <vt:variant>
        <vt:i4>5</vt:i4>
      </vt:variant>
      <vt:variant>
        <vt:lpwstr>http://www.nevo.co.il/Law_word/law16/KNESSET-54.pdf</vt:lpwstr>
      </vt:variant>
      <vt:variant>
        <vt:lpwstr/>
      </vt:variant>
      <vt:variant>
        <vt:i4>655485</vt:i4>
      </vt:variant>
      <vt:variant>
        <vt:i4>4797</vt:i4>
      </vt:variant>
      <vt:variant>
        <vt:i4>0</vt:i4>
      </vt:variant>
      <vt:variant>
        <vt:i4>5</vt:i4>
      </vt:variant>
      <vt:variant>
        <vt:lpwstr>http://www.nevo.co.il/Law_word/law17/PROP-3132.pdf</vt:lpwstr>
      </vt:variant>
      <vt:variant>
        <vt:lpwstr/>
      </vt:variant>
      <vt:variant>
        <vt:i4>7733257</vt:i4>
      </vt:variant>
      <vt:variant>
        <vt:i4>4794</vt:i4>
      </vt:variant>
      <vt:variant>
        <vt:i4>0</vt:i4>
      </vt:variant>
      <vt:variant>
        <vt:i4>5</vt:i4>
      </vt:variant>
      <vt:variant>
        <vt:lpwstr>http://www.nevo.co.il/Law_word/law14/law-1989.pdf</vt:lpwstr>
      </vt:variant>
      <vt:variant>
        <vt:lpwstr/>
      </vt:variant>
      <vt:variant>
        <vt:i4>7602185</vt:i4>
      </vt:variant>
      <vt:variant>
        <vt:i4>4791</vt:i4>
      </vt:variant>
      <vt:variant>
        <vt:i4>0</vt:i4>
      </vt:variant>
      <vt:variant>
        <vt:i4>5</vt:i4>
      </vt:variant>
      <vt:variant>
        <vt:lpwstr>https://www.nevo.co.il/law_html/law15/memshala-1443.pdf</vt:lpwstr>
      </vt:variant>
      <vt:variant>
        <vt:lpwstr/>
      </vt:variant>
      <vt:variant>
        <vt:i4>8257549</vt:i4>
      </vt:variant>
      <vt:variant>
        <vt:i4>4788</vt:i4>
      </vt:variant>
      <vt:variant>
        <vt:i4>0</vt:i4>
      </vt:variant>
      <vt:variant>
        <vt:i4>5</vt:i4>
      </vt:variant>
      <vt:variant>
        <vt:lpwstr>https://www.nevo.co.il/law_html/law14/law-2980.pdf</vt:lpwstr>
      </vt:variant>
      <vt:variant>
        <vt:lpwstr/>
      </vt:variant>
      <vt:variant>
        <vt:i4>1507434</vt:i4>
      </vt:variant>
      <vt:variant>
        <vt:i4>4785</vt:i4>
      </vt:variant>
      <vt:variant>
        <vt:i4>0</vt:i4>
      </vt:variant>
      <vt:variant>
        <vt:i4>5</vt:i4>
      </vt:variant>
      <vt:variant>
        <vt:lpwstr>http://www.nevo.co.il/Law_word/law15/memshala-1027.pdf</vt:lpwstr>
      </vt:variant>
      <vt:variant>
        <vt:lpwstr/>
      </vt:variant>
      <vt:variant>
        <vt:i4>8192006</vt:i4>
      </vt:variant>
      <vt:variant>
        <vt:i4>4782</vt:i4>
      </vt:variant>
      <vt:variant>
        <vt:i4>0</vt:i4>
      </vt:variant>
      <vt:variant>
        <vt:i4>5</vt:i4>
      </vt:variant>
      <vt:variant>
        <vt:lpwstr>http://www.nevo.co.il/Law_word/law14/law-2708.pdf</vt:lpwstr>
      </vt:variant>
      <vt:variant>
        <vt:lpwstr/>
      </vt:variant>
      <vt:variant>
        <vt:i4>7995487</vt:i4>
      </vt:variant>
      <vt:variant>
        <vt:i4>4779</vt:i4>
      </vt:variant>
      <vt:variant>
        <vt:i4>0</vt:i4>
      </vt:variant>
      <vt:variant>
        <vt:i4>5</vt:i4>
      </vt:variant>
      <vt:variant>
        <vt:lpwstr>http://www.nevo.co.il/Law_word/law15/memshala-569.pdf</vt:lpwstr>
      </vt:variant>
      <vt:variant>
        <vt:lpwstr/>
      </vt:variant>
      <vt:variant>
        <vt:i4>8126479</vt:i4>
      </vt:variant>
      <vt:variant>
        <vt:i4>4776</vt:i4>
      </vt:variant>
      <vt:variant>
        <vt:i4>0</vt:i4>
      </vt:variant>
      <vt:variant>
        <vt:i4>5</vt:i4>
      </vt:variant>
      <vt:variant>
        <vt:lpwstr>http://www.nevo.co.il/Law_word/law14/law-2315.pdf</vt:lpwstr>
      </vt:variant>
      <vt:variant>
        <vt:lpwstr/>
      </vt:variant>
      <vt:variant>
        <vt:i4>5898276</vt:i4>
      </vt:variant>
      <vt:variant>
        <vt:i4>4773</vt:i4>
      </vt:variant>
      <vt:variant>
        <vt:i4>0</vt:i4>
      </vt:variant>
      <vt:variant>
        <vt:i4>5</vt:i4>
      </vt:variant>
      <vt:variant>
        <vt:lpwstr>http://www.nevo.co.il/Law_word/law16/KNESSET-54.pdf</vt:lpwstr>
      </vt:variant>
      <vt:variant>
        <vt:lpwstr/>
      </vt:variant>
      <vt:variant>
        <vt:i4>655485</vt:i4>
      </vt:variant>
      <vt:variant>
        <vt:i4>4770</vt:i4>
      </vt:variant>
      <vt:variant>
        <vt:i4>0</vt:i4>
      </vt:variant>
      <vt:variant>
        <vt:i4>5</vt:i4>
      </vt:variant>
      <vt:variant>
        <vt:lpwstr>http://www.nevo.co.il/Law_word/law17/PROP-3132.pdf</vt:lpwstr>
      </vt:variant>
      <vt:variant>
        <vt:lpwstr/>
      </vt:variant>
      <vt:variant>
        <vt:i4>7733257</vt:i4>
      </vt:variant>
      <vt:variant>
        <vt:i4>4767</vt:i4>
      </vt:variant>
      <vt:variant>
        <vt:i4>0</vt:i4>
      </vt:variant>
      <vt:variant>
        <vt:i4>5</vt:i4>
      </vt:variant>
      <vt:variant>
        <vt:lpwstr>http://www.nevo.co.il/Law_word/law14/law-1989.pdf</vt:lpwstr>
      </vt:variant>
      <vt:variant>
        <vt:lpwstr/>
      </vt:variant>
      <vt:variant>
        <vt:i4>7995487</vt:i4>
      </vt:variant>
      <vt:variant>
        <vt:i4>4764</vt:i4>
      </vt:variant>
      <vt:variant>
        <vt:i4>0</vt:i4>
      </vt:variant>
      <vt:variant>
        <vt:i4>5</vt:i4>
      </vt:variant>
      <vt:variant>
        <vt:lpwstr>http://www.nevo.co.il/Law_word/law15/memshala-569.pdf</vt:lpwstr>
      </vt:variant>
      <vt:variant>
        <vt:lpwstr/>
      </vt:variant>
      <vt:variant>
        <vt:i4>8126479</vt:i4>
      </vt:variant>
      <vt:variant>
        <vt:i4>4761</vt:i4>
      </vt:variant>
      <vt:variant>
        <vt:i4>0</vt:i4>
      </vt:variant>
      <vt:variant>
        <vt:i4>5</vt:i4>
      </vt:variant>
      <vt:variant>
        <vt:lpwstr>http://www.nevo.co.il/Law_word/law14/law-2315.pdf</vt:lpwstr>
      </vt:variant>
      <vt:variant>
        <vt:lpwstr/>
      </vt:variant>
      <vt:variant>
        <vt:i4>7602269</vt:i4>
      </vt:variant>
      <vt:variant>
        <vt:i4>4758</vt:i4>
      </vt:variant>
      <vt:variant>
        <vt:i4>0</vt:i4>
      </vt:variant>
      <vt:variant>
        <vt:i4>5</vt:i4>
      </vt:variant>
      <vt:variant>
        <vt:lpwstr>http://www.nevo.co.il/Law_word/law15/memshala-987.pdf</vt:lpwstr>
      </vt:variant>
      <vt:variant>
        <vt:lpwstr/>
      </vt:variant>
      <vt:variant>
        <vt:i4>8257547</vt:i4>
      </vt:variant>
      <vt:variant>
        <vt:i4>4755</vt:i4>
      </vt:variant>
      <vt:variant>
        <vt:i4>0</vt:i4>
      </vt:variant>
      <vt:variant>
        <vt:i4>5</vt:i4>
      </vt:variant>
      <vt:variant>
        <vt:lpwstr>http://www.nevo.co.il/law_word/law14/law-2537.pdf</vt:lpwstr>
      </vt:variant>
      <vt:variant>
        <vt:lpwstr/>
      </vt:variant>
      <vt:variant>
        <vt:i4>7602269</vt:i4>
      </vt:variant>
      <vt:variant>
        <vt:i4>4752</vt:i4>
      </vt:variant>
      <vt:variant>
        <vt:i4>0</vt:i4>
      </vt:variant>
      <vt:variant>
        <vt:i4>5</vt:i4>
      </vt:variant>
      <vt:variant>
        <vt:lpwstr>http://www.nevo.co.il/Law_word/law15/memshala-987.pdf</vt:lpwstr>
      </vt:variant>
      <vt:variant>
        <vt:lpwstr/>
      </vt:variant>
      <vt:variant>
        <vt:i4>8257547</vt:i4>
      </vt:variant>
      <vt:variant>
        <vt:i4>4749</vt:i4>
      </vt:variant>
      <vt:variant>
        <vt:i4>0</vt:i4>
      </vt:variant>
      <vt:variant>
        <vt:i4>5</vt:i4>
      </vt:variant>
      <vt:variant>
        <vt:lpwstr>http://www.nevo.co.il/law_word/law14/law-2537.pdf</vt:lpwstr>
      </vt:variant>
      <vt:variant>
        <vt:lpwstr/>
      </vt:variant>
      <vt:variant>
        <vt:i4>7602269</vt:i4>
      </vt:variant>
      <vt:variant>
        <vt:i4>4746</vt:i4>
      </vt:variant>
      <vt:variant>
        <vt:i4>0</vt:i4>
      </vt:variant>
      <vt:variant>
        <vt:i4>5</vt:i4>
      </vt:variant>
      <vt:variant>
        <vt:lpwstr>http://www.nevo.co.il/Law_word/law15/memshala-987.pdf</vt:lpwstr>
      </vt:variant>
      <vt:variant>
        <vt:lpwstr/>
      </vt:variant>
      <vt:variant>
        <vt:i4>8257547</vt:i4>
      </vt:variant>
      <vt:variant>
        <vt:i4>4743</vt:i4>
      </vt:variant>
      <vt:variant>
        <vt:i4>0</vt:i4>
      </vt:variant>
      <vt:variant>
        <vt:i4>5</vt:i4>
      </vt:variant>
      <vt:variant>
        <vt:lpwstr>http://www.nevo.co.il/law_word/law14/law-2537.pdf</vt:lpwstr>
      </vt:variant>
      <vt:variant>
        <vt:lpwstr/>
      </vt:variant>
      <vt:variant>
        <vt:i4>5898276</vt:i4>
      </vt:variant>
      <vt:variant>
        <vt:i4>4740</vt:i4>
      </vt:variant>
      <vt:variant>
        <vt:i4>0</vt:i4>
      </vt:variant>
      <vt:variant>
        <vt:i4>5</vt:i4>
      </vt:variant>
      <vt:variant>
        <vt:lpwstr>http://www.nevo.co.il/Law_word/law16/KNESSET-54.pdf</vt:lpwstr>
      </vt:variant>
      <vt:variant>
        <vt:lpwstr/>
      </vt:variant>
      <vt:variant>
        <vt:i4>655485</vt:i4>
      </vt:variant>
      <vt:variant>
        <vt:i4>4737</vt:i4>
      </vt:variant>
      <vt:variant>
        <vt:i4>0</vt:i4>
      </vt:variant>
      <vt:variant>
        <vt:i4>5</vt:i4>
      </vt:variant>
      <vt:variant>
        <vt:lpwstr>http://www.nevo.co.il/Law_word/law17/PROP-3132.pdf</vt:lpwstr>
      </vt:variant>
      <vt:variant>
        <vt:lpwstr/>
      </vt:variant>
      <vt:variant>
        <vt:i4>7733257</vt:i4>
      </vt:variant>
      <vt:variant>
        <vt:i4>4734</vt:i4>
      </vt:variant>
      <vt:variant>
        <vt:i4>0</vt:i4>
      </vt:variant>
      <vt:variant>
        <vt:i4>5</vt:i4>
      </vt:variant>
      <vt:variant>
        <vt:lpwstr>http://www.nevo.co.il/Law_word/law14/law-1989.pdf</vt:lpwstr>
      </vt:variant>
      <vt:variant>
        <vt:lpwstr/>
      </vt:variant>
      <vt:variant>
        <vt:i4>7602269</vt:i4>
      </vt:variant>
      <vt:variant>
        <vt:i4>4731</vt:i4>
      </vt:variant>
      <vt:variant>
        <vt:i4>0</vt:i4>
      </vt:variant>
      <vt:variant>
        <vt:i4>5</vt:i4>
      </vt:variant>
      <vt:variant>
        <vt:lpwstr>http://www.nevo.co.il/Law_word/law15/memshala-987.pdf</vt:lpwstr>
      </vt:variant>
      <vt:variant>
        <vt:lpwstr/>
      </vt:variant>
      <vt:variant>
        <vt:i4>8257547</vt:i4>
      </vt:variant>
      <vt:variant>
        <vt:i4>4728</vt:i4>
      </vt:variant>
      <vt:variant>
        <vt:i4>0</vt:i4>
      </vt:variant>
      <vt:variant>
        <vt:i4>5</vt:i4>
      </vt:variant>
      <vt:variant>
        <vt:lpwstr>http://www.nevo.co.il/law_word/law14/law-2537.pdf</vt:lpwstr>
      </vt:variant>
      <vt:variant>
        <vt:lpwstr/>
      </vt:variant>
      <vt:variant>
        <vt:i4>5898276</vt:i4>
      </vt:variant>
      <vt:variant>
        <vt:i4>4725</vt:i4>
      </vt:variant>
      <vt:variant>
        <vt:i4>0</vt:i4>
      </vt:variant>
      <vt:variant>
        <vt:i4>5</vt:i4>
      </vt:variant>
      <vt:variant>
        <vt:lpwstr>http://www.nevo.co.il/Law_word/law16/KNESSET-54.pdf</vt:lpwstr>
      </vt:variant>
      <vt:variant>
        <vt:lpwstr/>
      </vt:variant>
      <vt:variant>
        <vt:i4>655485</vt:i4>
      </vt:variant>
      <vt:variant>
        <vt:i4>4722</vt:i4>
      </vt:variant>
      <vt:variant>
        <vt:i4>0</vt:i4>
      </vt:variant>
      <vt:variant>
        <vt:i4>5</vt:i4>
      </vt:variant>
      <vt:variant>
        <vt:lpwstr>http://www.nevo.co.il/Law_word/law17/PROP-3132.pdf</vt:lpwstr>
      </vt:variant>
      <vt:variant>
        <vt:lpwstr/>
      </vt:variant>
      <vt:variant>
        <vt:i4>7733257</vt:i4>
      </vt:variant>
      <vt:variant>
        <vt:i4>4719</vt:i4>
      </vt:variant>
      <vt:variant>
        <vt:i4>0</vt:i4>
      </vt:variant>
      <vt:variant>
        <vt:i4>5</vt:i4>
      </vt:variant>
      <vt:variant>
        <vt:lpwstr>http://www.nevo.co.il/Law_word/law14/law-1989.pdf</vt:lpwstr>
      </vt:variant>
      <vt:variant>
        <vt:lpwstr/>
      </vt:variant>
      <vt:variant>
        <vt:i4>5898276</vt:i4>
      </vt:variant>
      <vt:variant>
        <vt:i4>4716</vt:i4>
      </vt:variant>
      <vt:variant>
        <vt:i4>0</vt:i4>
      </vt:variant>
      <vt:variant>
        <vt:i4>5</vt:i4>
      </vt:variant>
      <vt:variant>
        <vt:lpwstr>http://www.nevo.co.il/Law_word/law16/KNESSET-54.pdf</vt:lpwstr>
      </vt:variant>
      <vt:variant>
        <vt:lpwstr/>
      </vt:variant>
      <vt:variant>
        <vt:i4>655485</vt:i4>
      </vt:variant>
      <vt:variant>
        <vt:i4>4713</vt:i4>
      </vt:variant>
      <vt:variant>
        <vt:i4>0</vt:i4>
      </vt:variant>
      <vt:variant>
        <vt:i4>5</vt:i4>
      </vt:variant>
      <vt:variant>
        <vt:lpwstr>http://www.nevo.co.il/Law_word/law17/PROP-3132.pdf</vt:lpwstr>
      </vt:variant>
      <vt:variant>
        <vt:lpwstr/>
      </vt:variant>
      <vt:variant>
        <vt:i4>7733257</vt:i4>
      </vt:variant>
      <vt:variant>
        <vt:i4>4710</vt:i4>
      </vt:variant>
      <vt:variant>
        <vt:i4>0</vt:i4>
      </vt:variant>
      <vt:variant>
        <vt:i4>5</vt:i4>
      </vt:variant>
      <vt:variant>
        <vt:lpwstr>http://www.nevo.co.il/Law_word/law14/law-1989.pdf</vt:lpwstr>
      </vt:variant>
      <vt:variant>
        <vt:lpwstr/>
      </vt:variant>
      <vt:variant>
        <vt:i4>7602185</vt:i4>
      </vt:variant>
      <vt:variant>
        <vt:i4>4707</vt:i4>
      </vt:variant>
      <vt:variant>
        <vt:i4>0</vt:i4>
      </vt:variant>
      <vt:variant>
        <vt:i4>5</vt:i4>
      </vt:variant>
      <vt:variant>
        <vt:lpwstr>https://www.nevo.co.il/law_html/law15/memshala-1443.pdf</vt:lpwstr>
      </vt:variant>
      <vt:variant>
        <vt:lpwstr/>
      </vt:variant>
      <vt:variant>
        <vt:i4>8257549</vt:i4>
      </vt:variant>
      <vt:variant>
        <vt:i4>4704</vt:i4>
      </vt:variant>
      <vt:variant>
        <vt:i4>0</vt:i4>
      </vt:variant>
      <vt:variant>
        <vt:i4>5</vt:i4>
      </vt:variant>
      <vt:variant>
        <vt:lpwstr>https://www.nevo.co.il/law_html/law14/law-2980.pdf</vt:lpwstr>
      </vt:variant>
      <vt:variant>
        <vt:lpwstr/>
      </vt:variant>
      <vt:variant>
        <vt:i4>7995487</vt:i4>
      </vt:variant>
      <vt:variant>
        <vt:i4>4701</vt:i4>
      </vt:variant>
      <vt:variant>
        <vt:i4>0</vt:i4>
      </vt:variant>
      <vt:variant>
        <vt:i4>5</vt:i4>
      </vt:variant>
      <vt:variant>
        <vt:lpwstr>http://www.nevo.co.il/Law_word/law15/memshala-569.pdf</vt:lpwstr>
      </vt:variant>
      <vt:variant>
        <vt:lpwstr/>
      </vt:variant>
      <vt:variant>
        <vt:i4>8126479</vt:i4>
      </vt:variant>
      <vt:variant>
        <vt:i4>4698</vt:i4>
      </vt:variant>
      <vt:variant>
        <vt:i4>0</vt:i4>
      </vt:variant>
      <vt:variant>
        <vt:i4>5</vt:i4>
      </vt:variant>
      <vt:variant>
        <vt:lpwstr>http://www.nevo.co.il/Law_word/law14/law-2315.pdf</vt:lpwstr>
      </vt:variant>
      <vt:variant>
        <vt:lpwstr/>
      </vt:variant>
      <vt:variant>
        <vt:i4>7602185</vt:i4>
      </vt:variant>
      <vt:variant>
        <vt:i4>4695</vt:i4>
      </vt:variant>
      <vt:variant>
        <vt:i4>0</vt:i4>
      </vt:variant>
      <vt:variant>
        <vt:i4>5</vt:i4>
      </vt:variant>
      <vt:variant>
        <vt:lpwstr>https://www.nevo.co.il/law_html/law15/memshala-1443.pdf</vt:lpwstr>
      </vt:variant>
      <vt:variant>
        <vt:lpwstr/>
      </vt:variant>
      <vt:variant>
        <vt:i4>8257549</vt:i4>
      </vt:variant>
      <vt:variant>
        <vt:i4>4692</vt:i4>
      </vt:variant>
      <vt:variant>
        <vt:i4>0</vt:i4>
      </vt:variant>
      <vt:variant>
        <vt:i4>5</vt:i4>
      </vt:variant>
      <vt:variant>
        <vt:lpwstr>https://www.nevo.co.il/law_html/law14/law-2980.pdf</vt:lpwstr>
      </vt:variant>
      <vt:variant>
        <vt:lpwstr/>
      </vt:variant>
      <vt:variant>
        <vt:i4>7602258</vt:i4>
      </vt:variant>
      <vt:variant>
        <vt:i4>4689</vt:i4>
      </vt:variant>
      <vt:variant>
        <vt:i4>0</vt:i4>
      </vt:variant>
      <vt:variant>
        <vt:i4>5</vt:i4>
      </vt:variant>
      <vt:variant>
        <vt:lpwstr>http://www.nevo.co.il/Law_word/law15/memshala-988.pdf</vt:lpwstr>
      </vt:variant>
      <vt:variant>
        <vt:lpwstr/>
      </vt:variant>
      <vt:variant>
        <vt:i4>8257550</vt:i4>
      </vt:variant>
      <vt:variant>
        <vt:i4>4686</vt:i4>
      </vt:variant>
      <vt:variant>
        <vt:i4>0</vt:i4>
      </vt:variant>
      <vt:variant>
        <vt:i4>5</vt:i4>
      </vt:variant>
      <vt:variant>
        <vt:lpwstr>http://www.nevo.co.il/law_word/law14/law-2532.pdf</vt:lpwstr>
      </vt:variant>
      <vt:variant>
        <vt:lpwstr/>
      </vt:variant>
      <vt:variant>
        <vt:i4>7995487</vt:i4>
      </vt:variant>
      <vt:variant>
        <vt:i4>4683</vt:i4>
      </vt:variant>
      <vt:variant>
        <vt:i4>0</vt:i4>
      </vt:variant>
      <vt:variant>
        <vt:i4>5</vt:i4>
      </vt:variant>
      <vt:variant>
        <vt:lpwstr>http://www.nevo.co.il/Law_word/law15/memshala-569.pdf</vt:lpwstr>
      </vt:variant>
      <vt:variant>
        <vt:lpwstr/>
      </vt:variant>
      <vt:variant>
        <vt:i4>8126479</vt:i4>
      </vt:variant>
      <vt:variant>
        <vt:i4>4680</vt:i4>
      </vt:variant>
      <vt:variant>
        <vt:i4>0</vt:i4>
      </vt:variant>
      <vt:variant>
        <vt:i4>5</vt:i4>
      </vt:variant>
      <vt:variant>
        <vt:lpwstr>http://www.nevo.co.il/Law_word/law14/law-2315.pdf</vt:lpwstr>
      </vt:variant>
      <vt:variant>
        <vt:lpwstr/>
      </vt:variant>
      <vt:variant>
        <vt:i4>7667793</vt:i4>
      </vt:variant>
      <vt:variant>
        <vt:i4>4677</vt:i4>
      </vt:variant>
      <vt:variant>
        <vt:i4>0</vt:i4>
      </vt:variant>
      <vt:variant>
        <vt:i4>5</vt:i4>
      </vt:variant>
      <vt:variant>
        <vt:lpwstr>http://www.nevo.co.il/Law_word/law15/memshala-496.pdf</vt:lpwstr>
      </vt:variant>
      <vt:variant>
        <vt:lpwstr/>
      </vt:variant>
      <vt:variant>
        <vt:i4>7667722</vt:i4>
      </vt:variant>
      <vt:variant>
        <vt:i4>4674</vt:i4>
      </vt:variant>
      <vt:variant>
        <vt:i4>0</vt:i4>
      </vt:variant>
      <vt:variant>
        <vt:i4>5</vt:i4>
      </vt:variant>
      <vt:variant>
        <vt:lpwstr>http://www.nevo.co.il/Law_word/law14/law-2281.pdf</vt:lpwstr>
      </vt:variant>
      <vt:variant>
        <vt:lpwstr/>
      </vt:variant>
      <vt:variant>
        <vt:i4>5898276</vt:i4>
      </vt:variant>
      <vt:variant>
        <vt:i4>4671</vt:i4>
      </vt:variant>
      <vt:variant>
        <vt:i4>0</vt:i4>
      </vt:variant>
      <vt:variant>
        <vt:i4>5</vt:i4>
      </vt:variant>
      <vt:variant>
        <vt:lpwstr>http://www.nevo.co.il/Law_word/law16/KNESSET-54.pdf</vt:lpwstr>
      </vt:variant>
      <vt:variant>
        <vt:lpwstr/>
      </vt:variant>
      <vt:variant>
        <vt:i4>655485</vt:i4>
      </vt:variant>
      <vt:variant>
        <vt:i4>4668</vt:i4>
      </vt:variant>
      <vt:variant>
        <vt:i4>0</vt:i4>
      </vt:variant>
      <vt:variant>
        <vt:i4>5</vt:i4>
      </vt:variant>
      <vt:variant>
        <vt:lpwstr>http://www.nevo.co.il/Law_word/law17/PROP-3132.pdf</vt:lpwstr>
      </vt:variant>
      <vt:variant>
        <vt:lpwstr/>
      </vt:variant>
      <vt:variant>
        <vt:i4>7733257</vt:i4>
      </vt:variant>
      <vt:variant>
        <vt:i4>4665</vt:i4>
      </vt:variant>
      <vt:variant>
        <vt:i4>0</vt:i4>
      </vt:variant>
      <vt:variant>
        <vt:i4>5</vt:i4>
      </vt:variant>
      <vt:variant>
        <vt:lpwstr>http://www.nevo.co.il/Law_word/law14/law-1989.pdf</vt:lpwstr>
      </vt:variant>
      <vt:variant>
        <vt:lpwstr/>
      </vt:variant>
      <vt:variant>
        <vt:i4>7995487</vt:i4>
      </vt:variant>
      <vt:variant>
        <vt:i4>4662</vt:i4>
      </vt:variant>
      <vt:variant>
        <vt:i4>0</vt:i4>
      </vt:variant>
      <vt:variant>
        <vt:i4>5</vt:i4>
      </vt:variant>
      <vt:variant>
        <vt:lpwstr>http://www.nevo.co.il/Law_word/law15/memshala-569.pdf</vt:lpwstr>
      </vt:variant>
      <vt:variant>
        <vt:lpwstr/>
      </vt:variant>
      <vt:variant>
        <vt:i4>8126479</vt:i4>
      </vt:variant>
      <vt:variant>
        <vt:i4>4659</vt:i4>
      </vt:variant>
      <vt:variant>
        <vt:i4>0</vt:i4>
      </vt:variant>
      <vt:variant>
        <vt:i4>5</vt:i4>
      </vt:variant>
      <vt:variant>
        <vt:lpwstr>http://www.nevo.co.il/Law_word/law14/law-2315.pdf</vt:lpwstr>
      </vt:variant>
      <vt:variant>
        <vt:lpwstr/>
      </vt:variant>
      <vt:variant>
        <vt:i4>8061010</vt:i4>
      </vt:variant>
      <vt:variant>
        <vt:i4>4656</vt:i4>
      </vt:variant>
      <vt:variant>
        <vt:i4>0</vt:i4>
      </vt:variant>
      <vt:variant>
        <vt:i4>5</vt:i4>
      </vt:variant>
      <vt:variant>
        <vt:lpwstr>http://www.nevo.co.il/Law_word/law15/memshala-677.pdf</vt:lpwstr>
      </vt:variant>
      <vt:variant>
        <vt:lpwstr/>
      </vt:variant>
      <vt:variant>
        <vt:i4>7667727</vt:i4>
      </vt:variant>
      <vt:variant>
        <vt:i4>4653</vt:i4>
      </vt:variant>
      <vt:variant>
        <vt:i4>0</vt:i4>
      </vt:variant>
      <vt:variant>
        <vt:i4>5</vt:i4>
      </vt:variant>
      <vt:variant>
        <vt:lpwstr>http://www.nevo.co.il/Law_word/law14/law-2385.pdf</vt:lpwstr>
      </vt:variant>
      <vt:variant>
        <vt:lpwstr/>
      </vt:variant>
      <vt:variant>
        <vt:i4>7602258</vt:i4>
      </vt:variant>
      <vt:variant>
        <vt:i4>4650</vt:i4>
      </vt:variant>
      <vt:variant>
        <vt:i4>0</vt:i4>
      </vt:variant>
      <vt:variant>
        <vt:i4>5</vt:i4>
      </vt:variant>
      <vt:variant>
        <vt:lpwstr>http://www.nevo.co.il/Law_word/law15/memshala-988.pdf</vt:lpwstr>
      </vt:variant>
      <vt:variant>
        <vt:lpwstr/>
      </vt:variant>
      <vt:variant>
        <vt:i4>8257550</vt:i4>
      </vt:variant>
      <vt:variant>
        <vt:i4>4647</vt:i4>
      </vt:variant>
      <vt:variant>
        <vt:i4>0</vt:i4>
      </vt:variant>
      <vt:variant>
        <vt:i4>5</vt:i4>
      </vt:variant>
      <vt:variant>
        <vt:lpwstr>http://www.nevo.co.il/law_word/law14/law-2532.pdf</vt:lpwstr>
      </vt:variant>
      <vt:variant>
        <vt:lpwstr/>
      </vt:variant>
      <vt:variant>
        <vt:i4>8061010</vt:i4>
      </vt:variant>
      <vt:variant>
        <vt:i4>4644</vt:i4>
      </vt:variant>
      <vt:variant>
        <vt:i4>0</vt:i4>
      </vt:variant>
      <vt:variant>
        <vt:i4>5</vt:i4>
      </vt:variant>
      <vt:variant>
        <vt:lpwstr>http://www.nevo.co.il/Law_word/law15/memshala-677.pdf</vt:lpwstr>
      </vt:variant>
      <vt:variant>
        <vt:lpwstr/>
      </vt:variant>
      <vt:variant>
        <vt:i4>7667727</vt:i4>
      </vt:variant>
      <vt:variant>
        <vt:i4>4641</vt:i4>
      </vt:variant>
      <vt:variant>
        <vt:i4>0</vt:i4>
      </vt:variant>
      <vt:variant>
        <vt:i4>5</vt:i4>
      </vt:variant>
      <vt:variant>
        <vt:lpwstr>http://www.nevo.co.il/Law_word/law14/law-2385.pdf</vt:lpwstr>
      </vt:variant>
      <vt:variant>
        <vt:lpwstr/>
      </vt:variant>
      <vt:variant>
        <vt:i4>8061010</vt:i4>
      </vt:variant>
      <vt:variant>
        <vt:i4>4638</vt:i4>
      </vt:variant>
      <vt:variant>
        <vt:i4>0</vt:i4>
      </vt:variant>
      <vt:variant>
        <vt:i4>5</vt:i4>
      </vt:variant>
      <vt:variant>
        <vt:lpwstr>http://www.nevo.co.il/Law_word/law15/memshala-677.pdf</vt:lpwstr>
      </vt:variant>
      <vt:variant>
        <vt:lpwstr/>
      </vt:variant>
      <vt:variant>
        <vt:i4>7667727</vt:i4>
      </vt:variant>
      <vt:variant>
        <vt:i4>4635</vt:i4>
      </vt:variant>
      <vt:variant>
        <vt:i4>0</vt:i4>
      </vt:variant>
      <vt:variant>
        <vt:i4>5</vt:i4>
      </vt:variant>
      <vt:variant>
        <vt:lpwstr>http://www.nevo.co.il/Law_word/law14/law-2385.pdf</vt:lpwstr>
      </vt:variant>
      <vt:variant>
        <vt:lpwstr/>
      </vt:variant>
      <vt:variant>
        <vt:i4>7995487</vt:i4>
      </vt:variant>
      <vt:variant>
        <vt:i4>4632</vt:i4>
      </vt:variant>
      <vt:variant>
        <vt:i4>0</vt:i4>
      </vt:variant>
      <vt:variant>
        <vt:i4>5</vt:i4>
      </vt:variant>
      <vt:variant>
        <vt:lpwstr>http://www.nevo.co.il/Law_word/law15/memshala-569.pdf</vt:lpwstr>
      </vt:variant>
      <vt:variant>
        <vt:lpwstr/>
      </vt:variant>
      <vt:variant>
        <vt:i4>8126479</vt:i4>
      </vt:variant>
      <vt:variant>
        <vt:i4>4629</vt:i4>
      </vt:variant>
      <vt:variant>
        <vt:i4>0</vt:i4>
      </vt:variant>
      <vt:variant>
        <vt:i4>5</vt:i4>
      </vt:variant>
      <vt:variant>
        <vt:lpwstr>http://www.nevo.co.il/Law_word/law14/law-2315.pdf</vt:lpwstr>
      </vt:variant>
      <vt:variant>
        <vt:lpwstr/>
      </vt:variant>
      <vt:variant>
        <vt:i4>7667793</vt:i4>
      </vt:variant>
      <vt:variant>
        <vt:i4>4626</vt:i4>
      </vt:variant>
      <vt:variant>
        <vt:i4>0</vt:i4>
      </vt:variant>
      <vt:variant>
        <vt:i4>5</vt:i4>
      </vt:variant>
      <vt:variant>
        <vt:lpwstr>http://www.nevo.co.il/Law_word/law15/memshala-496.pdf</vt:lpwstr>
      </vt:variant>
      <vt:variant>
        <vt:lpwstr/>
      </vt:variant>
      <vt:variant>
        <vt:i4>7667722</vt:i4>
      </vt:variant>
      <vt:variant>
        <vt:i4>4623</vt:i4>
      </vt:variant>
      <vt:variant>
        <vt:i4>0</vt:i4>
      </vt:variant>
      <vt:variant>
        <vt:i4>5</vt:i4>
      </vt:variant>
      <vt:variant>
        <vt:lpwstr>http://www.nevo.co.il/Law_word/law14/law-2281.pdf</vt:lpwstr>
      </vt:variant>
      <vt:variant>
        <vt:lpwstr/>
      </vt:variant>
      <vt:variant>
        <vt:i4>7929939</vt:i4>
      </vt:variant>
      <vt:variant>
        <vt:i4>4620</vt:i4>
      </vt:variant>
      <vt:variant>
        <vt:i4>0</vt:i4>
      </vt:variant>
      <vt:variant>
        <vt:i4>5</vt:i4>
      </vt:variant>
      <vt:variant>
        <vt:lpwstr>http://www.nevo.co.il/Law_word/law15/memshala-656.pdf</vt:lpwstr>
      </vt:variant>
      <vt:variant>
        <vt:lpwstr/>
      </vt:variant>
      <vt:variant>
        <vt:i4>8060936</vt:i4>
      </vt:variant>
      <vt:variant>
        <vt:i4>4617</vt:i4>
      </vt:variant>
      <vt:variant>
        <vt:i4>0</vt:i4>
      </vt:variant>
      <vt:variant>
        <vt:i4>5</vt:i4>
      </vt:variant>
      <vt:variant>
        <vt:lpwstr>http://www.nevo.co.il/law_word/law14/law-2465.pdf</vt:lpwstr>
      </vt:variant>
      <vt:variant>
        <vt:lpwstr/>
      </vt:variant>
      <vt:variant>
        <vt:i4>8126546</vt:i4>
      </vt:variant>
      <vt:variant>
        <vt:i4>4614</vt:i4>
      </vt:variant>
      <vt:variant>
        <vt:i4>0</vt:i4>
      </vt:variant>
      <vt:variant>
        <vt:i4>5</vt:i4>
      </vt:variant>
      <vt:variant>
        <vt:lpwstr>http://www.nevo.co.il/Law_word/law15/memshala-706.pdf</vt:lpwstr>
      </vt:variant>
      <vt:variant>
        <vt:lpwstr/>
      </vt:variant>
      <vt:variant>
        <vt:i4>8323085</vt:i4>
      </vt:variant>
      <vt:variant>
        <vt:i4>4611</vt:i4>
      </vt:variant>
      <vt:variant>
        <vt:i4>0</vt:i4>
      </vt:variant>
      <vt:variant>
        <vt:i4>5</vt:i4>
      </vt:variant>
      <vt:variant>
        <vt:lpwstr>http://www.nevo.co.il/Law_word/law14/law-2420.pdf</vt:lpwstr>
      </vt:variant>
      <vt:variant>
        <vt:lpwstr/>
      </vt:variant>
      <vt:variant>
        <vt:i4>7995487</vt:i4>
      </vt:variant>
      <vt:variant>
        <vt:i4>4608</vt:i4>
      </vt:variant>
      <vt:variant>
        <vt:i4>0</vt:i4>
      </vt:variant>
      <vt:variant>
        <vt:i4>5</vt:i4>
      </vt:variant>
      <vt:variant>
        <vt:lpwstr>http://www.nevo.co.il/Law_word/law15/memshala-569.pdf</vt:lpwstr>
      </vt:variant>
      <vt:variant>
        <vt:lpwstr/>
      </vt:variant>
      <vt:variant>
        <vt:i4>8126479</vt:i4>
      </vt:variant>
      <vt:variant>
        <vt:i4>4605</vt:i4>
      </vt:variant>
      <vt:variant>
        <vt:i4>0</vt:i4>
      </vt:variant>
      <vt:variant>
        <vt:i4>5</vt:i4>
      </vt:variant>
      <vt:variant>
        <vt:lpwstr>http://www.nevo.co.il/Law_word/law14/law-2315.pdf</vt:lpwstr>
      </vt:variant>
      <vt:variant>
        <vt:lpwstr/>
      </vt:variant>
      <vt:variant>
        <vt:i4>7667793</vt:i4>
      </vt:variant>
      <vt:variant>
        <vt:i4>4602</vt:i4>
      </vt:variant>
      <vt:variant>
        <vt:i4>0</vt:i4>
      </vt:variant>
      <vt:variant>
        <vt:i4>5</vt:i4>
      </vt:variant>
      <vt:variant>
        <vt:lpwstr>http://www.nevo.co.il/Law_word/law15/memshala-496.pdf</vt:lpwstr>
      </vt:variant>
      <vt:variant>
        <vt:lpwstr/>
      </vt:variant>
      <vt:variant>
        <vt:i4>7667722</vt:i4>
      </vt:variant>
      <vt:variant>
        <vt:i4>4599</vt:i4>
      </vt:variant>
      <vt:variant>
        <vt:i4>0</vt:i4>
      </vt:variant>
      <vt:variant>
        <vt:i4>5</vt:i4>
      </vt:variant>
      <vt:variant>
        <vt:lpwstr>http://www.nevo.co.il/Law_word/law14/law-2281.pdf</vt:lpwstr>
      </vt:variant>
      <vt:variant>
        <vt:lpwstr/>
      </vt:variant>
      <vt:variant>
        <vt:i4>7667793</vt:i4>
      </vt:variant>
      <vt:variant>
        <vt:i4>4596</vt:i4>
      </vt:variant>
      <vt:variant>
        <vt:i4>0</vt:i4>
      </vt:variant>
      <vt:variant>
        <vt:i4>5</vt:i4>
      </vt:variant>
      <vt:variant>
        <vt:lpwstr>http://www.nevo.co.il/Law_word/law15/memshala-496.pdf</vt:lpwstr>
      </vt:variant>
      <vt:variant>
        <vt:lpwstr/>
      </vt:variant>
      <vt:variant>
        <vt:i4>7667722</vt:i4>
      </vt:variant>
      <vt:variant>
        <vt:i4>4593</vt:i4>
      </vt:variant>
      <vt:variant>
        <vt:i4>0</vt:i4>
      </vt:variant>
      <vt:variant>
        <vt:i4>5</vt:i4>
      </vt:variant>
      <vt:variant>
        <vt:lpwstr>http://www.nevo.co.il/Law_word/law14/law-2281.pdf</vt:lpwstr>
      </vt:variant>
      <vt:variant>
        <vt:lpwstr/>
      </vt:variant>
      <vt:variant>
        <vt:i4>7929939</vt:i4>
      </vt:variant>
      <vt:variant>
        <vt:i4>4590</vt:i4>
      </vt:variant>
      <vt:variant>
        <vt:i4>0</vt:i4>
      </vt:variant>
      <vt:variant>
        <vt:i4>5</vt:i4>
      </vt:variant>
      <vt:variant>
        <vt:lpwstr>http://www.nevo.co.il/Law_word/law15/memshala-656.pdf</vt:lpwstr>
      </vt:variant>
      <vt:variant>
        <vt:lpwstr/>
      </vt:variant>
      <vt:variant>
        <vt:i4>8060936</vt:i4>
      </vt:variant>
      <vt:variant>
        <vt:i4>4587</vt:i4>
      </vt:variant>
      <vt:variant>
        <vt:i4>0</vt:i4>
      </vt:variant>
      <vt:variant>
        <vt:i4>5</vt:i4>
      </vt:variant>
      <vt:variant>
        <vt:lpwstr>http://www.nevo.co.il/law_word/law14/law-2465.pdf</vt:lpwstr>
      </vt:variant>
      <vt:variant>
        <vt:lpwstr/>
      </vt:variant>
      <vt:variant>
        <vt:i4>7667793</vt:i4>
      </vt:variant>
      <vt:variant>
        <vt:i4>4584</vt:i4>
      </vt:variant>
      <vt:variant>
        <vt:i4>0</vt:i4>
      </vt:variant>
      <vt:variant>
        <vt:i4>5</vt:i4>
      </vt:variant>
      <vt:variant>
        <vt:lpwstr>http://www.nevo.co.il/Law_word/law15/memshala-496.pdf</vt:lpwstr>
      </vt:variant>
      <vt:variant>
        <vt:lpwstr/>
      </vt:variant>
      <vt:variant>
        <vt:i4>7667722</vt:i4>
      </vt:variant>
      <vt:variant>
        <vt:i4>4581</vt:i4>
      </vt:variant>
      <vt:variant>
        <vt:i4>0</vt:i4>
      </vt:variant>
      <vt:variant>
        <vt:i4>5</vt:i4>
      </vt:variant>
      <vt:variant>
        <vt:lpwstr>http://www.nevo.co.il/Law_word/law14/law-2281.pdf</vt:lpwstr>
      </vt:variant>
      <vt:variant>
        <vt:lpwstr/>
      </vt:variant>
      <vt:variant>
        <vt:i4>7995487</vt:i4>
      </vt:variant>
      <vt:variant>
        <vt:i4>4578</vt:i4>
      </vt:variant>
      <vt:variant>
        <vt:i4>0</vt:i4>
      </vt:variant>
      <vt:variant>
        <vt:i4>5</vt:i4>
      </vt:variant>
      <vt:variant>
        <vt:lpwstr>http://www.nevo.co.il/Law_word/law15/memshala-569.pdf</vt:lpwstr>
      </vt:variant>
      <vt:variant>
        <vt:lpwstr/>
      </vt:variant>
      <vt:variant>
        <vt:i4>8126479</vt:i4>
      </vt:variant>
      <vt:variant>
        <vt:i4>4575</vt:i4>
      </vt:variant>
      <vt:variant>
        <vt:i4>0</vt:i4>
      </vt:variant>
      <vt:variant>
        <vt:i4>5</vt:i4>
      </vt:variant>
      <vt:variant>
        <vt:lpwstr>http://www.nevo.co.il/Law_word/law14/law-2315.pdf</vt:lpwstr>
      </vt:variant>
      <vt:variant>
        <vt:lpwstr/>
      </vt:variant>
      <vt:variant>
        <vt:i4>5898276</vt:i4>
      </vt:variant>
      <vt:variant>
        <vt:i4>4572</vt:i4>
      </vt:variant>
      <vt:variant>
        <vt:i4>0</vt:i4>
      </vt:variant>
      <vt:variant>
        <vt:i4>5</vt:i4>
      </vt:variant>
      <vt:variant>
        <vt:lpwstr>http://www.nevo.co.il/Law_word/law16/KNESSET-54.pdf</vt:lpwstr>
      </vt:variant>
      <vt:variant>
        <vt:lpwstr/>
      </vt:variant>
      <vt:variant>
        <vt:i4>655485</vt:i4>
      </vt:variant>
      <vt:variant>
        <vt:i4>4569</vt:i4>
      </vt:variant>
      <vt:variant>
        <vt:i4>0</vt:i4>
      </vt:variant>
      <vt:variant>
        <vt:i4>5</vt:i4>
      </vt:variant>
      <vt:variant>
        <vt:lpwstr>http://www.nevo.co.il/Law_word/law17/PROP-3132.pdf</vt:lpwstr>
      </vt:variant>
      <vt:variant>
        <vt:lpwstr/>
      </vt:variant>
      <vt:variant>
        <vt:i4>7733257</vt:i4>
      </vt:variant>
      <vt:variant>
        <vt:i4>4566</vt:i4>
      </vt:variant>
      <vt:variant>
        <vt:i4>0</vt:i4>
      </vt:variant>
      <vt:variant>
        <vt:i4>5</vt:i4>
      </vt:variant>
      <vt:variant>
        <vt:lpwstr>http://www.nevo.co.il/Law_word/law14/law-1989.pdf</vt:lpwstr>
      </vt:variant>
      <vt:variant>
        <vt:lpwstr/>
      </vt:variant>
      <vt:variant>
        <vt:i4>7667793</vt:i4>
      </vt:variant>
      <vt:variant>
        <vt:i4>4563</vt:i4>
      </vt:variant>
      <vt:variant>
        <vt:i4>0</vt:i4>
      </vt:variant>
      <vt:variant>
        <vt:i4>5</vt:i4>
      </vt:variant>
      <vt:variant>
        <vt:lpwstr>http://www.nevo.co.il/Law_word/law15/memshala-496.pdf</vt:lpwstr>
      </vt:variant>
      <vt:variant>
        <vt:lpwstr/>
      </vt:variant>
      <vt:variant>
        <vt:i4>7667722</vt:i4>
      </vt:variant>
      <vt:variant>
        <vt:i4>4560</vt:i4>
      </vt:variant>
      <vt:variant>
        <vt:i4>0</vt:i4>
      </vt:variant>
      <vt:variant>
        <vt:i4>5</vt:i4>
      </vt:variant>
      <vt:variant>
        <vt:lpwstr>http://www.nevo.co.il/Law_word/law14/law-2281.pdf</vt:lpwstr>
      </vt:variant>
      <vt:variant>
        <vt:lpwstr/>
      </vt:variant>
      <vt:variant>
        <vt:i4>5898276</vt:i4>
      </vt:variant>
      <vt:variant>
        <vt:i4>4557</vt:i4>
      </vt:variant>
      <vt:variant>
        <vt:i4>0</vt:i4>
      </vt:variant>
      <vt:variant>
        <vt:i4>5</vt:i4>
      </vt:variant>
      <vt:variant>
        <vt:lpwstr>http://www.nevo.co.il/Law_word/law16/KNESSET-54.pdf</vt:lpwstr>
      </vt:variant>
      <vt:variant>
        <vt:lpwstr/>
      </vt:variant>
      <vt:variant>
        <vt:i4>655485</vt:i4>
      </vt:variant>
      <vt:variant>
        <vt:i4>4554</vt:i4>
      </vt:variant>
      <vt:variant>
        <vt:i4>0</vt:i4>
      </vt:variant>
      <vt:variant>
        <vt:i4>5</vt:i4>
      </vt:variant>
      <vt:variant>
        <vt:lpwstr>http://www.nevo.co.il/Law_word/law17/PROP-3132.pdf</vt:lpwstr>
      </vt:variant>
      <vt:variant>
        <vt:lpwstr/>
      </vt:variant>
      <vt:variant>
        <vt:i4>7733257</vt:i4>
      </vt:variant>
      <vt:variant>
        <vt:i4>4551</vt:i4>
      </vt:variant>
      <vt:variant>
        <vt:i4>0</vt:i4>
      </vt:variant>
      <vt:variant>
        <vt:i4>5</vt:i4>
      </vt:variant>
      <vt:variant>
        <vt:lpwstr>http://www.nevo.co.il/Law_word/law14/law-1989.pdf</vt:lpwstr>
      </vt:variant>
      <vt:variant>
        <vt:lpwstr/>
      </vt:variant>
      <vt:variant>
        <vt:i4>5898276</vt:i4>
      </vt:variant>
      <vt:variant>
        <vt:i4>4548</vt:i4>
      </vt:variant>
      <vt:variant>
        <vt:i4>0</vt:i4>
      </vt:variant>
      <vt:variant>
        <vt:i4>5</vt:i4>
      </vt:variant>
      <vt:variant>
        <vt:lpwstr>http://www.nevo.co.il/Law_word/law16/KNESSET-54.pdf</vt:lpwstr>
      </vt:variant>
      <vt:variant>
        <vt:lpwstr/>
      </vt:variant>
      <vt:variant>
        <vt:i4>655485</vt:i4>
      </vt:variant>
      <vt:variant>
        <vt:i4>4545</vt:i4>
      </vt:variant>
      <vt:variant>
        <vt:i4>0</vt:i4>
      </vt:variant>
      <vt:variant>
        <vt:i4>5</vt:i4>
      </vt:variant>
      <vt:variant>
        <vt:lpwstr>http://www.nevo.co.il/Law_word/law17/PROP-3132.pdf</vt:lpwstr>
      </vt:variant>
      <vt:variant>
        <vt:lpwstr/>
      </vt:variant>
      <vt:variant>
        <vt:i4>7733257</vt:i4>
      </vt:variant>
      <vt:variant>
        <vt:i4>4542</vt:i4>
      </vt:variant>
      <vt:variant>
        <vt:i4>0</vt:i4>
      </vt:variant>
      <vt:variant>
        <vt:i4>5</vt:i4>
      </vt:variant>
      <vt:variant>
        <vt:lpwstr>http://www.nevo.co.il/Law_word/law14/law-1989.pdf</vt:lpwstr>
      </vt:variant>
      <vt:variant>
        <vt:lpwstr/>
      </vt:variant>
      <vt:variant>
        <vt:i4>5898276</vt:i4>
      </vt:variant>
      <vt:variant>
        <vt:i4>4539</vt:i4>
      </vt:variant>
      <vt:variant>
        <vt:i4>0</vt:i4>
      </vt:variant>
      <vt:variant>
        <vt:i4>5</vt:i4>
      </vt:variant>
      <vt:variant>
        <vt:lpwstr>http://www.nevo.co.il/Law_word/law16/KNESSET-54.pdf</vt:lpwstr>
      </vt:variant>
      <vt:variant>
        <vt:lpwstr/>
      </vt:variant>
      <vt:variant>
        <vt:i4>655485</vt:i4>
      </vt:variant>
      <vt:variant>
        <vt:i4>4536</vt:i4>
      </vt:variant>
      <vt:variant>
        <vt:i4>0</vt:i4>
      </vt:variant>
      <vt:variant>
        <vt:i4>5</vt:i4>
      </vt:variant>
      <vt:variant>
        <vt:lpwstr>http://www.nevo.co.il/Law_word/law17/PROP-3132.pdf</vt:lpwstr>
      </vt:variant>
      <vt:variant>
        <vt:lpwstr/>
      </vt:variant>
      <vt:variant>
        <vt:i4>7733257</vt:i4>
      </vt:variant>
      <vt:variant>
        <vt:i4>4533</vt:i4>
      </vt:variant>
      <vt:variant>
        <vt:i4>0</vt:i4>
      </vt:variant>
      <vt:variant>
        <vt:i4>5</vt:i4>
      </vt:variant>
      <vt:variant>
        <vt:lpwstr>http://www.nevo.co.il/Law_word/law14/law-1989.pdf</vt:lpwstr>
      </vt:variant>
      <vt:variant>
        <vt:lpwstr/>
      </vt:variant>
      <vt:variant>
        <vt:i4>7667793</vt:i4>
      </vt:variant>
      <vt:variant>
        <vt:i4>4530</vt:i4>
      </vt:variant>
      <vt:variant>
        <vt:i4>0</vt:i4>
      </vt:variant>
      <vt:variant>
        <vt:i4>5</vt:i4>
      </vt:variant>
      <vt:variant>
        <vt:lpwstr>http://www.nevo.co.il/Law_word/law15/memshala-496.pdf</vt:lpwstr>
      </vt:variant>
      <vt:variant>
        <vt:lpwstr/>
      </vt:variant>
      <vt:variant>
        <vt:i4>7667722</vt:i4>
      </vt:variant>
      <vt:variant>
        <vt:i4>4527</vt:i4>
      </vt:variant>
      <vt:variant>
        <vt:i4>0</vt:i4>
      </vt:variant>
      <vt:variant>
        <vt:i4>5</vt:i4>
      </vt:variant>
      <vt:variant>
        <vt:lpwstr>http://www.nevo.co.il/Law_word/law14/law-2281.pdf</vt:lpwstr>
      </vt:variant>
      <vt:variant>
        <vt:lpwstr/>
      </vt:variant>
      <vt:variant>
        <vt:i4>5898276</vt:i4>
      </vt:variant>
      <vt:variant>
        <vt:i4>4524</vt:i4>
      </vt:variant>
      <vt:variant>
        <vt:i4>0</vt:i4>
      </vt:variant>
      <vt:variant>
        <vt:i4>5</vt:i4>
      </vt:variant>
      <vt:variant>
        <vt:lpwstr>http://www.nevo.co.il/Law_word/law16/KNESSET-54.pdf</vt:lpwstr>
      </vt:variant>
      <vt:variant>
        <vt:lpwstr/>
      </vt:variant>
      <vt:variant>
        <vt:i4>655485</vt:i4>
      </vt:variant>
      <vt:variant>
        <vt:i4>4521</vt:i4>
      </vt:variant>
      <vt:variant>
        <vt:i4>0</vt:i4>
      </vt:variant>
      <vt:variant>
        <vt:i4>5</vt:i4>
      </vt:variant>
      <vt:variant>
        <vt:lpwstr>http://www.nevo.co.il/Law_word/law17/PROP-3132.pdf</vt:lpwstr>
      </vt:variant>
      <vt:variant>
        <vt:lpwstr/>
      </vt:variant>
      <vt:variant>
        <vt:i4>7733257</vt:i4>
      </vt:variant>
      <vt:variant>
        <vt:i4>4518</vt:i4>
      </vt:variant>
      <vt:variant>
        <vt:i4>0</vt:i4>
      </vt:variant>
      <vt:variant>
        <vt:i4>5</vt:i4>
      </vt:variant>
      <vt:variant>
        <vt:lpwstr>http://www.nevo.co.il/Law_word/law14/law-1989.pdf</vt:lpwstr>
      </vt:variant>
      <vt:variant>
        <vt:lpwstr/>
      </vt:variant>
      <vt:variant>
        <vt:i4>7995487</vt:i4>
      </vt:variant>
      <vt:variant>
        <vt:i4>4515</vt:i4>
      </vt:variant>
      <vt:variant>
        <vt:i4>0</vt:i4>
      </vt:variant>
      <vt:variant>
        <vt:i4>5</vt:i4>
      </vt:variant>
      <vt:variant>
        <vt:lpwstr>http://www.nevo.co.il/Law_word/law15/memshala-569.pdf</vt:lpwstr>
      </vt:variant>
      <vt:variant>
        <vt:lpwstr/>
      </vt:variant>
      <vt:variant>
        <vt:i4>8126479</vt:i4>
      </vt:variant>
      <vt:variant>
        <vt:i4>4512</vt:i4>
      </vt:variant>
      <vt:variant>
        <vt:i4>0</vt:i4>
      </vt:variant>
      <vt:variant>
        <vt:i4>5</vt:i4>
      </vt:variant>
      <vt:variant>
        <vt:lpwstr>http://www.nevo.co.il/Law_word/law14/law-2315.pdf</vt:lpwstr>
      </vt:variant>
      <vt:variant>
        <vt:lpwstr/>
      </vt:variant>
      <vt:variant>
        <vt:i4>7667793</vt:i4>
      </vt:variant>
      <vt:variant>
        <vt:i4>4509</vt:i4>
      </vt:variant>
      <vt:variant>
        <vt:i4>0</vt:i4>
      </vt:variant>
      <vt:variant>
        <vt:i4>5</vt:i4>
      </vt:variant>
      <vt:variant>
        <vt:lpwstr>http://www.nevo.co.il/Law_word/law15/memshala-496.pdf</vt:lpwstr>
      </vt:variant>
      <vt:variant>
        <vt:lpwstr/>
      </vt:variant>
      <vt:variant>
        <vt:i4>7667722</vt:i4>
      </vt:variant>
      <vt:variant>
        <vt:i4>4506</vt:i4>
      </vt:variant>
      <vt:variant>
        <vt:i4>0</vt:i4>
      </vt:variant>
      <vt:variant>
        <vt:i4>5</vt:i4>
      </vt:variant>
      <vt:variant>
        <vt:lpwstr>http://www.nevo.co.il/Law_word/law14/law-2281.pdf</vt:lpwstr>
      </vt:variant>
      <vt:variant>
        <vt:lpwstr/>
      </vt:variant>
      <vt:variant>
        <vt:i4>7995487</vt:i4>
      </vt:variant>
      <vt:variant>
        <vt:i4>4503</vt:i4>
      </vt:variant>
      <vt:variant>
        <vt:i4>0</vt:i4>
      </vt:variant>
      <vt:variant>
        <vt:i4>5</vt:i4>
      </vt:variant>
      <vt:variant>
        <vt:lpwstr>http://www.nevo.co.il/Law_word/law15/memshala-569.pdf</vt:lpwstr>
      </vt:variant>
      <vt:variant>
        <vt:lpwstr/>
      </vt:variant>
      <vt:variant>
        <vt:i4>8126479</vt:i4>
      </vt:variant>
      <vt:variant>
        <vt:i4>4500</vt:i4>
      </vt:variant>
      <vt:variant>
        <vt:i4>0</vt:i4>
      </vt:variant>
      <vt:variant>
        <vt:i4>5</vt:i4>
      </vt:variant>
      <vt:variant>
        <vt:lpwstr>http://www.nevo.co.il/Law_word/law14/law-2315.pdf</vt:lpwstr>
      </vt:variant>
      <vt:variant>
        <vt:lpwstr/>
      </vt:variant>
      <vt:variant>
        <vt:i4>7667793</vt:i4>
      </vt:variant>
      <vt:variant>
        <vt:i4>4497</vt:i4>
      </vt:variant>
      <vt:variant>
        <vt:i4>0</vt:i4>
      </vt:variant>
      <vt:variant>
        <vt:i4>5</vt:i4>
      </vt:variant>
      <vt:variant>
        <vt:lpwstr>http://www.nevo.co.il/Law_word/law15/memshala-496.pdf</vt:lpwstr>
      </vt:variant>
      <vt:variant>
        <vt:lpwstr/>
      </vt:variant>
      <vt:variant>
        <vt:i4>7667722</vt:i4>
      </vt:variant>
      <vt:variant>
        <vt:i4>4494</vt:i4>
      </vt:variant>
      <vt:variant>
        <vt:i4>0</vt:i4>
      </vt:variant>
      <vt:variant>
        <vt:i4>5</vt:i4>
      </vt:variant>
      <vt:variant>
        <vt:lpwstr>http://www.nevo.co.il/Law_word/law14/law-2281.pdf</vt:lpwstr>
      </vt:variant>
      <vt:variant>
        <vt:lpwstr/>
      </vt:variant>
      <vt:variant>
        <vt:i4>7995487</vt:i4>
      </vt:variant>
      <vt:variant>
        <vt:i4>4491</vt:i4>
      </vt:variant>
      <vt:variant>
        <vt:i4>0</vt:i4>
      </vt:variant>
      <vt:variant>
        <vt:i4>5</vt:i4>
      </vt:variant>
      <vt:variant>
        <vt:lpwstr>http://www.nevo.co.il/Law_word/law15/memshala-569.pdf</vt:lpwstr>
      </vt:variant>
      <vt:variant>
        <vt:lpwstr/>
      </vt:variant>
      <vt:variant>
        <vt:i4>8126479</vt:i4>
      </vt:variant>
      <vt:variant>
        <vt:i4>4488</vt:i4>
      </vt:variant>
      <vt:variant>
        <vt:i4>0</vt:i4>
      </vt:variant>
      <vt:variant>
        <vt:i4>5</vt:i4>
      </vt:variant>
      <vt:variant>
        <vt:lpwstr>http://www.nevo.co.il/Law_word/law14/law-2315.pdf</vt:lpwstr>
      </vt:variant>
      <vt:variant>
        <vt:lpwstr/>
      </vt:variant>
      <vt:variant>
        <vt:i4>7995487</vt:i4>
      </vt:variant>
      <vt:variant>
        <vt:i4>4485</vt:i4>
      </vt:variant>
      <vt:variant>
        <vt:i4>0</vt:i4>
      </vt:variant>
      <vt:variant>
        <vt:i4>5</vt:i4>
      </vt:variant>
      <vt:variant>
        <vt:lpwstr>http://www.nevo.co.il/Law_word/law15/memshala-569.pdf</vt:lpwstr>
      </vt:variant>
      <vt:variant>
        <vt:lpwstr/>
      </vt:variant>
      <vt:variant>
        <vt:i4>8126479</vt:i4>
      </vt:variant>
      <vt:variant>
        <vt:i4>4482</vt:i4>
      </vt:variant>
      <vt:variant>
        <vt:i4>0</vt:i4>
      </vt:variant>
      <vt:variant>
        <vt:i4>5</vt:i4>
      </vt:variant>
      <vt:variant>
        <vt:lpwstr>http://www.nevo.co.il/Law_word/law14/law-2315.pdf</vt:lpwstr>
      </vt:variant>
      <vt:variant>
        <vt:lpwstr/>
      </vt:variant>
      <vt:variant>
        <vt:i4>7667793</vt:i4>
      </vt:variant>
      <vt:variant>
        <vt:i4>4479</vt:i4>
      </vt:variant>
      <vt:variant>
        <vt:i4>0</vt:i4>
      </vt:variant>
      <vt:variant>
        <vt:i4>5</vt:i4>
      </vt:variant>
      <vt:variant>
        <vt:lpwstr>http://www.nevo.co.il/Law_word/law15/memshala-496.pdf</vt:lpwstr>
      </vt:variant>
      <vt:variant>
        <vt:lpwstr/>
      </vt:variant>
      <vt:variant>
        <vt:i4>7667722</vt:i4>
      </vt:variant>
      <vt:variant>
        <vt:i4>4476</vt:i4>
      </vt:variant>
      <vt:variant>
        <vt:i4>0</vt:i4>
      </vt:variant>
      <vt:variant>
        <vt:i4>5</vt:i4>
      </vt:variant>
      <vt:variant>
        <vt:lpwstr>http://www.nevo.co.il/Law_word/law14/law-2281.pdf</vt:lpwstr>
      </vt:variant>
      <vt:variant>
        <vt:lpwstr/>
      </vt:variant>
      <vt:variant>
        <vt:i4>7995487</vt:i4>
      </vt:variant>
      <vt:variant>
        <vt:i4>4473</vt:i4>
      </vt:variant>
      <vt:variant>
        <vt:i4>0</vt:i4>
      </vt:variant>
      <vt:variant>
        <vt:i4>5</vt:i4>
      </vt:variant>
      <vt:variant>
        <vt:lpwstr>http://www.nevo.co.il/Law_word/law15/memshala-569.pdf</vt:lpwstr>
      </vt:variant>
      <vt:variant>
        <vt:lpwstr/>
      </vt:variant>
      <vt:variant>
        <vt:i4>8126479</vt:i4>
      </vt:variant>
      <vt:variant>
        <vt:i4>4470</vt:i4>
      </vt:variant>
      <vt:variant>
        <vt:i4>0</vt:i4>
      </vt:variant>
      <vt:variant>
        <vt:i4>5</vt:i4>
      </vt:variant>
      <vt:variant>
        <vt:lpwstr>http://www.nevo.co.il/Law_word/law14/law-2315.pdf</vt:lpwstr>
      </vt:variant>
      <vt:variant>
        <vt:lpwstr/>
      </vt:variant>
      <vt:variant>
        <vt:i4>7995487</vt:i4>
      </vt:variant>
      <vt:variant>
        <vt:i4>4467</vt:i4>
      </vt:variant>
      <vt:variant>
        <vt:i4>0</vt:i4>
      </vt:variant>
      <vt:variant>
        <vt:i4>5</vt:i4>
      </vt:variant>
      <vt:variant>
        <vt:lpwstr>http://www.nevo.co.il/Law_word/law15/memshala-569.pdf</vt:lpwstr>
      </vt:variant>
      <vt:variant>
        <vt:lpwstr/>
      </vt:variant>
      <vt:variant>
        <vt:i4>8126479</vt:i4>
      </vt:variant>
      <vt:variant>
        <vt:i4>4464</vt:i4>
      </vt:variant>
      <vt:variant>
        <vt:i4>0</vt:i4>
      </vt:variant>
      <vt:variant>
        <vt:i4>5</vt:i4>
      </vt:variant>
      <vt:variant>
        <vt:lpwstr>http://www.nevo.co.il/Law_word/law14/law-2315.pdf</vt:lpwstr>
      </vt:variant>
      <vt:variant>
        <vt:lpwstr/>
      </vt:variant>
      <vt:variant>
        <vt:i4>5898276</vt:i4>
      </vt:variant>
      <vt:variant>
        <vt:i4>4461</vt:i4>
      </vt:variant>
      <vt:variant>
        <vt:i4>0</vt:i4>
      </vt:variant>
      <vt:variant>
        <vt:i4>5</vt:i4>
      </vt:variant>
      <vt:variant>
        <vt:lpwstr>http://www.nevo.co.il/Law_word/law16/KNESSET-54.pdf</vt:lpwstr>
      </vt:variant>
      <vt:variant>
        <vt:lpwstr/>
      </vt:variant>
      <vt:variant>
        <vt:i4>655485</vt:i4>
      </vt:variant>
      <vt:variant>
        <vt:i4>4458</vt:i4>
      </vt:variant>
      <vt:variant>
        <vt:i4>0</vt:i4>
      </vt:variant>
      <vt:variant>
        <vt:i4>5</vt:i4>
      </vt:variant>
      <vt:variant>
        <vt:lpwstr>http://www.nevo.co.il/Law_word/law17/PROP-3132.pdf</vt:lpwstr>
      </vt:variant>
      <vt:variant>
        <vt:lpwstr/>
      </vt:variant>
      <vt:variant>
        <vt:i4>7733257</vt:i4>
      </vt:variant>
      <vt:variant>
        <vt:i4>4455</vt:i4>
      </vt:variant>
      <vt:variant>
        <vt:i4>0</vt:i4>
      </vt:variant>
      <vt:variant>
        <vt:i4>5</vt:i4>
      </vt:variant>
      <vt:variant>
        <vt:lpwstr>http://www.nevo.co.il/Law_word/law14/law-1989.pdf</vt:lpwstr>
      </vt:variant>
      <vt:variant>
        <vt:lpwstr/>
      </vt:variant>
      <vt:variant>
        <vt:i4>7995487</vt:i4>
      </vt:variant>
      <vt:variant>
        <vt:i4>4452</vt:i4>
      </vt:variant>
      <vt:variant>
        <vt:i4>0</vt:i4>
      </vt:variant>
      <vt:variant>
        <vt:i4>5</vt:i4>
      </vt:variant>
      <vt:variant>
        <vt:lpwstr>http://www.nevo.co.il/Law_word/law15/memshala-569.pdf</vt:lpwstr>
      </vt:variant>
      <vt:variant>
        <vt:lpwstr/>
      </vt:variant>
      <vt:variant>
        <vt:i4>8126479</vt:i4>
      </vt:variant>
      <vt:variant>
        <vt:i4>4449</vt:i4>
      </vt:variant>
      <vt:variant>
        <vt:i4>0</vt:i4>
      </vt:variant>
      <vt:variant>
        <vt:i4>5</vt:i4>
      </vt:variant>
      <vt:variant>
        <vt:lpwstr>http://www.nevo.co.il/Law_word/law14/law-2315.pdf</vt:lpwstr>
      </vt:variant>
      <vt:variant>
        <vt:lpwstr/>
      </vt:variant>
      <vt:variant>
        <vt:i4>5898276</vt:i4>
      </vt:variant>
      <vt:variant>
        <vt:i4>4446</vt:i4>
      </vt:variant>
      <vt:variant>
        <vt:i4>0</vt:i4>
      </vt:variant>
      <vt:variant>
        <vt:i4>5</vt:i4>
      </vt:variant>
      <vt:variant>
        <vt:lpwstr>http://www.nevo.co.il/Law_word/law16/KNESSET-54.pdf</vt:lpwstr>
      </vt:variant>
      <vt:variant>
        <vt:lpwstr/>
      </vt:variant>
      <vt:variant>
        <vt:i4>655485</vt:i4>
      </vt:variant>
      <vt:variant>
        <vt:i4>4443</vt:i4>
      </vt:variant>
      <vt:variant>
        <vt:i4>0</vt:i4>
      </vt:variant>
      <vt:variant>
        <vt:i4>5</vt:i4>
      </vt:variant>
      <vt:variant>
        <vt:lpwstr>http://www.nevo.co.il/Law_word/law17/PROP-3132.pdf</vt:lpwstr>
      </vt:variant>
      <vt:variant>
        <vt:lpwstr/>
      </vt:variant>
      <vt:variant>
        <vt:i4>7733257</vt:i4>
      </vt:variant>
      <vt:variant>
        <vt:i4>4440</vt:i4>
      </vt:variant>
      <vt:variant>
        <vt:i4>0</vt:i4>
      </vt:variant>
      <vt:variant>
        <vt:i4>5</vt:i4>
      </vt:variant>
      <vt:variant>
        <vt:lpwstr>http://www.nevo.co.il/Law_word/law14/law-1989.pdf</vt:lpwstr>
      </vt:variant>
      <vt:variant>
        <vt:lpwstr/>
      </vt:variant>
      <vt:variant>
        <vt:i4>8061010</vt:i4>
      </vt:variant>
      <vt:variant>
        <vt:i4>4437</vt:i4>
      </vt:variant>
      <vt:variant>
        <vt:i4>0</vt:i4>
      </vt:variant>
      <vt:variant>
        <vt:i4>5</vt:i4>
      </vt:variant>
      <vt:variant>
        <vt:lpwstr>http://www.nevo.co.il/Law_word/law15/memshala-677.pdf</vt:lpwstr>
      </vt:variant>
      <vt:variant>
        <vt:lpwstr/>
      </vt:variant>
      <vt:variant>
        <vt:i4>7667727</vt:i4>
      </vt:variant>
      <vt:variant>
        <vt:i4>4434</vt:i4>
      </vt:variant>
      <vt:variant>
        <vt:i4>0</vt:i4>
      </vt:variant>
      <vt:variant>
        <vt:i4>5</vt:i4>
      </vt:variant>
      <vt:variant>
        <vt:lpwstr>http://www.nevo.co.il/Law_word/law14/law-2385.pdf</vt:lpwstr>
      </vt:variant>
      <vt:variant>
        <vt:lpwstr/>
      </vt:variant>
      <vt:variant>
        <vt:i4>5898276</vt:i4>
      </vt:variant>
      <vt:variant>
        <vt:i4>4431</vt:i4>
      </vt:variant>
      <vt:variant>
        <vt:i4>0</vt:i4>
      </vt:variant>
      <vt:variant>
        <vt:i4>5</vt:i4>
      </vt:variant>
      <vt:variant>
        <vt:lpwstr>http://www.nevo.co.il/Law_word/law16/KNESSET-54.pdf</vt:lpwstr>
      </vt:variant>
      <vt:variant>
        <vt:lpwstr/>
      </vt:variant>
      <vt:variant>
        <vt:i4>655485</vt:i4>
      </vt:variant>
      <vt:variant>
        <vt:i4>4428</vt:i4>
      </vt:variant>
      <vt:variant>
        <vt:i4>0</vt:i4>
      </vt:variant>
      <vt:variant>
        <vt:i4>5</vt:i4>
      </vt:variant>
      <vt:variant>
        <vt:lpwstr>http://www.nevo.co.il/Law_word/law17/PROP-3132.pdf</vt:lpwstr>
      </vt:variant>
      <vt:variant>
        <vt:lpwstr/>
      </vt:variant>
      <vt:variant>
        <vt:i4>7733257</vt:i4>
      </vt:variant>
      <vt:variant>
        <vt:i4>4425</vt:i4>
      </vt:variant>
      <vt:variant>
        <vt:i4>0</vt:i4>
      </vt:variant>
      <vt:variant>
        <vt:i4>5</vt:i4>
      </vt:variant>
      <vt:variant>
        <vt:lpwstr>http://www.nevo.co.il/Law_word/law14/law-1989.pdf</vt:lpwstr>
      </vt:variant>
      <vt:variant>
        <vt:lpwstr/>
      </vt:variant>
      <vt:variant>
        <vt:i4>5898276</vt:i4>
      </vt:variant>
      <vt:variant>
        <vt:i4>4422</vt:i4>
      </vt:variant>
      <vt:variant>
        <vt:i4>0</vt:i4>
      </vt:variant>
      <vt:variant>
        <vt:i4>5</vt:i4>
      </vt:variant>
      <vt:variant>
        <vt:lpwstr>http://www.nevo.co.il/Law_word/law16/KNESSET-54.pdf</vt:lpwstr>
      </vt:variant>
      <vt:variant>
        <vt:lpwstr/>
      </vt:variant>
      <vt:variant>
        <vt:i4>655485</vt:i4>
      </vt:variant>
      <vt:variant>
        <vt:i4>4419</vt:i4>
      </vt:variant>
      <vt:variant>
        <vt:i4>0</vt:i4>
      </vt:variant>
      <vt:variant>
        <vt:i4>5</vt:i4>
      </vt:variant>
      <vt:variant>
        <vt:lpwstr>http://www.nevo.co.il/Law_word/law17/PROP-3132.pdf</vt:lpwstr>
      </vt:variant>
      <vt:variant>
        <vt:lpwstr/>
      </vt:variant>
      <vt:variant>
        <vt:i4>7733257</vt:i4>
      </vt:variant>
      <vt:variant>
        <vt:i4>4416</vt:i4>
      </vt:variant>
      <vt:variant>
        <vt:i4>0</vt:i4>
      </vt:variant>
      <vt:variant>
        <vt:i4>5</vt:i4>
      </vt:variant>
      <vt:variant>
        <vt:lpwstr>http://www.nevo.co.il/Law_word/law14/law-1989.pdf</vt:lpwstr>
      </vt:variant>
      <vt:variant>
        <vt:lpwstr/>
      </vt:variant>
      <vt:variant>
        <vt:i4>7667796</vt:i4>
      </vt:variant>
      <vt:variant>
        <vt:i4>4413</vt:i4>
      </vt:variant>
      <vt:variant>
        <vt:i4>0</vt:i4>
      </vt:variant>
      <vt:variant>
        <vt:i4>5</vt:i4>
      </vt:variant>
      <vt:variant>
        <vt:lpwstr>http://www.nevo.co.il/Law_word/law15/memshala-790.pdf</vt:lpwstr>
      </vt:variant>
      <vt:variant>
        <vt:lpwstr/>
      </vt:variant>
      <vt:variant>
        <vt:i4>8126477</vt:i4>
      </vt:variant>
      <vt:variant>
        <vt:i4>4410</vt:i4>
      </vt:variant>
      <vt:variant>
        <vt:i4>0</vt:i4>
      </vt:variant>
      <vt:variant>
        <vt:i4>5</vt:i4>
      </vt:variant>
      <vt:variant>
        <vt:lpwstr>http://www.nevo.co.il/Law_word/law14/law-2410.pdf</vt:lpwstr>
      </vt:variant>
      <vt:variant>
        <vt:lpwstr/>
      </vt:variant>
      <vt:variant>
        <vt:i4>7667793</vt:i4>
      </vt:variant>
      <vt:variant>
        <vt:i4>4407</vt:i4>
      </vt:variant>
      <vt:variant>
        <vt:i4>0</vt:i4>
      </vt:variant>
      <vt:variant>
        <vt:i4>5</vt:i4>
      </vt:variant>
      <vt:variant>
        <vt:lpwstr>http://www.nevo.co.il/Law_word/law15/memshala-496.pdf</vt:lpwstr>
      </vt:variant>
      <vt:variant>
        <vt:lpwstr/>
      </vt:variant>
      <vt:variant>
        <vt:i4>7667722</vt:i4>
      </vt:variant>
      <vt:variant>
        <vt:i4>4404</vt:i4>
      </vt:variant>
      <vt:variant>
        <vt:i4>0</vt:i4>
      </vt:variant>
      <vt:variant>
        <vt:i4>5</vt:i4>
      </vt:variant>
      <vt:variant>
        <vt:lpwstr>http://www.nevo.co.il/Law_word/law14/law-2281.pdf</vt:lpwstr>
      </vt:variant>
      <vt:variant>
        <vt:lpwstr/>
      </vt:variant>
      <vt:variant>
        <vt:i4>7667796</vt:i4>
      </vt:variant>
      <vt:variant>
        <vt:i4>4401</vt:i4>
      </vt:variant>
      <vt:variant>
        <vt:i4>0</vt:i4>
      </vt:variant>
      <vt:variant>
        <vt:i4>5</vt:i4>
      </vt:variant>
      <vt:variant>
        <vt:lpwstr>http://www.nevo.co.il/Law_word/law15/memshala-790.pdf</vt:lpwstr>
      </vt:variant>
      <vt:variant>
        <vt:lpwstr/>
      </vt:variant>
      <vt:variant>
        <vt:i4>8126477</vt:i4>
      </vt:variant>
      <vt:variant>
        <vt:i4>4398</vt:i4>
      </vt:variant>
      <vt:variant>
        <vt:i4>0</vt:i4>
      </vt:variant>
      <vt:variant>
        <vt:i4>5</vt:i4>
      </vt:variant>
      <vt:variant>
        <vt:lpwstr>http://www.nevo.co.il/Law_word/law14/law-2410.pdf</vt:lpwstr>
      </vt:variant>
      <vt:variant>
        <vt:lpwstr/>
      </vt:variant>
      <vt:variant>
        <vt:i4>5898276</vt:i4>
      </vt:variant>
      <vt:variant>
        <vt:i4>4395</vt:i4>
      </vt:variant>
      <vt:variant>
        <vt:i4>0</vt:i4>
      </vt:variant>
      <vt:variant>
        <vt:i4>5</vt:i4>
      </vt:variant>
      <vt:variant>
        <vt:lpwstr>http://www.nevo.co.il/Law_word/law16/KNESSET-54.pdf</vt:lpwstr>
      </vt:variant>
      <vt:variant>
        <vt:lpwstr/>
      </vt:variant>
      <vt:variant>
        <vt:i4>655485</vt:i4>
      </vt:variant>
      <vt:variant>
        <vt:i4>4392</vt:i4>
      </vt:variant>
      <vt:variant>
        <vt:i4>0</vt:i4>
      </vt:variant>
      <vt:variant>
        <vt:i4>5</vt:i4>
      </vt:variant>
      <vt:variant>
        <vt:lpwstr>http://www.nevo.co.il/Law_word/law17/PROP-3132.pdf</vt:lpwstr>
      </vt:variant>
      <vt:variant>
        <vt:lpwstr/>
      </vt:variant>
      <vt:variant>
        <vt:i4>7733257</vt:i4>
      </vt:variant>
      <vt:variant>
        <vt:i4>4389</vt:i4>
      </vt:variant>
      <vt:variant>
        <vt:i4>0</vt:i4>
      </vt:variant>
      <vt:variant>
        <vt:i4>5</vt:i4>
      </vt:variant>
      <vt:variant>
        <vt:lpwstr>http://www.nevo.co.il/Law_word/law14/law-1989.pdf</vt:lpwstr>
      </vt:variant>
      <vt:variant>
        <vt:lpwstr/>
      </vt:variant>
      <vt:variant>
        <vt:i4>5898276</vt:i4>
      </vt:variant>
      <vt:variant>
        <vt:i4>4386</vt:i4>
      </vt:variant>
      <vt:variant>
        <vt:i4>0</vt:i4>
      </vt:variant>
      <vt:variant>
        <vt:i4>5</vt:i4>
      </vt:variant>
      <vt:variant>
        <vt:lpwstr>http://www.nevo.co.il/Law_word/law16/KNESSET-54.pdf</vt:lpwstr>
      </vt:variant>
      <vt:variant>
        <vt:lpwstr/>
      </vt:variant>
      <vt:variant>
        <vt:i4>655485</vt:i4>
      </vt:variant>
      <vt:variant>
        <vt:i4>4383</vt:i4>
      </vt:variant>
      <vt:variant>
        <vt:i4>0</vt:i4>
      </vt:variant>
      <vt:variant>
        <vt:i4>5</vt:i4>
      </vt:variant>
      <vt:variant>
        <vt:lpwstr>http://www.nevo.co.il/Law_word/law17/PROP-3132.pdf</vt:lpwstr>
      </vt:variant>
      <vt:variant>
        <vt:lpwstr/>
      </vt:variant>
      <vt:variant>
        <vt:i4>7733257</vt:i4>
      </vt:variant>
      <vt:variant>
        <vt:i4>4380</vt:i4>
      </vt:variant>
      <vt:variant>
        <vt:i4>0</vt:i4>
      </vt:variant>
      <vt:variant>
        <vt:i4>5</vt:i4>
      </vt:variant>
      <vt:variant>
        <vt:lpwstr>http://www.nevo.co.il/Law_word/law14/law-1989.pdf</vt:lpwstr>
      </vt:variant>
      <vt:variant>
        <vt:lpwstr/>
      </vt:variant>
      <vt:variant>
        <vt:i4>7602269</vt:i4>
      </vt:variant>
      <vt:variant>
        <vt:i4>4377</vt:i4>
      </vt:variant>
      <vt:variant>
        <vt:i4>0</vt:i4>
      </vt:variant>
      <vt:variant>
        <vt:i4>5</vt:i4>
      </vt:variant>
      <vt:variant>
        <vt:lpwstr>http://www.nevo.co.il/Law_word/law15/memshala-987.pdf</vt:lpwstr>
      </vt:variant>
      <vt:variant>
        <vt:lpwstr/>
      </vt:variant>
      <vt:variant>
        <vt:i4>8257547</vt:i4>
      </vt:variant>
      <vt:variant>
        <vt:i4>4374</vt:i4>
      </vt:variant>
      <vt:variant>
        <vt:i4>0</vt:i4>
      </vt:variant>
      <vt:variant>
        <vt:i4>5</vt:i4>
      </vt:variant>
      <vt:variant>
        <vt:lpwstr>http://www.nevo.co.il/law_word/law14/law-2537.pdf</vt:lpwstr>
      </vt:variant>
      <vt:variant>
        <vt:lpwstr/>
      </vt:variant>
      <vt:variant>
        <vt:i4>5898276</vt:i4>
      </vt:variant>
      <vt:variant>
        <vt:i4>4371</vt:i4>
      </vt:variant>
      <vt:variant>
        <vt:i4>0</vt:i4>
      </vt:variant>
      <vt:variant>
        <vt:i4>5</vt:i4>
      </vt:variant>
      <vt:variant>
        <vt:lpwstr>http://www.nevo.co.il/Law_word/law16/KNESSET-54.pdf</vt:lpwstr>
      </vt:variant>
      <vt:variant>
        <vt:lpwstr/>
      </vt:variant>
      <vt:variant>
        <vt:i4>655485</vt:i4>
      </vt:variant>
      <vt:variant>
        <vt:i4>4368</vt:i4>
      </vt:variant>
      <vt:variant>
        <vt:i4>0</vt:i4>
      </vt:variant>
      <vt:variant>
        <vt:i4>5</vt:i4>
      </vt:variant>
      <vt:variant>
        <vt:lpwstr>http://www.nevo.co.il/Law_word/law17/PROP-3132.pdf</vt:lpwstr>
      </vt:variant>
      <vt:variant>
        <vt:lpwstr/>
      </vt:variant>
      <vt:variant>
        <vt:i4>7733257</vt:i4>
      </vt:variant>
      <vt:variant>
        <vt:i4>4365</vt:i4>
      </vt:variant>
      <vt:variant>
        <vt:i4>0</vt:i4>
      </vt:variant>
      <vt:variant>
        <vt:i4>5</vt:i4>
      </vt:variant>
      <vt:variant>
        <vt:lpwstr>http://www.nevo.co.il/Law_word/law14/law-1989.pdf</vt:lpwstr>
      </vt:variant>
      <vt:variant>
        <vt:lpwstr/>
      </vt:variant>
      <vt:variant>
        <vt:i4>8060937</vt:i4>
      </vt:variant>
      <vt:variant>
        <vt:i4>4362</vt:i4>
      </vt:variant>
      <vt:variant>
        <vt:i4>0</vt:i4>
      </vt:variant>
      <vt:variant>
        <vt:i4>5</vt:i4>
      </vt:variant>
      <vt:variant>
        <vt:lpwstr>http://www.nevo.co.il/Law_word/law14/LAW-1858.pdf</vt:lpwstr>
      </vt:variant>
      <vt:variant>
        <vt:lpwstr/>
      </vt:variant>
      <vt:variant>
        <vt:i4>7667793</vt:i4>
      </vt:variant>
      <vt:variant>
        <vt:i4>4359</vt:i4>
      </vt:variant>
      <vt:variant>
        <vt:i4>0</vt:i4>
      </vt:variant>
      <vt:variant>
        <vt:i4>5</vt:i4>
      </vt:variant>
      <vt:variant>
        <vt:lpwstr>http://www.nevo.co.il/Law_word/law15/memshala-496.pdf</vt:lpwstr>
      </vt:variant>
      <vt:variant>
        <vt:lpwstr/>
      </vt:variant>
      <vt:variant>
        <vt:i4>7667722</vt:i4>
      </vt:variant>
      <vt:variant>
        <vt:i4>4356</vt:i4>
      </vt:variant>
      <vt:variant>
        <vt:i4>0</vt:i4>
      </vt:variant>
      <vt:variant>
        <vt:i4>5</vt:i4>
      </vt:variant>
      <vt:variant>
        <vt:lpwstr>http://www.nevo.co.il/Law_word/law14/law-2281.pdf</vt:lpwstr>
      </vt:variant>
      <vt:variant>
        <vt:lpwstr/>
      </vt:variant>
      <vt:variant>
        <vt:i4>5898276</vt:i4>
      </vt:variant>
      <vt:variant>
        <vt:i4>4353</vt:i4>
      </vt:variant>
      <vt:variant>
        <vt:i4>0</vt:i4>
      </vt:variant>
      <vt:variant>
        <vt:i4>5</vt:i4>
      </vt:variant>
      <vt:variant>
        <vt:lpwstr>http://www.nevo.co.il/Law_word/law16/KNESSET-54.pdf</vt:lpwstr>
      </vt:variant>
      <vt:variant>
        <vt:lpwstr/>
      </vt:variant>
      <vt:variant>
        <vt:i4>655485</vt:i4>
      </vt:variant>
      <vt:variant>
        <vt:i4>4350</vt:i4>
      </vt:variant>
      <vt:variant>
        <vt:i4>0</vt:i4>
      </vt:variant>
      <vt:variant>
        <vt:i4>5</vt:i4>
      </vt:variant>
      <vt:variant>
        <vt:lpwstr>http://www.nevo.co.il/Law_word/law17/PROP-3132.pdf</vt:lpwstr>
      </vt:variant>
      <vt:variant>
        <vt:lpwstr/>
      </vt:variant>
      <vt:variant>
        <vt:i4>7733257</vt:i4>
      </vt:variant>
      <vt:variant>
        <vt:i4>4347</vt:i4>
      </vt:variant>
      <vt:variant>
        <vt:i4>0</vt:i4>
      </vt:variant>
      <vt:variant>
        <vt:i4>5</vt:i4>
      </vt:variant>
      <vt:variant>
        <vt:lpwstr>http://www.nevo.co.il/Law_word/law14/law-1989.pdf</vt:lpwstr>
      </vt:variant>
      <vt:variant>
        <vt:lpwstr/>
      </vt:variant>
      <vt:variant>
        <vt:i4>1507434</vt:i4>
      </vt:variant>
      <vt:variant>
        <vt:i4>4344</vt:i4>
      </vt:variant>
      <vt:variant>
        <vt:i4>0</vt:i4>
      </vt:variant>
      <vt:variant>
        <vt:i4>5</vt:i4>
      </vt:variant>
      <vt:variant>
        <vt:lpwstr>http://www.nevo.co.il/Law_word/law15/memshala-1027.pdf</vt:lpwstr>
      </vt:variant>
      <vt:variant>
        <vt:lpwstr/>
      </vt:variant>
      <vt:variant>
        <vt:i4>8192006</vt:i4>
      </vt:variant>
      <vt:variant>
        <vt:i4>4341</vt:i4>
      </vt:variant>
      <vt:variant>
        <vt:i4>0</vt:i4>
      </vt:variant>
      <vt:variant>
        <vt:i4>5</vt:i4>
      </vt:variant>
      <vt:variant>
        <vt:lpwstr>http://www.nevo.co.il/Law_word/law14/law-2708.pdf</vt:lpwstr>
      </vt:variant>
      <vt:variant>
        <vt:lpwstr/>
      </vt:variant>
      <vt:variant>
        <vt:i4>5898276</vt:i4>
      </vt:variant>
      <vt:variant>
        <vt:i4>4338</vt:i4>
      </vt:variant>
      <vt:variant>
        <vt:i4>0</vt:i4>
      </vt:variant>
      <vt:variant>
        <vt:i4>5</vt:i4>
      </vt:variant>
      <vt:variant>
        <vt:lpwstr>http://www.nevo.co.il/Law_word/law16/KNESSET-54.pdf</vt:lpwstr>
      </vt:variant>
      <vt:variant>
        <vt:lpwstr/>
      </vt:variant>
      <vt:variant>
        <vt:i4>655485</vt:i4>
      </vt:variant>
      <vt:variant>
        <vt:i4>4335</vt:i4>
      </vt:variant>
      <vt:variant>
        <vt:i4>0</vt:i4>
      </vt:variant>
      <vt:variant>
        <vt:i4>5</vt:i4>
      </vt:variant>
      <vt:variant>
        <vt:lpwstr>http://www.nevo.co.il/Law_word/law17/PROP-3132.pdf</vt:lpwstr>
      </vt:variant>
      <vt:variant>
        <vt:lpwstr/>
      </vt:variant>
      <vt:variant>
        <vt:i4>7733257</vt:i4>
      </vt:variant>
      <vt:variant>
        <vt:i4>4332</vt:i4>
      </vt:variant>
      <vt:variant>
        <vt:i4>0</vt:i4>
      </vt:variant>
      <vt:variant>
        <vt:i4>5</vt:i4>
      </vt:variant>
      <vt:variant>
        <vt:lpwstr>http://www.nevo.co.il/Law_word/law14/law-1989.pdf</vt:lpwstr>
      </vt:variant>
      <vt:variant>
        <vt:lpwstr/>
      </vt:variant>
      <vt:variant>
        <vt:i4>5898276</vt:i4>
      </vt:variant>
      <vt:variant>
        <vt:i4>4329</vt:i4>
      </vt:variant>
      <vt:variant>
        <vt:i4>0</vt:i4>
      </vt:variant>
      <vt:variant>
        <vt:i4>5</vt:i4>
      </vt:variant>
      <vt:variant>
        <vt:lpwstr>http://www.nevo.co.il/Law_word/law16/KNESSET-54.pdf</vt:lpwstr>
      </vt:variant>
      <vt:variant>
        <vt:lpwstr/>
      </vt:variant>
      <vt:variant>
        <vt:i4>655485</vt:i4>
      </vt:variant>
      <vt:variant>
        <vt:i4>4326</vt:i4>
      </vt:variant>
      <vt:variant>
        <vt:i4>0</vt:i4>
      </vt:variant>
      <vt:variant>
        <vt:i4>5</vt:i4>
      </vt:variant>
      <vt:variant>
        <vt:lpwstr>http://www.nevo.co.il/Law_word/law17/PROP-3132.pdf</vt:lpwstr>
      </vt:variant>
      <vt:variant>
        <vt:lpwstr/>
      </vt:variant>
      <vt:variant>
        <vt:i4>7733257</vt:i4>
      </vt:variant>
      <vt:variant>
        <vt:i4>4323</vt:i4>
      </vt:variant>
      <vt:variant>
        <vt:i4>0</vt:i4>
      </vt:variant>
      <vt:variant>
        <vt:i4>5</vt:i4>
      </vt:variant>
      <vt:variant>
        <vt:lpwstr>http://www.nevo.co.il/Law_word/law14/law-1989.pdf</vt:lpwstr>
      </vt:variant>
      <vt:variant>
        <vt:lpwstr/>
      </vt:variant>
      <vt:variant>
        <vt:i4>7667793</vt:i4>
      </vt:variant>
      <vt:variant>
        <vt:i4>4320</vt:i4>
      </vt:variant>
      <vt:variant>
        <vt:i4>0</vt:i4>
      </vt:variant>
      <vt:variant>
        <vt:i4>5</vt:i4>
      </vt:variant>
      <vt:variant>
        <vt:lpwstr>http://www.nevo.co.il/Law_word/law15/memshala-496.pdf</vt:lpwstr>
      </vt:variant>
      <vt:variant>
        <vt:lpwstr/>
      </vt:variant>
      <vt:variant>
        <vt:i4>7667722</vt:i4>
      </vt:variant>
      <vt:variant>
        <vt:i4>4317</vt:i4>
      </vt:variant>
      <vt:variant>
        <vt:i4>0</vt:i4>
      </vt:variant>
      <vt:variant>
        <vt:i4>5</vt:i4>
      </vt:variant>
      <vt:variant>
        <vt:lpwstr>http://www.nevo.co.il/Law_word/law14/law-2281.pdf</vt:lpwstr>
      </vt:variant>
      <vt:variant>
        <vt:lpwstr/>
      </vt:variant>
      <vt:variant>
        <vt:i4>5898276</vt:i4>
      </vt:variant>
      <vt:variant>
        <vt:i4>4314</vt:i4>
      </vt:variant>
      <vt:variant>
        <vt:i4>0</vt:i4>
      </vt:variant>
      <vt:variant>
        <vt:i4>5</vt:i4>
      </vt:variant>
      <vt:variant>
        <vt:lpwstr>http://www.nevo.co.il/Law_word/law16/KNESSET-54.pdf</vt:lpwstr>
      </vt:variant>
      <vt:variant>
        <vt:lpwstr/>
      </vt:variant>
      <vt:variant>
        <vt:i4>655485</vt:i4>
      </vt:variant>
      <vt:variant>
        <vt:i4>4311</vt:i4>
      </vt:variant>
      <vt:variant>
        <vt:i4>0</vt:i4>
      </vt:variant>
      <vt:variant>
        <vt:i4>5</vt:i4>
      </vt:variant>
      <vt:variant>
        <vt:lpwstr>http://www.nevo.co.il/Law_word/law17/PROP-3132.pdf</vt:lpwstr>
      </vt:variant>
      <vt:variant>
        <vt:lpwstr/>
      </vt:variant>
      <vt:variant>
        <vt:i4>7733257</vt:i4>
      </vt:variant>
      <vt:variant>
        <vt:i4>4308</vt:i4>
      </vt:variant>
      <vt:variant>
        <vt:i4>0</vt:i4>
      </vt:variant>
      <vt:variant>
        <vt:i4>5</vt:i4>
      </vt:variant>
      <vt:variant>
        <vt:lpwstr>http://www.nevo.co.il/Law_word/law14/law-1989.pdf</vt:lpwstr>
      </vt:variant>
      <vt:variant>
        <vt:lpwstr/>
      </vt:variant>
      <vt:variant>
        <vt:i4>7602259</vt:i4>
      </vt:variant>
      <vt:variant>
        <vt:i4>4305</vt:i4>
      </vt:variant>
      <vt:variant>
        <vt:i4>0</vt:i4>
      </vt:variant>
      <vt:variant>
        <vt:i4>5</vt:i4>
      </vt:variant>
      <vt:variant>
        <vt:lpwstr>http://www.nevo.co.il/Law_word/law15/memshala-484.pdf</vt:lpwstr>
      </vt:variant>
      <vt:variant>
        <vt:lpwstr/>
      </vt:variant>
      <vt:variant>
        <vt:i4>7864328</vt:i4>
      </vt:variant>
      <vt:variant>
        <vt:i4>4302</vt:i4>
      </vt:variant>
      <vt:variant>
        <vt:i4>0</vt:i4>
      </vt:variant>
      <vt:variant>
        <vt:i4>5</vt:i4>
      </vt:variant>
      <vt:variant>
        <vt:lpwstr>http://www.nevo.co.il/Law_word/law14/law-2253.pdf</vt:lpwstr>
      </vt:variant>
      <vt:variant>
        <vt:lpwstr/>
      </vt:variant>
      <vt:variant>
        <vt:i4>7602259</vt:i4>
      </vt:variant>
      <vt:variant>
        <vt:i4>4299</vt:i4>
      </vt:variant>
      <vt:variant>
        <vt:i4>0</vt:i4>
      </vt:variant>
      <vt:variant>
        <vt:i4>5</vt:i4>
      </vt:variant>
      <vt:variant>
        <vt:lpwstr>http://www.nevo.co.il/Law_word/law15/memshala-484.pdf</vt:lpwstr>
      </vt:variant>
      <vt:variant>
        <vt:lpwstr/>
      </vt:variant>
      <vt:variant>
        <vt:i4>7864328</vt:i4>
      </vt:variant>
      <vt:variant>
        <vt:i4>4296</vt:i4>
      </vt:variant>
      <vt:variant>
        <vt:i4>0</vt:i4>
      </vt:variant>
      <vt:variant>
        <vt:i4>5</vt:i4>
      </vt:variant>
      <vt:variant>
        <vt:lpwstr>http://www.nevo.co.il/Law_word/law14/law-2253.pdf</vt:lpwstr>
      </vt:variant>
      <vt:variant>
        <vt:lpwstr/>
      </vt:variant>
      <vt:variant>
        <vt:i4>7602185</vt:i4>
      </vt:variant>
      <vt:variant>
        <vt:i4>4293</vt:i4>
      </vt:variant>
      <vt:variant>
        <vt:i4>0</vt:i4>
      </vt:variant>
      <vt:variant>
        <vt:i4>5</vt:i4>
      </vt:variant>
      <vt:variant>
        <vt:lpwstr>https://www.nevo.co.il/law_html/law15/memshala-1443.pdf</vt:lpwstr>
      </vt:variant>
      <vt:variant>
        <vt:lpwstr/>
      </vt:variant>
      <vt:variant>
        <vt:i4>8257549</vt:i4>
      </vt:variant>
      <vt:variant>
        <vt:i4>4290</vt:i4>
      </vt:variant>
      <vt:variant>
        <vt:i4>0</vt:i4>
      </vt:variant>
      <vt:variant>
        <vt:i4>5</vt:i4>
      </vt:variant>
      <vt:variant>
        <vt:lpwstr>https://www.nevo.co.il/law_html/law14/law-2980.pdf</vt:lpwstr>
      </vt:variant>
      <vt:variant>
        <vt:lpwstr/>
      </vt:variant>
      <vt:variant>
        <vt:i4>7667793</vt:i4>
      </vt:variant>
      <vt:variant>
        <vt:i4>4287</vt:i4>
      </vt:variant>
      <vt:variant>
        <vt:i4>0</vt:i4>
      </vt:variant>
      <vt:variant>
        <vt:i4>5</vt:i4>
      </vt:variant>
      <vt:variant>
        <vt:lpwstr>http://www.nevo.co.il/Law_word/law15/memshala-496.pdf</vt:lpwstr>
      </vt:variant>
      <vt:variant>
        <vt:lpwstr/>
      </vt:variant>
      <vt:variant>
        <vt:i4>7667722</vt:i4>
      </vt:variant>
      <vt:variant>
        <vt:i4>4284</vt:i4>
      </vt:variant>
      <vt:variant>
        <vt:i4>0</vt:i4>
      </vt:variant>
      <vt:variant>
        <vt:i4>5</vt:i4>
      </vt:variant>
      <vt:variant>
        <vt:lpwstr>http://www.nevo.co.il/Law_word/law14/law-2281.pdf</vt:lpwstr>
      </vt:variant>
      <vt:variant>
        <vt:lpwstr/>
      </vt:variant>
      <vt:variant>
        <vt:i4>7995473</vt:i4>
      </vt:variant>
      <vt:variant>
        <vt:i4>4281</vt:i4>
      </vt:variant>
      <vt:variant>
        <vt:i4>0</vt:i4>
      </vt:variant>
      <vt:variant>
        <vt:i4>5</vt:i4>
      </vt:variant>
      <vt:variant>
        <vt:lpwstr>http://www.nevo.co.il/Law_word/law15/memshala-260.pdf</vt:lpwstr>
      </vt:variant>
      <vt:variant>
        <vt:lpwstr/>
      </vt:variant>
      <vt:variant>
        <vt:i4>7995406</vt:i4>
      </vt:variant>
      <vt:variant>
        <vt:i4>4278</vt:i4>
      </vt:variant>
      <vt:variant>
        <vt:i4>0</vt:i4>
      </vt:variant>
      <vt:variant>
        <vt:i4>5</vt:i4>
      </vt:variant>
      <vt:variant>
        <vt:lpwstr>http://www.nevo.co.il/Law_word/law14/law-2077.pdf</vt:lpwstr>
      </vt:variant>
      <vt:variant>
        <vt:lpwstr/>
      </vt:variant>
      <vt:variant>
        <vt:i4>7602185</vt:i4>
      </vt:variant>
      <vt:variant>
        <vt:i4>4275</vt:i4>
      </vt:variant>
      <vt:variant>
        <vt:i4>0</vt:i4>
      </vt:variant>
      <vt:variant>
        <vt:i4>5</vt:i4>
      </vt:variant>
      <vt:variant>
        <vt:lpwstr>https://www.nevo.co.il/law_html/law15/memshala-1443.pdf</vt:lpwstr>
      </vt:variant>
      <vt:variant>
        <vt:lpwstr/>
      </vt:variant>
      <vt:variant>
        <vt:i4>8257549</vt:i4>
      </vt:variant>
      <vt:variant>
        <vt:i4>4272</vt:i4>
      </vt:variant>
      <vt:variant>
        <vt:i4>0</vt:i4>
      </vt:variant>
      <vt:variant>
        <vt:i4>5</vt:i4>
      </vt:variant>
      <vt:variant>
        <vt:lpwstr>https://www.nevo.co.il/law_html/law14/law-2980.pdf</vt:lpwstr>
      </vt:variant>
      <vt:variant>
        <vt:lpwstr/>
      </vt:variant>
      <vt:variant>
        <vt:i4>5898276</vt:i4>
      </vt:variant>
      <vt:variant>
        <vt:i4>4269</vt:i4>
      </vt:variant>
      <vt:variant>
        <vt:i4>0</vt:i4>
      </vt:variant>
      <vt:variant>
        <vt:i4>5</vt:i4>
      </vt:variant>
      <vt:variant>
        <vt:lpwstr>http://www.nevo.co.il/Law_word/law16/KNESSET-54.pdf</vt:lpwstr>
      </vt:variant>
      <vt:variant>
        <vt:lpwstr/>
      </vt:variant>
      <vt:variant>
        <vt:i4>655485</vt:i4>
      </vt:variant>
      <vt:variant>
        <vt:i4>4266</vt:i4>
      </vt:variant>
      <vt:variant>
        <vt:i4>0</vt:i4>
      </vt:variant>
      <vt:variant>
        <vt:i4>5</vt:i4>
      </vt:variant>
      <vt:variant>
        <vt:lpwstr>http://www.nevo.co.il/Law_word/law17/PROP-3132.pdf</vt:lpwstr>
      </vt:variant>
      <vt:variant>
        <vt:lpwstr/>
      </vt:variant>
      <vt:variant>
        <vt:i4>7733257</vt:i4>
      </vt:variant>
      <vt:variant>
        <vt:i4>4263</vt:i4>
      </vt:variant>
      <vt:variant>
        <vt:i4>0</vt:i4>
      </vt:variant>
      <vt:variant>
        <vt:i4>5</vt:i4>
      </vt:variant>
      <vt:variant>
        <vt:lpwstr>http://www.nevo.co.il/Law_word/law14/law-1989.pdf</vt:lpwstr>
      </vt:variant>
      <vt:variant>
        <vt:lpwstr/>
      </vt:variant>
      <vt:variant>
        <vt:i4>7667799</vt:i4>
      </vt:variant>
      <vt:variant>
        <vt:i4>4260</vt:i4>
      </vt:variant>
      <vt:variant>
        <vt:i4>0</vt:i4>
      </vt:variant>
      <vt:variant>
        <vt:i4>5</vt:i4>
      </vt:variant>
      <vt:variant>
        <vt:lpwstr>http://www.nevo.co.il/Law_word/law15/memshala-195.pdf</vt:lpwstr>
      </vt:variant>
      <vt:variant>
        <vt:lpwstr/>
      </vt:variant>
      <vt:variant>
        <vt:i4>7602177</vt:i4>
      </vt:variant>
      <vt:variant>
        <vt:i4>4257</vt:i4>
      </vt:variant>
      <vt:variant>
        <vt:i4>0</vt:i4>
      </vt:variant>
      <vt:variant>
        <vt:i4>5</vt:i4>
      </vt:variant>
      <vt:variant>
        <vt:lpwstr>http://www.nevo.co.il/Law_word/law14/LAW-2098.pdf</vt:lpwstr>
      </vt:variant>
      <vt:variant>
        <vt:lpwstr/>
      </vt:variant>
      <vt:variant>
        <vt:i4>1507434</vt:i4>
      </vt:variant>
      <vt:variant>
        <vt:i4>4254</vt:i4>
      </vt:variant>
      <vt:variant>
        <vt:i4>0</vt:i4>
      </vt:variant>
      <vt:variant>
        <vt:i4>5</vt:i4>
      </vt:variant>
      <vt:variant>
        <vt:lpwstr>http://www.nevo.co.il/Law_word/law15/memshala-1027.pdf</vt:lpwstr>
      </vt:variant>
      <vt:variant>
        <vt:lpwstr/>
      </vt:variant>
      <vt:variant>
        <vt:i4>8192006</vt:i4>
      </vt:variant>
      <vt:variant>
        <vt:i4>4251</vt:i4>
      </vt:variant>
      <vt:variant>
        <vt:i4>0</vt:i4>
      </vt:variant>
      <vt:variant>
        <vt:i4>5</vt:i4>
      </vt:variant>
      <vt:variant>
        <vt:lpwstr>http://www.nevo.co.il/Law_word/law14/law-2708.pdf</vt:lpwstr>
      </vt:variant>
      <vt:variant>
        <vt:lpwstr/>
      </vt:variant>
      <vt:variant>
        <vt:i4>7602185</vt:i4>
      </vt:variant>
      <vt:variant>
        <vt:i4>4248</vt:i4>
      </vt:variant>
      <vt:variant>
        <vt:i4>0</vt:i4>
      </vt:variant>
      <vt:variant>
        <vt:i4>5</vt:i4>
      </vt:variant>
      <vt:variant>
        <vt:lpwstr>https://www.nevo.co.il/law_html/law15/memshala-1443.pdf</vt:lpwstr>
      </vt:variant>
      <vt:variant>
        <vt:lpwstr/>
      </vt:variant>
      <vt:variant>
        <vt:i4>8257549</vt:i4>
      </vt:variant>
      <vt:variant>
        <vt:i4>4245</vt:i4>
      </vt:variant>
      <vt:variant>
        <vt:i4>0</vt:i4>
      </vt:variant>
      <vt:variant>
        <vt:i4>5</vt:i4>
      </vt:variant>
      <vt:variant>
        <vt:lpwstr>https://www.nevo.co.il/law_html/law14/law-2980.pdf</vt:lpwstr>
      </vt:variant>
      <vt:variant>
        <vt:lpwstr/>
      </vt:variant>
      <vt:variant>
        <vt:i4>7602260</vt:i4>
      </vt:variant>
      <vt:variant>
        <vt:i4>4242</vt:i4>
      </vt:variant>
      <vt:variant>
        <vt:i4>0</vt:i4>
      </vt:variant>
      <vt:variant>
        <vt:i4>5</vt:i4>
      </vt:variant>
      <vt:variant>
        <vt:lpwstr>http://www.nevo.co.il/Law_word/law15/memshala-582.pdf</vt:lpwstr>
      </vt:variant>
      <vt:variant>
        <vt:lpwstr/>
      </vt:variant>
      <vt:variant>
        <vt:i4>8060930</vt:i4>
      </vt:variant>
      <vt:variant>
        <vt:i4>4239</vt:i4>
      </vt:variant>
      <vt:variant>
        <vt:i4>0</vt:i4>
      </vt:variant>
      <vt:variant>
        <vt:i4>5</vt:i4>
      </vt:variant>
      <vt:variant>
        <vt:lpwstr>http://www.nevo.co.il/Law_word/law14/law-2368.pdf</vt:lpwstr>
      </vt:variant>
      <vt:variant>
        <vt:lpwstr/>
      </vt:variant>
      <vt:variant>
        <vt:i4>5898276</vt:i4>
      </vt:variant>
      <vt:variant>
        <vt:i4>4236</vt:i4>
      </vt:variant>
      <vt:variant>
        <vt:i4>0</vt:i4>
      </vt:variant>
      <vt:variant>
        <vt:i4>5</vt:i4>
      </vt:variant>
      <vt:variant>
        <vt:lpwstr>http://www.nevo.co.il/Law_word/law16/KNESSET-54.pdf</vt:lpwstr>
      </vt:variant>
      <vt:variant>
        <vt:lpwstr/>
      </vt:variant>
      <vt:variant>
        <vt:i4>655485</vt:i4>
      </vt:variant>
      <vt:variant>
        <vt:i4>4233</vt:i4>
      </vt:variant>
      <vt:variant>
        <vt:i4>0</vt:i4>
      </vt:variant>
      <vt:variant>
        <vt:i4>5</vt:i4>
      </vt:variant>
      <vt:variant>
        <vt:lpwstr>http://www.nevo.co.il/Law_word/law17/PROP-3132.pdf</vt:lpwstr>
      </vt:variant>
      <vt:variant>
        <vt:lpwstr/>
      </vt:variant>
      <vt:variant>
        <vt:i4>7733257</vt:i4>
      </vt:variant>
      <vt:variant>
        <vt:i4>4230</vt:i4>
      </vt:variant>
      <vt:variant>
        <vt:i4>0</vt:i4>
      </vt:variant>
      <vt:variant>
        <vt:i4>5</vt:i4>
      </vt:variant>
      <vt:variant>
        <vt:lpwstr>http://www.nevo.co.il/Law_word/law14/law-1989.pdf</vt:lpwstr>
      </vt:variant>
      <vt:variant>
        <vt:lpwstr/>
      </vt:variant>
      <vt:variant>
        <vt:i4>7667743</vt:i4>
      </vt:variant>
      <vt:variant>
        <vt:i4>4227</vt:i4>
      </vt:variant>
      <vt:variant>
        <vt:i4>0</vt:i4>
      </vt:variant>
      <vt:variant>
        <vt:i4>5</vt:i4>
      </vt:variant>
      <vt:variant>
        <vt:lpwstr>https://www.nevo.co.il/Law_word/law15/memshala-1351.pdf</vt:lpwstr>
      </vt:variant>
      <vt:variant>
        <vt:lpwstr/>
      </vt:variant>
      <vt:variant>
        <vt:i4>8126483</vt:i4>
      </vt:variant>
      <vt:variant>
        <vt:i4>4224</vt:i4>
      </vt:variant>
      <vt:variant>
        <vt:i4>0</vt:i4>
      </vt:variant>
      <vt:variant>
        <vt:i4>5</vt:i4>
      </vt:variant>
      <vt:variant>
        <vt:lpwstr>https://www.nevo.co.il/Law_word/law14/law-2853.pdf</vt:lpwstr>
      </vt:variant>
      <vt:variant>
        <vt:lpwstr/>
      </vt:variant>
      <vt:variant>
        <vt:i4>5898276</vt:i4>
      </vt:variant>
      <vt:variant>
        <vt:i4>4221</vt:i4>
      </vt:variant>
      <vt:variant>
        <vt:i4>0</vt:i4>
      </vt:variant>
      <vt:variant>
        <vt:i4>5</vt:i4>
      </vt:variant>
      <vt:variant>
        <vt:lpwstr>http://www.nevo.co.il/Law_word/law16/KNESSET-54.pdf</vt:lpwstr>
      </vt:variant>
      <vt:variant>
        <vt:lpwstr/>
      </vt:variant>
      <vt:variant>
        <vt:i4>655485</vt:i4>
      </vt:variant>
      <vt:variant>
        <vt:i4>4218</vt:i4>
      </vt:variant>
      <vt:variant>
        <vt:i4>0</vt:i4>
      </vt:variant>
      <vt:variant>
        <vt:i4>5</vt:i4>
      </vt:variant>
      <vt:variant>
        <vt:lpwstr>http://www.nevo.co.il/Law_word/law17/PROP-3132.pdf</vt:lpwstr>
      </vt:variant>
      <vt:variant>
        <vt:lpwstr/>
      </vt:variant>
      <vt:variant>
        <vt:i4>7733257</vt:i4>
      </vt:variant>
      <vt:variant>
        <vt:i4>4215</vt:i4>
      </vt:variant>
      <vt:variant>
        <vt:i4>0</vt:i4>
      </vt:variant>
      <vt:variant>
        <vt:i4>5</vt:i4>
      </vt:variant>
      <vt:variant>
        <vt:lpwstr>http://www.nevo.co.il/Law_word/law14/law-1989.pdf</vt:lpwstr>
      </vt:variant>
      <vt:variant>
        <vt:lpwstr/>
      </vt:variant>
      <vt:variant>
        <vt:i4>7995487</vt:i4>
      </vt:variant>
      <vt:variant>
        <vt:i4>4212</vt:i4>
      </vt:variant>
      <vt:variant>
        <vt:i4>0</vt:i4>
      </vt:variant>
      <vt:variant>
        <vt:i4>5</vt:i4>
      </vt:variant>
      <vt:variant>
        <vt:lpwstr>http://www.nevo.co.il/Law_word/law15/memshala-569.pdf</vt:lpwstr>
      </vt:variant>
      <vt:variant>
        <vt:lpwstr/>
      </vt:variant>
      <vt:variant>
        <vt:i4>8126479</vt:i4>
      </vt:variant>
      <vt:variant>
        <vt:i4>4209</vt:i4>
      </vt:variant>
      <vt:variant>
        <vt:i4>0</vt:i4>
      </vt:variant>
      <vt:variant>
        <vt:i4>5</vt:i4>
      </vt:variant>
      <vt:variant>
        <vt:lpwstr>http://www.nevo.co.il/Law_word/law14/law-2315.pdf</vt:lpwstr>
      </vt:variant>
      <vt:variant>
        <vt:lpwstr/>
      </vt:variant>
      <vt:variant>
        <vt:i4>7667793</vt:i4>
      </vt:variant>
      <vt:variant>
        <vt:i4>4206</vt:i4>
      </vt:variant>
      <vt:variant>
        <vt:i4>0</vt:i4>
      </vt:variant>
      <vt:variant>
        <vt:i4>5</vt:i4>
      </vt:variant>
      <vt:variant>
        <vt:lpwstr>http://www.nevo.co.il/Law_word/law15/memshala-496.pdf</vt:lpwstr>
      </vt:variant>
      <vt:variant>
        <vt:lpwstr/>
      </vt:variant>
      <vt:variant>
        <vt:i4>7667722</vt:i4>
      </vt:variant>
      <vt:variant>
        <vt:i4>4203</vt:i4>
      </vt:variant>
      <vt:variant>
        <vt:i4>0</vt:i4>
      </vt:variant>
      <vt:variant>
        <vt:i4>5</vt:i4>
      </vt:variant>
      <vt:variant>
        <vt:lpwstr>http://www.nevo.co.il/Law_word/law14/law-2281.pdf</vt:lpwstr>
      </vt:variant>
      <vt:variant>
        <vt:lpwstr/>
      </vt:variant>
      <vt:variant>
        <vt:i4>5898276</vt:i4>
      </vt:variant>
      <vt:variant>
        <vt:i4>4200</vt:i4>
      </vt:variant>
      <vt:variant>
        <vt:i4>0</vt:i4>
      </vt:variant>
      <vt:variant>
        <vt:i4>5</vt:i4>
      </vt:variant>
      <vt:variant>
        <vt:lpwstr>http://www.nevo.co.il/Law_word/law16/KNESSET-54.pdf</vt:lpwstr>
      </vt:variant>
      <vt:variant>
        <vt:lpwstr/>
      </vt:variant>
      <vt:variant>
        <vt:i4>655485</vt:i4>
      </vt:variant>
      <vt:variant>
        <vt:i4>4197</vt:i4>
      </vt:variant>
      <vt:variant>
        <vt:i4>0</vt:i4>
      </vt:variant>
      <vt:variant>
        <vt:i4>5</vt:i4>
      </vt:variant>
      <vt:variant>
        <vt:lpwstr>http://www.nevo.co.il/Law_word/law17/PROP-3132.pdf</vt:lpwstr>
      </vt:variant>
      <vt:variant>
        <vt:lpwstr/>
      </vt:variant>
      <vt:variant>
        <vt:i4>7733257</vt:i4>
      </vt:variant>
      <vt:variant>
        <vt:i4>4194</vt:i4>
      </vt:variant>
      <vt:variant>
        <vt:i4>0</vt:i4>
      </vt:variant>
      <vt:variant>
        <vt:i4>5</vt:i4>
      </vt:variant>
      <vt:variant>
        <vt:lpwstr>http://www.nevo.co.il/Law_word/law14/law-1989.pdf</vt:lpwstr>
      </vt:variant>
      <vt:variant>
        <vt:lpwstr/>
      </vt:variant>
      <vt:variant>
        <vt:i4>7667799</vt:i4>
      </vt:variant>
      <vt:variant>
        <vt:i4>4191</vt:i4>
      </vt:variant>
      <vt:variant>
        <vt:i4>0</vt:i4>
      </vt:variant>
      <vt:variant>
        <vt:i4>5</vt:i4>
      </vt:variant>
      <vt:variant>
        <vt:lpwstr>http://www.nevo.co.il/Law_word/law15/memshala-195.pdf</vt:lpwstr>
      </vt:variant>
      <vt:variant>
        <vt:lpwstr/>
      </vt:variant>
      <vt:variant>
        <vt:i4>7602177</vt:i4>
      </vt:variant>
      <vt:variant>
        <vt:i4>4188</vt:i4>
      </vt:variant>
      <vt:variant>
        <vt:i4>0</vt:i4>
      </vt:variant>
      <vt:variant>
        <vt:i4>5</vt:i4>
      </vt:variant>
      <vt:variant>
        <vt:lpwstr>http://www.nevo.co.il/Law_word/law14/LAW-2098.pdf</vt:lpwstr>
      </vt:variant>
      <vt:variant>
        <vt:lpwstr/>
      </vt:variant>
      <vt:variant>
        <vt:i4>5898276</vt:i4>
      </vt:variant>
      <vt:variant>
        <vt:i4>4185</vt:i4>
      </vt:variant>
      <vt:variant>
        <vt:i4>0</vt:i4>
      </vt:variant>
      <vt:variant>
        <vt:i4>5</vt:i4>
      </vt:variant>
      <vt:variant>
        <vt:lpwstr>http://www.nevo.co.il/Law_word/law16/KNESSET-54.pdf</vt:lpwstr>
      </vt:variant>
      <vt:variant>
        <vt:lpwstr/>
      </vt:variant>
      <vt:variant>
        <vt:i4>655485</vt:i4>
      </vt:variant>
      <vt:variant>
        <vt:i4>4182</vt:i4>
      </vt:variant>
      <vt:variant>
        <vt:i4>0</vt:i4>
      </vt:variant>
      <vt:variant>
        <vt:i4>5</vt:i4>
      </vt:variant>
      <vt:variant>
        <vt:lpwstr>http://www.nevo.co.il/Law_word/law17/PROP-3132.pdf</vt:lpwstr>
      </vt:variant>
      <vt:variant>
        <vt:lpwstr/>
      </vt:variant>
      <vt:variant>
        <vt:i4>7733257</vt:i4>
      </vt:variant>
      <vt:variant>
        <vt:i4>4179</vt:i4>
      </vt:variant>
      <vt:variant>
        <vt:i4>0</vt:i4>
      </vt:variant>
      <vt:variant>
        <vt:i4>5</vt:i4>
      </vt:variant>
      <vt:variant>
        <vt:lpwstr>http://www.nevo.co.il/Law_word/law14/law-1989.pdf</vt:lpwstr>
      </vt:variant>
      <vt:variant>
        <vt:lpwstr/>
      </vt:variant>
      <vt:variant>
        <vt:i4>7602185</vt:i4>
      </vt:variant>
      <vt:variant>
        <vt:i4>4176</vt:i4>
      </vt:variant>
      <vt:variant>
        <vt:i4>0</vt:i4>
      </vt:variant>
      <vt:variant>
        <vt:i4>5</vt:i4>
      </vt:variant>
      <vt:variant>
        <vt:lpwstr>https://www.nevo.co.il/law_html/law15/memshala-1443.pdf</vt:lpwstr>
      </vt:variant>
      <vt:variant>
        <vt:lpwstr/>
      </vt:variant>
      <vt:variant>
        <vt:i4>8257549</vt:i4>
      </vt:variant>
      <vt:variant>
        <vt:i4>4173</vt:i4>
      </vt:variant>
      <vt:variant>
        <vt:i4>0</vt:i4>
      </vt:variant>
      <vt:variant>
        <vt:i4>5</vt:i4>
      </vt:variant>
      <vt:variant>
        <vt:lpwstr>https://www.nevo.co.il/law_html/law14/law-2980.pdf</vt:lpwstr>
      </vt:variant>
      <vt:variant>
        <vt:lpwstr/>
      </vt:variant>
      <vt:variant>
        <vt:i4>3342361</vt:i4>
      </vt:variant>
      <vt:variant>
        <vt:i4>4170</vt:i4>
      </vt:variant>
      <vt:variant>
        <vt:i4>0</vt:i4>
      </vt:variant>
      <vt:variant>
        <vt:i4>5</vt:i4>
      </vt:variant>
      <vt:variant>
        <vt:lpwstr>http://www.nevo.co.il/Law_word/law16/knesset-232.pdf</vt:lpwstr>
      </vt:variant>
      <vt:variant>
        <vt:lpwstr/>
      </vt:variant>
      <vt:variant>
        <vt:i4>7995406</vt:i4>
      </vt:variant>
      <vt:variant>
        <vt:i4>4167</vt:i4>
      </vt:variant>
      <vt:variant>
        <vt:i4>0</vt:i4>
      </vt:variant>
      <vt:variant>
        <vt:i4>5</vt:i4>
      </vt:variant>
      <vt:variant>
        <vt:lpwstr>http://www.nevo.co.il/Law_word/law14/LAW-2176.pdf</vt:lpwstr>
      </vt:variant>
      <vt:variant>
        <vt:lpwstr/>
      </vt:variant>
      <vt:variant>
        <vt:i4>5898276</vt:i4>
      </vt:variant>
      <vt:variant>
        <vt:i4>4164</vt:i4>
      </vt:variant>
      <vt:variant>
        <vt:i4>0</vt:i4>
      </vt:variant>
      <vt:variant>
        <vt:i4>5</vt:i4>
      </vt:variant>
      <vt:variant>
        <vt:lpwstr>http://www.nevo.co.il/Law_word/law16/KNESSET-54.pdf</vt:lpwstr>
      </vt:variant>
      <vt:variant>
        <vt:lpwstr/>
      </vt:variant>
      <vt:variant>
        <vt:i4>655485</vt:i4>
      </vt:variant>
      <vt:variant>
        <vt:i4>4161</vt:i4>
      </vt:variant>
      <vt:variant>
        <vt:i4>0</vt:i4>
      </vt:variant>
      <vt:variant>
        <vt:i4>5</vt:i4>
      </vt:variant>
      <vt:variant>
        <vt:lpwstr>http://www.nevo.co.il/Law_word/law17/PROP-3132.pdf</vt:lpwstr>
      </vt:variant>
      <vt:variant>
        <vt:lpwstr/>
      </vt:variant>
      <vt:variant>
        <vt:i4>7733257</vt:i4>
      </vt:variant>
      <vt:variant>
        <vt:i4>4158</vt:i4>
      </vt:variant>
      <vt:variant>
        <vt:i4>0</vt:i4>
      </vt:variant>
      <vt:variant>
        <vt:i4>5</vt:i4>
      </vt:variant>
      <vt:variant>
        <vt:lpwstr>http://www.nevo.co.il/Law_word/law14/law-1989.pdf</vt:lpwstr>
      </vt:variant>
      <vt:variant>
        <vt:lpwstr/>
      </vt:variant>
      <vt:variant>
        <vt:i4>7602259</vt:i4>
      </vt:variant>
      <vt:variant>
        <vt:i4>4155</vt:i4>
      </vt:variant>
      <vt:variant>
        <vt:i4>0</vt:i4>
      </vt:variant>
      <vt:variant>
        <vt:i4>5</vt:i4>
      </vt:variant>
      <vt:variant>
        <vt:lpwstr>http://www.nevo.co.il/Law_word/law15/memshala-484.pdf</vt:lpwstr>
      </vt:variant>
      <vt:variant>
        <vt:lpwstr/>
      </vt:variant>
      <vt:variant>
        <vt:i4>7864328</vt:i4>
      </vt:variant>
      <vt:variant>
        <vt:i4>4152</vt:i4>
      </vt:variant>
      <vt:variant>
        <vt:i4>0</vt:i4>
      </vt:variant>
      <vt:variant>
        <vt:i4>5</vt:i4>
      </vt:variant>
      <vt:variant>
        <vt:lpwstr>http://www.nevo.co.il/Law_word/law14/law-2253.pdf</vt:lpwstr>
      </vt:variant>
      <vt:variant>
        <vt:lpwstr/>
      </vt:variant>
      <vt:variant>
        <vt:i4>5898276</vt:i4>
      </vt:variant>
      <vt:variant>
        <vt:i4>4149</vt:i4>
      </vt:variant>
      <vt:variant>
        <vt:i4>0</vt:i4>
      </vt:variant>
      <vt:variant>
        <vt:i4>5</vt:i4>
      </vt:variant>
      <vt:variant>
        <vt:lpwstr>http://www.nevo.co.il/Law_word/law16/KNESSET-54.pdf</vt:lpwstr>
      </vt:variant>
      <vt:variant>
        <vt:lpwstr/>
      </vt:variant>
      <vt:variant>
        <vt:i4>655485</vt:i4>
      </vt:variant>
      <vt:variant>
        <vt:i4>4146</vt:i4>
      </vt:variant>
      <vt:variant>
        <vt:i4>0</vt:i4>
      </vt:variant>
      <vt:variant>
        <vt:i4>5</vt:i4>
      </vt:variant>
      <vt:variant>
        <vt:lpwstr>http://www.nevo.co.il/Law_word/law17/PROP-3132.pdf</vt:lpwstr>
      </vt:variant>
      <vt:variant>
        <vt:lpwstr/>
      </vt:variant>
      <vt:variant>
        <vt:i4>7733257</vt:i4>
      </vt:variant>
      <vt:variant>
        <vt:i4>4143</vt:i4>
      </vt:variant>
      <vt:variant>
        <vt:i4>0</vt:i4>
      </vt:variant>
      <vt:variant>
        <vt:i4>5</vt:i4>
      </vt:variant>
      <vt:variant>
        <vt:lpwstr>http://www.nevo.co.il/Law_word/law14/law-1989.pdf</vt:lpwstr>
      </vt:variant>
      <vt:variant>
        <vt:lpwstr/>
      </vt:variant>
      <vt:variant>
        <vt:i4>8061010</vt:i4>
      </vt:variant>
      <vt:variant>
        <vt:i4>4140</vt:i4>
      </vt:variant>
      <vt:variant>
        <vt:i4>0</vt:i4>
      </vt:variant>
      <vt:variant>
        <vt:i4>5</vt:i4>
      </vt:variant>
      <vt:variant>
        <vt:lpwstr>http://www.nevo.co.il/Law_word/law15/memshala-677.pdf</vt:lpwstr>
      </vt:variant>
      <vt:variant>
        <vt:lpwstr/>
      </vt:variant>
      <vt:variant>
        <vt:i4>7667727</vt:i4>
      </vt:variant>
      <vt:variant>
        <vt:i4>4137</vt:i4>
      </vt:variant>
      <vt:variant>
        <vt:i4>0</vt:i4>
      </vt:variant>
      <vt:variant>
        <vt:i4>5</vt:i4>
      </vt:variant>
      <vt:variant>
        <vt:lpwstr>http://www.nevo.co.il/Law_word/law14/law-2385.pdf</vt:lpwstr>
      </vt:variant>
      <vt:variant>
        <vt:lpwstr/>
      </vt:variant>
      <vt:variant>
        <vt:i4>7995487</vt:i4>
      </vt:variant>
      <vt:variant>
        <vt:i4>4134</vt:i4>
      </vt:variant>
      <vt:variant>
        <vt:i4>0</vt:i4>
      </vt:variant>
      <vt:variant>
        <vt:i4>5</vt:i4>
      </vt:variant>
      <vt:variant>
        <vt:lpwstr>http://www.nevo.co.il/Law_word/law15/memshala-569.pdf</vt:lpwstr>
      </vt:variant>
      <vt:variant>
        <vt:lpwstr/>
      </vt:variant>
      <vt:variant>
        <vt:i4>8126479</vt:i4>
      </vt:variant>
      <vt:variant>
        <vt:i4>4131</vt:i4>
      </vt:variant>
      <vt:variant>
        <vt:i4>0</vt:i4>
      </vt:variant>
      <vt:variant>
        <vt:i4>5</vt:i4>
      </vt:variant>
      <vt:variant>
        <vt:lpwstr>http://www.nevo.co.il/Law_word/law14/law-2315.pdf</vt:lpwstr>
      </vt:variant>
      <vt:variant>
        <vt:lpwstr/>
      </vt:variant>
      <vt:variant>
        <vt:i4>7602269</vt:i4>
      </vt:variant>
      <vt:variant>
        <vt:i4>4128</vt:i4>
      </vt:variant>
      <vt:variant>
        <vt:i4>0</vt:i4>
      </vt:variant>
      <vt:variant>
        <vt:i4>5</vt:i4>
      </vt:variant>
      <vt:variant>
        <vt:lpwstr>http://www.nevo.co.il/Law_word/law15/memshala-987.pdf</vt:lpwstr>
      </vt:variant>
      <vt:variant>
        <vt:lpwstr/>
      </vt:variant>
      <vt:variant>
        <vt:i4>8257547</vt:i4>
      </vt:variant>
      <vt:variant>
        <vt:i4>4125</vt:i4>
      </vt:variant>
      <vt:variant>
        <vt:i4>0</vt:i4>
      </vt:variant>
      <vt:variant>
        <vt:i4>5</vt:i4>
      </vt:variant>
      <vt:variant>
        <vt:lpwstr>http://www.nevo.co.il/law_word/law14/law-2537.pdf</vt:lpwstr>
      </vt:variant>
      <vt:variant>
        <vt:lpwstr/>
      </vt:variant>
      <vt:variant>
        <vt:i4>7929939</vt:i4>
      </vt:variant>
      <vt:variant>
        <vt:i4>4122</vt:i4>
      </vt:variant>
      <vt:variant>
        <vt:i4>0</vt:i4>
      </vt:variant>
      <vt:variant>
        <vt:i4>5</vt:i4>
      </vt:variant>
      <vt:variant>
        <vt:lpwstr>http://www.nevo.co.il/Law_word/law15/memshala-656.pdf</vt:lpwstr>
      </vt:variant>
      <vt:variant>
        <vt:lpwstr/>
      </vt:variant>
      <vt:variant>
        <vt:i4>8323086</vt:i4>
      </vt:variant>
      <vt:variant>
        <vt:i4>4119</vt:i4>
      </vt:variant>
      <vt:variant>
        <vt:i4>0</vt:i4>
      </vt:variant>
      <vt:variant>
        <vt:i4>5</vt:i4>
      </vt:variant>
      <vt:variant>
        <vt:lpwstr>http://www.nevo.co.il/Law_word/law14/law-2423.pdf</vt:lpwstr>
      </vt:variant>
      <vt:variant>
        <vt:lpwstr/>
      </vt:variant>
      <vt:variant>
        <vt:i4>7667799</vt:i4>
      </vt:variant>
      <vt:variant>
        <vt:i4>4116</vt:i4>
      </vt:variant>
      <vt:variant>
        <vt:i4>0</vt:i4>
      </vt:variant>
      <vt:variant>
        <vt:i4>5</vt:i4>
      </vt:variant>
      <vt:variant>
        <vt:lpwstr>http://www.nevo.co.il/Law_word/law15/memshala-195.pdf</vt:lpwstr>
      </vt:variant>
      <vt:variant>
        <vt:lpwstr/>
      </vt:variant>
      <vt:variant>
        <vt:i4>7602177</vt:i4>
      </vt:variant>
      <vt:variant>
        <vt:i4>4113</vt:i4>
      </vt:variant>
      <vt:variant>
        <vt:i4>0</vt:i4>
      </vt:variant>
      <vt:variant>
        <vt:i4>5</vt:i4>
      </vt:variant>
      <vt:variant>
        <vt:lpwstr>http://www.nevo.co.il/Law_word/law14/LAW-2098.pdf</vt:lpwstr>
      </vt:variant>
      <vt:variant>
        <vt:lpwstr/>
      </vt:variant>
      <vt:variant>
        <vt:i4>7667793</vt:i4>
      </vt:variant>
      <vt:variant>
        <vt:i4>4110</vt:i4>
      </vt:variant>
      <vt:variant>
        <vt:i4>0</vt:i4>
      </vt:variant>
      <vt:variant>
        <vt:i4>5</vt:i4>
      </vt:variant>
      <vt:variant>
        <vt:lpwstr>http://www.nevo.co.il/Law_word/law15/memshala-496.pdf</vt:lpwstr>
      </vt:variant>
      <vt:variant>
        <vt:lpwstr/>
      </vt:variant>
      <vt:variant>
        <vt:i4>7667722</vt:i4>
      </vt:variant>
      <vt:variant>
        <vt:i4>4107</vt:i4>
      </vt:variant>
      <vt:variant>
        <vt:i4>0</vt:i4>
      </vt:variant>
      <vt:variant>
        <vt:i4>5</vt:i4>
      </vt:variant>
      <vt:variant>
        <vt:lpwstr>http://www.nevo.co.il/Law_word/law14/law-2281.pdf</vt:lpwstr>
      </vt:variant>
      <vt:variant>
        <vt:lpwstr/>
      </vt:variant>
      <vt:variant>
        <vt:i4>1507434</vt:i4>
      </vt:variant>
      <vt:variant>
        <vt:i4>4104</vt:i4>
      </vt:variant>
      <vt:variant>
        <vt:i4>0</vt:i4>
      </vt:variant>
      <vt:variant>
        <vt:i4>5</vt:i4>
      </vt:variant>
      <vt:variant>
        <vt:lpwstr>http://www.nevo.co.il/Law_word/law15/memshala-1027.pdf</vt:lpwstr>
      </vt:variant>
      <vt:variant>
        <vt:lpwstr/>
      </vt:variant>
      <vt:variant>
        <vt:i4>8192006</vt:i4>
      </vt:variant>
      <vt:variant>
        <vt:i4>4101</vt:i4>
      </vt:variant>
      <vt:variant>
        <vt:i4>0</vt:i4>
      </vt:variant>
      <vt:variant>
        <vt:i4>5</vt:i4>
      </vt:variant>
      <vt:variant>
        <vt:lpwstr>http://www.nevo.co.il/Law_word/law14/law-2708.pdf</vt:lpwstr>
      </vt:variant>
      <vt:variant>
        <vt:lpwstr/>
      </vt:variant>
      <vt:variant>
        <vt:i4>7667793</vt:i4>
      </vt:variant>
      <vt:variant>
        <vt:i4>4098</vt:i4>
      </vt:variant>
      <vt:variant>
        <vt:i4>0</vt:i4>
      </vt:variant>
      <vt:variant>
        <vt:i4>5</vt:i4>
      </vt:variant>
      <vt:variant>
        <vt:lpwstr>http://www.nevo.co.il/Law_word/law15/memshala-496.pdf</vt:lpwstr>
      </vt:variant>
      <vt:variant>
        <vt:lpwstr/>
      </vt:variant>
      <vt:variant>
        <vt:i4>7667722</vt:i4>
      </vt:variant>
      <vt:variant>
        <vt:i4>4095</vt:i4>
      </vt:variant>
      <vt:variant>
        <vt:i4>0</vt:i4>
      </vt:variant>
      <vt:variant>
        <vt:i4>5</vt:i4>
      </vt:variant>
      <vt:variant>
        <vt:lpwstr>http://www.nevo.co.il/Law_word/law14/law-2281.pdf</vt:lpwstr>
      </vt:variant>
      <vt:variant>
        <vt:lpwstr/>
      </vt:variant>
      <vt:variant>
        <vt:i4>7602269</vt:i4>
      </vt:variant>
      <vt:variant>
        <vt:i4>4092</vt:i4>
      </vt:variant>
      <vt:variant>
        <vt:i4>0</vt:i4>
      </vt:variant>
      <vt:variant>
        <vt:i4>5</vt:i4>
      </vt:variant>
      <vt:variant>
        <vt:lpwstr>http://www.nevo.co.il/Law_word/law15/memshala-987.pdf</vt:lpwstr>
      </vt:variant>
      <vt:variant>
        <vt:lpwstr/>
      </vt:variant>
      <vt:variant>
        <vt:i4>8257547</vt:i4>
      </vt:variant>
      <vt:variant>
        <vt:i4>4089</vt:i4>
      </vt:variant>
      <vt:variant>
        <vt:i4>0</vt:i4>
      </vt:variant>
      <vt:variant>
        <vt:i4>5</vt:i4>
      </vt:variant>
      <vt:variant>
        <vt:lpwstr>http://www.nevo.co.il/law_word/law14/law-2537.pdf</vt:lpwstr>
      </vt:variant>
      <vt:variant>
        <vt:lpwstr/>
      </vt:variant>
      <vt:variant>
        <vt:i4>7667793</vt:i4>
      </vt:variant>
      <vt:variant>
        <vt:i4>4086</vt:i4>
      </vt:variant>
      <vt:variant>
        <vt:i4>0</vt:i4>
      </vt:variant>
      <vt:variant>
        <vt:i4>5</vt:i4>
      </vt:variant>
      <vt:variant>
        <vt:lpwstr>http://www.nevo.co.il/Law_word/law15/memshala-496.pdf</vt:lpwstr>
      </vt:variant>
      <vt:variant>
        <vt:lpwstr/>
      </vt:variant>
      <vt:variant>
        <vt:i4>7667722</vt:i4>
      </vt:variant>
      <vt:variant>
        <vt:i4>4083</vt:i4>
      </vt:variant>
      <vt:variant>
        <vt:i4>0</vt:i4>
      </vt:variant>
      <vt:variant>
        <vt:i4>5</vt:i4>
      </vt:variant>
      <vt:variant>
        <vt:lpwstr>http://www.nevo.co.il/Law_word/law14/law-2281.pdf</vt:lpwstr>
      </vt:variant>
      <vt:variant>
        <vt:lpwstr/>
      </vt:variant>
      <vt:variant>
        <vt:i4>8061010</vt:i4>
      </vt:variant>
      <vt:variant>
        <vt:i4>4080</vt:i4>
      </vt:variant>
      <vt:variant>
        <vt:i4>0</vt:i4>
      </vt:variant>
      <vt:variant>
        <vt:i4>5</vt:i4>
      </vt:variant>
      <vt:variant>
        <vt:lpwstr>http://www.nevo.co.il/Law_word/law15/memshala-677.pdf</vt:lpwstr>
      </vt:variant>
      <vt:variant>
        <vt:lpwstr/>
      </vt:variant>
      <vt:variant>
        <vt:i4>7667727</vt:i4>
      </vt:variant>
      <vt:variant>
        <vt:i4>4077</vt:i4>
      </vt:variant>
      <vt:variant>
        <vt:i4>0</vt:i4>
      </vt:variant>
      <vt:variant>
        <vt:i4>5</vt:i4>
      </vt:variant>
      <vt:variant>
        <vt:lpwstr>http://www.nevo.co.il/Law_word/law14/law-2385.pdf</vt:lpwstr>
      </vt:variant>
      <vt:variant>
        <vt:lpwstr/>
      </vt:variant>
      <vt:variant>
        <vt:i4>7602185</vt:i4>
      </vt:variant>
      <vt:variant>
        <vt:i4>4074</vt:i4>
      </vt:variant>
      <vt:variant>
        <vt:i4>0</vt:i4>
      </vt:variant>
      <vt:variant>
        <vt:i4>5</vt:i4>
      </vt:variant>
      <vt:variant>
        <vt:lpwstr>https://www.nevo.co.il/law_html/law15/memshala-1443.pdf</vt:lpwstr>
      </vt:variant>
      <vt:variant>
        <vt:lpwstr/>
      </vt:variant>
      <vt:variant>
        <vt:i4>8257549</vt:i4>
      </vt:variant>
      <vt:variant>
        <vt:i4>4071</vt:i4>
      </vt:variant>
      <vt:variant>
        <vt:i4>0</vt:i4>
      </vt:variant>
      <vt:variant>
        <vt:i4>5</vt:i4>
      </vt:variant>
      <vt:variant>
        <vt:lpwstr>https://www.nevo.co.il/law_html/law14/law-2980.pdf</vt:lpwstr>
      </vt:variant>
      <vt:variant>
        <vt:lpwstr/>
      </vt:variant>
      <vt:variant>
        <vt:i4>5898276</vt:i4>
      </vt:variant>
      <vt:variant>
        <vt:i4>4068</vt:i4>
      </vt:variant>
      <vt:variant>
        <vt:i4>0</vt:i4>
      </vt:variant>
      <vt:variant>
        <vt:i4>5</vt:i4>
      </vt:variant>
      <vt:variant>
        <vt:lpwstr>http://www.nevo.co.il/Law_word/law16/KNESSET-54.pdf</vt:lpwstr>
      </vt:variant>
      <vt:variant>
        <vt:lpwstr/>
      </vt:variant>
      <vt:variant>
        <vt:i4>655485</vt:i4>
      </vt:variant>
      <vt:variant>
        <vt:i4>4065</vt:i4>
      </vt:variant>
      <vt:variant>
        <vt:i4>0</vt:i4>
      </vt:variant>
      <vt:variant>
        <vt:i4>5</vt:i4>
      </vt:variant>
      <vt:variant>
        <vt:lpwstr>http://www.nevo.co.il/Law_word/law17/PROP-3132.pdf</vt:lpwstr>
      </vt:variant>
      <vt:variant>
        <vt:lpwstr/>
      </vt:variant>
      <vt:variant>
        <vt:i4>7733257</vt:i4>
      </vt:variant>
      <vt:variant>
        <vt:i4>4062</vt:i4>
      </vt:variant>
      <vt:variant>
        <vt:i4>0</vt:i4>
      </vt:variant>
      <vt:variant>
        <vt:i4>5</vt:i4>
      </vt:variant>
      <vt:variant>
        <vt:lpwstr>http://www.nevo.co.il/Law_word/law14/law-1989.pdf</vt:lpwstr>
      </vt:variant>
      <vt:variant>
        <vt:lpwstr/>
      </vt:variant>
      <vt:variant>
        <vt:i4>7602185</vt:i4>
      </vt:variant>
      <vt:variant>
        <vt:i4>4059</vt:i4>
      </vt:variant>
      <vt:variant>
        <vt:i4>0</vt:i4>
      </vt:variant>
      <vt:variant>
        <vt:i4>5</vt:i4>
      </vt:variant>
      <vt:variant>
        <vt:lpwstr>https://www.nevo.co.il/law_html/law15/memshala-1443.pdf</vt:lpwstr>
      </vt:variant>
      <vt:variant>
        <vt:lpwstr/>
      </vt:variant>
      <vt:variant>
        <vt:i4>8257549</vt:i4>
      </vt:variant>
      <vt:variant>
        <vt:i4>4056</vt:i4>
      </vt:variant>
      <vt:variant>
        <vt:i4>0</vt:i4>
      </vt:variant>
      <vt:variant>
        <vt:i4>5</vt:i4>
      </vt:variant>
      <vt:variant>
        <vt:lpwstr>https://www.nevo.co.il/law_html/law14/law-2980.pdf</vt:lpwstr>
      </vt:variant>
      <vt:variant>
        <vt:lpwstr/>
      </vt:variant>
      <vt:variant>
        <vt:i4>1507434</vt:i4>
      </vt:variant>
      <vt:variant>
        <vt:i4>4053</vt:i4>
      </vt:variant>
      <vt:variant>
        <vt:i4>0</vt:i4>
      </vt:variant>
      <vt:variant>
        <vt:i4>5</vt:i4>
      </vt:variant>
      <vt:variant>
        <vt:lpwstr>http://www.nevo.co.il/Law_word/law15/memshala-1027.pdf</vt:lpwstr>
      </vt:variant>
      <vt:variant>
        <vt:lpwstr/>
      </vt:variant>
      <vt:variant>
        <vt:i4>8192006</vt:i4>
      </vt:variant>
      <vt:variant>
        <vt:i4>4050</vt:i4>
      </vt:variant>
      <vt:variant>
        <vt:i4>0</vt:i4>
      </vt:variant>
      <vt:variant>
        <vt:i4>5</vt:i4>
      </vt:variant>
      <vt:variant>
        <vt:lpwstr>http://www.nevo.co.il/Law_word/law14/law-2708.pdf</vt:lpwstr>
      </vt:variant>
      <vt:variant>
        <vt:lpwstr/>
      </vt:variant>
      <vt:variant>
        <vt:i4>7667799</vt:i4>
      </vt:variant>
      <vt:variant>
        <vt:i4>4047</vt:i4>
      </vt:variant>
      <vt:variant>
        <vt:i4>0</vt:i4>
      </vt:variant>
      <vt:variant>
        <vt:i4>5</vt:i4>
      </vt:variant>
      <vt:variant>
        <vt:lpwstr>http://www.nevo.co.il/Law_word/law15/memshala-195.pdf</vt:lpwstr>
      </vt:variant>
      <vt:variant>
        <vt:lpwstr/>
      </vt:variant>
      <vt:variant>
        <vt:i4>7602177</vt:i4>
      </vt:variant>
      <vt:variant>
        <vt:i4>4044</vt:i4>
      </vt:variant>
      <vt:variant>
        <vt:i4>0</vt:i4>
      </vt:variant>
      <vt:variant>
        <vt:i4>5</vt:i4>
      </vt:variant>
      <vt:variant>
        <vt:lpwstr>http://www.nevo.co.il/Law_word/law14/LAW-2098.pdf</vt:lpwstr>
      </vt:variant>
      <vt:variant>
        <vt:lpwstr/>
      </vt:variant>
      <vt:variant>
        <vt:i4>7667799</vt:i4>
      </vt:variant>
      <vt:variant>
        <vt:i4>4041</vt:i4>
      </vt:variant>
      <vt:variant>
        <vt:i4>0</vt:i4>
      </vt:variant>
      <vt:variant>
        <vt:i4>5</vt:i4>
      </vt:variant>
      <vt:variant>
        <vt:lpwstr>http://www.nevo.co.il/Law_word/law15/memshala-195.pdf</vt:lpwstr>
      </vt:variant>
      <vt:variant>
        <vt:lpwstr/>
      </vt:variant>
      <vt:variant>
        <vt:i4>7602177</vt:i4>
      </vt:variant>
      <vt:variant>
        <vt:i4>4038</vt:i4>
      </vt:variant>
      <vt:variant>
        <vt:i4>0</vt:i4>
      </vt:variant>
      <vt:variant>
        <vt:i4>5</vt:i4>
      </vt:variant>
      <vt:variant>
        <vt:lpwstr>http://www.nevo.co.il/Law_word/law14/LAW-2098.pdf</vt:lpwstr>
      </vt:variant>
      <vt:variant>
        <vt:lpwstr/>
      </vt:variant>
      <vt:variant>
        <vt:i4>5898276</vt:i4>
      </vt:variant>
      <vt:variant>
        <vt:i4>4035</vt:i4>
      </vt:variant>
      <vt:variant>
        <vt:i4>0</vt:i4>
      </vt:variant>
      <vt:variant>
        <vt:i4>5</vt:i4>
      </vt:variant>
      <vt:variant>
        <vt:lpwstr>http://www.nevo.co.il/Law_word/law16/KNESSET-54.pdf</vt:lpwstr>
      </vt:variant>
      <vt:variant>
        <vt:lpwstr/>
      </vt:variant>
      <vt:variant>
        <vt:i4>655485</vt:i4>
      </vt:variant>
      <vt:variant>
        <vt:i4>4032</vt:i4>
      </vt:variant>
      <vt:variant>
        <vt:i4>0</vt:i4>
      </vt:variant>
      <vt:variant>
        <vt:i4>5</vt:i4>
      </vt:variant>
      <vt:variant>
        <vt:lpwstr>http://www.nevo.co.il/Law_word/law17/PROP-3132.pdf</vt:lpwstr>
      </vt:variant>
      <vt:variant>
        <vt:lpwstr/>
      </vt:variant>
      <vt:variant>
        <vt:i4>7733257</vt:i4>
      </vt:variant>
      <vt:variant>
        <vt:i4>4029</vt:i4>
      </vt:variant>
      <vt:variant>
        <vt:i4>0</vt:i4>
      </vt:variant>
      <vt:variant>
        <vt:i4>5</vt:i4>
      </vt:variant>
      <vt:variant>
        <vt:lpwstr>http://www.nevo.co.il/Law_word/law14/law-1989.pdf</vt:lpwstr>
      </vt:variant>
      <vt:variant>
        <vt:lpwstr/>
      </vt:variant>
      <vt:variant>
        <vt:i4>5898276</vt:i4>
      </vt:variant>
      <vt:variant>
        <vt:i4>4026</vt:i4>
      </vt:variant>
      <vt:variant>
        <vt:i4>0</vt:i4>
      </vt:variant>
      <vt:variant>
        <vt:i4>5</vt:i4>
      </vt:variant>
      <vt:variant>
        <vt:lpwstr>http://www.nevo.co.il/Law_word/law16/KNESSET-54.pdf</vt:lpwstr>
      </vt:variant>
      <vt:variant>
        <vt:lpwstr/>
      </vt:variant>
      <vt:variant>
        <vt:i4>655485</vt:i4>
      </vt:variant>
      <vt:variant>
        <vt:i4>4023</vt:i4>
      </vt:variant>
      <vt:variant>
        <vt:i4>0</vt:i4>
      </vt:variant>
      <vt:variant>
        <vt:i4>5</vt:i4>
      </vt:variant>
      <vt:variant>
        <vt:lpwstr>http://www.nevo.co.il/Law_word/law17/PROP-3132.pdf</vt:lpwstr>
      </vt:variant>
      <vt:variant>
        <vt:lpwstr/>
      </vt:variant>
      <vt:variant>
        <vt:i4>7733257</vt:i4>
      </vt:variant>
      <vt:variant>
        <vt:i4>4020</vt:i4>
      </vt:variant>
      <vt:variant>
        <vt:i4>0</vt:i4>
      </vt:variant>
      <vt:variant>
        <vt:i4>5</vt:i4>
      </vt:variant>
      <vt:variant>
        <vt:lpwstr>http://www.nevo.co.il/Law_word/law14/law-1989.pdf</vt:lpwstr>
      </vt:variant>
      <vt:variant>
        <vt:lpwstr/>
      </vt:variant>
      <vt:variant>
        <vt:i4>7667793</vt:i4>
      </vt:variant>
      <vt:variant>
        <vt:i4>4017</vt:i4>
      </vt:variant>
      <vt:variant>
        <vt:i4>0</vt:i4>
      </vt:variant>
      <vt:variant>
        <vt:i4>5</vt:i4>
      </vt:variant>
      <vt:variant>
        <vt:lpwstr>http://www.nevo.co.il/Law_word/law15/memshala-496.pdf</vt:lpwstr>
      </vt:variant>
      <vt:variant>
        <vt:lpwstr/>
      </vt:variant>
      <vt:variant>
        <vt:i4>7667722</vt:i4>
      </vt:variant>
      <vt:variant>
        <vt:i4>4014</vt:i4>
      </vt:variant>
      <vt:variant>
        <vt:i4>0</vt:i4>
      </vt:variant>
      <vt:variant>
        <vt:i4>5</vt:i4>
      </vt:variant>
      <vt:variant>
        <vt:lpwstr>http://www.nevo.co.il/Law_word/law14/law-2281.pdf</vt:lpwstr>
      </vt:variant>
      <vt:variant>
        <vt:lpwstr/>
      </vt:variant>
      <vt:variant>
        <vt:i4>7667799</vt:i4>
      </vt:variant>
      <vt:variant>
        <vt:i4>4011</vt:i4>
      </vt:variant>
      <vt:variant>
        <vt:i4>0</vt:i4>
      </vt:variant>
      <vt:variant>
        <vt:i4>5</vt:i4>
      </vt:variant>
      <vt:variant>
        <vt:lpwstr>http://www.nevo.co.il/Law_word/law15/memshala-195.pdf</vt:lpwstr>
      </vt:variant>
      <vt:variant>
        <vt:lpwstr/>
      </vt:variant>
      <vt:variant>
        <vt:i4>7602177</vt:i4>
      </vt:variant>
      <vt:variant>
        <vt:i4>4008</vt:i4>
      </vt:variant>
      <vt:variant>
        <vt:i4>0</vt:i4>
      </vt:variant>
      <vt:variant>
        <vt:i4>5</vt:i4>
      </vt:variant>
      <vt:variant>
        <vt:lpwstr>http://www.nevo.co.il/Law_word/law14/LAW-2098.pdf</vt:lpwstr>
      </vt:variant>
      <vt:variant>
        <vt:lpwstr/>
      </vt:variant>
      <vt:variant>
        <vt:i4>7995487</vt:i4>
      </vt:variant>
      <vt:variant>
        <vt:i4>4005</vt:i4>
      </vt:variant>
      <vt:variant>
        <vt:i4>0</vt:i4>
      </vt:variant>
      <vt:variant>
        <vt:i4>5</vt:i4>
      </vt:variant>
      <vt:variant>
        <vt:lpwstr>http://www.nevo.co.il/Law_word/law15/memshala-569.pdf</vt:lpwstr>
      </vt:variant>
      <vt:variant>
        <vt:lpwstr/>
      </vt:variant>
      <vt:variant>
        <vt:i4>8126479</vt:i4>
      </vt:variant>
      <vt:variant>
        <vt:i4>4002</vt:i4>
      </vt:variant>
      <vt:variant>
        <vt:i4>0</vt:i4>
      </vt:variant>
      <vt:variant>
        <vt:i4>5</vt:i4>
      </vt:variant>
      <vt:variant>
        <vt:lpwstr>http://www.nevo.co.il/Law_word/law14/law-2315.pdf</vt:lpwstr>
      </vt:variant>
      <vt:variant>
        <vt:lpwstr/>
      </vt:variant>
      <vt:variant>
        <vt:i4>5898276</vt:i4>
      </vt:variant>
      <vt:variant>
        <vt:i4>3999</vt:i4>
      </vt:variant>
      <vt:variant>
        <vt:i4>0</vt:i4>
      </vt:variant>
      <vt:variant>
        <vt:i4>5</vt:i4>
      </vt:variant>
      <vt:variant>
        <vt:lpwstr>http://www.nevo.co.il/Law_word/law16/KNESSET-54.pdf</vt:lpwstr>
      </vt:variant>
      <vt:variant>
        <vt:lpwstr/>
      </vt:variant>
      <vt:variant>
        <vt:i4>655485</vt:i4>
      </vt:variant>
      <vt:variant>
        <vt:i4>3996</vt:i4>
      </vt:variant>
      <vt:variant>
        <vt:i4>0</vt:i4>
      </vt:variant>
      <vt:variant>
        <vt:i4>5</vt:i4>
      </vt:variant>
      <vt:variant>
        <vt:lpwstr>http://www.nevo.co.il/Law_word/law17/PROP-3132.pdf</vt:lpwstr>
      </vt:variant>
      <vt:variant>
        <vt:lpwstr/>
      </vt:variant>
      <vt:variant>
        <vt:i4>7733257</vt:i4>
      </vt:variant>
      <vt:variant>
        <vt:i4>3993</vt:i4>
      </vt:variant>
      <vt:variant>
        <vt:i4>0</vt:i4>
      </vt:variant>
      <vt:variant>
        <vt:i4>5</vt:i4>
      </vt:variant>
      <vt:variant>
        <vt:lpwstr>http://www.nevo.co.il/Law_word/law14/law-1989.pdf</vt:lpwstr>
      </vt:variant>
      <vt:variant>
        <vt:lpwstr/>
      </vt:variant>
      <vt:variant>
        <vt:i4>5898276</vt:i4>
      </vt:variant>
      <vt:variant>
        <vt:i4>3990</vt:i4>
      </vt:variant>
      <vt:variant>
        <vt:i4>0</vt:i4>
      </vt:variant>
      <vt:variant>
        <vt:i4>5</vt:i4>
      </vt:variant>
      <vt:variant>
        <vt:lpwstr>http://www.nevo.co.il/Law_word/law16/KNESSET-54.pdf</vt:lpwstr>
      </vt:variant>
      <vt:variant>
        <vt:lpwstr/>
      </vt:variant>
      <vt:variant>
        <vt:i4>655485</vt:i4>
      </vt:variant>
      <vt:variant>
        <vt:i4>3987</vt:i4>
      </vt:variant>
      <vt:variant>
        <vt:i4>0</vt:i4>
      </vt:variant>
      <vt:variant>
        <vt:i4>5</vt:i4>
      </vt:variant>
      <vt:variant>
        <vt:lpwstr>http://www.nevo.co.il/Law_word/law17/PROP-3132.pdf</vt:lpwstr>
      </vt:variant>
      <vt:variant>
        <vt:lpwstr/>
      </vt:variant>
      <vt:variant>
        <vt:i4>7733257</vt:i4>
      </vt:variant>
      <vt:variant>
        <vt:i4>3984</vt:i4>
      </vt:variant>
      <vt:variant>
        <vt:i4>0</vt:i4>
      </vt:variant>
      <vt:variant>
        <vt:i4>5</vt:i4>
      </vt:variant>
      <vt:variant>
        <vt:lpwstr>http://www.nevo.co.il/Law_word/law14/law-1989.pdf</vt:lpwstr>
      </vt:variant>
      <vt:variant>
        <vt:lpwstr/>
      </vt:variant>
      <vt:variant>
        <vt:i4>5898276</vt:i4>
      </vt:variant>
      <vt:variant>
        <vt:i4>3981</vt:i4>
      </vt:variant>
      <vt:variant>
        <vt:i4>0</vt:i4>
      </vt:variant>
      <vt:variant>
        <vt:i4>5</vt:i4>
      </vt:variant>
      <vt:variant>
        <vt:lpwstr>http://www.nevo.co.il/Law_word/law16/KNESSET-54.pdf</vt:lpwstr>
      </vt:variant>
      <vt:variant>
        <vt:lpwstr/>
      </vt:variant>
      <vt:variant>
        <vt:i4>655485</vt:i4>
      </vt:variant>
      <vt:variant>
        <vt:i4>3978</vt:i4>
      </vt:variant>
      <vt:variant>
        <vt:i4>0</vt:i4>
      </vt:variant>
      <vt:variant>
        <vt:i4>5</vt:i4>
      </vt:variant>
      <vt:variant>
        <vt:lpwstr>http://www.nevo.co.il/Law_word/law17/PROP-3132.pdf</vt:lpwstr>
      </vt:variant>
      <vt:variant>
        <vt:lpwstr/>
      </vt:variant>
      <vt:variant>
        <vt:i4>7733257</vt:i4>
      </vt:variant>
      <vt:variant>
        <vt:i4>3975</vt:i4>
      </vt:variant>
      <vt:variant>
        <vt:i4>0</vt:i4>
      </vt:variant>
      <vt:variant>
        <vt:i4>5</vt:i4>
      </vt:variant>
      <vt:variant>
        <vt:lpwstr>http://www.nevo.co.il/Law_word/law14/law-1989.pdf</vt:lpwstr>
      </vt:variant>
      <vt:variant>
        <vt:lpwstr/>
      </vt:variant>
      <vt:variant>
        <vt:i4>1507434</vt:i4>
      </vt:variant>
      <vt:variant>
        <vt:i4>3972</vt:i4>
      </vt:variant>
      <vt:variant>
        <vt:i4>0</vt:i4>
      </vt:variant>
      <vt:variant>
        <vt:i4>5</vt:i4>
      </vt:variant>
      <vt:variant>
        <vt:lpwstr>http://www.nevo.co.il/Law_word/law15/memshala-1027.pdf</vt:lpwstr>
      </vt:variant>
      <vt:variant>
        <vt:lpwstr/>
      </vt:variant>
      <vt:variant>
        <vt:i4>8192006</vt:i4>
      </vt:variant>
      <vt:variant>
        <vt:i4>3969</vt:i4>
      </vt:variant>
      <vt:variant>
        <vt:i4>0</vt:i4>
      </vt:variant>
      <vt:variant>
        <vt:i4>5</vt:i4>
      </vt:variant>
      <vt:variant>
        <vt:lpwstr>http://www.nevo.co.il/Law_word/law14/law-2708.pdf</vt:lpwstr>
      </vt:variant>
      <vt:variant>
        <vt:lpwstr/>
      </vt:variant>
      <vt:variant>
        <vt:i4>7995487</vt:i4>
      </vt:variant>
      <vt:variant>
        <vt:i4>3966</vt:i4>
      </vt:variant>
      <vt:variant>
        <vt:i4>0</vt:i4>
      </vt:variant>
      <vt:variant>
        <vt:i4>5</vt:i4>
      </vt:variant>
      <vt:variant>
        <vt:lpwstr>http://www.nevo.co.il/Law_word/law15/memshala-569.pdf</vt:lpwstr>
      </vt:variant>
      <vt:variant>
        <vt:lpwstr/>
      </vt:variant>
      <vt:variant>
        <vt:i4>8126479</vt:i4>
      </vt:variant>
      <vt:variant>
        <vt:i4>3963</vt:i4>
      </vt:variant>
      <vt:variant>
        <vt:i4>0</vt:i4>
      </vt:variant>
      <vt:variant>
        <vt:i4>5</vt:i4>
      </vt:variant>
      <vt:variant>
        <vt:lpwstr>http://www.nevo.co.il/Law_word/law14/law-2315.pdf</vt:lpwstr>
      </vt:variant>
      <vt:variant>
        <vt:lpwstr/>
      </vt:variant>
      <vt:variant>
        <vt:i4>7667793</vt:i4>
      </vt:variant>
      <vt:variant>
        <vt:i4>3960</vt:i4>
      </vt:variant>
      <vt:variant>
        <vt:i4>0</vt:i4>
      </vt:variant>
      <vt:variant>
        <vt:i4>5</vt:i4>
      </vt:variant>
      <vt:variant>
        <vt:lpwstr>http://www.nevo.co.il/Law_word/law15/memshala-496.pdf</vt:lpwstr>
      </vt:variant>
      <vt:variant>
        <vt:lpwstr/>
      </vt:variant>
      <vt:variant>
        <vt:i4>7667722</vt:i4>
      </vt:variant>
      <vt:variant>
        <vt:i4>3957</vt:i4>
      </vt:variant>
      <vt:variant>
        <vt:i4>0</vt:i4>
      </vt:variant>
      <vt:variant>
        <vt:i4>5</vt:i4>
      </vt:variant>
      <vt:variant>
        <vt:lpwstr>http://www.nevo.co.il/Law_word/law14/law-2281.pdf</vt:lpwstr>
      </vt:variant>
      <vt:variant>
        <vt:lpwstr/>
      </vt:variant>
      <vt:variant>
        <vt:i4>7667793</vt:i4>
      </vt:variant>
      <vt:variant>
        <vt:i4>3954</vt:i4>
      </vt:variant>
      <vt:variant>
        <vt:i4>0</vt:i4>
      </vt:variant>
      <vt:variant>
        <vt:i4>5</vt:i4>
      </vt:variant>
      <vt:variant>
        <vt:lpwstr>http://www.nevo.co.il/Law_word/law15/memshala-496.pdf</vt:lpwstr>
      </vt:variant>
      <vt:variant>
        <vt:lpwstr/>
      </vt:variant>
      <vt:variant>
        <vt:i4>7667722</vt:i4>
      </vt:variant>
      <vt:variant>
        <vt:i4>3951</vt:i4>
      </vt:variant>
      <vt:variant>
        <vt:i4>0</vt:i4>
      </vt:variant>
      <vt:variant>
        <vt:i4>5</vt:i4>
      </vt:variant>
      <vt:variant>
        <vt:lpwstr>http://www.nevo.co.il/Law_word/law14/law-2281.pdf</vt:lpwstr>
      </vt:variant>
      <vt:variant>
        <vt:lpwstr/>
      </vt:variant>
      <vt:variant>
        <vt:i4>7602259</vt:i4>
      </vt:variant>
      <vt:variant>
        <vt:i4>3948</vt:i4>
      </vt:variant>
      <vt:variant>
        <vt:i4>0</vt:i4>
      </vt:variant>
      <vt:variant>
        <vt:i4>5</vt:i4>
      </vt:variant>
      <vt:variant>
        <vt:lpwstr>http://www.nevo.co.il/Law_word/law15/memshala-484.pdf</vt:lpwstr>
      </vt:variant>
      <vt:variant>
        <vt:lpwstr/>
      </vt:variant>
      <vt:variant>
        <vt:i4>7864328</vt:i4>
      </vt:variant>
      <vt:variant>
        <vt:i4>3945</vt:i4>
      </vt:variant>
      <vt:variant>
        <vt:i4>0</vt:i4>
      </vt:variant>
      <vt:variant>
        <vt:i4>5</vt:i4>
      </vt:variant>
      <vt:variant>
        <vt:lpwstr>http://www.nevo.co.il/Law_word/law14/law-2253.pdf</vt:lpwstr>
      </vt:variant>
      <vt:variant>
        <vt:lpwstr/>
      </vt:variant>
      <vt:variant>
        <vt:i4>7995487</vt:i4>
      </vt:variant>
      <vt:variant>
        <vt:i4>3942</vt:i4>
      </vt:variant>
      <vt:variant>
        <vt:i4>0</vt:i4>
      </vt:variant>
      <vt:variant>
        <vt:i4>5</vt:i4>
      </vt:variant>
      <vt:variant>
        <vt:lpwstr>http://www.nevo.co.il/Law_word/law15/memshala-569.pdf</vt:lpwstr>
      </vt:variant>
      <vt:variant>
        <vt:lpwstr/>
      </vt:variant>
      <vt:variant>
        <vt:i4>8126479</vt:i4>
      </vt:variant>
      <vt:variant>
        <vt:i4>3939</vt:i4>
      </vt:variant>
      <vt:variant>
        <vt:i4>0</vt:i4>
      </vt:variant>
      <vt:variant>
        <vt:i4>5</vt:i4>
      </vt:variant>
      <vt:variant>
        <vt:lpwstr>http://www.nevo.co.il/Law_word/law14/law-2315.pdf</vt:lpwstr>
      </vt:variant>
      <vt:variant>
        <vt:lpwstr/>
      </vt:variant>
      <vt:variant>
        <vt:i4>1179758</vt:i4>
      </vt:variant>
      <vt:variant>
        <vt:i4>3936</vt:i4>
      </vt:variant>
      <vt:variant>
        <vt:i4>0</vt:i4>
      </vt:variant>
      <vt:variant>
        <vt:i4>5</vt:i4>
      </vt:variant>
      <vt:variant>
        <vt:lpwstr>http://www.nevo.co.il/Law_word/law15/memshala-1062.pdf</vt:lpwstr>
      </vt:variant>
      <vt:variant>
        <vt:lpwstr/>
      </vt:variant>
      <vt:variant>
        <vt:i4>8257548</vt:i4>
      </vt:variant>
      <vt:variant>
        <vt:i4>3933</vt:i4>
      </vt:variant>
      <vt:variant>
        <vt:i4>0</vt:i4>
      </vt:variant>
      <vt:variant>
        <vt:i4>5</vt:i4>
      </vt:variant>
      <vt:variant>
        <vt:lpwstr>http://www.nevo.co.il/Law_word/law14/law-2633.pdf</vt:lpwstr>
      </vt:variant>
      <vt:variant>
        <vt:lpwstr/>
      </vt:variant>
      <vt:variant>
        <vt:i4>5898276</vt:i4>
      </vt:variant>
      <vt:variant>
        <vt:i4>3930</vt:i4>
      </vt:variant>
      <vt:variant>
        <vt:i4>0</vt:i4>
      </vt:variant>
      <vt:variant>
        <vt:i4>5</vt:i4>
      </vt:variant>
      <vt:variant>
        <vt:lpwstr>http://www.nevo.co.il/Law_word/law16/KNESSET-54.pdf</vt:lpwstr>
      </vt:variant>
      <vt:variant>
        <vt:lpwstr/>
      </vt:variant>
      <vt:variant>
        <vt:i4>655485</vt:i4>
      </vt:variant>
      <vt:variant>
        <vt:i4>3927</vt:i4>
      </vt:variant>
      <vt:variant>
        <vt:i4>0</vt:i4>
      </vt:variant>
      <vt:variant>
        <vt:i4>5</vt:i4>
      </vt:variant>
      <vt:variant>
        <vt:lpwstr>http://www.nevo.co.il/Law_word/law17/PROP-3132.pdf</vt:lpwstr>
      </vt:variant>
      <vt:variant>
        <vt:lpwstr/>
      </vt:variant>
      <vt:variant>
        <vt:i4>7733257</vt:i4>
      </vt:variant>
      <vt:variant>
        <vt:i4>3924</vt:i4>
      </vt:variant>
      <vt:variant>
        <vt:i4>0</vt:i4>
      </vt:variant>
      <vt:variant>
        <vt:i4>5</vt:i4>
      </vt:variant>
      <vt:variant>
        <vt:lpwstr>http://www.nevo.co.il/Law_word/law14/law-1989.pdf</vt:lpwstr>
      </vt:variant>
      <vt:variant>
        <vt:lpwstr/>
      </vt:variant>
      <vt:variant>
        <vt:i4>5242889</vt:i4>
      </vt:variant>
      <vt:variant>
        <vt:i4>3918</vt:i4>
      </vt:variant>
      <vt:variant>
        <vt:i4>0</vt:i4>
      </vt:variant>
      <vt:variant>
        <vt:i4>5</vt:i4>
      </vt:variant>
      <vt:variant>
        <vt:lpwstr/>
      </vt:variant>
      <vt:variant>
        <vt:lpwstr>med55</vt:lpwstr>
      </vt:variant>
      <vt:variant>
        <vt:i4>3538990</vt:i4>
      </vt:variant>
      <vt:variant>
        <vt:i4>3912</vt:i4>
      </vt:variant>
      <vt:variant>
        <vt:i4>0</vt:i4>
      </vt:variant>
      <vt:variant>
        <vt:i4>5</vt:i4>
      </vt:variant>
      <vt:variant>
        <vt:lpwstr/>
      </vt:variant>
      <vt:variant>
        <vt:lpwstr>Seif455</vt:lpwstr>
      </vt:variant>
      <vt:variant>
        <vt:i4>3538990</vt:i4>
      </vt:variant>
      <vt:variant>
        <vt:i4>3906</vt:i4>
      </vt:variant>
      <vt:variant>
        <vt:i4>0</vt:i4>
      </vt:variant>
      <vt:variant>
        <vt:i4>5</vt:i4>
      </vt:variant>
      <vt:variant>
        <vt:lpwstr/>
      </vt:variant>
      <vt:variant>
        <vt:lpwstr>Seif454</vt:lpwstr>
      </vt:variant>
      <vt:variant>
        <vt:i4>3538990</vt:i4>
      </vt:variant>
      <vt:variant>
        <vt:i4>3900</vt:i4>
      </vt:variant>
      <vt:variant>
        <vt:i4>0</vt:i4>
      </vt:variant>
      <vt:variant>
        <vt:i4>5</vt:i4>
      </vt:variant>
      <vt:variant>
        <vt:lpwstr/>
      </vt:variant>
      <vt:variant>
        <vt:lpwstr>Seif453</vt:lpwstr>
      </vt:variant>
      <vt:variant>
        <vt:i4>3538990</vt:i4>
      </vt:variant>
      <vt:variant>
        <vt:i4>3894</vt:i4>
      </vt:variant>
      <vt:variant>
        <vt:i4>0</vt:i4>
      </vt:variant>
      <vt:variant>
        <vt:i4>5</vt:i4>
      </vt:variant>
      <vt:variant>
        <vt:lpwstr/>
      </vt:variant>
      <vt:variant>
        <vt:lpwstr>Seif452</vt:lpwstr>
      </vt:variant>
      <vt:variant>
        <vt:i4>3538990</vt:i4>
      </vt:variant>
      <vt:variant>
        <vt:i4>3888</vt:i4>
      </vt:variant>
      <vt:variant>
        <vt:i4>0</vt:i4>
      </vt:variant>
      <vt:variant>
        <vt:i4>5</vt:i4>
      </vt:variant>
      <vt:variant>
        <vt:lpwstr/>
      </vt:variant>
      <vt:variant>
        <vt:lpwstr>Seif451</vt:lpwstr>
      </vt:variant>
      <vt:variant>
        <vt:i4>3538990</vt:i4>
      </vt:variant>
      <vt:variant>
        <vt:i4>3882</vt:i4>
      </vt:variant>
      <vt:variant>
        <vt:i4>0</vt:i4>
      </vt:variant>
      <vt:variant>
        <vt:i4>5</vt:i4>
      </vt:variant>
      <vt:variant>
        <vt:lpwstr/>
      </vt:variant>
      <vt:variant>
        <vt:lpwstr>Seif450</vt:lpwstr>
      </vt:variant>
      <vt:variant>
        <vt:i4>3604526</vt:i4>
      </vt:variant>
      <vt:variant>
        <vt:i4>3876</vt:i4>
      </vt:variant>
      <vt:variant>
        <vt:i4>0</vt:i4>
      </vt:variant>
      <vt:variant>
        <vt:i4>5</vt:i4>
      </vt:variant>
      <vt:variant>
        <vt:lpwstr/>
      </vt:variant>
      <vt:variant>
        <vt:lpwstr>Seif449</vt:lpwstr>
      </vt:variant>
      <vt:variant>
        <vt:i4>5242889</vt:i4>
      </vt:variant>
      <vt:variant>
        <vt:i4>3870</vt:i4>
      </vt:variant>
      <vt:variant>
        <vt:i4>0</vt:i4>
      </vt:variant>
      <vt:variant>
        <vt:i4>5</vt:i4>
      </vt:variant>
      <vt:variant>
        <vt:lpwstr/>
      </vt:variant>
      <vt:variant>
        <vt:lpwstr>med54</vt:lpwstr>
      </vt:variant>
      <vt:variant>
        <vt:i4>5242889</vt:i4>
      </vt:variant>
      <vt:variant>
        <vt:i4>3864</vt:i4>
      </vt:variant>
      <vt:variant>
        <vt:i4>0</vt:i4>
      </vt:variant>
      <vt:variant>
        <vt:i4>5</vt:i4>
      </vt:variant>
      <vt:variant>
        <vt:lpwstr/>
      </vt:variant>
      <vt:variant>
        <vt:lpwstr>med53</vt:lpwstr>
      </vt:variant>
      <vt:variant>
        <vt:i4>5242889</vt:i4>
      </vt:variant>
      <vt:variant>
        <vt:i4>3858</vt:i4>
      </vt:variant>
      <vt:variant>
        <vt:i4>0</vt:i4>
      </vt:variant>
      <vt:variant>
        <vt:i4>5</vt:i4>
      </vt:variant>
      <vt:variant>
        <vt:lpwstr/>
      </vt:variant>
      <vt:variant>
        <vt:lpwstr>med52</vt:lpwstr>
      </vt:variant>
      <vt:variant>
        <vt:i4>3211310</vt:i4>
      </vt:variant>
      <vt:variant>
        <vt:i4>3852</vt:i4>
      </vt:variant>
      <vt:variant>
        <vt:i4>0</vt:i4>
      </vt:variant>
      <vt:variant>
        <vt:i4>5</vt:i4>
      </vt:variant>
      <vt:variant>
        <vt:lpwstr/>
      </vt:variant>
      <vt:variant>
        <vt:lpwstr>Seif422</vt:lpwstr>
      </vt:variant>
      <vt:variant>
        <vt:i4>3211310</vt:i4>
      </vt:variant>
      <vt:variant>
        <vt:i4>3846</vt:i4>
      </vt:variant>
      <vt:variant>
        <vt:i4>0</vt:i4>
      </vt:variant>
      <vt:variant>
        <vt:i4>5</vt:i4>
      </vt:variant>
      <vt:variant>
        <vt:lpwstr/>
      </vt:variant>
      <vt:variant>
        <vt:lpwstr>Seif421</vt:lpwstr>
      </vt:variant>
      <vt:variant>
        <vt:i4>3211310</vt:i4>
      </vt:variant>
      <vt:variant>
        <vt:i4>3840</vt:i4>
      </vt:variant>
      <vt:variant>
        <vt:i4>0</vt:i4>
      </vt:variant>
      <vt:variant>
        <vt:i4>5</vt:i4>
      </vt:variant>
      <vt:variant>
        <vt:lpwstr/>
      </vt:variant>
      <vt:variant>
        <vt:lpwstr>Seif420</vt:lpwstr>
      </vt:variant>
      <vt:variant>
        <vt:i4>3276846</vt:i4>
      </vt:variant>
      <vt:variant>
        <vt:i4>3834</vt:i4>
      </vt:variant>
      <vt:variant>
        <vt:i4>0</vt:i4>
      </vt:variant>
      <vt:variant>
        <vt:i4>5</vt:i4>
      </vt:variant>
      <vt:variant>
        <vt:lpwstr/>
      </vt:variant>
      <vt:variant>
        <vt:lpwstr>Seif419</vt:lpwstr>
      </vt:variant>
      <vt:variant>
        <vt:i4>3276846</vt:i4>
      </vt:variant>
      <vt:variant>
        <vt:i4>3828</vt:i4>
      </vt:variant>
      <vt:variant>
        <vt:i4>0</vt:i4>
      </vt:variant>
      <vt:variant>
        <vt:i4>5</vt:i4>
      </vt:variant>
      <vt:variant>
        <vt:lpwstr/>
      </vt:variant>
      <vt:variant>
        <vt:lpwstr>Seif418</vt:lpwstr>
      </vt:variant>
      <vt:variant>
        <vt:i4>3276846</vt:i4>
      </vt:variant>
      <vt:variant>
        <vt:i4>3822</vt:i4>
      </vt:variant>
      <vt:variant>
        <vt:i4>0</vt:i4>
      </vt:variant>
      <vt:variant>
        <vt:i4>5</vt:i4>
      </vt:variant>
      <vt:variant>
        <vt:lpwstr/>
      </vt:variant>
      <vt:variant>
        <vt:lpwstr>Seif417</vt:lpwstr>
      </vt:variant>
      <vt:variant>
        <vt:i4>3276846</vt:i4>
      </vt:variant>
      <vt:variant>
        <vt:i4>3816</vt:i4>
      </vt:variant>
      <vt:variant>
        <vt:i4>0</vt:i4>
      </vt:variant>
      <vt:variant>
        <vt:i4>5</vt:i4>
      </vt:variant>
      <vt:variant>
        <vt:lpwstr/>
      </vt:variant>
      <vt:variant>
        <vt:lpwstr>Seif416</vt:lpwstr>
      </vt:variant>
      <vt:variant>
        <vt:i4>5242889</vt:i4>
      </vt:variant>
      <vt:variant>
        <vt:i4>3810</vt:i4>
      </vt:variant>
      <vt:variant>
        <vt:i4>0</vt:i4>
      </vt:variant>
      <vt:variant>
        <vt:i4>5</vt:i4>
      </vt:variant>
      <vt:variant>
        <vt:lpwstr/>
      </vt:variant>
      <vt:variant>
        <vt:lpwstr>med51</vt:lpwstr>
      </vt:variant>
      <vt:variant>
        <vt:i4>3538985</vt:i4>
      </vt:variant>
      <vt:variant>
        <vt:i4>3804</vt:i4>
      </vt:variant>
      <vt:variant>
        <vt:i4>0</vt:i4>
      </vt:variant>
      <vt:variant>
        <vt:i4>5</vt:i4>
      </vt:variant>
      <vt:variant>
        <vt:lpwstr/>
      </vt:variant>
      <vt:variant>
        <vt:lpwstr>Seif356</vt:lpwstr>
      </vt:variant>
      <vt:variant>
        <vt:i4>3538985</vt:i4>
      </vt:variant>
      <vt:variant>
        <vt:i4>3798</vt:i4>
      </vt:variant>
      <vt:variant>
        <vt:i4>0</vt:i4>
      </vt:variant>
      <vt:variant>
        <vt:i4>5</vt:i4>
      </vt:variant>
      <vt:variant>
        <vt:lpwstr/>
      </vt:variant>
      <vt:variant>
        <vt:lpwstr>Seif355</vt:lpwstr>
      </vt:variant>
      <vt:variant>
        <vt:i4>3538985</vt:i4>
      </vt:variant>
      <vt:variant>
        <vt:i4>3792</vt:i4>
      </vt:variant>
      <vt:variant>
        <vt:i4>0</vt:i4>
      </vt:variant>
      <vt:variant>
        <vt:i4>5</vt:i4>
      </vt:variant>
      <vt:variant>
        <vt:lpwstr/>
      </vt:variant>
      <vt:variant>
        <vt:lpwstr>Seif354</vt:lpwstr>
      </vt:variant>
      <vt:variant>
        <vt:i4>3538985</vt:i4>
      </vt:variant>
      <vt:variant>
        <vt:i4>3786</vt:i4>
      </vt:variant>
      <vt:variant>
        <vt:i4>0</vt:i4>
      </vt:variant>
      <vt:variant>
        <vt:i4>5</vt:i4>
      </vt:variant>
      <vt:variant>
        <vt:lpwstr/>
      </vt:variant>
      <vt:variant>
        <vt:lpwstr>Seif353</vt:lpwstr>
      </vt:variant>
      <vt:variant>
        <vt:i4>3538985</vt:i4>
      </vt:variant>
      <vt:variant>
        <vt:i4>3780</vt:i4>
      </vt:variant>
      <vt:variant>
        <vt:i4>0</vt:i4>
      </vt:variant>
      <vt:variant>
        <vt:i4>5</vt:i4>
      </vt:variant>
      <vt:variant>
        <vt:lpwstr/>
      </vt:variant>
      <vt:variant>
        <vt:lpwstr>Seif352</vt:lpwstr>
      </vt:variant>
      <vt:variant>
        <vt:i4>3538985</vt:i4>
      </vt:variant>
      <vt:variant>
        <vt:i4>3774</vt:i4>
      </vt:variant>
      <vt:variant>
        <vt:i4>0</vt:i4>
      </vt:variant>
      <vt:variant>
        <vt:i4>5</vt:i4>
      </vt:variant>
      <vt:variant>
        <vt:lpwstr/>
      </vt:variant>
      <vt:variant>
        <vt:lpwstr>Seif351</vt:lpwstr>
      </vt:variant>
      <vt:variant>
        <vt:i4>3538985</vt:i4>
      </vt:variant>
      <vt:variant>
        <vt:i4>3768</vt:i4>
      </vt:variant>
      <vt:variant>
        <vt:i4>0</vt:i4>
      </vt:variant>
      <vt:variant>
        <vt:i4>5</vt:i4>
      </vt:variant>
      <vt:variant>
        <vt:lpwstr/>
      </vt:variant>
      <vt:variant>
        <vt:lpwstr>Seif350</vt:lpwstr>
      </vt:variant>
      <vt:variant>
        <vt:i4>3604521</vt:i4>
      </vt:variant>
      <vt:variant>
        <vt:i4>3762</vt:i4>
      </vt:variant>
      <vt:variant>
        <vt:i4>0</vt:i4>
      </vt:variant>
      <vt:variant>
        <vt:i4>5</vt:i4>
      </vt:variant>
      <vt:variant>
        <vt:lpwstr/>
      </vt:variant>
      <vt:variant>
        <vt:lpwstr>Seif349</vt:lpwstr>
      </vt:variant>
      <vt:variant>
        <vt:i4>3604521</vt:i4>
      </vt:variant>
      <vt:variant>
        <vt:i4>3756</vt:i4>
      </vt:variant>
      <vt:variant>
        <vt:i4>0</vt:i4>
      </vt:variant>
      <vt:variant>
        <vt:i4>5</vt:i4>
      </vt:variant>
      <vt:variant>
        <vt:lpwstr/>
      </vt:variant>
      <vt:variant>
        <vt:lpwstr>Seif348</vt:lpwstr>
      </vt:variant>
      <vt:variant>
        <vt:i4>3604521</vt:i4>
      </vt:variant>
      <vt:variant>
        <vt:i4>3750</vt:i4>
      </vt:variant>
      <vt:variant>
        <vt:i4>0</vt:i4>
      </vt:variant>
      <vt:variant>
        <vt:i4>5</vt:i4>
      </vt:variant>
      <vt:variant>
        <vt:lpwstr/>
      </vt:variant>
      <vt:variant>
        <vt:lpwstr>Seif347</vt:lpwstr>
      </vt:variant>
      <vt:variant>
        <vt:i4>3604521</vt:i4>
      </vt:variant>
      <vt:variant>
        <vt:i4>3744</vt:i4>
      </vt:variant>
      <vt:variant>
        <vt:i4>0</vt:i4>
      </vt:variant>
      <vt:variant>
        <vt:i4>5</vt:i4>
      </vt:variant>
      <vt:variant>
        <vt:lpwstr/>
      </vt:variant>
      <vt:variant>
        <vt:lpwstr>Seif346</vt:lpwstr>
      </vt:variant>
      <vt:variant>
        <vt:i4>3604521</vt:i4>
      </vt:variant>
      <vt:variant>
        <vt:i4>3738</vt:i4>
      </vt:variant>
      <vt:variant>
        <vt:i4>0</vt:i4>
      </vt:variant>
      <vt:variant>
        <vt:i4>5</vt:i4>
      </vt:variant>
      <vt:variant>
        <vt:lpwstr/>
      </vt:variant>
      <vt:variant>
        <vt:lpwstr>Seif345</vt:lpwstr>
      </vt:variant>
      <vt:variant>
        <vt:i4>5242889</vt:i4>
      </vt:variant>
      <vt:variant>
        <vt:i4>3732</vt:i4>
      </vt:variant>
      <vt:variant>
        <vt:i4>0</vt:i4>
      </vt:variant>
      <vt:variant>
        <vt:i4>5</vt:i4>
      </vt:variant>
      <vt:variant>
        <vt:lpwstr/>
      </vt:variant>
      <vt:variant>
        <vt:lpwstr>med50</vt:lpwstr>
      </vt:variant>
      <vt:variant>
        <vt:i4>3604521</vt:i4>
      </vt:variant>
      <vt:variant>
        <vt:i4>3726</vt:i4>
      </vt:variant>
      <vt:variant>
        <vt:i4>0</vt:i4>
      </vt:variant>
      <vt:variant>
        <vt:i4>5</vt:i4>
      </vt:variant>
      <vt:variant>
        <vt:lpwstr/>
      </vt:variant>
      <vt:variant>
        <vt:lpwstr>Seif344</vt:lpwstr>
      </vt:variant>
      <vt:variant>
        <vt:i4>5308425</vt:i4>
      </vt:variant>
      <vt:variant>
        <vt:i4>3720</vt:i4>
      </vt:variant>
      <vt:variant>
        <vt:i4>0</vt:i4>
      </vt:variant>
      <vt:variant>
        <vt:i4>5</vt:i4>
      </vt:variant>
      <vt:variant>
        <vt:lpwstr/>
      </vt:variant>
      <vt:variant>
        <vt:lpwstr>med49</vt:lpwstr>
      </vt:variant>
      <vt:variant>
        <vt:i4>3211310</vt:i4>
      </vt:variant>
      <vt:variant>
        <vt:i4>3714</vt:i4>
      </vt:variant>
      <vt:variant>
        <vt:i4>0</vt:i4>
      </vt:variant>
      <vt:variant>
        <vt:i4>5</vt:i4>
      </vt:variant>
      <vt:variant>
        <vt:lpwstr/>
      </vt:variant>
      <vt:variant>
        <vt:lpwstr>Seif423</vt:lpwstr>
      </vt:variant>
      <vt:variant>
        <vt:i4>5308425</vt:i4>
      </vt:variant>
      <vt:variant>
        <vt:i4>3708</vt:i4>
      </vt:variant>
      <vt:variant>
        <vt:i4>0</vt:i4>
      </vt:variant>
      <vt:variant>
        <vt:i4>5</vt:i4>
      </vt:variant>
      <vt:variant>
        <vt:lpwstr/>
      </vt:variant>
      <vt:variant>
        <vt:lpwstr>med48</vt:lpwstr>
      </vt:variant>
      <vt:variant>
        <vt:i4>3604521</vt:i4>
      </vt:variant>
      <vt:variant>
        <vt:i4>3702</vt:i4>
      </vt:variant>
      <vt:variant>
        <vt:i4>0</vt:i4>
      </vt:variant>
      <vt:variant>
        <vt:i4>5</vt:i4>
      </vt:variant>
      <vt:variant>
        <vt:lpwstr/>
      </vt:variant>
      <vt:variant>
        <vt:lpwstr>Seif343</vt:lpwstr>
      </vt:variant>
      <vt:variant>
        <vt:i4>3604521</vt:i4>
      </vt:variant>
      <vt:variant>
        <vt:i4>3696</vt:i4>
      </vt:variant>
      <vt:variant>
        <vt:i4>0</vt:i4>
      </vt:variant>
      <vt:variant>
        <vt:i4>5</vt:i4>
      </vt:variant>
      <vt:variant>
        <vt:lpwstr/>
      </vt:variant>
      <vt:variant>
        <vt:lpwstr>Seif342</vt:lpwstr>
      </vt:variant>
      <vt:variant>
        <vt:i4>5308425</vt:i4>
      </vt:variant>
      <vt:variant>
        <vt:i4>3690</vt:i4>
      </vt:variant>
      <vt:variant>
        <vt:i4>0</vt:i4>
      </vt:variant>
      <vt:variant>
        <vt:i4>5</vt:i4>
      </vt:variant>
      <vt:variant>
        <vt:lpwstr/>
      </vt:variant>
      <vt:variant>
        <vt:lpwstr>med47</vt:lpwstr>
      </vt:variant>
      <vt:variant>
        <vt:i4>3276846</vt:i4>
      </vt:variant>
      <vt:variant>
        <vt:i4>3684</vt:i4>
      </vt:variant>
      <vt:variant>
        <vt:i4>0</vt:i4>
      </vt:variant>
      <vt:variant>
        <vt:i4>5</vt:i4>
      </vt:variant>
      <vt:variant>
        <vt:lpwstr/>
      </vt:variant>
      <vt:variant>
        <vt:lpwstr>Seif415</vt:lpwstr>
      </vt:variant>
      <vt:variant>
        <vt:i4>3276846</vt:i4>
      </vt:variant>
      <vt:variant>
        <vt:i4>3678</vt:i4>
      </vt:variant>
      <vt:variant>
        <vt:i4>0</vt:i4>
      </vt:variant>
      <vt:variant>
        <vt:i4>5</vt:i4>
      </vt:variant>
      <vt:variant>
        <vt:lpwstr/>
      </vt:variant>
      <vt:variant>
        <vt:lpwstr>Seif414</vt:lpwstr>
      </vt:variant>
      <vt:variant>
        <vt:i4>3276846</vt:i4>
      </vt:variant>
      <vt:variant>
        <vt:i4>3672</vt:i4>
      </vt:variant>
      <vt:variant>
        <vt:i4>0</vt:i4>
      </vt:variant>
      <vt:variant>
        <vt:i4>5</vt:i4>
      </vt:variant>
      <vt:variant>
        <vt:lpwstr/>
      </vt:variant>
      <vt:variant>
        <vt:lpwstr>Seif413</vt:lpwstr>
      </vt:variant>
      <vt:variant>
        <vt:i4>7209019</vt:i4>
      </vt:variant>
      <vt:variant>
        <vt:i4>3666</vt:i4>
      </vt:variant>
      <vt:variant>
        <vt:i4>0</vt:i4>
      </vt:variant>
      <vt:variant>
        <vt:i4>5</vt:i4>
      </vt:variant>
      <vt:variant>
        <vt:lpwstr/>
      </vt:variant>
      <vt:variant>
        <vt:lpwstr>hed279</vt:lpwstr>
      </vt:variant>
      <vt:variant>
        <vt:i4>3604521</vt:i4>
      </vt:variant>
      <vt:variant>
        <vt:i4>3660</vt:i4>
      </vt:variant>
      <vt:variant>
        <vt:i4>0</vt:i4>
      </vt:variant>
      <vt:variant>
        <vt:i4>5</vt:i4>
      </vt:variant>
      <vt:variant>
        <vt:lpwstr/>
      </vt:variant>
      <vt:variant>
        <vt:lpwstr>Seif341</vt:lpwstr>
      </vt:variant>
      <vt:variant>
        <vt:i4>3342382</vt:i4>
      </vt:variant>
      <vt:variant>
        <vt:i4>3654</vt:i4>
      </vt:variant>
      <vt:variant>
        <vt:i4>0</vt:i4>
      </vt:variant>
      <vt:variant>
        <vt:i4>5</vt:i4>
      </vt:variant>
      <vt:variant>
        <vt:lpwstr/>
      </vt:variant>
      <vt:variant>
        <vt:lpwstr>Seif404</vt:lpwstr>
      </vt:variant>
      <vt:variant>
        <vt:i4>7274555</vt:i4>
      </vt:variant>
      <vt:variant>
        <vt:i4>3648</vt:i4>
      </vt:variant>
      <vt:variant>
        <vt:i4>0</vt:i4>
      </vt:variant>
      <vt:variant>
        <vt:i4>5</vt:i4>
      </vt:variant>
      <vt:variant>
        <vt:lpwstr/>
      </vt:variant>
      <vt:variant>
        <vt:lpwstr>hed278</vt:lpwstr>
      </vt:variant>
      <vt:variant>
        <vt:i4>3604521</vt:i4>
      </vt:variant>
      <vt:variant>
        <vt:i4>3642</vt:i4>
      </vt:variant>
      <vt:variant>
        <vt:i4>0</vt:i4>
      </vt:variant>
      <vt:variant>
        <vt:i4>5</vt:i4>
      </vt:variant>
      <vt:variant>
        <vt:lpwstr/>
      </vt:variant>
      <vt:variant>
        <vt:lpwstr>Seif340</vt:lpwstr>
      </vt:variant>
      <vt:variant>
        <vt:i4>3145769</vt:i4>
      </vt:variant>
      <vt:variant>
        <vt:i4>3636</vt:i4>
      </vt:variant>
      <vt:variant>
        <vt:i4>0</vt:i4>
      </vt:variant>
      <vt:variant>
        <vt:i4>5</vt:i4>
      </vt:variant>
      <vt:variant>
        <vt:lpwstr/>
      </vt:variant>
      <vt:variant>
        <vt:lpwstr>Seif339</vt:lpwstr>
      </vt:variant>
      <vt:variant>
        <vt:i4>3145769</vt:i4>
      </vt:variant>
      <vt:variant>
        <vt:i4>3630</vt:i4>
      </vt:variant>
      <vt:variant>
        <vt:i4>0</vt:i4>
      </vt:variant>
      <vt:variant>
        <vt:i4>5</vt:i4>
      </vt:variant>
      <vt:variant>
        <vt:lpwstr/>
      </vt:variant>
      <vt:variant>
        <vt:lpwstr>Seif338</vt:lpwstr>
      </vt:variant>
      <vt:variant>
        <vt:i4>3145769</vt:i4>
      </vt:variant>
      <vt:variant>
        <vt:i4>3624</vt:i4>
      </vt:variant>
      <vt:variant>
        <vt:i4>0</vt:i4>
      </vt:variant>
      <vt:variant>
        <vt:i4>5</vt:i4>
      </vt:variant>
      <vt:variant>
        <vt:lpwstr/>
      </vt:variant>
      <vt:variant>
        <vt:lpwstr>Seif337</vt:lpwstr>
      </vt:variant>
      <vt:variant>
        <vt:i4>3145769</vt:i4>
      </vt:variant>
      <vt:variant>
        <vt:i4>3618</vt:i4>
      </vt:variant>
      <vt:variant>
        <vt:i4>0</vt:i4>
      </vt:variant>
      <vt:variant>
        <vt:i4>5</vt:i4>
      </vt:variant>
      <vt:variant>
        <vt:lpwstr/>
      </vt:variant>
      <vt:variant>
        <vt:lpwstr>Seif336</vt:lpwstr>
      </vt:variant>
      <vt:variant>
        <vt:i4>3145769</vt:i4>
      </vt:variant>
      <vt:variant>
        <vt:i4>3612</vt:i4>
      </vt:variant>
      <vt:variant>
        <vt:i4>0</vt:i4>
      </vt:variant>
      <vt:variant>
        <vt:i4>5</vt:i4>
      </vt:variant>
      <vt:variant>
        <vt:lpwstr/>
      </vt:variant>
      <vt:variant>
        <vt:lpwstr>Seif335</vt:lpwstr>
      </vt:variant>
      <vt:variant>
        <vt:i4>3145769</vt:i4>
      </vt:variant>
      <vt:variant>
        <vt:i4>3606</vt:i4>
      </vt:variant>
      <vt:variant>
        <vt:i4>0</vt:i4>
      </vt:variant>
      <vt:variant>
        <vt:i4>5</vt:i4>
      </vt:variant>
      <vt:variant>
        <vt:lpwstr/>
      </vt:variant>
      <vt:variant>
        <vt:lpwstr>Seif334</vt:lpwstr>
      </vt:variant>
      <vt:variant>
        <vt:i4>3145769</vt:i4>
      </vt:variant>
      <vt:variant>
        <vt:i4>3600</vt:i4>
      </vt:variant>
      <vt:variant>
        <vt:i4>0</vt:i4>
      </vt:variant>
      <vt:variant>
        <vt:i4>5</vt:i4>
      </vt:variant>
      <vt:variant>
        <vt:lpwstr/>
      </vt:variant>
      <vt:variant>
        <vt:lpwstr>Seif333</vt:lpwstr>
      </vt:variant>
      <vt:variant>
        <vt:i4>3145769</vt:i4>
      </vt:variant>
      <vt:variant>
        <vt:i4>3594</vt:i4>
      </vt:variant>
      <vt:variant>
        <vt:i4>0</vt:i4>
      </vt:variant>
      <vt:variant>
        <vt:i4>5</vt:i4>
      </vt:variant>
      <vt:variant>
        <vt:lpwstr/>
      </vt:variant>
      <vt:variant>
        <vt:lpwstr>Seif332</vt:lpwstr>
      </vt:variant>
      <vt:variant>
        <vt:i4>6291515</vt:i4>
      </vt:variant>
      <vt:variant>
        <vt:i4>3588</vt:i4>
      </vt:variant>
      <vt:variant>
        <vt:i4>0</vt:i4>
      </vt:variant>
      <vt:variant>
        <vt:i4>5</vt:i4>
      </vt:variant>
      <vt:variant>
        <vt:lpwstr/>
      </vt:variant>
      <vt:variant>
        <vt:lpwstr>hed277</vt:lpwstr>
      </vt:variant>
      <vt:variant>
        <vt:i4>3473449</vt:i4>
      </vt:variant>
      <vt:variant>
        <vt:i4>3582</vt:i4>
      </vt:variant>
      <vt:variant>
        <vt:i4>0</vt:i4>
      </vt:variant>
      <vt:variant>
        <vt:i4>5</vt:i4>
      </vt:variant>
      <vt:variant>
        <vt:lpwstr/>
      </vt:variant>
      <vt:variant>
        <vt:lpwstr>Seif365</vt:lpwstr>
      </vt:variant>
      <vt:variant>
        <vt:i4>3145769</vt:i4>
      </vt:variant>
      <vt:variant>
        <vt:i4>3576</vt:i4>
      </vt:variant>
      <vt:variant>
        <vt:i4>0</vt:i4>
      </vt:variant>
      <vt:variant>
        <vt:i4>5</vt:i4>
      </vt:variant>
      <vt:variant>
        <vt:lpwstr/>
      </vt:variant>
      <vt:variant>
        <vt:lpwstr>Seif331</vt:lpwstr>
      </vt:variant>
      <vt:variant>
        <vt:i4>3145769</vt:i4>
      </vt:variant>
      <vt:variant>
        <vt:i4>3570</vt:i4>
      </vt:variant>
      <vt:variant>
        <vt:i4>0</vt:i4>
      </vt:variant>
      <vt:variant>
        <vt:i4>5</vt:i4>
      </vt:variant>
      <vt:variant>
        <vt:lpwstr/>
      </vt:variant>
      <vt:variant>
        <vt:lpwstr>Seif330</vt:lpwstr>
      </vt:variant>
      <vt:variant>
        <vt:i4>6357051</vt:i4>
      </vt:variant>
      <vt:variant>
        <vt:i4>3564</vt:i4>
      </vt:variant>
      <vt:variant>
        <vt:i4>0</vt:i4>
      </vt:variant>
      <vt:variant>
        <vt:i4>5</vt:i4>
      </vt:variant>
      <vt:variant>
        <vt:lpwstr/>
      </vt:variant>
      <vt:variant>
        <vt:lpwstr>hed276</vt:lpwstr>
      </vt:variant>
      <vt:variant>
        <vt:i4>5308425</vt:i4>
      </vt:variant>
      <vt:variant>
        <vt:i4>3558</vt:i4>
      </vt:variant>
      <vt:variant>
        <vt:i4>0</vt:i4>
      </vt:variant>
      <vt:variant>
        <vt:i4>5</vt:i4>
      </vt:variant>
      <vt:variant>
        <vt:lpwstr/>
      </vt:variant>
      <vt:variant>
        <vt:lpwstr>med46</vt:lpwstr>
      </vt:variant>
      <vt:variant>
        <vt:i4>3276847</vt:i4>
      </vt:variant>
      <vt:variant>
        <vt:i4>3552</vt:i4>
      </vt:variant>
      <vt:variant>
        <vt:i4>0</vt:i4>
      </vt:variant>
      <vt:variant>
        <vt:i4>5</vt:i4>
      </vt:variant>
      <vt:variant>
        <vt:lpwstr/>
      </vt:variant>
      <vt:variant>
        <vt:lpwstr>Seif517</vt:lpwstr>
      </vt:variant>
      <vt:variant>
        <vt:i4>6422587</vt:i4>
      </vt:variant>
      <vt:variant>
        <vt:i4>3546</vt:i4>
      </vt:variant>
      <vt:variant>
        <vt:i4>0</vt:i4>
      </vt:variant>
      <vt:variant>
        <vt:i4>5</vt:i4>
      </vt:variant>
      <vt:variant>
        <vt:lpwstr/>
      </vt:variant>
      <vt:variant>
        <vt:lpwstr>hed275</vt:lpwstr>
      </vt:variant>
      <vt:variant>
        <vt:i4>3211305</vt:i4>
      </vt:variant>
      <vt:variant>
        <vt:i4>3540</vt:i4>
      </vt:variant>
      <vt:variant>
        <vt:i4>0</vt:i4>
      </vt:variant>
      <vt:variant>
        <vt:i4>5</vt:i4>
      </vt:variant>
      <vt:variant>
        <vt:lpwstr/>
      </vt:variant>
      <vt:variant>
        <vt:lpwstr>Seif329</vt:lpwstr>
      </vt:variant>
      <vt:variant>
        <vt:i4>6488123</vt:i4>
      </vt:variant>
      <vt:variant>
        <vt:i4>3534</vt:i4>
      </vt:variant>
      <vt:variant>
        <vt:i4>0</vt:i4>
      </vt:variant>
      <vt:variant>
        <vt:i4>5</vt:i4>
      </vt:variant>
      <vt:variant>
        <vt:lpwstr/>
      </vt:variant>
      <vt:variant>
        <vt:lpwstr>hed274</vt:lpwstr>
      </vt:variant>
      <vt:variant>
        <vt:i4>6553659</vt:i4>
      </vt:variant>
      <vt:variant>
        <vt:i4>3528</vt:i4>
      </vt:variant>
      <vt:variant>
        <vt:i4>0</vt:i4>
      </vt:variant>
      <vt:variant>
        <vt:i4>5</vt:i4>
      </vt:variant>
      <vt:variant>
        <vt:lpwstr/>
      </vt:variant>
      <vt:variant>
        <vt:lpwstr>hed273</vt:lpwstr>
      </vt:variant>
      <vt:variant>
        <vt:i4>6619195</vt:i4>
      </vt:variant>
      <vt:variant>
        <vt:i4>3522</vt:i4>
      </vt:variant>
      <vt:variant>
        <vt:i4>0</vt:i4>
      </vt:variant>
      <vt:variant>
        <vt:i4>5</vt:i4>
      </vt:variant>
      <vt:variant>
        <vt:lpwstr/>
      </vt:variant>
      <vt:variant>
        <vt:lpwstr>hed272</vt:lpwstr>
      </vt:variant>
      <vt:variant>
        <vt:i4>3211305</vt:i4>
      </vt:variant>
      <vt:variant>
        <vt:i4>3516</vt:i4>
      </vt:variant>
      <vt:variant>
        <vt:i4>0</vt:i4>
      </vt:variant>
      <vt:variant>
        <vt:i4>5</vt:i4>
      </vt:variant>
      <vt:variant>
        <vt:lpwstr/>
      </vt:variant>
      <vt:variant>
        <vt:lpwstr>Seif328</vt:lpwstr>
      </vt:variant>
      <vt:variant>
        <vt:i4>6684731</vt:i4>
      </vt:variant>
      <vt:variant>
        <vt:i4>3510</vt:i4>
      </vt:variant>
      <vt:variant>
        <vt:i4>0</vt:i4>
      </vt:variant>
      <vt:variant>
        <vt:i4>5</vt:i4>
      </vt:variant>
      <vt:variant>
        <vt:lpwstr/>
      </vt:variant>
      <vt:variant>
        <vt:lpwstr>hed271</vt:lpwstr>
      </vt:variant>
      <vt:variant>
        <vt:i4>5308425</vt:i4>
      </vt:variant>
      <vt:variant>
        <vt:i4>3504</vt:i4>
      </vt:variant>
      <vt:variant>
        <vt:i4>0</vt:i4>
      </vt:variant>
      <vt:variant>
        <vt:i4>5</vt:i4>
      </vt:variant>
      <vt:variant>
        <vt:lpwstr/>
      </vt:variant>
      <vt:variant>
        <vt:lpwstr>med45</vt:lpwstr>
      </vt:variant>
      <vt:variant>
        <vt:i4>3276846</vt:i4>
      </vt:variant>
      <vt:variant>
        <vt:i4>3498</vt:i4>
      </vt:variant>
      <vt:variant>
        <vt:i4>0</vt:i4>
      </vt:variant>
      <vt:variant>
        <vt:i4>5</vt:i4>
      </vt:variant>
      <vt:variant>
        <vt:lpwstr/>
      </vt:variant>
      <vt:variant>
        <vt:lpwstr>Seif412</vt:lpwstr>
      </vt:variant>
      <vt:variant>
        <vt:i4>3211305</vt:i4>
      </vt:variant>
      <vt:variant>
        <vt:i4>3492</vt:i4>
      </vt:variant>
      <vt:variant>
        <vt:i4>0</vt:i4>
      </vt:variant>
      <vt:variant>
        <vt:i4>5</vt:i4>
      </vt:variant>
      <vt:variant>
        <vt:lpwstr/>
      </vt:variant>
      <vt:variant>
        <vt:lpwstr>Seif327</vt:lpwstr>
      </vt:variant>
      <vt:variant>
        <vt:i4>3211305</vt:i4>
      </vt:variant>
      <vt:variant>
        <vt:i4>3486</vt:i4>
      </vt:variant>
      <vt:variant>
        <vt:i4>0</vt:i4>
      </vt:variant>
      <vt:variant>
        <vt:i4>5</vt:i4>
      </vt:variant>
      <vt:variant>
        <vt:lpwstr/>
      </vt:variant>
      <vt:variant>
        <vt:lpwstr>Seif326</vt:lpwstr>
      </vt:variant>
      <vt:variant>
        <vt:i4>3211305</vt:i4>
      </vt:variant>
      <vt:variant>
        <vt:i4>3480</vt:i4>
      </vt:variant>
      <vt:variant>
        <vt:i4>0</vt:i4>
      </vt:variant>
      <vt:variant>
        <vt:i4>5</vt:i4>
      </vt:variant>
      <vt:variant>
        <vt:lpwstr/>
      </vt:variant>
      <vt:variant>
        <vt:lpwstr>Seif325</vt:lpwstr>
      </vt:variant>
      <vt:variant>
        <vt:i4>3473449</vt:i4>
      </vt:variant>
      <vt:variant>
        <vt:i4>3474</vt:i4>
      </vt:variant>
      <vt:variant>
        <vt:i4>0</vt:i4>
      </vt:variant>
      <vt:variant>
        <vt:i4>5</vt:i4>
      </vt:variant>
      <vt:variant>
        <vt:lpwstr/>
      </vt:variant>
      <vt:variant>
        <vt:lpwstr>Seif364</vt:lpwstr>
      </vt:variant>
      <vt:variant>
        <vt:i4>5308425</vt:i4>
      </vt:variant>
      <vt:variant>
        <vt:i4>3468</vt:i4>
      </vt:variant>
      <vt:variant>
        <vt:i4>0</vt:i4>
      </vt:variant>
      <vt:variant>
        <vt:i4>5</vt:i4>
      </vt:variant>
      <vt:variant>
        <vt:lpwstr/>
      </vt:variant>
      <vt:variant>
        <vt:lpwstr>med44</vt:lpwstr>
      </vt:variant>
      <vt:variant>
        <vt:i4>3604526</vt:i4>
      </vt:variant>
      <vt:variant>
        <vt:i4>3462</vt:i4>
      </vt:variant>
      <vt:variant>
        <vt:i4>0</vt:i4>
      </vt:variant>
      <vt:variant>
        <vt:i4>5</vt:i4>
      </vt:variant>
      <vt:variant>
        <vt:lpwstr/>
      </vt:variant>
      <vt:variant>
        <vt:lpwstr>Seif448</vt:lpwstr>
      </vt:variant>
      <vt:variant>
        <vt:i4>3604526</vt:i4>
      </vt:variant>
      <vt:variant>
        <vt:i4>3456</vt:i4>
      </vt:variant>
      <vt:variant>
        <vt:i4>0</vt:i4>
      </vt:variant>
      <vt:variant>
        <vt:i4>5</vt:i4>
      </vt:variant>
      <vt:variant>
        <vt:lpwstr/>
      </vt:variant>
      <vt:variant>
        <vt:lpwstr>Seif447</vt:lpwstr>
      </vt:variant>
      <vt:variant>
        <vt:i4>3604526</vt:i4>
      </vt:variant>
      <vt:variant>
        <vt:i4>3450</vt:i4>
      </vt:variant>
      <vt:variant>
        <vt:i4>0</vt:i4>
      </vt:variant>
      <vt:variant>
        <vt:i4>5</vt:i4>
      </vt:variant>
      <vt:variant>
        <vt:lpwstr/>
      </vt:variant>
      <vt:variant>
        <vt:lpwstr>Seif446</vt:lpwstr>
      </vt:variant>
      <vt:variant>
        <vt:i4>3604526</vt:i4>
      </vt:variant>
      <vt:variant>
        <vt:i4>3444</vt:i4>
      </vt:variant>
      <vt:variant>
        <vt:i4>0</vt:i4>
      </vt:variant>
      <vt:variant>
        <vt:i4>5</vt:i4>
      </vt:variant>
      <vt:variant>
        <vt:lpwstr/>
      </vt:variant>
      <vt:variant>
        <vt:lpwstr>Seif445</vt:lpwstr>
      </vt:variant>
      <vt:variant>
        <vt:i4>3604526</vt:i4>
      </vt:variant>
      <vt:variant>
        <vt:i4>3438</vt:i4>
      </vt:variant>
      <vt:variant>
        <vt:i4>0</vt:i4>
      </vt:variant>
      <vt:variant>
        <vt:i4>5</vt:i4>
      </vt:variant>
      <vt:variant>
        <vt:lpwstr/>
      </vt:variant>
      <vt:variant>
        <vt:lpwstr>Seif444</vt:lpwstr>
      </vt:variant>
      <vt:variant>
        <vt:i4>3604526</vt:i4>
      </vt:variant>
      <vt:variant>
        <vt:i4>3432</vt:i4>
      </vt:variant>
      <vt:variant>
        <vt:i4>0</vt:i4>
      </vt:variant>
      <vt:variant>
        <vt:i4>5</vt:i4>
      </vt:variant>
      <vt:variant>
        <vt:lpwstr/>
      </vt:variant>
      <vt:variant>
        <vt:lpwstr>Seif443</vt:lpwstr>
      </vt:variant>
      <vt:variant>
        <vt:i4>3604526</vt:i4>
      </vt:variant>
      <vt:variant>
        <vt:i4>3426</vt:i4>
      </vt:variant>
      <vt:variant>
        <vt:i4>0</vt:i4>
      </vt:variant>
      <vt:variant>
        <vt:i4>5</vt:i4>
      </vt:variant>
      <vt:variant>
        <vt:lpwstr/>
      </vt:variant>
      <vt:variant>
        <vt:lpwstr>Seif442</vt:lpwstr>
      </vt:variant>
      <vt:variant>
        <vt:i4>3604526</vt:i4>
      </vt:variant>
      <vt:variant>
        <vt:i4>3420</vt:i4>
      </vt:variant>
      <vt:variant>
        <vt:i4>0</vt:i4>
      </vt:variant>
      <vt:variant>
        <vt:i4>5</vt:i4>
      </vt:variant>
      <vt:variant>
        <vt:lpwstr/>
      </vt:variant>
      <vt:variant>
        <vt:lpwstr>Seif441</vt:lpwstr>
      </vt:variant>
      <vt:variant>
        <vt:i4>3604526</vt:i4>
      </vt:variant>
      <vt:variant>
        <vt:i4>3414</vt:i4>
      </vt:variant>
      <vt:variant>
        <vt:i4>0</vt:i4>
      </vt:variant>
      <vt:variant>
        <vt:i4>5</vt:i4>
      </vt:variant>
      <vt:variant>
        <vt:lpwstr/>
      </vt:variant>
      <vt:variant>
        <vt:lpwstr>Seif440</vt:lpwstr>
      </vt:variant>
      <vt:variant>
        <vt:i4>3145774</vt:i4>
      </vt:variant>
      <vt:variant>
        <vt:i4>3408</vt:i4>
      </vt:variant>
      <vt:variant>
        <vt:i4>0</vt:i4>
      </vt:variant>
      <vt:variant>
        <vt:i4>5</vt:i4>
      </vt:variant>
      <vt:variant>
        <vt:lpwstr/>
      </vt:variant>
      <vt:variant>
        <vt:lpwstr>Seif439</vt:lpwstr>
      </vt:variant>
      <vt:variant>
        <vt:i4>3145774</vt:i4>
      </vt:variant>
      <vt:variant>
        <vt:i4>3402</vt:i4>
      </vt:variant>
      <vt:variant>
        <vt:i4>0</vt:i4>
      </vt:variant>
      <vt:variant>
        <vt:i4>5</vt:i4>
      </vt:variant>
      <vt:variant>
        <vt:lpwstr/>
      </vt:variant>
      <vt:variant>
        <vt:lpwstr>Seif438</vt:lpwstr>
      </vt:variant>
      <vt:variant>
        <vt:i4>3145774</vt:i4>
      </vt:variant>
      <vt:variant>
        <vt:i4>3396</vt:i4>
      </vt:variant>
      <vt:variant>
        <vt:i4>0</vt:i4>
      </vt:variant>
      <vt:variant>
        <vt:i4>5</vt:i4>
      </vt:variant>
      <vt:variant>
        <vt:lpwstr/>
      </vt:variant>
      <vt:variant>
        <vt:lpwstr>Seif437</vt:lpwstr>
      </vt:variant>
      <vt:variant>
        <vt:i4>3145774</vt:i4>
      </vt:variant>
      <vt:variant>
        <vt:i4>3390</vt:i4>
      </vt:variant>
      <vt:variant>
        <vt:i4>0</vt:i4>
      </vt:variant>
      <vt:variant>
        <vt:i4>5</vt:i4>
      </vt:variant>
      <vt:variant>
        <vt:lpwstr/>
      </vt:variant>
      <vt:variant>
        <vt:lpwstr>Seif436</vt:lpwstr>
      </vt:variant>
      <vt:variant>
        <vt:i4>3145774</vt:i4>
      </vt:variant>
      <vt:variant>
        <vt:i4>3384</vt:i4>
      </vt:variant>
      <vt:variant>
        <vt:i4>0</vt:i4>
      </vt:variant>
      <vt:variant>
        <vt:i4>5</vt:i4>
      </vt:variant>
      <vt:variant>
        <vt:lpwstr/>
      </vt:variant>
      <vt:variant>
        <vt:lpwstr>Seif435</vt:lpwstr>
      </vt:variant>
      <vt:variant>
        <vt:i4>3145774</vt:i4>
      </vt:variant>
      <vt:variant>
        <vt:i4>3378</vt:i4>
      </vt:variant>
      <vt:variant>
        <vt:i4>0</vt:i4>
      </vt:variant>
      <vt:variant>
        <vt:i4>5</vt:i4>
      </vt:variant>
      <vt:variant>
        <vt:lpwstr/>
      </vt:variant>
      <vt:variant>
        <vt:lpwstr>Seif434</vt:lpwstr>
      </vt:variant>
      <vt:variant>
        <vt:i4>3145774</vt:i4>
      </vt:variant>
      <vt:variant>
        <vt:i4>3372</vt:i4>
      </vt:variant>
      <vt:variant>
        <vt:i4>0</vt:i4>
      </vt:variant>
      <vt:variant>
        <vt:i4>5</vt:i4>
      </vt:variant>
      <vt:variant>
        <vt:lpwstr/>
      </vt:variant>
      <vt:variant>
        <vt:lpwstr>Seif433</vt:lpwstr>
      </vt:variant>
      <vt:variant>
        <vt:i4>3145774</vt:i4>
      </vt:variant>
      <vt:variant>
        <vt:i4>3366</vt:i4>
      </vt:variant>
      <vt:variant>
        <vt:i4>0</vt:i4>
      </vt:variant>
      <vt:variant>
        <vt:i4>5</vt:i4>
      </vt:variant>
      <vt:variant>
        <vt:lpwstr/>
      </vt:variant>
      <vt:variant>
        <vt:lpwstr>Seif432</vt:lpwstr>
      </vt:variant>
      <vt:variant>
        <vt:i4>3145774</vt:i4>
      </vt:variant>
      <vt:variant>
        <vt:i4>3360</vt:i4>
      </vt:variant>
      <vt:variant>
        <vt:i4>0</vt:i4>
      </vt:variant>
      <vt:variant>
        <vt:i4>5</vt:i4>
      </vt:variant>
      <vt:variant>
        <vt:lpwstr/>
      </vt:variant>
      <vt:variant>
        <vt:lpwstr>Seif431</vt:lpwstr>
      </vt:variant>
      <vt:variant>
        <vt:i4>3145774</vt:i4>
      </vt:variant>
      <vt:variant>
        <vt:i4>3354</vt:i4>
      </vt:variant>
      <vt:variant>
        <vt:i4>0</vt:i4>
      </vt:variant>
      <vt:variant>
        <vt:i4>5</vt:i4>
      </vt:variant>
      <vt:variant>
        <vt:lpwstr/>
      </vt:variant>
      <vt:variant>
        <vt:lpwstr>Seif430</vt:lpwstr>
      </vt:variant>
      <vt:variant>
        <vt:i4>3211310</vt:i4>
      </vt:variant>
      <vt:variant>
        <vt:i4>3348</vt:i4>
      </vt:variant>
      <vt:variant>
        <vt:i4>0</vt:i4>
      </vt:variant>
      <vt:variant>
        <vt:i4>5</vt:i4>
      </vt:variant>
      <vt:variant>
        <vt:lpwstr/>
      </vt:variant>
      <vt:variant>
        <vt:lpwstr>Seif429</vt:lpwstr>
      </vt:variant>
      <vt:variant>
        <vt:i4>6750267</vt:i4>
      </vt:variant>
      <vt:variant>
        <vt:i4>3342</vt:i4>
      </vt:variant>
      <vt:variant>
        <vt:i4>0</vt:i4>
      </vt:variant>
      <vt:variant>
        <vt:i4>5</vt:i4>
      </vt:variant>
      <vt:variant>
        <vt:lpwstr/>
      </vt:variant>
      <vt:variant>
        <vt:lpwstr>hed270</vt:lpwstr>
      </vt:variant>
      <vt:variant>
        <vt:i4>3801129</vt:i4>
      </vt:variant>
      <vt:variant>
        <vt:i4>3336</vt:i4>
      </vt:variant>
      <vt:variant>
        <vt:i4>0</vt:i4>
      </vt:variant>
      <vt:variant>
        <vt:i4>5</vt:i4>
      </vt:variant>
      <vt:variant>
        <vt:lpwstr/>
      </vt:variant>
      <vt:variant>
        <vt:lpwstr>Seif396</vt:lpwstr>
      </vt:variant>
      <vt:variant>
        <vt:i4>3801129</vt:i4>
      </vt:variant>
      <vt:variant>
        <vt:i4>3330</vt:i4>
      </vt:variant>
      <vt:variant>
        <vt:i4>0</vt:i4>
      </vt:variant>
      <vt:variant>
        <vt:i4>5</vt:i4>
      </vt:variant>
      <vt:variant>
        <vt:lpwstr/>
      </vt:variant>
      <vt:variant>
        <vt:lpwstr>Seif395</vt:lpwstr>
      </vt:variant>
      <vt:variant>
        <vt:i4>3473454</vt:i4>
      </vt:variant>
      <vt:variant>
        <vt:i4>3324</vt:i4>
      </vt:variant>
      <vt:variant>
        <vt:i4>0</vt:i4>
      </vt:variant>
      <vt:variant>
        <vt:i4>5</vt:i4>
      </vt:variant>
      <vt:variant>
        <vt:lpwstr/>
      </vt:variant>
      <vt:variant>
        <vt:lpwstr>Seif462</vt:lpwstr>
      </vt:variant>
      <vt:variant>
        <vt:i4>3801129</vt:i4>
      </vt:variant>
      <vt:variant>
        <vt:i4>3318</vt:i4>
      </vt:variant>
      <vt:variant>
        <vt:i4>0</vt:i4>
      </vt:variant>
      <vt:variant>
        <vt:i4>5</vt:i4>
      </vt:variant>
      <vt:variant>
        <vt:lpwstr/>
      </vt:variant>
      <vt:variant>
        <vt:lpwstr>Seif394</vt:lpwstr>
      </vt:variant>
      <vt:variant>
        <vt:i4>3801129</vt:i4>
      </vt:variant>
      <vt:variant>
        <vt:i4>3312</vt:i4>
      </vt:variant>
      <vt:variant>
        <vt:i4>0</vt:i4>
      </vt:variant>
      <vt:variant>
        <vt:i4>5</vt:i4>
      </vt:variant>
      <vt:variant>
        <vt:lpwstr/>
      </vt:variant>
      <vt:variant>
        <vt:lpwstr>Seif393</vt:lpwstr>
      </vt:variant>
      <vt:variant>
        <vt:i4>3801129</vt:i4>
      </vt:variant>
      <vt:variant>
        <vt:i4>3306</vt:i4>
      </vt:variant>
      <vt:variant>
        <vt:i4>0</vt:i4>
      </vt:variant>
      <vt:variant>
        <vt:i4>5</vt:i4>
      </vt:variant>
      <vt:variant>
        <vt:lpwstr/>
      </vt:variant>
      <vt:variant>
        <vt:lpwstr>Seif392</vt:lpwstr>
      </vt:variant>
      <vt:variant>
        <vt:i4>3801129</vt:i4>
      </vt:variant>
      <vt:variant>
        <vt:i4>3300</vt:i4>
      </vt:variant>
      <vt:variant>
        <vt:i4>0</vt:i4>
      </vt:variant>
      <vt:variant>
        <vt:i4>5</vt:i4>
      </vt:variant>
      <vt:variant>
        <vt:lpwstr/>
      </vt:variant>
      <vt:variant>
        <vt:lpwstr>Seif391</vt:lpwstr>
      </vt:variant>
      <vt:variant>
        <vt:i4>3801129</vt:i4>
      </vt:variant>
      <vt:variant>
        <vt:i4>3294</vt:i4>
      </vt:variant>
      <vt:variant>
        <vt:i4>0</vt:i4>
      </vt:variant>
      <vt:variant>
        <vt:i4>5</vt:i4>
      </vt:variant>
      <vt:variant>
        <vt:lpwstr/>
      </vt:variant>
      <vt:variant>
        <vt:lpwstr>Seif390</vt:lpwstr>
      </vt:variant>
      <vt:variant>
        <vt:i4>3866665</vt:i4>
      </vt:variant>
      <vt:variant>
        <vt:i4>3288</vt:i4>
      </vt:variant>
      <vt:variant>
        <vt:i4>0</vt:i4>
      </vt:variant>
      <vt:variant>
        <vt:i4>5</vt:i4>
      </vt:variant>
      <vt:variant>
        <vt:lpwstr/>
      </vt:variant>
      <vt:variant>
        <vt:lpwstr>Seif389</vt:lpwstr>
      </vt:variant>
      <vt:variant>
        <vt:i4>3473454</vt:i4>
      </vt:variant>
      <vt:variant>
        <vt:i4>3282</vt:i4>
      </vt:variant>
      <vt:variant>
        <vt:i4>0</vt:i4>
      </vt:variant>
      <vt:variant>
        <vt:i4>5</vt:i4>
      </vt:variant>
      <vt:variant>
        <vt:lpwstr/>
      </vt:variant>
      <vt:variant>
        <vt:lpwstr>Seif461</vt:lpwstr>
      </vt:variant>
      <vt:variant>
        <vt:i4>3473454</vt:i4>
      </vt:variant>
      <vt:variant>
        <vt:i4>3276</vt:i4>
      </vt:variant>
      <vt:variant>
        <vt:i4>0</vt:i4>
      </vt:variant>
      <vt:variant>
        <vt:i4>5</vt:i4>
      </vt:variant>
      <vt:variant>
        <vt:lpwstr/>
      </vt:variant>
      <vt:variant>
        <vt:lpwstr>Seif460</vt:lpwstr>
      </vt:variant>
      <vt:variant>
        <vt:i4>3538990</vt:i4>
      </vt:variant>
      <vt:variant>
        <vt:i4>3270</vt:i4>
      </vt:variant>
      <vt:variant>
        <vt:i4>0</vt:i4>
      </vt:variant>
      <vt:variant>
        <vt:i4>5</vt:i4>
      </vt:variant>
      <vt:variant>
        <vt:lpwstr/>
      </vt:variant>
      <vt:variant>
        <vt:lpwstr>Seif459</vt:lpwstr>
      </vt:variant>
      <vt:variant>
        <vt:i4>3538990</vt:i4>
      </vt:variant>
      <vt:variant>
        <vt:i4>3264</vt:i4>
      </vt:variant>
      <vt:variant>
        <vt:i4>0</vt:i4>
      </vt:variant>
      <vt:variant>
        <vt:i4>5</vt:i4>
      </vt:variant>
      <vt:variant>
        <vt:lpwstr/>
      </vt:variant>
      <vt:variant>
        <vt:lpwstr>Seif458</vt:lpwstr>
      </vt:variant>
      <vt:variant>
        <vt:i4>3538990</vt:i4>
      </vt:variant>
      <vt:variant>
        <vt:i4>3258</vt:i4>
      </vt:variant>
      <vt:variant>
        <vt:i4>0</vt:i4>
      </vt:variant>
      <vt:variant>
        <vt:i4>5</vt:i4>
      </vt:variant>
      <vt:variant>
        <vt:lpwstr/>
      </vt:variant>
      <vt:variant>
        <vt:lpwstr>Seif457</vt:lpwstr>
      </vt:variant>
      <vt:variant>
        <vt:i4>3866665</vt:i4>
      </vt:variant>
      <vt:variant>
        <vt:i4>3252</vt:i4>
      </vt:variant>
      <vt:variant>
        <vt:i4>0</vt:i4>
      </vt:variant>
      <vt:variant>
        <vt:i4>5</vt:i4>
      </vt:variant>
      <vt:variant>
        <vt:lpwstr/>
      </vt:variant>
      <vt:variant>
        <vt:lpwstr>Seif388</vt:lpwstr>
      </vt:variant>
      <vt:variant>
        <vt:i4>3866665</vt:i4>
      </vt:variant>
      <vt:variant>
        <vt:i4>3246</vt:i4>
      </vt:variant>
      <vt:variant>
        <vt:i4>0</vt:i4>
      </vt:variant>
      <vt:variant>
        <vt:i4>5</vt:i4>
      </vt:variant>
      <vt:variant>
        <vt:lpwstr/>
      </vt:variant>
      <vt:variant>
        <vt:lpwstr>Seif387</vt:lpwstr>
      </vt:variant>
      <vt:variant>
        <vt:i4>3866665</vt:i4>
      </vt:variant>
      <vt:variant>
        <vt:i4>3240</vt:i4>
      </vt:variant>
      <vt:variant>
        <vt:i4>0</vt:i4>
      </vt:variant>
      <vt:variant>
        <vt:i4>5</vt:i4>
      </vt:variant>
      <vt:variant>
        <vt:lpwstr/>
      </vt:variant>
      <vt:variant>
        <vt:lpwstr>Seif386</vt:lpwstr>
      </vt:variant>
      <vt:variant>
        <vt:i4>3866665</vt:i4>
      </vt:variant>
      <vt:variant>
        <vt:i4>3234</vt:i4>
      </vt:variant>
      <vt:variant>
        <vt:i4>0</vt:i4>
      </vt:variant>
      <vt:variant>
        <vt:i4>5</vt:i4>
      </vt:variant>
      <vt:variant>
        <vt:lpwstr/>
      </vt:variant>
      <vt:variant>
        <vt:lpwstr>Seif385</vt:lpwstr>
      </vt:variant>
      <vt:variant>
        <vt:i4>3866665</vt:i4>
      </vt:variant>
      <vt:variant>
        <vt:i4>3228</vt:i4>
      </vt:variant>
      <vt:variant>
        <vt:i4>0</vt:i4>
      </vt:variant>
      <vt:variant>
        <vt:i4>5</vt:i4>
      </vt:variant>
      <vt:variant>
        <vt:lpwstr/>
      </vt:variant>
      <vt:variant>
        <vt:lpwstr>Seif384</vt:lpwstr>
      </vt:variant>
      <vt:variant>
        <vt:i4>3801129</vt:i4>
      </vt:variant>
      <vt:variant>
        <vt:i4>3222</vt:i4>
      </vt:variant>
      <vt:variant>
        <vt:i4>0</vt:i4>
      </vt:variant>
      <vt:variant>
        <vt:i4>5</vt:i4>
      </vt:variant>
      <vt:variant>
        <vt:lpwstr/>
      </vt:variant>
      <vt:variant>
        <vt:lpwstr>Seif397</vt:lpwstr>
      </vt:variant>
      <vt:variant>
        <vt:i4>3866665</vt:i4>
      </vt:variant>
      <vt:variant>
        <vt:i4>3216</vt:i4>
      </vt:variant>
      <vt:variant>
        <vt:i4>0</vt:i4>
      </vt:variant>
      <vt:variant>
        <vt:i4>5</vt:i4>
      </vt:variant>
      <vt:variant>
        <vt:lpwstr/>
      </vt:variant>
      <vt:variant>
        <vt:lpwstr>Seif383</vt:lpwstr>
      </vt:variant>
      <vt:variant>
        <vt:i4>3866665</vt:i4>
      </vt:variant>
      <vt:variant>
        <vt:i4>3210</vt:i4>
      </vt:variant>
      <vt:variant>
        <vt:i4>0</vt:i4>
      </vt:variant>
      <vt:variant>
        <vt:i4>5</vt:i4>
      </vt:variant>
      <vt:variant>
        <vt:lpwstr/>
      </vt:variant>
      <vt:variant>
        <vt:lpwstr>Seif382</vt:lpwstr>
      </vt:variant>
      <vt:variant>
        <vt:i4>3866665</vt:i4>
      </vt:variant>
      <vt:variant>
        <vt:i4>3204</vt:i4>
      </vt:variant>
      <vt:variant>
        <vt:i4>0</vt:i4>
      </vt:variant>
      <vt:variant>
        <vt:i4>5</vt:i4>
      </vt:variant>
      <vt:variant>
        <vt:lpwstr/>
      </vt:variant>
      <vt:variant>
        <vt:lpwstr>Seif381</vt:lpwstr>
      </vt:variant>
      <vt:variant>
        <vt:i4>3866665</vt:i4>
      </vt:variant>
      <vt:variant>
        <vt:i4>3198</vt:i4>
      </vt:variant>
      <vt:variant>
        <vt:i4>0</vt:i4>
      </vt:variant>
      <vt:variant>
        <vt:i4>5</vt:i4>
      </vt:variant>
      <vt:variant>
        <vt:lpwstr/>
      </vt:variant>
      <vt:variant>
        <vt:lpwstr>Seif380</vt:lpwstr>
      </vt:variant>
      <vt:variant>
        <vt:i4>3407913</vt:i4>
      </vt:variant>
      <vt:variant>
        <vt:i4>3192</vt:i4>
      </vt:variant>
      <vt:variant>
        <vt:i4>0</vt:i4>
      </vt:variant>
      <vt:variant>
        <vt:i4>5</vt:i4>
      </vt:variant>
      <vt:variant>
        <vt:lpwstr/>
      </vt:variant>
      <vt:variant>
        <vt:lpwstr>Seif379</vt:lpwstr>
      </vt:variant>
      <vt:variant>
        <vt:i4>3407913</vt:i4>
      </vt:variant>
      <vt:variant>
        <vt:i4>3186</vt:i4>
      </vt:variant>
      <vt:variant>
        <vt:i4>0</vt:i4>
      </vt:variant>
      <vt:variant>
        <vt:i4>5</vt:i4>
      </vt:variant>
      <vt:variant>
        <vt:lpwstr/>
      </vt:variant>
      <vt:variant>
        <vt:lpwstr>Seif378</vt:lpwstr>
      </vt:variant>
      <vt:variant>
        <vt:i4>3407913</vt:i4>
      </vt:variant>
      <vt:variant>
        <vt:i4>3180</vt:i4>
      </vt:variant>
      <vt:variant>
        <vt:i4>0</vt:i4>
      </vt:variant>
      <vt:variant>
        <vt:i4>5</vt:i4>
      </vt:variant>
      <vt:variant>
        <vt:lpwstr/>
      </vt:variant>
      <vt:variant>
        <vt:lpwstr>Seif377</vt:lpwstr>
      </vt:variant>
      <vt:variant>
        <vt:i4>3407913</vt:i4>
      </vt:variant>
      <vt:variant>
        <vt:i4>3174</vt:i4>
      </vt:variant>
      <vt:variant>
        <vt:i4>0</vt:i4>
      </vt:variant>
      <vt:variant>
        <vt:i4>5</vt:i4>
      </vt:variant>
      <vt:variant>
        <vt:lpwstr/>
      </vt:variant>
      <vt:variant>
        <vt:lpwstr>Seif376</vt:lpwstr>
      </vt:variant>
      <vt:variant>
        <vt:i4>3407913</vt:i4>
      </vt:variant>
      <vt:variant>
        <vt:i4>3168</vt:i4>
      </vt:variant>
      <vt:variant>
        <vt:i4>0</vt:i4>
      </vt:variant>
      <vt:variant>
        <vt:i4>5</vt:i4>
      </vt:variant>
      <vt:variant>
        <vt:lpwstr/>
      </vt:variant>
      <vt:variant>
        <vt:lpwstr>Seif375</vt:lpwstr>
      </vt:variant>
      <vt:variant>
        <vt:i4>3407913</vt:i4>
      </vt:variant>
      <vt:variant>
        <vt:i4>3162</vt:i4>
      </vt:variant>
      <vt:variant>
        <vt:i4>0</vt:i4>
      </vt:variant>
      <vt:variant>
        <vt:i4>5</vt:i4>
      </vt:variant>
      <vt:variant>
        <vt:lpwstr/>
      </vt:variant>
      <vt:variant>
        <vt:lpwstr>Seif374</vt:lpwstr>
      </vt:variant>
      <vt:variant>
        <vt:i4>3407913</vt:i4>
      </vt:variant>
      <vt:variant>
        <vt:i4>3156</vt:i4>
      </vt:variant>
      <vt:variant>
        <vt:i4>0</vt:i4>
      </vt:variant>
      <vt:variant>
        <vt:i4>5</vt:i4>
      </vt:variant>
      <vt:variant>
        <vt:lpwstr/>
      </vt:variant>
      <vt:variant>
        <vt:lpwstr>Seif373</vt:lpwstr>
      </vt:variant>
      <vt:variant>
        <vt:i4>3407913</vt:i4>
      </vt:variant>
      <vt:variant>
        <vt:i4>3150</vt:i4>
      </vt:variant>
      <vt:variant>
        <vt:i4>0</vt:i4>
      </vt:variant>
      <vt:variant>
        <vt:i4>5</vt:i4>
      </vt:variant>
      <vt:variant>
        <vt:lpwstr/>
      </vt:variant>
      <vt:variant>
        <vt:lpwstr>Seif372</vt:lpwstr>
      </vt:variant>
      <vt:variant>
        <vt:i4>3407913</vt:i4>
      </vt:variant>
      <vt:variant>
        <vt:i4>3144</vt:i4>
      </vt:variant>
      <vt:variant>
        <vt:i4>0</vt:i4>
      </vt:variant>
      <vt:variant>
        <vt:i4>5</vt:i4>
      </vt:variant>
      <vt:variant>
        <vt:lpwstr/>
      </vt:variant>
      <vt:variant>
        <vt:lpwstr>Seif371</vt:lpwstr>
      </vt:variant>
      <vt:variant>
        <vt:i4>3407913</vt:i4>
      </vt:variant>
      <vt:variant>
        <vt:i4>3138</vt:i4>
      </vt:variant>
      <vt:variant>
        <vt:i4>0</vt:i4>
      </vt:variant>
      <vt:variant>
        <vt:i4>5</vt:i4>
      </vt:variant>
      <vt:variant>
        <vt:lpwstr/>
      </vt:variant>
      <vt:variant>
        <vt:lpwstr>Seif370</vt:lpwstr>
      </vt:variant>
      <vt:variant>
        <vt:i4>3473449</vt:i4>
      </vt:variant>
      <vt:variant>
        <vt:i4>3132</vt:i4>
      </vt:variant>
      <vt:variant>
        <vt:i4>0</vt:i4>
      </vt:variant>
      <vt:variant>
        <vt:i4>5</vt:i4>
      </vt:variant>
      <vt:variant>
        <vt:lpwstr/>
      </vt:variant>
      <vt:variant>
        <vt:lpwstr>Seif369</vt:lpwstr>
      </vt:variant>
      <vt:variant>
        <vt:i4>3538990</vt:i4>
      </vt:variant>
      <vt:variant>
        <vt:i4>3126</vt:i4>
      </vt:variant>
      <vt:variant>
        <vt:i4>0</vt:i4>
      </vt:variant>
      <vt:variant>
        <vt:i4>5</vt:i4>
      </vt:variant>
      <vt:variant>
        <vt:lpwstr/>
      </vt:variant>
      <vt:variant>
        <vt:lpwstr>Seif456</vt:lpwstr>
      </vt:variant>
      <vt:variant>
        <vt:i4>3473449</vt:i4>
      </vt:variant>
      <vt:variant>
        <vt:i4>3120</vt:i4>
      </vt:variant>
      <vt:variant>
        <vt:i4>0</vt:i4>
      </vt:variant>
      <vt:variant>
        <vt:i4>5</vt:i4>
      </vt:variant>
      <vt:variant>
        <vt:lpwstr/>
      </vt:variant>
      <vt:variant>
        <vt:lpwstr>Seif368</vt:lpwstr>
      </vt:variant>
      <vt:variant>
        <vt:i4>3473449</vt:i4>
      </vt:variant>
      <vt:variant>
        <vt:i4>3114</vt:i4>
      </vt:variant>
      <vt:variant>
        <vt:i4>0</vt:i4>
      </vt:variant>
      <vt:variant>
        <vt:i4>5</vt:i4>
      </vt:variant>
      <vt:variant>
        <vt:lpwstr/>
      </vt:variant>
      <vt:variant>
        <vt:lpwstr>Seif367</vt:lpwstr>
      </vt:variant>
      <vt:variant>
        <vt:i4>3473449</vt:i4>
      </vt:variant>
      <vt:variant>
        <vt:i4>3108</vt:i4>
      </vt:variant>
      <vt:variant>
        <vt:i4>0</vt:i4>
      </vt:variant>
      <vt:variant>
        <vt:i4>5</vt:i4>
      </vt:variant>
      <vt:variant>
        <vt:lpwstr/>
      </vt:variant>
      <vt:variant>
        <vt:lpwstr>Seif366</vt:lpwstr>
      </vt:variant>
      <vt:variant>
        <vt:i4>7209018</vt:i4>
      </vt:variant>
      <vt:variant>
        <vt:i4>3102</vt:i4>
      </vt:variant>
      <vt:variant>
        <vt:i4>0</vt:i4>
      </vt:variant>
      <vt:variant>
        <vt:i4>5</vt:i4>
      </vt:variant>
      <vt:variant>
        <vt:lpwstr/>
      </vt:variant>
      <vt:variant>
        <vt:lpwstr>hed269</vt:lpwstr>
      </vt:variant>
      <vt:variant>
        <vt:i4>5308425</vt:i4>
      </vt:variant>
      <vt:variant>
        <vt:i4>3096</vt:i4>
      </vt:variant>
      <vt:variant>
        <vt:i4>0</vt:i4>
      </vt:variant>
      <vt:variant>
        <vt:i4>5</vt:i4>
      </vt:variant>
      <vt:variant>
        <vt:lpwstr/>
      </vt:variant>
      <vt:variant>
        <vt:lpwstr>med43</vt:lpwstr>
      </vt:variant>
      <vt:variant>
        <vt:i4>3211305</vt:i4>
      </vt:variant>
      <vt:variant>
        <vt:i4>3090</vt:i4>
      </vt:variant>
      <vt:variant>
        <vt:i4>0</vt:i4>
      </vt:variant>
      <vt:variant>
        <vt:i4>5</vt:i4>
      </vt:variant>
      <vt:variant>
        <vt:lpwstr/>
      </vt:variant>
      <vt:variant>
        <vt:lpwstr>Seif324</vt:lpwstr>
      </vt:variant>
      <vt:variant>
        <vt:i4>3211305</vt:i4>
      </vt:variant>
      <vt:variant>
        <vt:i4>3084</vt:i4>
      </vt:variant>
      <vt:variant>
        <vt:i4>0</vt:i4>
      </vt:variant>
      <vt:variant>
        <vt:i4>5</vt:i4>
      </vt:variant>
      <vt:variant>
        <vt:lpwstr/>
      </vt:variant>
      <vt:variant>
        <vt:lpwstr>Seif323</vt:lpwstr>
      </vt:variant>
      <vt:variant>
        <vt:i4>3211305</vt:i4>
      </vt:variant>
      <vt:variant>
        <vt:i4>3078</vt:i4>
      </vt:variant>
      <vt:variant>
        <vt:i4>0</vt:i4>
      </vt:variant>
      <vt:variant>
        <vt:i4>5</vt:i4>
      </vt:variant>
      <vt:variant>
        <vt:lpwstr/>
      </vt:variant>
      <vt:variant>
        <vt:lpwstr>Seif322</vt:lpwstr>
      </vt:variant>
      <vt:variant>
        <vt:i4>5308425</vt:i4>
      </vt:variant>
      <vt:variant>
        <vt:i4>3072</vt:i4>
      </vt:variant>
      <vt:variant>
        <vt:i4>0</vt:i4>
      </vt:variant>
      <vt:variant>
        <vt:i4>5</vt:i4>
      </vt:variant>
      <vt:variant>
        <vt:lpwstr/>
      </vt:variant>
      <vt:variant>
        <vt:lpwstr>med42</vt:lpwstr>
      </vt:variant>
      <vt:variant>
        <vt:i4>5308425</vt:i4>
      </vt:variant>
      <vt:variant>
        <vt:i4>3066</vt:i4>
      </vt:variant>
      <vt:variant>
        <vt:i4>0</vt:i4>
      </vt:variant>
      <vt:variant>
        <vt:i4>5</vt:i4>
      </vt:variant>
      <vt:variant>
        <vt:lpwstr/>
      </vt:variant>
      <vt:variant>
        <vt:lpwstr>med41</vt:lpwstr>
      </vt:variant>
      <vt:variant>
        <vt:i4>3276847</vt:i4>
      </vt:variant>
      <vt:variant>
        <vt:i4>3060</vt:i4>
      </vt:variant>
      <vt:variant>
        <vt:i4>0</vt:i4>
      </vt:variant>
      <vt:variant>
        <vt:i4>5</vt:i4>
      </vt:variant>
      <vt:variant>
        <vt:lpwstr/>
      </vt:variant>
      <vt:variant>
        <vt:lpwstr>Seif516</vt:lpwstr>
      </vt:variant>
      <vt:variant>
        <vt:i4>3276847</vt:i4>
      </vt:variant>
      <vt:variant>
        <vt:i4>3054</vt:i4>
      </vt:variant>
      <vt:variant>
        <vt:i4>0</vt:i4>
      </vt:variant>
      <vt:variant>
        <vt:i4>5</vt:i4>
      </vt:variant>
      <vt:variant>
        <vt:lpwstr/>
      </vt:variant>
      <vt:variant>
        <vt:lpwstr>Seif515</vt:lpwstr>
      </vt:variant>
      <vt:variant>
        <vt:i4>3276847</vt:i4>
      </vt:variant>
      <vt:variant>
        <vt:i4>3048</vt:i4>
      </vt:variant>
      <vt:variant>
        <vt:i4>0</vt:i4>
      </vt:variant>
      <vt:variant>
        <vt:i4>5</vt:i4>
      </vt:variant>
      <vt:variant>
        <vt:lpwstr/>
      </vt:variant>
      <vt:variant>
        <vt:lpwstr>Seif514</vt:lpwstr>
      </vt:variant>
      <vt:variant>
        <vt:i4>3276847</vt:i4>
      </vt:variant>
      <vt:variant>
        <vt:i4>3042</vt:i4>
      </vt:variant>
      <vt:variant>
        <vt:i4>0</vt:i4>
      </vt:variant>
      <vt:variant>
        <vt:i4>5</vt:i4>
      </vt:variant>
      <vt:variant>
        <vt:lpwstr/>
      </vt:variant>
      <vt:variant>
        <vt:lpwstr>Seif513</vt:lpwstr>
      </vt:variant>
      <vt:variant>
        <vt:i4>3276847</vt:i4>
      </vt:variant>
      <vt:variant>
        <vt:i4>3036</vt:i4>
      </vt:variant>
      <vt:variant>
        <vt:i4>0</vt:i4>
      </vt:variant>
      <vt:variant>
        <vt:i4>5</vt:i4>
      </vt:variant>
      <vt:variant>
        <vt:lpwstr/>
      </vt:variant>
      <vt:variant>
        <vt:lpwstr>Seif512</vt:lpwstr>
      </vt:variant>
      <vt:variant>
        <vt:i4>3276847</vt:i4>
      </vt:variant>
      <vt:variant>
        <vt:i4>3030</vt:i4>
      </vt:variant>
      <vt:variant>
        <vt:i4>0</vt:i4>
      </vt:variant>
      <vt:variant>
        <vt:i4>5</vt:i4>
      </vt:variant>
      <vt:variant>
        <vt:lpwstr/>
      </vt:variant>
      <vt:variant>
        <vt:lpwstr>Seif511</vt:lpwstr>
      </vt:variant>
      <vt:variant>
        <vt:i4>3276847</vt:i4>
      </vt:variant>
      <vt:variant>
        <vt:i4>3024</vt:i4>
      </vt:variant>
      <vt:variant>
        <vt:i4>0</vt:i4>
      </vt:variant>
      <vt:variant>
        <vt:i4>5</vt:i4>
      </vt:variant>
      <vt:variant>
        <vt:lpwstr/>
      </vt:variant>
      <vt:variant>
        <vt:lpwstr>Seif510</vt:lpwstr>
      </vt:variant>
      <vt:variant>
        <vt:i4>5308425</vt:i4>
      </vt:variant>
      <vt:variant>
        <vt:i4>3018</vt:i4>
      </vt:variant>
      <vt:variant>
        <vt:i4>0</vt:i4>
      </vt:variant>
      <vt:variant>
        <vt:i4>5</vt:i4>
      </vt:variant>
      <vt:variant>
        <vt:lpwstr/>
      </vt:variant>
      <vt:variant>
        <vt:lpwstr>med40</vt:lpwstr>
      </vt:variant>
      <vt:variant>
        <vt:i4>3342383</vt:i4>
      </vt:variant>
      <vt:variant>
        <vt:i4>3012</vt:i4>
      </vt:variant>
      <vt:variant>
        <vt:i4>0</vt:i4>
      </vt:variant>
      <vt:variant>
        <vt:i4>5</vt:i4>
      </vt:variant>
      <vt:variant>
        <vt:lpwstr/>
      </vt:variant>
      <vt:variant>
        <vt:lpwstr>Seif509</vt:lpwstr>
      </vt:variant>
      <vt:variant>
        <vt:i4>3342383</vt:i4>
      </vt:variant>
      <vt:variant>
        <vt:i4>3006</vt:i4>
      </vt:variant>
      <vt:variant>
        <vt:i4>0</vt:i4>
      </vt:variant>
      <vt:variant>
        <vt:i4>5</vt:i4>
      </vt:variant>
      <vt:variant>
        <vt:lpwstr/>
      </vt:variant>
      <vt:variant>
        <vt:lpwstr>Seif508</vt:lpwstr>
      </vt:variant>
      <vt:variant>
        <vt:i4>3342383</vt:i4>
      </vt:variant>
      <vt:variant>
        <vt:i4>3000</vt:i4>
      </vt:variant>
      <vt:variant>
        <vt:i4>0</vt:i4>
      </vt:variant>
      <vt:variant>
        <vt:i4>5</vt:i4>
      </vt:variant>
      <vt:variant>
        <vt:lpwstr/>
      </vt:variant>
      <vt:variant>
        <vt:lpwstr>Seif507</vt:lpwstr>
      </vt:variant>
      <vt:variant>
        <vt:i4>3342383</vt:i4>
      </vt:variant>
      <vt:variant>
        <vt:i4>2994</vt:i4>
      </vt:variant>
      <vt:variant>
        <vt:i4>0</vt:i4>
      </vt:variant>
      <vt:variant>
        <vt:i4>5</vt:i4>
      </vt:variant>
      <vt:variant>
        <vt:lpwstr/>
      </vt:variant>
      <vt:variant>
        <vt:lpwstr>Seif506</vt:lpwstr>
      </vt:variant>
      <vt:variant>
        <vt:i4>3342383</vt:i4>
      </vt:variant>
      <vt:variant>
        <vt:i4>2988</vt:i4>
      </vt:variant>
      <vt:variant>
        <vt:i4>0</vt:i4>
      </vt:variant>
      <vt:variant>
        <vt:i4>5</vt:i4>
      </vt:variant>
      <vt:variant>
        <vt:lpwstr/>
      </vt:variant>
      <vt:variant>
        <vt:lpwstr>Seif505</vt:lpwstr>
      </vt:variant>
      <vt:variant>
        <vt:i4>3342383</vt:i4>
      </vt:variant>
      <vt:variant>
        <vt:i4>2982</vt:i4>
      </vt:variant>
      <vt:variant>
        <vt:i4>0</vt:i4>
      </vt:variant>
      <vt:variant>
        <vt:i4>5</vt:i4>
      </vt:variant>
      <vt:variant>
        <vt:lpwstr/>
      </vt:variant>
      <vt:variant>
        <vt:lpwstr>Seif504</vt:lpwstr>
      </vt:variant>
      <vt:variant>
        <vt:i4>3342383</vt:i4>
      </vt:variant>
      <vt:variant>
        <vt:i4>2976</vt:i4>
      </vt:variant>
      <vt:variant>
        <vt:i4>0</vt:i4>
      </vt:variant>
      <vt:variant>
        <vt:i4>5</vt:i4>
      </vt:variant>
      <vt:variant>
        <vt:lpwstr/>
      </vt:variant>
      <vt:variant>
        <vt:lpwstr>Seif503</vt:lpwstr>
      </vt:variant>
      <vt:variant>
        <vt:i4>5636105</vt:i4>
      </vt:variant>
      <vt:variant>
        <vt:i4>2970</vt:i4>
      </vt:variant>
      <vt:variant>
        <vt:i4>0</vt:i4>
      </vt:variant>
      <vt:variant>
        <vt:i4>5</vt:i4>
      </vt:variant>
      <vt:variant>
        <vt:lpwstr/>
      </vt:variant>
      <vt:variant>
        <vt:lpwstr>med39</vt:lpwstr>
      </vt:variant>
      <vt:variant>
        <vt:i4>3342383</vt:i4>
      </vt:variant>
      <vt:variant>
        <vt:i4>2964</vt:i4>
      </vt:variant>
      <vt:variant>
        <vt:i4>0</vt:i4>
      </vt:variant>
      <vt:variant>
        <vt:i4>5</vt:i4>
      </vt:variant>
      <vt:variant>
        <vt:lpwstr/>
      </vt:variant>
      <vt:variant>
        <vt:lpwstr>Seif502</vt:lpwstr>
      </vt:variant>
      <vt:variant>
        <vt:i4>3342383</vt:i4>
      </vt:variant>
      <vt:variant>
        <vt:i4>2958</vt:i4>
      </vt:variant>
      <vt:variant>
        <vt:i4>0</vt:i4>
      </vt:variant>
      <vt:variant>
        <vt:i4>5</vt:i4>
      </vt:variant>
      <vt:variant>
        <vt:lpwstr/>
      </vt:variant>
      <vt:variant>
        <vt:lpwstr>Seif501</vt:lpwstr>
      </vt:variant>
      <vt:variant>
        <vt:i4>3342383</vt:i4>
      </vt:variant>
      <vt:variant>
        <vt:i4>2952</vt:i4>
      </vt:variant>
      <vt:variant>
        <vt:i4>0</vt:i4>
      </vt:variant>
      <vt:variant>
        <vt:i4>5</vt:i4>
      </vt:variant>
      <vt:variant>
        <vt:lpwstr/>
      </vt:variant>
      <vt:variant>
        <vt:lpwstr>Seif500</vt:lpwstr>
      </vt:variant>
      <vt:variant>
        <vt:i4>3801134</vt:i4>
      </vt:variant>
      <vt:variant>
        <vt:i4>2946</vt:i4>
      </vt:variant>
      <vt:variant>
        <vt:i4>0</vt:i4>
      </vt:variant>
      <vt:variant>
        <vt:i4>5</vt:i4>
      </vt:variant>
      <vt:variant>
        <vt:lpwstr/>
      </vt:variant>
      <vt:variant>
        <vt:lpwstr>Seif499</vt:lpwstr>
      </vt:variant>
      <vt:variant>
        <vt:i4>3801134</vt:i4>
      </vt:variant>
      <vt:variant>
        <vt:i4>2940</vt:i4>
      </vt:variant>
      <vt:variant>
        <vt:i4>0</vt:i4>
      </vt:variant>
      <vt:variant>
        <vt:i4>5</vt:i4>
      </vt:variant>
      <vt:variant>
        <vt:lpwstr/>
      </vt:variant>
      <vt:variant>
        <vt:lpwstr>Seif498</vt:lpwstr>
      </vt:variant>
      <vt:variant>
        <vt:i4>3801134</vt:i4>
      </vt:variant>
      <vt:variant>
        <vt:i4>2934</vt:i4>
      </vt:variant>
      <vt:variant>
        <vt:i4>0</vt:i4>
      </vt:variant>
      <vt:variant>
        <vt:i4>5</vt:i4>
      </vt:variant>
      <vt:variant>
        <vt:lpwstr/>
      </vt:variant>
      <vt:variant>
        <vt:lpwstr>Seif497</vt:lpwstr>
      </vt:variant>
      <vt:variant>
        <vt:i4>3801134</vt:i4>
      </vt:variant>
      <vt:variant>
        <vt:i4>2928</vt:i4>
      </vt:variant>
      <vt:variant>
        <vt:i4>0</vt:i4>
      </vt:variant>
      <vt:variant>
        <vt:i4>5</vt:i4>
      </vt:variant>
      <vt:variant>
        <vt:lpwstr/>
      </vt:variant>
      <vt:variant>
        <vt:lpwstr>Seif496</vt:lpwstr>
      </vt:variant>
      <vt:variant>
        <vt:i4>3801134</vt:i4>
      </vt:variant>
      <vt:variant>
        <vt:i4>2922</vt:i4>
      </vt:variant>
      <vt:variant>
        <vt:i4>0</vt:i4>
      </vt:variant>
      <vt:variant>
        <vt:i4>5</vt:i4>
      </vt:variant>
      <vt:variant>
        <vt:lpwstr/>
      </vt:variant>
      <vt:variant>
        <vt:lpwstr>Seif495</vt:lpwstr>
      </vt:variant>
      <vt:variant>
        <vt:i4>3801134</vt:i4>
      </vt:variant>
      <vt:variant>
        <vt:i4>2916</vt:i4>
      </vt:variant>
      <vt:variant>
        <vt:i4>0</vt:i4>
      </vt:variant>
      <vt:variant>
        <vt:i4>5</vt:i4>
      </vt:variant>
      <vt:variant>
        <vt:lpwstr/>
      </vt:variant>
      <vt:variant>
        <vt:lpwstr>Seif494</vt:lpwstr>
      </vt:variant>
      <vt:variant>
        <vt:i4>3801134</vt:i4>
      </vt:variant>
      <vt:variant>
        <vt:i4>2910</vt:i4>
      </vt:variant>
      <vt:variant>
        <vt:i4>0</vt:i4>
      </vt:variant>
      <vt:variant>
        <vt:i4>5</vt:i4>
      </vt:variant>
      <vt:variant>
        <vt:lpwstr/>
      </vt:variant>
      <vt:variant>
        <vt:lpwstr>Seif493</vt:lpwstr>
      </vt:variant>
      <vt:variant>
        <vt:i4>3801134</vt:i4>
      </vt:variant>
      <vt:variant>
        <vt:i4>2904</vt:i4>
      </vt:variant>
      <vt:variant>
        <vt:i4>0</vt:i4>
      </vt:variant>
      <vt:variant>
        <vt:i4>5</vt:i4>
      </vt:variant>
      <vt:variant>
        <vt:lpwstr/>
      </vt:variant>
      <vt:variant>
        <vt:lpwstr>Seif492</vt:lpwstr>
      </vt:variant>
      <vt:variant>
        <vt:i4>3801134</vt:i4>
      </vt:variant>
      <vt:variant>
        <vt:i4>2898</vt:i4>
      </vt:variant>
      <vt:variant>
        <vt:i4>0</vt:i4>
      </vt:variant>
      <vt:variant>
        <vt:i4>5</vt:i4>
      </vt:variant>
      <vt:variant>
        <vt:lpwstr/>
      </vt:variant>
      <vt:variant>
        <vt:lpwstr>Seif491</vt:lpwstr>
      </vt:variant>
      <vt:variant>
        <vt:i4>3801134</vt:i4>
      </vt:variant>
      <vt:variant>
        <vt:i4>2892</vt:i4>
      </vt:variant>
      <vt:variant>
        <vt:i4>0</vt:i4>
      </vt:variant>
      <vt:variant>
        <vt:i4>5</vt:i4>
      </vt:variant>
      <vt:variant>
        <vt:lpwstr/>
      </vt:variant>
      <vt:variant>
        <vt:lpwstr>Seif490</vt:lpwstr>
      </vt:variant>
      <vt:variant>
        <vt:i4>3866670</vt:i4>
      </vt:variant>
      <vt:variant>
        <vt:i4>2886</vt:i4>
      </vt:variant>
      <vt:variant>
        <vt:i4>0</vt:i4>
      </vt:variant>
      <vt:variant>
        <vt:i4>5</vt:i4>
      </vt:variant>
      <vt:variant>
        <vt:lpwstr/>
      </vt:variant>
      <vt:variant>
        <vt:lpwstr>Seif489</vt:lpwstr>
      </vt:variant>
      <vt:variant>
        <vt:i4>3866670</vt:i4>
      </vt:variant>
      <vt:variant>
        <vt:i4>2880</vt:i4>
      </vt:variant>
      <vt:variant>
        <vt:i4>0</vt:i4>
      </vt:variant>
      <vt:variant>
        <vt:i4>5</vt:i4>
      </vt:variant>
      <vt:variant>
        <vt:lpwstr/>
      </vt:variant>
      <vt:variant>
        <vt:lpwstr>Seif488</vt:lpwstr>
      </vt:variant>
      <vt:variant>
        <vt:i4>3866670</vt:i4>
      </vt:variant>
      <vt:variant>
        <vt:i4>2874</vt:i4>
      </vt:variant>
      <vt:variant>
        <vt:i4>0</vt:i4>
      </vt:variant>
      <vt:variant>
        <vt:i4>5</vt:i4>
      </vt:variant>
      <vt:variant>
        <vt:lpwstr/>
      </vt:variant>
      <vt:variant>
        <vt:lpwstr>Seif487</vt:lpwstr>
      </vt:variant>
      <vt:variant>
        <vt:i4>3866670</vt:i4>
      </vt:variant>
      <vt:variant>
        <vt:i4>2868</vt:i4>
      </vt:variant>
      <vt:variant>
        <vt:i4>0</vt:i4>
      </vt:variant>
      <vt:variant>
        <vt:i4>5</vt:i4>
      </vt:variant>
      <vt:variant>
        <vt:lpwstr/>
      </vt:variant>
      <vt:variant>
        <vt:lpwstr>Seif486</vt:lpwstr>
      </vt:variant>
      <vt:variant>
        <vt:i4>5636105</vt:i4>
      </vt:variant>
      <vt:variant>
        <vt:i4>2862</vt:i4>
      </vt:variant>
      <vt:variant>
        <vt:i4>0</vt:i4>
      </vt:variant>
      <vt:variant>
        <vt:i4>5</vt:i4>
      </vt:variant>
      <vt:variant>
        <vt:lpwstr/>
      </vt:variant>
      <vt:variant>
        <vt:lpwstr>med38</vt:lpwstr>
      </vt:variant>
      <vt:variant>
        <vt:i4>3866670</vt:i4>
      </vt:variant>
      <vt:variant>
        <vt:i4>2856</vt:i4>
      </vt:variant>
      <vt:variant>
        <vt:i4>0</vt:i4>
      </vt:variant>
      <vt:variant>
        <vt:i4>5</vt:i4>
      </vt:variant>
      <vt:variant>
        <vt:lpwstr/>
      </vt:variant>
      <vt:variant>
        <vt:lpwstr>Seif485</vt:lpwstr>
      </vt:variant>
      <vt:variant>
        <vt:i4>3866670</vt:i4>
      </vt:variant>
      <vt:variant>
        <vt:i4>2850</vt:i4>
      </vt:variant>
      <vt:variant>
        <vt:i4>0</vt:i4>
      </vt:variant>
      <vt:variant>
        <vt:i4>5</vt:i4>
      </vt:variant>
      <vt:variant>
        <vt:lpwstr/>
      </vt:variant>
      <vt:variant>
        <vt:lpwstr>Seif484</vt:lpwstr>
      </vt:variant>
      <vt:variant>
        <vt:i4>3866670</vt:i4>
      </vt:variant>
      <vt:variant>
        <vt:i4>2844</vt:i4>
      </vt:variant>
      <vt:variant>
        <vt:i4>0</vt:i4>
      </vt:variant>
      <vt:variant>
        <vt:i4>5</vt:i4>
      </vt:variant>
      <vt:variant>
        <vt:lpwstr/>
      </vt:variant>
      <vt:variant>
        <vt:lpwstr>Seif483</vt:lpwstr>
      </vt:variant>
      <vt:variant>
        <vt:i4>3866670</vt:i4>
      </vt:variant>
      <vt:variant>
        <vt:i4>2838</vt:i4>
      </vt:variant>
      <vt:variant>
        <vt:i4>0</vt:i4>
      </vt:variant>
      <vt:variant>
        <vt:i4>5</vt:i4>
      </vt:variant>
      <vt:variant>
        <vt:lpwstr/>
      </vt:variant>
      <vt:variant>
        <vt:lpwstr>Seif482</vt:lpwstr>
      </vt:variant>
      <vt:variant>
        <vt:i4>3866670</vt:i4>
      </vt:variant>
      <vt:variant>
        <vt:i4>2832</vt:i4>
      </vt:variant>
      <vt:variant>
        <vt:i4>0</vt:i4>
      </vt:variant>
      <vt:variant>
        <vt:i4>5</vt:i4>
      </vt:variant>
      <vt:variant>
        <vt:lpwstr/>
      </vt:variant>
      <vt:variant>
        <vt:lpwstr>Seif481</vt:lpwstr>
      </vt:variant>
      <vt:variant>
        <vt:i4>3866670</vt:i4>
      </vt:variant>
      <vt:variant>
        <vt:i4>2826</vt:i4>
      </vt:variant>
      <vt:variant>
        <vt:i4>0</vt:i4>
      </vt:variant>
      <vt:variant>
        <vt:i4>5</vt:i4>
      </vt:variant>
      <vt:variant>
        <vt:lpwstr/>
      </vt:variant>
      <vt:variant>
        <vt:lpwstr>Seif480</vt:lpwstr>
      </vt:variant>
      <vt:variant>
        <vt:i4>3407918</vt:i4>
      </vt:variant>
      <vt:variant>
        <vt:i4>2820</vt:i4>
      </vt:variant>
      <vt:variant>
        <vt:i4>0</vt:i4>
      </vt:variant>
      <vt:variant>
        <vt:i4>5</vt:i4>
      </vt:variant>
      <vt:variant>
        <vt:lpwstr/>
      </vt:variant>
      <vt:variant>
        <vt:lpwstr>Seif479</vt:lpwstr>
      </vt:variant>
      <vt:variant>
        <vt:i4>3407918</vt:i4>
      </vt:variant>
      <vt:variant>
        <vt:i4>2814</vt:i4>
      </vt:variant>
      <vt:variant>
        <vt:i4>0</vt:i4>
      </vt:variant>
      <vt:variant>
        <vt:i4>5</vt:i4>
      </vt:variant>
      <vt:variant>
        <vt:lpwstr/>
      </vt:variant>
      <vt:variant>
        <vt:lpwstr>Seif478</vt:lpwstr>
      </vt:variant>
      <vt:variant>
        <vt:i4>3407918</vt:i4>
      </vt:variant>
      <vt:variant>
        <vt:i4>2808</vt:i4>
      </vt:variant>
      <vt:variant>
        <vt:i4>0</vt:i4>
      </vt:variant>
      <vt:variant>
        <vt:i4>5</vt:i4>
      </vt:variant>
      <vt:variant>
        <vt:lpwstr/>
      </vt:variant>
      <vt:variant>
        <vt:lpwstr>Seif477</vt:lpwstr>
      </vt:variant>
      <vt:variant>
        <vt:i4>3407918</vt:i4>
      </vt:variant>
      <vt:variant>
        <vt:i4>2802</vt:i4>
      </vt:variant>
      <vt:variant>
        <vt:i4>0</vt:i4>
      </vt:variant>
      <vt:variant>
        <vt:i4>5</vt:i4>
      </vt:variant>
      <vt:variant>
        <vt:lpwstr/>
      </vt:variant>
      <vt:variant>
        <vt:lpwstr>Seif476</vt:lpwstr>
      </vt:variant>
      <vt:variant>
        <vt:i4>3407918</vt:i4>
      </vt:variant>
      <vt:variant>
        <vt:i4>2796</vt:i4>
      </vt:variant>
      <vt:variant>
        <vt:i4>0</vt:i4>
      </vt:variant>
      <vt:variant>
        <vt:i4>5</vt:i4>
      </vt:variant>
      <vt:variant>
        <vt:lpwstr/>
      </vt:variant>
      <vt:variant>
        <vt:lpwstr>Seif475</vt:lpwstr>
      </vt:variant>
      <vt:variant>
        <vt:i4>3407918</vt:i4>
      </vt:variant>
      <vt:variant>
        <vt:i4>2790</vt:i4>
      </vt:variant>
      <vt:variant>
        <vt:i4>0</vt:i4>
      </vt:variant>
      <vt:variant>
        <vt:i4>5</vt:i4>
      </vt:variant>
      <vt:variant>
        <vt:lpwstr/>
      </vt:variant>
      <vt:variant>
        <vt:lpwstr>Seif474</vt:lpwstr>
      </vt:variant>
      <vt:variant>
        <vt:i4>3407918</vt:i4>
      </vt:variant>
      <vt:variant>
        <vt:i4>2784</vt:i4>
      </vt:variant>
      <vt:variant>
        <vt:i4>0</vt:i4>
      </vt:variant>
      <vt:variant>
        <vt:i4>5</vt:i4>
      </vt:variant>
      <vt:variant>
        <vt:lpwstr/>
      </vt:variant>
      <vt:variant>
        <vt:lpwstr>Seif473</vt:lpwstr>
      </vt:variant>
      <vt:variant>
        <vt:i4>3407918</vt:i4>
      </vt:variant>
      <vt:variant>
        <vt:i4>2778</vt:i4>
      </vt:variant>
      <vt:variant>
        <vt:i4>0</vt:i4>
      </vt:variant>
      <vt:variant>
        <vt:i4>5</vt:i4>
      </vt:variant>
      <vt:variant>
        <vt:lpwstr/>
      </vt:variant>
      <vt:variant>
        <vt:lpwstr>Seif472</vt:lpwstr>
      </vt:variant>
      <vt:variant>
        <vt:i4>3407918</vt:i4>
      </vt:variant>
      <vt:variant>
        <vt:i4>2772</vt:i4>
      </vt:variant>
      <vt:variant>
        <vt:i4>0</vt:i4>
      </vt:variant>
      <vt:variant>
        <vt:i4>5</vt:i4>
      </vt:variant>
      <vt:variant>
        <vt:lpwstr/>
      </vt:variant>
      <vt:variant>
        <vt:lpwstr>Seif471</vt:lpwstr>
      </vt:variant>
      <vt:variant>
        <vt:i4>3407918</vt:i4>
      </vt:variant>
      <vt:variant>
        <vt:i4>2766</vt:i4>
      </vt:variant>
      <vt:variant>
        <vt:i4>0</vt:i4>
      </vt:variant>
      <vt:variant>
        <vt:i4>5</vt:i4>
      </vt:variant>
      <vt:variant>
        <vt:lpwstr/>
      </vt:variant>
      <vt:variant>
        <vt:lpwstr>Seif470</vt:lpwstr>
      </vt:variant>
      <vt:variant>
        <vt:i4>3473454</vt:i4>
      </vt:variant>
      <vt:variant>
        <vt:i4>2760</vt:i4>
      </vt:variant>
      <vt:variant>
        <vt:i4>0</vt:i4>
      </vt:variant>
      <vt:variant>
        <vt:i4>5</vt:i4>
      </vt:variant>
      <vt:variant>
        <vt:lpwstr/>
      </vt:variant>
      <vt:variant>
        <vt:lpwstr>Seif469</vt:lpwstr>
      </vt:variant>
      <vt:variant>
        <vt:i4>3473454</vt:i4>
      </vt:variant>
      <vt:variant>
        <vt:i4>2754</vt:i4>
      </vt:variant>
      <vt:variant>
        <vt:i4>0</vt:i4>
      </vt:variant>
      <vt:variant>
        <vt:i4>5</vt:i4>
      </vt:variant>
      <vt:variant>
        <vt:lpwstr/>
      </vt:variant>
      <vt:variant>
        <vt:lpwstr>Seif468</vt:lpwstr>
      </vt:variant>
      <vt:variant>
        <vt:i4>3473454</vt:i4>
      </vt:variant>
      <vt:variant>
        <vt:i4>2748</vt:i4>
      </vt:variant>
      <vt:variant>
        <vt:i4>0</vt:i4>
      </vt:variant>
      <vt:variant>
        <vt:i4>5</vt:i4>
      </vt:variant>
      <vt:variant>
        <vt:lpwstr/>
      </vt:variant>
      <vt:variant>
        <vt:lpwstr>Seif467</vt:lpwstr>
      </vt:variant>
      <vt:variant>
        <vt:i4>5636105</vt:i4>
      </vt:variant>
      <vt:variant>
        <vt:i4>2742</vt:i4>
      </vt:variant>
      <vt:variant>
        <vt:i4>0</vt:i4>
      </vt:variant>
      <vt:variant>
        <vt:i4>5</vt:i4>
      </vt:variant>
      <vt:variant>
        <vt:lpwstr/>
      </vt:variant>
      <vt:variant>
        <vt:lpwstr>med37</vt:lpwstr>
      </vt:variant>
      <vt:variant>
        <vt:i4>3473454</vt:i4>
      </vt:variant>
      <vt:variant>
        <vt:i4>2736</vt:i4>
      </vt:variant>
      <vt:variant>
        <vt:i4>0</vt:i4>
      </vt:variant>
      <vt:variant>
        <vt:i4>5</vt:i4>
      </vt:variant>
      <vt:variant>
        <vt:lpwstr/>
      </vt:variant>
      <vt:variant>
        <vt:lpwstr>Seif466</vt:lpwstr>
      </vt:variant>
      <vt:variant>
        <vt:i4>3473454</vt:i4>
      </vt:variant>
      <vt:variant>
        <vt:i4>2730</vt:i4>
      </vt:variant>
      <vt:variant>
        <vt:i4>0</vt:i4>
      </vt:variant>
      <vt:variant>
        <vt:i4>5</vt:i4>
      </vt:variant>
      <vt:variant>
        <vt:lpwstr/>
      </vt:variant>
      <vt:variant>
        <vt:lpwstr>Seif465</vt:lpwstr>
      </vt:variant>
      <vt:variant>
        <vt:i4>3473454</vt:i4>
      </vt:variant>
      <vt:variant>
        <vt:i4>2724</vt:i4>
      </vt:variant>
      <vt:variant>
        <vt:i4>0</vt:i4>
      </vt:variant>
      <vt:variant>
        <vt:i4>5</vt:i4>
      </vt:variant>
      <vt:variant>
        <vt:lpwstr/>
      </vt:variant>
      <vt:variant>
        <vt:lpwstr>Seif464</vt:lpwstr>
      </vt:variant>
      <vt:variant>
        <vt:i4>5636105</vt:i4>
      </vt:variant>
      <vt:variant>
        <vt:i4>2718</vt:i4>
      </vt:variant>
      <vt:variant>
        <vt:i4>0</vt:i4>
      </vt:variant>
      <vt:variant>
        <vt:i4>5</vt:i4>
      </vt:variant>
      <vt:variant>
        <vt:lpwstr/>
      </vt:variant>
      <vt:variant>
        <vt:lpwstr>med36</vt:lpwstr>
      </vt:variant>
      <vt:variant>
        <vt:i4>5636105</vt:i4>
      </vt:variant>
      <vt:variant>
        <vt:i4>2712</vt:i4>
      </vt:variant>
      <vt:variant>
        <vt:i4>0</vt:i4>
      </vt:variant>
      <vt:variant>
        <vt:i4>5</vt:i4>
      </vt:variant>
      <vt:variant>
        <vt:lpwstr/>
      </vt:variant>
      <vt:variant>
        <vt:lpwstr>med35</vt:lpwstr>
      </vt:variant>
      <vt:variant>
        <vt:i4>3473449</vt:i4>
      </vt:variant>
      <vt:variant>
        <vt:i4>2706</vt:i4>
      </vt:variant>
      <vt:variant>
        <vt:i4>0</vt:i4>
      </vt:variant>
      <vt:variant>
        <vt:i4>5</vt:i4>
      </vt:variant>
      <vt:variant>
        <vt:lpwstr/>
      </vt:variant>
      <vt:variant>
        <vt:lpwstr>Seif363</vt:lpwstr>
      </vt:variant>
      <vt:variant>
        <vt:i4>3211305</vt:i4>
      </vt:variant>
      <vt:variant>
        <vt:i4>2700</vt:i4>
      </vt:variant>
      <vt:variant>
        <vt:i4>0</vt:i4>
      </vt:variant>
      <vt:variant>
        <vt:i4>5</vt:i4>
      </vt:variant>
      <vt:variant>
        <vt:lpwstr/>
      </vt:variant>
      <vt:variant>
        <vt:lpwstr>Seif321</vt:lpwstr>
      </vt:variant>
      <vt:variant>
        <vt:i4>3211305</vt:i4>
      </vt:variant>
      <vt:variant>
        <vt:i4>2694</vt:i4>
      </vt:variant>
      <vt:variant>
        <vt:i4>0</vt:i4>
      </vt:variant>
      <vt:variant>
        <vt:i4>5</vt:i4>
      </vt:variant>
      <vt:variant>
        <vt:lpwstr/>
      </vt:variant>
      <vt:variant>
        <vt:lpwstr>Seif320</vt:lpwstr>
      </vt:variant>
      <vt:variant>
        <vt:i4>7274554</vt:i4>
      </vt:variant>
      <vt:variant>
        <vt:i4>2688</vt:i4>
      </vt:variant>
      <vt:variant>
        <vt:i4>0</vt:i4>
      </vt:variant>
      <vt:variant>
        <vt:i4>5</vt:i4>
      </vt:variant>
      <vt:variant>
        <vt:lpwstr/>
      </vt:variant>
      <vt:variant>
        <vt:lpwstr>hed268</vt:lpwstr>
      </vt:variant>
      <vt:variant>
        <vt:i4>3276841</vt:i4>
      </vt:variant>
      <vt:variant>
        <vt:i4>2682</vt:i4>
      </vt:variant>
      <vt:variant>
        <vt:i4>0</vt:i4>
      </vt:variant>
      <vt:variant>
        <vt:i4>5</vt:i4>
      </vt:variant>
      <vt:variant>
        <vt:lpwstr/>
      </vt:variant>
      <vt:variant>
        <vt:lpwstr>Seif319</vt:lpwstr>
      </vt:variant>
      <vt:variant>
        <vt:i4>3276841</vt:i4>
      </vt:variant>
      <vt:variant>
        <vt:i4>2676</vt:i4>
      </vt:variant>
      <vt:variant>
        <vt:i4>0</vt:i4>
      </vt:variant>
      <vt:variant>
        <vt:i4>5</vt:i4>
      </vt:variant>
      <vt:variant>
        <vt:lpwstr/>
      </vt:variant>
      <vt:variant>
        <vt:lpwstr>Seif318</vt:lpwstr>
      </vt:variant>
      <vt:variant>
        <vt:i4>3276846</vt:i4>
      </vt:variant>
      <vt:variant>
        <vt:i4>2670</vt:i4>
      </vt:variant>
      <vt:variant>
        <vt:i4>0</vt:i4>
      </vt:variant>
      <vt:variant>
        <vt:i4>5</vt:i4>
      </vt:variant>
      <vt:variant>
        <vt:lpwstr/>
      </vt:variant>
      <vt:variant>
        <vt:lpwstr>Seif411</vt:lpwstr>
      </vt:variant>
      <vt:variant>
        <vt:i4>3276841</vt:i4>
      </vt:variant>
      <vt:variant>
        <vt:i4>2664</vt:i4>
      </vt:variant>
      <vt:variant>
        <vt:i4>0</vt:i4>
      </vt:variant>
      <vt:variant>
        <vt:i4>5</vt:i4>
      </vt:variant>
      <vt:variant>
        <vt:lpwstr/>
      </vt:variant>
      <vt:variant>
        <vt:lpwstr>Seif317</vt:lpwstr>
      </vt:variant>
      <vt:variant>
        <vt:i4>3276841</vt:i4>
      </vt:variant>
      <vt:variant>
        <vt:i4>2658</vt:i4>
      </vt:variant>
      <vt:variant>
        <vt:i4>0</vt:i4>
      </vt:variant>
      <vt:variant>
        <vt:i4>5</vt:i4>
      </vt:variant>
      <vt:variant>
        <vt:lpwstr/>
      </vt:variant>
      <vt:variant>
        <vt:lpwstr>Seif316</vt:lpwstr>
      </vt:variant>
      <vt:variant>
        <vt:i4>3276841</vt:i4>
      </vt:variant>
      <vt:variant>
        <vt:i4>2652</vt:i4>
      </vt:variant>
      <vt:variant>
        <vt:i4>0</vt:i4>
      </vt:variant>
      <vt:variant>
        <vt:i4>5</vt:i4>
      </vt:variant>
      <vt:variant>
        <vt:lpwstr/>
      </vt:variant>
      <vt:variant>
        <vt:lpwstr>Seif315</vt:lpwstr>
      </vt:variant>
      <vt:variant>
        <vt:i4>6291514</vt:i4>
      </vt:variant>
      <vt:variant>
        <vt:i4>2646</vt:i4>
      </vt:variant>
      <vt:variant>
        <vt:i4>0</vt:i4>
      </vt:variant>
      <vt:variant>
        <vt:i4>5</vt:i4>
      </vt:variant>
      <vt:variant>
        <vt:lpwstr/>
      </vt:variant>
      <vt:variant>
        <vt:lpwstr>hed267</vt:lpwstr>
      </vt:variant>
      <vt:variant>
        <vt:i4>5636105</vt:i4>
      </vt:variant>
      <vt:variant>
        <vt:i4>2640</vt:i4>
      </vt:variant>
      <vt:variant>
        <vt:i4>0</vt:i4>
      </vt:variant>
      <vt:variant>
        <vt:i4>5</vt:i4>
      </vt:variant>
      <vt:variant>
        <vt:lpwstr/>
      </vt:variant>
      <vt:variant>
        <vt:lpwstr>med34</vt:lpwstr>
      </vt:variant>
      <vt:variant>
        <vt:i4>3276841</vt:i4>
      </vt:variant>
      <vt:variant>
        <vt:i4>2634</vt:i4>
      </vt:variant>
      <vt:variant>
        <vt:i4>0</vt:i4>
      </vt:variant>
      <vt:variant>
        <vt:i4>5</vt:i4>
      </vt:variant>
      <vt:variant>
        <vt:lpwstr/>
      </vt:variant>
      <vt:variant>
        <vt:lpwstr>Seif314</vt:lpwstr>
      </vt:variant>
      <vt:variant>
        <vt:i4>3276841</vt:i4>
      </vt:variant>
      <vt:variant>
        <vt:i4>2628</vt:i4>
      </vt:variant>
      <vt:variant>
        <vt:i4>0</vt:i4>
      </vt:variant>
      <vt:variant>
        <vt:i4>5</vt:i4>
      </vt:variant>
      <vt:variant>
        <vt:lpwstr/>
      </vt:variant>
      <vt:variant>
        <vt:lpwstr>Seif313</vt:lpwstr>
      </vt:variant>
      <vt:variant>
        <vt:i4>3276841</vt:i4>
      </vt:variant>
      <vt:variant>
        <vt:i4>2622</vt:i4>
      </vt:variant>
      <vt:variant>
        <vt:i4>0</vt:i4>
      </vt:variant>
      <vt:variant>
        <vt:i4>5</vt:i4>
      </vt:variant>
      <vt:variant>
        <vt:lpwstr/>
      </vt:variant>
      <vt:variant>
        <vt:lpwstr>Seif312</vt:lpwstr>
      </vt:variant>
      <vt:variant>
        <vt:i4>3276841</vt:i4>
      </vt:variant>
      <vt:variant>
        <vt:i4>2616</vt:i4>
      </vt:variant>
      <vt:variant>
        <vt:i4>0</vt:i4>
      </vt:variant>
      <vt:variant>
        <vt:i4>5</vt:i4>
      </vt:variant>
      <vt:variant>
        <vt:lpwstr/>
      </vt:variant>
      <vt:variant>
        <vt:lpwstr>Seif311</vt:lpwstr>
      </vt:variant>
      <vt:variant>
        <vt:i4>3276841</vt:i4>
      </vt:variant>
      <vt:variant>
        <vt:i4>2610</vt:i4>
      </vt:variant>
      <vt:variant>
        <vt:i4>0</vt:i4>
      </vt:variant>
      <vt:variant>
        <vt:i4>5</vt:i4>
      </vt:variant>
      <vt:variant>
        <vt:lpwstr/>
      </vt:variant>
      <vt:variant>
        <vt:lpwstr>Seif310</vt:lpwstr>
      </vt:variant>
      <vt:variant>
        <vt:i4>3342377</vt:i4>
      </vt:variant>
      <vt:variant>
        <vt:i4>2604</vt:i4>
      </vt:variant>
      <vt:variant>
        <vt:i4>0</vt:i4>
      </vt:variant>
      <vt:variant>
        <vt:i4>5</vt:i4>
      </vt:variant>
      <vt:variant>
        <vt:lpwstr/>
      </vt:variant>
      <vt:variant>
        <vt:lpwstr>Seif309</vt:lpwstr>
      </vt:variant>
      <vt:variant>
        <vt:i4>3342377</vt:i4>
      </vt:variant>
      <vt:variant>
        <vt:i4>2598</vt:i4>
      </vt:variant>
      <vt:variant>
        <vt:i4>0</vt:i4>
      </vt:variant>
      <vt:variant>
        <vt:i4>5</vt:i4>
      </vt:variant>
      <vt:variant>
        <vt:lpwstr/>
      </vt:variant>
      <vt:variant>
        <vt:lpwstr>Seif308</vt:lpwstr>
      </vt:variant>
      <vt:variant>
        <vt:i4>3342377</vt:i4>
      </vt:variant>
      <vt:variant>
        <vt:i4>2592</vt:i4>
      </vt:variant>
      <vt:variant>
        <vt:i4>0</vt:i4>
      </vt:variant>
      <vt:variant>
        <vt:i4>5</vt:i4>
      </vt:variant>
      <vt:variant>
        <vt:lpwstr/>
      </vt:variant>
      <vt:variant>
        <vt:lpwstr>Seif307</vt:lpwstr>
      </vt:variant>
      <vt:variant>
        <vt:i4>5636105</vt:i4>
      </vt:variant>
      <vt:variant>
        <vt:i4>2586</vt:i4>
      </vt:variant>
      <vt:variant>
        <vt:i4>0</vt:i4>
      </vt:variant>
      <vt:variant>
        <vt:i4>5</vt:i4>
      </vt:variant>
      <vt:variant>
        <vt:lpwstr/>
      </vt:variant>
      <vt:variant>
        <vt:lpwstr>med33</vt:lpwstr>
      </vt:variant>
      <vt:variant>
        <vt:i4>3342377</vt:i4>
      </vt:variant>
      <vt:variant>
        <vt:i4>2580</vt:i4>
      </vt:variant>
      <vt:variant>
        <vt:i4>0</vt:i4>
      </vt:variant>
      <vt:variant>
        <vt:i4>5</vt:i4>
      </vt:variant>
      <vt:variant>
        <vt:lpwstr/>
      </vt:variant>
      <vt:variant>
        <vt:lpwstr>Seif306</vt:lpwstr>
      </vt:variant>
      <vt:variant>
        <vt:i4>3342377</vt:i4>
      </vt:variant>
      <vt:variant>
        <vt:i4>2574</vt:i4>
      </vt:variant>
      <vt:variant>
        <vt:i4>0</vt:i4>
      </vt:variant>
      <vt:variant>
        <vt:i4>5</vt:i4>
      </vt:variant>
      <vt:variant>
        <vt:lpwstr/>
      </vt:variant>
      <vt:variant>
        <vt:lpwstr>Seif305</vt:lpwstr>
      </vt:variant>
      <vt:variant>
        <vt:i4>3342377</vt:i4>
      </vt:variant>
      <vt:variant>
        <vt:i4>2568</vt:i4>
      </vt:variant>
      <vt:variant>
        <vt:i4>0</vt:i4>
      </vt:variant>
      <vt:variant>
        <vt:i4>5</vt:i4>
      </vt:variant>
      <vt:variant>
        <vt:lpwstr/>
      </vt:variant>
      <vt:variant>
        <vt:lpwstr>Seif304</vt:lpwstr>
      </vt:variant>
      <vt:variant>
        <vt:i4>3342377</vt:i4>
      </vt:variant>
      <vt:variant>
        <vt:i4>2562</vt:i4>
      </vt:variant>
      <vt:variant>
        <vt:i4>0</vt:i4>
      </vt:variant>
      <vt:variant>
        <vt:i4>5</vt:i4>
      </vt:variant>
      <vt:variant>
        <vt:lpwstr/>
      </vt:variant>
      <vt:variant>
        <vt:lpwstr>Seif303</vt:lpwstr>
      </vt:variant>
      <vt:variant>
        <vt:i4>3342377</vt:i4>
      </vt:variant>
      <vt:variant>
        <vt:i4>2556</vt:i4>
      </vt:variant>
      <vt:variant>
        <vt:i4>0</vt:i4>
      </vt:variant>
      <vt:variant>
        <vt:i4>5</vt:i4>
      </vt:variant>
      <vt:variant>
        <vt:lpwstr/>
      </vt:variant>
      <vt:variant>
        <vt:lpwstr>Seif302</vt:lpwstr>
      </vt:variant>
      <vt:variant>
        <vt:i4>3342377</vt:i4>
      </vt:variant>
      <vt:variant>
        <vt:i4>2550</vt:i4>
      </vt:variant>
      <vt:variant>
        <vt:i4>0</vt:i4>
      </vt:variant>
      <vt:variant>
        <vt:i4>5</vt:i4>
      </vt:variant>
      <vt:variant>
        <vt:lpwstr/>
      </vt:variant>
      <vt:variant>
        <vt:lpwstr>Seif301</vt:lpwstr>
      </vt:variant>
      <vt:variant>
        <vt:i4>3342377</vt:i4>
      </vt:variant>
      <vt:variant>
        <vt:i4>2544</vt:i4>
      </vt:variant>
      <vt:variant>
        <vt:i4>0</vt:i4>
      </vt:variant>
      <vt:variant>
        <vt:i4>5</vt:i4>
      </vt:variant>
      <vt:variant>
        <vt:lpwstr/>
      </vt:variant>
      <vt:variant>
        <vt:lpwstr>Seif300</vt:lpwstr>
      </vt:variant>
      <vt:variant>
        <vt:i4>3801128</vt:i4>
      </vt:variant>
      <vt:variant>
        <vt:i4>2538</vt:i4>
      </vt:variant>
      <vt:variant>
        <vt:i4>0</vt:i4>
      </vt:variant>
      <vt:variant>
        <vt:i4>5</vt:i4>
      </vt:variant>
      <vt:variant>
        <vt:lpwstr/>
      </vt:variant>
      <vt:variant>
        <vt:lpwstr>Seif299</vt:lpwstr>
      </vt:variant>
      <vt:variant>
        <vt:i4>3801128</vt:i4>
      </vt:variant>
      <vt:variant>
        <vt:i4>2532</vt:i4>
      </vt:variant>
      <vt:variant>
        <vt:i4>0</vt:i4>
      </vt:variant>
      <vt:variant>
        <vt:i4>5</vt:i4>
      </vt:variant>
      <vt:variant>
        <vt:lpwstr/>
      </vt:variant>
      <vt:variant>
        <vt:lpwstr>Seif298</vt:lpwstr>
      </vt:variant>
      <vt:variant>
        <vt:i4>3801128</vt:i4>
      </vt:variant>
      <vt:variant>
        <vt:i4>2526</vt:i4>
      </vt:variant>
      <vt:variant>
        <vt:i4>0</vt:i4>
      </vt:variant>
      <vt:variant>
        <vt:i4>5</vt:i4>
      </vt:variant>
      <vt:variant>
        <vt:lpwstr/>
      </vt:variant>
      <vt:variant>
        <vt:lpwstr>Seif297</vt:lpwstr>
      </vt:variant>
      <vt:variant>
        <vt:i4>3801128</vt:i4>
      </vt:variant>
      <vt:variant>
        <vt:i4>2520</vt:i4>
      </vt:variant>
      <vt:variant>
        <vt:i4>0</vt:i4>
      </vt:variant>
      <vt:variant>
        <vt:i4>5</vt:i4>
      </vt:variant>
      <vt:variant>
        <vt:lpwstr/>
      </vt:variant>
      <vt:variant>
        <vt:lpwstr>Seif296</vt:lpwstr>
      </vt:variant>
      <vt:variant>
        <vt:i4>3801128</vt:i4>
      </vt:variant>
      <vt:variant>
        <vt:i4>2514</vt:i4>
      </vt:variant>
      <vt:variant>
        <vt:i4>0</vt:i4>
      </vt:variant>
      <vt:variant>
        <vt:i4>5</vt:i4>
      </vt:variant>
      <vt:variant>
        <vt:lpwstr/>
      </vt:variant>
      <vt:variant>
        <vt:lpwstr>Seif295</vt:lpwstr>
      </vt:variant>
      <vt:variant>
        <vt:i4>3801128</vt:i4>
      </vt:variant>
      <vt:variant>
        <vt:i4>2508</vt:i4>
      </vt:variant>
      <vt:variant>
        <vt:i4>0</vt:i4>
      </vt:variant>
      <vt:variant>
        <vt:i4>5</vt:i4>
      </vt:variant>
      <vt:variant>
        <vt:lpwstr/>
      </vt:variant>
      <vt:variant>
        <vt:lpwstr>Seif294</vt:lpwstr>
      </vt:variant>
      <vt:variant>
        <vt:i4>3801128</vt:i4>
      </vt:variant>
      <vt:variant>
        <vt:i4>2502</vt:i4>
      </vt:variant>
      <vt:variant>
        <vt:i4>0</vt:i4>
      </vt:variant>
      <vt:variant>
        <vt:i4>5</vt:i4>
      </vt:variant>
      <vt:variant>
        <vt:lpwstr/>
      </vt:variant>
      <vt:variant>
        <vt:lpwstr>Seif293</vt:lpwstr>
      </vt:variant>
      <vt:variant>
        <vt:i4>5636105</vt:i4>
      </vt:variant>
      <vt:variant>
        <vt:i4>2496</vt:i4>
      </vt:variant>
      <vt:variant>
        <vt:i4>0</vt:i4>
      </vt:variant>
      <vt:variant>
        <vt:i4>5</vt:i4>
      </vt:variant>
      <vt:variant>
        <vt:lpwstr/>
      </vt:variant>
      <vt:variant>
        <vt:lpwstr>med32</vt:lpwstr>
      </vt:variant>
      <vt:variant>
        <vt:i4>5636105</vt:i4>
      </vt:variant>
      <vt:variant>
        <vt:i4>2490</vt:i4>
      </vt:variant>
      <vt:variant>
        <vt:i4>0</vt:i4>
      </vt:variant>
      <vt:variant>
        <vt:i4>5</vt:i4>
      </vt:variant>
      <vt:variant>
        <vt:lpwstr/>
      </vt:variant>
      <vt:variant>
        <vt:lpwstr>med31</vt:lpwstr>
      </vt:variant>
      <vt:variant>
        <vt:i4>3801128</vt:i4>
      </vt:variant>
      <vt:variant>
        <vt:i4>2484</vt:i4>
      </vt:variant>
      <vt:variant>
        <vt:i4>0</vt:i4>
      </vt:variant>
      <vt:variant>
        <vt:i4>5</vt:i4>
      </vt:variant>
      <vt:variant>
        <vt:lpwstr/>
      </vt:variant>
      <vt:variant>
        <vt:lpwstr>Seif292</vt:lpwstr>
      </vt:variant>
      <vt:variant>
        <vt:i4>3801128</vt:i4>
      </vt:variant>
      <vt:variant>
        <vt:i4>2478</vt:i4>
      </vt:variant>
      <vt:variant>
        <vt:i4>0</vt:i4>
      </vt:variant>
      <vt:variant>
        <vt:i4>5</vt:i4>
      </vt:variant>
      <vt:variant>
        <vt:lpwstr/>
      </vt:variant>
      <vt:variant>
        <vt:lpwstr>Seif291</vt:lpwstr>
      </vt:variant>
      <vt:variant>
        <vt:i4>6357050</vt:i4>
      </vt:variant>
      <vt:variant>
        <vt:i4>2472</vt:i4>
      </vt:variant>
      <vt:variant>
        <vt:i4>0</vt:i4>
      </vt:variant>
      <vt:variant>
        <vt:i4>5</vt:i4>
      </vt:variant>
      <vt:variant>
        <vt:lpwstr/>
      </vt:variant>
      <vt:variant>
        <vt:lpwstr>hed266</vt:lpwstr>
      </vt:variant>
      <vt:variant>
        <vt:i4>3801128</vt:i4>
      </vt:variant>
      <vt:variant>
        <vt:i4>2466</vt:i4>
      </vt:variant>
      <vt:variant>
        <vt:i4>0</vt:i4>
      </vt:variant>
      <vt:variant>
        <vt:i4>5</vt:i4>
      </vt:variant>
      <vt:variant>
        <vt:lpwstr/>
      </vt:variant>
      <vt:variant>
        <vt:lpwstr>Seif290</vt:lpwstr>
      </vt:variant>
      <vt:variant>
        <vt:i4>3866664</vt:i4>
      </vt:variant>
      <vt:variant>
        <vt:i4>2460</vt:i4>
      </vt:variant>
      <vt:variant>
        <vt:i4>0</vt:i4>
      </vt:variant>
      <vt:variant>
        <vt:i4>5</vt:i4>
      </vt:variant>
      <vt:variant>
        <vt:lpwstr/>
      </vt:variant>
      <vt:variant>
        <vt:lpwstr>Seif289</vt:lpwstr>
      </vt:variant>
      <vt:variant>
        <vt:i4>6422586</vt:i4>
      </vt:variant>
      <vt:variant>
        <vt:i4>2454</vt:i4>
      </vt:variant>
      <vt:variant>
        <vt:i4>0</vt:i4>
      </vt:variant>
      <vt:variant>
        <vt:i4>5</vt:i4>
      </vt:variant>
      <vt:variant>
        <vt:lpwstr/>
      </vt:variant>
      <vt:variant>
        <vt:lpwstr>hed265</vt:lpwstr>
      </vt:variant>
      <vt:variant>
        <vt:i4>3473449</vt:i4>
      </vt:variant>
      <vt:variant>
        <vt:i4>2448</vt:i4>
      </vt:variant>
      <vt:variant>
        <vt:i4>0</vt:i4>
      </vt:variant>
      <vt:variant>
        <vt:i4>5</vt:i4>
      </vt:variant>
      <vt:variant>
        <vt:lpwstr/>
      </vt:variant>
      <vt:variant>
        <vt:lpwstr>Seif362</vt:lpwstr>
      </vt:variant>
      <vt:variant>
        <vt:i4>3866664</vt:i4>
      </vt:variant>
      <vt:variant>
        <vt:i4>2442</vt:i4>
      </vt:variant>
      <vt:variant>
        <vt:i4>0</vt:i4>
      </vt:variant>
      <vt:variant>
        <vt:i4>5</vt:i4>
      </vt:variant>
      <vt:variant>
        <vt:lpwstr/>
      </vt:variant>
      <vt:variant>
        <vt:lpwstr>Seif288</vt:lpwstr>
      </vt:variant>
      <vt:variant>
        <vt:i4>3866664</vt:i4>
      </vt:variant>
      <vt:variant>
        <vt:i4>2436</vt:i4>
      </vt:variant>
      <vt:variant>
        <vt:i4>0</vt:i4>
      </vt:variant>
      <vt:variant>
        <vt:i4>5</vt:i4>
      </vt:variant>
      <vt:variant>
        <vt:lpwstr/>
      </vt:variant>
      <vt:variant>
        <vt:lpwstr>Seif287</vt:lpwstr>
      </vt:variant>
      <vt:variant>
        <vt:i4>6488122</vt:i4>
      </vt:variant>
      <vt:variant>
        <vt:i4>2430</vt:i4>
      </vt:variant>
      <vt:variant>
        <vt:i4>0</vt:i4>
      </vt:variant>
      <vt:variant>
        <vt:i4>5</vt:i4>
      </vt:variant>
      <vt:variant>
        <vt:lpwstr/>
      </vt:variant>
      <vt:variant>
        <vt:lpwstr>hed264</vt:lpwstr>
      </vt:variant>
      <vt:variant>
        <vt:i4>3866664</vt:i4>
      </vt:variant>
      <vt:variant>
        <vt:i4>2424</vt:i4>
      </vt:variant>
      <vt:variant>
        <vt:i4>0</vt:i4>
      </vt:variant>
      <vt:variant>
        <vt:i4>5</vt:i4>
      </vt:variant>
      <vt:variant>
        <vt:lpwstr/>
      </vt:variant>
      <vt:variant>
        <vt:lpwstr>Seif286</vt:lpwstr>
      </vt:variant>
      <vt:variant>
        <vt:i4>3866664</vt:i4>
      </vt:variant>
      <vt:variant>
        <vt:i4>2418</vt:i4>
      </vt:variant>
      <vt:variant>
        <vt:i4>0</vt:i4>
      </vt:variant>
      <vt:variant>
        <vt:i4>5</vt:i4>
      </vt:variant>
      <vt:variant>
        <vt:lpwstr/>
      </vt:variant>
      <vt:variant>
        <vt:lpwstr>Seif285</vt:lpwstr>
      </vt:variant>
      <vt:variant>
        <vt:i4>6553658</vt:i4>
      </vt:variant>
      <vt:variant>
        <vt:i4>2412</vt:i4>
      </vt:variant>
      <vt:variant>
        <vt:i4>0</vt:i4>
      </vt:variant>
      <vt:variant>
        <vt:i4>5</vt:i4>
      </vt:variant>
      <vt:variant>
        <vt:lpwstr/>
      </vt:variant>
      <vt:variant>
        <vt:lpwstr>hed263</vt:lpwstr>
      </vt:variant>
      <vt:variant>
        <vt:i4>3866664</vt:i4>
      </vt:variant>
      <vt:variant>
        <vt:i4>2406</vt:i4>
      </vt:variant>
      <vt:variant>
        <vt:i4>0</vt:i4>
      </vt:variant>
      <vt:variant>
        <vt:i4>5</vt:i4>
      </vt:variant>
      <vt:variant>
        <vt:lpwstr/>
      </vt:variant>
      <vt:variant>
        <vt:lpwstr>Seif284</vt:lpwstr>
      </vt:variant>
      <vt:variant>
        <vt:i4>3866664</vt:i4>
      </vt:variant>
      <vt:variant>
        <vt:i4>2400</vt:i4>
      </vt:variant>
      <vt:variant>
        <vt:i4>0</vt:i4>
      </vt:variant>
      <vt:variant>
        <vt:i4>5</vt:i4>
      </vt:variant>
      <vt:variant>
        <vt:lpwstr/>
      </vt:variant>
      <vt:variant>
        <vt:lpwstr>Seif283</vt:lpwstr>
      </vt:variant>
      <vt:variant>
        <vt:i4>3866664</vt:i4>
      </vt:variant>
      <vt:variant>
        <vt:i4>2394</vt:i4>
      </vt:variant>
      <vt:variant>
        <vt:i4>0</vt:i4>
      </vt:variant>
      <vt:variant>
        <vt:i4>5</vt:i4>
      </vt:variant>
      <vt:variant>
        <vt:lpwstr/>
      </vt:variant>
      <vt:variant>
        <vt:lpwstr>Seif282</vt:lpwstr>
      </vt:variant>
      <vt:variant>
        <vt:i4>3866664</vt:i4>
      </vt:variant>
      <vt:variant>
        <vt:i4>2388</vt:i4>
      </vt:variant>
      <vt:variant>
        <vt:i4>0</vt:i4>
      </vt:variant>
      <vt:variant>
        <vt:i4>5</vt:i4>
      </vt:variant>
      <vt:variant>
        <vt:lpwstr/>
      </vt:variant>
      <vt:variant>
        <vt:lpwstr>Seif281</vt:lpwstr>
      </vt:variant>
      <vt:variant>
        <vt:i4>3866664</vt:i4>
      </vt:variant>
      <vt:variant>
        <vt:i4>2382</vt:i4>
      </vt:variant>
      <vt:variant>
        <vt:i4>0</vt:i4>
      </vt:variant>
      <vt:variant>
        <vt:i4>5</vt:i4>
      </vt:variant>
      <vt:variant>
        <vt:lpwstr/>
      </vt:variant>
      <vt:variant>
        <vt:lpwstr>Seif280</vt:lpwstr>
      </vt:variant>
      <vt:variant>
        <vt:i4>6619194</vt:i4>
      </vt:variant>
      <vt:variant>
        <vt:i4>2376</vt:i4>
      </vt:variant>
      <vt:variant>
        <vt:i4>0</vt:i4>
      </vt:variant>
      <vt:variant>
        <vt:i4>5</vt:i4>
      </vt:variant>
      <vt:variant>
        <vt:lpwstr/>
      </vt:variant>
      <vt:variant>
        <vt:lpwstr>hed262</vt:lpwstr>
      </vt:variant>
      <vt:variant>
        <vt:i4>5636105</vt:i4>
      </vt:variant>
      <vt:variant>
        <vt:i4>2370</vt:i4>
      </vt:variant>
      <vt:variant>
        <vt:i4>0</vt:i4>
      </vt:variant>
      <vt:variant>
        <vt:i4>5</vt:i4>
      </vt:variant>
      <vt:variant>
        <vt:lpwstr/>
      </vt:variant>
      <vt:variant>
        <vt:lpwstr>med30</vt:lpwstr>
      </vt:variant>
      <vt:variant>
        <vt:i4>3407912</vt:i4>
      </vt:variant>
      <vt:variant>
        <vt:i4>2364</vt:i4>
      </vt:variant>
      <vt:variant>
        <vt:i4>0</vt:i4>
      </vt:variant>
      <vt:variant>
        <vt:i4>5</vt:i4>
      </vt:variant>
      <vt:variant>
        <vt:lpwstr/>
      </vt:variant>
      <vt:variant>
        <vt:lpwstr>Seif279</vt:lpwstr>
      </vt:variant>
      <vt:variant>
        <vt:i4>3407912</vt:i4>
      </vt:variant>
      <vt:variant>
        <vt:i4>2358</vt:i4>
      </vt:variant>
      <vt:variant>
        <vt:i4>0</vt:i4>
      </vt:variant>
      <vt:variant>
        <vt:i4>5</vt:i4>
      </vt:variant>
      <vt:variant>
        <vt:lpwstr/>
      </vt:variant>
      <vt:variant>
        <vt:lpwstr>Seif278</vt:lpwstr>
      </vt:variant>
      <vt:variant>
        <vt:i4>3407912</vt:i4>
      </vt:variant>
      <vt:variant>
        <vt:i4>2352</vt:i4>
      </vt:variant>
      <vt:variant>
        <vt:i4>0</vt:i4>
      </vt:variant>
      <vt:variant>
        <vt:i4>5</vt:i4>
      </vt:variant>
      <vt:variant>
        <vt:lpwstr/>
      </vt:variant>
      <vt:variant>
        <vt:lpwstr>Seif277</vt:lpwstr>
      </vt:variant>
      <vt:variant>
        <vt:i4>3407912</vt:i4>
      </vt:variant>
      <vt:variant>
        <vt:i4>2346</vt:i4>
      </vt:variant>
      <vt:variant>
        <vt:i4>0</vt:i4>
      </vt:variant>
      <vt:variant>
        <vt:i4>5</vt:i4>
      </vt:variant>
      <vt:variant>
        <vt:lpwstr/>
      </vt:variant>
      <vt:variant>
        <vt:lpwstr>Seif276</vt:lpwstr>
      </vt:variant>
      <vt:variant>
        <vt:i4>3407912</vt:i4>
      </vt:variant>
      <vt:variant>
        <vt:i4>2340</vt:i4>
      </vt:variant>
      <vt:variant>
        <vt:i4>0</vt:i4>
      </vt:variant>
      <vt:variant>
        <vt:i4>5</vt:i4>
      </vt:variant>
      <vt:variant>
        <vt:lpwstr/>
      </vt:variant>
      <vt:variant>
        <vt:lpwstr>Seif275</vt:lpwstr>
      </vt:variant>
      <vt:variant>
        <vt:i4>3407912</vt:i4>
      </vt:variant>
      <vt:variant>
        <vt:i4>2334</vt:i4>
      </vt:variant>
      <vt:variant>
        <vt:i4>0</vt:i4>
      </vt:variant>
      <vt:variant>
        <vt:i4>5</vt:i4>
      </vt:variant>
      <vt:variant>
        <vt:lpwstr/>
      </vt:variant>
      <vt:variant>
        <vt:lpwstr>Seif274</vt:lpwstr>
      </vt:variant>
      <vt:variant>
        <vt:i4>6684730</vt:i4>
      </vt:variant>
      <vt:variant>
        <vt:i4>2328</vt:i4>
      </vt:variant>
      <vt:variant>
        <vt:i4>0</vt:i4>
      </vt:variant>
      <vt:variant>
        <vt:i4>5</vt:i4>
      </vt:variant>
      <vt:variant>
        <vt:lpwstr/>
      </vt:variant>
      <vt:variant>
        <vt:lpwstr>hed261</vt:lpwstr>
      </vt:variant>
      <vt:variant>
        <vt:i4>3407912</vt:i4>
      </vt:variant>
      <vt:variant>
        <vt:i4>2322</vt:i4>
      </vt:variant>
      <vt:variant>
        <vt:i4>0</vt:i4>
      </vt:variant>
      <vt:variant>
        <vt:i4>5</vt:i4>
      </vt:variant>
      <vt:variant>
        <vt:lpwstr/>
      </vt:variant>
      <vt:variant>
        <vt:lpwstr>Seif273</vt:lpwstr>
      </vt:variant>
      <vt:variant>
        <vt:i4>3407912</vt:i4>
      </vt:variant>
      <vt:variant>
        <vt:i4>2316</vt:i4>
      </vt:variant>
      <vt:variant>
        <vt:i4>0</vt:i4>
      </vt:variant>
      <vt:variant>
        <vt:i4>5</vt:i4>
      </vt:variant>
      <vt:variant>
        <vt:lpwstr/>
      </vt:variant>
      <vt:variant>
        <vt:lpwstr>Seif272</vt:lpwstr>
      </vt:variant>
      <vt:variant>
        <vt:i4>3407912</vt:i4>
      </vt:variant>
      <vt:variant>
        <vt:i4>2310</vt:i4>
      </vt:variant>
      <vt:variant>
        <vt:i4>0</vt:i4>
      </vt:variant>
      <vt:variant>
        <vt:i4>5</vt:i4>
      </vt:variant>
      <vt:variant>
        <vt:lpwstr/>
      </vt:variant>
      <vt:variant>
        <vt:lpwstr>Seif271</vt:lpwstr>
      </vt:variant>
      <vt:variant>
        <vt:i4>3473454</vt:i4>
      </vt:variant>
      <vt:variant>
        <vt:i4>2304</vt:i4>
      </vt:variant>
      <vt:variant>
        <vt:i4>0</vt:i4>
      </vt:variant>
      <vt:variant>
        <vt:i4>5</vt:i4>
      </vt:variant>
      <vt:variant>
        <vt:lpwstr/>
      </vt:variant>
      <vt:variant>
        <vt:lpwstr>Seif463</vt:lpwstr>
      </vt:variant>
      <vt:variant>
        <vt:i4>3407912</vt:i4>
      </vt:variant>
      <vt:variant>
        <vt:i4>2298</vt:i4>
      </vt:variant>
      <vt:variant>
        <vt:i4>0</vt:i4>
      </vt:variant>
      <vt:variant>
        <vt:i4>5</vt:i4>
      </vt:variant>
      <vt:variant>
        <vt:lpwstr/>
      </vt:variant>
      <vt:variant>
        <vt:lpwstr>Seif270</vt:lpwstr>
      </vt:variant>
      <vt:variant>
        <vt:i4>3473448</vt:i4>
      </vt:variant>
      <vt:variant>
        <vt:i4>2292</vt:i4>
      </vt:variant>
      <vt:variant>
        <vt:i4>0</vt:i4>
      </vt:variant>
      <vt:variant>
        <vt:i4>5</vt:i4>
      </vt:variant>
      <vt:variant>
        <vt:lpwstr/>
      </vt:variant>
      <vt:variant>
        <vt:lpwstr>Seif269</vt:lpwstr>
      </vt:variant>
      <vt:variant>
        <vt:i4>6750266</vt:i4>
      </vt:variant>
      <vt:variant>
        <vt:i4>2286</vt:i4>
      </vt:variant>
      <vt:variant>
        <vt:i4>0</vt:i4>
      </vt:variant>
      <vt:variant>
        <vt:i4>5</vt:i4>
      </vt:variant>
      <vt:variant>
        <vt:lpwstr/>
      </vt:variant>
      <vt:variant>
        <vt:lpwstr>hed260</vt:lpwstr>
      </vt:variant>
      <vt:variant>
        <vt:i4>3473448</vt:i4>
      </vt:variant>
      <vt:variant>
        <vt:i4>2280</vt:i4>
      </vt:variant>
      <vt:variant>
        <vt:i4>0</vt:i4>
      </vt:variant>
      <vt:variant>
        <vt:i4>5</vt:i4>
      </vt:variant>
      <vt:variant>
        <vt:lpwstr/>
      </vt:variant>
      <vt:variant>
        <vt:lpwstr>Seif268</vt:lpwstr>
      </vt:variant>
      <vt:variant>
        <vt:i4>3473448</vt:i4>
      </vt:variant>
      <vt:variant>
        <vt:i4>2274</vt:i4>
      </vt:variant>
      <vt:variant>
        <vt:i4>0</vt:i4>
      </vt:variant>
      <vt:variant>
        <vt:i4>5</vt:i4>
      </vt:variant>
      <vt:variant>
        <vt:lpwstr/>
      </vt:variant>
      <vt:variant>
        <vt:lpwstr>Seif267</vt:lpwstr>
      </vt:variant>
      <vt:variant>
        <vt:i4>7209017</vt:i4>
      </vt:variant>
      <vt:variant>
        <vt:i4>2268</vt:i4>
      </vt:variant>
      <vt:variant>
        <vt:i4>0</vt:i4>
      </vt:variant>
      <vt:variant>
        <vt:i4>5</vt:i4>
      </vt:variant>
      <vt:variant>
        <vt:lpwstr/>
      </vt:variant>
      <vt:variant>
        <vt:lpwstr>hed259</vt:lpwstr>
      </vt:variant>
      <vt:variant>
        <vt:i4>3473448</vt:i4>
      </vt:variant>
      <vt:variant>
        <vt:i4>2262</vt:i4>
      </vt:variant>
      <vt:variant>
        <vt:i4>0</vt:i4>
      </vt:variant>
      <vt:variant>
        <vt:i4>5</vt:i4>
      </vt:variant>
      <vt:variant>
        <vt:lpwstr/>
      </vt:variant>
      <vt:variant>
        <vt:lpwstr>Seif266</vt:lpwstr>
      </vt:variant>
      <vt:variant>
        <vt:i4>7274553</vt:i4>
      </vt:variant>
      <vt:variant>
        <vt:i4>2256</vt:i4>
      </vt:variant>
      <vt:variant>
        <vt:i4>0</vt:i4>
      </vt:variant>
      <vt:variant>
        <vt:i4>5</vt:i4>
      </vt:variant>
      <vt:variant>
        <vt:lpwstr/>
      </vt:variant>
      <vt:variant>
        <vt:lpwstr>hed258</vt:lpwstr>
      </vt:variant>
      <vt:variant>
        <vt:i4>5701641</vt:i4>
      </vt:variant>
      <vt:variant>
        <vt:i4>2250</vt:i4>
      </vt:variant>
      <vt:variant>
        <vt:i4>0</vt:i4>
      </vt:variant>
      <vt:variant>
        <vt:i4>5</vt:i4>
      </vt:variant>
      <vt:variant>
        <vt:lpwstr/>
      </vt:variant>
      <vt:variant>
        <vt:lpwstr>med29</vt:lpwstr>
      </vt:variant>
      <vt:variant>
        <vt:i4>5701641</vt:i4>
      </vt:variant>
      <vt:variant>
        <vt:i4>2244</vt:i4>
      </vt:variant>
      <vt:variant>
        <vt:i4>0</vt:i4>
      </vt:variant>
      <vt:variant>
        <vt:i4>5</vt:i4>
      </vt:variant>
      <vt:variant>
        <vt:lpwstr/>
      </vt:variant>
      <vt:variant>
        <vt:lpwstr>med28</vt:lpwstr>
      </vt:variant>
      <vt:variant>
        <vt:i4>3473448</vt:i4>
      </vt:variant>
      <vt:variant>
        <vt:i4>2238</vt:i4>
      </vt:variant>
      <vt:variant>
        <vt:i4>0</vt:i4>
      </vt:variant>
      <vt:variant>
        <vt:i4>5</vt:i4>
      </vt:variant>
      <vt:variant>
        <vt:lpwstr/>
      </vt:variant>
      <vt:variant>
        <vt:lpwstr>Seif265</vt:lpwstr>
      </vt:variant>
      <vt:variant>
        <vt:i4>3473448</vt:i4>
      </vt:variant>
      <vt:variant>
        <vt:i4>2232</vt:i4>
      </vt:variant>
      <vt:variant>
        <vt:i4>0</vt:i4>
      </vt:variant>
      <vt:variant>
        <vt:i4>5</vt:i4>
      </vt:variant>
      <vt:variant>
        <vt:lpwstr/>
      </vt:variant>
      <vt:variant>
        <vt:lpwstr>Seif264</vt:lpwstr>
      </vt:variant>
      <vt:variant>
        <vt:i4>3473448</vt:i4>
      </vt:variant>
      <vt:variant>
        <vt:i4>2226</vt:i4>
      </vt:variant>
      <vt:variant>
        <vt:i4>0</vt:i4>
      </vt:variant>
      <vt:variant>
        <vt:i4>5</vt:i4>
      </vt:variant>
      <vt:variant>
        <vt:lpwstr/>
      </vt:variant>
      <vt:variant>
        <vt:lpwstr>Seif263</vt:lpwstr>
      </vt:variant>
      <vt:variant>
        <vt:i4>3473448</vt:i4>
      </vt:variant>
      <vt:variant>
        <vt:i4>2220</vt:i4>
      </vt:variant>
      <vt:variant>
        <vt:i4>0</vt:i4>
      </vt:variant>
      <vt:variant>
        <vt:i4>5</vt:i4>
      </vt:variant>
      <vt:variant>
        <vt:lpwstr/>
      </vt:variant>
      <vt:variant>
        <vt:lpwstr>Seif262</vt:lpwstr>
      </vt:variant>
      <vt:variant>
        <vt:i4>3473448</vt:i4>
      </vt:variant>
      <vt:variant>
        <vt:i4>2214</vt:i4>
      </vt:variant>
      <vt:variant>
        <vt:i4>0</vt:i4>
      </vt:variant>
      <vt:variant>
        <vt:i4>5</vt:i4>
      </vt:variant>
      <vt:variant>
        <vt:lpwstr/>
      </vt:variant>
      <vt:variant>
        <vt:lpwstr>Seif261</vt:lpwstr>
      </vt:variant>
      <vt:variant>
        <vt:i4>3473448</vt:i4>
      </vt:variant>
      <vt:variant>
        <vt:i4>2208</vt:i4>
      </vt:variant>
      <vt:variant>
        <vt:i4>0</vt:i4>
      </vt:variant>
      <vt:variant>
        <vt:i4>5</vt:i4>
      </vt:variant>
      <vt:variant>
        <vt:lpwstr/>
      </vt:variant>
      <vt:variant>
        <vt:lpwstr>Seif260</vt:lpwstr>
      </vt:variant>
      <vt:variant>
        <vt:i4>3538984</vt:i4>
      </vt:variant>
      <vt:variant>
        <vt:i4>2202</vt:i4>
      </vt:variant>
      <vt:variant>
        <vt:i4>0</vt:i4>
      </vt:variant>
      <vt:variant>
        <vt:i4>5</vt:i4>
      </vt:variant>
      <vt:variant>
        <vt:lpwstr/>
      </vt:variant>
      <vt:variant>
        <vt:lpwstr>Seif259</vt:lpwstr>
      </vt:variant>
      <vt:variant>
        <vt:i4>3538984</vt:i4>
      </vt:variant>
      <vt:variant>
        <vt:i4>2196</vt:i4>
      </vt:variant>
      <vt:variant>
        <vt:i4>0</vt:i4>
      </vt:variant>
      <vt:variant>
        <vt:i4>5</vt:i4>
      </vt:variant>
      <vt:variant>
        <vt:lpwstr/>
      </vt:variant>
      <vt:variant>
        <vt:lpwstr>Seif258</vt:lpwstr>
      </vt:variant>
      <vt:variant>
        <vt:i4>3538984</vt:i4>
      </vt:variant>
      <vt:variant>
        <vt:i4>2190</vt:i4>
      </vt:variant>
      <vt:variant>
        <vt:i4>0</vt:i4>
      </vt:variant>
      <vt:variant>
        <vt:i4>5</vt:i4>
      </vt:variant>
      <vt:variant>
        <vt:lpwstr/>
      </vt:variant>
      <vt:variant>
        <vt:lpwstr>Seif257</vt:lpwstr>
      </vt:variant>
      <vt:variant>
        <vt:i4>3538984</vt:i4>
      </vt:variant>
      <vt:variant>
        <vt:i4>2184</vt:i4>
      </vt:variant>
      <vt:variant>
        <vt:i4>0</vt:i4>
      </vt:variant>
      <vt:variant>
        <vt:i4>5</vt:i4>
      </vt:variant>
      <vt:variant>
        <vt:lpwstr/>
      </vt:variant>
      <vt:variant>
        <vt:lpwstr>Seif256</vt:lpwstr>
      </vt:variant>
      <vt:variant>
        <vt:i4>3538984</vt:i4>
      </vt:variant>
      <vt:variant>
        <vt:i4>2178</vt:i4>
      </vt:variant>
      <vt:variant>
        <vt:i4>0</vt:i4>
      </vt:variant>
      <vt:variant>
        <vt:i4>5</vt:i4>
      </vt:variant>
      <vt:variant>
        <vt:lpwstr/>
      </vt:variant>
      <vt:variant>
        <vt:lpwstr>Seif255</vt:lpwstr>
      </vt:variant>
      <vt:variant>
        <vt:i4>3538984</vt:i4>
      </vt:variant>
      <vt:variant>
        <vt:i4>2172</vt:i4>
      </vt:variant>
      <vt:variant>
        <vt:i4>0</vt:i4>
      </vt:variant>
      <vt:variant>
        <vt:i4>5</vt:i4>
      </vt:variant>
      <vt:variant>
        <vt:lpwstr/>
      </vt:variant>
      <vt:variant>
        <vt:lpwstr>Seif254</vt:lpwstr>
      </vt:variant>
      <vt:variant>
        <vt:i4>3538984</vt:i4>
      </vt:variant>
      <vt:variant>
        <vt:i4>2166</vt:i4>
      </vt:variant>
      <vt:variant>
        <vt:i4>0</vt:i4>
      </vt:variant>
      <vt:variant>
        <vt:i4>5</vt:i4>
      </vt:variant>
      <vt:variant>
        <vt:lpwstr/>
      </vt:variant>
      <vt:variant>
        <vt:lpwstr>Seif253</vt:lpwstr>
      </vt:variant>
      <vt:variant>
        <vt:i4>3538984</vt:i4>
      </vt:variant>
      <vt:variant>
        <vt:i4>2160</vt:i4>
      </vt:variant>
      <vt:variant>
        <vt:i4>0</vt:i4>
      </vt:variant>
      <vt:variant>
        <vt:i4>5</vt:i4>
      </vt:variant>
      <vt:variant>
        <vt:lpwstr/>
      </vt:variant>
      <vt:variant>
        <vt:lpwstr>Seif252</vt:lpwstr>
      </vt:variant>
      <vt:variant>
        <vt:i4>3538984</vt:i4>
      </vt:variant>
      <vt:variant>
        <vt:i4>2154</vt:i4>
      </vt:variant>
      <vt:variant>
        <vt:i4>0</vt:i4>
      </vt:variant>
      <vt:variant>
        <vt:i4>5</vt:i4>
      </vt:variant>
      <vt:variant>
        <vt:lpwstr/>
      </vt:variant>
      <vt:variant>
        <vt:lpwstr>Seif251</vt:lpwstr>
      </vt:variant>
      <vt:variant>
        <vt:i4>3538984</vt:i4>
      </vt:variant>
      <vt:variant>
        <vt:i4>2148</vt:i4>
      </vt:variant>
      <vt:variant>
        <vt:i4>0</vt:i4>
      </vt:variant>
      <vt:variant>
        <vt:i4>5</vt:i4>
      </vt:variant>
      <vt:variant>
        <vt:lpwstr/>
      </vt:variant>
      <vt:variant>
        <vt:lpwstr>Seif250</vt:lpwstr>
      </vt:variant>
      <vt:variant>
        <vt:i4>3604520</vt:i4>
      </vt:variant>
      <vt:variant>
        <vt:i4>2142</vt:i4>
      </vt:variant>
      <vt:variant>
        <vt:i4>0</vt:i4>
      </vt:variant>
      <vt:variant>
        <vt:i4>5</vt:i4>
      </vt:variant>
      <vt:variant>
        <vt:lpwstr/>
      </vt:variant>
      <vt:variant>
        <vt:lpwstr>Seif249</vt:lpwstr>
      </vt:variant>
      <vt:variant>
        <vt:i4>5701641</vt:i4>
      </vt:variant>
      <vt:variant>
        <vt:i4>2136</vt:i4>
      </vt:variant>
      <vt:variant>
        <vt:i4>0</vt:i4>
      </vt:variant>
      <vt:variant>
        <vt:i4>5</vt:i4>
      </vt:variant>
      <vt:variant>
        <vt:lpwstr/>
      </vt:variant>
      <vt:variant>
        <vt:lpwstr>med27</vt:lpwstr>
      </vt:variant>
      <vt:variant>
        <vt:i4>3211310</vt:i4>
      </vt:variant>
      <vt:variant>
        <vt:i4>2130</vt:i4>
      </vt:variant>
      <vt:variant>
        <vt:i4>0</vt:i4>
      </vt:variant>
      <vt:variant>
        <vt:i4>5</vt:i4>
      </vt:variant>
      <vt:variant>
        <vt:lpwstr/>
      </vt:variant>
      <vt:variant>
        <vt:lpwstr>Seif428</vt:lpwstr>
      </vt:variant>
      <vt:variant>
        <vt:i4>3211310</vt:i4>
      </vt:variant>
      <vt:variant>
        <vt:i4>2124</vt:i4>
      </vt:variant>
      <vt:variant>
        <vt:i4>0</vt:i4>
      </vt:variant>
      <vt:variant>
        <vt:i4>5</vt:i4>
      </vt:variant>
      <vt:variant>
        <vt:lpwstr/>
      </vt:variant>
      <vt:variant>
        <vt:lpwstr>Seif427</vt:lpwstr>
      </vt:variant>
      <vt:variant>
        <vt:i4>3211310</vt:i4>
      </vt:variant>
      <vt:variant>
        <vt:i4>2118</vt:i4>
      </vt:variant>
      <vt:variant>
        <vt:i4>0</vt:i4>
      </vt:variant>
      <vt:variant>
        <vt:i4>5</vt:i4>
      </vt:variant>
      <vt:variant>
        <vt:lpwstr/>
      </vt:variant>
      <vt:variant>
        <vt:lpwstr>Seif426</vt:lpwstr>
      </vt:variant>
      <vt:variant>
        <vt:i4>5701641</vt:i4>
      </vt:variant>
      <vt:variant>
        <vt:i4>2112</vt:i4>
      </vt:variant>
      <vt:variant>
        <vt:i4>0</vt:i4>
      </vt:variant>
      <vt:variant>
        <vt:i4>5</vt:i4>
      </vt:variant>
      <vt:variant>
        <vt:lpwstr/>
      </vt:variant>
      <vt:variant>
        <vt:lpwstr>med26</vt:lpwstr>
      </vt:variant>
      <vt:variant>
        <vt:i4>3604520</vt:i4>
      </vt:variant>
      <vt:variant>
        <vt:i4>2106</vt:i4>
      </vt:variant>
      <vt:variant>
        <vt:i4>0</vt:i4>
      </vt:variant>
      <vt:variant>
        <vt:i4>5</vt:i4>
      </vt:variant>
      <vt:variant>
        <vt:lpwstr/>
      </vt:variant>
      <vt:variant>
        <vt:lpwstr>Seif248</vt:lpwstr>
      </vt:variant>
      <vt:variant>
        <vt:i4>3604520</vt:i4>
      </vt:variant>
      <vt:variant>
        <vt:i4>2100</vt:i4>
      </vt:variant>
      <vt:variant>
        <vt:i4>0</vt:i4>
      </vt:variant>
      <vt:variant>
        <vt:i4>5</vt:i4>
      </vt:variant>
      <vt:variant>
        <vt:lpwstr/>
      </vt:variant>
      <vt:variant>
        <vt:lpwstr>Seif247</vt:lpwstr>
      </vt:variant>
      <vt:variant>
        <vt:i4>3604520</vt:i4>
      </vt:variant>
      <vt:variant>
        <vt:i4>2094</vt:i4>
      </vt:variant>
      <vt:variant>
        <vt:i4>0</vt:i4>
      </vt:variant>
      <vt:variant>
        <vt:i4>5</vt:i4>
      </vt:variant>
      <vt:variant>
        <vt:lpwstr/>
      </vt:variant>
      <vt:variant>
        <vt:lpwstr>Seif246</vt:lpwstr>
      </vt:variant>
      <vt:variant>
        <vt:i4>5701641</vt:i4>
      </vt:variant>
      <vt:variant>
        <vt:i4>2088</vt:i4>
      </vt:variant>
      <vt:variant>
        <vt:i4>0</vt:i4>
      </vt:variant>
      <vt:variant>
        <vt:i4>5</vt:i4>
      </vt:variant>
      <vt:variant>
        <vt:lpwstr/>
      </vt:variant>
      <vt:variant>
        <vt:lpwstr>med25</vt:lpwstr>
      </vt:variant>
      <vt:variant>
        <vt:i4>3604520</vt:i4>
      </vt:variant>
      <vt:variant>
        <vt:i4>2082</vt:i4>
      </vt:variant>
      <vt:variant>
        <vt:i4>0</vt:i4>
      </vt:variant>
      <vt:variant>
        <vt:i4>5</vt:i4>
      </vt:variant>
      <vt:variant>
        <vt:lpwstr/>
      </vt:variant>
      <vt:variant>
        <vt:lpwstr>Seif245</vt:lpwstr>
      </vt:variant>
      <vt:variant>
        <vt:i4>3604520</vt:i4>
      </vt:variant>
      <vt:variant>
        <vt:i4>2076</vt:i4>
      </vt:variant>
      <vt:variant>
        <vt:i4>0</vt:i4>
      </vt:variant>
      <vt:variant>
        <vt:i4>5</vt:i4>
      </vt:variant>
      <vt:variant>
        <vt:lpwstr/>
      </vt:variant>
      <vt:variant>
        <vt:lpwstr>Seif244</vt:lpwstr>
      </vt:variant>
      <vt:variant>
        <vt:i4>3604520</vt:i4>
      </vt:variant>
      <vt:variant>
        <vt:i4>2070</vt:i4>
      </vt:variant>
      <vt:variant>
        <vt:i4>0</vt:i4>
      </vt:variant>
      <vt:variant>
        <vt:i4>5</vt:i4>
      </vt:variant>
      <vt:variant>
        <vt:lpwstr/>
      </vt:variant>
      <vt:variant>
        <vt:lpwstr>Seif243</vt:lpwstr>
      </vt:variant>
      <vt:variant>
        <vt:i4>3604520</vt:i4>
      </vt:variant>
      <vt:variant>
        <vt:i4>2064</vt:i4>
      </vt:variant>
      <vt:variant>
        <vt:i4>0</vt:i4>
      </vt:variant>
      <vt:variant>
        <vt:i4>5</vt:i4>
      </vt:variant>
      <vt:variant>
        <vt:lpwstr/>
      </vt:variant>
      <vt:variant>
        <vt:lpwstr>Seif242</vt:lpwstr>
      </vt:variant>
      <vt:variant>
        <vt:i4>3604520</vt:i4>
      </vt:variant>
      <vt:variant>
        <vt:i4>2058</vt:i4>
      </vt:variant>
      <vt:variant>
        <vt:i4>0</vt:i4>
      </vt:variant>
      <vt:variant>
        <vt:i4>5</vt:i4>
      </vt:variant>
      <vt:variant>
        <vt:lpwstr/>
      </vt:variant>
      <vt:variant>
        <vt:lpwstr>Seif241</vt:lpwstr>
      </vt:variant>
      <vt:variant>
        <vt:i4>3604520</vt:i4>
      </vt:variant>
      <vt:variant>
        <vt:i4>2052</vt:i4>
      </vt:variant>
      <vt:variant>
        <vt:i4>0</vt:i4>
      </vt:variant>
      <vt:variant>
        <vt:i4>5</vt:i4>
      </vt:variant>
      <vt:variant>
        <vt:lpwstr/>
      </vt:variant>
      <vt:variant>
        <vt:lpwstr>Seif240</vt:lpwstr>
      </vt:variant>
      <vt:variant>
        <vt:i4>3145768</vt:i4>
      </vt:variant>
      <vt:variant>
        <vt:i4>2046</vt:i4>
      </vt:variant>
      <vt:variant>
        <vt:i4>0</vt:i4>
      </vt:variant>
      <vt:variant>
        <vt:i4>5</vt:i4>
      </vt:variant>
      <vt:variant>
        <vt:lpwstr/>
      </vt:variant>
      <vt:variant>
        <vt:lpwstr>Seif239</vt:lpwstr>
      </vt:variant>
      <vt:variant>
        <vt:i4>6291513</vt:i4>
      </vt:variant>
      <vt:variant>
        <vt:i4>2040</vt:i4>
      </vt:variant>
      <vt:variant>
        <vt:i4>0</vt:i4>
      </vt:variant>
      <vt:variant>
        <vt:i4>5</vt:i4>
      </vt:variant>
      <vt:variant>
        <vt:lpwstr/>
      </vt:variant>
      <vt:variant>
        <vt:lpwstr>hed257</vt:lpwstr>
      </vt:variant>
      <vt:variant>
        <vt:i4>3145768</vt:i4>
      </vt:variant>
      <vt:variant>
        <vt:i4>2034</vt:i4>
      </vt:variant>
      <vt:variant>
        <vt:i4>0</vt:i4>
      </vt:variant>
      <vt:variant>
        <vt:i4>5</vt:i4>
      </vt:variant>
      <vt:variant>
        <vt:lpwstr/>
      </vt:variant>
      <vt:variant>
        <vt:lpwstr>Seif238</vt:lpwstr>
      </vt:variant>
      <vt:variant>
        <vt:i4>3145768</vt:i4>
      </vt:variant>
      <vt:variant>
        <vt:i4>2028</vt:i4>
      </vt:variant>
      <vt:variant>
        <vt:i4>0</vt:i4>
      </vt:variant>
      <vt:variant>
        <vt:i4>5</vt:i4>
      </vt:variant>
      <vt:variant>
        <vt:lpwstr/>
      </vt:variant>
      <vt:variant>
        <vt:lpwstr>Seif237</vt:lpwstr>
      </vt:variant>
      <vt:variant>
        <vt:i4>3145768</vt:i4>
      </vt:variant>
      <vt:variant>
        <vt:i4>2022</vt:i4>
      </vt:variant>
      <vt:variant>
        <vt:i4>0</vt:i4>
      </vt:variant>
      <vt:variant>
        <vt:i4>5</vt:i4>
      </vt:variant>
      <vt:variant>
        <vt:lpwstr/>
      </vt:variant>
      <vt:variant>
        <vt:lpwstr>Seif236</vt:lpwstr>
      </vt:variant>
      <vt:variant>
        <vt:i4>3145768</vt:i4>
      </vt:variant>
      <vt:variant>
        <vt:i4>2016</vt:i4>
      </vt:variant>
      <vt:variant>
        <vt:i4>0</vt:i4>
      </vt:variant>
      <vt:variant>
        <vt:i4>5</vt:i4>
      </vt:variant>
      <vt:variant>
        <vt:lpwstr/>
      </vt:variant>
      <vt:variant>
        <vt:lpwstr>Seif235</vt:lpwstr>
      </vt:variant>
      <vt:variant>
        <vt:i4>6357049</vt:i4>
      </vt:variant>
      <vt:variant>
        <vt:i4>2010</vt:i4>
      </vt:variant>
      <vt:variant>
        <vt:i4>0</vt:i4>
      </vt:variant>
      <vt:variant>
        <vt:i4>5</vt:i4>
      </vt:variant>
      <vt:variant>
        <vt:lpwstr/>
      </vt:variant>
      <vt:variant>
        <vt:lpwstr>hed256</vt:lpwstr>
      </vt:variant>
      <vt:variant>
        <vt:i4>3473449</vt:i4>
      </vt:variant>
      <vt:variant>
        <vt:i4>2004</vt:i4>
      </vt:variant>
      <vt:variant>
        <vt:i4>0</vt:i4>
      </vt:variant>
      <vt:variant>
        <vt:i4>5</vt:i4>
      </vt:variant>
      <vt:variant>
        <vt:lpwstr/>
      </vt:variant>
      <vt:variant>
        <vt:lpwstr>Seif361</vt:lpwstr>
      </vt:variant>
      <vt:variant>
        <vt:i4>3145768</vt:i4>
      </vt:variant>
      <vt:variant>
        <vt:i4>1998</vt:i4>
      </vt:variant>
      <vt:variant>
        <vt:i4>0</vt:i4>
      </vt:variant>
      <vt:variant>
        <vt:i4>5</vt:i4>
      </vt:variant>
      <vt:variant>
        <vt:lpwstr/>
      </vt:variant>
      <vt:variant>
        <vt:lpwstr>Seif234</vt:lpwstr>
      </vt:variant>
      <vt:variant>
        <vt:i4>3145768</vt:i4>
      </vt:variant>
      <vt:variant>
        <vt:i4>1992</vt:i4>
      </vt:variant>
      <vt:variant>
        <vt:i4>0</vt:i4>
      </vt:variant>
      <vt:variant>
        <vt:i4>5</vt:i4>
      </vt:variant>
      <vt:variant>
        <vt:lpwstr/>
      </vt:variant>
      <vt:variant>
        <vt:lpwstr>Seif233</vt:lpwstr>
      </vt:variant>
      <vt:variant>
        <vt:i4>6422585</vt:i4>
      </vt:variant>
      <vt:variant>
        <vt:i4>1986</vt:i4>
      </vt:variant>
      <vt:variant>
        <vt:i4>0</vt:i4>
      </vt:variant>
      <vt:variant>
        <vt:i4>5</vt:i4>
      </vt:variant>
      <vt:variant>
        <vt:lpwstr/>
      </vt:variant>
      <vt:variant>
        <vt:lpwstr>hed255</vt:lpwstr>
      </vt:variant>
      <vt:variant>
        <vt:i4>5701641</vt:i4>
      </vt:variant>
      <vt:variant>
        <vt:i4>1980</vt:i4>
      </vt:variant>
      <vt:variant>
        <vt:i4>0</vt:i4>
      </vt:variant>
      <vt:variant>
        <vt:i4>5</vt:i4>
      </vt:variant>
      <vt:variant>
        <vt:lpwstr/>
      </vt:variant>
      <vt:variant>
        <vt:lpwstr>med24</vt:lpwstr>
      </vt:variant>
      <vt:variant>
        <vt:i4>3342382</vt:i4>
      </vt:variant>
      <vt:variant>
        <vt:i4>1974</vt:i4>
      </vt:variant>
      <vt:variant>
        <vt:i4>0</vt:i4>
      </vt:variant>
      <vt:variant>
        <vt:i4>5</vt:i4>
      </vt:variant>
      <vt:variant>
        <vt:lpwstr/>
      </vt:variant>
      <vt:variant>
        <vt:lpwstr>Seif407</vt:lpwstr>
      </vt:variant>
      <vt:variant>
        <vt:i4>3145768</vt:i4>
      </vt:variant>
      <vt:variant>
        <vt:i4>1968</vt:i4>
      </vt:variant>
      <vt:variant>
        <vt:i4>0</vt:i4>
      </vt:variant>
      <vt:variant>
        <vt:i4>5</vt:i4>
      </vt:variant>
      <vt:variant>
        <vt:lpwstr/>
      </vt:variant>
      <vt:variant>
        <vt:lpwstr>Seif232</vt:lpwstr>
      </vt:variant>
      <vt:variant>
        <vt:i4>3145768</vt:i4>
      </vt:variant>
      <vt:variant>
        <vt:i4>1962</vt:i4>
      </vt:variant>
      <vt:variant>
        <vt:i4>0</vt:i4>
      </vt:variant>
      <vt:variant>
        <vt:i4>5</vt:i4>
      </vt:variant>
      <vt:variant>
        <vt:lpwstr/>
      </vt:variant>
      <vt:variant>
        <vt:lpwstr>Seif231</vt:lpwstr>
      </vt:variant>
      <vt:variant>
        <vt:i4>5701641</vt:i4>
      </vt:variant>
      <vt:variant>
        <vt:i4>1956</vt:i4>
      </vt:variant>
      <vt:variant>
        <vt:i4>0</vt:i4>
      </vt:variant>
      <vt:variant>
        <vt:i4>5</vt:i4>
      </vt:variant>
      <vt:variant>
        <vt:lpwstr/>
      </vt:variant>
      <vt:variant>
        <vt:lpwstr>med23</vt:lpwstr>
      </vt:variant>
      <vt:variant>
        <vt:i4>3342382</vt:i4>
      </vt:variant>
      <vt:variant>
        <vt:i4>1950</vt:i4>
      </vt:variant>
      <vt:variant>
        <vt:i4>0</vt:i4>
      </vt:variant>
      <vt:variant>
        <vt:i4>5</vt:i4>
      </vt:variant>
      <vt:variant>
        <vt:lpwstr/>
      </vt:variant>
      <vt:variant>
        <vt:lpwstr>Seif403</vt:lpwstr>
      </vt:variant>
      <vt:variant>
        <vt:i4>3342382</vt:i4>
      </vt:variant>
      <vt:variant>
        <vt:i4>1944</vt:i4>
      </vt:variant>
      <vt:variant>
        <vt:i4>0</vt:i4>
      </vt:variant>
      <vt:variant>
        <vt:i4>5</vt:i4>
      </vt:variant>
      <vt:variant>
        <vt:lpwstr/>
      </vt:variant>
      <vt:variant>
        <vt:lpwstr>Seif402</vt:lpwstr>
      </vt:variant>
      <vt:variant>
        <vt:i4>3473449</vt:i4>
      </vt:variant>
      <vt:variant>
        <vt:i4>1938</vt:i4>
      </vt:variant>
      <vt:variant>
        <vt:i4>0</vt:i4>
      </vt:variant>
      <vt:variant>
        <vt:i4>5</vt:i4>
      </vt:variant>
      <vt:variant>
        <vt:lpwstr/>
      </vt:variant>
      <vt:variant>
        <vt:lpwstr>Seif360</vt:lpwstr>
      </vt:variant>
      <vt:variant>
        <vt:i4>3145768</vt:i4>
      </vt:variant>
      <vt:variant>
        <vt:i4>1932</vt:i4>
      </vt:variant>
      <vt:variant>
        <vt:i4>0</vt:i4>
      </vt:variant>
      <vt:variant>
        <vt:i4>5</vt:i4>
      </vt:variant>
      <vt:variant>
        <vt:lpwstr/>
      </vt:variant>
      <vt:variant>
        <vt:lpwstr>Seif230</vt:lpwstr>
      </vt:variant>
      <vt:variant>
        <vt:i4>3211304</vt:i4>
      </vt:variant>
      <vt:variant>
        <vt:i4>1926</vt:i4>
      </vt:variant>
      <vt:variant>
        <vt:i4>0</vt:i4>
      </vt:variant>
      <vt:variant>
        <vt:i4>5</vt:i4>
      </vt:variant>
      <vt:variant>
        <vt:lpwstr/>
      </vt:variant>
      <vt:variant>
        <vt:lpwstr>Seif229</vt:lpwstr>
      </vt:variant>
      <vt:variant>
        <vt:i4>3211304</vt:i4>
      </vt:variant>
      <vt:variant>
        <vt:i4>1920</vt:i4>
      </vt:variant>
      <vt:variant>
        <vt:i4>0</vt:i4>
      </vt:variant>
      <vt:variant>
        <vt:i4>5</vt:i4>
      </vt:variant>
      <vt:variant>
        <vt:lpwstr/>
      </vt:variant>
      <vt:variant>
        <vt:lpwstr>Seif228</vt:lpwstr>
      </vt:variant>
      <vt:variant>
        <vt:i4>3211304</vt:i4>
      </vt:variant>
      <vt:variant>
        <vt:i4>1914</vt:i4>
      </vt:variant>
      <vt:variant>
        <vt:i4>0</vt:i4>
      </vt:variant>
      <vt:variant>
        <vt:i4>5</vt:i4>
      </vt:variant>
      <vt:variant>
        <vt:lpwstr/>
      </vt:variant>
      <vt:variant>
        <vt:lpwstr>Seif227</vt:lpwstr>
      </vt:variant>
      <vt:variant>
        <vt:i4>3342382</vt:i4>
      </vt:variant>
      <vt:variant>
        <vt:i4>1908</vt:i4>
      </vt:variant>
      <vt:variant>
        <vt:i4>0</vt:i4>
      </vt:variant>
      <vt:variant>
        <vt:i4>5</vt:i4>
      </vt:variant>
      <vt:variant>
        <vt:lpwstr/>
      </vt:variant>
      <vt:variant>
        <vt:lpwstr>Seif401</vt:lpwstr>
      </vt:variant>
      <vt:variant>
        <vt:i4>3211304</vt:i4>
      </vt:variant>
      <vt:variant>
        <vt:i4>1902</vt:i4>
      </vt:variant>
      <vt:variant>
        <vt:i4>0</vt:i4>
      </vt:variant>
      <vt:variant>
        <vt:i4>5</vt:i4>
      </vt:variant>
      <vt:variant>
        <vt:lpwstr/>
      </vt:variant>
      <vt:variant>
        <vt:lpwstr>Seif226</vt:lpwstr>
      </vt:variant>
      <vt:variant>
        <vt:i4>3211304</vt:i4>
      </vt:variant>
      <vt:variant>
        <vt:i4>1896</vt:i4>
      </vt:variant>
      <vt:variant>
        <vt:i4>0</vt:i4>
      </vt:variant>
      <vt:variant>
        <vt:i4>5</vt:i4>
      </vt:variant>
      <vt:variant>
        <vt:lpwstr/>
      </vt:variant>
      <vt:variant>
        <vt:lpwstr>Seif225</vt:lpwstr>
      </vt:variant>
      <vt:variant>
        <vt:i4>3211304</vt:i4>
      </vt:variant>
      <vt:variant>
        <vt:i4>1890</vt:i4>
      </vt:variant>
      <vt:variant>
        <vt:i4>0</vt:i4>
      </vt:variant>
      <vt:variant>
        <vt:i4>5</vt:i4>
      </vt:variant>
      <vt:variant>
        <vt:lpwstr/>
      </vt:variant>
      <vt:variant>
        <vt:lpwstr>Seif224</vt:lpwstr>
      </vt:variant>
      <vt:variant>
        <vt:i4>3211304</vt:i4>
      </vt:variant>
      <vt:variant>
        <vt:i4>1884</vt:i4>
      </vt:variant>
      <vt:variant>
        <vt:i4>0</vt:i4>
      </vt:variant>
      <vt:variant>
        <vt:i4>5</vt:i4>
      </vt:variant>
      <vt:variant>
        <vt:lpwstr/>
      </vt:variant>
      <vt:variant>
        <vt:lpwstr>Seif223</vt:lpwstr>
      </vt:variant>
      <vt:variant>
        <vt:i4>3211304</vt:i4>
      </vt:variant>
      <vt:variant>
        <vt:i4>1878</vt:i4>
      </vt:variant>
      <vt:variant>
        <vt:i4>0</vt:i4>
      </vt:variant>
      <vt:variant>
        <vt:i4>5</vt:i4>
      </vt:variant>
      <vt:variant>
        <vt:lpwstr/>
      </vt:variant>
      <vt:variant>
        <vt:lpwstr>Seif222</vt:lpwstr>
      </vt:variant>
      <vt:variant>
        <vt:i4>3211304</vt:i4>
      </vt:variant>
      <vt:variant>
        <vt:i4>1872</vt:i4>
      </vt:variant>
      <vt:variant>
        <vt:i4>0</vt:i4>
      </vt:variant>
      <vt:variant>
        <vt:i4>5</vt:i4>
      </vt:variant>
      <vt:variant>
        <vt:lpwstr/>
      </vt:variant>
      <vt:variant>
        <vt:lpwstr>Seif221</vt:lpwstr>
      </vt:variant>
      <vt:variant>
        <vt:i4>3211304</vt:i4>
      </vt:variant>
      <vt:variant>
        <vt:i4>1866</vt:i4>
      </vt:variant>
      <vt:variant>
        <vt:i4>0</vt:i4>
      </vt:variant>
      <vt:variant>
        <vt:i4>5</vt:i4>
      </vt:variant>
      <vt:variant>
        <vt:lpwstr/>
      </vt:variant>
      <vt:variant>
        <vt:lpwstr>Seif220</vt:lpwstr>
      </vt:variant>
      <vt:variant>
        <vt:i4>6488121</vt:i4>
      </vt:variant>
      <vt:variant>
        <vt:i4>1860</vt:i4>
      </vt:variant>
      <vt:variant>
        <vt:i4>0</vt:i4>
      </vt:variant>
      <vt:variant>
        <vt:i4>5</vt:i4>
      </vt:variant>
      <vt:variant>
        <vt:lpwstr/>
      </vt:variant>
      <vt:variant>
        <vt:lpwstr>hed254</vt:lpwstr>
      </vt:variant>
      <vt:variant>
        <vt:i4>3276840</vt:i4>
      </vt:variant>
      <vt:variant>
        <vt:i4>1854</vt:i4>
      </vt:variant>
      <vt:variant>
        <vt:i4>0</vt:i4>
      </vt:variant>
      <vt:variant>
        <vt:i4>5</vt:i4>
      </vt:variant>
      <vt:variant>
        <vt:lpwstr/>
      </vt:variant>
      <vt:variant>
        <vt:lpwstr>Seif219</vt:lpwstr>
      </vt:variant>
      <vt:variant>
        <vt:i4>3276840</vt:i4>
      </vt:variant>
      <vt:variant>
        <vt:i4>1848</vt:i4>
      </vt:variant>
      <vt:variant>
        <vt:i4>0</vt:i4>
      </vt:variant>
      <vt:variant>
        <vt:i4>5</vt:i4>
      </vt:variant>
      <vt:variant>
        <vt:lpwstr/>
      </vt:variant>
      <vt:variant>
        <vt:lpwstr>Seif218</vt:lpwstr>
      </vt:variant>
      <vt:variant>
        <vt:i4>6553657</vt:i4>
      </vt:variant>
      <vt:variant>
        <vt:i4>1842</vt:i4>
      </vt:variant>
      <vt:variant>
        <vt:i4>0</vt:i4>
      </vt:variant>
      <vt:variant>
        <vt:i4>5</vt:i4>
      </vt:variant>
      <vt:variant>
        <vt:lpwstr/>
      </vt:variant>
      <vt:variant>
        <vt:lpwstr>hed253</vt:lpwstr>
      </vt:variant>
      <vt:variant>
        <vt:i4>3276840</vt:i4>
      </vt:variant>
      <vt:variant>
        <vt:i4>1836</vt:i4>
      </vt:variant>
      <vt:variant>
        <vt:i4>0</vt:i4>
      </vt:variant>
      <vt:variant>
        <vt:i4>5</vt:i4>
      </vt:variant>
      <vt:variant>
        <vt:lpwstr/>
      </vt:variant>
      <vt:variant>
        <vt:lpwstr>Seif217</vt:lpwstr>
      </vt:variant>
      <vt:variant>
        <vt:i4>3276840</vt:i4>
      </vt:variant>
      <vt:variant>
        <vt:i4>1830</vt:i4>
      </vt:variant>
      <vt:variant>
        <vt:i4>0</vt:i4>
      </vt:variant>
      <vt:variant>
        <vt:i4>5</vt:i4>
      </vt:variant>
      <vt:variant>
        <vt:lpwstr/>
      </vt:variant>
      <vt:variant>
        <vt:lpwstr>Seif216</vt:lpwstr>
      </vt:variant>
      <vt:variant>
        <vt:i4>6619193</vt:i4>
      </vt:variant>
      <vt:variant>
        <vt:i4>1824</vt:i4>
      </vt:variant>
      <vt:variant>
        <vt:i4>0</vt:i4>
      </vt:variant>
      <vt:variant>
        <vt:i4>5</vt:i4>
      </vt:variant>
      <vt:variant>
        <vt:lpwstr/>
      </vt:variant>
      <vt:variant>
        <vt:lpwstr>hed252</vt:lpwstr>
      </vt:variant>
      <vt:variant>
        <vt:i4>3276840</vt:i4>
      </vt:variant>
      <vt:variant>
        <vt:i4>1818</vt:i4>
      </vt:variant>
      <vt:variant>
        <vt:i4>0</vt:i4>
      </vt:variant>
      <vt:variant>
        <vt:i4>5</vt:i4>
      </vt:variant>
      <vt:variant>
        <vt:lpwstr/>
      </vt:variant>
      <vt:variant>
        <vt:lpwstr>Seif215</vt:lpwstr>
      </vt:variant>
      <vt:variant>
        <vt:i4>3276840</vt:i4>
      </vt:variant>
      <vt:variant>
        <vt:i4>1812</vt:i4>
      </vt:variant>
      <vt:variant>
        <vt:i4>0</vt:i4>
      </vt:variant>
      <vt:variant>
        <vt:i4>5</vt:i4>
      </vt:variant>
      <vt:variant>
        <vt:lpwstr/>
      </vt:variant>
      <vt:variant>
        <vt:lpwstr>Seif214</vt:lpwstr>
      </vt:variant>
      <vt:variant>
        <vt:i4>3342382</vt:i4>
      </vt:variant>
      <vt:variant>
        <vt:i4>1806</vt:i4>
      </vt:variant>
      <vt:variant>
        <vt:i4>0</vt:i4>
      </vt:variant>
      <vt:variant>
        <vt:i4>5</vt:i4>
      </vt:variant>
      <vt:variant>
        <vt:lpwstr/>
      </vt:variant>
      <vt:variant>
        <vt:lpwstr>Seif406</vt:lpwstr>
      </vt:variant>
      <vt:variant>
        <vt:i4>3276840</vt:i4>
      </vt:variant>
      <vt:variant>
        <vt:i4>1800</vt:i4>
      </vt:variant>
      <vt:variant>
        <vt:i4>0</vt:i4>
      </vt:variant>
      <vt:variant>
        <vt:i4>5</vt:i4>
      </vt:variant>
      <vt:variant>
        <vt:lpwstr/>
      </vt:variant>
      <vt:variant>
        <vt:lpwstr>Seif213</vt:lpwstr>
      </vt:variant>
      <vt:variant>
        <vt:i4>3276840</vt:i4>
      </vt:variant>
      <vt:variant>
        <vt:i4>1794</vt:i4>
      </vt:variant>
      <vt:variant>
        <vt:i4>0</vt:i4>
      </vt:variant>
      <vt:variant>
        <vt:i4>5</vt:i4>
      </vt:variant>
      <vt:variant>
        <vt:lpwstr/>
      </vt:variant>
      <vt:variant>
        <vt:lpwstr>Seif212</vt:lpwstr>
      </vt:variant>
      <vt:variant>
        <vt:i4>3276840</vt:i4>
      </vt:variant>
      <vt:variant>
        <vt:i4>1788</vt:i4>
      </vt:variant>
      <vt:variant>
        <vt:i4>0</vt:i4>
      </vt:variant>
      <vt:variant>
        <vt:i4>5</vt:i4>
      </vt:variant>
      <vt:variant>
        <vt:lpwstr/>
      </vt:variant>
      <vt:variant>
        <vt:lpwstr>Seif211</vt:lpwstr>
      </vt:variant>
      <vt:variant>
        <vt:i4>3276840</vt:i4>
      </vt:variant>
      <vt:variant>
        <vt:i4>1782</vt:i4>
      </vt:variant>
      <vt:variant>
        <vt:i4>0</vt:i4>
      </vt:variant>
      <vt:variant>
        <vt:i4>5</vt:i4>
      </vt:variant>
      <vt:variant>
        <vt:lpwstr/>
      </vt:variant>
      <vt:variant>
        <vt:lpwstr>Seif210</vt:lpwstr>
      </vt:variant>
      <vt:variant>
        <vt:i4>3342376</vt:i4>
      </vt:variant>
      <vt:variant>
        <vt:i4>1776</vt:i4>
      </vt:variant>
      <vt:variant>
        <vt:i4>0</vt:i4>
      </vt:variant>
      <vt:variant>
        <vt:i4>5</vt:i4>
      </vt:variant>
      <vt:variant>
        <vt:lpwstr/>
      </vt:variant>
      <vt:variant>
        <vt:lpwstr>Seif209</vt:lpwstr>
      </vt:variant>
      <vt:variant>
        <vt:i4>3342382</vt:i4>
      </vt:variant>
      <vt:variant>
        <vt:i4>1770</vt:i4>
      </vt:variant>
      <vt:variant>
        <vt:i4>0</vt:i4>
      </vt:variant>
      <vt:variant>
        <vt:i4>5</vt:i4>
      </vt:variant>
      <vt:variant>
        <vt:lpwstr/>
      </vt:variant>
      <vt:variant>
        <vt:lpwstr>Seif400</vt:lpwstr>
      </vt:variant>
      <vt:variant>
        <vt:i4>3342376</vt:i4>
      </vt:variant>
      <vt:variant>
        <vt:i4>1764</vt:i4>
      </vt:variant>
      <vt:variant>
        <vt:i4>0</vt:i4>
      </vt:variant>
      <vt:variant>
        <vt:i4>5</vt:i4>
      </vt:variant>
      <vt:variant>
        <vt:lpwstr/>
      </vt:variant>
      <vt:variant>
        <vt:lpwstr>Seif208</vt:lpwstr>
      </vt:variant>
      <vt:variant>
        <vt:i4>3342382</vt:i4>
      </vt:variant>
      <vt:variant>
        <vt:i4>1758</vt:i4>
      </vt:variant>
      <vt:variant>
        <vt:i4>0</vt:i4>
      </vt:variant>
      <vt:variant>
        <vt:i4>5</vt:i4>
      </vt:variant>
      <vt:variant>
        <vt:lpwstr/>
      </vt:variant>
      <vt:variant>
        <vt:lpwstr>Seif405</vt:lpwstr>
      </vt:variant>
      <vt:variant>
        <vt:i4>3342376</vt:i4>
      </vt:variant>
      <vt:variant>
        <vt:i4>1752</vt:i4>
      </vt:variant>
      <vt:variant>
        <vt:i4>0</vt:i4>
      </vt:variant>
      <vt:variant>
        <vt:i4>5</vt:i4>
      </vt:variant>
      <vt:variant>
        <vt:lpwstr/>
      </vt:variant>
      <vt:variant>
        <vt:lpwstr>Seif207</vt:lpwstr>
      </vt:variant>
      <vt:variant>
        <vt:i4>3342376</vt:i4>
      </vt:variant>
      <vt:variant>
        <vt:i4>1746</vt:i4>
      </vt:variant>
      <vt:variant>
        <vt:i4>0</vt:i4>
      </vt:variant>
      <vt:variant>
        <vt:i4>5</vt:i4>
      </vt:variant>
      <vt:variant>
        <vt:lpwstr/>
      </vt:variant>
      <vt:variant>
        <vt:lpwstr>Seif206</vt:lpwstr>
      </vt:variant>
      <vt:variant>
        <vt:i4>3801129</vt:i4>
      </vt:variant>
      <vt:variant>
        <vt:i4>1740</vt:i4>
      </vt:variant>
      <vt:variant>
        <vt:i4>0</vt:i4>
      </vt:variant>
      <vt:variant>
        <vt:i4>5</vt:i4>
      </vt:variant>
      <vt:variant>
        <vt:lpwstr/>
      </vt:variant>
      <vt:variant>
        <vt:lpwstr>Seif399</vt:lpwstr>
      </vt:variant>
      <vt:variant>
        <vt:i4>3801129</vt:i4>
      </vt:variant>
      <vt:variant>
        <vt:i4>1734</vt:i4>
      </vt:variant>
      <vt:variant>
        <vt:i4>0</vt:i4>
      </vt:variant>
      <vt:variant>
        <vt:i4>5</vt:i4>
      </vt:variant>
      <vt:variant>
        <vt:lpwstr/>
      </vt:variant>
      <vt:variant>
        <vt:lpwstr>Seif398</vt:lpwstr>
      </vt:variant>
      <vt:variant>
        <vt:i4>6684729</vt:i4>
      </vt:variant>
      <vt:variant>
        <vt:i4>1728</vt:i4>
      </vt:variant>
      <vt:variant>
        <vt:i4>0</vt:i4>
      </vt:variant>
      <vt:variant>
        <vt:i4>5</vt:i4>
      </vt:variant>
      <vt:variant>
        <vt:lpwstr/>
      </vt:variant>
      <vt:variant>
        <vt:lpwstr>hed251</vt:lpwstr>
      </vt:variant>
      <vt:variant>
        <vt:i4>3342376</vt:i4>
      </vt:variant>
      <vt:variant>
        <vt:i4>1722</vt:i4>
      </vt:variant>
      <vt:variant>
        <vt:i4>0</vt:i4>
      </vt:variant>
      <vt:variant>
        <vt:i4>5</vt:i4>
      </vt:variant>
      <vt:variant>
        <vt:lpwstr/>
      </vt:variant>
      <vt:variant>
        <vt:lpwstr>Seif205</vt:lpwstr>
      </vt:variant>
      <vt:variant>
        <vt:i4>3342376</vt:i4>
      </vt:variant>
      <vt:variant>
        <vt:i4>1716</vt:i4>
      </vt:variant>
      <vt:variant>
        <vt:i4>0</vt:i4>
      </vt:variant>
      <vt:variant>
        <vt:i4>5</vt:i4>
      </vt:variant>
      <vt:variant>
        <vt:lpwstr/>
      </vt:variant>
      <vt:variant>
        <vt:lpwstr>Seif204</vt:lpwstr>
      </vt:variant>
      <vt:variant>
        <vt:i4>3342376</vt:i4>
      </vt:variant>
      <vt:variant>
        <vt:i4>1710</vt:i4>
      </vt:variant>
      <vt:variant>
        <vt:i4>0</vt:i4>
      </vt:variant>
      <vt:variant>
        <vt:i4>5</vt:i4>
      </vt:variant>
      <vt:variant>
        <vt:lpwstr/>
      </vt:variant>
      <vt:variant>
        <vt:lpwstr>Seif203</vt:lpwstr>
      </vt:variant>
      <vt:variant>
        <vt:i4>3342376</vt:i4>
      </vt:variant>
      <vt:variant>
        <vt:i4>1704</vt:i4>
      </vt:variant>
      <vt:variant>
        <vt:i4>0</vt:i4>
      </vt:variant>
      <vt:variant>
        <vt:i4>5</vt:i4>
      </vt:variant>
      <vt:variant>
        <vt:lpwstr/>
      </vt:variant>
      <vt:variant>
        <vt:lpwstr>Seif202</vt:lpwstr>
      </vt:variant>
      <vt:variant>
        <vt:i4>3342376</vt:i4>
      </vt:variant>
      <vt:variant>
        <vt:i4>1698</vt:i4>
      </vt:variant>
      <vt:variant>
        <vt:i4>0</vt:i4>
      </vt:variant>
      <vt:variant>
        <vt:i4>5</vt:i4>
      </vt:variant>
      <vt:variant>
        <vt:lpwstr/>
      </vt:variant>
      <vt:variant>
        <vt:lpwstr>Seif201</vt:lpwstr>
      </vt:variant>
      <vt:variant>
        <vt:i4>3342376</vt:i4>
      </vt:variant>
      <vt:variant>
        <vt:i4>1692</vt:i4>
      </vt:variant>
      <vt:variant>
        <vt:i4>0</vt:i4>
      </vt:variant>
      <vt:variant>
        <vt:i4>5</vt:i4>
      </vt:variant>
      <vt:variant>
        <vt:lpwstr/>
      </vt:variant>
      <vt:variant>
        <vt:lpwstr>Seif200</vt:lpwstr>
      </vt:variant>
      <vt:variant>
        <vt:i4>6750265</vt:i4>
      </vt:variant>
      <vt:variant>
        <vt:i4>1686</vt:i4>
      </vt:variant>
      <vt:variant>
        <vt:i4>0</vt:i4>
      </vt:variant>
      <vt:variant>
        <vt:i4>5</vt:i4>
      </vt:variant>
      <vt:variant>
        <vt:lpwstr/>
      </vt:variant>
      <vt:variant>
        <vt:lpwstr>hed250</vt:lpwstr>
      </vt:variant>
      <vt:variant>
        <vt:i4>5701641</vt:i4>
      </vt:variant>
      <vt:variant>
        <vt:i4>1680</vt:i4>
      </vt:variant>
      <vt:variant>
        <vt:i4>0</vt:i4>
      </vt:variant>
      <vt:variant>
        <vt:i4>5</vt:i4>
      </vt:variant>
      <vt:variant>
        <vt:lpwstr/>
      </vt:variant>
      <vt:variant>
        <vt:lpwstr>med22</vt:lpwstr>
      </vt:variant>
      <vt:variant>
        <vt:i4>5701641</vt:i4>
      </vt:variant>
      <vt:variant>
        <vt:i4>1674</vt:i4>
      </vt:variant>
      <vt:variant>
        <vt:i4>0</vt:i4>
      </vt:variant>
      <vt:variant>
        <vt:i4>5</vt:i4>
      </vt:variant>
      <vt:variant>
        <vt:lpwstr/>
      </vt:variant>
      <vt:variant>
        <vt:lpwstr>med21</vt:lpwstr>
      </vt:variant>
      <vt:variant>
        <vt:i4>7209016</vt:i4>
      </vt:variant>
      <vt:variant>
        <vt:i4>1668</vt:i4>
      </vt:variant>
      <vt:variant>
        <vt:i4>0</vt:i4>
      </vt:variant>
      <vt:variant>
        <vt:i4>5</vt:i4>
      </vt:variant>
      <vt:variant>
        <vt:lpwstr/>
      </vt:variant>
      <vt:variant>
        <vt:lpwstr>hed249</vt:lpwstr>
      </vt:variant>
      <vt:variant>
        <vt:i4>3801131</vt:i4>
      </vt:variant>
      <vt:variant>
        <vt:i4>1662</vt:i4>
      </vt:variant>
      <vt:variant>
        <vt:i4>0</vt:i4>
      </vt:variant>
      <vt:variant>
        <vt:i4>5</vt:i4>
      </vt:variant>
      <vt:variant>
        <vt:lpwstr/>
      </vt:variant>
      <vt:variant>
        <vt:lpwstr>Seif199</vt:lpwstr>
      </vt:variant>
      <vt:variant>
        <vt:i4>3276846</vt:i4>
      </vt:variant>
      <vt:variant>
        <vt:i4>1656</vt:i4>
      </vt:variant>
      <vt:variant>
        <vt:i4>0</vt:i4>
      </vt:variant>
      <vt:variant>
        <vt:i4>5</vt:i4>
      </vt:variant>
      <vt:variant>
        <vt:lpwstr/>
      </vt:variant>
      <vt:variant>
        <vt:lpwstr>Seif410</vt:lpwstr>
      </vt:variant>
      <vt:variant>
        <vt:i4>3801131</vt:i4>
      </vt:variant>
      <vt:variant>
        <vt:i4>1650</vt:i4>
      </vt:variant>
      <vt:variant>
        <vt:i4>0</vt:i4>
      </vt:variant>
      <vt:variant>
        <vt:i4>5</vt:i4>
      </vt:variant>
      <vt:variant>
        <vt:lpwstr/>
      </vt:variant>
      <vt:variant>
        <vt:lpwstr>Seif198</vt:lpwstr>
      </vt:variant>
      <vt:variant>
        <vt:i4>3801131</vt:i4>
      </vt:variant>
      <vt:variant>
        <vt:i4>1644</vt:i4>
      </vt:variant>
      <vt:variant>
        <vt:i4>0</vt:i4>
      </vt:variant>
      <vt:variant>
        <vt:i4>5</vt:i4>
      </vt:variant>
      <vt:variant>
        <vt:lpwstr/>
      </vt:variant>
      <vt:variant>
        <vt:lpwstr>Seif197</vt:lpwstr>
      </vt:variant>
      <vt:variant>
        <vt:i4>3801131</vt:i4>
      </vt:variant>
      <vt:variant>
        <vt:i4>1638</vt:i4>
      </vt:variant>
      <vt:variant>
        <vt:i4>0</vt:i4>
      </vt:variant>
      <vt:variant>
        <vt:i4>5</vt:i4>
      </vt:variant>
      <vt:variant>
        <vt:lpwstr/>
      </vt:variant>
      <vt:variant>
        <vt:lpwstr>Seif196</vt:lpwstr>
      </vt:variant>
      <vt:variant>
        <vt:i4>3801131</vt:i4>
      </vt:variant>
      <vt:variant>
        <vt:i4>1632</vt:i4>
      </vt:variant>
      <vt:variant>
        <vt:i4>0</vt:i4>
      </vt:variant>
      <vt:variant>
        <vt:i4>5</vt:i4>
      </vt:variant>
      <vt:variant>
        <vt:lpwstr/>
      </vt:variant>
      <vt:variant>
        <vt:lpwstr>Seif195</vt:lpwstr>
      </vt:variant>
      <vt:variant>
        <vt:i4>3801131</vt:i4>
      </vt:variant>
      <vt:variant>
        <vt:i4>1626</vt:i4>
      </vt:variant>
      <vt:variant>
        <vt:i4>0</vt:i4>
      </vt:variant>
      <vt:variant>
        <vt:i4>5</vt:i4>
      </vt:variant>
      <vt:variant>
        <vt:lpwstr/>
      </vt:variant>
      <vt:variant>
        <vt:lpwstr>Seif194</vt:lpwstr>
      </vt:variant>
      <vt:variant>
        <vt:i4>3538985</vt:i4>
      </vt:variant>
      <vt:variant>
        <vt:i4>1620</vt:i4>
      </vt:variant>
      <vt:variant>
        <vt:i4>0</vt:i4>
      </vt:variant>
      <vt:variant>
        <vt:i4>5</vt:i4>
      </vt:variant>
      <vt:variant>
        <vt:lpwstr/>
      </vt:variant>
      <vt:variant>
        <vt:lpwstr>Seif359</vt:lpwstr>
      </vt:variant>
      <vt:variant>
        <vt:i4>3801131</vt:i4>
      </vt:variant>
      <vt:variant>
        <vt:i4>1614</vt:i4>
      </vt:variant>
      <vt:variant>
        <vt:i4>0</vt:i4>
      </vt:variant>
      <vt:variant>
        <vt:i4>5</vt:i4>
      </vt:variant>
      <vt:variant>
        <vt:lpwstr/>
      </vt:variant>
      <vt:variant>
        <vt:lpwstr>Seif193</vt:lpwstr>
      </vt:variant>
      <vt:variant>
        <vt:i4>3801131</vt:i4>
      </vt:variant>
      <vt:variant>
        <vt:i4>1608</vt:i4>
      </vt:variant>
      <vt:variant>
        <vt:i4>0</vt:i4>
      </vt:variant>
      <vt:variant>
        <vt:i4>5</vt:i4>
      </vt:variant>
      <vt:variant>
        <vt:lpwstr/>
      </vt:variant>
      <vt:variant>
        <vt:lpwstr>Seif192</vt:lpwstr>
      </vt:variant>
      <vt:variant>
        <vt:i4>3342382</vt:i4>
      </vt:variant>
      <vt:variant>
        <vt:i4>1602</vt:i4>
      </vt:variant>
      <vt:variant>
        <vt:i4>0</vt:i4>
      </vt:variant>
      <vt:variant>
        <vt:i4>5</vt:i4>
      </vt:variant>
      <vt:variant>
        <vt:lpwstr/>
      </vt:variant>
      <vt:variant>
        <vt:lpwstr>Seif409</vt:lpwstr>
      </vt:variant>
      <vt:variant>
        <vt:i4>3801131</vt:i4>
      </vt:variant>
      <vt:variant>
        <vt:i4>1596</vt:i4>
      </vt:variant>
      <vt:variant>
        <vt:i4>0</vt:i4>
      </vt:variant>
      <vt:variant>
        <vt:i4>5</vt:i4>
      </vt:variant>
      <vt:variant>
        <vt:lpwstr/>
      </vt:variant>
      <vt:variant>
        <vt:lpwstr>Seif191</vt:lpwstr>
      </vt:variant>
      <vt:variant>
        <vt:i4>3801131</vt:i4>
      </vt:variant>
      <vt:variant>
        <vt:i4>1590</vt:i4>
      </vt:variant>
      <vt:variant>
        <vt:i4>0</vt:i4>
      </vt:variant>
      <vt:variant>
        <vt:i4>5</vt:i4>
      </vt:variant>
      <vt:variant>
        <vt:lpwstr/>
      </vt:variant>
      <vt:variant>
        <vt:lpwstr>Seif190</vt:lpwstr>
      </vt:variant>
      <vt:variant>
        <vt:i4>3866667</vt:i4>
      </vt:variant>
      <vt:variant>
        <vt:i4>1584</vt:i4>
      </vt:variant>
      <vt:variant>
        <vt:i4>0</vt:i4>
      </vt:variant>
      <vt:variant>
        <vt:i4>5</vt:i4>
      </vt:variant>
      <vt:variant>
        <vt:lpwstr/>
      </vt:variant>
      <vt:variant>
        <vt:lpwstr>Seif189</vt:lpwstr>
      </vt:variant>
      <vt:variant>
        <vt:i4>3866667</vt:i4>
      </vt:variant>
      <vt:variant>
        <vt:i4>1578</vt:i4>
      </vt:variant>
      <vt:variant>
        <vt:i4>0</vt:i4>
      </vt:variant>
      <vt:variant>
        <vt:i4>5</vt:i4>
      </vt:variant>
      <vt:variant>
        <vt:lpwstr/>
      </vt:variant>
      <vt:variant>
        <vt:lpwstr>Seif188</vt:lpwstr>
      </vt:variant>
      <vt:variant>
        <vt:i4>3866667</vt:i4>
      </vt:variant>
      <vt:variant>
        <vt:i4>1572</vt:i4>
      </vt:variant>
      <vt:variant>
        <vt:i4>0</vt:i4>
      </vt:variant>
      <vt:variant>
        <vt:i4>5</vt:i4>
      </vt:variant>
      <vt:variant>
        <vt:lpwstr/>
      </vt:variant>
      <vt:variant>
        <vt:lpwstr>Seif187</vt:lpwstr>
      </vt:variant>
      <vt:variant>
        <vt:i4>7274552</vt:i4>
      </vt:variant>
      <vt:variant>
        <vt:i4>1566</vt:i4>
      </vt:variant>
      <vt:variant>
        <vt:i4>0</vt:i4>
      </vt:variant>
      <vt:variant>
        <vt:i4>5</vt:i4>
      </vt:variant>
      <vt:variant>
        <vt:lpwstr/>
      </vt:variant>
      <vt:variant>
        <vt:lpwstr>hed248</vt:lpwstr>
      </vt:variant>
      <vt:variant>
        <vt:i4>5701641</vt:i4>
      </vt:variant>
      <vt:variant>
        <vt:i4>1560</vt:i4>
      </vt:variant>
      <vt:variant>
        <vt:i4>0</vt:i4>
      </vt:variant>
      <vt:variant>
        <vt:i4>5</vt:i4>
      </vt:variant>
      <vt:variant>
        <vt:lpwstr/>
      </vt:variant>
      <vt:variant>
        <vt:lpwstr>med20</vt:lpwstr>
      </vt:variant>
      <vt:variant>
        <vt:i4>3866667</vt:i4>
      </vt:variant>
      <vt:variant>
        <vt:i4>1554</vt:i4>
      </vt:variant>
      <vt:variant>
        <vt:i4>0</vt:i4>
      </vt:variant>
      <vt:variant>
        <vt:i4>5</vt:i4>
      </vt:variant>
      <vt:variant>
        <vt:lpwstr/>
      </vt:variant>
      <vt:variant>
        <vt:lpwstr>Seif186</vt:lpwstr>
      </vt:variant>
      <vt:variant>
        <vt:i4>3866667</vt:i4>
      </vt:variant>
      <vt:variant>
        <vt:i4>1548</vt:i4>
      </vt:variant>
      <vt:variant>
        <vt:i4>0</vt:i4>
      </vt:variant>
      <vt:variant>
        <vt:i4>5</vt:i4>
      </vt:variant>
      <vt:variant>
        <vt:lpwstr/>
      </vt:variant>
      <vt:variant>
        <vt:lpwstr>Seif185</vt:lpwstr>
      </vt:variant>
      <vt:variant>
        <vt:i4>3866667</vt:i4>
      </vt:variant>
      <vt:variant>
        <vt:i4>1542</vt:i4>
      </vt:variant>
      <vt:variant>
        <vt:i4>0</vt:i4>
      </vt:variant>
      <vt:variant>
        <vt:i4>5</vt:i4>
      </vt:variant>
      <vt:variant>
        <vt:lpwstr/>
      </vt:variant>
      <vt:variant>
        <vt:lpwstr>Seif184</vt:lpwstr>
      </vt:variant>
      <vt:variant>
        <vt:i4>3866667</vt:i4>
      </vt:variant>
      <vt:variant>
        <vt:i4>1536</vt:i4>
      </vt:variant>
      <vt:variant>
        <vt:i4>0</vt:i4>
      </vt:variant>
      <vt:variant>
        <vt:i4>5</vt:i4>
      </vt:variant>
      <vt:variant>
        <vt:lpwstr/>
      </vt:variant>
      <vt:variant>
        <vt:lpwstr>Seif183</vt:lpwstr>
      </vt:variant>
      <vt:variant>
        <vt:i4>3866667</vt:i4>
      </vt:variant>
      <vt:variant>
        <vt:i4>1530</vt:i4>
      </vt:variant>
      <vt:variant>
        <vt:i4>0</vt:i4>
      </vt:variant>
      <vt:variant>
        <vt:i4>5</vt:i4>
      </vt:variant>
      <vt:variant>
        <vt:lpwstr/>
      </vt:variant>
      <vt:variant>
        <vt:lpwstr>Seif182</vt:lpwstr>
      </vt:variant>
      <vt:variant>
        <vt:i4>3866667</vt:i4>
      </vt:variant>
      <vt:variant>
        <vt:i4>1524</vt:i4>
      </vt:variant>
      <vt:variant>
        <vt:i4>0</vt:i4>
      </vt:variant>
      <vt:variant>
        <vt:i4>5</vt:i4>
      </vt:variant>
      <vt:variant>
        <vt:lpwstr/>
      </vt:variant>
      <vt:variant>
        <vt:lpwstr>Seif181</vt:lpwstr>
      </vt:variant>
      <vt:variant>
        <vt:i4>3866667</vt:i4>
      </vt:variant>
      <vt:variant>
        <vt:i4>1518</vt:i4>
      </vt:variant>
      <vt:variant>
        <vt:i4>0</vt:i4>
      </vt:variant>
      <vt:variant>
        <vt:i4>5</vt:i4>
      </vt:variant>
      <vt:variant>
        <vt:lpwstr/>
      </vt:variant>
      <vt:variant>
        <vt:lpwstr>Seif180</vt:lpwstr>
      </vt:variant>
      <vt:variant>
        <vt:i4>3407915</vt:i4>
      </vt:variant>
      <vt:variant>
        <vt:i4>1512</vt:i4>
      </vt:variant>
      <vt:variant>
        <vt:i4>0</vt:i4>
      </vt:variant>
      <vt:variant>
        <vt:i4>5</vt:i4>
      </vt:variant>
      <vt:variant>
        <vt:lpwstr/>
      </vt:variant>
      <vt:variant>
        <vt:lpwstr>Seif179</vt:lpwstr>
      </vt:variant>
      <vt:variant>
        <vt:i4>3407915</vt:i4>
      </vt:variant>
      <vt:variant>
        <vt:i4>1506</vt:i4>
      </vt:variant>
      <vt:variant>
        <vt:i4>0</vt:i4>
      </vt:variant>
      <vt:variant>
        <vt:i4>5</vt:i4>
      </vt:variant>
      <vt:variant>
        <vt:lpwstr/>
      </vt:variant>
      <vt:variant>
        <vt:lpwstr>Seif178</vt:lpwstr>
      </vt:variant>
      <vt:variant>
        <vt:i4>3407915</vt:i4>
      </vt:variant>
      <vt:variant>
        <vt:i4>1500</vt:i4>
      </vt:variant>
      <vt:variant>
        <vt:i4>0</vt:i4>
      </vt:variant>
      <vt:variant>
        <vt:i4>5</vt:i4>
      </vt:variant>
      <vt:variant>
        <vt:lpwstr/>
      </vt:variant>
      <vt:variant>
        <vt:lpwstr>Seif177</vt:lpwstr>
      </vt:variant>
      <vt:variant>
        <vt:i4>3407915</vt:i4>
      </vt:variant>
      <vt:variant>
        <vt:i4>1494</vt:i4>
      </vt:variant>
      <vt:variant>
        <vt:i4>0</vt:i4>
      </vt:variant>
      <vt:variant>
        <vt:i4>5</vt:i4>
      </vt:variant>
      <vt:variant>
        <vt:lpwstr/>
      </vt:variant>
      <vt:variant>
        <vt:lpwstr>Seif176</vt:lpwstr>
      </vt:variant>
      <vt:variant>
        <vt:i4>5505033</vt:i4>
      </vt:variant>
      <vt:variant>
        <vt:i4>1488</vt:i4>
      </vt:variant>
      <vt:variant>
        <vt:i4>0</vt:i4>
      </vt:variant>
      <vt:variant>
        <vt:i4>5</vt:i4>
      </vt:variant>
      <vt:variant>
        <vt:lpwstr/>
      </vt:variant>
      <vt:variant>
        <vt:lpwstr>med19</vt:lpwstr>
      </vt:variant>
      <vt:variant>
        <vt:i4>3407915</vt:i4>
      </vt:variant>
      <vt:variant>
        <vt:i4>1482</vt:i4>
      </vt:variant>
      <vt:variant>
        <vt:i4>0</vt:i4>
      </vt:variant>
      <vt:variant>
        <vt:i4>5</vt:i4>
      </vt:variant>
      <vt:variant>
        <vt:lpwstr/>
      </vt:variant>
      <vt:variant>
        <vt:lpwstr>Seif175</vt:lpwstr>
      </vt:variant>
      <vt:variant>
        <vt:i4>3407915</vt:i4>
      </vt:variant>
      <vt:variant>
        <vt:i4>1476</vt:i4>
      </vt:variant>
      <vt:variant>
        <vt:i4>0</vt:i4>
      </vt:variant>
      <vt:variant>
        <vt:i4>5</vt:i4>
      </vt:variant>
      <vt:variant>
        <vt:lpwstr/>
      </vt:variant>
      <vt:variant>
        <vt:lpwstr>Seif174</vt:lpwstr>
      </vt:variant>
      <vt:variant>
        <vt:i4>3407915</vt:i4>
      </vt:variant>
      <vt:variant>
        <vt:i4>1470</vt:i4>
      </vt:variant>
      <vt:variant>
        <vt:i4>0</vt:i4>
      </vt:variant>
      <vt:variant>
        <vt:i4>5</vt:i4>
      </vt:variant>
      <vt:variant>
        <vt:lpwstr/>
      </vt:variant>
      <vt:variant>
        <vt:lpwstr>Seif173</vt:lpwstr>
      </vt:variant>
      <vt:variant>
        <vt:i4>3407915</vt:i4>
      </vt:variant>
      <vt:variant>
        <vt:i4>1464</vt:i4>
      </vt:variant>
      <vt:variant>
        <vt:i4>0</vt:i4>
      </vt:variant>
      <vt:variant>
        <vt:i4>5</vt:i4>
      </vt:variant>
      <vt:variant>
        <vt:lpwstr/>
      </vt:variant>
      <vt:variant>
        <vt:lpwstr>Seif172</vt:lpwstr>
      </vt:variant>
      <vt:variant>
        <vt:i4>3407915</vt:i4>
      </vt:variant>
      <vt:variant>
        <vt:i4>1458</vt:i4>
      </vt:variant>
      <vt:variant>
        <vt:i4>0</vt:i4>
      </vt:variant>
      <vt:variant>
        <vt:i4>5</vt:i4>
      </vt:variant>
      <vt:variant>
        <vt:lpwstr/>
      </vt:variant>
      <vt:variant>
        <vt:lpwstr>Seif171</vt:lpwstr>
      </vt:variant>
      <vt:variant>
        <vt:i4>3407915</vt:i4>
      </vt:variant>
      <vt:variant>
        <vt:i4>1452</vt:i4>
      </vt:variant>
      <vt:variant>
        <vt:i4>0</vt:i4>
      </vt:variant>
      <vt:variant>
        <vt:i4>5</vt:i4>
      </vt:variant>
      <vt:variant>
        <vt:lpwstr/>
      </vt:variant>
      <vt:variant>
        <vt:lpwstr>Seif170</vt:lpwstr>
      </vt:variant>
      <vt:variant>
        <vt:i4>5505033</vt:i4>
      </vt:variant>
      <vt:variant>
        <vt:i4>1446</vt:i4>
      </vt:variant>
      <vt:variant>
        <vt:i4>0</vt:i4>
      </vt:variant>
      <vt:variant>
        <vt:i4>5</vt:i4>
      </vt:variant>
      <vt:variant>
        <vt:lpwstr/>
      </vt:variant>
      <vt:variant>
        <vt:lpwstr>med18</vt:lpwstr>
      </vt:variant>
      <vt:variant>
        <vt:i4>5505033</vt:i4>
      </vt:variant>
      <vt:variant>
        <vt:i4>1440</vt:i4>
      </vt:variant>
      <vt:variant>
        <vt:i4>0</vt:i4>
      </vt:variant>
      <vt:variant>
        <vt:i4>5</vt:i4>
      </vt:variant>
      <vt:variant>
        <vt:lpwstr/>
      </vt:variant>
      <vt:variant>
        <vt:lpwstr>med17</vt:lpwstr>
      </vt:variant>
      <vt:variant>
        <vt:i4>3473451</vt:i4>
      </vt:variant>
      <vt:variant>
        <vt:i4>1434</vt:i4>
      </vt:variant>
      <vt:variant>
        <vt:i4>0</vt:i4>
      </vt:variant>
      <vt:variant>
        <vt:i4>5</vt:i4>
      </vt:variant>
      <vt:variant>
        <vt:lpwstr/>
      </vt:variant>
      <vt:variant>
        <vt:lpwstr>Seif169</vt:lpwstr>
      </vt:variant>
      <vt:variant>
        <vt:i4>3473451</vt:i4>
      </vt:variant>
      <vt:variant>
        <vt:i4>1428</vt:i4>
      </vt:variant>
      <vt:variant>
        <vt:i4>0</vt:i4>
      </vt:variant>
      <vt:variant>
        <vt:i4>5</vt:i4>
      </vt:variant>
      <vt:variant>
        <vt:lpwstr/>
      </vt:variant>
      <vt:variant>
        <vt:lpwstr>Seif168</vt:lpwstr>
      </vt:variant>
      <vt:variant>
        <vt:i4>3473451</vt:i4>
      </vt:variant>
      <vt:variant>
        <vt:i4>1422</vt:i4>
      </vt:variant>
      <vt:variant>
        <vt:i4>0</vt:i4>
      </vt:variant>
      <vt:variant>
        <vt:i4>5</vt:i4>
      </vt:variant>
      <vt:variant>
        <vt:lpwstr/>
      </vt:variant>
      <vt:variant>
        <vt:lpwstr>Seif167</vt:lpwstr>
      </vt:variant>
      <vt:variant>
        <vt:i4>3473451</vt:i4>
      </vt:variant>
      <vt:variant>
        <vt:i4>1416</vt:i4>
      </vt:variant>
      <vt:variant>
        <vt:i4>0</vt:i4>
      </vt:variant>
      <vt:variant>
        <vt:i4>5</vt:i4>
      </vt:variant>
      <vt:variant>
        <vt:lpwstr/>
      </vt:variant>
      <vt:variant>
        <vt:lpwstr>Seif166</vt:lpwstr>
      </vt:variant>
      <vt:variant>
        <vt:i4>3473451</vt:i4>
      </vt:variant>
      <vt:variant>
        <vt:i4>1410</vt:i4>
      </vt:variant>
      <vt:variant>
        <vt:i4>0</vt:i4>
      </vt:variant>
      <vt:variant>
        <vt:i4>5</vt:i4>
      </vt:variant>
      <vt:variant>
        <vt:lpwstr/>
      </vt:variant>
      <vt:variant>
        <vt:lpwstr>Seif165</vt:lpwstr>
      </vt:variant>
      <vt:variant>
        <vt:i4>5505033</vt:i4>
      </vt:variant>
      <vt:variant>
        <vt:i4>1404</vt:i4>
      </vt:variant>
      <vt:variant>
        <vt:i4>0</vt:i4>
      </vt:variant>
      <vt:variant>
        <vt:i4>5</vt:i4>
      </vt:variant>
      <vt:variant>
        <vt:lpwstr/>
      </vt:variant>
      <vt:variant>
        <vt:lpwstr>med16</vt:lpwstr>
      </vt:variant>
      <vt:variant>
        <vt:i4>3473451</vt:i4>
      </vt:variant>
      <vt:variant>
        <vt:i4>1398</vt:i4>
      </vt:variant>
      <vt:variant>
        <vt:i4>0</vt:i4>
      </vt:variant>
      <vt:variant>
        <vt:i4>5</vt:i4>
      </vt:variant>
      <vt:variant>
        <vt:lpwstr/>
      </vt:variant>
      <vt:variant>
        <vt:lpwstr>Seif164</vt:lpwstr>
      </vt:variant>
      <vt:variant>
        <vt:i4>3473451</vt:i4>
      </vt:variant>
      <vt:variant>
        <vt:i4>1392</vt:i4>
      </vt:variant>
      <vt:variant>
        <vt:i4>0</vt:i4>
      </vt:variant>
      <vt:variant>
        <vt:i4>5</vt:i4>
      </vt:variant>
      <vt:variant>
        <vt:lpwstr/>
      </vt:variant>
      <vt:variant>
        <vt:lpwstr>Seif163</vt:lpwstr>
      </vt:variant>
      <vt:variant>
        <vt:i4>3473451</vt:i4>
      </vt:variant>
      <vt:variant>
        <vt:i4>1386</vt:i4>
      </vt:variant>
      <vt:variant>
        <vt:i4>0</vt:i4>
      </vt:variant>
      <vt:variant>
        <vt:i4>5</vt:i4>
      </vt:variant>
      <vt:variant>
        <vt:lpwstr/>
      </vt:variant>
      <vt:variant>
        <vt:lpwstr>Seif162</vt:lpwstr>
      </vt:variant>
      <vt:variant>
        <vt:i4>6291512</vt:i4>
      </vt:variant>
      <vt:variant>
        <vt:i4>1380</vt:i4>
      </vt:variant>
      <vt:variant>
        <vt:i4>0</vt:i4>
      </vt:variant>
      <vt:variant>
        <vt:i4>5</vt:i4>
      </vt:variant>
      <vt:variant>
        <vt:lpwstr/>
      </vt:variant>
      <vt:variant>
        <vt:lpwstr>hed247</vt:lpwstr>
      </vt:variant>
      <vt:variant>
        <vt:i4>3473451</vt:i4>
      </vt:variant>
      <vt:variant>
        <vt:i4>1374</vt:i4>
      </vt:variant>
      <vt:variant>
        <vt:i4>0</vt:i4>
      </vt:variant>
      <vt:variant>
        <vt:i4>5</vt:i4>
      </vt:variant>
      <vt:variant>
        <vt:lpwstr/>
      </vt:variant>
      <vt:variant>
        <vt:lpwstr>Seif161</vt:lpwstr>
      </vt:variant>
      <vt:variant>
        <vt:i4>3473451</vt:i4>
      </vt:variant>
      <vt:variant>
        <vt:i4>1368</vt:i4>
      </vt:variant>
      <vt:variant>
        <vt:i4>0</vt:i4>
      </vt:variant>
      <vt:variant>
        <vt:i4>5</vt:i4>
      </vt:variant>
      <vt:variant>
        <vt:lpwstr/>
      </vt:variant>
      <vt:variant>
        <vt:lpwstr>Seif160</vt:lpwstr>
      </vt:variant>
      <vt:variant>
        <vt:i4>3538987</vt:i4>
      </vt:variant>
      <vt:variant>
        <vt:i4>1362</vt:i4>
      </vt:variant>
      <vt:variant>
        <vt:i4>0</vt:i4>
      </vt:variant>
      <vt:variant>
        <vt:i4>5</vt:i4>
      </vt:variant>
      <vt:variant>
        <vt:lpwstr/>
      </vt:variant>
      <vt:variant>
        <vt:lpwstr>Seif159</vt:lpwstr>
      </vt:variant>
      <vt:variant>
        <vt:i4>6357048</vt:i4>
      </vt:variant>
      <vt:variant>
        <vt:i4>1356</vt:i4>
      </vt:variant>
      <vt:variant>
        <vt:i4>0</vt:i4>
      </vt:variant>
      <vt:variant>
        <vt:i4>5</vt:i4>
      </vt:variant>
      <vt:variant>
        <vt:lpwstr/>
      </vt:variant>
      <vt:variant>
        <vt:lpwstr>hed246</vt:lpwstr>
      </vt:variant>
      <vt:variant>
        <vt:i4>3538987</vt:i4>
      </vt:variant>
      <vt:variant>
        <vt:i4>1350</vt:i4>
      </vt:variant>
      <vt:variant>
        <vt:i4>0</vt:i4>
      </vt:variant>
      <vt:variant>
        <vt:i4>5</vt:i4>
      </vt:variant>
      <vt:variant>
        <vt:lpwstr/>
      </vt:variant>
      <vt:variant>
        <vt:lpwstr>Seif158</vt:lpwstr>
      </vt:variant>
      <vt:variant>
        <vt:i4>3538987</vt:i4>
      </vt:variant>
      <vt:variant>
        <vt:i4>1344</vt:i4>
      </vt:variant>
      <vt:variant>
        <vt:i4>0</vt:i4>
      </vt:variant>
      <vt:variant>
        <vt:i4>5</vt:i4>
      </vt:variant>
      <vt:variant>
        <vt:lpwstr/>
      </vt:variant>
      <vt:variant>
        <vt:lpwstr>Seif157</vt:lpwstr>
      </vt:variant>
      <vt:variant>
        <vt:i4>3538987</vt:i4>
      </vt:variant>
      <vt:variant>
        <vt:i4>1338</vt:i4>
      </vt:variant>
      <vt:variant>
        <vt:i4>0</vt:i4>
      </vt:variant>
      <vt:variant>
        <vt:i4>5</vt:i4>
      </vt:variant>
      <vt:variant>
        <vt:lpwstr/>
      </vt:variant>
      <vt:variant>
        <vt:lpwstr>Seif156</vt:lpwstr>
      </vt:variant>
      <vt:variant>
        <vt:i4>6422584</vt:i4>
      </vt:variant>
      <vt:variant>
        <vt:i4>1332</vt:i4>
      </vt:variant>
      <vt:variant>
        <vt:i4>0</vt:i4>
      </vt:variant>
      <vt:variant>
        <vt:i4>5</vt:i4>
      </vt:variant>
      <vt:variant>
        <vt:lpwstr/>
      </vt:variant>
      <vt:variant>
        <vt:lpwstr>hed245</vt:lpwstr>
      </vt:variant>
      <vt:variant>
        <vt:i4>3538987</vt:i4>
      </vt:variant>
      <vt:variant>
        <vt:i4>1326</vt:i4>
      </vt:variant>
      <vt:variant>
        <vt:i4>0</vt:i4>
      </vt:variant>
      <vt:variant>
        <vt:i4>5</vt:i4>
      </vt:variant>
      <vt:variant>
        <vt:lpwstr/>
      </vt:variant>
      <vt:variant>
        <vt:lpwstr>Seif155</vt:lpwstr>
      </vt:variant>
      <vt:variant>
        <vt:i4>3538987</vt:i4>
      </vt:variant>
      <vt:variant>
        <vt:i4>1320</vt:i4>
      </vt:variant>
      <vt:variant>
        <vt:i4>0</vt:i4>
      </vt:variant>
      <vt:variant>
        <vt:i4>5</vt:i4>
      </vt:variant>
      <vt:variant>
        <vt:lpwstr/>
      </vt:variant>
      <vt:variant>
        <vt:lpwstr>Seif154</vt:lpwstr>
      </vt:variant>
      <vt:variant>
        <vt:i4>6488120</vt:i4>
      </vt:variant>
      <vt:variant>
        <vt:i4>1314</vt:i4>
      </vt:variant>
      <vt:variant>
        <vt:i4>0</vt:i4>
      </vt:variant>
      <vt:variant>
        <vt:i4>5</vt:i4>
      </vt:variant>
      <vt:variant>
        <vt:lpwstr/>
      </vt:variant>
      <vt:variant>
        <vt:lpwstr>hed244</vt:lpwstr>
      </vt:variant>
      <vt:variant>
        <vt:i4>3538987</vt:i4>
      </vt:variant>
      <vt:variant>
        <vt:i4>1308</vt:i4>
      </vt:variant>
      <vt:variant>
        <vt:i4>0</vt:i4>
      </vt:variant>
      <vt:variant>
        <vt:i4>5</vt:i4>
      </vt:variant>
      <vt:variant>
        <vt:lpwstr/>
      </vt:variant>
      <vt:variant>
        <vt:lpwstr>Seif153</vt:lpwstr>
      </vt:variant>
      <vt:variant>
        <vt:i4>3538987</vt:i4>
      </vt:variant>
      <vt:variant>
        <vt:i4>1302</vt:i4>
      </vt:variant>
      <vt:variant>
        <vt:i4>0</vt:i4>
      </vt:variant>
      <vt:variant>
        <vt:i4>5</vt:i4>
      </vt:variant>
      <vt:variant>
        <vt:lpwstr/>
      </vt:variant>
      <vt:variant>
        <vt:lpwstr>Seif152</vt:lpwstr>
      </vt:variant>
      <vt:variant>
        <vt:i4>3538987</vt:i4>
      </vt:variant>
      <vt:variant>
        <vt:i4>1296</vt:i4>
      </vt:variant>
      <vt:variant>
        <vt:i4>0</vt:i4>
      </vt:variant>
      <vt:variant>
        <vt:i4>5</vt:i4>
      </vt:variant>
      <vt:variant>
        <vt:lpwstr/>
      </vt:variant>
      <vt:variant>
        <vt:lpwstr>Seif151</vt:lpwstr>
      </vt:variant>
      <vt:variant>
        <vt:i4>3538987</vt:i4>
      </vt:variant>
      <vt:variant>
        <vt:i4>1290</vt:i4>
      </vt:variant>
      <vt:variant>
        <vt:i4>0</vt:i4>
      </vt:variant>
      <vt:variant>
        <vt:i4>5</vt:i4>
      </vt:variant>
      <vt:variant>
        <vt:lpwstr/>
      </vt:variant>
      <vt:variant>
        <vt:lpwstr>Seif150</vt:lpwstr>
      </vt:variant>
      <vt:variant>
        <vt:i4>3604523</vt:i4>
      </vt:variant>
      <vt:variant>
        <vt:i4>1284</vt:i4>
      </vt:variant>
      <vt:variant>
        <vt:i4>0</vt:i4>
      </vt:variant>
      <vt:variant>
        <vt:i4>5</vt:i4>
      </vt:variant>
      <vt:variant>
        <vt:lpwstr/>
      </vt:variant>
      <vt:variant>
        <vt:lpwstr>Seif149</vt:lpwstr>
      </vt:variant>
      <vt:variant>
        <vt:i4>3604523</vt:i4>
      </vt:variant>
      <vt:variant>
        <vt:i4>1278</vt:i4>
      </vt:variant>
      <vt:variant>
        <vt:i4>0</vt:i4>
      </vt:variant>
      <vt:variant>
        <vt:i4>5</vt:i4>
      </vt:variant>
      <vt:variant>
        <vt:lpwstr/>
      </vt:variant>
      <vt:variant>
        <vt:lpwstr>Seif148</vt:lpwstr>
      </vt:variant>
      <vt:variant>
        <vt:i4>6553656</vt:i4>
      </vt:variant>
      <vt:variant>
        <vt:i4>1272</vt:i4>
      </vt:variant>
      <vt:variant>
        <vt:i4>0</vt:i4>
      </vt:variant>
      <vt:variant>
        <vt:i4>5</vt:i4>
      </vt:variant>
      <vt:variant>
        <vt:lpwstr/>
      </vt:variant>
      <vt:variant>
        <vt:lpwstr>hed243</vt:lpwstr>
      </vt:variant>
      <vt:variant>
        <vt:i4>5505033</vt:i4>
      </vt:variant>
      <vt:variant>
        <vt:i4>1266</vt:i4>
      </vt:variant>
      <vt:variant>
        <vt:i4>0</vt:i4>
      </vt:variant>
      <vt:variant>
        <vt:i4>5</vt:i4>
      </vt:variant>
      <vt:variant>
        <vt:lpwstr/>
      </vt:variant>
      <vt:variant>
        <vt:lpwstr>med15</vt:lpwstr>
      </vt:variant>
      <vt:variant>
        <vt:i4>3604523</vt:i4>
      </vt:variant>
      <vt:variant>
        <vt:i4>1260</vt:i4>
      </vt:variant>
      <vt:variant>
        <vt:i4>0</vt:i4>
      </vt:variant>
      <vt:variant>
        <vt:i4>5</vt:i4>
      </vt:variant>
      <vt:variant>
        <vt:lpwstr/>
      </vt:variant>
      <vt:variant>
        <vt:lpwstr>Seif147</vt:lpwstr>
      </vt:variant>
      <vt:variant>
        <vt:i4>3604523</vt:i4>
      </vt:variant>
      <vt:variant>
        <vt:i4>1254</vt:i4>
      </vt:variant>
      <vt:variant>
        <vt:i4>0</vt:i4>
      </vt:variant>
      <vt:variant>
        <vt:i4>5</vt:i4>
      </vt:variant>
      <vt:variant>
        <vt:lpwstr/>
      </vt:variant>
      <vt:variant>
        <vt:lpwstr>Seif146</vt:lpwstr>
      </vt:variant>
      <vt:variant>
        <vt:i4>3604523</vt:i4>
      </vt:variant>
      <vt:variant>
        <vt:i4>1248</vt:i4>
      </vt:variant>
      <vt:variant>
        <vt:i4>0</vt:i4>
      </vt:variant>
      <vt:variant>
        <vt:i4>5</vt:i4>
      </vt:variant>
      <vt:variant>
        <vt:lpwstr/>
      </vt:variant>
      <vt:variant>
        <vt:lpwstr>Seif145</vt:lpwstr>
      </vt:variant>
      <vt:variant>
        <vt:i4>3604523</vt:i4>
      </vt:variant>
      <vt:variant>
        <vt:i4>1242</vt:i4>
      </vt:variant>
      <vt:variant>
        <vt:i4>0</vt:i4>
      </vt:variant>
      <vt:variant>
        <vt:i4>5</vt:i4>
      </vt:variant>
      <vt:variant>
        <vt:lpwstr/>
      </vt:variant>
      <vt:variant>
        <vt:lpwstr>Seif144</vt:lpwstr>
      </vt:variant>
      <vt:variant>
        <vt:i4>3604523</vt:i4>
      </vt:variant>
      <vt:variant>
        <vt:i4>1236</vt:i4>
      </vt:variant>
      <vt:variant>
        <vt:i4>0</vt:i4>
      </vt:variant>
      <vt:variant>
        <vt:i4>5</vt:i4>
      </vt:variant>
      <vt:variant>
        <vt:lpwstr/>
      </vt:variant>
      <vt:variant>
        <vt:lpwstr>Seif143</vt:lpwstr>
      </vt:variant>
      <vt:variant>
        <vt:i4>3604523</vt:i4>
      </vt:variant>
      <vt:variant>
        <vt:i4>1230</vt:i4>
      </vt:variant>
      <vt:variant>
        <vt:i4>0</vt:i4>
      </vt:variant>
      <vt:variant>
        <vt:i4>5</vt:i4>
      </vt:variant>
      <vt:variant>
        <vt:lpwstr/>
      </vt:variant>
      <vt:variant>
        <vt:lpwstr>Seif142</vt:lpwstr>
      </vt:variant>
      <vt:variant>
        <vt:i4>3604523</vt:i4>
      </vt:variant>
      <vt:variant>
        <vt:i4>1224</vt:i4>
      </vt:variant>
      <vt:variant>
        <vt:i4>0</vt:i4>
      </vt:variant>
      <vt:variant>
        <vt:i4>5</vt:i4>
      </vt:variant>
      <vt:variant>
        <vt:lpwstr/>
      </vt:variant>
      <vt:variant>
        <vt:lpwstr>Seif141</vt:lpwstr>
      </vt:variant>
      <vt:variant>
        <vt:i4>3604523</vt:i4>
      </vt:variant>
      <vt:variant>
        <vt:i4>1218</vt:i4>
      </vt:variant>
      <vt:variant>
        <vt:i4>0</vt:i4>
      </vt:variant>
      <vt:variant>
        <vt:i4>5</vt:i4>
      </vt:variant>
      <vt:variant>
        <vt:lpwstr/>
      </vt:variant>
      <vt:variant>
        <vt:lpwstr>Seif140</vt:lpwstr>
      </vt:variant>
      <vt:variant>
        <vt:i4>5505033</vt:i4>
      </vt:variant>
      <vt:variant>
        <vt:i4>1212</vt:i4>
      </vt:variant>
      <vt:variant>
        <vt:i4>0</vt:i4>
      </vt:variant>
      <vt:variant>
        <vt:i4>5</vt:i4>
      </vt:variant>
      <vt:variant>
        <vt:lpwstr/>
      </vt:variant>
      <vt:variant>
        <vt:lpwstr>med14</vt:lpwstr>
      </vt:variant>
      <vt:variant>
        <vt:i4>3538985</vt:i4>
      </vt:variant>
      <vt:variant>
        <vt:i4>1206</vt:i4>
      </vt:variant>
      <vt:variant>
        <vt:i4>0</vt:i4>
      </vt:variant>
      <vt:variant>
        <vt:i4>5</vt:i4>
      </vt:variant>
      <vt:variant>
        <vt:lpwstr/>
      </vt:variant>
      <vt:variant>
        <vt:lpwstr>Seif357</vt:lpwstr>
      </vt:variant>
      <vt:variant>
        <vt:i4>3145771</vt:i4>
      </vt:variant>
      <vt:variant>
        <vt:i4>1200</vt:i4>
      </vt:variant>
      <vt:variant>
        <vt:i4>0</vt:i4>
      </vt:variant>
      <vt:variant>
        <vt:i4>5</vt:i4>
      </vt:variant>
      <vt:variant>
        <vt:lpwstr/>
      </vt:variant>
      <vt:variant>
        <vt:lpwstr>Seif139</vt:lpwstr>
      </vt:variant>
      <vt:variant>
        <vt:i4>3145771</vt:i4>
      </vt:variant>
      <vt:variant>
        <vt:i4>1194</vt:i4>
      </vt:variant>
      <vt:variant>
        <vt:i4>0</vt:i4>
      </vt:variant>
      <vt:variant>
        <vt:i4>5</vt:i4>
      </vt:variant>
      <vt:variant>
        <vt:lpwstr/>
      </vt:variant>
      <vt:variant>
        <vt:lpwstr>Seif138</vt:lpwstr>
      </vt:variant>
      <vt:variant>
        <vt:i4>6619192</vt:i4>
      </vt:variant>
      <vt:variant>
        <vt:i4>1188</vt:i4>
      </vt:variant>
      <vt:variant>
        <vt:i4>0</vt:i4>
      </vt:variant>
      <vt:variant>
        <vt:i4>5</vt:i4>
      </vt:variant>
      <vt:variant>
        <vt:lpwstr/>
      </vt:variant>
      <vt:variant>
        <vt:lpwstr>hed242</vt:lpwstr>
      </vt:variant>
      <vt:variant>
        <vt:i4>3145771</vt:i4>
      </vt:variant>
      <vt:variant>
        <vt:i4>1182</vt:i4>
      </vt:variant>
      <vt:variant>
        <vt:i4>0</vt:i4>
      </vt:variant>
      <vt:variant>
        <vt:i4>5</vt:i4>
      </vt:variant>
      <vt:variant>
        <vt:lpwstr/>
      </vt:variant>
      <vt:variant>
        <vt:lpwstr>Seif137</vt:lpwstr>
      </vt:variant>
      <vt:variant>
        <vt:i4>3145771</vt:i4>
      </vt:variant>
      <vt:variant>
        <vt:i4>1176</vt:i4>
      </vt:variant>
      <vt:variant>
        <vt:i4>0</vt:i4>
      </vt:variant>
      <vt:variant>
        <vt:i4>5</vt:i4>
      </vt:variant>
      <vt:variant>
        <vt:lpwstr/>
      </vt:variant>
      <vt:variant>
        <vt:lpwstr>Seif136</vt:lpwstr>
      </vt:variant>
      <vt:variant>
        <vt:i4>6684728</vt:i4>
      </vt:variant>
      <vt:variant>
        <vt:i4>1170</vt:i4>
      </vt:variant>
      <vt:variant>
        <vt:i4>0</vt:i4>
      </vt:variant>
      <vt:variant>
        <vt:i4>5</vt:i4>
      </vt:variant>
      <vt:variant>
        <vt:lpwstr/>
      </vt:variant>
      <vt:variant>
        <vt:lpwstr>hed241</vt:lpwstr>
      </vt:variant>
      <vt:variant>
        <vt:i4>5505033</vt:i4>
      </vt:variant>
      <vt:variant>
        <vt:i4>1164</vt:i4>
      </vt:variant>
      <vt:variant>
        <vt:i4>0</vt:i4>
      </vt:variant>
      <vt:variant>
        <vt:i4>5</vt:i4>
      </vt:variant>
      <vt:variant>
        <vt:lpwstr/>
      </vt:variant>
      <vt:variant>
        <vt:lpwstr>med13</vt:lpwstr>
      </vt:variant>
      <vt:variant>
        <vt:i4>3145771</vt:i4>
      </vt:variant>
      <vt:variant>
        <vt:i4>1158</vt:i4>
      </vt:variant>
      <vt:variant>
        <vt:i4>0</vt:i4>
      </vt:variant>
      <vt:variant>
        <vt:i4>5</vt:i4>
      </vt:variant>
      <vt:variant>
        <vt:lpwstr/>
      </vt:variant>
      <vt:variant>
        <vt:lpwstr>Seif135</vt:lpwstr>
      </vt:variant>
      <vt:variant>
        <vt:i4>3145771</vt:i4>
      </vt:variant>
      <vt:variant>
        <vt:i4>1152</vt:i4>
      </vt:variant>
      <vt:variant>
        <vt:i4>0</vt:i4>
      </vt:variant>
      <vt:variant>
        <vt:i4>5</vt:i4>
      </vt:variant>
      <vt:variant>
        <vt:lpwstr/>
      </vt:variant>
      <vt:variant>
        <vt:lpwstr>Seif134</vt:lpwstr>
      </vt:variant>
      <vt:variant>
        <vt:i4>3145771</vt:i4>
      </vt:variant>
      <vt:variant>
        <vt:i4>1146</vt:i4>
      </vt:variant>
      <vt:variant>
        <vt:i4>0</vt:i4>
      </vt:variant>
      <vt:variant>
        <vt:i4>5</vt:i4>
      </vt:variant>
      <vt:variant>
        <vt:lpwstr/>
      </vt:variant>
      <vt:variant>
        <vt:lpwstr>Seif133</vt:lpwstr>
      </vt:variant>
      <vt:variant>
        <vt:i4>6750264</vt:i4>
      </vt:variant>
      <vt:variant>
        <vt:i4>1140</vt:i4>
      </vt:variant>
      <vt:variant>
        <vt:i4>0</vt:i4>
      </vt:variant>
      <vt:variant>
        <vt:i4>5</vt:i4>
      </vt:variant>
      <vt:variant>
        <vt:lpwstr/>
      </vt:variant>
      <vt:variant>
        <vt:lpwstr>hed240</vt:lpwstr>
      </vt:variant>
      <vt:variant>
        <vt:i4>7209023</vt:i4>
      </vt:variant>
      <vt:variant>
        <vt:i4>1134</vt:i4>
      </vt:variant>
      <vt:variant>
        <vt:i4>0</vt:i4>
      </vt:variant>
      <vt:variant>
        <vt:i4>5</vt:i4>
      </vt:variant>
      <vt:variant>
        <vt:lpwstr/>
      </vt:variant>
      <vt:variant>
        <vt:lpwstr>hed239</vt:lpwstr>
      </vt:variant>
      <vt:variant>
        <vt:i4>3145771</vt:i4>
      </vt:variant>
      <vt:variant>
        <vt:i4>1128</vt:i4>
      </vt:variant>
      <vt:variant>
        <vt:i4>0</vt:i4>
      </vt:variant>
      <vt:variant>
        <vt:i4>5</vt:i4>
      </vt:variant>
      <vt:variant>
        <vt:lpwstr/>
      </vt:variant>
      <vt:variant>
        <vt:lpwstr>Seif132</vt:lpwstr>
      </vt:variant>
      <vt:variant>
        <vt:i4>3145771</vt:i4>
      </vt:variant>
      <vt:variant>
        <vt:i4>1122</vt:i4>
      </vt:variant>
      <vt:variant>
        <vt:i4>0</vt:i4>
      </vt:variant>
      <vt:variant>
        <vt:i4>5</vt:i4>
      </vt:variant>
      <vt:variant>
        <vt:lpwstr/>
      </vt:variant>
      <vt:variant>
        <vt:lpwstr>Seif131</vt:lpwstr>
      </vt:variant>
      <vt:variant>
        <vt:i4>3145771</vt:i4>
      </vt:variant>
      <vt:variant>
        <vt:i4>1116</vt:i4>
      </vt:variant>
      <vt:variant>
        <vt:i4>0</vt:i4>
      </vt:variant>
      <vt:variant>
        <vt:i4>5</vt:i4>
      </vt:variant>
      <vt:variant>
        <vt:lpwstr/>
      </vt:variant>
      <vt:variant>
        <vt:lpwstr>Seif130</vt:lpwstr>
      </vt:variant>
      <vt:variant>
        <vt:i4>3211307</vt:i4>
      </vt:variant>
      <vt:variant>
        <vt:i4>1110</vt:i4>
      </vt:variant>
      <vt:variant>
        <vt:i4>0</vt:i4>
      </vt:variant>
      <vt:variant>
        <vt:i4>5</vt:i4>
      </vt:variant>
      <vt:variant>
        <vt:lpwstr/>
      </vt:variant>
      <vt:variant>
        <vt:lpwstr>Seif129</vt:lpwstr>
      </vt:variant>
      <vt:variant>
        <vt:i4>3211307</vt:i4>
      </vt:variant>
      <vt:variant>
        <vt:i4>1104</vt:i4>
      </vt:variant>
      <vt:variant>
        <vt:i4>0</vt:i4>
      </vt:variant>
      <vt:variant>
        <vt:i4>5</vt:i4>
      </vt:variant>
      <vt:variant>
        <vt:lpwstr/>
      </vt:variant>
      <vt:variant>
        <vt:lpwstr>Seif128</vt:lpwstr>
      </vt:variant>
      <vt:variant>
        <vt:i4>7274559</vt:i4>
      </vt:variant>
      <vt:variant>
        <vt:i4>1098</vt:i4>
      </vt:variant>
      <vt:variant>
        <vt:i4>0</vt:i4>
      </vt:variant>
      <vt:variant>
        <vt:i4>5</vt:i4>
      </vt:variant>
      <vt:variant>
        <vt:lpwstr/>
      </vt:variant>
      <vt:variant>
        <vt:lpwstr>hed238</vt:lpwstr>
      </vt:variant>
      <vt:variant>
        <vt:i4>3211307</vt:i4>
      </vt:variant>
      <vt:variant>
        <vt:i4>1092</vt:i4>
      </vt:variant>
      <vt:variant>
        <vt:i4>0</vt:i4>
      </vt:variant>
      <vt:variant>
        <vt:i4>5</vt:i4>
      </vt:variant>
      <vt:variant>
        <vt:lpwstr/>
      </vt:variant>
      <vt:variant>
        <vt:lpwstr>Seif127</vt:lpwstr>
      </vt:variant>
      <vt:variant>
        <vt:i4>3211307</vt:i4>
      </vt:variant>
      <vt:variant>
        <vt:i4>1086</vt:i4>
      </vt:variant>
      <vt:variant>
        <vt:i4>0</vt:i4>
      </vt:variant>
      <vt:variant>
        <vt:i4>5</vt:i4>
      </vt:variant>
      <vt:variant>
        <vt:lpwstr/>
      </vt:variant>
      <vt:variant>
        <vt:lpwstr>Seif126</vt:lpwstr>
      </vt:variant>
      <vt:variant>
        <vt:i4>3211307</vt:i4>
      </vt:variant>
      <vt:variant>
        <vt:i4>1080</vt:i4>
      </vt:variant>
      <vt:variant>
        <vt:i4>0</vt:i4>
      </vt:variant>
      <vt:variant>
        <vt:i4>5</vt:i4>
      </vt:variant>
      <vt:variant>
        <vt:lpwstr/>
      </vt:variant>
      <vt:variant>
        <vt:lpwstr>Seif125</vt:lpwstr>
      </vt:variant>
      <vt:variant>
        <vt:i4>6291519</vt:i4>
      </vt:variant>
      <vt:variant>
        <vt:i4>1074</vt:i4>
      </vt:variant>
      <vt:variant>
        <vt:i4>0</vt:i4>
      </vt:variant>
      <vt:variant>
        <vt:i4>5</vt:i4>
      </vt:variant>
      <vt:variant>
        <vt:lpwstr/>
      </vt:variant>
      <vt:variant>
        <vt:lpwstr>hed237</vt:lpwstr>
      </vt:variant>
      <vt:variant>
        <vt:i4>5505033</vt:i4>
      </vt:variant>
      <vt:variant>
        <vt:i4>1068</vt:i4>
      </vt:variant>
      <vt:variant>
        <vt:i4>0</vt:i4>
      </vt:variant>
      <vt:variant>
        <vt:i4>5</vt:i4>
      </vt:variant>
      <vt:variant>
        <vt:lpwstr/>
      </vt:variant>
      <vt:variant>
        <vt:lpwstr>med12</vt:lpwstr>
      </vt:variant>
      <vt:variant>
        <vt:i4>3211307</vt:i4>
      </vt:variant>
      <vt:variant>
        <vt:i4>1062</vt:i4>
      </vt:variant>
      <vt:variant>
        <vt:i4>0</vt:i4>
      </vt:variant>
      <vt:variant>
        <vt:i4>5</vt:i4>
      </vt:variant>
      <vt:variant>
        <vt:lpwstr/>
      </vt:variant>
      <vt:variant>
        <vt:lpwstr>Seif124</vt:lpwstr>
      </vt:variant>
      <vt:variant>
        <vt:i4>3211307</vt:i4>
      </vt:variant>
      <vt:variant>
        <vt:i4>1056</vt:i4>
      </vt:variant>
      <vt:variant>
        <vt:i4>0</vt:i4>
      </vt:variant>
      <vt:variant>
        <vt:i4>5</vt:i4>
      </vt:variant>
      <vt:variant>
        <vt:lpwstr/>
      </vt:variant>
      <vt:variant>
        <vt:lpwstr>Seif123</vt:lpwstr>
      </vt:variant>
      <vt:variant>
        <vt:i4>3211307</vt:i4>
      </vt:variant>
      <vt:variant>
        <vt:i4>1050</vt:i4>
      </vt:variant>
      <vt:variant>
        <vt:i4>0</vt:i4>
      </vt:variant>
      <vt:variant>
        <vt:i4>5</vt:i4>
      </vt:variant>
      <vt:variant>
        <vt:lpwstr/>
      </vt:variant>
      <vt:variant>
        <vt:lpwstr>Seif122</vt:lpwstr>
      </vt:variant>
      <vt:variant>
        <vt:i4>3276847</vt:i4>
      </vt:variant>
      <vt:variant>
        <vt:i4>1044</vt:i4>
      </vt:variant>
      <vt:variant>
        <vt:i4>0</vt:i4>
      </vt:variant>
      <vt:variant>
        <vt:i4>5</vt:i4>
      </vt:variant>
      <vt:variant>
        <vt:lpwstr/>
      </vt:variant>
      <vt:variant>
        <vt:lpwstr>Seif518</vt:lpwstr>
      </vt:variant>
      <vt:variant>
        <vt:i4>3211307</vt:i4>
      </vt:variant>
      <vt:variant>
        <vt:i4>1038</vt:i4>
      </vt:variant>
      <vt:variant>
        <vt:i4>0</vt:i4>
      </vt:variant>
      <vt:variant>
        <vt:i4>5</vt:i4>
      </vt:variant>
      <vt:variant>
        <vt:lpwstr/>
      </vt:variant>
      <vt:variant>
        <vt:lpwstr>Seif121</vt:lpwstr>
      </vt:variant>
      <vt:variant>
        <vt:i4>5505033</vt:i4>
      </vt:variant>
      <vt:variant>
        <vt:i4>1032</vt:i4>
      </vt:variant>
      <vt:variant>
        <vt:i4>0</vt:i4>
      </vt:variant>
      <vt:variant>
        <vt:i4>5</vt:i4>
      </vt:variant>
      <vt:variant>
        <vt:lpwstr/>
      </vt:variant>
      <vt:variant>
        <vt:lpwstr>med11</vt:lpwstr>
      </vt:variant>
      <vt:variant>
        <vt:i4>5505033</vt:i4>
      </vt:variant>
      <vt:variant>
        <vt:i4>1026</vt:i4>
      </vt:variant>
      <vt:variant>
        <vt:i4>0</vt:i4>
      </vt:variant>
      <vt:variant>
        <vt:i4>5</vt:i4>
      </vt:variant>
      <vt:variant>
        <vt:lpwstr/>
      </vt:variant>
      <vt:variant>
        <vt:lpwstr>med10</vt:lpwstr>
      </vt:variant>
      <vt:variant>
        <vt:i4>3211307</vt:i4>
      </vt:variant>
      <vt:variant>
        <vt:i4>1020</vt:i4>
      </vt:variant>
      <vt:variant>
        <vt:i4>0</vt:i4>
      </vt:variant>
      <vt:variant>
        <vt:i4>5</vt:i4>
      </vt:variant>
      <vt:variant>
        <vt:lpwstr/>
      </vt:variant>
      <vt:variant>
        <vt:lpwstr>Seif120</vt:lpwstr>
      </vt:variant>
      <vt:variant>
        <vt:i4>3276843</vt:i4>
      </vt:variant>
      <vt:variant>
        <vt:i4>1014</vt:i4>
      </vt:variant>
      <vt:variant>
        <vt:i4>0</vt:i4>
      </vt:variant>
      <vt:variant>
        <vt:i4>5</vt:i4>
      </vt:variant>
      <vt:variant>
        <vt:lpwstr/>
      </vt:variant>
      <vt:variant>
        <vt:lpwstr>Seif119</vt:lpwstr>
      </vt:variant>
      <vt:variant>
        <vt:i4>3276843</vt:i4>
      </vt:variant>
      <vt:variant>
        <vt:i4>1008</vt:i4>
      </vt:variant>
      <vt:variant>
        <vt:i4>0</vt:i4>
      </vt:variant>
      <vt:variant>
        <vt:i4>5</vt:i4>
      </vt:variant>
      <vt:variant>
        <vt:lpwstr/>
      </vt:variant>
      <vt:variant>
        <vt:lpwstr>Seif118</vt:lpwstr>
      </vt:variant>
      <vt:variant>
        <vt:i4>3276843</vt:i4>
      </vt:variant>
      <vt:variant>
        <vt:i4>1002</vt:i4>
      </vt:variant>
      <vt:variant>
        <vt:i4>0</vt:i4>
      </vt:variant>
      <vt:variant>
        <vt:i4>5</vt:i4>
      </vt:variant>
      <vt:variant>
        <vt:lpwstr/>
      </vt:variant>
      <vt:variant>
        <vt:lpwstr>Seif117</vt:lpwstr>
      </vt:variant>
      <vt:variant>
        <vt:i4>6029321</vt:i4>
      </vt:variant>
      <vt:variant>
        <vt:i4>996</vt:i4>
      </vt:variant>
      <vt:variant>
        <vt:i4>0</vt:i4>
      </vt:variant>
      <vt:variant>
        <vt:i4>5</vt:i4>
      </vt:variant>
      <vt:variant>
        <vt:lpwstr/>
      </vt:variant>
      <vt:variant>
        <vt:lpwstr>med9</vt:lpwstr>
      </vt:variant>
      <vt:variant>
        <vt:i4>3211310</vt:i4>
      </vt:variant>
      <vt:variant>
        <vt:i4>990</vt:i4>
      </vt:variant>
      <vt:variant>
        <vt:i4>0</vt:i4>
      </vt:variant>
      <vt:variant>
        <vt:i4>5</vt:i4>
      </vt:variant>
      <vt:variant>
        <vt:lpwstr/>
      </vt:variant>
      <vt:variant>
        <vt:lpwstr>Seif425</vt:lpwstr>
      </vt:variant>
      <vt:variant>
        <vt:i4>3211310</vt:i4>
      </vt:variant>
      <vt:variant>
        <vt:i4>984</vt:i4>
      </vt:variant>
      <vt:variant>
        <vt:i4>0</vt:i4>
      </vt:variant>
      <vt:variant>
        <vt:i4>5</vt:i4>
      </vt:variant>
      <vt:variant>
        <vt:lpwstr/>
      </vt:variant>
      <vt:variant>
        <vt:lpwstr>Seif424</vt:lpwstr>
      </vt:variant>
      <vt:variant>
        <vt:i4>6357055</vt:i4>
      </vt:variant>
      <vt:variant>
        <vt:i4>978</vt:i4>
      </vt:variant>
      <vt:variant>
        <vt:i4>0</vt:i4>
      </vt:variant>
      <vt:variant>
        <vt:i4>5</vt:i4>
      </vt:variant>
      <vt:variant>
        <vt:lpwstr/>
      </vt:variant>
      <vt:variant>
        <vt:lpwstr>hed236</vt:lpwstr>
      </vt:variant>
      <vt:variant>
        <vt:i4>3276843</vt:i4>
      </vt:variant>
      <vt:variant>
        <vt:i4>972</vt:i4>
      </vt:variant>
      <vt:variant>
        <vt:i4>0</vt:i4>
      </vt:variant>
      <vt:variant>
        <vt:i4>5</vt:i4>
      </vt:variant>
      <vt:variant>
        <vt:lpwstr/>
      </vt:variant>
      <vt:variant>
        <vt:lpwstr>Seif116</vt:lpwstr>
      </vt:variant>
      <vt:variant>
        <vt:i4>3276843</vt:i4>
      </vt:variant>
      <vt:variant>
        <vt:i4>966</vt:i4>
      </vt:variant>
      <vt:variant>
        <vt:i4>0</vt:i4>
      </vt:variant>
      <vt:variant>
        <vt:i4>5</vt:i4>
      </vt:variant>
      <vt:variant>
        <vt:lpwstr/>
      </vt:variant>
      <vt:variant>
        <vt:lpwstr>Seif115</vt:lpwstr>
      </vt:variant>
      <vt:variant>
        <vt:i4>3342382</vt:i4>
      </vt:variant>
      <vt:variant>
        <vt:i4>960</vt:i4>
      </vt:variant>
      <vt:variant>
        <vt:i4>0</vt:i4>
      </vt:variant>
      <vt:variant>
        <vt:i4>5</vt:i4>
      </vt:variant>
      <vt:variant>
        <vt:lpwstr/>
      </vt:variant>
      <vt:variant>
        <vt:lpwstr>Seif408</vt:lpwstr>
      </vt:variant>
      <vt:variant>
        <vt:i4>3276843</vt:i4>
      </vt:variant>
      <vt:variant>
        <vt:i4>954</vt:i4>
      </vt:variant>
      <vt:variant>
        <vt:i4>0</vt:i4>
      </vt:variant>
      <vt:variant>
        <vt:i4>5</vt:i4>
      </vt:variant>
      <vt:variant>
        <vt:lpwstr/>
      </vt:variant>
      <vt:variant>
        <vt:lpwstr>Seif114</vt:lpwstr>
      </vt:variant>
      <vt:variant>
        <vt:i4>3276843</vt:i4>
      </vt:variant>
      <vt:variant>
        <vt:i4>948</vt:i4>
      </vt:variant>
      <vt:variant>
        <vt:i4>0</vt:i4>
      </vt:variant>
      <vt:variant>
        <vt:i4>5</vt:i4>
      </vt:variant>
      <vt:variant>
        <vt:lpwstr/>
      </vt:variant>
      <vt:variant>
        <vt:lpwstr>Seif113</vt:lpwstr>
      </vt:variant>
      <vt:variant>
        <vt:i4>3276843</vt:i4>
      </vt:variant>
      <vt:variant>
        <vt:i4>942</vt:i4>
      </vt:variant>
      <vt:variant>
        <vt:i4>0</vt:i4>
      </vt:variant>
      <vt:variant>
        <vt:i4>5</vt:i4>
      </vt:variant>
      <vt:variant>
        <vt:lpwstr/>
      </vt:variant>
      <vt:variant>
        <vt:lpwstr>Seif112</vt:lpwstr>
      </vt:variant>
      <vt:variant>
        <vt:i4>6422591</vt:i4>
      </vt:variant>
      <vt:variant>
        <vt:i4>936</vt:i4>
      </vt:variant>
      <vt:variant>
        <vt:i4>0</vt:i4>
      </vt:variant>
      <vt:variant>
        <vt:i4>5</vt:i4>
      </vt:variant>
      <vt:variant>
        <vt:lpwstr/>
      </vt:variant>
      <vt:variant>
        <vt:lpwstr>hed235</vt:lpwstr>
      </vt:variant>
      <vt:variant>
        <vt:i4>3276843</vt:i4>
      </vt:variant>
      <vt:variant>
        <vt:i4>930</vt:i4>
      </vt:variant>
      <vt:variant>
        <vt:i4>0</vt:i4>
      </vt:variant>
      <vt:variant>
        <vt:i4>5</vt:i4>
      </vt:variant>
      <vt:variant>
        <vt:lpwstr/>
      </vt:variant>
      <vt:variant>
        <vt:lpwstr>Seif111</vt:lpwstr>
      </vt:variant>
      <vt:variant>
        <vt:i4>3276843</vt:i4>
      </vt:variant>
      <vt:variant>
        <vt:i4>924</vt:i4>
      </vt:variant>
      <vt:variant>
        <vt:i4>0</vt:i4>
      </vt:variant>
      <vt:variant>
        <vt:i4>5</vt:i4>
      </vt:variant>
      <vt:variant>
        <vt:lpwstr/>
      </vt:variant>
      <vt:variant>
        <vt:lpwstr>Seif110</vt:lpwstr>
      </vt:variant>
      <vt:variant>
        <vt:i4>3342379</vt:i4>
      </vt:variant>
      <vt:variant>
        <vt:i4>918</vt:i4>
      </vt:variant>
      <vt:variant>
        <vt:i4>0</vt:i4>
      </vt:variant>
      <vt:variant>
        <vt:i4>5</vt:i4>
      </vt:variant>
      <vt:variant>
        <vt:lpwstr/>
      </vt:variant>
      <vt:variant>
        <vt:lpwstr>Seif109</vt:lpwstr>
      </vt:variant>
      <vt:variant>
        <vt:i4>3342379</vt:i4>
      </vt:variant>
      <vt:variant>
        <vt:i4>912</vt:i4>
      </vt:variant>
      <vt:variant>
        <vt:i4>0</vt:i4>
      </vt:variant>
      <vt:variant>
        <vt:i4>5</vt:i4>
      </vt:variant>
      <vt:variant>
        <vt:lpwstr/>
      </vt:variant>
      <vt:variant>
        <vt:lpwstr>Seif108</vt:lpwstr>
      </vt:variant>
      <vt:variant>
        <vt:i4>6488127</vt:i4>
      </vt:variant>
      <vt:variant>
        <vt:i4>906</vt:i4>
      </vt:variant>
      <vt:variant>
        <vt:i4>0</vt:i4>
      </vt:variant>
      <vt:variant>
        <vt:i4>5</vt:i4>
      </vt:variant>
      <vt:variant>
        <vt:lpwstr/>
      </vt:variant>
      <vt:variant>
        <vt:lpwstr>hed234</vt:lpwstr>
      </vt:variant>
      <vt:variant>
        <vt:i4>3342379</vt:i4>
      </vt:variant>
      <vt:variant>
        <vt:i4>900</vt:i4>
      </vt:variant>
      <vt:variant>
        <vt:i4>0</vt:i4>
      </vt:variant>
      <vt:variant>
        <vt:i4>5</vt:i4>
      </vt:variant>
      <vt:variant>
        <vt:lpwstr/>
      </vt:variant>
      <vt:variant>
        <vt:lpwstr>Seif107</vt:lpwstr>
      </vt:variant>
      <vt:variant>
        <vt:i4>6553663</vt:i4>
      </vt:variant>
      <vt:variant>
        <vt:i4>894</vt:i4>
      </vt:variant>
      <vt:variant>
        <vt:i4>0</vt:i4>
      </vt:variant>
      <vt:variant>
        <vt:i4>5</vt:i4>
      </vt:variant>
      <vt:variant>
        <vt:lpwstr/>
      </vt:variant>
      <vt:variant>
        <vt:lpwstr>hed233</vt:lpwstr>
      </vt:variant>
      <vt:variant>
        <vt:i4>3342379</vt:i4>
      </vt:variant>
      <vt:variant>
        <vt:i4>888</vt:i4>
      </vt:variant>
      <vt:variant>
        <vt:i4>0</vt:i4>
      </vt:variant>
      <vt:variant>
        <vt:i4>5</vt:i4>
      </vt:variant>
      <vt:variant>
        <vt:lpwstr/>
      </vt:variant>
      <vt:variant>
        <vt:lpwstr>Seif106</vt:lpwstr>
      </vt:variant>
      <vt:variant>
        <vt:i4>6619199</vt:i4>
      </vt:variant>
      <vt:variant>
        <vt:i4>882</vt:i4>
      </vt:variant>
      <vt:variant>
        <vt:i4>0</vt:i4>
      </vt:variant>
      <vt:variant>
        <vt:i4>5</vt:i4>
      </vt:variant>
      <vt:variant>
        <vt:lpwstr/>
      </vt:variant>
      <vt:variant>
        <vt:lpwstr>hed232</vt:lpwstr>
      </vt:variant>
      <vt:variant>
        <vt:i4>3342379</vt:i4>
      </vt:variant>
      <vt:variant>
        <vt:i4>876</vt:i4>
      </vt:variant>
      <vt:variant>
        <vt:i4>0</vt:i4>
      </vt:variant>
      <vt:variant>
        <vt:i4>5</vt:i4>
      </vt:variant>
      <vt:variant>
        <vt:lpwstr/>
      </vt:variant>
      <vt:variant>
        <vt:lpwstr>Seif105</vt:lpwstr>
      </vt:variant>
      <vt:variant>
        <vt:i4>3342379</vt:i4>
      </vt:variant>
      <vt:variant>
        <vt:i4>870</vt:i4>
      </vt:variant>
      <vt:variant>
        <vt:i4>0</vt:i4>
      </vt:variant>
      <vt:variant>
        <vt:i4>5</vt:i4>
      </vt:variant>
      <vt:variant>
        <vt:lpwstr/>
      </vt:variant>
      <vt:variant>
        <vt:lpwstr>Seif104</vt:lpwstr>
      </vt:variant>
      <vt:variant>
        <vt:i4>3342379</vt:i4>
      </vt:variant>
      <vt:variant>
        <vt:i4>864</vt:i4>
      </vt:variant>
      <vt:variant>
        <vt:i4>0</vt:i4>
      </vt:variant>
      <vt:variant>
        <vt:i4>5</vt:i4>
      </vt:variant>
      <vt:variant>
        <vt:lpwstr/>
      </vt:variant>
      <vt:variant>
        <vt:lpwstr>Seif103</vt:lpwstr>
      </vt:variant>
      <vt:variant>
        <vt:i4>6684735</vt:i4>
      </vt:variant>
      <vt:variant>
        <vt:i4>858</vt:i4>
      </vt:variant>
      <vt:variant>
        <vt:i4>0</vt:i4>
      </vt:variant>
      <vt:variant>
        <vt:i4>5</vt:i4>
      </vt:variant>
      <vt:variant>
        <vt:lpwstr/>
      </vt:variant>
      <vt:variant>
        <vt:lpwstr>hed231</vt:lpwstr>
      </vt:variant>
      <vt:variant>
        <vt:i4>3342379</vt:i4>
      </vt:variant>
      <vt:variant>
        <vt:i4>852</vt:i4>
      </vt:variant>
      <vt:variant>
        <vt:i4>0</vt:i4>
      </vt:variant>
      <vt:variant>
        <vt:i4>5</vt:i4>
      </vt:variant>
      <vt:variant>
        <vt:lpwstr/>
      </vt:variant>
      <vt:variant>
        <vt:lpwstr>Seif102</vt:lpwstr>
      </vt:variant>
      <vt:variant>
        <vt:i4>3342379</vt:i4>
      </vt:variant>
      <vt:variant>
        <vt:i4>846</vt:i4>
      </vt:variant>
      <vt:variant>
        <vt:i4>0</vt:i4>
      </vt:variant>
      <vt:variant>
        <vt:i4>5</vt:i4>
      </vt:variant>
      <vt:variant>
        <vt:lpwstr/>
      </vt:variant>
      <vt:variant>
        <vt:lpwstr>Seif101</vt:lpwstr>
      </vt:variant>
      <vt:variant>
        <vt:i4>3342379</vt:i4>
      </vt:variant>
      <vt:variant>
        <vt:i4>840</vt:i4>
      </vt:variant>
      <vt:variant>
        <vt:i4>0</vt:i4>
      </vt:variant>
      <vt:variant>
        <vt:i4>5</vt:i4>
      </vt:variant>
      <vt:variant>
        <vt:lpwstr/>
      </vt:variant>
      <vt:variant>
        <vt:lpwstr>Seif100</vt:lpwstr>
      </vt:variant>
      <vt:variant>
        <vt:i4>3801123</vt:i4>
      </vt:variant>
      <vt:variant>
        <vt:i4>834</vt:i4>
      </vt:variant>
      <vt:variant>
        <vt:i4>0</vt:i4>
      </vt:variant>
      <vt:variant>
        <vt:i4>5</vt:i4>
      </vt:variant>
      <vt:variant>
        <vt:lpwstr/>
      </vt:variant>
      <vt:variant>
        <vt:lpwstr>Seif99</vt:lpwstr>
      </vt:variant>
      <vt:variant>
        <vt:i4>3866659</vt:i4>
      </vt:variant>
      <vt:variant>
        <vt:i4>828</vt:i4>
      </vt:variant>
      <vt:variant>
        <vt:i4>0</vt:i4>
      </vt:variant>
      <vt:variant>
        <vt:i4>5</vt:i4>
      </vt:variant>
      <vt:variant>
        <vt:lpwstr/>
      </vt:variant>
      <vt:variant>
        <vt:lpwstr>Seif98</vt:lpwstr>
      </vt:variant>
      <vt:variant>
        <vt:i4>3407907</vt:i4>
      </vt:variant>
      <vt:variant>
        <vt:i4>822</vt:i4>
      </vt:variant>
      <vt:variant>
        <vt:i4>0</vt:i4>
      </vt:variant>
      <vt:variant>
        <vt:i4>5</vt:i4>
      </vt:variant>
      <vt:variant>
        <vt:lpwstr/>
      </vt:variant>
      <vt:variant>
        <vt:lpwstr>Seif97</vt:lpwstr>
      </vt:variant>
      <vt:variant>
        <vt:i4>6750271</vt:i4>
      </vt:variant>
      <vt:variant>
        <vt:i4>816</vt:i4>
      </vt:variant>
      <vt:variant>
        <vt:i4>0</vt:i4>
      </vt:variant>
      <vt:variant>
        <vt:i4>5</vt:i4>
      </vt:variant>
      <vt:variant>
        <vt:lpwstr/>
      </vt:variant>
      <vt:variant>
        <vt:lpwstr>hed230</vt:lpwstr>
      </vt:variant>
      <vt:variant>
        <vt:i4>3473443</vt:i4>
      </vt:variant>
      <vt:variant>
        <vt:i4>810</vt:i4>
      </vt:variant>
      <vt:variant>
        <vt:i4>0</vt:i4>
      </vt:variant>
      <vt:variant>
        <vt:i4>5</vt:i4>
      </vt:variant>
      <vt:variant>
        <vt:lpwstr/>
      </vt:variant>
      <vt:variant>
        <vt:lpwstr>Seif96</vt:lpwstr>
      </vt:variant>
      <vt:variant>
        <vt:i4>3538979</vt:i4>
      </vt:variant>
      <vt:variant>
        <vt:i4>804</vt:i4>
      </vt:variant>
      <vt:variant>
        <vt:i4>0</vt:i4>
      </vt:variant>
      <vt:variant>
        <vt:i4>5</vt:i4>
      </vt:variant>
      <vt:variant>
        <vt:lpwstr/>
      </vt:variant>
      <vt:variant>
        <vt:lpwstr>Seif95</vt:lpwstr>
      </vt:variant>
      <vt:variant>
        <vt:i4>7209022</vt:i4>
      </vt:variant>
      <vt:variant>
        <vt:i4>798</vt:i4>
      </vt:variant>
      <vt:variant>
        <vt:i4>0</vt:i4>
      </vt:variant>
      <vt:variant>
        <vt:i4>5</vt:i4>
      </vt:variant>
      <vt:variant>
        <vt:lpwstr/>
      </vt:variant>
      <vt:variant>
        <vt:lpwstr>hed229</vt:lpwstr>
      </vt:variant>
      <vt:variant>
        <vt:i4>3604515</vt:i4>
      </vt:variant>
      <vt:variant>
        <vt:i4>792</vt:i4>
      </vt:variant>
      <vt:variant>
        <vt:i4>0</vt:i4>
      </vt:variant>
      <vt:variant>
        <vt:i4>5</vt:i4>
      </vt:variant>
      <vt:variant>
        <vt:lpwstr/>
      </vt:variant>
      <vt:variant>
        <vt:lpwstr>Seif94</vt:lpwstr>
      </vt:variant>
      <vt:variant>
        <vt:i4>3145763</vt:i4>
      </vt:variant>
      <vt:variant>
        <vt:i4>786</vt:i4>
      </vt:variant>
      <vt:variant>
        <vt:i4>0</vt:i4>
      </vt:variant>
      <vt:variant>
        <vt:i4>5</vt:i4>
      </vt:variant>
      <vt:variant>
        <vt:lpwstr/>
      </vt:variant>
      <vt:variant>
        <vt:lpwstr>Seif93</vt:lpwstr>
      </vt:variant>
      <vt:variant>
        <vt:i4>3211299</vt:i4>
      </vt:variant>
      <vt:variant>
        <vt:i4>780</vt:i4>
      </vt:variant>
      <vt:variant>
        <vt:i4>0</vt:i4>
      </vt:variant>
      <vt:variant>
        <vt:i4>5</vt:i4>
      </vt:variant>
      <vt:variant>
        <vt:lpwstr/>
      </vt:variant>
      <vt:variant>
        <vt:lpwstr>Seif92</vt:lpwstr>
      </vt:variant>
      <vt:variant>
        <vt:i4>7274558</vt:i4>
      </vt:variant>
      <vt:variant>
        <vt:i4>774</vt:i4>
      </vt:variant>
      <vt:variant>
        <vt:i4>0</vt:i4>
      </vt:variant>
      <vt:variant>
        <vt:i4>5</vt:i4>
      </vt:variant>
      <vt:variant>
        <vt:lpwstr/>
      </vt:variant>
      <vt:variant>
        <vt:lpwstr>hed228</vt:lpwstr>
      </vt:variant>
      <vt:variant>
        <vt:i4>3276835</vt:i4>
      </vt:variant>
      <vt:variant>
        <vt:i4>768</vt:i4>
      </vt:variant>
      <vt:variant>
        <vt:i4>0</vt:i4>
      </vt:variant>
      <vt:variant>
        <vt:i4>5</vt:i4>
      </vt:variant>
      <vt:variant>
        <vt:lpwstr/>
      </vt:variant>
      <vt:variant>
        <vt:lpwstr>Seif91</vt:lpwstr>
      </vt:variant>
      <vt:variant>
        <vt:i4>3538985</vt:i4>
      </vt:variant>
      <vt:variant>
        <vt:i4>762</vt:i4>
      </vt:variant>
      <vt:variant>
        <vt:i4>0</vt:i4>
      </vt:variant>
      <vt:variant>
        <vt:i4>5</vt:i4>
      </vt:variant>
      <vt:variant>
        <vt:lpwstr/>
      </vt:variant>
      <vt:variant>
        <vt:lpwstr>Seif358</vt:lpwstr>
      </vt:variant>
      <vt:variant>
        <vt:i4>6291518</vt:i4>
      </vt:variant>
      <vt:variant>
        <vt:i4>756</vt:i4>
      </vt:variant>
      <vt:variant>
        <vt:i4>0</vt:i4>
      </vt:variant>
      <vt:variant>
        <vt:i4>5</vt:i4>
      </vt:variant>
      <vt:variant>
        <vt:lpwstr/>
      </vt:variant>
      <vt:variant>
        <vt:lpwstr>hed227</vt:lpwstr>
      </vt:variant>
      <vt:variant>
        <vt:i4>6094857</vt:i4>
      </vt:variant>
      <vt:variant>
        <vt:i4>750</vt:i4>
      </vt:variant>
      <vt:variant>
        <vt:i4>0</vt:i4>
      </vt:variant>
      <vt:variant>
        <vt:i4>5</vt:i4>
      </vt:variant>
      <vt:variant>
        <vt:lpwstr/>
      </vt:variant>
      <vt:variant>
        <vt:lpwstr>med8</vt:lpwstr>
      </vt:variant>
      <vt:variant>
        <vt:i4>3342371</vt:i4>
      </vt:variant>
      <vt:variant>
        <vt:i4>744</vt:i4>
      </vt:variant>
      <vt:variant>
        <vt:i4>0</vt:i4>
      </vt:variant>
      <vt:variant>
        <vt:i4>5</vt:i4>
      </vt:variant>
      <vt:variant>
        <vt:lpwstr/>
      </vt:variant>
      <vt:variant>
        <vt:lpwstr>Seif90</vt:lpwstr>
      </vt:variant>
      <vt:variant>
        <vt:i4>6357054</vt:i4>
      </vt:variant>
      <vt:variant>
        <vt:i4>738</vt:i4>
      </vt:variant>
      <vt:variant>
        <vt:i4>0</vt:i4>
      </vt:variant>
      <vt:variant>
        <vt:i4>5</vt:i4>
      </vt:variant>
      <vt:variant>
        <vt:lpwstr/>
      </vt:variant>
      <vt:variant>
        <vt:lpwstr>hed226</vt:lpwstr>
      </vt:variant>
      <vt:variant>
        <vt:i4>3801122</vt:i4>
      </vt:variant>
      <vt:variant>
        <vt:i4>732</vt:i4>
      </vt:variant>
      <vt:variant>
        <vt:i4>0</vt:i4>
      </vt:variant>
      <vt:variant>
        <vt:i4>5</vt:i4>
      </vt:variant>
      <vt:variant>
        <vt:lpwstr/>
      </vt:variant>
      <vt:variant>
        <vt:lpwstr>Seif89</vt:lpwstr>
      </vt:variant>
      <vt:variant>
        <vt:i4>6422590</vt:i4>
      </vt:variant>
      <vt:variant>
        <vt:i4>726</vt:i4>
      </vt:variant>
      <vt:variant>
        <vt:i4>0</vt:i4>
      </vt:variant>
      <vt:variant>
        <vt:i4>5</vt:i4>
      </vt:variant>
      <vt:variant>
        <vt:lpwstr/>
      </vt:variant>
      <vt:variant>
        <vt:lpwstr>hed225</vt:lpwstr>
      </vt:variant>
      <vt:variant>
        <vt:i4>3866658</vt:i4>
      </vt:variant>
      <vt:variant>
        <vt:i4>720</vt:i4>
      </vt:variant>
      <vt:variant>
        <vt:i4>0</vt:i4>
      </vt:variant>
      <vt:variant>
        <vt:i4>5</vt:i4>
      </vt:variant>
      <vt:variant>
        <vt:lpwstr/>
      </vt:variant>
      <vt:variant>
        <vt:lpwstr>Seif88</vt:lpwstr>
      </vt:variant>
      <vt:variant>
        <vt:i4>3407906</vt:i4>
      </vt:variant>
      <vt:variant>
        <vt:i4>714</vt:i4>
      </vt:variant>
      <vt:variant>
        <vt:i4>0</vt:i4>
      </vt:variant>
      <vt:variant>
        <vt:i4>5</vt:i4>
      </vt:variant>
      <vt:variant>
        <vt:lpwstr/>
      </vt:variant>
      <vt:variant>
        <vt:lpwstr>Seif87</vt:lpwstr>
      </vt:variant>
      <vt:variant>
        <vt:i4>3473442</vt:i4>
      </vt:variant>
      <vt:variant>
        <vt:i4>708</vt:i4>
      </vt:variant>
      <vt:variant>
        <vt:i4>0</vt:i4>
      </vt:variant>
      <vt:variant>
        <vt:i4>5</vt:i4>
      </vt:variant>
      <vt:variant>
        <vt:lpwstr/>
      </vt:variant>
      <vt:variant>
        <vt:lpwstr>Seif86</vt:lpwstr>
      </vt:variant>
      <vt:variant>
        <vt:i4>6488126</vt:i4>
      </vt:variant>
      <vt:variant>
        <vt:i4>702</vt:i4>
      </vt:variant>
      <vt:variant>
        <vt:i4>0</vt:i4>
      </vt:variant>
      <vt:variant>
        <vt:i4>5</vt:i4>
      </vt:variant>
      <vt:variant>
        <vt:lpwstr/>
      </vt:variant>
      <vt:variant>
        <vt:lpwstr>hed224</vt:lpwstr>
      </vt:variant>
      <vt:variant>
        <vt:i4>3538978</vt:i4>
      </vt:variant>
      <vt:variant>
        <vt:i4>696</vt:i4>
      </vt:variant>
      <vt:variant>
        <vt:i4>0</vt:i4>
      </vt:variant>
      <vt:variant>
        <vt:i4>5</vt:i4>
      </vt:variant>
      <vt:variant>
        <vt:lpwstr/>
      </vt:variant>
      <vt:variant>
        <vt:lpwstr>Seif85</vt:lpwstr>
      </vt:variant>
      <vt:variant>
        <vt:i4>3604514</vt:i4>
      </vt:variant>
      <vt:variant>
        <vt:i4>690</vt:i4>
      </vt:variant>
      <vt:variant>
        <vt:i4>0</vt:i4>
      </vt:variant>
      <vt:variant>
        <vt:i4>5</vt:i4>
      </vt:variant>
      <vt:variant>
        <vt:lpwstr/>
      </vt:variant>
      <vt:variant>
        <vt:lpwstr>Seif84</vt:lpwstr>
      </vt:variant>
      <vt:variant>
        <vt:i4>3145762</vt:i4>
      </vt:variant>
      <vt:variant>
        <vt:i4>684</vt:i4>
      </vt:variant>
      <vt:variant>
        <vt:i4>0</vt:i4>
      </vt:variant>
      <vt:variant>
        <vt:i4>5</vt:i4>
      </vt:variant>
      <vt:variant>
        <vt:lpwstr/>
      </vt:variant>
      <vt:variant>
        <vt:lpwstr>Seif83</vt:lpwstr>
      </vt:variant>
      <vt:variant>
        <vt:i4>3211298</vt:i4>
      </vt:variant>
      <vt:variant>
        <vt:i4>678</vt:i4>
      </vt:variant>
      <vt:variant>
        <vt:i4>0</vt:i4>
      </vt:variant>
      <vt:variant>
        <vt:i4>5</vt:i4>
      </vt:variant>
      <vt:variant>
        <vt:lpwstr/>
      </vt:variant>
      <vt:variant>
        <vt:lpwstr>Seif82</vt:lpwstr>
      </vt:variant>
      <vt:variant>
        <vt:i4>3276834</vt:i4>
      </vt:variant>
      <vt:variant>
        <vt:i4>672</vt:i4>
      </vt:variant>
      <vt:variant>
        <vt:i4>0</vt:i4>
      </vt:variant>
      <vt:variant>
        <vt:i4>5</vt:i4>
      </vt:variant>
      <vt:variant>
        <vt:lpwstr/>
      </vt:variant>
      <vt:variant>
        <vt:lpwstr>Seif81</vt:lpwstr>
      </vt:variant>
      <vt:variant>
        <vt:i4>6553662</vt:i4>
      </vt:variant>
      <vt:variant>
        <vt:i4>666</vt:i4>
      </vt:variant>
      <vt:variant>
        <vt:i4>0</vt:i4>
      </vt:variant>
      <vt:variant>
        <vt:i4>5</vt:i4>
      </vt:variant>
      <vt:variant>
        <vt:lpwstr/>
      </vt:variant>
      <vt:variant>
        <vt:lpwstr>hed223</vt:lpwstr>
      </vt:variant>
      <vt:variant>
        <vt:i4>3342370</vt:i4>
      </vt:variant>
      <vt:variant>
        <vt:i4>660</vt:i4>
      </vt:variant>
      <vt:variant>
        <vt:i4>0</vt:i4>
      </vt:variant>
      <vt:variant>
        <vt:i4>5</vt:i4>
      </vt:variant>
      <vt:variant>
        <vt:lpwstr/>
      </vt:variant>
      <vt:variant>
        <vt:lpwstr>Seif80</vt:lpwstr>
      </vt:variant>
      <vt:variant>
        <vt:i4>3801133</vt:i4>
      </vt:variant>
      <vt:variant>
        <vt:i4>654</vt:i4>
      </vt:variant>
      <vt:variant>
        <vt:i4>0</vt:i4>
      </vt:variant>
      <vt:variant>
        <vt:i4>5</vt:i4>
      </vt:variant>
      <vt:variant>
        <vt:lpwstr/>
      </vt:variant>
      <vt:variant>
        <vt:lpwstr>Seif79</vt:lpwstr>
      </vt:variant>
      <vt:variant>
        <vt:i4>3866669</vt:i4>
      </vt:variant>
      <vt:variant>
        <vt:i4>648</vt:i4>
      </vt:variant>
      <vt:variant>
        <vt:i4>0</vt:i4>
      </vt:variant>
      <vt:variant>
        <vt:i4>5</vt:i4>
      </vt:variant>
      <vt:variant>
        <vt:lpwstr/>
      </vt:variant>
      <vt:variant>
        <vt:lpwstr>Seif78</vt:lpwstr>
      </vt:variant>
      <vt:variant>
        <vt:i4>3407917</vt:i4>
      </vt:variant>
      <vt:variant>
        <vt:i4>642</vt:i4>
      </vt:variant>
      <vt:variant>
        <vt:i4>0</vt:i4>
      </vt:variant>
      <vt:variant>
        <vt:i4>5</vt:i4>
      </vt:variant>
      <vt:variant>
        <vt:lpwstr/>
      </vt:variant>
      <vt:variant>
        <vt:lpwstr>Seif77</vt:lpwstr>
      </vt:variant>
      <vt:variant>
        <vt:i4>6619198</vt:i4>
      </vt:variant>
      <vt:variant>
        <vt:i4>636</vt:i4>
      </vt:variant>
      <vt:variant>
        <vt:i4>0</vt:i4>
      </vt:variant>
      <vt:variant>
        <vt:i4>5</vt:i4>
      </vt:variant>
      <vt:variant>
        <vt:lpwstr/>
      </vt:variant>
      <vt:variant>
        <vt:lpwstr>hed222</vt:lpwstr>
      </vt:variant>
      <vt:variant>
        <vt:i4>3473453</vt:i4>
      </vt:variant>
      <vt:variant>
        <vt:i4>630</vt:i4>
      </vt:variant>
      <vt:variant>
        <vt:i4>0</vt:i4>
      </vt:variant>
      <vt:variant>
        <vt:i4>5</vt:i4>
      </vt:variant>
      <vt:variant>
        <vt:lpwstr/>
      </vt:variant>
      <vt:variant>
        <vt:lpwstr>Seif76</vt:lpwstr>
      </vt:variant>
      <vt:variant>
        <vt:i4>3538989</vt:i4>
      </vt:variant>
      <vt:variant>
        <vt:i4>624</vt:i4>
      </vt:variant>
      <vt:variant>
        <vt:i4>0</vt:i4>
      </vt:variant>
      <vt:variant>
        <vt:i4>5</vt:i4>
      </vt:variant>
      <vt:variant>
        <vt:lpwstr/>
      </vt:variant>
      <vt:variant>
        <vt:lpwstr>Seif75</vt:lpwstr>
      </vt:variant>
      <vt:variant>
        <vt:i4>6684734</vt:i4>
      </vt:variant>
      <vt:variant>
        <vt:i4>618</vt:i4>
      </vt:variant>
      <vt:variant>
        <vt:i4>0</vt:i4>
      </vt:variant>
      <vt:variant>
        <vt:i4>5</vt:i4>
      </vt:variant>
      <vt:variant>
        <vt:lpwstr/>
      </vt:variant>
      <vt:variant>
        <vt:lpwstr>hed221</vt:lpwstr>
      </vt:variant>
      <vt:variant>
        <vt:i4>3604525</vt:i4>
      </vt:variant>
      <vt:variant>
        <vt:i4>612</vt:i4>
      </vt:variant>
      <vt:variant>
        <vt:i4>0</vt:i4>
      </vt:variant>
      <vt:variant>
        <vt:i4>5</vt:i4>
      </vt:variant>
      <vt:variant>
        <vt:lpwstr/>
      </vt:variant>
      <vt:variant>
        <vt:lpwstr>Seif74</vt:lpwstr>
      </vt:variant>
      <vt:variant>
        <vt:i4>3145773</vt:i4>
      </vt:variant>
      <vt:variant>
        <vt:i4>606</vt:i4>
      </vt:variant>
      <vt:variant>
        <vt:i4>0</vt:i4>
      </vt:variant>
      <vt:variant>
        <vt:i4>5</vt:i4>
      </vt:variant>
      <vt:variant>
        <vt:lpwstr/>
      </vt:variant>
      <vt:variant>
        <vt:lpwstr>Seif73</vt:lpwstr>
      </vt:variant>
      <vt:variant>
        <vt:i4>3211309</vt:i4>
      </vt:variant>
      <vt:variant>
        <vt:i4>600</vt:i4>
      </vt:variant>
      <vt:variant>
        <vt:i4>0</vt:i4>
      </vt:variant>
      <vt:variant>
        <vt:i4>5</vt:i4>
      </vt:variant>
      <vt:variant>
        <vt:lpwstr/>
      </vt:variant>
      <vt:variant>
        <vt:lpwstr>Seif72</vt:lpwstr>
      </vt:variant>
      <vt:variant>
        <vt:i4>3276845</vt:i4>
      </vt:variant>
      <vt:variant>
        <vt:i4>594</vt:i4>
      </vt:variant>
      <vt:variant>
        <vt:i4>0</vt:i4>
      </vt:variant>
      <vt:variant>
        <vt:i4>5</vt:i4>
      </vt:variant>
      <vt:variant>
        <vt:lpwstr/>
      </vt:variant>
      <vt:variant>
        <vt:lpwstr>Seif71</vt:lpwstr>
      </vt:variant>
      <vt:variant>
        <vt:i4>3342381</vt:i4>
      </vt:variant>
      <vt:variant>
        <vt:i4>588</vt:i4>
      </vt:variant>
      <vt:variant>
        <vt:i4>0</vt:i4>
      </vt:variant>
      <vt:variant>
        <vt:i4>5</vt:i4>
      </vt:variant>
      <vt:variant>
        <vt:lpwstr/>
      </vt:variant>
      <vt:variant>
        <vt:lpwstr>Seif70</vt:lpwstr>
      </vt:variant>
      <vt:variant>
        <vt:i4>3801132</vt:i4>
      </vt:variant>
      <vt:variant>
        <vt:i4>582</vt:i4>
      </vt:variant>
      <vt:variant>
        <vt:i4>0</vt:i4>
      </vt:variant>
      <vt:variant>
        <vt:i4>5</vt:i4>
      </vt:variant>
      <vt:variant>
        <vt:lpwstr/>
      </vt:variant>
      <vt:variant>
        <vt:lpwstr>Seif69</vt:lpwstr>
      </vt:variant>
      <vt:variant>
        <vt:i4>3866668</vt:i4>
      </vt:variant>
      <vt:variant>
        <vt:i4>576</vt:i4>
      </vt:variant>
      <vt:variant>
        <vt:i4>0</vt:i4>
      </vt:variant>
      <vt:variant>
        <vt:i4>5</vt:i4>
      </vt:variant>
      <vt:variant>
        <vt:lpwstr/>
      </vt:variant>
      <vt:variant>
        <vt:lpwstr>Seif68</vt:lpwstr>
      </vt:variant>
      <vt:variant>
        <vt:i4>3407916</vt:i4>
      </vt:variant>
      <vt:variant>
        <vt:i4>570</vt:i4>
      </vt:variant>
      <vt:variant>
        <vt:i4>0</vt:i4>
      </vt:variant>
      <vt:variant>
        <vt:i4>5</vt:i4>
      </vt:variant>
      <vt:variant>
        <vt:lpwstr/>
      </vt:variant>
      <vt:variant>
        <vt:lpwstr>Seif67</vt:lpwstr>
      </vt:variant>
      <vt:variant>
        <vt:i4>3473452</vt:i4>
      </vt:variant>
      <vt:variant>
        <vt:i4>564</vt:i4>
      </vt:variant>
      <vt:variant>
        <vt:i4>0</vt:i4>
      </vt:variant>
      <vt:variant>
        <vt:i4>5</vt:i4>
      </vt:variant>
      <vt:variant>
        <vt:lpwstr/>
      </vt:variant>
      <vt:variant>
        <vt:lpwstr>Seif66</vt:lpwstr>
      </vt:variant>
      <vt:variant>
        <vt:i4>3538988</vt:i4>
      </vt:variant>
      <vt:variant>
        <vt:i4>558</vt:i4>
      </vt:variant>
      <vt:variant>
        <vt:i4>0</vt:i4>
      </vt:variant>
      <vt:variant>
        <vt:i4>5</vt:i4>
      </vt:variant>
      <vt:variant>
        <vt:lpwstr/>
      </vt:variant>
      <vt:variant>
        <vt:lpwstr>Seif65</vt:lpwstr>
      </vt:variant>
      <vt:variant>
        <vt:i4>6750270</vt:i4>
      </vt:variant>
      <vt:variant>
        <vt:i4>552</vt:i4>
      </vt:variant>
      <vt:variant>
        <vt:i4>0</vt:i4>
      </vt:variant>
      <vt:variant>
        <vt:i4>5</vt:i4>
      </vt:variant>
      <vt:variant>
        <vt:lpwstr/>
      </vt:variant>
      <vt:variant>
        <vt:lpwstr>hed220</vt:lpwstr>
      </vt:variant>
      <vt:variant>
        <vt:i4>3604524</vt:i4>
      </vt:variant>
      <vt:variant>
        <vt:i4>546</vt:i4>
      </vt:variant>
      <vt:variant>
        <vt:i4>0</vt:i4>
      </vt:variant>
      <vt:variant>
        <vt:i4>5</vt:i4>
      </vt:variant>
      <vt:variant>
        <vt:lpwstr/>
      </vt:variant>
      <vt:variant>
        <vt:lpwstr>Seif64</vt:lpwstr>
      </vt:variant>
      <vt:variant>
        <vt:i4>3145772</vt:i4>
      </vt:variant>
      <vt:variant>
        <vt:i4>540</vt:i4>
      </vt:variant>
      <vt:variant>
        <vt:i4>0</vt:i4>
      </vt:variant>
      <vt:variant>
        <vt:i4>5</vt:i4>
      </vt:variant>
      <vt:variant>
        <vt:lpwstr/>
      </vt:variant>
      <vt:variant>
        <vt:lpwstr>Seif63</vt:lpwstr>
      </vt:variant>
      <vt:variant>
        <vt:i4>3211308</vt:i4>
      </vt:variant>
      <vt:variant>
        <vt:i4>534</vt:i4>
      </vt:variant>
      <vt:variant>
        <vt:i4>0</vt:i4>
      </vt:variant>
      <vt:variant>
        <vt:i4>5</vt:i4>
      </vt:variant>
      <vt:variant>
        <vt:lpwstr/>
      </vt:variant>
      <vt:variant>
        <vt:lpwstr>Seif62</vt:lpwstr>
      </vt:variant>
      <vt:variant>
        <vt:i4>3276844</vt:i4>
      </vt:variant>
      <vt:variant>
        <vt:i4>528</vt:i4>
      </vt:variant>
      <vt:variant>
        <vt:i4>0</vt:i4>
      </vt:variant>
      <vt:variant>
        <vt:i4>5</vt:i4>
      </vt:variant>
      <vt:variant>
        <vt:lpwstr/>
      </vt:variant>
      <vt:variant>
        <vt:lpwstr>Seif61</vt:lpwstr>
      </vt:variant>
      <vt:variant>
        <vt:i4>3342380</vt:i4>
      </vt:variant>
      <vt:variant>
        <vt:i4>522</vt:i4>
      </vt:variant>
      <vt:variant>
        <vt:i4>0</vt:i4>
      </vt:variant>
      <vt:variant>
        <vt:i4>5</vt:i4>
      </vt:variant>
      <vt:variant>
        <vt:lpwstr/>
      </vt:variant>
      <vt:variant>
        <vt:lpwstr>Seif60</vt:lpwstr>
      </vt:variant>
      <vt:variant>
        <vt:i4>3801135</vt:i4>
      </vt:variant>
      <vt:variant>
        <vt:i4>516</vt:i4>
      </vt:variant>
      <vt:variant>
        <vt:i4>0</vt:i4>
      </vt:variant>
      <vt:variant>
        <vt:i4>5</vt:i4>
      </vt:variant>
      <vt:variant>
        <vt:lpwstr/>
      </vt:variant>
      <vt:variant>
        <vt:lpwstr>Seif59</vt:lpwstr>
      </vt:variant>
      <vt:variant>
        <vt:i4>7209021</vt:i4>
      </vt:variant>
      <vt:variant>
        <vt:i4>510</vt:i4>
      </vt:variant>
      <vt:variant>
        <vt:i4>0</vt:i4>
      </vt:variant>
      <vt:variant>
        <vt:i4>5</vt:i4>
      </vt:variant>
      <vt:variant>
        <vt:lpwstr/>
      </vt:variant>
      <vt:variant>
        <vt:lpwstr>hed219</vt:lpwstr>
      </vt:variant>
      <vt:variant>
        <vt:i4>3866671</vt:i4>
      </vt:variant>
      <vt:variant>
        <vt:i4>504</vt:i4>
      </vt:variant>
      <vt:variant>
        <vt:i4>0</vt:i4>
      </vt:variant>
      <vt:variant>
        <vt:i4>5</vt:i4>
      </vt:variant>
      <vt:variant>
        <vt:lpwstr/>
      </vt:variant>
      <vt:variant>
        <vt:lpwstr>Seif58</vt:lpwstr>
      </vt:variant>
      <vt:variant>
        <vt:i4>3407919</vt:i4>
      </vt:variant>
      <vt:variant>
        <vt:i4>498</vt:i4>
      </vt:variant>
      <vt:variant>
        <vt:i4>0</vt:i4>
      </vt:variant>
      <vt:variant>
        <vt:i4>5</vt:i4>
      </vt:variant>
      <vt:variant>
        <vt:lpwstr/>
      </vt:variant>
      <vt:variant>
        <vt:lpwstr>Seif57</vt:lpwstr>
      </vt:variant>
      <vt:variant>
        <vt:i4>3473455</vt:i4>
      </vt:variant>
      <vt:variant>
        <vt:i4>492</vt:i4>
      </vt:variant>
      <vt:variant>
        <vt:i4>0</vt:i4>
      </vt:variant>
      <vt:variant>
        <vt:i4>5</vt:i4>
      </vt:variant>
      <vt:variant>
        <vt:lpwstr/>
      </vt:variant>
      <vt:variant>
        <vt:lpwstr>Seif56</vt:lpwstr>
      </vt:variant>
      <vt:variant>
        <vt:i4>7274557</vt:i4>
      </vt:variant>
      <vt:variant>
        <vt:i4>486</vt:i4>
      </vt:variant>
      <vt:variant>
        <vt:i4>0</vt:i4>
      </vt:variant>
      <vt:variant>
        <vt:i4>5</vt:i4>
      </vt:variant>
      <vt:variant>
        <vt:lpwstr/>
      </vt:variant>
      <vt:variant>
        <vt:lpwstr>hed218</vt:lpwstr>
      </vt:variant>
      <vt:variant>
        <vt:i4>5373961</vt:i4>
      </vt:variant>
      <vt:variant>
        <vt:i4>480</vt:i4>
      </vt:variant>
      <vt:variant>
        <vt:i4>0</vt:i4>
      </vt:variant>
      <vt:variant>
        <vt:i4>5</vt:i4>
      </vt:variant>
      <vt:variant>
        <vt:lpwstr/>
      </vt:variant>
      <vt:variant>
        <vt:lpwstr>med7</vt:lpwstr>
      </vt:variant>
      <vt:variant>
        <vt:i4>3538991</vt:i4>
      </vt:variant>
      <vt:variant>
        <vt:i4>474</vt:i4>
      </vt:variant>
      <vt:variant>
        <vt:i4>0</vt:i4>
      </vt:variant>
      <vt:variant>
        <vt:i4>5</vt:i4>
      </vt:variant>
      <vt:variant>
        <vt:lpwstr/>
      </vt:variant>
      <vt:variant>
        <vt:lpwstr>Seif55</vt:lpwstr>
      </vt:variant>
      <vt:variant>
        <vt:i4>3604527</vt:i4>
      </vt:variant>
      <vt:variant>
        <vt:i4>468</vt:i4>
      </vt:variant>
      <vt:variant>
        <vt:i4>0</vt:i4>
      </vt:variant>
      <vt:variant>
        <vt:i4>5</vt:i4>
      </vt:variant>
      <vt:variant>
        <vt:lpwstr/>
      </vt:variant>
      <vt:variant>
        <vt:lpwstr>Seif54</vt:lpwstr>
      </vt:variant>
      <vt:variant>
        <vt:i4>6291517</vt:i4>
      </vt:variant>
      <vt:variant>
        <vt:i4>462</vt:i4>
      </vt:variant>
      <vt:variant>
        <vt:i4>0</vt:i4>
      </vt:variant>
      <vt:variant>
        <vt:i4>5</vt:i4>
      </vt:variant>
      <vt:variant>
        <vt:lpwstr/>
      </vt:variant>
      <vt:variant>
        <vt:lpwstr>hed217</vt:lpwstr>
      </vt:variant>
      <vt:variant>
        <vt:i4>3145775</vt:i4>
      </vt:variant>
      <vt:variant>
        <vt:i4>456</vt:i4>
      </vt:variant>
      <vt:variant>
        <vt:i4>0</vt:i4>
      </vt:variant>
      <vt:variant>
        <vt:i4>5</vt:i4>
      </vt:variant>
      <vt:variant>
        <vt:lpwstr/>
      </vt:variant>
      <vt:variant>
        <vt:lpwstr>Seif53</vt:lpwstr>
      </vt:variant>
      <vt:variant>
        <vt:i4>6357053</vt:i4>
      </vt:variant>
      <vt:variant>
        <vt:i4>450</vt:i4>
      </vt:variant>
      <vt:variant>
        <vt:i4>0</vt:i4>
      </vt:variant>
      <vt:variant>
        <vt:i4>5</vt:i4>
      </vt:variant>
      <vt:variant>
        <vt:lpwstr/>
      </vt:variant>
      <vt:variant>
        <vt:lpwstr>hed216</vt:lpwstr>
      </vt:variant>
      <vt:variant>
        <vt:i4>3211311</vt:i4>
      </vt:variant>
      <vt:variant>
        <vt:i4>444</vt:i4>
      </vt:variant>
      <vt:variant>
        <vt:i4>0</vt:i4>
      </vt:variant>
      <vt:variant>
        <vt:i4>5</vt:i4>
      </vt:variant>
      <vt:variant>
        <vt:lpwstr/>
      </vt:variant>
      <vt:variant>
        <vt:lpwstr>Seif52</vt:lpwstr>
      </vt:variant>
      <vt:variant>
        <vt:i4>6422589</vt:i4>
      </vt:variant>
      <vt:variant>
        <vt:i4>438</vt:i4>
      </vt:variant>
      <vt:variant>
        <vt:i4>0</vt:i4>
      </vt:variant>
      <vt:variant>
        <vt:i4>5</vt:i4>
      </vt:variant>
      <vt:variant>
        <vt:lpwstr/>
      </vt:variant>
      <vt:variant>
        <vt:lpwstr>hed215</vt:lpwstr>
      </vt:variant>
      <vt:variant>
        <vt:i4>3276847</vt:i4>
      </vt:variant>
      <vt:variant>
        <vt:i4>432</vt:i4>
      </vt:variant>
      <vt:variant>
        <vt:i4>0</vt:i4>
      </vt:variant>
      <vt:variant>
        <vt:i4>5</vt:i4>
      </vt:variant>
      <vt:variant>
        <vt:lpwstr/>
      </vt:variant>
      <vt:variant>
        <vt:lpwstr>Seif51</vt:lpwstr>
      </vt:variant>
      <vt:variant>
        <vt:i4>3342383</vt:i4>
      </vt:variant>
      <vt:variant>
        <vt:i4>426</vt:i4>
      </vt:variant>
      <vt:variant>
        <vt:i4>0</vt:i4>
      </vt:variant>
      <vt:variant>
        <vt:i4>5</vt:i4>
      </vt:variant>
      <vt:variant>
        <vt:lpwstr/>
      </vt:variant>
      <vt:variant>
        <vt:lpwstr>Seif50</vt:lpwstr>
      </vt:variant>
      <vt:variant>
        <vt:i4>3801134</vt:i4>
      </vt:variant>
      <vt:variant>
        <vt:i4>420</vt:i4>
      </vt:variant>
      <vt:variant>
        <vt:i4>0</vt:i4>
      </vt:variant>
      <vt:variant>
        <vt:i4>5</vt:i4>
      </vt:variant>
      <vt:variant>
        <vt:lpwstr/>
      </vt:variant>
      <vt:variant>
        <vt:lpwstr>Seif49</vt:lpwstr>
      </vt:variant>
      <vt:variant>
        <vt:i4>3866670</vt:i4>
      </vt:variant>
      <vt:variant>
        <vt:i4>414</vt:i4>
      </vt:variant>
      <vt:variant>
        <vt:i4>0</vt:i4>
      </vt:variant>
      <vt:variant>
        <vt:i4>5</vt:i4>
      </vt:variant>
      <vt:variant>
        <vt:lpwstr/>
      </vt:variant>
      <vt:variant>
        <vt:lpwstr>Seif48</vt:lpwstr>
      </vt:variant>
      <vt:variant>
        <vt:i4>3407918</vt:i4>
      </vt:variant>
      <vt:variant>
        <vt:i4>408</vt:i4>
      </vt:variant>
      <vt:variant>
        <vt:i4>0</vt:i4>
      </vt:variant>
      <vt:variant>
        <vt:i4>5</vt:i4>
      </vt:variant>
      <vt:variant>
        <vt:lpwstr/>
      </vt:variant>
      <vt:variant>
        <vt:lpwstr>Seif47</vt:lpwstr>
      </vt:variant>
      <vt:variant>
        <vt:i4>6488125</vt:i4>
      </vt:variant>
      <vt:variant>
        <vt:i4>402</vt:i4>
      </vt:variant>
      <vt:variant>
        <vt:i4>0</vt:i4>
      </vt:variant>
      <vt:variant>
        <vt:i4>5</vt:i4>
      </vt:variant>
      <vt:variant>
        <vt:lpwstr/>
      </vt:variant>
      <vt:variant>
        <vt:lpwstr>hed214</vt:lpwstr>
      </vt:variant>
      <vt:variant>
        <vt:i4>3473454</vt:i4>
      </vt:variant>
      <vt:variant>
        <vt:i4>396</vt:i4>
      </vt:variant>
      <vt:variant>
        <vt:i4>0</vt:i4>
      </vt:variant>
      <vt:variant>
        <vt:i4>5</vt:i4>
      </vt:variant>
      <vt:variant>
        <vt:lpwstr/>
      </vt:variant>
      <vt:variant>
        <vt:lpwstr>Seif46</vt:lpwstr>
      </vt:variant>
      <vt:variant>
        <vt:i4>3538990</vt:i4>
      </vt:variant>
      <vt:variant>
        <vt:i4>390</vt:i4>
      </vt:variant>
      <vt:variant>
        <vt:i4>0</vt:i4>
      </vt:variant>
      <vt:variant>
        <vt:i4>5</vt:i4>
      </vt:variant>
      <vt:variant>
        <vt:lpwstr/>
      </vt:variant>
      <vt:variant>
        <vt:lpwstr>Seif45</vt:lpwstr>
      </vt:variant>
      <vt:variant>
        <vt:i4>6553661</vt:i4>
      </vt:variant>
      <vt:variant>
        <vt:i4>384</vt:i4>
      </vt:variant>
      <vt:variant>
        <vt:i4>0</vt:i4>
      </vt:variant>
      <vt:variant>
        <vt:i4>5</vt:i4>
      </vt:variant>
      <vt:variant>
        <vt:lpwstr/>
      </vt:variant>
      <vt:variant>
        <vt:lpwstr>hed213</vt:lpwstr>
      </vt:variant>
      <vt:variant>
        <vt:i4>5439497</vt:i4>
      </vt:variant>
      <vt:variant>
        <vt:i4>378</vt:i4>
      </vt:variant>
      <vt:variant>
        <vt:i4>0</vt:i4>
      </vt:variant>
      <vt:variant>
        <vt:i4>5</vt:i4>
      </vt:variant>
      <vt:variant>
        <vt:lpwstr/>
      </vt:variant>
      <vt:variant>
        <vt:lpwstr>med6</vt:lpwstr>
      </vt:variant>
      <vt:variant>
        <vt:i4>5242889</vt:i4>
      </vt:variant>
      <vt:variant>
        <vt:i4>372</vt:i4>
      </vt:variant>
      <vt:variant>
        <vt:i4>0</vt:i4>
      </vt:variant>
      <vt:variant>
        <vt:i4>5</vt:i4>
      </vt:variant>
      <vt:variant>
        <vt:lpwstr/>
      </vt:variant>
      <vt:variant>
        <vt:lpwstr>med5</vt:lpwstr>
      </vt:variant>
      <vt:variant>
        <vt:i4>6619197</vt:i4>
      </vt:variant>
      <vt:variant>
        <vt:i4>366</vt:i4>
      </vt:variant>
      <vt:variant>
        <vt:i4>0</vt:i4>
      </vt:variant>
      <vt:variant>
        <vt:i4>5</vt:i4>
      </vt:variant>
      <vt:variant>
        <vt:lpwstr/>
      </vt:variant>
      <vt:variant>
        <vt:lpwstr>hed212</vt:lpwstr>
      </vt:variant>
      <vt:variant>
        <vt:i4>3604526</vt:i4>
      </vt:variant>
      <vt:variant>
        <vt:i4>360</vt:i4>
      </vt:variant>
      <vt:variant>
        <vt:i4>0</vt:i4>
      </vt:variant>
      <vt:variant>
        <vt:i4>5</vt:i4>
      </vt:variant>
      <vt:variant>
        <vt:lpwstr/>
      </vt:variant>
      <vt:variant>
        <vt:lpwstr>Seif44</vt:lpwstr>
      </vt:variant>
      <vt:variant>
        <vt:i4>3145774</vt:i4>
      </vt:variant>
      <vt:variant>
        <vt:i4>354</vt:i4>
      </vt:variant>
      <vt:variant>
        <vt:i4>0</vt:i4>
      </vt:variant>
      <vt:variant>
        <vt:i4>5</vt:i4>
      </vt:variant>
      <vt:variant>
        <vt:lpwstr/>
      </vt:variant>
      <vt:variant>
        <vt:lpwstr>Seif43</vt:lpwstr>
      </vt:variant>
      <vt:variant>
        <vt:i4>3211310</vt:i4>
      </vt:variant>
      <vt:variant>
        <vt:i4>348</vt:i4>
      </vt:variant>
      <vt:variant>
        <vt:i4>0</vt:i4>
      </vt:variant>
      <vt:variant>
        <vt:i4>5</vt:i4>
      </vt:variant>
      <vt:variant>
        <vt:lpwstr/>
      </vt:variant>
      <vt:variant>
        <vt:lpwstr>Seif42</vt:lpwstr>
      </vt:variant>
      <vt:variant>
        <vt:i4>3276846</vt:i4>
      </vt:variant>
      <vt:variant>
        <vt:i4>342</vt:i4>
      </vt:variant>
      <vt:variant>
        <vt:i4>0</vt:i4>
      </vt:variant>
      <vt:variant>
        <vt:i4>5</vt:i4>
      </vt:variant>
      <vt:variant>
        <vt:lpwstr/>
      </vt:variant>
      <vt:variant>
        <vt:lpwstr>Seif41</vt:lpwstr>
      </vt:variant>
      <vt:variant>
        <vt:i4>3342382</vt:i4>
      </vt:variant>
      <vt:variant>
        <vt:i4>336</vt:i4>
      </vt:variant>
      <vt:variant>
        <vt:i4>0</vt:i4>
      </vt:variant>
      <vt:variant>
        <vt:i4>5</vt:i4>
      </vt:variant>
      <vt:variant>
        <vt:lpwstr/>
      </vt:variant>
      <vt:variant>
        <vt:lpwstr>Seif40</vt:lpwstr>
      </vt:variant>
      <vt:variant>
        <vt:i4>3801129</vt:i4>
      </vt:variant>
      <vt:variant>
        <vt:i4>330</vt:i4>
      </vt:variant>
      <vt:variant>
        <vt:i4>0</vt:i4>
      </vt:variant>
      <vt:variant>
        <vt:i4>5</vt:i4>
      </vt:variant>
      <vt:variant>
        <vt:lpwstr/>
      </vt:variant>
      <vt:variant>
        <vt:lpwstr>Seif39</vt:lpwstr>
      </vt:variant>
      <vt:variant>
        <vt:i4>3866665</vt:i4>
      </vt:variant>
      <vt:variant>
        <vt:i4>324</vt:i4>
      </vt:variant>
      <vt:variant>
        <vt:i4>0</vt:i4>
      </vt:variant>
      <vt:variant>
        <vt:i4>5</vt:i4>
      </vt:variant>
      <vt:variant>
        <vt:lpwstr/>
      </vt:variant>
      <vt:variant>
        <vt:lpwstr>Seif38</vt:lpwstr>
      </vt:variant>
      <vt:variant>
        <vt:i4>6684733</vt:i4>
      </vt:variant>
      <vt:variant>
        <vt:i4>318</vt:i4>
      </vt:variant>
      <vt:variant>
        <vt:i4>0</vt:i4>
      </vt:variant>
      <vt:variant>
        <vt:i4>5</vt:i4>
      </vt:variant>
      <vt:variant>
        <vt:lpwstr/>
      </vt:variant>
      <vt:variant>
        <vt:lpwstr>hed211</vt:lpwstr>
      </vt:variant>
      <vt:variant>
        <vt:i4>3407913</vt:i4>
      </vt:variant>
      <vt:variant>
        <vt:i4>312</vt:i4>
      </vt:variant>
      <vt:variant>
        <vt:i4>0</vt:i4>
      </vt:variant>
      <vt:variant>
        <vt:i4>5</vt:i4>
      </vt:variant>
      <vt:variant>
        <vt:lpwstr/>
      </vt:variant>
      <vt:variant>
        <vt:lpwstr>Seif37</vt:lpwstr>
      </vt:variant>
      <vt:variant>
        <vt:i4>3473449</vt:i4>
      </vt:variant>
      <vt:variant>
        <vt:i4>306</vt:i4>
      </vt:variant>
      <vt:variant>
        <vt:i4>0</vt:i4>
      </vt:variant>
      <vt:variant>
        <vt:i4>5</vt:i4>
      </vt:variant>
      <vt:variant>
        <vt:lpwstr/>
      </vt:variant>
      <vt:variant>
        <vt:lpwstr>Seif36</vt:lpwstr>
      </vt:variant>
      <vt:variant>
        <vt:i4>6750269</vt:i4>
      </vt:variant>
      <vt:variant>
        <vt:i4>300</vt:i4>
      </vt:variant>
      <vt:variant>
        <vt:i4>0</vt:i4>
      </vt:variant>
      <vt:variant>
        <vt:i4>5</vt:i4>
      </vt:variant>
      <vt:variant>
        <vt:lpwstr/>
      </vt:variant>
      <vt:variant>
        <vt:lpwstr>hed210</vt:lpwstr>
      </vt:variant>
      <vt:variant>
        <vt:i4>5308425</vt:i4>
      </vt:variant>
      <vt:variant>
        <vt:i4>294</vt:i4>
      </vt:variant>
      <vt:variant>
        <vt:i4>0</vt:i4>
      </vt:variant>
      <vt:variant>
        <vt:i4>5</vt:i4>
      </vt:variant>
      <vt:variant>
        <vt:lpwstr/>
      </vt:variant>
      <vt:variant>
        <vt:lpwstr>med4</vt:lpwstr>
      </vt:variant>
      <vt:variant>
        <vt:i4>3538985</vt:i4>
      </vt:variant>
      <vt:variant>
        <vt:i4>288</vt:i4>
      </vt:variant>
      <vt:variant>
        <vt:i4>0</vt:i4>
      </vt:variant>
      <vt:variant>
        <vt:i4>5</vt:i4>
      </vt:variant>
      <vt:variant>
        <vt:lpwstr/>
      </vt:variant>
      <vt:variant>
        <vt:lpwstr>Seif35</vt:lpwstr>
      </vt:variant>
      <vt:variant>
        <vt:i4>5701644</vt:i4>
      </vt:variant>
      <vt:variant>
        <vt:i4>282</vt:i4>
      </vt:variant>
      <vt:variant>
        <vt:i4>0</vt:i4>
      </vt:variant>
      <vt:variant>
        <vt:i4>5</vt:i4>
      </vt:variant>
      <vt:variant>
        <vt:lpwstr/>
      </vt:variant>
      <vt:variant>
        <vt:lpwstr>hed29</vt:lpwstr>
      </vt:variant>
      <vt:variant>
        <vt:i4>3604521</vt:i4>
      </vt:variant>
      <vt:variant>
        <vt:i4>276</vt:i4>
      </vt:variant>
      <vt:variant>
        <vt:i4>0</vt:i4>
      </vt:variant>
      <vt:variant>
        <vt:i4>5</vt:i4>
      </vt:variant>
      <vt:variant>
        <vt:lpwstr/>
      </vt:variant>
      <vt:variant>
        <vt:lpwstr>Seif34</vt:lpwstr>
      </vt:variant>
      <vt:variant>
        <vt:i4>3145769</vt:i4>
      </vt:variant>
      <vt:variant>
        <vt:i4>270</vt:i4>
      </vt:variant>
      <vt:variant>
        <vt:i4>0</vt:i4>
      </vt:variant>
      <vt:variant>
        <vt:i4>5</vt:i4>
      </vt:variant>
      <vt:variant>
        <vt:lpwstr/>
      </vt:variant>
      <vt:variant>
        <vt:lpwstr>Seif33</vt:lpwstr>
      </vt:variant>
      <vt:variant>
        <vt:i4>5701644</vt:i4>
      </vt:variant>
      <vt:variant>
        <vt:i4>264</vt:i4>
      </vt:variant>
      <vt:variant>
        <vt:i4>0</vt:i4>
      </vt:variant>
      <vt:variant>
        <vt:i4>5</vt:i4>
      </vt:variant>
      <vt:variant>
        <vt:lpwstr/>
      </vt:variant>
      <vt:variant>
        <vt:lpwstr>hed28</vt:lpwstr>
      </vt:variant>
      <vt:variant>
        <vt:i4>3211305</vt:i4>
      </vt:variant>
      <vt:variant>
        <vt:i4>258</vt:i4>
      </vt:variant>
      <vt:variant>
        <vt:i4>0</vt:i4>
      </vt:variant>
      <vt:variant>
        <vt:i4>5</vt:i4>
      </vt:variant>
      <vt:variant>
        <vt:lpwstr/>
      </vt:variant>
      <vt:variant>
        <vt:lpwstr>Seif32</vt:lpwstr>
      </vt:variant>
      <vt:variant>
        <vt:i4>5701644</vt:i4>
      </vt:variant>
      <vt:variant>
        <vt:i4>252</vt:i4>
      </vt:variant>
      <vt:variant>
        <vt:i4>0</vt:i4>
      </vt:variant>
      <vt:variant>
        <vt:i4>5</vt:i4>
      </vt:variant>
      <vt:variant>
        <vt:lpwstr/>
      </vt:variant>
      <vt:variant>
        <vt:lpwstr>hed27</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3801128</vt:i4>
      </vt:variant>
      <vt:variant>
        <vt:i4>234</vt:i4>
      </vt:variant>
      <vt:variant>
        <vt:i4>0</vt:i4>
      </vt:variant>
      <vt:variant>
        <vt:i4>5</vt:i4>
      </vt:variant>
      <vt:variant>
        <vt:lpwstr/>
      </vt:variant>
      <vt:variant>
        <vt:lpwstr>Seif29</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5701644</vt:i4>
      </vt:variant>
      <vt:variant>
        <vt:i4>204</vt:i4>
      </vt:variant>
      <vt:variant>
        <vt:i4>0</vt:i4>
      </vt:variant>
      <vt:variant>
        <vt:i4>5</vt:i4>
      </vt:variant>
      <vt:variant>
        <vt:lpwstr/>
      </vt:variant>
      <vt:variant>
        <vt:lpwstr>hed26</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3211304</vt:i4>
      </vt:variant>
      <vt:variant>
        <vt:i4>186</vt:i4>
      </vt:variant>
      <vt:variant>
        <vt:i4>0</vt:i4>
      </vt:variant>
      <vt:variant>
        <vt:i4>5</vt:i4>
      </vt:variant>
      <vt:variant>
        <vt:lpwstr/>
      </vt:variant>
      <vt:variant>
        <vt:lpwstr>Seif22</vt:lpwstr>
      </vt:variant>
      <vt:variant>
        <vt:i4>3276840</vt:i4>
      </vt:variant>
      <vt:variant>
        <vt:i4>180</vt:i4>
      </vt:variant>
      <vt:variant>
        <vt:i4>0</vt:i4>
      </vt:variant>
      <vt:variant>
        <vt:i4>5</vt:i4>
      </vt:variant>
      <vt:variant>
        <vt:lpwstr/>
      </vt:variant>
      <vt:variant>
        <vt:lpwstr>Seif21</vt:lpwstr>
      </vt:variant>
      <vt:variant>
        <vt:i4>3342376</vt:i4>
      </vt:variant>
      <vt:variant>
        <vt:i4>174</vt:i4>
      </vt:variant>
      <vt:variant>
        <vt:i4>0</vt:i4>
      </vt:variant>
      <vt:variant>
        <vt:i4>5</vt:i4>
      </vt:variant>
      <vt:variant>
        <vt:lpwstr/>
      </vt:variant>
      <vt:variant>
        <vt:lpwstr>Seif20</vt:lpwstr>
      </vt:variant>
      <vt:variant>
        <vt:i4>3801131</vt:i4>
      </vt:variant>
      <vt:variant>
        <vt:i4>168</vt:i4>
      </vt:variant>
      <vt:variant>
        <vt:i4>0</vt:i4>
      </vt:variant>
      <vt:variant>
        <vt:i4>5</vt:i4>
      </vt:variant>
      <vt:variant>
        <vt:lpwstr/>
      </vt:variant>
      <vt:variant>
        <vt:lpwstr>Seif19</vt:lpwstr>
      </vt:variant>
      <vt:variant>
        <vt:i4>3866667</vt:i4>
      </vt:variant>
      <vt:variant>
        <vt:i4>162</vt:i4>
      </vt:variant>
      <vt:variant>
        <vt:i4>0</vt:i4>
      </vt:variant>
      <vt:variant>
        <vt:i4>5</vt:i4>
      </vt:variant>
      <vt:variant>
        <vt:lpwstr/>
      </vt:variant>
      <vt:variant>
        <vt:lpwstr>Seif18</vt:lpwstr>
      </vt:variant>
      <vt:variant>
        <vt:i4>3407915</vt:i4>
      </vt:variant>
      <vt:variant>
        <vt:i4>156</vt:i4>
      </vt:variant>
      <vt:variant>
        <vt:i4>0</vt:i4>
      </vt:variant>
      <vt:variant>
        <vt:i4>5</vt:i4>
      </vt:variant>
      <vt:variant>
        <vt:lpwstr/>
      </vt:variant>
      <vt:variant>
        <vt:lpwstr>Seif17</vt:lpwstr>
      </vt:variant>
      <vt:variant>
        <vt:i4>3473451</vt:i4>
      </vt:variant>
      <vt:variant>
        <vt:i4>150</vt:i4>
      </vt:variant>
      <vt:variant>
        <vt:i4>0</vt:i4>
      </vt:variant>
      <vt:variant>
        <vt:i4>5</vt:i4>
      </vt:variant>
      <vt:variant>
        <vt:lpwstr/>
      </vt:variant>
      <vt:variant>
        <vt:lpwstr>Seif16</vt:lpwstr>
      </vt:variant>
      <vt:variant>
        <vt:i4>3538987</vt:i4>
      </vt:variant>
      <vt:variant>
        <vt:i4>144</vt:i4>
      </vt:variant>
      <vt:variant>
        <vt:i4>0</vt:i4>
      </vt:variant>
      <vt:variant>
        <vt:i4>5</vt:i4>
      </vt:variant>
      <vt:variant>
        <vt:lpwstr/>
      </vt:variant>
      <vt:variant>
        <vt:lpwstr>Seif15</vt:lpwstr>
      </vt:variant>
      <vt:variant>
        <vt:i4>5701644</vt:i4>
      </vt:variant>
      <vt:variant>
        <vt:i4>138</vt:i4>
      </vt:variant>
      <vt:variant>
        <vt:i4>0</vt:i4>
      </vt:variant>
      <vt:variant>
        <vt:i4>5</vt:i4>
      </vt:variant>
      <vt:variant>
        <vt:lpwstr/>
      </vt:variant>
      <vt:variant>
        <vt:lpwstr>hed25</vt:lpwstr>
      </vt:variant>
      <vt:variant>
        <vt:i4>5636105</vt:i4>
      </vt:variant>
      <vt:variant>
        <vt:i4>132</vt:i4>
      </vt:variant>
      <vt:variant>
        <vt:i4>0</vt:i4>
      </vt:variant>
      <vt:variant>
        <vt:i4>5</vt:i4>
      </vt:variant>
      <vt:variant>
        <vt:lpwstr/>
      </vt:variant>
      <vt:variant>
        <vt:lpwstr>med3</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5701644</vt:i4>
      </vt:variant>
      <vt:variant>
        <vt:i4>108</vt:i4>
      </vt:variant>
      <vt:variant>
        <vt:i4>0</vt:i4>
      </vt:variant>
      <vt:variant>
        <vt:i4>5</vt:i4>
      </vt:variant>
      <vt:variant>
        <vt:lpwstr/>
      </vt:variant>
      <vt:variant>
        <vt:lpwstr>hed24</vt:lpwstr>
      </vt:variant>
      <vt:variant>
        <vt:i4>3276843</vt:i4>
      </vt:variant>
      <vt:variant>
        <vt:i4>102</vt:i4>
      </vt:variant>
      <vt:variant>
        <vt:i4>0</vt:i4>
      </vt:variant>
      <vt:variant>
        <vt:i4>5</vt:i4>
      </vt:variant>
      <vt:variant>
        <vt:lpwstr/>
      </vt:variant>
      <vt:variant>
        <vt:lpwstr>Seif11</vt:lpwstr>
      </vt:variant>
      <vt:variant>
        <vt:i4>5701644</vt:i4>
      </vt:variant>
      <vt:variant>
        <vt:i4>96</vt:i4>
      </vt:variant>
      <vt:variant>
        <vt:i4>0</vt:i4>
      </vt:variant>
      <vt:variant>
        <vt:i4>5</vt:i4>
      </vt:variant>
      <vt:variant>
        <vt:lpwstr/>
      </vt:variant>
      <vt:variant>
        <vt:lpwstr>hed23</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5701644</vt:i4>
      </vt:variant>
      <vt:variant>
        <vt:i4>72</vt:i4>
      </vt:variant>
      <vt:variant>
        <vt:i4>0</vt:i4>
      </vt:variant>
      <vt:variant>
        <vt:i4>5</vt:i4>
      </vt:variant>
      <vt:variant>
        <vt:lpwstr/>
      </vt:variant>
      <vt:variant>
        <vt:lpwstr>hed22</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5701644</vt:i4>
      </vt:variant>
      <vt:variant>
        <vt:i4>42</vt:i4>
      </vt:variant>
      <vt:variant>
        <vt:i4>0</vt:i4>
      </vt:variant>
      <vt:variant>
        <vt:i4>5</vt:i4>
      </vt:variant>
      <vt:variant>
        <vt:lpwstr/>
      </vt:variant>
      <vt:variant>
        <vt:lpwstr>hed21</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5701644</vt:i4>
      </vt:variant>
      <vt:variant>
        <vt:i4>24</vt:i4>
      </vt:variant>
      <vt:variant>
        <vt:i4>0</vt:i4>
      </vt:variant>
      <vt:variant>
        <vt:i4>5</vt:i4>
      </vt:variant>
      <vt:variant>
        <vt:lpwstr/>
      </vt:variant>
      <vt:variant>
        <vt:lpwstr>hed20</vt:lpwstr>
      </vt:variant>
      <vt:variant>
        <vt:i4>5701641</vt:i4>
      </vt:variant>
      <vt:variant>
        <vt:i4>18</vt:i4>
      </vt:variant>
      <vt:variant>
        <vt:i4>0</vt:i4>
      </vt:variant>
      <vt:variant>
        <vt:i4>5</vt:i4>
      </vt:variant>
      <vt:variant>
        <vt:lpwstr/>
      </vt:variant>
      <vt:variant>
        <vt:lpwstr>med2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7405575</vt:i4>
      </vt:variant>
      <vt:variant>
        <vt:i4>315</vt:i4>
      </vt:variant>
      <vt:variant>
        <vt:i4>0</vt:i4>
      </vt:variant>
      <vt:variant>
        <vt:i4>5</vt:i4>
      </vt:variant>
      <vt:variant>
        <vt:lpwstr>http://www.nevo.co.il/Law_word/law10/YALKUT-5232.pdf</vt:lpwstr>
      </vt:variant>
      <vt:variant>
        <vt:lpwstr/>
      </vt:variant>
      <vt:variant>
        <vt:i4>8323159</vt:i4>
      </vt:variant>
      <vt:variant>
        <vt:i4>312</vt:i4>
      </vt:variant>
      <vt:variant>
        <vt:i4>0</vt:i4>
      </vt:variant>
      <vt:variant>
        <vt:i4>5</vt:i4>
      </vt:variant>
      <vt:variant>
        <vt:lpwstr>https://www.nevo.co.il/law_html/law10/yalkut-11338.pdf</vt:lpwstr>
      </vt:variant>
      <vt:variant>
        <vt:lpwstr/>
      </vt:variant>
      <vt:variant>
        <vt:i4>7733332</vt:i4>
      </vt:variant>
      <vt:variant>
        <vt:i4>309</vt:i4>
      </vt:variant>
      <vt:variant>
        <vt:i4>0</vt:i4>
      </vt:variant>
      <vt:variant>
        <vt:i4>5</vt:i4>
      </vt:variant>
      <vt:variant>
        <vt:lpwstr>https://www.nevo.co.il/law_html/law10/yalkut-11103.pdf</vt:lpwstr>
      </vt:variant>
      <vt:variant>
        <vt:lpwstr/>
      </vt:variant>
      <vt:variant>
        <vt:i4>7733263</vt:i4>
      </vt:variant>
      <vt:variant>
        <vt:i4>306</vt:i4>
      </vt:variant>
      <vt:variant>
        <vt:i4>0</vt:i4>
      </vt:variant>
      <vt:variant>
        <vt:i4>5</vt:i4>
      </vt:variant>
      <vt:variant>
        <vt:lpwstr>http://www.nevo.co.il/Law_word/law10/yalkut-7394.pdf</vt:lpwstr>
      </vt:variant>
      <vt:variant>
        <vt:lpwstr/>
      </vt:variant>
      <vt:variant>
        <vt:i4>7405575</vt:i4>
      </vt:variant>
      <vt:variant>
        <vt:i4>303</vt:i4>
      </vt:variant>
      <vt:variant>
        <vt:i4>0</vt:i4>
      </vt:variant>
      <vt:variant>
        <vt:i4>5</vt:i4>
      </vt:variant>
      <vt:variant>
        <vt:lpwstr>http://www.nevo.co.il/Law_word/law10/YALKUT-5232.pdf</vt:lpwstr>
      </vt:variant>
      <vt:variant>
        <vt:lpwstr/>
      </vt:variant>
      <vt:variant>
        <vt:i4>7405575</vt:i4>
      </vt:variant>
      <vt:variant>
        <vt:i4>300</vt:i4>
      </vt:variant>
      <vt:variant>
        <vt:i4>0</vt:i4>
      </vt:variant>
      <vt:variant>
        <vt:i4>5</vt:i4>
      </vt:variant>
      <vt:variant>
        <vt:lpwstr>http://www.nevo.co.il/Law_word/law10/YALKUT-5232.pdf</vt:lpwstr>
      </vt:variant>
      <vt:variant>
        <vt:lpwstr/>
      </vt:variant>
      <vt:variant>
        <vt:i4>3014668</vt:i4>
      </vt:variant>
      <vt:variant>
        <vt:i4>297</vt:i4>
      </vt:variant>
      <vt:variant>
        <vt:i4>0</vt:i4>
      </vt:variant>
      <vt:variant>
        <vt:i4>5</vt:i4>
      </vt:variant>
      <vt:variant>
        <vt:lpwstr>http://www.nevo.co.il/Law_word/law10/yalkut-11325.pdf</vt:lpwstr>
      </vt:variant>
      <vt:variant>
        <vt:lpwstr/>
      </vt:variant>
      <vt:variant>
        <vt:i4>2818078</vt:i4>
      </vt:variant>
      <vt:variant>
        <vt:i4>294</vt:i4>
      </vt:variant>
      <vt:variant>
        <vt:i4>0</vt:i4>
      </vt:variant>
      <vt:variant>
        <vt:i4>5</vt:i4>
      </vt:variant>
      <vt:variant>
        <vt:lpwstr>https://www.nevo.co.il/law_word/law06/tak-10512.pdf</vt:lpwstr>
      </vt:variant>
      <vt:variant>
        <vt:lpwstr/>
      </vt:variant>
      <vt:variant>
        <vt:i4>7602185</vt:i4>
      </vt:variant>
      <vt:variant>
        <vt:i4>291</vt:i4>
      </vt:variant>
      <vt:variant>
        <vt:i4>0</vt:i4>
      </vt:variant>
      <vt:variant>
        <vt:i4>5</vt:i4>
      </vt:variant>
      <vt:variant>
        <vt:lpwstr>https://www.nevo.co.il/law_html/law15/memshala-1443.pdf</vt:lpwstr>
      </vt:variant>
      <vt:variant>
        <vt:lpwstr/>
      </vt:variant>
      <vt:variant>
        <vt:i4>7667712</vt:i4>
      </vt:variant>
      <vt:variant>
        <vt:i4>288</vt:i4>
      </vt:variant>
      <vt:variant>
        <vt:i4>0</vt:i4>
      </vt:variant>
      <vt:variant>
        <vt:i4>5</vt:i4>
      </vt:variant>
      <vt:variant>
        <vt:lpwstr>http://www.nevo.co.il/Law_word/law14/LAW-2980.pdf</vt:lpwstr>
      </vt:variant>
      <vt:variant>
        <vt:lpwstr/>
      </vt:variant>
      <vt:variant>
        <vt:i4>7733275</vt:i4>
      </vt:variant>
      <vt:variant>
        <vt:i4>285</vt:i4>
      </vt:variant>
      <vt:variant>
        <vt:i4>0</vt:i4>
      </vt:variant>
      <vt:variant>
        <vt:i4>5</vt:i4>
      </vt:variant>
      <vt:variant>
        <vt:lpwstr>https://www.nevo.co.il/law_word/law06/tak-9909.pdf</vt:lpwstr>
      </vt:variant>
      <vt:variant>
        <vt:lpwstr/>
      </vt:variant>
      <vt:variant>
        <vt:i4>7602205</vt:i4>
      </vt:variant>
      <vt:variant>
        <vt:i4>282</vt:i4>
      </vt:variant>
      <vt:variant>
        <vt:i4>0</vt:i4>
      </vt:variant>
      <vt:variant>
        <vt:i4>5</vt:i4>
      </vt:variant>
      <vt:variant>
        <vt:lpwstr>https://www.nevo.co.il/law_word/law06/tak-9062.pdf</vt:lpwstr>
      </vt:variant>
      <vt:variant>
        <vt:lpwstr/>
      </vt:variant>
      <vt:variant>
        <vt:i4>7667743</vt:i4>
      </vt:variant>
      <vt:variant>
        <vt:i4>279</vt:i4>
      </vt:variant>
      <vt:variant>
        <vt:i4>0</vt:i4>
      </vt:variant>
      <vt:variant>
        <vt:i4>5</vt:i4>
      </vt:variant>
      <vt:variant>
        <vt:lpwstr>https://www.nevo.co.il/Law_word/law15/memshala-1351.pdf</vt:lpwstr>
      </vt:variant>
      <vt:variant>
        <vt:lpwstr/>
      </vt:variant>
      <vt:variant>
        <vt:i4>7864322</vt:i4>
      </vt:variant>
      <vt:variant>
        <vt:i4>276</vt:i4>
      </vt:variant>
      <vt:variant>
        <vt:i4>0</vt:i4>
      </vt:variant>
      <vt:variant>
        <vt:i4>5</vt:i4>
      </vt:variant>
      <vt:variant>
        <vt:lpwstr>http://www.nevo.co.il/law_word/law14/law-2853.pdf</vt:lpwstr>
      </vt:variant>
      <vt:variant>
        <vt:lpwstr/>
      </vt:variant>
      <vt:variant>
        <vt:i4>7602176</vt:i4>
      </vt:variant>
      <vt:variant>
        <vt:i4>273</vt:i4>
      </vt:variant>
      <vt:variant>
        <vt:i4>0</vt:i4>
      </vt:variant>
      <vt:variant>
        <vt:i4>5</vt:i4>
      </vt:variant>
      <vt:variant>
        <vt:lpwstr>http://www.nevo.co.il/Law_word/law06/tak-8159.pdf</vt:lpwstr>
      </vt:variant>
      <vt:variant>
        <vt:lpwstr/>
      </vt:variant>
      <vt:variant>
        <vt:i4>1245290</vt:i4>
      </vt:variant>
      <vt:variant>
        <vt:i4>270</vt:i4>
      </vt:variant>
      <vt:variant>
        <vt:i4>0</vt:i4>
      </vt:variant>
      <vt:variant>
        <vt:i4>5</vt:i4>
      </vt:variant>
      <vt:variant>
        <vt:lpwstr>http://www.nevo.co.il/Law_word/law15/memshala-1221.pdf</vt:lpwstr>
      </vt:variant>
      <vt:variant>
        <vt:lpwstr/>
      </vt:variant>
      <vt:variant>
        <vt:i4>2097197</vt:i4>
      </vt:variant>
      <vt:variant>
        <vt:i4>267</vt:i4>
      </vt:variant>
      <vt:variant>
        <vt:i4>0</vt:i4>
      </vt:variant>
      <vt:variant>
        <vt:i4>5</vt:i4>
      </vt:variant>
      <vt:variant>
        <vt:lpwstr>../../../Users/ilany/3</vt:lpwstr>
      </vt:variant>
      <vt:variant>
        <vt:lpwstr/>
      </vt:variant>
      <vt:variant>
        <vt:i4>7602184</vt:i4>
      </vt:variant>
      <vt:variant>
        <vt:i4>264</vt:i4>
      </vt:variant>
      <vt:variant>
        <vt:i4>0</vt:i4>
      </vt:variant>
      <vt:variant>
        <vt:i4>5</vt:i4>
      </vt:variant>
      <vt:variant>
        <vt:lpwstr>http://www.nevo.co.il/Law_word/law10/yalkut-8015.pdf</vt:lpwstr>
      </vt:variant>
      <vt:variant>
        <vt:lpwstr/>
      </vt:variant>
      <vt:variant>
        <vt:i4>1507434</vt:i4>
      </vt:variant>
      <vt:variant>
        <vt:i4>261</vt:i4>
      </vt:variant>
      <vt:variant>
        <vt:i4>0</vt:i4>
      </vt:variant>
      <vt:variant>
        <vt:i4>5</vt:i4>
      </vt:variant>
      <vt:variant>
        <vt:lpwstr>http://www.nevo.co.il/Law_word/law15/memshala-1027.pdf</vt:lpwstr>
      </vt:variant>
      <vt:variant>
        <vt:lpwstr/>
      </vt:variant>
      <vt:variant>
        <vt:i4>7864342</vt:i4>
      </vt:variant>
      <vt:variant>
        <vt:i4>258</vt:i4>
      </vt:variant>
      <vt:variant>
        <vt:i4>0</vt:i4>
      </vt:variant>
      <vt:variant>
        <vt:i4>5</vt:i4>
      </vt:variant>
      <vt:variant>
        <vt:lpwstr>https://www.nevo.co.il/law_word/law14/law-2708.pdf</vt:lpwstr>
      </vt:variant>
      <vt:variant>
        <vt:lpwstr/>
      </vt:variant>
      <vt:variant>
        <vt:i4>8323081</vt:i4>
      </vt:variant>
      <vt:variant>
        <vt:i4>255</vt:i4>
      </vt:variant>
      <vt:variant>
        <vt:i4>0</vt:i4>
      </vt:variant>
      <vt:variant>
        <vt:i4>5</vt:i4>
      </vt:variant>
      <vt:variant>
        <vt:lpwstr>http://www.nevo.co.il/Law_word/law06/tak-7918.pdf</vt:lpwstr>
      </vt:variant>
      <vt:variant>
        <vt:lpwstr/>
      </vt:variant>
      <vt:variant>
        <vt:i4>1441888</vt:i4>
      </vt:variant>
      <vt:variant>
        <vt:i4>252</vt:i4>
      </vt:variant>
      <vt:variant>
        <vt:i4>0</vt:i4>
      </vt:variant>
      <vt:variant>
        <vt:i4>5</vt:i4>
      </vt:variant>
      <vt:variant>
        <vt:lpwstr>http://www.nevo.co.il/Law_word/law15/memshala-1086.pdf</vt:lpwstr>
      </vt:variant>
      <vt:variant>
        <vt:lpwstr/>
      </vt:variant>
      <vt:variant>
        <vt:i4>7929871</vt:i4>
      </vt:variant>
      <vt:variant>
        <vt:i4>249</vt:i4>
      </vt:variant>
      <vt:variant>
        <vt:i4>0</vt:i4>
      </vt:variant>
      <vt:variant>
        <vt:i4>5</vt:i4>
      </vt:variant>
      <vt:variant>
        <vt:lpwstr>http://www.nevo.co.il/law_word/law14/law-2640.pdf</vt:lpwstr>
      </vt:variant>
      <vt:variant>
        <vt:lpwstr/>
      </vt:variant>
      <vt:variant>
        <vt:i4>1179758</vt:i4>
      </vt:variant>
      <vt:variant>
        <vt:i4>246</vt:i4>
      </vt:variant>
      <vt:variant>
        <vt:i4>0</vt:i4>
      </vt:variant>
      <vt:variant>
        <vt:i4>5</vt:i4>
      </vt:variant>
      <vt:variant>
        <vt:lpwstr>http://www.nevo.co.il/Law_word/law15/memshala-1062.pdf</vt:lpwstr>
      </vt:variant>
      <vt:variant>
        <vt:lpwstr/>
      </vt:variant>
      <vt:variant>
        <vt:i4>8257548</vt:i4>
      </vt:variant>
      <vt:variant>
        <vt:i4>243</vt:i4>
      </vt:variant>
      <vt:variant>
        <vt:i4>0</vt:i4>
      </vt:variant>
      <vt:variant>
        <vt:i4>5</vt:i4>
      </vt:variant>
      <vt:variant>
        <vt:lpwstr>http://www.nevo.co.il/law_word/law14/law-2633.pdf</vt:lpwstr>
      </vt:variant>
      <vt:variant>
        <vt:lpwstr/>
      </vt:variant>
      <vt:variant>
        <vt:i4>7864332</vt:i4>
      </vt:variant>
      <vt:variant>
        <vt:i4>240</vt:i4>
      </vt:variant>
      <vt:variant>
        <vt:i4>0</vt:i4>
      </vt:variant>
      <vt:variant>
        <vt:i4>5</vt:i4>
      </vt:variant>
      <vt:variant>
        <vt:lpwstr>http://www.nevo.co.il/Law_word/law06/tak-7763.pdf</vt:lpwstr>
      </vt:variant>
      <vt:variant>
        <vt:lpwstr/>
      </vt:variant>
      <vt:variant>
        <vt:i4>1376360</vt:i4>
      </vt:variant>
      <vt:variant>
        <vt:i4>237</vt:i4>
      </vt:variant>
      <vt:variant>
        <vt:i4>0</vt:i4>
      </vt:variant>
      <vt:variant>
        <vt:i4>5</vt:i4>
      </vt:variant>
      <vt:variant>
        <vt:lpwstr>http://www.nevo.co.il/Law_word/law15/memshala-1005.pdf</vt:lpwstr>
      </vt:variant>
      <vt:variant>
        <vt:lpwstr/>
      </vt:variant>
      <vt:variant>
        <vt:i4>8060943</vt:i4>
      </vt:variant>
      <vt:variant>
        <vt:i4>234</vt:i4>
      </vt:variant>
      <vt:variant>
        <vt:i4>0</vt:i4>
      </vt:variant>
      <vt:variant>
        <vt:i4>5</vt:i4>
      </vt:variant>
      <vt:variant>
        <vt:lpwstr>http://www.nevo.co.il/law_word/law14/law-2563.pdf</vt:lpwstr>
      </vt:variant>
      <vt:variant>
        <vt:lpwstr/>
      </vt:variant>
      <vt:variant>
        <vt:i4>8192007</vt:i4>
      </vt:variant>
      <vt:variant>
        <vt:i4>231</vt:i4>
      </vt:variant>
      <vt:variant>
        <vt:i4>0</vt:i4>
      </vt:variant>
      <vt:variant>
        <vt:i4>5</vt:i4>
      </vt:variant>
      <vt:variant>
        <vt:lpwstr>http://www.nevo.co.il/Law_word/law06/tak-7639.pdf</vt:lpwstr>
      </vt:variant>
      <vt:variant>
        <vt:lpwstr/>
      </vt:variant>
      <vt:variant>
        <vt:i4>7602269</vt:i4>
      </vt:variant>
      <vt:variant>
        <vt:i4>228</vt:i4>
      </vt:variant>
      <vt:variant>
        <vt:i4>0</vt:i4>
      </vt:variant>
      <vt:variant>
        <vt:i4>5</vt:i4>
      </vt:variant>
      <vt:variant>
        <vt:lpwstr>http://www.nevo.co.il/Law_word/law15/memshala-987.pdf</vt:lpwstr>
      </vt:variant>
      <vt:variant>
        <vt:lpwstr/>
      </vt:variant>
      <vt:variant>
        <vt:i4>8257547</vt:i4>
      </vt:variant>
      <vt:variant>
        <vt:i4>225</vt:i4>
      </vt:variant>
      <vt:variant>
        <vt:i4>0</vt:i4>
      </vt:variant>
      <vt:variant>
        <vt:i4>5</vt:i4>
      </vt:variant>
      <vt:variant>
        <vt:lpwstr>http://www.nevo.co.il/law_word/law14/law-2537.pdf</vt:lpwstr>
      </vt:variant>
      <vt:variant>
        <vt:lpwstr/>
      </vt:variant>
      <vt:variant>
        <vt:i4>7602258</vt:i4>
      </vt:variant>
      <vt:variant>
        <vt:i4>222</vt:i4>
      </vt:variant>
      <vt:variant>
        <vt:i4>0</vt:i4>
      </vt:variant>
      <vt:variant>
        <vt:i4>5</vt:i4>
      </vt:variant>
      <vt:variant>
        <vt:lpwstr>http://www.nevo.co.il/Law_word/law15/memshala-988.pdf</vt:lpwstr>
      </vt:variant>
      <vt:variant>
        <vt:lpwstr/>
      </vt:variant>
      <vt:variant>
        <vt:i4>8257550</vt:i4>
      </vt:variant>
      <vt:variant>
        <vt:i4>219</vt:i4>
      </vt:variant>
      <vt:variant>
        <vt:i4>0</vt:i4>
      </vt:variant>
      <vt:variant>
        <vt:i4>5</vt:i4>
      </vt:variant>
      <vt:variant>
        <vt:lpwstr>http://www.nevo.co.il/law_word/law14/law-2532.pdf</vt:lpwstr>
      </vt:variant>
      <vt:variant>
        <vt:lpwstr/>
      </vt:variant>
      <vt:variant>
        <vt:i4>7798789</vt:i4>
      </vt:variant>
      <vt:variant>
        <vt:i4>216</vt:i4>
      </vt:variant>
      <vt:variant>
        <vt:i4>0</vt:i4>
      </vt:variant>
      <vt:variant>
        <vt:i4>5</vt:i4>
      </vt:variant>
      <vt:variant>
        <vt:lpwstr>http://www.nevo.co.il/Law_word/law06/tak-7598.pdf</vt:lpwstr>
      </vt:variant>
      <vt:variant>
        <vt:lpwstr/>
      </vt:variant>
      <vt:variant>
        <vt:i4>7929866</vt:i4>
      </vt:variant>
      <vt:variant>
        <vt:i4>213</vt:i4>
      </vt:variant>
      <vt:variant>
        <vt:i4>0</vt:i4>
      </vt:variant>
      <vt:variant>
        <vt:i4>5</vt:i4>
      </vt:variant>
      <vt:variant>
        <vt:lpwstr>http://www.nevo.co.il/Law_word/law06/tak-7476.pdf</vt:lpwstr>
      </vt:variant>
      <vt:variant>
        <vt:lpwstr/>
      </vt:variant>
      <vt:variant>
        <vt:i4>3276829</vt:i4>
      </vt:variant>
      <vt:variant>
        <vt:i4>210</vt:i4>
      </vt:variant>
      <vt:variant>
        <vt:i4>0</vt:i4>
      </vt:variant>
      <vt:variant>
        <vt:i4>5</vt:i4>
      </vt:variant>
      <vt:variant>
        <vt:lpwstr>http://www.nevo.co.il/Law_word/law16/knesset-574.pdf</vt:lpwstr>
      </vt:variant>
      <vt:variant>
        <vt:lpwstr/>
      </vt:variant>
      <vt:variant>
        <vt:i4>7995402</vt:i4>
      </vt:variant>
      <vt:variant>
        <vt:i4>207</vt:i4>
      </vt:variant>
      <vt:variant>
        <vt:i4>0</vt:i4>
      </vt:variant>
      <vt:variant>
        <vt:i4>5</vt:i4>
      </vt:variant>
      <vt:variant>
        <vt:lpwstr>http://www.nevo.co.il/law_word/law14/law-2477.pdf</vt:lpwstr>
      </vt:variant>
      <vt:variant>
        <vt:lpwstr/>
      </vt:variant>
      <vt:variant>
        <vt:i4>7929939</vt:i4>
      </vt:variant>
      <vt:variant>
        <vt:i4>204</vt:i4>
      </vt:variant>
      <vt:variant>
        <vt:i4>0</vt:i4>
      </vt:variant>
      <vt:variant>
        <vt:i4>5</vt:i4>
      </vt:variant>
      <vt:variant>
        <vt:lpwstr>http://www.nevo.co.il/Law_word/law15/memshala-656.pdf</vt:lpwstr>
      </vt:variant>
      <vt:variant>
        <vt:lpwstr/>
      </vt:variant>
      <vt:variant>
        <vt:i4>8060936</vt:i4>
      </vt:variant>
      <vt:variant>
        <vt:i4>201</vt:i4>
      </vt:variant>
      <vt:variant>
        <vt:i4>0</vt:i4>
      </vt:variant>
      <vt:variant>
        <vt:i4>5</vt:i4>
      </vt:variant>
      <vt:variant>
        <vt:lpwstr>http://www.nevo.co.il/law_word/law14/law-2465.pdf</vt:lpwstr>
      </vt:variant>
      <vt:variant>
        <vt:lpwstr/>
      </vt:variant>
      <vt:variant>
        <vt:i4>7733258</vt:i4>
      </vt:variant>
      <vt:variant>
        <vt:i4>198</vt:i4>
      </vt:variant>
      <vt:variant>
        <vt:i4>0</vt:i4>
      </vt:variant>
      <vt:variant>
        <vt:i4>5</vt:i4>
      </vt:variant>
      <vt:variant>
        <vt:lpwstr>http://www.nevo.co.il/law_word/law06/tak-7381.pdf</vt:lpwstr>
      </vt:variant>
      <vt:variant>
        <vt:lpwstr/>
      </vt:variant>
      <vt:variant>
        <vt:i4>7602258</vt:i4>
      </vt:variant>
      <vt:variant>
        <vt:i4>195</vt:i4>
      </vt:variant>
      <vt:variant>
        <vt:i4>0</vt:i4>
      </vt:variant>
      <vt:variant>
        <vt:i4>5</vt:i4>
      </vt:variant>
      <vt:variant>
        <vt:lpwstr>http://www.nevo.co.il/Law_word/law15/memshala-786.pdf</vt:lpwstr>
      </vt:variant>
      <vt:variant>
        <vt:lpwstr/>
      </vt:variant>
      <vt:variant>
        <vt:i4>7929867</vt:i4>
      </vt:variant>
      <vt:variant>
        <vt:i4>192</vt:i4>
      </vt:variant>
      <vt:variant>
        <vt:i4>0</vt:i4>
      </vt:variant>
      <vt:variant>
        <vt:i4>5</vt:i4>
      </vt:variant>
      <vt:variant>
        <vt:lpwstr>http://www.nevo.co.il/law_word/law14/law-2446.pdf</vt:lpwstr>
      </vt:variant>
      <vt:variant>
        <vt:lpwstr/>
      </vt:variant>
      <vt:variant>
        <vt:i4>7471105</vt:i4>
      </vt:variant>
      <vt:variant>
        <vt:i4>189</vt:i4>
      </vt:variant>
      <vt:variant>
        <vt:i4>0</vt:i4>
      </vt:variant>
      <vt:variant>
        <vt:i4>5</vt:i4>
      </vt:variant>
      <vt:variant>
        <vt:lpwstr>http://www.nevo.co.il/Law_word/law10/yalkut-6764.pdf</vt:lpwstr>
      </vt:variant>
      <vt:variant>
        <vt:lpwstr/>
      </vt:variant>
      <vt:variant>
        <vt:i4>8126467</vt:i4>
      </vt:variant>
      <vt:variant>
        <vt:i4>186</vt:i4>
      </vt:variant>
      <vt:variant>
        <vt:i4>0</vt:i4>
      </vt:variant>
      <vt:variant>
        <vt:i4>5</vt:i4>
      </vt:variant>
      <vt:variant>
        <vt:lpwstr>http://www.nevo.co.il/Law_word/law06/TAK-7328.pdf</vt:lpwstr>
      </vt:variant>
      <vt:variant>
        <vt:lpwstr/>
      </vt:variant>
      <vt:variant>
        <vt:i4>7929939</vt:i4>
      </vt:variant>
      <vt:variant>
        <vt:i4>183</vt:i4>
      </vt:variant>
      <vt:variant>
        <vt:i4>0</vt:i4>
      </vt:variant>
      <vt:variant>
        <vt:i4>5</vt:i4>
      </vt:variant>
      <vt:variant>
        <vt:lpwstr>http://www.nevo.co.il/Law_word/law15/memshala-656.pdf</vt:lpwstr>
      </vt:variant>
      <vt:variant>
        <vt:lpwstr/>
      </vt:variant>
      <vt:variant>
        <vt:i4>8323086</vt:i4>
      </vt:variant>
      <vt:variant>
        <vt:i4>180</vt:i4>
      </vt:variant>
      <vt:variant>
        <vt:i4>0</vt:i4>
      </vt:variant>
      <vt:variant>
        <vt:i4>5</vt:i4>
      </vt:variant>
      <vt:variant>
        <vt:lpwstr>http://www.nevo.co.il/Law_word/law14/law-2423.pdf</vt:lpwstr>
      </vt:variant>
      <vt:variant>
        <vt:lpwstr/>
      </vt:variant>
      <vt:variant>
        <vt:i4>8126546</vt:i4>
      </vt:variant>
      <vt:variant>
        <vt:i4>177</vt:i4>
      </vt:variant>
      <vt:variant>
        <vt:i4>0</vt:i4>
      </vt:variant>
      <vt:variant>
        <vt:i4>5</vt:i4>
      </vt:variant>
      <vt:variant>
        <vt:lpwstr>http://www.nevo.co.il/Law_word/law15/memshala-706.pdf</vt:lpwstr>
      </vt:variant>
      <vt:variant>
        <vt:lpwstr/>
      </vt:variant>
      <vt:variant>
        <vt:i4>8323085</vt:i4>
      </vt:variant>
      <vt:variant>
        <vt:i4>174</vt:i4>
      </vt:variant>
      <vt:variant>
        <vt:i4>0</vt:i4>
      </vt:variant>
      <vt:variant>
        <vt:i4>5</vt:i4>
      </vt:variant>
      <vt:variant>
        <vt:lpwstr>http://www.nevo.co.il/Law_word/law14/LAW-2420.pdf</vt:lpwstr>
      </vt:variant>
      <vt:variant>
        <vt:lpwstr/>
      </vt:variant>
      <vt:variant>
        <vt:i4>7667796</vt:i4>
      </vt:variant>
      <vt:variant>
        <vt:i4>171</vt:i4>
      </vt:variant>
      <vt:variant>
        <vt:i4>0</vt:i4>
      </vt:variant>
      <vt:variant>
        <vt:i4>5</vt:i4>
      </vt:variant>
      <vt:variant>
        <vt:lpwstr>http://www.nevo.co.il/Law_word/law15/memshala-790.pdf</vt:lpwstr>
      </vt:variant>
      <vt:variant>
        <vt:lpwstr/>
      </vt:variant>
      <vt:variant>
        <vt:i4>8126477</vt:i4>
      </vt:variant>
      <vt:variant>
        <vt:i4>168</vt:i4>
      </vt:variant>
      <vt:variant>
        <vt:i4>0</vt:i4>
      </vt:variant>
      <vt:variant>
        <vt:i4>5</vt:i4>
      </vt:variant>
      <vt:variant>
        <vt:lpwstr>http://www.nevo.co.il/Law_word/law14/law-2410.pdf</vt:lpwstr>
      </vt:variant>
      <vt:variant>
        <vt:lpwstr/>
      </vt:variant>
      <vt:variant>
        <vt:i4>7929868</vt:i4>
      </vt:variant>
      <vt:variant>
        <vt:i4>165</vt:i4>
      </vt:variant>
      <vt:variant>
        <vt:i4>0</vt:i4>
      </vt:variant>
      <vt:variant>
        <vt:i4>5</vt:i4>
      </vt:variant>
      <vt:variant>
        <vt:lpwstr>http://www.nevo.co.il/Law_word/law06/TAK-7276.pdf</vt:lpwstr>
      </vt:variant>
      <vt:variant>
        <vt:lpwstr/>
      </vt:variant>
      <vt:variant>
        <vt:i4>7471111</vt:i4>
      </vt:variant>
      <vt:variant>
        <vt:i4>162</vt:i4>
      </vt:variant>
      <vt:variant>
        <vt:i4>0</vt:i4>
      </vt:variant>
      <vt:variant>
        <vt:i4>5</vt:i4>
      </vt:variant>
      <vt:variant>
        <vt:lpwstr>http://www.nevo.co.il/Law_word/law10/yalkut-6605.pdf</vt:lpwstr>
      </vt:variant>
      <vt:variant>
        <vt:lpwstr/>
      </vt:variant>
      <vt:variant>
        <vt:i4>8257539</vt:i4>
      </vt:variant>
      <vt:variant>
        <vt:i4>159</vt:i4>
      </vt:variant>
      <vt:variant>
        <vt:i4>0</vt:i4>
      </vt:variant>
      <vt:variant>
        <vt:i4>5</vt:i4>
      </vt:variant>
      <vt:variant>
        <vt:lpwstr>http://www.nevo.co.il/Law_word/law06/TAK-7209.pdf</vt:lpwstr>
      </vt:variant>
      <vt:variant>
        <vt:lpwstr/>
      </vt:variant>
      <vt:variant>
        <vt:i4>8061010</vt:i4>
      </vt:variant>
      <vt:variant>
        <vt:i4>156</vt:i4>
      </vt:variant>
      <vt:variant>
        <vt:i4>0</vt:i4>
      </vt:variant>
      <vt:variant>
        <vt:i4>5</vt:i4>
      </vt:variant>
      <vt:variant>
        <vt:lpwstr>http://www.nevo.co.il/Law_word/law15/memshala-677.pdf</vt:lpwstr>
      </vt:variant>
      <vt:variant>
        <vt:lpwstr/>
      </vt:variant>
      <vt:variant>
        <vt:i4>7667727</vt:i4>
      </vt:variant>
      <vt:variant>
        <vt:i4>153</vt:i4>
      </vt:variant>
      <vt:variant>
        <vt:i4>0</vt:i4>
      </vt:variant>
      <vt:variant>
        <vt:i4>5</vt:i4>
      </vt:variant>
      <vt:variant>
        <vt:lpwstr>http://www.nevo.co.il/Law_word/law14/law-2385.pdf</vt:lpwstr>
      </vt:variant>
      <vt:variant>
        <vt:lpwstr/>
      </vt:variant>
      <vt:variant>
        <vt:i4>7602260</vt:i4>
      </vt:variant>
      <vt:variant>
        <vt:i4>150</vt:i4>
      </vt:variant>
      <vt:variant>
        <vt:i4>0</vt:i4>
      </vt:variant>
      <vt:variant>
        <vt:i4>5</vt:i4>
      </vt:variant>
      <vt:variant>
        <vt:lpwstr>http://www.nevo.co.il/Law_word/law15/memshala-582.pdf</vt:lpwstr>
      </vt:variant>
      <vt:variant>
        <vt:lpwstr/>
      </vt:variant>
      <vt:variant>
        <vt:i4>8060930</vt:i4>
      </vt:variant>
      <vt:variant>
        <vt:i4>147</vt:i4>
      </vt:variant>
      <vt:variant>
        <vt:i4>0</vt:i4>
      </vt:variant>
      <vt:variant>
        <vt:i4>5</vt:i4>
      </vt:variant>
      <vt:variant>
        <vt:lpwstr>http://www.nevo.co.il/Law_word/law14/LAW-2368.pdf</vt:lpwstr>
      </vt:variant>
      <vt:variant>
        <vt:lpwstr/>
      </vt:variant>
      <vt:variant>
        <vt:i4>8061011</vt:i4>
      </vt:variant>
      <vt:variant>
        <vt:i4>144</vt:i4>
      </vt:variant>
      <vt:variant>
        <vt:i4>0</vt:i4>
      </vt:variant>
      <vt:variant>
        <vt:i4>5</vt:i4>
      </vt:variant>
      <vt:variant>
        <vt:lpwstr>http://www.nevo.co.il/Law_word/law15/memshala-676.pdf</vt:lpwstr>
      </vt:variant>
      <vt:variant>
        <vt:lpwstr/>
      </vt:variant>
      <vt:variant>
        <vt:i4>8060930</vt:i4>
      </vt:variant>
      <vt:variant>
        <vt:i4>141</vt:i4>
      </vt:variant>
      <vt:variant>
        <vt:i4>0</vt:i4>
      </vt:variant>
      <vt:variant>
        <vt:i4>5</vt:i4>
      </vt:variant>
      <vt:variant>
        <vt:lpwstr>http://www.nevo.co.il/Law_word/law14/LAW-2368.pdf</vt:lpwstr>
      </vt:variant>
      <vt:variant>
        <vt:lpwstr/>
      </vt:variant>
      <vt:variant>
        <vt:i4>7864321</vt:i4>
      </vt:variant>
      <vt:variant>
        <vt:i4>138</vt:i4>
      </vt:variant>
      <vt:variant>
        <vt:i4>0</vt:i4>
      </vt:variant>
      <vt:variant>
        <vt:i4>5</vt:i4>
      </vt:variant>
      <vt:variant>
        <vt:lpwstr>http://www.nevo.co.il/Law_word/law06/TAK-7069.pdf</vt:lpwstr>
      </vt:variant>
      <vt:variant>
        <vt:lpwstr/>
      </vt:variant>
      <vt:variant>
        <vt:i4>8126467</vt:i4>
      </vt:variant>
      <vt:variant>
        <vt:i4>135</vt:i4>
      </vt:variant>
      <vt:variant>
        <vt:i4>0</vt:i4>
      </vt:variant>
      <vt:variant>
        <vt:i4>5</vt:i4>
      </vt:variant>
      <vt:variant>
        <vt:lpwstr>http://www.nevo.co.il/Law_word/law14/law-2319.pdf</vt:lpwstr>
      </vt:variant>
      <vt:variant>
        <vt:lpwstr/>
      </vt:variant>
      <vt:variant>
        <vt:i4>7995487</vt:i4>
      </vt:variant>
      <vt:variant>
        <vt:i4>132</vt:i4>
      </vt:variant>
      <vt:variant>
        <vt:i4>0</vt:i4>
      </vt:variant>
      <vt:variant>
        <vt:i4>5</vt:i4>
      </vt:variant>
      <vt:variant>
        <vt:lpwstr>http://www.nevo.co.il/Law_word/law15/memshala-569.pdf</vt:lpwstr>
      </vt:variant>
      <vt:variant>
        <vt:lpwstr/>
      </vt:variant>
      <vt:variant>
        <vt:i4>8126479</vt:i4>
      </vt:variant>
      <vt:variant>
        <vt:i4>129</vt:i4>
      </vt:variant>
      <vt:variant>
        <vt:i4>0</vt:i4>
      </vt:variant>
      <vt:variant>
        <vt:i4>5</vt:i4>
      </vt:variant>
      <vt:variant>
        <vt:lpwstr>http://www.nevo.co.il/Law_word/law14/law-2315.pdf</vt:lpwstr>
      </vt:variant>
      <vt:variant>
        <vt:lpwstr/>
      </vt:variant>
      <vt:variant>
        <vt:i4>7995487</vt:i4>
      </vt:variant>
      <vt:variant>
        <vt:i4>126</vt:i4>
      </vt:variant>
      <vt:variant>
        <vt:i4>0</vt:i4>
      </vt:variant>
      <vt:variant>
        <vt:i4>5</vt:i4>
      </vt:variant>
      <vt:variant>
        <vt:lpwstr>http://www.nevo.co.il/Law_word/law15/memshala-569.pdf</vt:lpwstr>
      </vt:variant>
      <vt:variant>
        <vt:lpwstr/>
      </vt:variant>
      <vt:variant>
        <vt:i4>8126479</vt:i4>
      </vt:variant>
      <vt:variant>
        <vt:i4>123</vt:i4>
      </vt:variant>
      <vt:variant>
        <vt:i4>0</vt:i4>
      </vt:variant>
      <vt:variant>
        <vt:i4>5</vt:i4>
      </vt:variant>
      <vt:variant>
        <vt:lpwstr>http://www.nevo.co.il/Law_word/law14/law-2315.pdf</vt:lpwstr>
      </vt:variant>
      <vt:variant>
        <vt:lpwstr/>
      </vt:variant>
      <vt:variant>
        <vt:i4>7667793</vt:i4>
      </vt:variant>
      <vt:variant>
        <vt:i4>120</vt:i4>
      </vt:variant>
      <vt:variant>
        <vt:i4>0</vt:i4>
      </vt:variant>
      <vt:variant>
        <vt:i4>5</vt:i4>
      </vt:variant>
      <vt:variant>
        <vt:lpwstr>http://www.nevo.co.il/Law_word/law15/memshala-496.pdf</vt:lpwstr>
      </vt:variant>
      <vt:variant>
        <vt:lpwstr/>
      </vt:variant>
      <vt:variant>
        <vt:i4>7667722</vt:i4>
      </vt:variant>
      <vt:variant>
        <vt:i4>117</vt:i4>
      </vt:variant>
      <vt:variant>
        <vt:i4>0</vt:i4>
      </vt:variant>
      <vt:variant>
        <vt:i4>5</vt:i4>
      </vt:variant>
      <vt:variant>
        <vt:lpwstr>http://www.nevo.co.il/Law_word/law14/law-2281.pdf</vt:lpwstr>
      </vt:variant>
      <vt:variant>
        <vt:lpwstr/>
      </vt:variant>
      <vt:variant>
        <vt:i4>3604510</vt:i4>
      </vt:variant>
      <vt:variant>
        <vt:i4>114</vt:i4>
      </vt:variant>
      <vt:variant>
        <vt:i4>0</vt:i4>
      </vt:variant>
      <vt:variant>
        <vt:i4>5</vt:i4>
      </vt:variant>
      <vt:variant>
        <vt:lpwstr>http://www.nevo.co.il/law_word/law16/knesset-347.pdf</vt:lpwstr>
      </vt:variant>
      <vt:variant>
        <vt:lpwstr/>
      </vt:variant>
      <vt:variant>
        <vt:i4>7995394</vt:i4>
      </vt:variant>
      <vt:variant>
        <vt:i4>111</vt:i4>
      </vt:variant>
      <vt:variant>
        <vt:i4>0</vt:i4>
      </vt:variant>
      <vt:variant>
        <vt:i4>5</vt:i4>
      </vt:variant>
      <vt:variant>
        <vt:lpwstr>http://www.nevo.co.il/Law_word/law14/law-2279.pdf</vt:lpwstr>
      </vt:variant>
      <vt:variant>
        <vt:lpwstr/>
      </vt:variant>
      <vt:variant>
        <vt:i4>7602270</vt:i4>
      </vt:variant>
      <vt:variant>
        <vt:i4>108</vt:i4>
      </vt:variant>
      <vt:variant>
        <vt:i4>0</vt:i4>
      </vt:variant>
      <vt:variant>
        <vt:i4>5</vt:i4>
      </vt:variant>
      <vt:variant>
        <vt:lpwstr>http://www.nevo.co.il/Law_word/law15/memshala-489.pdf</vt:lpwstr>
      </vt:variant>
      <vt:variant>
        <vt:lpwstr/>
      </vt:variant>
      <vt:variant>
        <vt:i4>7995407</vt:i4>
      </vt:variant>
      <vt:variant>
        <vt:i4>105</vt:i4>
      </vt:variant>
      <vt:variant>
        <vt:i4>0</vt:i4>
      </vt:variant>
      <vt:variant>
        <vt:i4>5</vt:i4>
      </vt:variant>
      <vt:variant>
        <vt:lpwstr>http://www.nevo.co.il/Law_word/law14/law-2274.pdf</vt:lpwstr>
      </vt:variant>
      <vt:variant>
        <vt:lpwstr/>
      </vt:variant>
      <vt:variant>
        <vt:i4>7929862</vt:i4>
      </vt:variant>
      <vt:variant>
        <vt:i4>102</vt:i4>
      </vt:variant>
      <vt:variant>
        <vt:i4>0</vt:i4>
      </vt:variant>
      <vt:variant>
        <vt:i4>5</vt:i4>
      </vt:variant>
      <vt:variant>
        <vt:lpwstr>http://www.nevo.co.il/Law_word/law06/TAK-6967.pdf</vt:lpwstr>
      </vt:variant>
      <vt:variant>
        <vt:lpwstr/>
      </vt:variant>
      <vt:variant>
        <vt:i4>6356993</vt:i4>
      </vt:variant>
      <vt:variant>
        <vt:i4>99</vt:i4>
      </vt:variant>
      <vt:variant>
        <vt:i4>0</vt:i4>
      </vt:variant>
      <vt:variant>
        <vt:i4>5</vt:i4>
      </vt:variant>
      <vt:variant>
        <vt:lpwstr>http://www.nevo.co.il/law_html/law10/YALKUT-6162.pdf</vt:lpwstr>
      </vt:variant>
      <vt:variant>
        <vt:lpwstr/>
      </vt:variant>
      <vt:variant>
        <vt:i4>7602259</vt:i4>
      </vt:variant>
      <vt:variant>
        <vt:i4>96</vt:i4>
      </vt:variant>
      <vt:variant>
        <vt:i4>0</vt:i4>
      </vt:variant>
      <vt:variant>
        <vt:i4>5</vt:i4>
      </vt:variant>
      <vt:variant>
        <vt:lpwstr>http://www.nevo.co.il/Law_word/law15/memshala-484.pdf</vt:lpwstr>
      </vt:variant>
      <vt:variant>
        <vt:lpwstr/>
      </vt:variant>
      <vt:variant>
        <vt:i4>7864328</vt:i4>
      </vt:variant>
      <vt:variant>
        <vt:i4>93</vt:i4>
      </vt:variant>
      <vt:variant>
        <vt:i4>0</vt:i4>
      </vt:variant>
      <vt:variant>
        <vt:i4>5</vt:i4>
      </vt:variant>
      <vt:variant>
        <vt:lpwstr>http://www.nevo.co.il/Law_word/law14/law-2253.pdf</vt:lpwstr>
      </vt:variant>
      <vt:variant>
        <vt:lpwstr/>
      </vt:variant>
      <vt:variant>
        <vt:i4>7667798</vt:i4>
      </vt:variant>
      <vt:variant>
        <vt:i4>90</vt:i4>
      </vt:variant>
      <vt:variant>
        <vt:i4>0</vt:i4>
      </vt:variant>
      <vt:variant>
        <vt:i4>5</vt:i4>
      </vt:variant>
      <vt:variant>
        <vt:lpwstr>http://www.nevo.co.il/Law_word/law15/memshala-491.pdf</vt:lpwstr>
      </vt:variant>
      <vt:variant>
        <vt:lpwstr/>
      </vt:variant>
      <vt:variant>
        <vt:i4>7929864</vt:i4>
      </vt:variant>
      <vt:variant>
        <vt:i4>87</vt:i4>
      </vt:variant>
      <vt:variant>
        <vt:i4>0</vt:i4>
      </vt:variant>
      <vt:variant>
        <vt:i4>5</vt:i4>
      </vt:variant>
      <vt:variant>
        <vt:lpwstr>http://www.nevo.co.il/Law_word/law14/law-2243.pdf</vt:lpwstr>
      </vt:variant>
      <vt:variant>
        <vt:lpwstr/>
      </vt:variant>
      <vt:variant>
        <vt:i4>7995400</vt:i4>
      </vt:variant>
      <vt:variant>
        <vt:i4>84</vt:i4>
      </vt:variant>
      <vt:variant>
        <vt:i4>0</vt:i4>
      </vt:variant>
      <vt:variant>
        <vt:i4>5</vt:i4>
      </vt:variant>
      <vt:variant>
        <vt:lpwstr>http://www.nevo.co.il/Law_word/law06/tak-6858.pdf</vt:lpwstr>
      </vt:variant>
      <vt:variant>
        <vt:lpwstr/>
      </vt:variant>
      <vt:variant>
        <vt:i4>3670045</vt:i4>
      </vt:variant>
      <vt:variant>
        <vt:i4>81</vt:i4>
      </vt:variant>
      <vt:variant>
        <vt:i4>0</vt:i4>
      </vt:variant>
      <vt:variant>
        <vt:i4>5</vt:i4>
      </vt:variant>
      <vt:variant>
        <vt:lpwstr>http://www.nevo.co.il/Law_word/law16/knesset-279.pdf</vt:lpwstr>
      </vt:variant>
      <vt:variant>
        <vt:lpwstr/>
      </vt:variant>
      <vt:variant>
        <vt:i4>8323083</vt:i4>
      </vt:variant>
      <vt:variant>
        <vt:i4>78</vt:i4>
      </vt:variant>
      <vt:variant>
        <vt:i4>0</vt:i4>
      </vt:variant>
      <vt:variant>
        <vt:i4>5</vt:i4>
      </vt:variant>
      <vt:variant>
        <vt:lpwstr>http://www.nevo.co.il/Law_word/law14/law-2220.pdf</vt:lpwstr>
      </vt:variant>
      <vt:variant>
        <vt:lpwstr/>
      </vt:variant>
      <vt:variant>
        <vt:i4>8323153</vt:i4>
      </vt:variant>
      <vt:variant>
        <vt:i4>75</vt:i4>
      </vt:variant>
      <vt:variant>
        <vt:i4>0</vt:i4>
      </vt:variant>
      <vt:variant>
        <vt:i4>5</vt:i4>
      </vt:variant>
      <vt:variant>
        <vt:lpwstr>http://www.nevo.co.il/Law_word/law15/MEMSHALA-436.pdf</vt:lpwstr>
      </vt:variant>
      <vt:variant>
        <vt:lpwstr/>
      </vt:variant>
      <vt:variant>
        <vt:i4>8192008</vt:i4>
      </vt:variant>
      <vt:variant>
        <vt:i4>72</vt:i4>
      </vt:variant>
      <vt:variant>
        <vt:i4>0</vt:i4>
      </vt:variant>
      <vt:variant>
        <vt:i4>5</vt:i4>
      </vt:variant>
      <vt:variant>
        <vt:lpwstr>http://www.nevo.co.il/Law_word/law14/law-2203.pdf</vt:lpwstr>
      </vt:variant>
      <vt:variant>
        <vt:lpwstr/>
      </vt:variant>
      <vt:variant>
        <vt:i4>3342361</vt:i4>
      </vt:variant>
      <vt:variant>
        <vt:i4>69</vt:i4>
      </vt:variant>
      <vt:variant>
        <vt:i4>0</vt:i4>
      </vt:variant>
      <vt:variant>
        <vt:i4>5</vt:i4>
      </vt:variant>
      <vt:variant>
        <vt:lpwstr>http://www.nevo.co.il/Law_word/law16/knesset-232.pdf</vt:lpwstr>
      </vt:variant>
      <vt:variant>
        <vt:lpwstr/>
      </vt:variant>
      <vt:variant>
        <vt:i4>7995406</vt:i4>
      </vt:variant>
      <vt:variant>
        <vt:i4>66</vt:i4>
      </vt:variant>
      <vt:variant>
        <vt:i4>0</vt:i4>
      </vt:variant>
      <vt:variant>
        <vt:i4>5</vt:i4>
      </vt:variant>
      <vt:variant>
        <vt:lpwstr>http://www.nevo.co.il/Law_word/law14/law-2176.pdf</vt:lpwstr>
      </vt:variant>
      <vt:variant>
        <vt:lpwstr/>
      </vt:variant>
      <vt:variant>
        <vt:i4>3670040</vt:i4>
      </vt:variant>
      <vt:variant>
        <vt:i4>63</vt:i4>
      </vt:variant>
      <vt:variant>
        <vt:i4>0</vt:i4>
      </vt:variant>
      <vt:variant>
        <vt:i4>5</vt:i4>
      </vt:variant>
      <vt:variant>
        <vt:lpwstr>http://www.nevo.co.il/Law_word/law16/knesset-229.pdf</vt:lpwstr>
      </vt:variant>
      <vt:variant>
        <vt:lpwstr/>
      </vt:variant>
      <vt:variant>
        <vt:i4>7995400</vt:i4>
      </vt:variant>
      <vt:variant>
        <vt:i4>60</vt:i4>
      </vt:variant>
      <vt:variant>
        <vt:i4>0</vt:i4>
      </vt:variant>
      <vt:variant>
        <vt:i4>5</vt:i4>
      </vt:variant>
      <vt:variant>
        <vt:lpwstr>http://www.nevo.co.il/Law_word/law14/law-2170.pdf</vt:lpwstr>
      </vt:variant>
      <vt:variant>
        <vt:lpwstr/>
      </vt:variant>
      <vt:variant>
        <vt:i4>3145746</vt:i4>
      </vt:variant>
      <vt:variant>
        <vt:i4>57</vt:i4>
      </vt:variant>
      <vt:variant>
        <vt:i4>0</vt:i4>
      </vt:variant>
      <vt:variant>
        <vt:i4>5</vt:i4>
      </vt:variant>
      <vt:variant>
        <vt:lpwstr>http://www.nevo.co.il/Law_word/law16/KNESSET-182.pdf</vt:lpwstr>
      </vt:variant>
      <vt:variant>
        <vt:lpwstr/>
      </vt:variant>
      <vt:variant>
        <vt:i4>8323073</vt:i4>
      </vt:variant>
      <vt:variant>
        <vt:i4>54</vt:i4>
      </vt:variant>
      <vt:variant>
        <vt:i4>0</vt:i4>
      </vt:variant>
      <vt:variant>
        <vt:i4>5</vt:i4>
      </vt:variant>
      <vt:variant>
        <vt:lpwstr>http://www.nevo.co.il/Law_word/law14/law-2129.pdf</vt:lpwstr>
      </vt:variant>
      <vt:variant>
        <vt:lpwstr/>
      </vt:variant>
      <vt:variant>
        <vt:i4>7667799</vt:i4>
      </vt:variant>
      <vt:variant>
        <vt:i4>51</vt:i4>
      </vt:variant>
      <vt:variant>
        <vt:i4>0</vt:i4>
      </vt:variant>
      <vt:variant>
        <vt:i4>5</vt:i4>
      </vt:variant>
      <vt:variant>
        <vt:lpwstr>http://www.nevo.co.il/Law_word/law15/memshala-195.pdf</vt:lpwstr>
      </vt:variant>
      <vt:variant>
        <vt:lpwstr/>
      </vt:variant>
      <vt:variant>
        <vt:i4>7602177</vt:i4>
      </vt:variant>
      <vt:variant>
        <vt:i4>48</vt:i4>
      </vt:variant>
      <vt:variant>
        <vt:i4>0</vt:i4>
      </vt:variant>
      <vt:variant>
        <vt:i4>5</vt:i4>
      </vt:variant>
      <vt:variant>
        <vt:lpwstr>http://www.nevo.co.il/Law_word/law14/law-2098.pdf</vt:lpwstr>
      </vt:variant>
      <vt:variant>
        <vt:lpwstr/>
      </vt:variant>
      <vt:variant>
        <vt:i4>7995473</vt:i4>
      </vt:variant>
      <vt:variant>
        <vt:i4>45</vt:i4>
      </vt:variant>
      <vt:variant>
        <vt:i4>0</vt:i4>
      </vt:variant>
      <vt:variant>
        <vt:i4>5</vt:i4>
      </vt:variant>
      <vt:variant>
        <vt:lpwstr>http://www.nevo.co.il/Law_word/law15/memshala-260.pdf</vt:lpwstr>
      </vt:variant>
      <vt:variant>
        <vt:lpwstr/>
      </vt:variant>
      <vt:variant>
        <vt:i4>7995406</vt:i4>
      </vt:variant>
      <vt:variant>
        <vt:i4>42</vt:i4>
      </vt:variant>
      <vt:variant>
        <vt:i4>0</vt:i4>
      </vt:variant>
      <vt:variant>
        <vt:i4>5</vt:i4>
      </vt:variant>
      <vt:variant>
        <vt:lpwstr>http://www.nevo.co.il/Law_word/law14/law-2077.pdf</vt:lpwstr>
      </vt:variant>
      <vt:variant>
        <vt:lpwstr/>
      </vt:variant>
      <vt:variant>
        <vt:i4>5636131</vt:i4>
      </vt:variant>
      <vt:variant>
        <vt:i4>39</vt:i4>
      </vt:variant>
      <vt:variant>
        <vt:i4>0</vt:i4>
      </vt:variant>
      <vt:variant>
        <vt:i4>5</vt:i4>
      </vt:variant>
      <vt:variant>
        <vt:lpwstr>http://www.nevo.co.il/Law_word/law16/KNESSET-93.pdf</vt:lpwstr>
      </vt:variant>
      <vt:variant>
        <vt:lpwstr/>
      </vt:variant>
      <vt:variant>
        <vt:i4>7864333</vt:i4>
      </vt:variant>
      <vt:variant>
        <vt:i4>36</vt:i4>
      </vt:variant>
      <vt:variant>
        <vt:i4>0</vt:i4>
      </vt:variant>
      <vt:variant>
        <vt:i4>5</vt:i4>
      </vt:variant>
      <vt:variant>
        <vt:lpwstr>http://www.nevo.co.il/Law_word/law14/law-2054.pdf</vt:lpwstr>
      </vt:variant>
      <vt:variant>
        <vt:lpwstr/>
      </vt:variant>
      <vt:variant>
        <vt:i4>5898276</vt:i4>
      </vt:variant>
      <vt:variant>
        <vt:i4>33</vt:i4>
      </vt:variant>
      <vt:variant>
        <vt:i4>0</vt:i4>
      </vt:variant>
      <vt:variant>
        <vt:i4>5</vt:i4>
      </vt:variant>
      <vt:variant>
        <vt:lpwstr>http://www.nevo.co.il/Law_word/law16/KNESSET-54.pdf</vt:lpwstr>
      </vt:variant>
      <vt:variant>
        <vt:lpwstr/>
      </vt:variant>
      <vt:variant>
        <vt:i4>655485</vt:i4>
      </vt:variant>
      <vt:variant>
        <vt:i4>30</vt:i4>
      </vt:variant>
      <vt:variant>
        <vt:i4>0</vt:i4>
      </vt:variant>
      <vt:variant>
        <vt:i4>5</vt:i4>
      </vt:variant>
      <vt:variant>
        <vt:lpwstr>http://www.nevo.co.il/Law_word/law17/PROP-3132.pdf</vt:lpwstr>
      </vt:variant>
      <vt:variant>
        <vt:lpwstr/>
      </vt:variant>
      <vt:variant>
        <vt:i4>7733257</vt:i4>
      </vt:variant>
      <vt:variant>
        <vt:i4>27</vt:i4>
      </vt:variant>
      <vt:variant>
        <vt:i4>0</vt:i4>
      </vt:variant>
      <vt:variant>
        <vt:i4>5</vt:i4>
      </vt:variant>
      <vt:variant>
        <vt:lpwstr>http://www.nevo.co.il/Law_word/law14/law-1989.pdf</vt:lpwstr>
      </vt:variant>
      <vt:variant>
        <vt:lpwstr/>
      </vt:variant>
      <vt:variant>
        <vt:i4>2752524</vt:i4>
      </vt:variant>
      <vt:variant>
        <vt:i4>24</vt:i4>
      </vt:variant>
      <vt:variant>
        <vt:i4>0</vt:i4>
      </vt:variant>
      <vt:variant>
        <vt:i4>5</vt:i4>
      </vt:variant>
      <vt:variant>
        <vt:lpwstr>http://web1.nevo.co.il/Law_word/law06/TAK-6357.pdf</vt:lpwstr>
      </vt:variant>
      <vt:variant>
        <vt:lpwstr/>
      </vt:variant>
      <vt:variant>
        <vt:i4>655485</vt:i4>
      </vt:variant>
      <vt:variant>
        <vt:i4>21</vt:i4>
      </vt:variant>
      <vt:variant>
        <vt:i4>0</vt:i4>
      </vt:variant>
      <vt:variant>
        <vt:i4>5</vt:i4>
      </vt:variant>
      <vt:variant>
        <vt:lpwstr>http://www.nevo.co.il/Law_word/law17/PROP-3132.pdf</vt:lpwstr>
      </vt:variant>
      <vt:variant>
        <vt:lpwstr/>
      </vt:variant>
      <vt:variant>
        <vt:i4>8323076</vt:i4>
      </vt:variant>
      <vt:variant>
        <vt:i4>18</vt:i4>
      </vt:variant>
      <vt:variant>
        <vt:i4>0</vt:i4>
      </vt:variant>
      <vt:variant>
        <vt:i4>5</vt:i4>
      </vt:variant>
      <vt:variant>
        <vt:lpwstr>http://www.nevo.co.il/Law_word/law14/law-1914.pdf</vt:lpwstr>
      </vt:variant>
      <vt:variant>
        <vt:lpwstr/>
      </vt:variant>
      <vt:variant>
        <vt:i4>8323153</vt:i4>
      </vt:variant>
      <vt:variant>
        <vt:i4>15</vt:i4>
      </vt:variant>
      <vt:variant>
        <vt:i4>0</vt:i4>
      </vt:variant>
      <vt:variant>
        <vt:i4>5</vt:i4>
      </vt:variant>
      <vt:variant>
        <vt:lpwstr>http://www.nevo.co.il/Law_word/law15/memshala-230.pdf</vt:lpwstr>
      </vt:variant>
      <vt:variant>
        <vt:lpwstr/>
      </vt:variant>
      <vt:variant>
        <vt:i4>7929861</vt:i4>
      </vt:variant>
      <vt:variant>
        <vt:i4>12</vt:i4>
      </vt:variant>
      <vt:variant>
        <vt:i4>0</vt:i4>
      </vt:variant>
      <vt:variant>
        <vt:i4>5</vt:i4>
      </vt:variant>
      <vt:variant>
        <vt:lpwstr>http://www.nevo.co.il/Law_word/law14/law-1874.pdf</vt:lpwstr>
      </vt:variant>
      <vt:variant>
        <vt:lpwstr/>
      </vt:variant>
      <vt:variant>
        <vt:i4>7798797</vt:i4>
      </vt:variant>
      <vt:variant>
        <vt:i4>9</vt:i4>
      </vt:variant>
      <vt:variant>
        <vt:i4>0</vt:i4>
      </vt:variant>
      <vt:variant>
        <vt:i4>5</vt:i4>
      </vt:variant>
      <vt:variant>
        <vt:lpwstr>http://www.nevo.co.il/Law_word/law06/tak-6184.pdf</vt:lpwstr>
      </vt:variant>
      <vt:variant>
        <vt:lpwstr/>
      </vt:variant>
      <vt:variant>
        <vt:i4>8060937</vt:i4>
      </vt:variant>
      <vt:variant>
        <vt:i4>6</vt:i4>
      </vt:variant>
      <vt:variant>
        <vt:i4>0</vt:i4>
      </vt:variant>
      <vt:variant>
        <vt:i4>5</vt:i4>
      </vt:variant>
      <vt:variant>
        <vt:lpwstr>http://www.nevo.co.il/Law_word/law14/LAW-1858.pdf</vt:lpwstr>
      </vt:variant>
      <vt:variant>
        <vt:lpwstr/>
      </vt:variant>
      <vt:variant>
        <vt:i4>983164</vt:i4>
      </vt:variant>
      <vt:variant>
        <vt:i4>3</vt:i4>
      </vt:variant>
      <vt:variant>
        <vt:i4>0</vt:i4>
      </vt:variant>
      <vt:variant>
        <vt:i4>5</vt:i4>
      </vt:variant>
      <vt:variant>
        <vt:lpwstr>http://www.nevo.co.il/Law_word/law17/PROP-2432.pdf</vt:lpwstr>
      </vt:variant>
      <vt:variant>
        <vt:lpwstr/>
      </vt:variant>
      <vt:variant>
        <vt:i4>8323087</vt:i4>
      </vt:variant>
      <vt:variant>
        <vt:i4>0</vt:i4>
      </vt:variant>
      <vt:variant>
        <vt:i4>0</vt:i4>
      </vt:variant>
      <vt:variant>
        <vt:i4>5</vt:i4>
      </vt:variant>
      <vt:variant>
        <vt:lpwstr>http://www.nevo.co.il/Law_word/law14/law-1711.pdf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0139</vt:lpwstr>
  </property>
  <property fmtid="{D5CDD505-2E9C-101B-9397-08002B2CF9AE}" pid="3" name="CHNAME">
    <vt:lpwstr>חברות</vt:lpwstr>
  </property>
  <property fmtid="{D5CDD505-2E9C-101B-9397-08002B2CF9AE}" pid="4" name="LAWNAME">
    <vt:lpwstr>חוק החברות, תשנ"ט-1999</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משפט פרטי וכלכלה</vt:lpwstr>
  </property>
  <property fmtid="{D5CDD505-2E9C-101B-9397-08002B2CF9AE}" pid="15" name="NOSE21">
    <vt:lpwstr>תאגידים וניירות ערך</vt:lpwstr>
  </property>
  <property fmtid="{D5CDD505-2E9C-101B-9397-08002B2CF9AE}" pid="16" name="NOSE31">
    <vt:lpwstr>חברות</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https://www.nevo.co.il/law_word/law06/tak-9062.pdf;‎רשומות - תקנות כלליות#ק"ת תשפ"א מס' 9062 ‏‏#מיום 5.1.2021 עמ' 1398 – הודעה תשפ"א-2020; תחילתה ביום 1.1.2021‏</vt:lpwstr>
  </property>
  <property fmtid="{D5CDD505-2E9C-101B-9397-08002B2CF9AE}" pid="55" name="LINKK2">
    <vt:lpwstr>https://www.nevo.co.il/law_word/law06/tak-9909.pdf;‎רשומות - תקנות כלליות#ק"ת תשפ"ב מ' 9909 ‏‏#מיום 9.1.2022 עמ' 1675 – הודעה תשפ"ב-2022; תחילתה ביום 1.1.2022‏</vt:lpwstr>
  </property>
  <property fmtid="{D5CDD505-2E9C-101B-9397-08002B2CF9AE}" pid="56" name="LINKK3">
    <vt:lpwstr>http://www.nevo.co.il/Law_word/law14/LAW-2980.pdf;‎רשומות - ספר חוקים#ס"ח תשפ"ב מס' 2980# ‏מיום 27.6.2022 עמ' 884  – תיקון מס' 35 בסעיף 12 לחוק פנייה לגופים ציבוריים באמצעי קשר דיגיטליים (תיקון ‏מס' 2 והוראת שעה), תשפ"ב-2022</vt:lpwstr>
  </property>
  <property fmtid="{D5CDD505-2E9C-101B-9397-08002B2CF9AE}" pid="57" name="LINKK4">
    <vt:lpwstr>https://www.nevo.co.il/law_word/law06/tak-10512.pdf;‎רשומות - תקנות כלליות#ק"ת תשפ"ג מס' ‏‏10512#מיום 10.1.2023 עמ' 892 – הודעה תשפ"ג-2023; תחילתה ביום 1.1.2023‏</vt:lpwstr>
  </property>
  <property fmtid="{D5CDD505-2E9C-101B-9397-08002B2CF9AE}" pid="58" name="LINKK5">
    <vt:lpwstr>http://www.nevo.co.il/Law_word/law10/yalkut-11325.pdf;‎רשומות - ילקוט פרסומים#י"פ תשפ"ג מס' ‏‏11325#מיום 9.5.2023 עמ' 6028 – הודעה (מס' 2) תשפ"ג-2023; תחילתה ביום 1.1.2023‏</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