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F59FE" w14:textId="77777777" w:rsidR="006A26D1" w:rsidRDefault="006A26D1" w:rsidP="00172371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חוק החזקת תעודת זהות והצגתה, תשמ"ג</w:t>
      </w:r>
      <w:r w:rsidR="00172371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1982</w:t>
      </w:r>
    </w:p>
    <w:p w14:paraId="77DC3239" w14:textId="77777777" w:rsidR="00CA4020" w:rsidRPr="00CA4020" w:rsidRDefault="00CA4020" w:rsidP="00CA4020">
      <w:pPr>
        <w:spacing w:line="320" w:lineRule="auto"/>
        <w:jc w:val="left"/>
        <w:rPr>
          <w:rFonts w:cs="FrankRuehl"/>
          <w:szCs w:val="26"/>
          <w:rtl/>
        </w:rPr>
      </w:pPr>
    </w:p>
    <w:p w14:paraId="557FA373" w14:textId="77777777" w:rsidR="00CA4020" w:rsidRDefault="00CA4020" w:rsidP="00CA4020">
      <w:pPr>
        <w:spacing w:line="320" w:lineRule="auto"/>
        <w:jc w:val="left"/>
        <w:rPr>
          <w:rtl/>
        </w:rPr>
      </w:pPr>
    </w:p>
    <w:p w14:paraId="1CAE5E9A" w14:textId="77777777" w:rsidR="00CA4020" w:rsidRDefault="00CA4020" w:rsidP="00CA4020">
      <w:pPr>
        <w:spacing w:line="320" w:lineRule="auto"/>
        <w:jc w:val="left"/>
        <w:rPr>
          <w:rFonts w:cs="FrankRuehl"/>
          <w:szCs w:val="26"/>
          <w:rtl/>
        </w:rPr>
      </w:pPr>
      <w:r w:rsidRPr="00CA4020">
        <w:rPr>
          <w:rFonts w:cs="Miriam"/>
          <w:szCs w:val="22"/>
          <w:rtl/>
        </w:rPr>
        <w:t xml:space="preserve">דיני חוקה </w:t>
      </w:r>
      <w:r w:rsidRPr="00CA4020">
        <w:rPr>
          <w:rFonts w:cs="FrankRuehl"/>
          <w:szCs w:val="26"/>
          <w:rtl/>
        </w:rPr>
        <w:t xml:space="preserve"> – אזרחות ושבות – תעודת זהות – החזקתה והצגתה</w:t>
      </w:r>
    </w:p>
    <w:p w14:paraId="686FFC08" w14:textId="77777777" w:rsidR="00CA4020" w:rsidRDefault="00CA4020" w:rsidP="00CA4020">
      <w:pPr>
        <w:spacing w:line="320" w:lineRule="auto"/>
        <w:jc w:val="left"/>
        <w:rPr>
          <w:rFonts w:cs="FrankRuehl"/>
          <w:szCs w:val="26"/>
          <w:rtl/>
        </w:rPr>
      </w:pPr>
      <w:r w:rsidRPr="00CA4020">
        <w:rPr>
          <w:rFonts w:cs="Miriam"/>
          <w:szCs w:val="22"/>
          <w:rtl/>
        </w:rPr>
        <w:t>רשויות ומשפט מנהלי</w:t>
      </w:r>
      <w:r w:rsidRPr="00CA4020">
        <w:rPr>
          <w:rFonts w:cs="FrankRuehl"/>
          <w:szCs w:val="26"/>
          <w:rtl/>
        </w:rPr>
        <w:t xml:space="preserve"> – מרשם אוכלוסין</w:t>
      </w:r>
    </w:p>
    <w:p w14:paraId="2B24A0B0" w14:textId="77777777" w:rsidR="009B4F35" w:rsidRPr="00CA4020" w:rsidRDefault="00CA4020" w:rsidP="00CA4020">
      <w:pPr>
        <w:spacing w:line="320" w:lineRule="auto"/>
        <w:jc w:val="left"/>
        <w:rPr>
          <w:rFonts w:cs="Miriam"/>
          <w:szCs w:val="22"/>
          <w:rtl/>
        </w:rPr>
      </w:pPr>
      <w:r w:rsidRPr="00CA4020">
        <w:rPr>
          <w:rFonts w:cs="Miriam"/>
          <w:szCs w:val="22"/>
          <w:rtl/>
        </w:rPr>
        <w:t>עונשין ומשפט פלילי</w:t>
      </w:r>
      <w:r w:rsidRPr="00CA4020">
        <w:rPr>
          <w:rFonts w:cs="FrankRuehl"/>
          <w:szCs w:val="26"/>
          <w:rtl/>
        </w:rPr>
        <w:t xml:space="preserve"> – עבירות</w:t>
      </w:r>
    </w:p>
    <w:p w14:paraId="37355B5A" w14:textId="77777777" w:rsidR="006A26D1" w:rsidRDefault="006A26D1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6A26D1" w14:paraId="24569325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4FE5640" w14:textId="77777777" w:rsidR="006A26D1" w:rsidRDefault="006A26D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172371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C3FA4D2" w14:textId="77777777" w:rsidR="006A26D1" w:rsidRDefault="006A26D1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0A308BF" w14:textId="77777777" w:rsidR="006A26D1" w:rsidRDefault="006A26D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14:paraId="799355FC" w14:textId="77777777" w:rsidR="006A26D1" w:rsidRDefault="006A26D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6A26D1" w14:paraId="67300FBD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857A9D1" w14:textId="77777777" w:rsidR="006A26D1" w:rsidRDefault="006A26D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172371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61A7351" w14:textId="77777777" w:rsidR="006A26D1" w:rsidRDefault="006A26D1">
            <w:pPr>
              <w:spacing w:line="240" w:lineRule="auto"/>
              <w:rPr>
                <w:sz w:val="24"/>
              </w:rPr>
            </w:pPr>
            <w:hyperlink w:anchor="Seif1" w:tooltip="החזקת תעודת זהות והצגת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FC6D3B2" w14:textId="77777777" w:rsidR="006A26D1" w:rsidRDefault="006A26D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החזקת תעודת זהות והצגתה</w:t>
            </w:r>
          </w:p>
        </w:tc>
        <w:tc>
          <w:tcPr>
            <w:tcW w:w="1247" w:type="dxa"/>
          </w:tcPr>
          <w:p w14:paraId="09B45BBD" w14:textId="77777777" w:rsidR="006A26D1" w:rsidRDefault="006A26D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6A26D1" w14:paraId="186C6925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9D8BAB3" w14:textId="77777777" w:rsidR="006A26D1" w:rsidRDefault="006A26D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172371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A7F343A" w14:textId="77777777" w:rsidR="006A26D1" w:rsidRDefault="006A26D1">
            <w:pPr>
              <w:spacing w:line="240" w:lineRule="auto"/>
              <w:rPr>
                <w:sz w:val="24"/>
              </w:rPr>
            </w:pPr>
            <w:hyperlink w:anchor="Seif2" w:tooltip="תעודה של מי שאינו תושב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D036EB0" w14:textId="77777777" w:rsidR="006A26D1" w:rsidRDefault="006A26D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תעודה של מי שאינו תושב</w:t>
            </w:r>
          </w:p>
        </w:tc>
        <w:tc>
          <w:tcPr>
            <w:tcW w:w="1247" w:type="dxa"/>
          </w:tcPr>
          <w:p w14:paraId="57BA12B4" w14:textId="77777777" w:rsidR="006A26D1" w:rsidRDefault="006A26D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6A26D1" w14:paraId="5EC326C0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20A7D8C" w14:textId="77777777" w:rsidR="006A26D1" w:rsidRDefault="006A26D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172371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77F13D0" w14:textId="77777777" w:rsidR="006A26D1" w:rsidRDefault="006A26D1">
            <w:pPr>
              <w:spacing w:line="240" w:lineRule="auto"/>
              <w:rPr>
                <w:sz w:val="24"/>
              </w:rPr>
            </w:pPr>
            <w:hyperlink w:anchor="Seif3" w:tooltip="עונשי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127F5FF" w14:textId="77777777" w:rsidR="006A26D1" w:rsidRDefault="006A26D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עונשין</w:t>
            </w:r>
          </w:p>
        </w:tc>
        <w:tc>
          <w:tcPr>
            <w:tcW w:w="1247" w:type="dxa"/>
          </w:tcPr>
          <w:p w14:paraId="1514EC8A" w14:textId="77777777" w:rsidR="006A26D1" w:rsidRDefault="006A26D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6A26D1" w14:paraId="0CCA1AC7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FB26B90" w14:textId="77777777" w:rsidR="006A26D1" w:rsidRDefault="006A26D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172371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AD56F04" w14:textId="77777777" w:rsidR="006A26D1" w:rsidRDefault="006A26D1">
            <w:pPr>
              <w:spacing w:line="240" w:lineRule="auto"/>
              <w:rPr>
                <w:sz w:val="24"/>
              </w:rPr>
            </w:pPr>
            <w:hyperlink w:anchor="Seif4" w:tooltip="תיקון חוק מרשם האוכלוסי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910E875" w14:textId="77777777" w:rsidR="006A26D1" w:rsidRDefault="006A26D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תיקון חוק מרשם האוכלוסין</w:t>
            </w:r>
          </w:p>
        </w:tc>
        <w:tc>
          <w:tcPr>
            <w:tcW w:w="1247" w:type="dxa"/>
          </w:tcPr>
          <w:p w14:paraId="48B2C205" w14:textId="77777777" w:rsidR="006A26D1" w:rsidRDefault="006A26D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6A26D1" w14:paraId="7D053B84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071F96B" w14:textId="77777777" w:rsidR="006A26D1" w:rsidRDefault="006A26D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172371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F7A4F64" w14:textId="77777777" w:rsidR="006A26D1" w:rsidRDefault="006A26D1">
            <w:pPr>
              <w:spacing w:line="240" w:lineRule="auto"/>
              <w:rPr>
                <w:sz w:val="24"/>
              </w:rPr>
            </w:pPr>
            <w:hyperlink w:anchor="Seif5" w:tooltip="ביצוע ותקנ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244A125" w14:textId="77777777" w:rsidR="006A26D1" w:rsidRDefault="006A26D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ביצוע ותקנות</w:t>
            </w:r>
          </w:p>
        </w:tc>
        <w:tc>
          <w:tcPr>
            <w:tcW w:w="1247" w:type="dxa"/>
          </w:tcPr>
          <w:p w14:paraId="5DE6DEFB" w14:textId="77777777" w:rsidR="006A26D1" w:rsidRDefault="006A26D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  <w:tr w:rsidR="006A26D1" w14:paraId="3A5CEAAF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CC92C37" w14:textId="77777777" w:rsidR="006A26D1" w:rsidRDefault="006A26D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172371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CB21E28" w14:textId="77777777" w:rsidR="006A26D1" w:rsidRDefault="006A26D1">
            <w:pPr>
              <w:spacing w:line="240" w:lineRule="auto"/>
              <w:rPr>
                <w:sz w:val="24"/>
              </w:rPr>
            </w:pPr>
            <w:hyperlink w:anchor="Seif6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83BDF1D" w14:textId="77777777" w:rsidR="006A26D1" w:rsidRDefault="006A26D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14:paraId="6BEB3BAA" w14:textId="77777777" w:rsidR="006A26D1" w:rsidRDefault="006A26D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</w:tr>
    </w:tbl>
    <w:p w14:paraId="19A41438" w14:textId="77777777" w:rsidR="006A26D1" w:rsidRDefault="006A26D1">
      <w:pPr>
        <w:pStyle w:val="big-header"/>
        <w:ind w:left="0" w:right="1134"/>
        <w:rPr>
          <w:rFonts w:cs="FrankRuehl"/>
          <w:sz w:val="32"/>
          <w:rtl/>
        </w:rPr>
      </w:pPr>
    </w:p>
    <w:p w14:paraId="46A85740" w14:textId="77777777" w:rsidR="006A26D1" w:rsidRDefault="006A26D1" w:rsidP="00CA4020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חו</w:t>
      </w:r>
      <w:r>
        <w:rPr>
          <w:rFonts w:cs="FrankRuehl" w:hint="cs"/>
          <w:sz w:val="32"/>
          <w:rtl/>
        </w:rPr>
        <w:t>ק החזקת תעודת זהות והצגתה, תשמ"ג</w:t>
      </w:r>
      <w:r w:rsidR="00172371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1982</w:t>
      </w:r>
      <w:r w:rsidR="00172371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432800DA" w14:textId="77777777" w:rsidR="006A26D1" w:rsidRDefault="006A26D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 w14:anchorId="61F93082">
          <v:rect id="_x0000_s1026" style="position:absolute;left:0;text-align:left;margin-left:464.5pt;margin-top:8.05pt;width:75.05pt;height:12.8pt;z-index:251654656" o:allowincell="f" filled="f" stroked="f" strokecolor="lime" strokeweight=".25pt">
            <v:textbox inset="0,0,0,0">
              <w:txbxContent>
                <w:p w14:paraId="4D990DEA" w14:textId="77777777" w:rsidR="006A26D1" w:rsidRDefault="006A26D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בח</w:t>
      </w:r>
      <w:r>
        <w:rPr>
          <w:rStyle w:val="default"/>
          <w:rFonts w:cs="FrankRuehl" w:hint="cs"/>
          <w:rtl/>
        </w:rPr>
        <w:t xml:space="preserve">וק זה </w:t>
      </w:r>
      <w:r w:rsidR="00172371">
        <w:rPr>
          <w:rStyle w:val="default"/>
          <w:rFonts w:cs="FrankRuehl"/>
          <w:rtl/>
        </w:rPr>
        <w:t>–</w:t>
      </w:r>
    </w:p>
    <w:p w14:paraId="70B5736C" w14:textId="77777777" w:rsidR="006A26D1" w:rsidRDefault="006A26D1" w:rsidP="0017237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"ח</w:t>
      </w:r>
      <w:r>
        <w:rPr>
          <w:rStyle w:val="default"/>
          <w:rFonts w:cs="FrankRuehl" w:hint="cs"/>
          <w:rtl/>
        </w:rPr>
        <w:t xml:space="preserve">ייל" </w:t>
      </w:r>
      <w:r w:rsidR="0017237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כמשמעותו בחוק השיפוט הצבאי, תשט"ו</w:t>
      </w:r>
      <w:r w:rsidR="0017237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1955;</w:t>
      </w:r>
    </w:p>
    <w:p w14:paraId="7C19FA54" w14:textId="77777777" w:rsidR="006A26D1" w:rsidRDefault="006A26D1" w:rsidP="0017237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"ק</w:t>
      </w:r>
      <w:r>
        <w:rPr>
          <w:rStyle w:val="default"/>
          <w:rFonts w:cs="FrankRuehl" w:hint="cs"/>
          <w:rtl/>
        </w:rPr>
        <w:t xml:space="preserve">צין משטרה בכיר" ו"ראש רשות מקומית" </w:t>
      </w:r>
      <w:r w:rsidR="0017237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לרבות אדם</w:t>
      </w:r>
      <w:r>
        <w:rPr>
          <w:rStyle w:val="default"/>
          <w:rFonts w:cs="FrankRuehl"/>
          <w:rtl/>
        </w:rPr>
        <w:t xml:space="preserve"> ש</w:t>
      </w:r>
      <w:r>
        <w:rPr>
          <w:rStyle w:val="default"/>
          <w:rFonts w:cs="FrankRuehl" w:hint="cs"/>
          <w:rtl/>
        </w:rPr>
        <w:t>הוסמך על ידי אחד מהם בכתב לצורך חוק זה;</w:t>
      </w:r>
    </w:p>
    <w:p w14:paraId="0BA571B6" w14:textId="77777777" w:rsidR="006A26D1" w:rsidRDefault="006A26D1" w:rsidP="0017237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"ת</w:t>
      </w:r>
      <w:r>
        <w:rPr>
          <w:rStyle w:val="default"/>
          <w:rFonts w:cs="FrankRuehl" w:hint="cs"/>
          <w:rtl/>
        </w:rPr>
        <w:t xml:space="preserve">ושב" ו"תעודת זהות" </w:t>
      </w:r>
      <w:r w:rsidR="0017237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כא</w:t>
      </w:r>
      <w:r>
        <w:rPr>
          <w:rStyle w:val="default"/>
          <w:rFonts w:cs="FrankRuehl" w:hint="cs"/>
          <w:rtl/>
        </w:rPr>
        <w:t>מור בחוק מרשם האוכלוסין,</w:t>
      </w:r>
      <w:r>
        <w:rPr>
          <w:rStyle w:val="default"/>
          <w:rFonts w:cs="FrankRuehl"/>
          <w:rtl/>
        </w:rPr>
        <w:t xml:space="preserve"> ת</w:t>
      </w:r>
      <w:r>
        <w:rPr>
          <w:rStyle w:val="default"/>
          <w:rFonts w:cs="FrankRuehl" w:hint="cs"/>
          <w:rtl/>
        </w:rPr>
        <w:t>שכ"ה</w:t>
      </w:r>
      <w:r w:rsidR="0017237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1965. </w:t>
      </w:r>
    </w:p>
    <w:p w14:paraId="65081D12" w14:textId="77777777" w:rsidR="006A26D1" w:rsidRDefault="006A26D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2FC6D58D">
          <v:rect id="_x0000_s1027" style="position:absolute;left:0;text-align:left;margin-left:464.5pt;margin-top:8.05pt;width:75.05pt;height:19.45pt;z-index:251655680" o:allowincell="f" filled="f" stroked="f" strokecolor="lime" strokeweight=".25pt">
            <v:textbox inset="0,0,0,0">
              <w:txbxContent>
                <w:p w14:paraId="36943353" w14:textId="77777777" w:rsidR="006A26D1" w:rsidRDefault="006A26D1" w:rsidP="0017237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זקת תעודת</w:t>
                  </w:r>
                  <w:r w:rsidR="00172371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זה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ות והצגתה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תו</w:t>
      </w:r>
      <w:r>
        <w:rPr>
          <w:rStyle w:val="default"/>
          <w:rFonts w:cs="FrankRuehl" w:hint="cs"/>
          <w:rtl/>
        </w:rPr>
        <w:t xml:space="preserve">שב שמלאו לו 16 שנים חייב לשאת עמו תמיד תעודת זהות ולהציגה בפני קצין משטרה בכיר, ראש רשות מקומית, שוטר או חייל במילוי תפקידם, כשידרשו זאת ממנו. </w:t>
      </w:r>
    </w:p>
    <w:p w14:paraId="03502019" w14:textId="77777777" w:rsidR="006A26D1" w:rsidRDefault="006A26D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79FB5265">
          <v:rect id="_x0000_s1028" style="position:absolute;left:0;text-align:left;margin-left:464.5pt;margin-top:8.05pt;width:75.05pt;height:20.15pt;z-index:251656704" o:allowincell="f" filled="f" stroked="f" strokecolor="lime" strokeweight=".25pt">
            <v:textbox inset="0,0,0,0">
              <w:txbxContent>
                <w:p w14:paraId="0435DDB8" w14:textId="77777777" w:rsidR="006A26D1" w:rsidRDefault="006A26D1" w:rsidP="0017237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תע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ודה של מי</w:t>
                  </w:r>
                  <w:r w:rsidR="00172371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שא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ינו תושב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מי</w:t>
      </w:r>
      <w:r>
        <w:rPr>
          <w:rStyle w:val="default"/>
          <w:rFonts w:cs="FrankRuehl" w:hint="cs"/>
          <w:rtl/>
        </w:rPr>
        <w:t xml:space="preserve"> שאינו תושב ומלאו לו 16 שנים ישא עמו תעודה רשמית המעידה על </w:t>
      </w:r>
      <w:r>
        <w:rPr>
          <w:rStyle w:val="default"/>
          <w:rFonts w:cs="FrankRuehl"/>
          <w:rtl/>
        </w:rPr>
        <w:t>זה</w:t>
      </w:r>
      <w:r>
        <w:rPr>
          <w:rStyle w:val="default"/>
          <w:rFonts w:cs="FrankRuehl" w:hint="cs"/>
          <w:rtl/>
        </w:rPr>
        <w:t>ותו והנושאת את תצלומו, והוא חייב להציגה לפי דרישה כאמור בסעיף 2.</w:t>
      </w:r>
    </w:p>
    <w:p w14:paraId="33EC096B" w14:textId="77777777" w:rsidR="006A26D1" w:rsidRDefault="006A26D1" w:rsidP="0017237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 w14:anchorId="3994D42B">
          <v:rect id="_x0000_s1029" style="position:absolute;left:0;text-align:left;margin-left:464.5pt;margin-top:8.05pt;width:75.05pt;height:15.25pt;z-index:251657728" o:allowincell="f" filled="f" stroked="f" strokecolor="lime" strokeweight=".25pt">
            <v:textbox inset="0,0,0,0">
              <w:txbxContent>
                <w:p w14:paraId="67391DFA" w14:textId="77777777" w:rsidR="006A26D1" w:rsidRDefault="006A26D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עו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נשין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הע</w:t>
      </w:r>
      <w:r>
        <w:rPr>
          <w:rStyle w:val="default"/>
          <w:rFonts w:cs="FrankRuehl" w:hint="cs"/>
          <w:rtl/>
        </w:rPr>
        <w:t xml:space="preserve">ובר על הוראות חוק זה, דינו </w:t>
      </w:r>
      <w:r w:rsidR="0017237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קנס 5,000 שקלים,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ובלבד שלא יועמד אדם לדין על אי הצגת תעודה אם תוך חמישה ימים לאחר שנדרש לכך הוצגה התעודה לפני מי שדרש את הצגתה, או לפני שוטר בתחנת המשטרה,</w:t>
      </w:r>
      <w:r>
        <w:rPr>
          <w:rStyle w:val="default"/>
          <w:rFonts w:cs="FrankRuehl"/>
          <w:rtl/>
        </w:rPr>
        <w:t xml:space="preserve"> ו</w:t>
      </w:r>
      <w:r>
        <w:rPr>
          <w:rStyle w:val="default"/>
          <w:rFonts w:cs="FrankRuehl" w:hint="cs"/>
          <w:rtl/>
        </w:rPr>
        <w:t xml:space="preserve">נקבעה זהותו של האדם על פיה; נקבעה זהותו כאמור, יינתן לו, על פי דרישתו, אישור בכתב על כך בתחנת המשטרה. </w:t>
      </w:r>
    </w:p>
    <w:p w14:paraId="01321968" w14:textId="77777777" w:rsidR="006A26D1" w:rsidRDefault="006A26D1" w:rsidP="0017237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4" w:name="Seif4"/>
      <w:bookmarkEnd w:id="4"/>
      <w:r>
        <w:rPr>
          <w:lang w:val="he-IL"/>
        </w:rPr>
        <w:pict w14:anchorId="1D9C499E">
          <v:rect id="_x0000_s1030" style="position:absolute;left:0;text-align:left;margin-left:464.5pt;margin-top:8.05pt;width:75.05pt;height:23.5pt;z-index:251658752" o:allowincell="f" filled="f" stroked="f" strokecolor="lime" strokeweight=".25pt">
            <v:textbox inset="0,0,0,0">
              <w:txbxContent>
                <w:p w14:paraId="529B7FDE" w14:textId="77777777" w:rsidR="006A26D1" w:rsidRDefault="006A26D1" w:rsidP="0017237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קון חוק</w:t>
                  </w:r>
                  <w:r w:rsidR="00172371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מר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ם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האוכלוסין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בח</w:t>
      </w:r>
      <w:r>
        <w:rPr>
          <w:rStyle w:val="default"/>
          <w:rFonts w:cs="FrankRuehl" w:hint="cs"/>
          <w:rtl/>
        </w:rPr>
        <w:t>וק מרשם האוכלוסין, תשכ"ה</w:t>
      </w:r>
      <w:r w:rsidR="00172371">
        <w:rPr>
          <w:rStyle w:val="default"/>
          <w:rFonts w:cs="FrankRuehl" w:hint="cs"/>
          <w:rtl/>
        </w:rPr>
        <w:t>-</w:t>
      </w:r>
      <w:r w:rsidR="00172371">
        <w:rPr>
          <w:rStyle w:val="default"/>
          <w:rFonts w:cs="FrankRuehl"/>
          <w:rtl/>
        </w:rPr>
        <w:t>1965 –</w:t>
      </w:r>
    </w:p>
    <w:p w14:paraId="7A05527D" w14:textId="77777777" w:rsidR="006A26D1" w:rsidRDefault="006A26D1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1)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סעיף 24, במקום "רשאי לקבל" יבוא "חייב לקבל";</w:t>
      </w:r>
    </w:p>
    <w:p w14:paraId="393A8FF4" w14:textId="77777777" w:rsidR="006A26D1" w:rsidRDefault="006A26D1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 xml:space="preserve">סעיף 35(ב), אחרי פסקה (4) יבוא: </w:t>
      </w:r>
    </w:p>
    <w:p w14:paraId="16B1637A" w14:textId="77777777" w:rsidR="006A26D1" w:rsidRDefault="006A26D1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"(5)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א קיבל תעודת זהות ל</w:t>
      </w:r>
      <w:r>
        <w:rPr>
          <w:rStyle w:val="default"/>
          <w:rFonts w:cs="FrankRuehl"/>
          <w:rtl/>
        </w:rPr>
        <w:t>פי</w:t>
      </w:r>
      <w:r>
        <w:rPr>
          <w:rStyle w:val="default"/>
          <w:rFonts w:cs="FrankRuehl" w:hint="cs"/>
          <w:rtl/>
        </w:rPr>
        <w:t xml:space="preserve"> סעיף 24." </w:t>
      </w:r>
    </w:p>
    <w:p w14:paraId="2E41FF03" w14:textId="77777777" w:rsidR="006A26D1" w:rsidRDefault="006A26D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5"/>
      <w:bookmarkEnd w:id="5"/>
      <w:r>
        <w:rPr>
          <w:lang w:val="he-IL"/>
        </w:rPr>
        <w:pict w14:anchorId="0FC0FDA1">
          <v:rect id="_x0000_s1031" style="position:absolute;left:0;text-align:left;margin-left:464.5pt;margin-top:8.05pt;width:75.05pt;height:15.4pt;z-index:251659776" o:allowincell="f" filled="f" stroked="f" strokecolor="lime" strokeweight=".25pt">
            <v:textbox inset="0,0,0,0">
              <w:txbxContent>
                <w:p w14:paraId="40E87F25" w14:textId="77777777" w:rsidR="006A26D1" w:rsidRDefault="006A26D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צוע ותקנות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 xml:space="preserve">ר הפנים ממונה על ביצוע חוק זה והוא רשאי להתקין תקנות לביצועו. </w:t>
      </w:r>
    </w:p>
    <w:p w14:paraId="34E0D8B4" w14:textId="77777777" w:rsidR="006A26D1" w:rsidRDefault="006A26D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 xml:space="preserve">ענין החובה לפי סעיפים 2 ו-3, רשאי שר הפנים </w:t>
      </w:r>
      <w:r>
        <w:rPr>
          <w:rStyle w:val="default"/>
          <w:rFonts w:cs="FrankRuehl"/>
          <w:rtl/>
        </w:rPr>
        <w:t>לק</w:t>
      </w:r>
      <w:r>
        <w:rPr>
          <w:rStyle w:val="default"/>
          <w:rFonts w:cs="FrankRuehl" w:hint="cs"/>
          <w:rtl/>
        </w:rPr>
        <w:t xml:space="preserve">בוע בתקנות, באישור ועדת הפנים ואיכות הסביבה של הכנסת, תעודה רשמית אחרת כתעודה מזהה. </w:t>
      </w:r>
    </w:p>
    <w:p w14:paraId="30E6373A" w14:textId="77777777" w:rsidR="006A26D1" w:rsidRDefault="006A26D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6"/>
      <w:bookmarkEnd w:id="6"/>
      <w:r>
        <w:rPr>
          <w:lang w:val="he-IL"/>
        </w:rPr>
        <w:pict w14:anchorId="79CECB0C">
          <v:rect id="_x0000_s1032" style="position:absolute;left:0;text-align:left;margin-left:464.5pt;margin-top:8.05pt;width:75.05pt;height:10.65pt;z-index:251660800" o:allowincell="f" filled="f" stroked="f" strokecolor="lime" strokeweight=".25pt">
            <v:textbox inset="0,0,0,0">
              <w:txbxContent>
                <w:p w14:paraId="0AF02E5D" w14:textId="77777777" w:rsidR="006A26D1" w:rsidRDefault="006A26D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תח</w:t>
      </w:r>
      <w:r>
        <w:rPr>
          <w:rStyle w:val="default"/>
          <w:rFonts w:cs="FrankRuehl" w:hint="cs"/>
          <w:rtl/>
        </w:rPr>
        <w:t>ילתו של חוק זה ביום ט"ז בטבת תשמ"ג (1 בינואר 1983).</w:t>
      </w:r>
    </w:p>
    <w:p w14:paraId="0AE16AA4" w14:textId="77777777" w:rsidR="006A26D1" w:rsidRDefault="006A26D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4C4BC65" w14:textId="77777777" w:rsidR="006A26D1" w:rsidRDefault="006A26D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A7C259E" w14:textId="77777777" w:rsidR="006A26D1" w:rsidRPr="00172371" w:rsidRDefault="006A26D1" w:rsidP="00172371">
      <w:pPr>
        <w:pStyle w:val="sig-1"/>
        <w:widowControl/>
        <w:spacing w:before="72"/>
        <w:ind w:left="0" w:right="1134"/>
        <w:rPr>
          <w:rFonts w:cs="FrankRuehl"/>
          <w:sz w:val="26"/>
          <w:szCs w:val="26"/>
          <w:rtl/>
        </w:rPr>
      </w:pPr>
      <w:r w:rsidRPr="00172371">
        <w:rPr>
          <w:rFonts w:cs="FrankRuehl"/>
          <w:sz w:val="26"/>
          <w:szCs w:val="26"/>
          <w:rtl/>
        </w:rPr>
        <w:tab/>
        <w:t>י</w:t>
      </w:r>
      <w:r w:rsidRPr="00172371">
        <w:rPr>
          <w:rFonts w:cs="FrankRuehl" w:hint="cs"/>
          <w:sz w:val="26"/>
          <w:szCs w:val="26"/>
          <w:rtl/>
        </w:rPr>
        <w:t>צחק נבון</w:t>
      </w:r>
      <w:r w:rsidRPr="00172371">
        <w:rPr>
          <w:rFonts w:cs="FrankRuehl"/>
          <w:sz w:val="26"/>
          <w:szCs w:val="26"/>
          <w:rtl/>
        </w:rPr>
        <w:tab/>
        <w:t>מ</w:t>
      </w:r>
      <w:r w:rsidRPr="00172371">
        <w:rPr>
          <w:rFonts w:cs="FrankRuehl" w:hint="cs"/>
          <w:sz w:val="26"/>
          <w:szCs w:val="26"/>
          <w:rtl/>
        </w:rPr>
        <w:t>נחם בגין</w:t>
      </w:r>
      <w:r w:rsidRPr="00172371">
        <w:rPr>
          <w:rFonts w:cs="FrankRuehl"/>
          <w:sz w:val="26"/>
          <w:szCs w:val="26"/>
          <w:rtl/>
        </w:rPr>
        <w:tab/>
        <w:t>י</w:t>
      </w:r>
      <w:r w:rsidRPr="00172371">
        <w:rPr>
          <w:rFonts w:cs="FrankRuehl" w:hint="cs"/>
          <w:sz w:val="26"/>
          <w:szCs w:val="26"/>
          <w:rtl/>
        </w:rPr>
        <w:t>וסף בורג</w:t>
      </w:r>
    </w:p>
    <w:p w14:paraId="57BBD758" w14:textId="77777777" w:rsidR="006A26D1" w:rsidRDefault="006A26D1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  <w:t>נ</w:t>
      </w:r>
      <w:r>
        <w:rPr>
          <w:rFonts w:cs="FrankRuehl" w:hint="cs"/>
          <w:sz w:val="22"/>
          <w:rtl/>
        </w:rPr>
        <w:t>שיא המדינה</w:t>
      </w:r>
      <w:r>
        <w:rPr>
          <w:rFonts w:cs="FrankRuehl"/>
          <w:sz w:val="22"/>
          <w:rtl/>
        </w:rPr>
        <w:tab/>
        <w:t>ר</w:t>
      </w:r>
      <w:r>
        <w:rPr>
          <w:rFonts w:cs="FrankRuehl" w:hint="cs"/>
          <w:sz w:val="22"/>
          <w:rtl/>
        </w:rPr>
        <w:t>אש הממשלה</w:t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הפנים</w:t>
      </w:r>
    </w:p>
    <w:p w14:paraId="5C41269B" w14:textId="77777777" w:rsidR="006A26D1" w:rsidRPr="00172371" w:rsidRDefault="006A26D1" w:rsidP="0017237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A72E7C4" w14:textId="77777777" w:rsidR="006A26D1" w:rsidRPr="00172371" w:rsidRDefault="006A26D1" w:rsidP="0017237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53233C7" w14:textId="77777777" w:rsidR="006A26D1" w:rsidRPr="00172371" w:rsidRDefault="006A26D1" w:rsidP="0017237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6A26D1" w:rsidRPr="00172371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1A0C90" w14:textId="77777777" w:rsidR="0039002C" w:rsidRDefault="0039002C">
      <w:r>
        <w:separator/>
      </w:r>
    </w:p>
  </w:endnote>
  <w:endnote w:type="continuationSeparator" w:id="0">
    <w:p w14:paraId="4D4BD3EA" w14:textId="77777777" w:rsidR="0039002C" w:rsidRDefault="00390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DAA00" w14:textId="77777777" w:rsidR="006A26D1" w:rsidRDefault="006A26D1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353FBFCE" w14:textId="77777777" w:rsidR="006A26D1" w:rsidRDefault="006A26D1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9AE1AB3" w14:textId="77777777" w:rsidR="006A26D1" w:rsidRDefault="006A26D1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72371">
      <w:rPr>
        <w:rFonts w:cs="TopType Jerushalmi"/>
        <w:noProof/>
        <w:color w:val="000000"/>
        <w:sz w:val="14"/>
        <w:szCs w:val="14"/>
      </w:rPr>
      <w:t>D:\Yael\hakika\Revadim\096_001.doc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6A021" w14:textId="77777777" w:rsidR="006A26D1" w:rsidRDefault="006A26D1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CA4020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2CE9DB58" w14:textId="77777777" w:rsidR="006A26D1" w:rsidRDefault="006A26D1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2909224" w14:textId="77777777" w:rsidR="006A26D1" w:rsidRDefault="006A26D1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72371">
      <w:rPr>
        <w:rFonts w:cs="TopType Jerushalmi"/>
        <w:noProof/>
        <w:color w:val="000000"/>
        <w:sz w:val="14"/>
        <w:szCs w:val="14"/>
      </w:rPr>
      <w:t>D:\Yael\hakika\Revadim\096_001.doc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508918" w14:textId="77777777" w:rsidR="0039002C" w:rsidRDefault="0039002C" w:rsidP="00172371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7A7D8A48" w14:textId="77777777" w:rsidR="0039002C" w:rsidRDefault="0039002C">
      <w:r>
        <w:continuationSeparator/>
      </w:r>
    </w:p>
  </w:footnote>
  <w:footnote w:id="1">
    <w:p w14:paraId="7B770D98" w14:textId="77777777" w:rsidR="00172371" w:rsidRPr="00172371" w:rsidRDefault="00172371" w:rsidP="0017237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172371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1" w:history="1">
        <w:r w:rsidRPr="00FC5992">
          <w:rPr>
            <w:rStyle w:val="Hyperlink"/>
            <w:rFonts w:cs="FrankRuehl" w:hint="cs"/>
            <w:rtl/>
          </w:rPr>
          <w:t>ס"ח תשמ"ג מס' 1070</w:t>
        </w:r>
      </w:hyperlink>
      <w:r>
        <w:rPr>
          <w:rFonts w:cs="FrankRuehl" w:hint="cs"/>
          <w:rtl/>
        </w:rPr>
        <w:t xml:space="preserve"> מיום 31.12.1982 עמ' 20 (</w:t>
      </w:r>
      <w:hyperlink r:id="rId2" w:history="1">
        <w:r w:rsidRPr="00FC5992">
          <w:rPr>
            <w:rStyle w:val="Hyperlink"/>
            <w:rFonts w:cs="FrankRuehl" w:hint="cs"/>
            <w:rtl/>
          </w:rPr>
          <w:t>ה"ח תשמ"ג מס' 1605</w:t>
        </w:r>
      </w:hyperlink>
      <w:r>
        <w:rPr>
          <w:rFonts w:cs="FrankRuehl" w:hint="cs"/>
          <w:rtl/>
        </w:rPr>
        <w:t xml:space="preserve"> עמ' 33).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D7BBF" w14:textId="77777777" w:rsidR="006A26D1" w:rsidRDefault="006A26D1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החזקת תעודת זהות והצגתה, תשמ"ג–1982</w:t>
    </w:r>
  </w:p>
  <w:p w14:paraId="049116D9" w14:textId="77777777" w:rsidR="006A26D1" w:rsidRDefault="006A26D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D2628BF" w14:textId="77777777" w:rsidR="006A26D1" w:rsidRDefault="006A26D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15A5B1" w14:textId="77777777" w:rsidR="006A26D1" w:rsidRDefault="006A26D1" w:rsidP="00172371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החזקת תעודת זהות והצגתה, תשמ"ג</w:t>
    </w:r>
    <w:r w:rsidR="00172371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1982</w:t>
    </w:r>
  </w:p>
  <w:p w14:paraId="54824E71" w14:textId="77777777" w:rsidR="006A26D1" w:rsidRDefault="006A26D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6082868" w14:textId="77777777" w:rsidR="006A26D1" w:rsidRDefault="006A26D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C5992"/>
    <w:rsid w:val="000976AB"/>
    <w:rsid w:val="00172371"/>
    <w:rsid w:val="0039002C"/>
    <w:rsid w:val="003D0774"/>
    <w:rsid w:val="006A26D1"/>
    <w:rsid w:val="006F2AEC"/>
    <w:rsid w:val="009B4F35"/>
    <w:rsid w:val="00B174DA"/>
    <w:rsid w:val="00CA4020"/>
    <w:rsid w:val="00FC5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39E86221"/>
  <w15:chartTrackingRefBased/>
  <w15:docId w15:val="{725BC83B-E090-4ADB-8FDC-0110541B1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172371"/>
    <w:rPr>
      <w:sz w:val="20"/>
      <w:szCs w:val="20"/>
    </w:rPr>
  </w:style>
  <w:style w:type="character" w:styleId="a6">
    <w:name w:val="footnote reference"/>
    <w:basedOn w:val="a0"/>
    <w:semiHidden/>
    <w:rsid w:val="0017237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17/PROP-1605.pdf" TargetMode="External"/><Relationship Id="rId1" Type="http://schemas.openxmlformats.org/officeDocument/2006/relationships/hyperlink" Target="http://www.nevo.co.il/Law_word/law14/LAW-107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96</vt:lpstr>
    </vt:vector>
  </TitlesOfParts>
  <Company/>
  <LinksUpToDate>false</LinksUpToDate>
  <CharactersWithSpaces>2164</CharactersWithSpaces>
  <SharedDoc>false</SharedDoc>
  <HLinks>
    <vt:vector size="54" baseType="variant"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655484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http://www.nevo.co.il/Law_word/law17/PROP-1605.pdf</vt:lpwstr>
      </vt:variant>
      <vt:variant>
        <vt:lpwstr/>
      </vt:variant>
      <vt:variant>
        <vt:i4>7929865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http://www.nevo.co.il/Law_word/law14/LAW-1070.pdf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96</dc:title>
  <dc:subject/>
  <dc:creator>Shimon Doodkin</dc:creator>
  <cp:keywords/>
  <dc:description/>
  <cp:lastModifiedBy>Shimon Doodkin</cp:lastModifiedBy>
  <cp:revision>2</cp:revision>
  <dcterms:created xsi:type="dcterms:W3CDTF">2023-06-05T18:58:00Z</dcterms:created>
  <dcterms:modified xsi:type="dcterms:W3CDTF">2023-06-05T18:58:00Z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0096</vt:lpwstr>
  </property>
  <property fmtid="{D5CDD505-2E9C-101B-9397-08002B2CF9AE}" pid="3" name="CHNAME">
    <vt:lpwstr>החזקת תעודת זהות והצגתה</vt:lpwstr>
  </property>
  <property fmtid="{D5CDD505-2E9C-101B-9397-08002B2CF9AE}" pid="4" name="LAWNAME">
    <vt:lpwstr>חוק החזקת תעודת זהות והצגתה, תשמ"ג-1982</vt:lpwstr>
  </property>
  <property fmtid="{D5CDD505-2E9C-101B-9397-08002B2CF9AE}" pid="5" name="LAWNUMBER">
    <vt:lpwstr>0001</vt:lpwstr>
  </property>
  <property fmtid="{D5CDD505-2E9C-101B-9397-08002B2CF9AE}" pid="6" name="TYPE">
    <vt:lpwstr>01</vt:lpwstr>
  </property>
  <property fmtid="{D5CDD505-2E9C-101B-9397-08002B2CF9AE}" pid="7" name="NOSE11">
    <vt:lpwstr>דיני חוקה </vt:lpwstr>
  </property>
  <property fmtid="{D5CDD505-2E9C-101B-9397-08002B2CF9AE}" pid="8" name="NOSE21">
    <vt:lpwstr>אזרחות ושבות</vt:lpwstr>
  </property>
  <property fmtid="{D5CDD505-2E9C-101B-9397-08002B2CF9AE}" pid="9" name="NOSE31">
    <vt:lpwstr>תעודת זהות</vt:lpwstr>
  </property>
  <property fmtid="{D5CDD505-2E9C-101B-9397-08002B2CF9AE}" pid="10" name="NOSE41">
    <vt:lpwstr>החזקתה והצגתה</vt:lpwstr>
  </property>
  <property fmtid="{D5CDD505-2E9C-101B-9397-08002B2CF9AE}" pid="11" name="NOSE12">
    <vt:lpwstr>רשויות ומשפט מנהלי</vt:lpwstr>
  </property>
  <property fmtid="{D5CDD505-2E9C-101B-9397-08002B2CF9AE}" pid="12" name="NOSE22">
    <vt:lpwstr>מרשם אוכלוסין</vt:lpwstr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>עונשין ומשפט פלילי</vt:lpwstr>
  </property>
  <property fmtid="{D5CDD505-2E9C-101B-9397-08002B2CF9AE}" pid="16" name="NOSE23">
    <vt:lpwstr>עבירות</vt:lpwstr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</Properties>
</file>