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C43D2" w14:textId="77777777" w:rsidR="00D8524B" w:rsidRDefault="00D8524B">
      <w:pPr>
        <w:pStyle w:val="big-header"/>
        <w:ind w:left="0" w:right="1134"/>
        <w:rPr>
          <w:rFonts w:hint="cs"/>
          <w:rtl/>
        </w:rPr>
      </w:pPr>
      <w:r>
        <w:rPr>
          <w:rtl/>
        </w:rPr>
        <w:t>חוק הטיס (עבירות ושיפוט), תשל"א</w:t>
      </w:r>
      <w:r>
        <w:rPr>
          <w:rFonts w:hint="cs"/>
          <w:rtl/>
        </w:rPr>
        <w:t>-</w:t>
      </w:r>
      <w:r>
        <w:rPr>
          <w:rtl/>
        </w:rPr>
        <w:t>1971</w:t>
      </w:r>
    </w:p>
    <w:p w14:paraId="5252C4ED" w14:textId="77777777" w:rsidR="00E635EA" w:rsidRDefault="00E635EA" w:rsidP="00E635EA">
      <w:pPr>
        <w:spacing w:line="320" w:lineRule="auto"/>
        <w:jc w:val="left"/>
        <w:rPr>
          <w:rFonts w:hint="cs"/>
          <w:rtl/>
        </w:rPr>
      </w:pPr>
    </w:p>
    <w:p w14:paraId="4C5998AE" w14:textId="77777777" w:rsidR="00CD7795" w:rsidRDefault="00CD7795" w:rsidP="00E635EA">
      <w:pPr>
        <w:spacing w:line="320" w:lineRule="auto"/>
        <w:jc w:val="left"/>
        <w:rPr>
          <w:rFonts w:hint="cs"/>
          <w:rtl/>
        </w:rPr>
      </w:pPr>
    </w:p>
    <w:p w14:paraId="24432A39" w14:textId="77777777" w:rsidR="00E635EA" w:rsidRDefault="00E635EA" w:rsidP="00E635EA">
      <w:pPr>
        <w:spacing w:line="320" w:lineRule="auto"/>
        <w:jc w:val="left"/>
        <w:rPr>
          <w:rFonts w:cs="FrankRuehl"/>
          <w:szCs w:val="26"/>
          <w:rtl/>
        </w:rPr>
      </w:pPr>
      <w:r w:rsidRPr="00E635EA">
        <w:rPr>
          <w:rFonts w:cs="Miriam"/>
          <w:szCs w:val="22"/>
          <w:rtl/>
        </w:rPr>
        <w:t>עונשין ומשפט פלילי</w:t>
      </w:r>
      <w:r w:rsidRPr="00E635EA">
        <w:rPr>
          <w:rFonts w:cs="FrankRuehl"/>
          <w:szCs w:val="26"/>
          <w:rtl/>
        </w:rPr>
        <w:t xml:space="preserve"> – עבירות</w:t>
      </w:r>
    </w:p>
    <w:p w14:paraId="3FB78C79" w14:textId="77777777" w:rsidR="005F5059" w:rsidRPr="00E635EA" w:rsidRDefault="00E635EA" w:rsidP="00E635EA">
      <w:pPr>
        <w:spacing w:line="320" w:lineRule="auto"/>
        <w:jc w:val="left"/>
        <w:rPr>
          <w:rFonts w:cs="Miriam"/>
          <w:szCs w:val="22"/>
          <w:rtl/>
        </w:rPr>
      </w:pPr>
      <w:r w:rsidRPr="00E635EA">
        <w:rPr>
          <w:rFonts w:cs="Miriam"/>
          <w:szCs w:val="22"/>
          <w:rtl/>
        </w:rPr>
        <w:t>רשויות ומשפט מנהלי</w:t>
      </w:r>
      <w:r w:rsidRPr="00E635EA">
        <w:rPr>
          <w:rFonts w:cs="FrankRuehl"/>
          <w:szCs w:val="26"/>
          <w:rtl/>
        </w:rPr>
        <w:t xml:space="preserve"> – תשתיות – תעופה – טיס</w:t>
      </w:r>
    </w:p>
    <w:p w14:paraId="7F94C788" w14:textId="77777777" w:rsidR="00D8524B" w:rsidRDefault="00D8524B">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A1A88" w:rsidRPr="007A1A88" w14:paraId="65E7265E" w14:textId="77777777">
        <w:tblPrEx>
          <w:tblCellMar>
            <w:top w:w="0" w:type="dxa"/>
            <w:bottom w:w="0" w:type="dxa"/>
          </w:tblCellMar>
        </w:tblPrEx>
        <w:tc>
          <w:tcPr>
            <w:tcW w:w="1247" w:type="dxa"/>
          </w:tcPr>
          <w:p w14:paraId="09B7BAD9" w14:textId="77777777" w:rsidR="007A1A88" w:rsidRPr="007A1A88" w:rsidRDefault="007A1A88" w:rsidP="007A1A88">
            <w:pPr>
              <w:spacing w:line="240" w:lineRule="auto"/>
              <w:jc w:val="left"/>
              <w:rPr>
                <w:rFonts w:cs="Frankruhel"/>
                <w:sz w:val="24"/>
                <w:rtl/>
              </w:rPr>
            </w:pPr>
          </w:p>
        </w:tc>
        <w:tc>
          <w:tcPr>
            <w:tcW w:w="5669" w:type="dxa"/>
          </w:tcPr>
          <w:p w14:paraId="6887D5D8" w14:textId="77777777" w:rsidR="007A1A88" w:rsidRPr="007A1A88" w:rsidRDefault="007A1A88" w:rsidP="007A1A88">
            <w:pPr>
              <w:spacing w:line="240" w:lineRule="auto"/>
              <w:jc w:val="left"/>
              <w:rPr>
                <w:rFonts w:cs="Frankruhel"/>
                <w:sz w:val="24"/>
                <w:rtl/>
              </w:rPr>
            </w:pPr>
            <w:r>
              <w:rPr>
                <w:rFonts w:cs="Times New Roman"/>
                <w:sz w:val="24"/>
                <w:rtl/>
              </w:rPr>
              <w:t>פרק א': הוראות כלליות</w:t>
            </w:r>
          </w:p>
        </w:tc>
        <w:tc>
          <w:tcPr>
            <w:tcW w:w="567" w:type="dxa"/>
          </w:tcPr>
          <w:p w14:paraId="3E23B675" w14:textId="77777777" w:rsidR="007A1A88" w:rsidRPr="007A1A88" w:rsidRDefault="007A1A88" w:rsidP="007A1A88">
            <w:pPr>
              <w:spacing w:line="240" w:lineRule="auto"/>
              <w:jc w:val="left"/>
              <w:rPr>
                <w:rStyle w:val="Hyperlink"/>
                <w:rtl/>
              </w:rPr>
            </w:pPr>
            <w:hyperlink w:anchor="med0" w:tooltip="פרק א: הוראות כלליות" w:history="1">
              <w:r w:rsidRPr="007A1A88">
                <w:rPr>
                  <w:rStyle w:val="Hyperlink"/>
                </w:rPr>
                <w:t>Go</w:t>
              </w:r>
            </w:hyperlink>
          </w:p>
        </w:tc>
        <w:tc>
          <w:tcPr>
            <w:tcW w:w="850" w:type="dxa"/>
          </w:tcPr>
          <w:p w14:paraId="7B1B6B0F"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A1A88" w:rsidRPr="007A1A88" w14:paraId="364E475D" w14:textId="77777777">
        <w:tblPrEx>
          <w:tblCellMar>
            <w:top w:w="0" w:type="dxa"/>
            <w:bottom w:w="0" w:type="dxa"/>
          </w:tblCellMar>
        </w:tblPrEx>
        <w:tc>
          <w:tcPr>
            <w:tcW w:w="1247" w:type="dxa"/>
          </w:tcPr>
          <w:p w14:paraId="6FB7D12B" w14:textId="77777777" w:rsidR="007A1A88" w:rsidRPr="007A1A88" w:rsidRDefault="007A1A88" w:rsidP="007A1A88">
            <w:pPr>
              <w:spacing w:line="240" w:lineRule="auto"/>
              <w:jc w:val="left"/>
              <w:rPr>
                <w:rFonts w:cs="Frankruhel"/>
                <w:sz w:val="24"/>
                <w:rtl/>
              </w:rPr>
            </w:pPr>
            <w:r>
              <w:rPr>
                <w:rFonts w:cs="Times New Roman"/>
                <w:sz w:val="24"/>
                <w:rtl/>
              </w:rPr>
              <w:t xml:space="preserve">סעיף 1 </w:t>
            </w:r>
          </w:p>
        </w:tc>
        <w:tc>
          <w:tcPr>
            <w:tcW w:w="5669" w:type="dxa"/>
          </w:tcPr>
          <w:p w14:paraId="79E04379" w14:textId="77777777" w:rsidR="007A1A88" w:rsidRPr="007A1A88" w:rsidRDefault="007A1A88" w:rsidP="007A1A88">
            <w:pPr>
              <w:spacing w:line="240" w:lineRule="auto"/>
              <w:jc w:val="left"/>
              <w:rPr>
                <w:rFonts w:cs="Frankruhel"/>
                <w:sz w:val="24"/>
                <w:rtl/>
              </w:rPr>
            </w:pPr>
            <w:r>
              <w:rPr>
                <w:rFonts w:cs="Times New Roman"/>
                <w:sz w:val="24"/>
                <w:rtl/>
              </w:rPr>
              <w:t>הגדרות</w:t>
            </w:r>
          </w:p>
        </w:tc>
        <w:tc>
          <w:tcPr>
            <w:tcW w:w="567" w:type="dxa"/>
          </w:tcPr>
          <w:p w14:paraId="2B8965AE" w14:textId="77777777" w:rsidR="007A1A88" w:rsidRPr="007A1A88" w:rsidRDefault="007A1A88" w:rsidP="007A1A88">
            <w:pPr>
              <w:spacing w:line="240" w:lineRule="auto"/>
              <w:jc w:val="left"/>
              <w:rPr>
                <w:rStyle w:val="Hyperlink"/>
                <w:rtl/>
              </w:rPr>
            </w:pPr>
            <w:hyperlink w:anchor="Seif1" w:tooltip="הגדרות" w:history="1">
              <w:r w:rsidRPr="007A1A88">
                <w:rPr>
                  <w:rStyle w:val="Hyperlink"/>
                </w:rPr>
                <w:t>Go</w:t>
              </w:r>
            </w:hyperlink>
          </w:p>
        </w:tc>
        <w:tc>
          <w:tcPr>
            <w:tcW w:w="850" w:type="dxa"/>
          </w:tcPr>
          <w:p w14:paraId="510E8D44"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A1A88" w:rsidRPr="007A1A88" w14:paraId="3D43E4EB" w14:textId="77777777">
        <w:tblPrEx>
          <w:tblCellMar>
            <w:top w:w="0" w:type="dxa"/>
            <w:bottom w:w="0" w:type="dxa"/>
          </w:tblCellMar>
        </w:tblPrEx>
        <w:tc>
          <w:tcPr>
            <w:tcW w:w="1247" w:type="dxa"/>
          </w:tcPr>
          <w:p w14:paraId="74149692" w14:textId="77777777" w:rsidR="007A1A88" w:rsidRPr="007A1A88" w:rsidRDefault="007A1A88" w:rsidP="007A1A88">
            <w:pPr>
              <w:spacing w:line="240" w:lineRule="auto"/>
              <w:jc w:val="left"/>
              <w:rPr>
                <w:rFonts w:cs="Frankruhel"/>
                <w:sz w:val="24"/>
                <w:rtl/>
              </w:rPr>
            </w:pPr>
            <w:r>
              <w:rPr>
                <w:rFonts w:cs="Times New Roman"/>
                <w:sz w:val="24"/>
                <w:rtl/>
              </w:rPr>
              <w:t xml:space="preserve">סעיף 2 </w:t>
            </w:r>
          </w:p>
        </w:tc>
        <w:tc>
          <w:tcPr>
            <w:tcW w:w="5669" w:type="dxa"/>
          </w:tcPr>
          <w:p w14:paraId="54E14C6F" w14:textId="77777777" w:rsidR="007A1A88" w:rsidRPr="007A1A88" w:rsidRDefault="007A1A88" w:rsidP="007A1A88">
            <w:pPr>
              <w:spacing w:line="240" w:lineRule="auto"/>
              <w:jc w:val="left"/>
              <w:rPr>
                <w:rFonts w:cs="Frankruhel"/>
                <w:sz w:val="24"/>
                <w:rtl/>
              </w:rPr>
            </w:pPr>
            <w:r>
              <w:rPr>
                <w:rFonts w:cs="Times New Roman"/>
                <w:sz w:val="24"/>
                <w:rtl/>
              </w:rPr>
              <w:t>סמכות בתי המשפט בישראל</w:t>
            </w:r>
          </w:p>
        </w:tc>
        <w:tc>
          <w:tcPr>
            <w:tcW w:w="567" w:type="dxa"/>
          </w:tcPr>
          <w:p w14:paraId="623E1FA8" w14:textId="77777777" w:rsidR="007A1A88" w:rsidRPr="007A1A88" w:rsidRDefault="007A1A88" w:rsidP="007A1A88">
            <w:pPr>
              <w:spacing w:line="240" w:lineRule="auto"/>
              <w:jc w:val="left"/>
              <w:rPr>
                <w:rStyle w:val="Hyperlink"/>
                <w:rtl/>
              </w:rPr>
            </w:pPr>
            <w:hyperlink w:anchor="Seif2" w:tooltip="סמכות בתי המשפט בישראל" w:history="1">
              <w:r w:rsidRPr="007A1A88">
                <w:rPr>
                  <w:rStyle w:val="Hyperlink"/>
                </w:rPr>
                <w:t>Go</w:t>
              </w:r>
            </w:hyperlink>
          </w:p>
        </w:tc>
        <w:tc>
          <w:tcPr>
            <w:tcW w:w="850" w:type="dxa"/>
          </w:tcPr>
          <w:p w14:paraId="04514800"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A1A88" w:rsidRPr="007A1A88" w14:paraId="21E5F4ED" w14:textId="77777777">
        <w:tblPrEx>
          <w:tblCellMar>
            <w:top w:w="0" w:type="dxa"/>
            <w:bottom w:w="0" w:type="dxa"/>
          </w:tblCellMar>
        </w:tblPrEx>
        <w:tc>
          <w:tcPr>
            <w:tcW w:w="1247" w:type="dxa"/>
          </w:tcPr>
          <w:p w14:paraId="70B1D8B2" w14:textId="77777777" w:rsidR="007A1A88" w:rsidRPr="007A1A88" w:rsidRDefault="007A1A88" w:rsidP="007A1A88">
            <w:pPr>
              <w:spacing w:line="240" w:lineRule="auto"/>
              <w:jc w:val="left"/>
              <w:rPr>
                <w:rFonts w:cs="Frankruhel"/>
                <w:sz w:val="24"/>
                <w:rtl/>
              </w:rPr>
            </w:pPr>
          </w:p>
        </w:tc>
        <w:tc>
          <w:tcPr>
            <w:tcW w:w="5669" w:type="dxa"/>
          </w:tcPr>
          <w:p w14:paraId="71D30FE2" w14:textId="77777777" w:rsidR="007A1A88" w:rsidRPr="007A1A88" w:rsidRDefault="007A1A88" w:rsidP="007A1A88">
            <w:pPr>
              <w:spacing w:line="240" w:lineRule="auto"/>
              <w:jc w:val="left"/>
              <w:rPr>
                <w:rFonts w:cs="Frankruhel"/>
                <w:sz w:val="24"/>
                <w:rtl/>
              </w:rPr>
            </w:pPr>
            <w:r>
              <w:rPr>
                <w:rFonts w:cs="Times New Roman"/>
                <w:sz w:val="24"/>
                <w:rtl/>
              </w:rPr>
              <w:t>פרק ב': חובות וסמכויות של קברניט ושל אחרים</w:t>
            </w:r>
          </w:p>
        </w:tc>
        <w:tc>
          <w:tcPr>
            <w:tcW w:w="567" w:type="dxa"/>
          </w:tcPr>
          <w:p w14:paraId="49154E9B" w14:textId="77777777" w:rsidR="007A1A88" w:rsidRPr="007A1A88" w:rsidRDefault="007A1A88" w:rsidP="007A1A88">
            <w:pPr>
              <w:spacing w:line="240" w:lineRule="auto"/>
              <w:jc w:val="left"/>
              <w:rPr>
                <w:rStyle w:val="Hyperlink"/>
                <w:rtl/>
              </w:rPr>
            </w:pPr>
            <w:hyperlink w:anchor="med1" w:tooltip="פרק ב: חובות וסמכויות של קברניט ושל אחרים" w:history="1">
              <w:r w:rsidRPr="007A1A88">
                <w:rPr>
                  <w:rStyle w:val="Hyperlink"/>
                </w:rPr>
                <w:t>Go</w:t>
              </w:r>
            </w:hyperlink>
          </w:p>
        </w:tc>
        <w:tc>
          <w:tcPr>
            <w:tcW w:w="850" w:type="dxa"/>
          </w:tcPr>
          <w:p w14:paraId="517573BD"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A1A88" w:rsidRPr="007A1A88" w14:paraId="7EA759B9" w14:textId="77777777">
        <w:tblPrEx>
          <w:tblCellMar>
            <w:top w:w="0" w:type="dxa"/>
            <w:bottom w:w="0" w:type="dxa"/>
          </w:tblCellMar>
        </w:tblPrEx>
        <w:tc>
          <w:tcPr>
            <w:tcW w:w="1247" w:type="dxa"/>
          </w:tcPr>
          <w:p w14:paraId="0DF1E4B8" w14:textId="77777777" w:rsidR="007A1A88" w:rsidRPr="007A1A88" w:rsidRDefault="007A1A88" w:rsidP="007A1A88">
            <w:pPr>
              <w:spacing w:line="240" w:lineRule="auto"/>
              <w:jc w:val="left"/>
              <w:rPr>
                <w:rFonts w:cs="Frankruhel"/>
                <w:sz w:val="24"/>
                <w:rtl/>
              </w:rPr>
            </w:pPr>
            <w:r>
              <w:rPr>
                <w:rFonts w:cs="Times New Roman"/>
                <w:sz w:val="24"/>
                <w:rtl/>
              </w:rPr>
              <w:t xml:space="preserve">סעיף 4 </w:t>
            </w:r>
          </w:p>
        </w:tc>
        <w:tc>
          <w:tcPr>
            <w:tcW w:w="5669" w:type="dxa"/>
          </w:tcPr>
          <w:p w14:paraId="13E0184D" w14:textId="77777777" w:rsidR="007A1A88" w:rsidRPr="007A1A88" w:rsidRDefault="007A1A88" w:rsidP="007A1A88">
            <w:pPr>
              <w:spacing w:line="240" w:lineRule="auto"/>
              <w:jc w:val="left"/>
              <w:rPr>
                <w:rFonts w:cs="Frankruhel"/>
                <w:sz w:val="24"/>
                <w:rtl/>
              </w:rPr>
            </w:pPr>
            <w:r>
              <w:rPr>
                <w:rFonts w:cs="Times New Roman"/>
                <w:sz w:val="24"/>
                <w:rtl/>
              </w:rPr>
              <w:t>סמכות הקברניט לנקוט באמצעי בטחון</w:t>
            </w:r>
          </w:p>
        </w:tc>
        <w:tc>
          <w:tcPr>
            <w:tcW w:w="567" w:type="dxa"/>
          </w:tcPr>
          <w:p w14:paraId="1710F0F5" w14:textId="77777777" w:rsidR="007A1A88" w:rsidRPr="007A1A88" w:rsidRDefault="007A1A88" w:rsidP="007A1A88">
            <w:pPr>
              <w:spacing w:line="240" w:lineRule="auto"/>
              <w:jc w:val="left"/>
              <w:rPr>
                <w:rStyle w:val="Hyperlink"/>
                <w:rtl/>
              </w:rPr>
            </w:pPr>
            <w:hyperlink w:anchor="Seif3" w:tooltip="סמכות הקברניט לנקוט באמצעי בטחון" w:history="1">
              <w:r w:rsidRPr="007A1A88">
                <w:rPr>
                  <w:rStyle w:val="Hyperlink"/>
                </w:rPr>
                <w:t>Go</w:t>
              </w:r>
            </w:hyperlink>
          </w:p>
        </w:tc>
        <w:tc>
          <w:tcPr>
            <w:tcW w:w="850" w:type="dxa"/>
          </w:tcPr>
          <w:p w14:paraId="7FF89635"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A1A88" w:rsidRPr="007A1A88" w14:paraId="7F19D6EA" w14:textId="77777777">
        <w:tblPrEx>
          <w:tblCellMar>
            <w:top w:w="0" w:type="dxa"/>
            <w:bottom w:w="0" w:type="dxa"/>
          </w:tblCellMar>
        </w:tblPrEx>
        <w:tc>
          <w:tcPr>
            <w:tcW w:w="1247" w:type="dxa"/>
          </w:tcPr>
          <w:p w14:paraId="752A12C1" w14:textId="77777777" w:rsidR="007A1A88" w:rsidRPr="007A1A88" w:rsidRDefault="007A1A88" w:rsidP="007A1A88">
            <w:pPr>
              <w:spacing w:line="240" w:lineRule="auto"/>
              <w:jc w:val="left"/>
              <w:rPr>
                <w:rFonts w:cs="Frankruhel"/>
                <w:sz w:val="24"/>
                <w:rtl/>
              </w:rPr>
            </w:pPr>
            <w:r>
              <w:rPr>
                <w:rFonts w:cs="Times New Roman"/>
                <w:sz w:val="24"/>
                <w:rtl/>
              </w:rPr>
              <w:t xml:space="preserve">סעיף 5 </w:t>
            </w:r>
          </w:p>
        </w:tc>
        <w:tc>
          <w:tcPr>
            <w:tcW w:w="5669" w:type="dxa"/>
          </w:tcPr>
          <w:p w14:paraId="6A1E5C63" w14:textId="77777777" w:rsidR="007A1A88" w:rsidRPr="007A1A88" w:rsidRDefault="007A1A88" w:rsidP="007A1A88">
            <w:pPr>
              <w:spacing w:line="240" w:lineRule="auto"/>
              <w:jc w:val="left"/>
              <w:rPr>
                <w:rFonts w:cs="Frankruhel"/>
                <w:sz w:val="24"/>
                <w:rtl/>
              </w:rPr>
            </w:pPr>
            <w:r>
              <w:rPr>
                <w:rFonts w:cs="Times New Roman"/>
                <w:sz w:val="24"/>
                <w:rtl/>
              </w:rPr>
              <w:t>סיוע של אנשי צוות ואחרים</w:t>
            </w:r>
          </w:p>
        </w:tc>
        <w:tc>
          <w:tcPr>
            <w:tcW w:w="567" w:type="dxa"/>
          </w:tcPr>
          <w:p w14:paraId="29CB3FEC" w14:textId="77777777" w:rsidR="007A1A88" w:rsidRPr="007A1A88" w:rsidRDefault="007A1A88" w:rsidP="007A1A88">
            <w:pPr>
              <w:spacing w:line="240" w:lineRule="auto"/>
              <w:jc w:val="left"/>
              <w:rPr>
                <w:rStyle w:val="Hyperlink"/>
                <w:rtl/>
              </w:rPr>
            </w:pPr>
            <w:hyperlink w:anchor="Seif4" w:tooltip="סיוע של אנשי צוות ואחרים" w:history="1">
              <w:r w:rsidRPr="007A1A88">
                <w:rPr>
                  <w:rStyle w:val="Hyperlink"/>
                </w:rPr>
                <w:t>Go</w:t>
              </w:r>
            </w:hyperlink>
          </w:p>
        </w:tc>
        <w:tc>
          <w:tcPr>
            <w:tcW w:w="850" w:type="dxa"/>
          </w:tcPr>
          <w:p w14:paraId="7560012B"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A1A88" w:rsidRPr="007A1A88" w14:paraId="379EC3D0" w14:textId="77777777">
        <w:tblPrEx>
          <w:tblCellMar>
            <w:top w:w="0" w:type="dxa"/>
            <w:bottom w:w="0" w:type="dxa"/>
          </w:tblCellMar>
        </w:tblPrEx>
        <w:tc>
          <w:tcPr>
            <w:tcW w:w="1247" w:type="dxa"/>
          </w:tcPr>
          <w:p w14:paraId="1D56B86F" w14:textId="77777777" w:rsidR="007A1A88" w:rsidRPr="007A1A88" w:rsidRDefault="007A1A88" w:rsidP="007A1A88">
            <w:pPr>
              <w:spacing w:line="240" w:lineRule="auto"/>
              <w:jc w:val="left"/>
              <w:rPr>
                <w:rFonts w:cs="Frankruhel"/>
                <w:sz w:val="24"/>
                <w:rtl/>
              </w:rPr>
            </w:pPr>
            <w:r>
              <w:rPr>
                <w:rFonts w:cs="Times New Roman"/>
                <w:sz w:val="24"/>
                <w:rtl/>
              </w:rPr>
              <w:t xml:space="preserve">סעיף 6 </w:t>
            </w:r>
          </w:p>
        </w:tc>
        <w:tc>
          <w:tcPr>
            <w:tcW w:w="5669" w:type="dxa"/>
          </w:tcPr>
          <w:p w14:paraId="22EE43AE" w14:textId="77777777" w:rsidR="007A1A88" w:rsidRPr="007A1A88" w:rsidRDefault="007A1A88" w:rsidP="007A1A88">
            <w:pPr>
              <w:spacing w:line="240" w:lineRule="auto"/>
              <w:jc w:val="left"/>
              <w:rPr>
                <w:rFonts w:cs="Frankruhel"/>
                <w:sz w:val="24"/>
                <w:rtl/>
              </w:rPr>
            </w:pPr>
            <w:r>
              <w:rPr>
                <w:rFonts w:cs="Times New Roman"/>
                <w:sz w:val="24"/>
                <w:rtl/>
              </w:rPr>
              <w:t>הודעה על מעצר</w:t>
            </w:r>
          </w:p>
        </w:tc>
        <w:tc>
          <w:tcPr>
            <w:tcW w:w="567" w:type="dxa"/>
          </w:tcPr>
          <w:p w14:paraId="29A73D62" w14:textId="77777777" w:rsidR="007A1A88" w:rsidRPr="007A1A88" w:rsidRDefault="007A1A88" w:rsidP="007A1A88">
            <w:pPr>
              <w:spacing w:line="240" w:lineRule="auto"/>
              <w:jc w:val="left"/>
              <w:rPr>
                <w:rStyle w:val="Hyperlink"/>
                <w:rtl/>
              </w:rPr>
            </w:pPr>
            <w:hyperlink w:anchor="Seif5" w:tooltip="הודעה על מעצר" w:history="1">
              <w:r w:rsidRPr="007A1A88">
                <w:rPr>
                  <w:rStyle w:val="Hyperlink"/>
                </w:rPr>
                <w:t>Go</w:t>
              </w:r>
            </w:hyperlink>
          </w:p>
        </w:tc>
        <w:tc>
          <w:tcPr>
            <w:tcW w:w="850" w:type="dxa"/>
          </w:tcPr>
          <w:p w14:paraId="0FEAA3E8"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A1A88" w:rsidRPr="007A1A88" w14:paraId="65B5A750" w14:textId="77777777">
        <w:tblPrEx>
          <w:tblCellMar>
            <w:top w:w="0" w:type="dxa"/>
            <w:bottom w:w="0" w:type="dxa"/>
          </w:tblCellMar>
        </w:tblPrEx>
        <w:tc>
          <w:tcPr>
            <w:tcW w:w="1247" w:type="dxa"/>
          </w:tcPr>
          <w:p w14:paraId="60CAD5CE" w14:textId="77777777" w:rsidR="007A1A88" w:rsidRPr="007A1A88" w:rsidRDefault="007A1A88" w:rsidP="007A1A88">
            <w:pPr>
              <w:spacing w:line="240" w:lineRule="auto"/>
              <w:jc w:val="left"/>
              <w:rPr>
                <w:rFonts w:cs="Frankruhel"/>
                <w:sz w:val="24"/>
                <w:rtl/>
              </w:rPr>
            </w:pPr>
            <w:r>
              <w:rPr>
                <w:rFonts w:cs="Times New Roman"/>
                <w:sz w:val="24"/>
                <w:rtl/>
              </w:rPr>
              <w:t xml:space="preserve">סעיף 7 </w:t>
            </w:r>
          </w:p>
        </w:tc>
        <w:tc>
          <w:tcPr>
            <w:tcW w:w="5669" w:type="dxa"/>
          </w:tcPr>
          <w:p w14:paraId="60793878" w14:textId="77777777" w:rsidR="007A1A88" w:rsidRPr="007A1A88" w:rsidRDefault="007A1A88" w:rsidP="007A1A88">
            <w:pPr>
              <w:spacing w:line="240" w:lineRule="auto"/>
              <w:jc w:val="left"/>
              <w:rPr>
                <w:rFonts w:cs="Frankruhel"/>
                <w:sz w:val="24"/>
                <w:rtl/>
              </w:rPr>
            </w:pPr>
            <w:r>
              <w:rPr>
                <w:rFonts w:cs="Times New Roman"/>
                <w:sz w:val="24"/>
                <w:rtl/>
              </w:rPr>
              <w:t>הפסקת המעצר</w:t>
            </w:r>
          </w:p>
        </w:tc>
        <w:tc>
          <w:tcPr>
            <w:tcW w:w="567" w:type="dxa"/>
          </w:tcPr>
          <w:p w14:paraId="25783E5E" w14:textId="77777777" w:rsidR="007A1A88" w:rsidRPr="007A1A88" w:rsidRDefault="007A1A88" w:rsidP="007A1A88">
            <w:pPr>
              <w:spacing w:line="240" w:lineRule="auto"/>
              <w:jc w:val="left"/>
              <w:rPr>
                <w:rStyle w:val="Hyperlink"/>
                <w:rtl/>
              </w:rPr>
            </w:pPr>
            <w:hyperlink w:anchor="Seif6" w:tooltip="הפסקת המעצר" w:history="1">
              <w:r w:rsidRPr="007A1A88">
                <w:rPr>
                  <w:rStyle w:val="Hyperlink"/>
                </w:rPr>
                <w:t>Go</w:t>
              </w:r>
            </w:hyperlink>
          </w:p>
        </w:tc>
        <w:tc>
          <w:tcPr>
            <w:tcW w:w="850" w:type="dxa"/>
          </w:tcPr>
          <w:p w14:paraId="10FD6FC6"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A1A88" w:rsidRPr="007A1A88" w14:paraId="4527D122" w14:textId="77777777">
        <w:tblPrEx>
          <w:tblCellMar>
            <w:top w:w="0" w:type="dxa"/>
            <w:bottom w:w="0" w:type="dxa"/>
          </w:tblCellMar>
        </w:tblPrEx>
        <w:tc>
          <w:tcPr>
            <w:tcW w:w="1247" w:type="dxa"/>
          </w:tcPr>
          <w:p w14:paraId="04E0A499" w14:textId="77777777" w:rsidR="007A1A88" w:rsidRPr="007A1A88" w:rsidRDefault="007A1A88" w:rsidP="007A1A88">
            <w:pPr>
              <w:spacing w:line="240" w:lineRule="auto"/>
              <w:jc w:val="left"/>
              <w:rPr>
                <w:rFonts w:cs="Frankruhel"/>
                <w:sz w:val="24"/>
                <w:rtl/>
              </w:rPr>
            </w:pPr>
            <w:r>
              <w:rPr>
                <w:rFonts w:cs="Times New Roman"/>
                <w:sz w:val="24"/>
                <w:rtl/>
              </w:rPr>
              <w:t xml:space="preserve">סעיף 8 </w:t>
            </w:r>
          </w:p>
        </w:tc>
        <w:tc>
          <w:tcPr>
            <w:tcW w:w="5669" w:type="dxa"/>
          </w:tcPr>
          <w:p w14:paraId="391730B6" w14:textId="77777777" w:rsidR="007A1A88" w:rsidRPr="007A1A88" w:rsidRDefault="007A1A88" w:rsidP="007A1A88">
            <w:pPr>
              <w:spacing w:line="240" w:lineRule="auto"/>
              <w:jc w:val="left"/>
              <w:rPr>
                <w:rFonts w:cs="Frankruhel"/>
                <w:sz w:val="24"/>
                <w:rtl/>
              </w:rPr>
            </w:pPr>
            <w:r>
              <w:rPr>
                <w:rFonts w:cs="Times New Roman"/>
                <w:sz w:val="24"/>
                <w:rtl/>
              </w:rPr>
              <w:t>הורדת אדם</w:t>
            </w:r>
          </w:p>
        </w:tc>
        <w:tc>
          <w:tcPr>
            <w:tcW w:w="567" w:type="dxa"/>
          </w:tcPr>
          <w:p w14:paraId="49B4999F" w14:textId="77777777" w:rsidR="007A1A88" w:rsidRPr="007A1A88" w:rsidRDefault="007A1A88" w:rsidP="007A1A88">
            <w:pPr>
              <w:spacing w:line="240" w:lineRule="auto"/>
              <w:jc w:val="left"/>
              <w:rPr>
                <w:rStyle w:val="Hyperlink"/>
                <w:rtl/>
              </w:rPr>
            </w:pPr>
            <w:hyperlink w:anchor="Seif7" w:tooltip="הורדת אדם" w:history="1">
              <w:r w:rsidRPr="007A1A88">
                <w:rPr>
                  <w:rStyle w:val="Hyperlink"/>
                </w:rPr>
                <w:t>Go</w:t>
              </w:r>
            </w:hyperlink>
          </w:p>
        </w:tc>
        <w:tc>
          <w:tcPr>
            <w:tcW w:w="850" w:type="dxa"/>
          </w:tcPr>
          <w:p w14:paraId="30764AFE"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A1A88" w:rsidRPr="007A1A88" w14:paraId="2892BA96" w14:textId="77777777">
        <w:tblPrEx>
          <w:tblCellMar>
            <w:top w:w="0" w:type="dxa"/>
            <w:bottom w:w="0" w:type="dxa"/>
          </w:tblCellMar>
        </w:tblPrEx>
        <w:tc>
          <w:tcPr>
            <w:tcW w:w="1247" w:type="dxa"/>
          </w:tcPr>
          <w:p w14:paraId="238EDD8B" w14:textId="77777777" w:rsidR="007A1A88" w:rsidRPr="007A1A88" w:rsidRDefault="007A1A88" w:rsidP="007A1A88">
            <w:pPr>
              <w:spacing w:line="240" w:lineRule="auto"/>
              <w:jc w:val="left"/>
              <w:rPr>
                <w:rFonts w:cs="Frankruhel"/>
                <w:sz w:val="24"/>
                <w:rtl/>
              </w:rPr>
            </w:pPr>
            <w:r>
              <w:rPr>
                <w:rFonts w:cs="Times New Roman"/>
                <w:sz w:val="24"/>
                <w:rtl/>
              </w:rPr>
              <w:t xml:space="preserve">סעיף 9 </w:t>
            </w:r>
          </w:p>
        </w:tc>
        <w:tc>
          <w:tcPr>
            <w:tcW w:w="5669" w:type="dxa"/>
          </w:tcPr>
          <w:p w14:paraId="3AD5EF52" w14:textId="77777777" w:rsidR="007A1A88" w:rsidRPr="007A1A88" w:rsidRDefault="007A1A88" w:rsidP="007A1A88">
            <w:pPr>
              <w:spacing w:line="240" w:lineRule="auto"/>
              <w:jc w:val="left"/>
              <w:rPr>
                <w:rFonts w:cs="Frankruhel"/>
                <w:sz w:val="24"/>
                <w:rtl/>
              </w:rPr>
            </w:pPr>
            <w:r>
              <w:rPr>
                <w:rFonts w:cs="Times New Roman"/>
                <w:sz w:val="24"/>
                <w:rtl/>
              </w:rPr>
              <w:t>מסירת אדם</w:t>
            </w:r>
          </w:p>
        </w:tc>
        <w:tc>
          <w:tcPr>
            <w:tcW w:w="567" w:type="dxa"/>
          </w:tcPr>
          <w:p w14:paraId="3C4ADDC1" w14:textId="77777777" w:rsidR="007A1A88" w:rsidRPr="007A1A88" w:rsidRDefault="007A1A88" w:rsidP="007A1A88">
            <w:pPr>
              <w:spacing w:line="240" w:lineRule="auto"/>
              <w:jc w:val="left"/>
              <w:rPr>
                <w:rStyle w:val="Hyperlink"/>
                <w:rtl/>
              </w:rPr>
            </w:pPr>
            <w:hyperlink w:anchor="Seif8" w:tooltip="מסירת אדם" w:history="1">
              <w:r w:rsidRPr="007A1A88">
                <w:rPr>
                  <w:rStyle w:val="Hyperlink"/>
                </w:rPr>
                <w:t>Go</w:t>
              </w:r>
            </w:hyperlink>
          </w:p>
        </w:tc>
        <w:tc>
          <w:tcPr>
            <w:tcW w:w="850" w:type="dxa"/>
          </w:tcPr>
          <w:p w14:paraId="1F29FB19"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A1A88" w:rsidRPr="007A1A88" w14:paraId="2F5DD525" w14:textId="77777777">
        <w:tblPrEx>
          <w:tblCellMar>
            <w:top w:w="0" w:type="dxa"/>
            <w:bottom w:w="0" w:type="dxa"/>
          </w:tblCellMar>
        </w:tblPrEx>
        <w:tc>
          <w:tcPr>
            <w:tcW w:w="1247" w:type="dxa"/>
          </w:tcPr>
          <w:p w14:paraId="200CD16E" w14:textId="77777777" w:rsidR="007A1A88" w:rsidRPr="007A1A88" w:rsidRDefault="007A1A88" w:rsidP="007A1A88">
            <w:pPr>
              <w:spacing w:line="240" w:lineRule="auto"/>
              <w:jc w:val="left"/>
              <w:rPr>
                <w:rFonts w:cs="Frankruhel"/>
                <w:sz w:val="24"/>
                <w:rtl/>
              </w:rPr>
            </w:pPr>
            <w:r>
              <w:rPr>
                <w:rFonts w:cs="Times New Roman"/>
                <w:sz w:val="24"/>
                <w:rtl/>
              </w:rPr>
              <w:t xml:space="preserve">סעיף 10 </w:t>
            </w:r>
          </w:p>
        </w:tc>
        <w:tc>
          <w:tcPr>
            <w:tcW w:w="5669" w:type="dxa"/>
          </w:tcPr>
          <w:p w14:paraId="26CB20A2" w14:textId="77777777" w:rsidR="007A1A88" w:rsidRPr="007A1A88" w:rsidRDefault="007A1A88" w:rsidP="007A1A88">
            <w:pPr>
              <w:spacing w:line="240" w:lineRule="auto"/>
              <w:jc w:val="left"/>
              <w:rPr>
                <w:rFonts w:cs="Frankruhel"/>
                <w:sz w:val="24"/>
                <w:rtl/>
              </w:rPr>
            </w:pPr>
            <w:r>
              <w:rPr>
                <w:rFonts w:cs="Times New Roman"/>
                <w:sz w:val="24"/>
                <w:rtl/>
              </w:rPr>
              <w:t>הודעה על הורדה ומסירה</w:t>
            </w:r>
          </w:p>
        </w:tc>
        <w:tc>
          <w:tcPr>
            <w:tcW w:w="567" w:type="dxa"/>
          </w:tcPr>
          <w:p w14:paraId="59AFBF1E" w14:textId="77777777" w:rsidR="007A1A88" w:rsidRPr="007A1A88" w:rsidRDefault="007A1A88" w:rsidP="007A1A88">
            <w:pPr>
              <w:spacing w:line="240" w:lineRule="auto"/>
              <w:jc w:val="left"/>
              <w:rPr>
                <w:rStyle w:val="Hyperlink"/>
                <w:rtl/>
              </w:rPr>
            </w:pPr>
            <w:hyperlink w:anchor="Seif9" w:tooltip="הודעה על הורדה ומסירה" w:history="1">
              <w:r w:rsidRPr="007A1A88">
                <w:rPr>
                  <w:rStyle w:val="Hyperlink"/>
                </w:rPr>
                <w:t>Go</w:t>
              </w:r>
            </w:hyperlink>
          </w:p>
        </w:tc>
        <w:tc>
          <w:tcPr>
            <w:tcW w:w="850" w:type="dxa"/>
          </w:tcPr>
          <w:p w14:paraId="4643BAB0"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A1A88" w:rsidRPr="007A1A88" w14:paraId="7B086B89" w14:textId="77777777">
        <w:tblPrEx>
          <w:tblCellMar>
            <w:top w:w="0" w:type="dxa"/>
            <w:bottom w:w="0" w:type="dxa"/>
          </w:tblCellMar>
        </w:tblPrEx>
        <w:tc>
          <w:tcPr>
            <w:tcW w:w="1247" w:type="dxa"/>
          </w:tcPr>
          <w:p w14:paraId="3DC6B2CD" w14:textId="77777777" w:rsidR="007A1A88" w:rsidRPr="007A1A88" w:rsidRDefault="007A1A88" w:rsidP="007A1A88">
            <w:pPr>
              <w:spacing w:line="240" w:lineRule="auto"/>
              <w:jc w:val="left"/>
              <w:rPr>
                <w:rFonts w:cs="Frankruhel"/>
                <w:sz w:val="24"/>
                <w:rtl/>
              </w:rPr>
            </w:pPr>
            <w:r>
              <w:rPr>
                <w:rFonts w:cs="Times New Roman"/>
                <w:sz w:val="24"/>
                <w:rtl/>
              </w:rPr>
              <w:t xml:space="preserve">סעיף 11 </w:t>
            </w:r>
          </w:p>
        </w:tc>
        <w:tc>
          <w:tcPr>
            <w:tcW w:w="5669" w:type="dxa"/>
          </w:tcPr>
          <w:p w14:paraId="0AC62B75" w14:textId="77777777" w:rsidR="007A1A88" w:rsidRPr="007A1A88" w:rsidRDefault="007A1A88" w:rsidP="007A1A88">
            <w:pPr>
              <w:spacing w:line="240" w:lineRule="auto"/>
              <w:jc w:val="left"/>
              <w:rPr>
                <w:rFonts w:cs="Frankruhel"/>
                <w:sz w:val="24"/>
                <w:rtl/>
              </w:rPr>
            </w:pPr>
            <w:r>
              <w:rPr>
                <w:rFonts w:cs="Times New Roman"/>
                <w:sz w:val="24"/>
                <w:rtl/>
              </w:rPr>
              <w:t>חסינות</w:t>
            </w:r>
          </w:p>
        </w:tc>
        <w:tc>
          <w:tcPr>
            <w:tcW w:w="567" w:type="dxa"/>
          </w:tcPr>
          <w:p w14:paraId="6F7DD7D5" w14:textId="77777777" w:rsidR="007A1A88" w:rsidRPr="007A1A88" w:rsidRDefault="007A1A88" w:rsidP="007A1A88">
            <w:pPr>
              <w:spacing w:line="240" w:lineRule="auto"/>
              <w:jc w:val="left"/>
              <w:rPr>
                <w:rStyle w:val="Hyperlink"/>
                <w:rtl/>
              </w:rPr>
            </w:pPr>
            <w:hyperlink w:anchor="Seif10" w:tooltip="חסינות" w:history="1">
              <w:r w:rsidRPr="007A1A88">
                <w:rPr>
                  <w:rStyle w:val="Hyperlink"/>
                </w:rPr>
                <w:t>Go</w:t>
              </w:r>
            </w:hyperlink>
          </w:p>
        </w:tc>
        <w:tc>
          <w:tcPr>
            <w:tcW w:w="850" w:type="dxa"/>
          </w:tcPr>
          <w:p w14:paraId="49CDE649"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A1A88" w:rsidRPr="007A1A88" w14:paraId="3C5CDAA2" w14:textId="77777777">
        <w:tblPrEx>
          <w:tblCellMar>
            <w:top w:w="0" w:type="dxa"/>
            <w:bottom w:w="0" w:type="dxa"/>
          </w:tblCellMar>
        </w:tblPrEx>
        <w:tc>
          <w:tcPr>
            <w:tcW w:w="1247" w:type="dxa"/>
          </w:tcPr>
          <w:p w14:paraId="0D1271FD" w14:textId="77777777" w:rsidR="007A1A88" w:rsidRPr="007A1A88" w:rsidRDefault="007A1A88" w:rsidP="007A1A88">
            <w:pPr>
              <w:spacing w:line="240" w:lineRule="auto"/>
              <w:jc w:val="left"/>
              <w:rPr>
                <w:rFonts w:cs="Frankruhel"/>
                <w:sz w:val="24"/>
                <w:rtl/>
              </w:rPr>
            </w:pPr>
            <w:r>
              <w:rPr>
                <w:rFonts w:cs="Times New Roman"/>
                <w:sz w:val="24"/>
                <w:rtl/>
              </w:rPr>
              <w:t xml:space="preserve">סעיף 12 </w:t>
            </w:r>
          </w:p>
        </w:tc>
        <w:tc>
          <w:tcPr>
            <w:tcW w:w="5669" w:type="dxa"/>
          </w:tcPr>
          <w:p w14:paraId="17ABBD45" w14:textId="77777777" w:rsidR="007A1A88" w:rsidRPr="007A1A88" w:rsidRDefault="007A1A88" w:rsidP="007A1A88">
            <w:pPr>
              <w:spacing w:line="240" w:lineRule="auto"/>
              <w:jc w:val="left"/>
              <w:rPr>
                <w:rFonts w:cs="Frankruhel"/>
                <w:sz w:val="24"/>
                <w:rtl/>
              </w:rPr>
            </w:pPr>
            <w:r>
              <w:rPr>
                <w:rFonts w:cs="Times New Roman"/>
                <w:sz w:val="24"/>
                <w:rtl/>
              </w:rPr>
              <w:t>חסינות אדם שהורד או שנמסר בישראל</w:t>
            </w:r>
          </w:p>
        </w:tc>
        <w:tc>
          <w:tcPr>
            <w:tcW w:w="567" w:type="dxa"/>
          </w:tcPr>
          <w:p w14:paraId="3288C90C" w14:textId="77777777" w:rsidR="007A1A88" w:rsidRPr="007A1A88" w:rsidRDefault="007A1A88" w:rsidP="007A1A88">
            <w:pPr>
              <w:spacing w:line="240" w:lineRule="auto"/>
              <w:jc w:val="left"/>
              <w:rPr>
                <w:rStyle w:val="Hyperlink"/>
                <w:rtl/>
              </w:rPr>
            </w:pPr>
            <w:hyperlink w:anchor="Seif11" w:tooltip="חסינות אדם שהורד או שנמסר בישראל" w:history="1">
              <w:r w:rsidRPr="007A1A88">
                <w:rPr>
                  <w:rStyle w:val="Hyperlink"/>
                </w:rPr>
                <w:t>Go</w:t>
              </w:r>
            </w:hyperlink>
          </w:p>
        </w:tc>
        <w:tc>
          <w:tcPr>
            <w:tcW w:w="850" w:type="dxa"/>
          </w:tcPr>
          <w:p w14:paraId="4495A80D"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A1A88" w:rsidRPr="007A1A88" w14:paraId="5DA1A9BD" w14:textId="77777777">
        <w:tblPrEx>
          <w:tblCellMar>
            <w:top w:w="0" w:type="dxa"/>
            <w:bottom w:w="0" w:type="dxa"/>
          </w:tblCellMar>
        </w:tblPrEx>
        <w:tc>
          <w:tcPr>
            <w:tcW w:w="1247" w:type="dxa"/>
          </w:tcPr>
          <w:p w14:paraId="513C3F82" w14:textId="77777777" w:rsidR="007A1A88" w:rsidRPr="007A1A88" w:rsidRDefault="007A1A88" w:rsidP="007A1A88">
            <w:pPr>
              <w:spacing w:line="240" w:lineRule="auto"/>
              <w:jc w:val="left"/>
              <w:rPr>
                <w:rFonts w:cs="Frankruhel"/>
                <w:sz w:val="24"/>
                <w:rtl/>
              </w:rPr>
            </w:pPr>
            <w:r>
              <w:rPr>
                <w:rFonts w:cs="Times New Roman"/>
                <w:sz w:val="24"/>
                <w:rtl/>
              </w:rPr>
              <w:t xml:space="preserve">סעיף 13 </w:t>
            </w:r>
          </w:p>
        </w:tc>
        <w:tc>
          <w:tcPr>
            <w:tcW w:w="5669" w:type="dxa"/>
          </w:tcPr>
          <w:p w14:paraId="0F5D4315" w14:textId="77777777" w:rsidR="007A1A88" w:rsidRPr="007A1A88" w:rsidRDefault="007A1A88" w:rsidP="007A1A88">
            <w:pPr>
              <w:spacing w:line="240" w:lineRule="auto"/>
              <w:jc w:val="left"/>
              <w:rPr>
                <w:rFonts w:cs="Frankruhel"/>
                <w:sz w:val="24"/>
                <w:rtl/>
              </w:rPr>
            </w:pPr>
            <w:r>
              <w:rPr>
                <w:rFonts w:cs="Times New Roman"/>
                <w:sz w:val="24"/>
                <w:rtl/>
              </w:rPr>
              <w:t>הסגרה</w:t>
            </w:r>
          </w:p>
        </w:tc>
        <w:tc>
          <w:tcPr>
            <w:tcW w:w="567" w:type="dxa"/>
          </w:tcPr>
          <w:p w14:paraId="07E342D7" w14:textId="77777777" w:rsidR="007A1A88" w:rsidRPr="007A1A88" w:rsidRDefault="007A1A88" w:rsidP="007A1A88">
            <w:pPr>
              <w:spacing w:line="240" w:lineRule="auto"/>
              <w:jc w:val="left"/>
              <w:rPr>
                <w:rStyle w:val="Hyperlink"/>
                <w:rtl/>
              </w:rPr>
            </w:pPr>
            <w:hyperlink w:anchor="Seif12" w:tooltip="הסגרה" w:history="1">
              <w:r w:rsidRPr="007A1A88">
                <w:rPr>
                  <w:rStyle w:val="Hyperlink"/>
                </w:rPr>
                <w:t>Go</w:t>
              </w:r>
            </w:hyperlink>
          </w:p>
        </w:tc>
        <w:tc>
          <w:tcPr>
            <w:tcW w:w="850" w:type="dxa"/>
          </w:tcPr>
          <w:p w14:paraId="3487ED26"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A1A88" w:rsidRPr="007A1A88" w14:paraId="493A5365" w14:textId="77777777">
        <w:tblPrEx>
          <w:tblCellMar>
            <w:top w:w="0" w:type="dxa"/>
            <w:bottom w:w="0" w:type="dxa"/>
          </w:tblCellMar>
        </w:tblPrEx>
        <w:tc>
          <w:tcPr>
            <w:tcW w:w="1247" w:type="dxa"/>
          </w:tcPr>
          <w:p w14:paraId="1DF996D2" w14:textId="77777777" w:rsidR="007A1A88" w:rsidRPr="007A1A88" w:rsidRDefault="007A1A88" w:rsidP="007A1A88">
            <w:pPr>
              <w:spacing w:line="240" w:lineRule="auto"/>
              <w:jc w:val="left"/>
              <w:rPr>
                <w:rFonts w:cs="Frankruhel"/>
                <w:sz w:val="24"/>
                <w:rtl/>
              </w:rPr>
            </w:pPr>
            <w:r>
              <w:rPr>
                <w:rFonts w:cs="Times New Roman"/>
                <w:sz w:val="24"/>
                <w:rtl/>
              </w:rPr>
              <w:t xml:space="preserve">סעיף 14 </w:t>
            </w:r>
          </w:p>
        </w:tc>
        <w:tc>
          <w:tcPr>
            <w:tcW w:w="5669" w:type="dxa"/>
          </w:tcPr>
          <w:p w14:paraId="0B1BC3FE" w14:textId="77777777" w:rsidR="007A1A88" w:rsidRPr="007A1A88" w:rsidRDefault="007A1A88" w:rsidP="007A1A88">
            <w:pPr>
              <w:spacing w:line="240" w:lineRule="auto"/>
              <w:jc w:val="left"/>
              <w:rPr>
                <w:rFonts w:cs="Frankruhel"/>
                <w:sz w:val="24"/>
                <w:rtl/>
              </w:rPr>
            </w:pPr>
            <w:r>
              <w:rPr>
                <w:rFonts w:cs="Times New Roman"/>
                <w:sz w:val="24"/>
                <w:rtl/>
              </w:rPr>
              <w:t>סמכות גירוש</w:t>
            </w:r>
          </w:p>
        </w:tc>
        <w:tc>
          <w:tcPr>
            <w:tcW w:w="567" w:type="dxa"/>
          </w:tcPr>
          <w:p w14:paraId="433AA89C" w14:textId="77777777" w:rsidR="007A1A88" w:rsidRPr="007A1A88" w:rsidRDefault="007A1A88" w:rsidP="007A1A88">
            <w:pPr>
              <w:spacing w:line="240" w:lineRule="auto"/>
              <w:jc w:val="left"/>
              <w:rPr>
                <w:rStyle w:val="Hyperlink"/>
                <w:rtl/>
              </w:rPr>
            </w:pPr>
            <w:hyperlink w:anchor="Seif13" w:tooltip="סמכות גירוש" w:history="1">
              <w:r w:rsidRPr="007A1A88">
                <w:rPr>
                  <w:rStyle w:val="Hyperlink"/>
                </w:rPr>
                <w:t>Go</w:t>
              </w:r>
            </w:hyperlink>
          </w:p>
        </w:tc>
        <w:tc>
          <w:tcPr>
            <w:tcW w:w="850" w:type="dxa"/>
          </w:tcPr>
          <w:p w14:paraId="3C63517F"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A1A88" w:rsidRPr="007A1A88" w14:paraId="51D415EE" w14:textId="77777777">
        <w:tblPrEx>
          <w:tblCellMar>
            <w:top w:w="0" w:type="dxa"/>
            <w:bottom w:w="0" w:type="dxa"/>
          </w:tblCellMar>
        </w:tblPrEx>
        <w:tc>
          <w:tcPr>
            <w:tcW w:w="1247" w:type="dxa"/>
          </w:tcPr>
          <w:p w14:paraId="5D9E36DC" w14:textId="77777777" w:rsidR="007A1A88" w:rsidRPr="007A1A88" w:rsidRDefault="007A1A88" w:rsidP="007A1A88">
            <w:pPr>
              <w:spacing w:line="240" w:lineRule="auto"/>
              <w:jc w:val="left"/>
              <w:rPr>
                <w:rFonts w:cs="Frankruhel"/>
                <w:sz w:val="24"/>
                <w:rtl/>
              </w:rPr>
            </w:pPr>
            <w:r>
              <w:rPr>
                <w:rFonts w:cs="Times New Roman"/>
                <w:sz w:val="24"/>
                <w:rtl/>
              </w:rPr>
              <w:t xml:space="preserve">סעיף 14א </w:t>
            </w:r>
          </w:p>
        </w:tc>
        <w:tc>
          <w:tcPr>
            <w:tcW w:w="5669" w:type="dxa"/>
          </w:tcPr>
          <w:p w14:paraId="19AB88B7" w14:textId="77777777" w:rsidR="007A1A88" w:rsidRPr="007A1A88" w:rsidRDefault="007A1A88" w:rsidP="007A1A88">
            <w:pPr>
              <w:spacing w:line="240" w:lineRule="auto"/>
              <w:jc w:val="left"/>
              <w:rPr>
                <w:rFonts w:cs="Frankruhel"/>
                <w:sz w:val="24"/>
                <w:rtl/>
              </w:rPr>
            </w:pPr>
            <w:r>
              <w:rPr>
                <w:rFonts w:cs="Times New Roman"/>
                <w:sz w:val="24"/>
                <w:rtl/>
              </w:rPr>
              <w:t>הנחתת כלי טיס לפי הוראת רשות מוסמכת</w:t>
            </w:r>
          </w:p>
        </w:tc>
        <w:tc>
          <w:tcPr>
            <w:tcW w:w="567" w:type="dxa"/>
          </w:tcPr>
          <w:p w14:paraId="64A89272" w14:textId="77777777" w:rsidR="007A1A88" w:rsidRPr="007A1A88" w:rsidRDefault="007A1A88" w:rsidP="007A1A88">
            <w:pPr>
              <w:spacing w:line="240" w:lineRule="auto"/>
              <w:jc w:val="left"/>
              <w:rPr>
                <w:rStyle w:val="Hyperlink"/>
                <w:rtl/>
              </w:rPr>
            </w:pPr>
            <w:hyperlink w:anchor="Seif14" w:tooltip="הנחתת כלי טיס לפי הוראת רשות מוסמכת" w:history="1">
              <w:r w:rsidRPr="007A1A88">
                <w:rPr>
                  <w:rStyle w:val="Hyperlink"/>
                </w:rPr>
                <w:t>Go</w:t>
              </w:r>
            </w:hyperlink>
          </w:p>
        </w:tc>
        <w:tc>
          <w:tcPr>
            <w:tcW w:w="850" w:type="dxa"/>
          </w:tcPr>
          <w:p w14:paraId="32070192"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A1A88" w:rsidRPr="007A1A88" w14:paraId="61CA80BC" w14:textId="77777777">
        <w:tblPrEx>
          <w:tblCellMar>
            <w:top w:w="0" w:type="dxa"/>
            <w:bottom w:w="0" w:type="dxa"/>
          </w:tblCellMar>
        </w:tblPrEx>
        <w:tc>
          <w:tcPr>
            <w:tcW w:w="1247" w:type="dxa"/>
          </w:tcPr>
          <w:p w14:paraId="505A27C6" w14:textId="77777777" w:rsidR="007A1A88" w:rsidRPr="007A1A88" w:rsidRDefault="007A1A88" w:rsidP="007A1A88">
            <w:pPr>
              <w:spacing w:line="240" w:lineRule="auto"/>
              <w:jc w:val="left"/>
              <w:rPr>
                <w:rFonts w:cs="Frankruhel"/>
                <w:sz w:val="24"/>
                <w:rtl/>
              </w:rPr>
            </w:pPr>
            <w:r>
              <w:rPr>
                <w:rFonts w:cs="Times New Roman"/>
                <w:sz w:val="24"/>
                <w:rtl/>
              </w:rPr>
              <w:t xml:space="preserve">סעיף 15 </w:t>
            </w:r>
          </w:p>
        </w:tc>
        <w:tc>
          <w:tcPr>
            <w:tcW w:w="5669" w:type="dxa"/>
          </w:tcPr>
          <w:p w14:paraId="2DB4A861" w14:textId="77777777" w:rsidR="007A1A88" w:rsidRPr="007A1A88" w:rsidRDefault="007A1A88" w:rsidP="007A1A88">
            <w:pPr>
              <w:spacing w:line="240" w:lineRule="auto"/>
              <w:jc w:val="left"/>
              <w:rPr>
                <w:rFonts w:cs="Frankruhel"/>
                <w:sz w:val="24"/>
                <w:rtl/>
              </w:rPr>
            </w:pPr>
            <w:r>
              <w:rPr>
                <w:rFonts w:cs="Times New Roman"/>
                <w:sz w:val="24"/>
                <w:rtl/>
              </w:rPr>
              <w:t>עבירת חוץ</w:t>
            </w:r>
          </w:p>
        </w:tc>
        <w:tc>
          <w:tcPr>
            <w:tcW w:w="567" w:type="dxa"/>
          </w:tcPr>
          <w:p w14:paraId="06AC55BA" w14:textId="77777777" w:rsidR="007A1A88" w:rsidRPr="007A1A88" w:rsidRDefault="007A1A88" w:rsidP="007A1A88">
            <w:pPr>
              <w:spacing w:line="240" w:lineRule="auto"/>
              <w:jc w:val="left"/>
              <w:rPr>
                <w:rStyle w:val="Hyperlink"/>
                <w:rtl/>
              </w:rPr>
            </w:pPr>
            <w:hyperlink w:anchor="Seif15" w:tooltip="עבירת חוץ" w:history="1">
              <w:r w:rsidRPr="007A1A88">
                <w:rPr>
                  <w:rStyle w:val="Hyperlink"/>
                </w:rPr>
                <w:t>Go</w:t>
              </w:r>
            </w:hyperlink>
          </w:p>
        </w:tc>
        <w:tc>
          <w:tcPr>
            <w:tcW w:w="850" w:type="dxa"/>
          </w:tcPr>
          <w:p w14:paraId="1C6174CC"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A1A88" w:rsidRPr="007A1A88" w14:paraId="48AC9EF6" w14:textId="77777777">
        <w:tblPrEx>
          <w:tblCellMar>
            <w:top w:w="0" w:type="dxa"/>
            <w:bottom w:w="0" w:type="dxa"/>
          </w:tblCellMar>
        </w:tblPrEx>
        <w:tc>
          <w:tcPr>
            <w:tcW w:w="1247" w:type="dxa"/>
          </w:tcPr>
          <w:p w14:paraId="30B9A934" w14:textId="77777777" w:rsidR="007A1A88" w:rsidRPr="007A1A88" w:rsidRDefault="007A1A88" w:rsidP="007A1A88">
            <w:pPr>
              <w:spacing w:line="240" w:lineRule="auto"/>
              <w:jc w:val="left"/>
              <w:rPr>
                <w:rFonts w:cs="Frankruhel"/>
                <w:sz w:val="24"/>
                <w:rtl/>
              </w:rPr>
            </w:pPr>
            <w:r>
              <w:rPr>
                <w:rFonts w:cs="Times New Roman"/>
                <w:sz w:val="24"/>
                <w:rtl/>
              </w:rPr>
              <w:t xml:space="preserve">סעיף 16 </w:t>
            </w:r>
          </w:p>
        </w:tc>
        <w:tc>
          <w:tcPr>
            <w:tcW w:w="5669" w:type="dxa"/>
          </w:tcPr>
          <w:p w14:paraId="5D9D01DC" w14:textId="77777777" w:rsidR="007A1A88" w:rsidRPr="007A1A88" w:rsidRDefault="007A1A88" w:rsidP="007A1A88">
            <w:pPr>
              <w:spacing w:line="240" w:lineRule="auto"/>
              <w:jc w:val="left"/>
              <w:rPr>
                <w:rFonts w:cs="Frankruhel"/>
                <w:sz w:val="24"/>
                <w:rtl/>
              </w:rPr>
            </w:pPr>
            <w:r>
              <w:rPr>
                <w:rFonts w:cs="Times New Roman"/>
                <w:sz w:val="24"/>
                <w:rtl/>
              </w:rPr>
              <w:t>סייג לסמכויות</w:t>
            </w:r>
          </w:p>
        </w:tc>
        <w:tc>
          <w:tcPr>
            <w:tcW w:w="567" w:type="dxa"/>
          </w:tcPr>
          <w:p w14:paraId="6B5D4A2F" w14:textId="77777777" w:rsidR="007A1A88" w:rsidRPr="007A1A88" w:rsidRDefault="007A1A88" w:rsidP="007A1A88">
            <w:pPr>
              <w:spacing w:line="240" w:lineRule="auto"/>
              <w:jc w:val="left"/>
              <w:rPr>
                <w:rStyle w:val="Hyperlink"/>
                <w:rtl/>
              </w:rPr>
            </w:pPr>
            <w:hyperlink w:anchor="Seif16" w:tooltip="סייג לסמכויות" w:history="1">
              <w:r w:rsidRPr="007A1A88">
                <w:rPr>
                  <w:rStyle w:val="Hyperlink"/>
                </w:rPr>
                <w:t>Go</w:t>
              </w:r>
            </w:hyperlink>
          </w:p>
        </w:tc>
        <w:tc>
          <w:tcPr>
            <w:tcW w:w="850" w:type="dxa"/>
          </w:tcPr>
          <w:p w14:paraId="74F3D12D"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A1A88" w:rsidRPr="007A1A88" w14:paraId="5D8D41A0" w14:textId="77777777">
        <w:tblPrEx>
          <w:tblCellMar>
            <w:top w:w="0" w:type="dxa"/>
            <w:bottom w:w="0" w:type="dxa"/>
          </w:tblCellMar>
        </w:tblPrEx>
        <w:tc>
          <w:tcPr>
            <w:tcW w:w="1247" w:type="dxa"/>
          </w:tcPr>
          <w:p w14:paraId="215B27B3" w14:textId="77777777" w:rsidR="007A1A88" w:rsidRPr="007A1A88" w:rsidRDefault="007A1A88" w:rsidP="007A1A88">
            <w:pPr>
              <w:spacing w:line="240" w:lineRule="auto"/>
              <w:jc w:val="left"/>
              <w:rPr>
                <w:rFonts w:cs="Frankruhel"/>
                <w:sz w:val="24"/>
                <w:rtl/>
              </w:rPr>
            </w:pPr>
          </w:p>
        </w:tc>
        <w:tc>
          <w:tcPr>
            <w:tcW w:w="5669" w:type="dxa"/>
          </w:tcPr>
          <w:p w14:paraId="410EB9D2" w14:textId="77777777" w:rsidR="007A1A88" w:rsidRPr="007A1A88" w:rsidRDefault="007A1A88" w:rsidP="007A1A88">
            <w:pPr>
              <w:spacing w:line="240" w:lineRule="auto"/>
              <w:jc w:val="left"/>
              <w:rPr>
                <w:rFonts w:cs="Frankruhel"/>
                <w:sz w:val="24"/>
                <w:rtl/>
              </w:rPr>
            </w:pPr>
            <w:r>
              <w:rPr>
                <w:rFonts w:cs="Times New Roman"/>
                <w:sz w:val="24"/>
                <w:rtl/>
              </w:rPr>
              <w:t>פרק ג': שוד אווירי וחבלה</w:t>
            </w:r>
          </w:p>
        </w:tc>
        <w:tc>
          <w:tcPr>
            <w:tcW w:w="567" w:type="dxa"/>
          </w:tcPr>
          <w:p w14:paraId="6CFB852D" w14:textId="77777777" w:rsidR="007A1A88" w:rsidRPr="007A1A88" w:rsidRDefault="007A1A88" w:rsidP="007A1A88">
            <w:pPr>
              <w:spacing w:line="240" w:lineRule="auto"/>
              <w:jc w:val="left"/>
              <w:rPr>
                <w:rStyle w:val="Hyperlink"/>
                <w:rtl/>
              </w:rPr>
            </w:pPr>
            <w:hyperlink w:anchor="med2" w:tooltip="פרק ג: שוד אווירי וחבלה" w:history="1">
              <w:r w:rsidRPr="007A1A88">
                <w:rPr>
                  <w:rStyle w:val="Hyperlink"/>
                </w:rPr>
                <w:t>Go</w:t>
              </w:r>
            </w:hyperlink>
          </w:p>
        </w:tc>
        <w:tc>
          <w:tcPr>
            <w:tcW w:w="850" w:type="dxa"/>
          </w:tcPr>
          <w:p w14:paraId="08311207"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A1A88" w:rsidRPr="007A1A88" w14:paraId="232DE21D" w14:textId="77777777">
        <w:tblPrEx>
          <w:tblCellMar>
            <w:top w:w="0" w:type="dxa"/>
            <w:bottom w:w="0" w:type="dxa"/>
          </w:tblCellMar>
        </w:tblPrEx>
        <w:tc>
          <w:tcPr>
            <w:tcW w:w="1247" w:type="dxa"/>
          </w:tcPr>
          <w:p w14:paraId="0F1B81FA" w14:textId="77777777" w:rsidR="007A1A88" w:rsidRPr="007A1A88" w:rsidRDefault="007A1A88" w:rsidP="007A1A88">
            <w:pPr>
              <w:spacing w:line="240" w:lineRule="auto"/>
              <w:jc w:val="left"/>
              <w:rPr>
                <w:rFonts w:cs="Frankruhel"/>
                <w:sz w:val="24"/>
                <w:rtl/>
              </w:rPr>
            </w:pPr>
            <w:r>
              <w:rPr>
                <w:rFonts w:cs="Times New Roman"/>
                <w:sz w:val="24"/>
                <w:rtl/>
              </w:rPr>
              <w:t xml:space="preserve">סעיף 17 </w:t>
            </w:r>
          </w:p>
        </w:tc>
        <w:tc>
          <w:tcPr>
            <w:tcW w:w="5669" w:type="dxa"/>
          </w:tcPr>
          <w:p w14:paraId="2D56080C" w14:textId="77777777" w:rsidR="007A1A88" w:rsidRPr="007A1A88" w:rsidRDefault="007A1A88" w:rsidP="007A1A88">
            <w:pPr>
              <w:spacing w:line="240" w:lineRule="auto"/>
              <w:jc w:val="left"/>
              <w:rPr>
                <w:rFonts w:cs="Frankruhel"/>
                <w:sz w:val="24"/>
                <w:rtl/>
              </w:rPr>
            </w:pPr>
            <w:r>
              <w:rPr>
                <w:rFonts w:cs="Times New Roman"/>
                <w:sz w:val="24"/>
                <w:rtl/>
              </w:rPr>
              <w:t>שוד אווירי</w:t>
            </w:r>
          </w:p>
        </w:tc>
        <w:tc>
          <w:tcPr>
            <w:tcW w:w="567" w:type="dxa"/>
          </w:tcPr>
          <w:p w14:paraId="587F7EFD" w14:textId="77777777" w:rsidR="007A1A88" w:rsidRPr="007A1A88" w:rsidRDefault="007A1A88" w:rsidP="007A1A88">
            <w:pPr>
              <w:spacing w:line="240" w:lineRule="auto"/>
              <w:jc w:val="left"/>
              <w:rPr>
                <w:rStyle w:val="Hyperlink"/>
                <w:rtl/>
              </w:rPr>
            </w:pPr>
            <w:hyperlink w:anchor="Seif17" w:tooltip="שוד אווירי" w:history="1">
              <w:r w:rsidRPr="007A1A88">
                <w:rPr>
                  <w:rStyle w:val="Hyperlink"/>
                </w:rPr>
                <w:t>Go</w:t>
              </w:r>
            </w:hyperlink>
          </w:p>
        </w:tc>
        <w:tc>
          <w:tcPr>
            <w:tcW w:w="850" w:type="dxa"/>
          </w:tcPr>
          <w:p w14:paraId="2E378674"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A1A88" w:rsidRPr="007A1A88" w14:paraId="385A7533" w14:textId="77777777">
        <w:tblPrEx>
          <w:tblCellMar>
            <w:top w:w="0" w:type="dxa"/>
            <w:bottom w:w="0" w:type="dxa"/>
          </w:tblCellMar>
        </w:tblPrEx>
        <w:tc>
          <w:tcPr>
            <w:tcW w:w="1247" w:type="dxa"/>
          </w:tcPr>
          <w:p w14:paraId="32484170" w14:textId="77777777" w:rsidR="007A1A88" w:rsidRPr="007A1A88" w:rsidRDefault="007A1A88" w:rsidP="007A1A88">
            <w:pPr>
              <w:spacing w:line="240" w:lineRule="auto"/>
              <w:jc w:val="left"/>
              <w:rPr>
                <w:rFonts w:cs="Frankruhel"/>
                <w:sz w:val="24"/>
                <w:rtl/>
              </w:rPr>
            </w:pPr>
            <w:r>
              <w:rPr>
                <w:rFonts w:cs="Times New Roman"/>
                <w:sz w:val="24"/>
                <w:rtl/>
              </w:rPr>
              <w:t xml:space="preserve">סעיף 18 </w:t>
            </w:r>
          </w:p>
        </w:tc>
        <w:tc>
          <w:tcPr>
            <w:tcW w:w="5669" w:type="dxa"/>
          </w:tcPr>
          <w:p w14:paraId="1903236E" w14:textId="77777777" w:rsidR="007A1A88" w:rsidRPr="007A1A88" w:rsidRDefault="007A1A88" w:rsidP="007A1A88">
            <w:pPr>
              <w:spacing w:line="240" w:lineRule="auto"/>
              <w:jc w:val="left"/>
              <w:rPr>
                <w:rFonts w:cs="Frankruhel"/>
                <w:sz w:val="24"/>
                <w:rtl/>
              </w:rPr>
            </w:pPr>
            <w:r>
              <w:rPr>
                <w:rFonts w:cs="Times New Roman"/>
                <w:sz w:val="24"/>
                <w:rtl/>
              </w:rPr>
              <w:t>חבלה ואיום</w:t>
            </w:r>
          </w:p>
        </w:tc>
        <w:tc>
          <w:tcPr>
            <w:tcW w:w="567" w:type="dxa"/>
          </w:tcPr>
          <w:p w14:paraId="28730037" w14:textId="77777777" w:rsidR="007A1A88" w:rsidRPr="007A1A88" w:rsidRDefault="007A1A88" w:rsidP="007A1A88">
            <w:pPr>
              <w:spacing w:line="240" w:lineRule="auto"/>
              <w:jc w:val="left"/>
              <w:rPr>
                <w:rStyle w:val="Hyperlink"/>
                <w:rtl/>
              </w:rPr>
            </w:pPr>
            <w:hyperlink w:anchor="Seif18" w:tooltip="חבלה ואיום" w:history="1">
              <w:r w:rsidRPr="007A1A88">
                <w:rPr>
                  <w:rStyle w:val="Hyperlink"/>
                </w:rPr>
                <w:t>Go</w:t>
              </w:r>
            </w:hyperlink>
          </w:p>
        </w:tc>
        <w:tc>
          <w:tcPr>
            <w:tcW w:w="850" w:type="dxa"/>
          </w:tcPr>
          <w:p w14:paraId="5EDBFBDF"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A1A88" w:rsidRPr="007A1A88" w14:paraId="2741CE5B" w14:textId="77777777">
        <w:tblPrEx>
          <w:tblCellMar>
            <w:top w:w="0" w:type="dxa"/>
            <w:bottom w:w="0" w:type="dxa"/>
          </w:tblCellMar>
        </w:tblPrEx>
        <w:tc>
          <w:tcPr>
            <w:tcW w:w="1247" w:type="dxa"/>
          </w:tcPr>
          <w:p w14:paraId="014F018B" w14:textId="77777777" w:rsidR="007A1A88" w:rsidRPr="007A1A88" w:rsidRDefault="007A1A88" w:rsidP="007A1A88">
            <w:pPr>
              <w:spacing w:line="240" w:lineRule="auto"/>
              <w:jc w:val="left"/>
              <w:rPr>
                <w:rFonts w:cs="Frankruhel"/>
                <w:sz w:val="24"/>
                <w:rtl/>
              </w:rPr>
            </w:pPr>
            <w:r>
              <w:rPr>
                <w:rFonts w:cs="Times New Roman"/>
                <w:sz w:val="24"/>
                <w:rtl/>
              </w:rPr>
              <w:t xml:space="preserve">סעיף 18א </w:t>
            </w:r>
          </w:p>
        </w:tc>
        <w:tc>
          <w:tcPr>
            <w:tcW w:w="5669" w:type="dxa"/>
          </w:tcPr>
          <w:p w14:paraId="4EFAE712" w14:textId="77777777" w:rsidR="007A1A88" w:rsidRPr="007A1A88" w:rsidRDefault="007A1A88" w:rsidP="007A1A88">
            <w:pPr>
              <w:spacing w:line="240" w:lineRule="auto"/>
              <w:jc w:val="left"/>
              <w:rPr>
                <w:rFonts w:cs="Frankruhel"/>
                <w:sz w:val="24"/>
                <w:rtl/>
              </w:rPr>
            </w:pPr>
            <w:r>
              <w:rPr>
                <w:rFonts w:cs="Times New Roman"/>
                <w:sz w:val="24"/>
                <w:rtl/>
              </w:rPr>
              <w:t>סיכון שדה תעופה ומסוף נוסעים מחוצה לו</w:t>
            </w:r>
          </w:p>
        </w:tc>
        <w:tc>
          <w:tcPr>
            <w:tcW w:w="567" w:type="dxa"/>
          </w:tcPr>
          <w:p w14:paraId="0A7F7283" w14:textId="77777777" w:rsidR="007A1A88" w:rsidRPr="007A1A88" w:rsidRDefault="007A1A88" w:rsidP="007A1A88">
            <w:pPr>
              <w:spacing w:line="240" w:lineRule="auto"/>
              <w:jc w:val="left"/>
              <w:rPr>
                <w:rStyle w:val="Hyperlink"/>
                <w:rtl/>
              </w:rPr>
            </w:pPr>
            <w:hyperlink w:anchor="Seif19" w:tooltip="סיכון שדה תעופה ומסוף נוסעים מחוצה לו" w:history="1">
              <w:r w:rsidRPr="007A1A88">
                <w:rPr>
                  <w:rStyle w:val="Hyperlink"/>
                </w:rPr>
                <w:t>Go</w:t>
              </w:r>
            </w:hyperlink>
          </w:p>
        </w:tc>
        <w:tc>
          <w:tcPr>
            <w:tcW w:w="850" w:type="dxa"/>
          </w:tcPr>
          <w:p w14:paraId="5658C9C7"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A1A88" w:rsidRPr="007A1A88" w14:paraId="462D96BC" w14:textId="77777777">
        <w:tblPrEx>
          <w:tblCellMar>
            <w:top w:w="0" w:type="dxa"/>
            <w:bottom w:w="0" w:type="dxa"/>
          </w:tblCellMar>
        </w:tblPrEx>
        <w:tc>
          <w:tcPr>
            <w:tcW w:w="1247" w:type="dxa"/>
          </w:tcPr>
          <w:p w14:paraId="22964497" w14:textId="77777777" w:rsidR="007A1A88" w:rsidRPr="007A1A88" w:rsidRDefault="007A1A88" w:rsidP="007A1A88">
            <w:pPr>
              <w:spacing w:line="240" w:lineRule="auto"/>
              <w:jc w:val="left"/>
              <w:rPr>
                <w:rFonts w:cs="Frankruhel"/>
                <w:sz w:val="24"/>
                <w:rtl/>
              </w:rPr>
            </w:pPr>
            <w:r>
              <w:rPr>
                <w:rFonts w:cs="Times New Roman"/>
                <w:sz w:val="24"/>
                <w:rtl/>
              </w:rPr>
              <w:t xml:space="preserve">סעיף 19 </w:t>
            </w:r>
          </w:p>
        </w:tc>
        <w:tc>
          <w:tcPr>
            <w:tcW w:w="5669" w:type="dxa"/>
          </w:tcPr>
          <w:p w14:paraId="79D20BED" w14:textId="77777777" w:rsidR="007A1A88" w:rsidRPr="007A1A88" w:rsidRDefault="007A1A88" w:rsidP="007A1A88">
            <w:pPr>
              <w:spacing w:line="240" w:lineRule="auto"/>
              <w:jc w:val="left"/>
              <w:rPr>
                <w:rFonts w:cs="Frankruhel"/>
                <w:sz w:val="24"/>
                <w:rtl/>
              </w:rPr>
            </w:pPr>
            <w:r>
              <w:rPr>
                <w:rFonts w:cs="Times New Roman"/>
                <w:sz w:val="24"/>
                <w:rtl/>
              </w:rPr>
              <w:t>מעצר שוא</w:t>
            </w:r>
          </w:p>
        </w:tc>
        <w:tc>
          <w:tcPr>
            <w:tcW w:w="567" w:type="dxa"/>
          </w:tcPr>
          <w:p w14:paraId="0A207059" w14:textId="77777777" w:rsidR="007A1A88" w:rsidRPr="007A1A88" w:rsidRDefault="007A1A88" w:rsidP="007A1A88">
            <w:pPr>
              <w:spacing w:line="240" w:lineRule="auto"/>
              <w:jc w:val="left"/>
              <w:rPr>
                <w:rStyle w:val="Hyperlink"/>
                <w:rtl/>
              </w:rPr>
            </w:pPr>
            <w:hyperlink w:anchor="Seif20" w:tooltip="מעצר שוא" w:history="1">
              <w:r w:rsidRPr="007A1A88">
                <w:rPr>
                  <w:rStyle w:val="Hyperlink"/>
                </w:rPr>
                <w:t>Go</w:t>
              </w:r>
            </w:hyperlink>
          </w:p>
        </w:tc>
        <w:tc>
          <w:tcPr>
            <w:tcW w:w="850" w:type="dxa"/>
          </w:tcPr>
          <w:p w14:paraId="1982B384"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A1A88" w:rsidRPr="007A1A88" w14:paraId="7A4B507C" w14:textId="77777777">
        <w:tblPrEx>
          <w:tblCellMar>
            <w:top w:w="0" w:type="dxa"/>
            <w:bottom w:w="0" w:type="dxa"/>
          </w:tblCellMar>
        </w:tblPrEx>
        <w:tc>
          <w:tcPr>
            <w:tcW w:w="1247" w:type="dxa"/>
          </w:tcPr>
          <w:p w14:paraId="5DFC8495" w14:textId="77777777" w:rsidR="007A1A88" w:rsidRPr="007A1A88" w:rsidRDefault="007A1A88" w:rsidP="007A1A88">
            <w:pPr>
              <w:spacing w:line="240" w:lineRule="auto"/>
              <w:jc w:val="left"/>
              <w:rPr>
                <w:rFonts w:cs="Frankruhel"/>
                <w:sz w:val="24"/>
                <w:rtl/>
              </w:rPr>
            </w:pPr>
            <w:r>
              <w:rPr>
                <w:rFonts w:cs="Times New Roman"/>
                <w:sz w:val="24"/>
                <w:rtl/>
              </w:rPr>
              <w:t xml:space="preserve">סעיף 20 </w:t>
            </w:r>
          </w:p>
        </w:tc>
        <w:tc>
          <w:tcPr>
            <w:tcW w:w="5669" w:type="dxa"/>
          </w:tcPr>
          <w:p w14:paraId="3B77439D" w14:textId="77777777" w:rsidR="007A1A88" w:rsidRPr="007A1A88" w:rsidRDefault="007A1A88" w:rsidP="007A1A88">
            <w:pPr>
              <w:spacing w:line="240" w:lineRule="auto"/>
              <w:jc w:val="left"/>
              <w:rPr>
                <w:rFonts w:cs="Frankruhel"/>
                <w:sz w:val="24"/>
                <w:rtl/>
              </w:rPr>
            </w:pPr>
            <w:r>
              <w:rPr>
                <w:rFonts w:cs="Times New Roman"/>
                <w:sz w:val="24"/>
                <w:rtl/>
              </w:rPr>
              <w:t>דין קשר, שידול, נסיון וסיוע לאחר מעשה</w:t>
            </w:r>
          </w:p>
        </w:tc>
        <w:tc>
          <w:tcPr>
            <w:tcW w:w="567" w:type="dxa"/>
          </w:tcPr>
          <w:p w14:paraId="69699EB2" w14:textId="77777777" w:rsidR="007A1A88" w:rsidRPr="007A1A88" w:rsidRDefault="007A1A88" w:rsidP="007A1A88">
            <w:pPr>
              <w:spacing w:line="240" w:lineRule="auto"/>
              <w:jc w:val="left"/>
              <w:rPr>
                <w:rStyle w:val="Hyperlink"/>
                <w:rtl/>
              </w:rPr>
            </w:pPr>
            <w:hyperlink w:anchor="Seif21" w:tooltip="דין קשר, שידול, נסיון וסיוע לאחר מעשה" w:history="1">
              <w:r w:rsidRPr="007A1A88">
                <w:rPr>
                  <w:rStyle w:val="Hyperlink"/>
                </w:rPr>
                <w:t>Go</w:t>
              </w:r>
            </w:hyperlink>
          </w:p>
        </w:tc>
        <w:tc>
          <w:tcPr>
            <w:tcW w:w="850" w:type="dxa"/>
          </w:tcPr>
          <w:p w14:paraId="13FA0981"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A1A88" w:rsidRPr="007A1A88" w14:paraId="6ACD2C6F" w14:textId="77777777">
        <w:tblPrEx>
          <w:tblCellMar>
            <w:top w:w="0" w:type="dxa"/>
            <w:bottom w:w="0" w:type="dxa"/>
          </w:tblCellMar>
        </w:tblPrEx>
        <w:tc>
          <w:tcPr>
            <w:tcW w:w="1247" w:type="dxa"/>
          </w:tcPr>
          <w:p w14:paraId="365B8ED9" w14:textId="77777777" w:rsidR="007A1A88" w:rsidRPr="007A1A88" w:rsidRDefault="007A1A88" w:rsidP="007A1A88">
            <w:pPr>
              <w:spacing w:line="240" w:lineRule="auto"/>
              <w:jc w:val="left"/>
              <w:rPr>
                <w:rFonts w:cs="Frankruhel"/>
                <w:sz w:val="24"/>
                <w:rtl/>
              </w:rPr>
            </w:pPr>
            <w:r>
              <w:rPr>
                <w:rFonts w:cs="Times New Roman"/>
                <w:sz w:val="24"/>
                <w:rtl/>
              </w:rPr>
              <w:t xml:space="preserve">סעיף 21 </w:t>
            </w:r>
          </w:p>
        </w:tc>
        <w:tc>
          <w:tcPr>
            <w:tcW w:w="5669" w:type="dxa"/>
          </w:tcPr>
          <w:p w14:paraId="7183E096" w14:textId="77777777" w:rsidR="007A1A88" w:rsidRPr="007A1A88" w:rsidRDefault="007A1A88" w:rsidP="007A1A88">
            <w:pPr>
              <w:spacing w:line="240" w:lineRule="auto"/>
              <w:jc w:val="left"/>
              <w:rPr>
                <w:rFonts w:cs="Frankruhel"/>
                <w:sz w:val="24"/>
                <w:rtl/>
              </w:rPr>
            </w:pPr>
            <w:r>
              <w:rPr>
                <w:rFonts w:cs="Times New Roman"/>
                <w:sz w:val="24"/>
                <w:rtl/>
              </w:rPr>
              <w:t>תחולת הוראות</w:t>
            </w:r>
          </w:p>
        </w:tc>
        <w:tc>
          <w:tcPr>
            <w:tcW w:w="567" w:type="dxa"/>
          </w:tcPr>
          <w:p w14:paraId="6B4BDED0" w14:textId="77777777" w:rsidR="007A1A88" w:rsidRPr="007A1A88" w:rsidRDefault="007A1A88" w:rsidP="007A1A88">
            <w:pPr>
              <w:spacing w:line="240" w:lineRule="auto"/>
              <w:jc w:val="left"/>
              <w:rPr>
                <w:rStyle w:val="Hyperlink"/>
                <w:rtl/>
              </w:rPr>
            </w:pPr>
            <w:hyperlink w:anchor="Seif22" w:tooltip="תחולת הוראות" w:history="1">
              <w:r w:rsidRPr="007A1A88">
                <w:rPr>
                  <w:rStyle w:val="Hyperlink"/>
                </w:rPr>
                <w:t>Go</w:t>
              </w:r>
            </w:hyperlink>
          </w:p>
        </w:tc>
        <w:tc>
          <w:tcPr>
            <w:tcW w:w="850" w:type="dxa"/>
          </w:tcPr>
          <w:p w14:paraId="58AFC95F"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A1A88" w:rsidRPr="007A1A88" w14:paraId="50325624" w14:textId="77777777">
        <w:tblPrEx>
          <w:tblCellMar>
            <w:top w:w="0" w:type="dxa"/>
            <w:bottom w:w="0" w:type="dxa"/>
          </w:tblCellMar>
        </w:tblPrEx>
        <w:tc>
          <w:tcPr>
            <w:tcW w:w="1247" w:type="dxa"/>
          </w:tcPr>
          <w:p w14:paraId="5C2E7FE1" w14:textId="77777777" w:rsidR="007A1A88" w:rsidRPr="007A1A88" w:rsidRDefault="007A1A88" w:rsidP="007A1A88">
            <w:pPr>
              <w:spacing w:line="240" w:lineRule="auto"/>
              <w:jc w:val="left"/>
              <w:rPr>
                <w:rFonts w:cs="Frankruhel"/>
                <w:sz w:val="24"/>
                <w:rtl/>
              </w:rPr>
            </w:pPr>
            <w:r>
              <w:rPr>
                <w:rFonts w:cs="Times New Roman"/>
                <w:sz w:val="24"/>
                <w:rtl/>
              </w:rPr>
              <w:t xml:space="preserve">סעיף 22 </w:t>
            </w:r>
          </w:p>
        </w:tc>
        <w:tc>
          <w:tcPr>
            <w:tcW w:w="5669" w:type="dxa"/>
          </w:tcPr>
          <w:p w14:paraId="7EECC7C1" w14:textId="77777777" w:rsidR="007A1A88" w:rsidRPr="007A1A88" w:rsidRDefault="007A1A88" w:rsidP="007A1A88">
            <w:pPr>
              <w:spacing w:line="240" w:lineRule="auto"/>
              <w:jc w:val="left"/>
              <w:rPr>
                <w:rFonts w:cs="Frankruhel"/>
                <w:sz w:val="24"/>
                <w:rtl/>
              </w:rPr>
            </w:pPr>
            <w:r>
              <w:rPr>
                <w:rFonts w:cs="Times New Roman"/>
                <w:sz w:val="24"/>
                <w:rtl/>
              </w:rPr>
              <w:t>חסינות למי שנחת בישראל בכלי טיס שנשדד</w:t>
            </w:r>
          </w:p>
        </w:tc>
        <w:tc>
          <w:tcPr>
            <w:tcW w:w="567" w:type="dxa"/>
          </w:tcPr>
          <w:p w14:paraId="5CB84254" w14:textId="77777777" w:rsidR="007A1A88" w:rsidRPr="007A1A88" w:rsidRDefault="007A1A88" w:rsidP="007A1A88">
            <w:pPr>
              <w:spacing w:line="240" w:lineRule="auto"/>
              <w:jc w:val="left"/>
              <w:rPr>
                <w:rStyle w:val="Hyperlink"/>
                <w:rtl/>
              </w:rPr>
            </w:pPr>
            <w:hyperlink w:anchor="Seif23" w:tooltip="חסינות למי שנחת בישראל בכלי טיס שנשדד" w:history="1">
              <w:r w:rsidRPr="007A1A88">
                <w:rPr>
                  <w:rStyle w:val="Hyperlink"/>
                </w:rPr>
                <w:t>Go</w:t>
              </w:r>
            </w:hyperlink>
          </w:p>
        </w:tc>
        <w:tc>
          <w:tcPr>
            <w:tcW w:w="850" w:type="dxa"/>
          </w:tcPr>
          <w:p w14:paraId="23D57D3D"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A1A88" w:rsidRPr="007A1A88" w14:paraId="7FCB61EC" w14:textId="77777777">
        <w:tblPrEx>
          <w:tblCellMar>
            <w:top w:w="0" w:type="dxa"/>
            <w:bottom w:w="0" w:type="dxa"/>
          </w:tblCellMar>
        </w:tblPrEx>
        <w:tc>
          <w:tcPr>
            <w:tcW w:w="1247" w:type="dxa"/>
          </w:tcPr>
          <w:p w14:paraId="361F79C5" w14:textId="77777777" w:rsidR="007A1A88" w:rsidRPr="007A1A88" w:rsidRDefault="007A1A88" w:rsidP="007A1A88">
            <w:pPr>
              <w:spacing w:line="240" w:lineRule="auto"/>
              <w:jc w:val="left"/>
              <w:rPr>
                <w:rFonts w:cs="Frankruhel"/>
                <w:sz w:val="24"/>
                <w:rtl/>
              </w:rPr>
            </w:pPr>
          </w:p>
        </w:tc>
        <w:tc>
          <w:tcPr>
            <w:tcW w:w="5669" w:type="dxa"/>
          </w:tcPr>
          <w:p w14:paraId="708F5A79" w14:textId="77777777" w:rsidR="007A1A88" w:rsidRPr="007A1A88" w:rsidRDefault="007A1A88" w:rsidP="007A1A88">
            <w:pPr>
              <w:spacing w:line="240" w:lineRule="auto"/>
              <w:jc w:val="left"/>
              <w:rPr>
                <w:rFonts w:cs="Frankruhel"/>
                <w:sz w:val="24"/>
                <w:rtl/>
              </w:rPr>
            </w:pPr>
            <w:r>
              <w:rPr>
                <w:rFonts w:cs="Times New Roman"/>
                <w:sz w:val="24"/>
                <w:rtl/>
              </w:rPr>
              <w:t>פרק ד': שונות</w:t>
            </w:r>
          </w:p>
        </w:tc>
        <w:tc>
          <w:tcPr>
            <w:tcW w:w="567" w:type="dxa"/>
          </w:tcPr>
          <w:p w14:paraId="468EC0FA" w14:textId="77777777" w:rsidR="007A1A88" w:rsidRPr="007A1A88" w:rsidRDefault="007A1A88" w:rsidP="007A1A88">
            <w:pPr>
              <w:spacing w:line="240" w:lineRule="auto"/>
              <w:jc w:val="left"/>
              <w:rPr>
                <w:rStyle w:val="Hyperlink"/>
                <w:rtl/>
              </w:rPr>
            </w:pPr>
            <w:hyperlink w:anchor="med3" w:tooltip="פרק ד: שונות" w:history="1">
              <w:r w:rsidRPr="007A1A88">
                <w:rPr>
                  <w:rStyle w:val="Hyperlink"/>
                </w:rPr>
                <w:t>Go</w:t>
              </w:r>
            </w:hyperlink>
          </w:p>
        </w:tc>
        <w:tc>
          <w:tcPr>
            <w:tcW w:w="850" w:type="dxa"/>
          </w:tcPr>
          <w:p w14:paraId="6D8E1BBF"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A1A88" w:rsidRPr="007A1A88" w14:paraId="58960E8C" w14:textId="77777777">
        <w:tblPrEx>
          <w:tblCellMar>
            <w:top w:w="0" w:type="dxa"/>
            <w:bottom w:w="0" w:type="dxa"/>
          </w:tblCellMar>
        </w:tblPrEx>
        <w:tc>
          <w:tcPr>
            <w:tcW w:w="1247" w:type="dxa"/>
          </w:tcPr>
          <w:p w14:paraId="38789E89" w14:textId="77777777" w:rsidR="007A1A88" w:rsidRPr="007A1A88" w:rsidRDefault="007A1A88" w:rsidP="007A1A88">
            <w:pPr>
              <w:spacing w:line="240" w:lineRule="auto"/>
              <w:jc w:val="left"/>
              <w:rPr>
                <w:rFonts w:cs="Frankruhel"/>
                <w:sz w:val="24"/>
                <w:rtl/>
              </w:rPr>
            </w:pPr>
            <w:r>
              <w:rPr>
                <w:rFonts w:cs="Times New Roman"/>
                <w:sz w:val="24"/>
                <w:rtl/>
              </w:rPr>
              <w:t xml:space="preserve">סעיף 23 </w:t>
            </w:r>
          </w:p>
        </w:tc>
        <w:tc>
          <w:tcPr>
            <w:tcW w:w="5669" w:type="dxa"/>
          </w:tcPr>
          <w:p w14:paraId="0666B4BB" w14:textId="77777777" w:rsidR="007A1A88" w:rsidRPr="007A1A88" w:rsidRDefault="007A1A88" w:rsidP="007A1A88">
            <w:pPr>
              <w:spacing w:line="240" w:lineRule="auto"/>
              <w:jc w:val="left"/>
              <w:rPr>
                <w:rFonts w:cs="Frankruhel"/>
                <w:sz w:val="24"/>
                <w:rtl/>
              </w:rPr>
            </w:pPr>
            <w:r>
              <w:rPr>
                <w:rFonts w:cs="Times New Roman"/>
                <w:sz w:val="24"/>
                <w:rtl/>
              </w:rPr>
              <w:t>גביית עדות  בחוץ לארץ</w:t>
            </w:r>
          </w:p>
        </w:tc>
        <w:tc>
          <w:tcPr>
            <w:tcW w:w="567" w:type="dxa"/>
          </w:tcPr>
          <w:p w14:paraId="2D301DEF" w14:textId="77777777" w:rsidR="007A1A88" w:rsidRPr="007A1A88" w:rsidRDefault="007A1A88" w:rsidP="007A1A88">
            <w:pPr>
              <w:spacing w:line="240" w:lineRule="auto"/>
              <w:jc w:val="left"/>
              <w:rPr>
                <w:rStyle w:val="Hyperlink"/>
                <w:rtl/>
              </w:rPr>
            </w:pPr>
            <w:hyperlink w:anchor="Seif24" w:tooltip="גביית עדות  בחוץ לארץ" w:history="1">
              <w:r w:rsidRPr="007A1A88">
                <w:rPr>
                  <w:rStyle w:val="Hyperlink"/>
                </w:rPr>
                <w:t>Go</w:t>
              </w:r>
            </w:hyperlink>
          </w:p>
        </w:tc>
        <w:tc>
          <w:tcPr>
            <w:tcW w:w="850" w:type="dxa"/>
          </w:tcPr>
          <w:p w14:paraId="29F935EA"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A1A88" w:rsidRPr="007A1A88" w14:paraId="7AE3B87A" w14:textId="77777777">
        <w:tblPrEx>
          <w:tblCellMar>
            <w:top w:w="0" w:type="dxa"/>
            <w:bottom w:w="0" w:type="dxa"/>
          </w:tblCellMar>
        </w:tblPrEx>
        <w:tc>
          <w:tcPr>
            <w:tcW w:w="1247" w:type="dxa"/>
          </w:tcPr>
          <w:p w14:paraId="0FB90813" w14:textId="77777777" w:rsidR="007A1A88" w:rsidRPr="007A1A88" w:rsidRDefault="007A1A88" w:rsidP="007A1A88">
            <w:pPr>
              <w:spacing w:line="240" w:lineRule="auto"/>
              <w:jc w:val="left"/>
              <w:rPr>
                <w:rFonts w:cs="Frankruhel"/>
                <w:sz w:val="24"/>
                <w:rtl/>
              </w:rPr>
            </w:pPr>
            <w:r>
              <w:rPr>
                <w:rFonts w:cs="Times New Roman"/>
                <w:sz w:val="24"/>
                <w:rtl/>
              </w:rPr>
              <w:t xml:space="preserve">סעיף 24 </w:t>
            </w:r>
          </w:p>
        </w:tc>
        <w:tc>
          <w:tcPr>
            <w:tcW w:w="5669" w:type="dxa"/>
          </w:tcPr>
          <w:p w14:paraId="48777401" w14:textId="77777777" w:rsidR="007A1A88" w:rsidRPr="007A1A88" w:rsidRDefault="007A1A88" w:rsidP="007A1A88">
            <w:pPr>
              <w:spacing w:line="240" w:lineRule="auto"/>
              <w:jc w:val="left"/>
              <w:rPr>
                <w:rFonts w:cs="Frankruhel"/>
                <w:sz w:val="24"/>
                <w:rtl/>
              </w:rPr>
            </w:pPr>
            <w:r>
              <w:rPr>
                <w:rFonts w:cs="Times New Roman"/>
                <w:sz w:val="24"/>
                <w:rtl/>
              </w:rPr>
              <w:t>מדינות בעלות האמנה</w:t>
            </w:r>
          </w:p>
        </w:tc>
        <w:tc>
          <w:tcPr>
            <w:tcW w:w="567" w:type="dxa"/>
          </w:tcPr>
          <w:p w14:paraId="29AA1F8F" w14:textId="77777777" w:rsidR="007A1A88" w:rsidRPr="007A1A88" w:rsidRDefault="007A1A88" w:rsidP="007A1A88">
            <w:pPr>
              <w:spacing w:line="240" w:lineRule="auto"/>
              <w:jc w:val="left"/>
              <w:rPr>
                <w:rStyle w:val="Hyperlink"/>
                <w:rtl/>
              </w:rPr>
            </w:pPr>
            <w:hyperlink w:anchor="Seif25" w:tooltip="מדינות בעלות האמנה" w:history="1">
              <w:r w:rsidRPr="007A1A88">
                <w:rPr>
                  <w:rStyle w:val="Hyperlink"/>
                </w:rPr>
                <w:t>Go</w:t>
              </w:r>
            </w:hyperlink>
          </w:p>
        </w:tc>
        <w:tc>
          <w:tcPr>
            <w:tcW w:w="850" w:type="dxa"/>
          </w:tcPr>
          <w:p w14:paraId="7E897894"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A1A88" w:rsidRPr="007A1A88" w14:paraId="103837C1" w14:textId="77777777">
        <w:tblPrEx>
          <w:tblCellMar>
            <w:top w:w="0" w:type="dxa"/>
            <w:bottom w:w="0" w:type="dxa"/>
          </w:tblCellMar>
        </w:tblPrEx>
        <w:tc>
          <w:tcPr>
            <w:tcW w:w="1247" w:type="dxa"/>
          </w:tcPr>
          <w:p w14:paraId="0D29241F" w14:textId="77777777" w:rsidR="007A1A88" w:rsidRPr="007A1A88" w:rsidRDefault="007A1A88" w:rsidP="007A1A88">
            <w:pPr>
              <w:spacing w:line="240" w:lineRule="auto"/>
              <w:jc w:val="left"/>
              <w:rPr>
                <w:rFonts w:cs="Frankruhel"/>
                <w:sz w:val="24"/>
                <w:rtl/>
              </w:rPr>
            </w:pPr>
            <w:r>
              <w:rPr>
                <w:rFonts w:cs="Times New Roman"/>
                <w:sz w:val="24"/>
                <w:rtl/>
              </w:rPr>
              <w:t xml:space="preserve">סעיף 25 </w:t>
            </w:r>
          </w:p>
        </w:tc>
        <w:tc>
          <w:tcPr>
            <w:tcW w:w="5669" w:type="dxa"/>
          </w:tcPr>
          <w:p w14:paraId="7E5B8037" w14:textId="77777777" w:rsidR="007A1A88" w:rsidRPr="007A1A88" w:rsidRDefault="007A1A88" w:rsidP="007A1A88">
            <w:pPr>
              <w:spacing w:line="240" w:lineRule="auto"/>
              <w:jc w:val="left"/>
              <w:rPr>
                <w:rFonts w:cs="Frankruhel"/>
                <w:sz w:val="24"/>
                <w:rtl/>
              </w:rPr>
            </w:pPr>
            <w:r>
              <w:rPr>
                <w:rFonts w:cs="Times New Roman"/>
                <w:sz w:val="24"/>
                <w:rtl/>
              </w:rPr>
              <w:t>סמכויות לפי דין אחר</w:t>
            </w:r>
          </w:p>
        </w:tc>
        <w:tc>
          <w:tcPr>
            <w:tcW w:w="567" w:type="dxa"/>
          </w:tcPr>
          <w:p w14:paraId="1752BEB6" w14:textId="77777777" w:rsidR="007A1A88" w:rsidRPr="007A1A88" w:rsidRDefault="007A1A88" w:rsidP="007A1A88">
            <w:pPr>
              <w:spacing w:line="240" w:lineRule="auto"/>
              <w:jc w:val="left"/>
              <w:rPr>
                <w:rStyle w:val="Hyperlink"/>
                <w:rtl/>
              </w:rPr>
            </w:pPr>
            <w:hyperlink w:anchor="Seif26" w:tooltip="סמכויות לפי דין אחר" w:history="1">
              <w:r w:rsidRPr="007A1A88">
                <w:rPr>
                  <w:rStyle w:val="Hyperlink"/>
                </w:rPr>
                <w:t>Go</w:t>
              </w:r>
            </w:hyperlink>
          </w:p>
        </w:tc>
        <w:tc>
          <w:tcPr>
            <w:tcW w:w="850" w:type="dxa"/>
          </w:tcPr>
          <w:p w14:paraId="5C6B01FD"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A1A88" w:rsidRPr="007A1A88" w14:paraId="6E8462FA" w14:textId="77777777">
        <w:tblPrEx>
          <w:tblCellMar>
            <w:top w:w="0" w:type="dxa"/>
            <w:bottom w:w="0" w:type="dxa"/>
          </w:tblCellMar>
        </w:tblPrEx>
        <w:tc>
          <w:tcPr>
            <w:tcW w:w="1247" w:type="dxa"/>
          </w:tcPr>
          <w:p w14:paraId="57BFAFB8" w14:textId="77777777" w:rsidR="007A1A88" w:rsidRPr="007A1A88" w:rsidRDefault="007A1A88" w:rsidP="007A1A88">
            <w:pPr>
              <w:spacing w:line="240" w:lineRule="auto"/>
              <w:jc w:val="left"/>
              <w:rPr>
                <w:rFonts w:cs="Frankruhel"/>
                <w:sz w:val="24"/>
                <w:rtl/>
              </w:rPr>
            </w:pPr>
            <w:r>
              <w:rPr>
                <w:rFonts w:cs="Times New Roman"/>
                <w:sz w:val="24"/>
                <w:rtl/>
              </w:rPr>
              <w:t xml:space="preserve">סעיף 26 </w:t>
            </w:r>
          </w:p>
        </w:tc>
        <w:tc>
          <w:tcPr>
            <w:tcW w:w="5669" w:type="dxa"/>
          </w:tcPr>
          <w:p w14:paraId="6FC5000E" w14:textId="77777777" w:rsidR="007A1A88" w:rsidRPr="007A1A88" w:rsidRDefault="007A1A88" w:rsidP="007A1A88">
            <w:pPr>
              <w:spacing w:line="240" w:lineRule="auto"/>
              <w:jc w:val="left"/>
              <w:rPr>
                <w:rFonts w:cs="Frankruhel"/>
                <w:sz w:val="24"/>
                <w:rtl/>
              </w:rPr>
            </w:pPr>
            <w:r>
              <w:rPr>
                <w:rFonts w:cs="Times New Roman"/>
                <w:sz w:val="24"/>
                <w:rtl/>
              </w:rPr>
              <w:t>ביצוע ותקנות</w:t>
            </w:r>
          </w:p>
        </w:tc>
        <w:tc>
          <w:tcPr>
            <w:tcW w:w="567" w:type="dxa"/>
          </w:tcPr>
          <w:p w14:paraId="73A00D99" w14:textId="77777777" w:rsidR="007A1A88" w:rsidRPr="007A1A88" w:rsidRDefault="007A1A88" w:rsidP="007A1A88">
            <w:pPr>
              <w:spacing w:line="240" w:lineRule="auto"/>
              <w:jc w:val="left"/>
              <w:rPr>
                <w:rStyle w:val="Hyperlink"/>
                <w:rtl/>
              </w:rPr>
            </w:pPr>
            <w:hyperlink w:anchor="Seif27" w:tooltip="ביצוע ותקנות" w:history="1">
              <w:r w:rsidRPr="007A1A88">
                <w:rPr>
                  <w:rStyle w:val="Hyperlink"/>
                </w:rPr>
                <w:t>Go</w:t>
              </w:r>
            </w:hyperlink>
          </w:p>
        </w:tc>
        <w:tc>
          <w:tcPr>
            <w:tcW w:w="850" w:type="dxa"/>
          </w:tcPr>
          <w:p w14:paraId="5E3691CE" w14:textId="77777777" w:rsidR="007A1A88" w:rsidRPr="007A1A88" w:rsidRDefault="007A1A88" w:rsidP="007A1A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14:paraId="67D5F42C" w14:textId="77777777" w:rsidR="00D8524B" w:rsidRDefault="00D8524B">
      <w:pPr>
        <w:pStyle w:val="big-header"/>
        <w:ind w:left="0" w:right="1134"/>
        <w:rPr>
          <w:rtl/>
        </w:rPr>
      </w:pPr>
    </w:p>
    <w:p w14:paraId="160536CB" w14:textId="77777777" w:rsidR="00D8524B" w:rsidRDefault="00D8524B" w:rsidP="005F5059">
      <w:pPr>
        <w:pStyle w:val="big-header"/>
        <w:ind w:left="0" w:right="1134"/>
        <w:rPr>
          <w:rStyle w:val="default"/>
          <w:rFonts w:cs="FrankRuehl" w:hint="cs"/>
          <w:rtl/>
        </w:rPr>
      </w:pPr>
      <w:r>
        <w:rPr>
          <w:rtl/>
        </w:rPr>
        <w:br w:type="page"/>
      </w:r>
      <w:r>
        <w:rPr>
          <w:rtl/>
        </w:rPr>
        <w:lastRenderedPageBreak/>
        <w:t>ח</w:t>
      </w:r>
      <w:r>
        <w:rPr>
          <w:rFonts w:hint="cs"/>
          <w:rtl/>
        </w:rPr>
        <w:t>וק הטיס (עבירות ושיפוט), תשל"א-1971</w:t>
      </w:r>
      <w:r>
        <w:rPr>
          <w:rStyle w:val="default"/>
          <w:rtl/>
        </w:rPr>
        <w:footnoteReference w:customMarkFollows="1" w:id="1"/>
        <w:t>*</w:t>
      </w:r>
    </w:p>
    <w:p w14:paraId="6113D86B" w14:textId="77777777" w:rsidR="00D8524B" w:rsidRDefault="00D8524B">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הוראות כלליות</w:t>
      </w:r>
    </w:p>
    <w:p w14:paraId="5162766F" w14:textId="77777777" w:rsidR="00D8524B" w:rsidRDefault="00D8524B">
      <w:pPr>
        <w:pStyle w:val="P00"/>
        <w:spacing w:before="72"/>
        <w:ind w:left="0" w:right="1134"/>
        <w:rPr>
          <w:rStyle w:val="default"/>
          <w:rFonts w:cs="FrankRuehl" w:hint="cs"/>
          <w:rtl/>
        </w:rPr>
      </w:pPr>
      <w:bookmarkStart w:id="1" w:name="Seif1"/>
      <w:bookmarkEnd w:id="1"/>
      <w:r>
        <w:rPr>
          <w:lang w:val="he-IL"/>
        </w:rPr>
        <w:pict w14:anchorId="1A7267A8">
          <v:rect id="_x0000_s1026" style="position:absolute;left:0;text-align:left;margin-left:464.5pt;margin-top:8.05pt;width:75.05pt;height:12.1pt;z-index:251641856" o:allowincell="f" filled="f" stroked="f" strokecolor="lime" strokeweight=".25pt">
            <v:textbox inset="0,0,0,0">
              <w:txbxContent>
                <w:p w14:paraId="11B9B3F5" w14:textId="77777777" w:rsidR="00D8524B" w:rsidRDefault="00D8524B">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Pr>
          <w:rStyle w:val="default"/>
          <w:rFonts w:cs="FrankRuehl"/>
          <w:rtl/>
        </w:rPr>
        <w:t>–</w:t>
      </w:r>
    </w:p>
    <w:p w14:paraId="496659F0" w14:textId="77777777" w:rsidR="00D8524B" w:rsidRDefault="00D852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האמנה" - האמנה בדב</w:t>
      </w:r>
      <w:r>
        <w:rPr>
          <w:rStyle w:val="default"/>
          <w:rFonts w:cs="FrankRuehl"/>
          <w:rtl/>
        </w:rPr>
        <w:t>ר</w:t>
      </w:r>
      <w:r>
        <w:rPr>
          <w:rStyle w:val="default"/>
          <w:rFonts w:cs="FrankRuehl" w:hint="cs"/>
          <w:rtl/>
        </w:rPr>
        <w:t xml:space="preserve"> עבירות ומעשים מסויימים אחרים המבוצעים בכלי טיס, שנחתמה בטוקיו ביום 14 בספטמבר 1963;</w:t>
      </w:r>
    </w:p>
    <w:p w14:paraId="76952F51" w14:textId="77777777" w:rsidR="00D8524B" w:rsidRDefault="00D852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טיסה" - פרק הזמן המתחיל ברגע שבו נסגרות דלתותיו החיצוניות של כלי טיס לצורך המראה והמסתיים ברגע שבו נפתחות דלתות אלה לשם ירידת נוסעים; ביצע כלי הטיס נחיתת אונס, ייחשב כל</w:t>
      </w:r>
      <w:r>
        <w:rPr>
          <w:rStyle w:val="default"/>
          <w:rFonts w:cs="FrankRuehl"/>
          <w:rtl/>
        </w:rPr>
        <w:t>י</w:t>
      </w:r>
      <w:r>
        <w:rPr>
          <w:rStyle w:val="default"/>
          <w:rFonts w:cs="FrankRuehl" w:hint="cs"/>
          <w:rtl/>
        </w:rPr>
        <w:t xml:space="preserve"> הטיס כנמצא בטיסה עד הרגע שרשות מוסמכת של מדינה תקבל לידיה את האחריות על כלי הטיס ועל בני האדם והרכוש שבו; לענין זה, "נחיתת אונס" - לרבות נחיתה שנכפתה על הקברניט שלא ברצונו, ו"ירידת נוסעים" - ירידת נוסעים לגמר מסעם באוויר בדרך הרגילה;</w:t>
      </w:r>
    </w:p>
    <w:p w14:paraId="54451C2D" w14:textId="77777777" w:rsidR="00D8524B" w:rsidRDefault="00D8524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כלי טיס ישראלי" </w:t>
      </w:r>
      <w:r>
        <w:rPr>
          <w:rStyle w:val="default"/>
          <w:rFonts w:cs="FrankRuehl"/>
          <w:rtl/>
        </w:rPr>
        <w:t>–</w:t>
      </w:r>
    </w:p>
    <w:p w14:paraId="7A56DDF5" w14:textId="77777777" w:rsidR="00D8524B" w:rsidRDefault="00D852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כלי טיס הרשום במרשם כלי הטיס בישראל;</w:t>
      </w:r>
    </w:p>
    <w:p w14:paraId="718E0A9E" w14:textId="77777777" w:rsidR="00D8524B" w:rsidRDefault="00D852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כלי טיס שאינו רשום כאמור אם יותר ממחציתו היא בבעלות של מדינת ישראל, של אזרח ישראלי, של תושב ישראל או של תאגיד ישראלי;</w:t>
      </w:r>
    </w:p>
    <w:p w14:paraId="713A5119" w14:textId="77777777" w:rsidR="00D8524B" w:rsidRDefault="00D8524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כלי טיס המושכר למדינת ישראל, לאזרח ישראלי, לתושב ישראל או לתאגיד ישראלי;</w:t>
      </w:r>
    </w:p>
    <w:p w14:paraId="6546161B" w14:textId="77777777" w:rsidR="00D8524B" w:rsidRDefault="00CD7795" w:rsidP="00CD7795">
      <w:pPr>
        <w:pStyle w:val="P00"/>
        <w:spacing w:before="72"/>
        <w:ind w:left="0" w:right="1134"/>
        <w:rPr>
          <w:rStyle w:val="default"/>
          <w:rFonts w:cs="FrankRuehl" w:hint="cs"/>
          <w:rtl/>
        </w:rPr>
      </w:pPr>
      <w:r>
        <w:rPr>
          <w:rtl/>
          <w:lang w:eastAsia="en-US"/>
        </w:rPr>
        <w:pict w14:anchorId="31FF64D5">
          <v:shapetype id="_x0000_t202" coordsize="21600,21600" o:spt="202" path="m,l,21600r21600,l21600,xe">
            <v:stroke joinstyle="miter"/>
            <v:path gradientshapeok="t" o:connecttype="rect"/>
          </v:shapetype>
          <v:shape id="_x0000_s1057" type="#_x0000_t202" style="position:absolute;left:0;text-align:left;margin-left:470.25pt;margin-top:7.1pt;width:1in;height:16.65pt;z-index:251673600" filled="f" stroked="f">
            <v:textbox inset="1mm,0,1mm,0">
              <w:txbxContent>
                <w:p w14:paraId="64EB3486" w14:textId="77777777" w:rsidR="00CD7795" w:rsidRDefault="00CD7795" w:rsidP="00CD7795">
                  <w:pPr>
                    <w:spacing w:line="160" w:lineRule="exact"/>
                    <w:jc w:val="left"/>
                    <w:rPr>
                      <w:rFonts w:cs="Miriam"/>
                      <w:noProof/>
                      <w:szCs w:val="18"/>
                      <w:rtl/>
                    </w:rPr>
                  </w:pPr>
                  <w:r>
                    <w:rPr>
                      <w:rFonts w:cs="Miriam" w:hint="cs"/>
                      <w:szCs w:val="18"/>
                      <w:rtl/>
                    </w:rPr>
                    <w:t>(תיקון מס' 3) תשע"א-2011</w:t>
                  </w:r>
                </w:p>
              </w:txbxContent>
            </v:textbox>
            <w10:anchorlock/>
          </v:shape>
        </w:pict>
      </w:r>
      <w:r w:rsidR="00D8524B">
        <w:rPr>
          <w:rtl/>
        </w:rPr>
        <w:tab/>
      </w:r>
      <w:r w:rsidR="00D8524B">
        <w:rPr>
          <w:rStyle w:val="default"/>
          <w:rFonts w:cs="FrankRuehl"/>
          <w:rtl/>
        </w:rPr>
        <w:t>"</w:t>
      </w:r>
      <w:r w:rsidR="00D8524B">
        <w:rPr>
          <w:rStyle w:val="default"/>
          <w:rFonts w:cs="FrankRuehl" w:hint="cs"/>
          <w:rtl/>
        </w:rPr>
        <w:t xml:space="preserve">כלי טיס צבאי" - </w:t>
      </w:r>
      <w:r>
        <w:rPr>
          <w:rStyle w:val="default"/>
          <w:rFonts w:cs="FrankRuehl" w:hint="cs"/>
          <w:rtl/>
          <w:lang w:eastAsia="en-US"/>
        </w:rPr>
        <w:t>כהגדרתו בחוק הטיס, התשע"א-2011</w:t>
      </w:r>
      <w:r w:rsidR="00D8524B">
        <w:rPr>
          <w:rStyle w:val="default"/>
          <w:rFonts w:cs="FrankRuehl" w:hint="cs"/>
          <w:rtl/>
        </w:rPr>
        <w:t>;</w:t>
      </w:r>
    </w:p>
    <w:p w14:paraId="4CCAE48C" w14:textId="77777777" w:rsidR="00CD7795" w:rsidRPr="009E2F36" w:rsidRDefault="00CD7795" w:rsidP="00CD7795">
      <w:pPr>
        <w:pStyle w:val="P22"/>
        <w:spacing w:before="0"/>
        <w:ind w:left="0" w:right="1134"/>
        <w:rPr>
          <w:rStyle w:val="default"/>
          <w:rFonts w:cs="FrankRuehl" w:hint="cs"/>
          <w:vanish/>
          <w:color w:val="FF0000"/>
          <w:szCs w:val="20"/>
          <w:shd w:val="clear" w:color="auto" w:fill="FFFF99"/>
          <w:rtl/>
        </w:rPr>
      </w:pPr>
      <w:bookmarkStart w:id="2" w:name="Rov40"/>
      <w:r w:rsidRPr="009E2F36">
        <w:rPr>
          <w:rStyle w:val="default"/>
          <w:rFonts w:cs="FrankRuehl" w:hint="cs"/>
          <w:vanish/>
          <w:color w:val="FF0000"/>
          <w:szCs w:val="20"/>
          <w:shd w:val="clear" w:color="auto" w:fill="FFFF99"/>
          <w:rtl/>
        </w:rPr>
        <w:t>מיום 13.4.2011</w:t>
      </w:r>
    </w:p>
    <w:p w14:paraId="1EAEA76D" w14:textId="77777777" w:rsidR="00CD7795" w:rsidRPr="009E2F36" w:rsidRDefault="00CD7795" w:rsidP="00CD7795">
      <w:pPr>
        <w:pStyle w:val="P22"/>
        <w:spacing w:before="0"/>
        <w:ind w:left="0" w:right="1134"/>
        <w:rPr>
          <w:rStyle w:val="default"/>
          <w:rFonts w:cs="FrankRuehl" w:hint="cs"/>
          <w:vanish/>
          <w:szCs w:val="20"/>
          <w:shd w:val="clear" w:color="auto" w:fill="FFFF99"/>
          <w:rtl/>
        </w:rPr>
      </w:pPr>
      <w:r w:rsidRPr="009E2F36">
        <w:rPr>
          <w:rStyle w:val="default"/>
          <w:rFonts w:cs="FrankRuehl" w:hint="cs"/>
          <w:b/>
          <w:bCs/>
          <w:vanish/>
          <w:szCs w:val="20"/>
          <w:shd w:val="clear" w:color="auto" w:fill="FFFF99"/>
          <w:rtl/>
        </w:rPr>
        <w:t>תיקון מס' 3</w:t>
      </w:r>
    </w:p>
    <w:p w14:paraId="2D59CEE6" w14:textId="77777777" w:rsidR="00CD7795" w:rsidRPr="009E2F36" w:rsidRDefault="00CD7795" w:rsidP="00CD7795">
      <w:pPr>
        <w:pStyle w:val="P22"/>
        <w:spacing w:before="0"/>
        <w:ind w:left="0" w:right="1134"/>
        <w:rPr>
          <w:rStyle w:val="default"/>
          <w:rFonts w:cs="FrankRuehl" w:hint="cs"/>
          <w:vanish/>
          <w:szCs w:val="20"/>
          <w:shd w:val="clear" w:color="auto" w:fill="FFFF99"/>
          <w:rtl/>
        </w:rPr>
      </w:pPr>
      <w:hyperlink r:id="rId6" w:history="1">
        <w:r w:rsidRPr="009E2F36">
          <w:rPr>
            <w:rStyle w:val="Hyperlink"/>
            <w:rFonts w:hint="cs"/>
            <w:vanish/>
            <w:szCs w:val="20"/>
            <w:shd w:val="clear" w:color="auto" w:fill="FFFF99"/>
            <w:rtl/>
          </w:rPr>
          <w:t>ס"ח תשע"א מס' 2296</w:t>
        </w:r>
      </w:hyperlink>
      <w:r w:rsidRPr="009E2F36">
        <w:rPr>
          <w:rStyle w:val="default"/>
          <w:rFonts w:cs="FrankRuehl" w:hint="cs"/>
          <w:vanish/>
          <w:szCs w:val="20"/>
          <w:shd w:val="clear" w:color="auto" w:fill="FFFF99"/>
          <w:rtl/>
        </w:rPr>
        <w:t xml:space="preserve"> מיום 13.4.2011 עמ' 907 (</w:t>
      </w:r>
      <w:hyperlink r:id="rId7" w:history="1">
        <w:r w:rsidRPr="009E2F36">
          <w:rPr>
            <w:rStyle w:val="Hyperlink"/>
            <w:rFonts w:hint="cs"/>
            <w:vanish/>
            <w:szCs w:val="20"/>
            <w:shd w:val="clear" w:color="auto" w:fill="FFFF99"/>
            <w:rtl/>
          </w:rPr>
          <w:t>ה"ח 482</w:t>
        </w:r>
      </w:hyperlink>
      <w:r w:rsidRPr="009E2F36">
        <w:rPr>
          <w:rStyle w:val="default"/>
          <w:rFonts w:cs="FrankRuehl" w:hint="cs"/>
          <w:vanish/>
          <w:szCs w:val="20"/>
          <w:shd w:val="clear" w:color="auto" w:fill="FFFF99"/>
          <w:rtl/>
        </w:rPr>
        <w:t>)</w:t>
      </w:r>
    </w:p>
    <w:p w14:paraId="69632046" w14:textId="77777777" w:rsidR="00CD7795" w:rsidRPr="009E2F36" w:rsidRDefault="00CD7795" w:rsidP="00CD7795">
      <w:pPr>
        <w:pStyle w:val="P22"/>
        <w:spacing w:before="0"/>
        <w:ind w:left="0" w:right="1134"/>
        <w:rPr>
          <w:rStyle w:val="default"/>
          <w:rFonts w:cs="FrankRuehl" w:hint="cs"/>
          <w:vanish/>
          <w:szCs w:val="20"/>
          <w:shd w:val="clear" w:color="auto" w:fill="FFFF99"/>
          <w:rtl/>
        </w:rPr>
      </w:pPr>
      <w:r w:rsidRPr="009E2F36">
        <w:rPr>
          <w:rStyle w:val="default"/>
          <w:rFonts w:cs="FrankRuehl" w:hint="cs"/>
          <w:b/>
          <w:bCs/>
          <w:vanish/>
          <w:szCs w:val="20"/>
          <w:shd w:val="clear" w:color="auto" w:fill="FFFF99"/>
          <w:rtl/>
        </w:rPr>
        <w:t>החלפת הגדרת "כלי טיס צבאי"</w:t>
      </w:r>
    </w:p>
    <w:p w14:paraId="1ADA0BA7" w14:textId="77777777" w:rsidR="00CD7795" w:rsidRPr="009E2F36" w:rsidRDefault="00CD7795" w:rsidP="00CD7795">
      <w:pPr>
        <w:pStyle w:val="P22"/>
        <w:ind w:left="0" w:right="1134"/>
        <w:rPr>
          <w:rStyle w:val="default"/>
          <w:rFonts w:cs="FrankRuehl" w:hint="cs"/>
          <w:vanish/>
          <w:szCs w:val="20"/>
          <w:shd w:val="clear" w:color="auto" w:fill="FFFF99"/>
          <w:rtl/>
        </w:rPr>
      </w:pPr>
      <w:r w:rsidRPr="009E2F36">
        <w:rPr>
          <w:rStyle w:val="default"/>
          <w:rFonts w:cs="FrankRuehl" w:hint="cs"/>
          <w:vanish/>
          <w:szCs w:val="20"/>
          <w:shd w:val="clear" w:color="auto" w:fill="FFFF99"/>
          <w:rtl/>
        </w:rPr>
        <w:t>הנוסח הקודם:</w:t>
      </w:r>
    </w:p>
    <w:p w14:paraId="39FDC090" w14:textId="77777777" w:rsidR="00CD7795" w:rsidRPr="00CD7795" w:rsidRDefault="00CD7795" w:rsidP="00CD7795">
      <w:pPr>
        <w:pStyle w:val="P00"/>
        <w:spacing w:before="0"/>
        <w:ind w:left="0" w:right="1134"/>
        <w:rPr>
          <w:rStyle w:val="default"/>
          <w:rFonts w:cs="FrankRuehl" w:hint="cs"/>
          <w:strike/>
          <w:sz w:val="2"/>
          <w:szCs w:val="2"/>
          <w:rtl/>
        </w:rPr>
      </w:pPr>
      <w:r w:rsidRPr="009E2F36">
        <w:rPr>
          <w:vanish/>
          <w:sz w:val="22"/>
          <w:szCs w:val="22"/>
          <w:shd w:val="clear" w:color="auto" w:fill="FFFF99"/>
          <w:rtl/>
        </w:rPr>
        <w:tab/>
      </w:r>
      <w:r w:rsidRPr="009E2F36">
        <w:rPr>
          <w:rStyle w:val="default"/>
          <w:rFonts w:cs="FrankRuehl"/>
          <w:strike/>
          <w:vanish/>
          <w:sz w:val="22"/>
          <w:szCs w:val="22"/>
          <w:shd w:val="clear" w:color="auto" w:fill="FFFF99"/>
          <w:rtl/>
        </w:rPr>
        <w:t>"</w:t>
      </w:r>
      <w:r w:rsidRPr="009E2F36">
        <w:rPr>
          <w:rStyle w:val="default"/>
          <w:rFonts w:cs="FrankRuehl" w:hint="cs"/>
          <w:strike/>
          <w:vanish/>
          <w:sz w:val="22"/>
          <w:szCs w:val="22"/>
          <w:shd w:val="clear" w:color="auto" w:fill="FFFF99"/>
          <w:rtl/>
        </w:rPr>
        <w:t>כלי טיס צבאי" - כלי טיס של צבא-הגנה לישראל או כלי טיס המסור לשליטתו של אדם בשירות צבא-הגנה לישראל אשר הופקד על כך;</w:t>
      </w:r>
      <w:bookmarkEnd w:id="2"/>
    </w:p>
    <w:p w14:paraId="56D1254F" w14:textId="77777777" w:rsidR="00D8524B" w:rsidRDefault="00D852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מדינת הרישום", לענין כלי טיס - המדינה שבה הוא רשום, ואם מדינות בעלות האמנה הקימו, לצורך התובלה האווירית, ארגוני הפעלה משותפים, או גופי הפעלה בין-לאומיים,</w:t>
      </w:r>
      <w:r>
        <w:rPr>
          <w:rStyle w:val="default"/>
          <w:rFonts w:cs="FrankRuehl"/>
          <w:rtl/>
        </w:rPr>
        <w:t xml:space="preserve"> </w:t>
      </w:r>
      <w:r>
        <w:rPr>
          <w:rStyle w:val="default"/>
          <w:rFonts w:cs="FrankRuehl" w:hint="cs"/>
          <w:rtl/>
        </w:rPr>
        <w:t>ואין כלי הטיס המשמשים לכך רשומים במדינה מסויימת - יראו כמדינת הרישום את המדינה שבין מדינות אלה, שהן ציינו אותה לענין זה ומסרו עליה הודעה לארגון התעופה האזרחית הבין-לאומית, כאמור בסעיף 18 לאמנה;</w:t>
      </w:r>
    </w:p>
    <w:p w14:paraId="30912F1A" w14:textId="77777777" w:rsidR="00D8524B" w:rsidRDefault="00D8524B" w:rsidP="00CD7795">
      <w:pPr>
        <w:pStyle w:val="P00"/>
        <w:spacing w:before="72"/>
        <w:ind w:left="0" w:right="1134"/>
        <w:rPr>
          <w:rStyle w:val="default"/>
          <w:rFonts w:cs="FrankRuehl"/>
          <w:rtl/>
        </w:rPr>
      </w:pPr>
      <w:r>
        <w:rPr>
          <w:lang w:val="he-IL"/>
        </w:rPr>
        <w:pict w14:anchorId="2DCC2030">
          <v:rect id="_x0000_s1027" style="position:absolute;left:0;text-align:left;margin-left:464.5pt;margin-top:8.05pt;width:75.05pt;height:16pt;z-index:251642880" o:allowincell="f" filled="f" stroked="f" strokecolor="lime" strokeweight=".25pt">
            <v:textbox inset="0,0,0,0">
              <w:txbxContent>
                <w:p w14:paraId="0991B1F0" w14:textId="77777777" w:rsidR="00CD7795" w:rsidRDefault="00CD7795" w:rsidP="00CD7795">
                  <w:pPr>
                    <w:spacing w:line="160" w:lineRule="exact"/>
                    <w:jc w:val="left"/>
                    <w:rPr>
                      <w:rFonts w:cs="Miriam"/>
                      <w:noProof/>
                      <w:szCs w:val="18"/>
                      <w:rtl/>
                    </w:rPr>
                  </w:pPr>
                  <w:r>
                    <w:rPr>
                      <w:rFonts w:cs="Miriam" w:hint="cs"/>
                      <w:szCs w:val="18"/>
                      <w:rtl/>
                    </w:rPr>
                    <w:t>(תיקון מס' 3) תשע"א-2011</w:t>
                  </w:r>
                </w:p>
              </w:txbxContent>
            </v:textbox>
            <w10:anchorlock/>
          </v:rect>
        </w:pict>
      </w:r>
      <w:r>
        <w:rPr>
          <w:rtl/>
        </w:rPr>
        <w:tab/>
      </w:r>
      <w:r>
        <w:rPr>
          <w:rStyle w:val="default"/>
          <w:rFonts w:cs="FrankRuehl"/>
          <w:rtl/>
        </w:rPr>
        <w:t>"</w:t>
      </w:r>
      <w:r>
        <w:rPr>
          <w:rStyle w:val="default"/>
          <w:rFonts w:cs="FrankRuehl" w:hint="cs"/>
          <w:rtl/>
        </w:rPr>
        <w:t xml:space="preserve">מנחת" - </w:t>
      </w:r>
      <w:r w:rsidR="00CD7795">
        <w:rPr>
          <w:rStyle w:val="default"/>
          <w:rFonts w:cs="FrankRuehl" w:hint="cs"/>
          <w:rtl/>
          <w:lang w:eastAsia="en-US"/>
        </w:rPr>
        <w:t>שטח יבשתי או ימי לרבות כל מבנה, מיתקן או ציוד שבו, המשמש או המיועד לשמש, כולו או חלקו, לנחיתה, להמראה, להסעה או לחנייה של כלי טיס, שאינו שדה תעופה</w:t>
      </w:r>
      <w:r>
        <w:rPr>
          <w:rStyle w:val="default"/>
          <w:rFonts w:cs="FrankRuehl" w:hint="cs"/>
          <w:rtl/>
        </w:rPr>
        <w:t>;</w:t>
      </w:r>
    </w:p>
    <w:p w14:paraId="4CC8C565" w14:textId="77777777" w:rsidR="00D8524B" w:rsidRPr="009E2F36" w:rsidRDefault="00D8524B">
      <w:pPr>
        <w:pStyle w:val="P00"/>
        <w:spacing w:before="0"/>
        <w:ind w:left="0" w:right="1134"/>
        <w:rPr>
          <w:rFonts w:hint="cs"/>
          <w:b/>
          <w:bCs/>
          <w:vanish/>
          <w:szCs w:val="20"/>
          <w:shd w:val="clear" w:color="auto" w:fill="FFFF99"/>
          <w:rtl/>
        </w:rPr>
      </w:pPr>
      <w:bookmarkStart w:id="3" w:name="Rov41"/>
      <w:r w:rsidRPr="009E2F36">
        <w:rPr>
          <w:rFonts w:hint="cs"/>
          <w:vanish/>
          <w:color w:val="FF0000"/>
          <w:szCs w:val="20"/>
          <w:shd w:val="clear" w:color="auto" w:fill="FFFF99"/>
          <w:rtl/>
        </w:rPr>
        <w:t xml:space="preserve">מיום </w:t>
      </w:r>
      <w:r w:rsidR="009E2F36" w:rsidRPr="009E2F36">
        <w:rPr>
          <w:rFonts w:hint="cs"/>
          <w:vanish/>
          <w:color w:val="FF0000"/>
          <w:szCs w:val="20"/>
          <w:shd w:val="clear" w:color="auto" w:fill="FFFF99"/>
          <w:rtl/>
        </w:rPr>
        <w:t>22</w:t>
      </w:r>
      <w:r w:rsidRPr="009E2F36">
        <w:rPr>
          <w:rFonts w:hint="cs"/>
          <w:vanish/>
          <w:color w:val="FF0000"/>
          <w:szCs w:val="20"/>
          <w:shd w:val="clear" w:color="auto" w:fill="FFFF99"/>
          <w:rtl/>
        </w:rPr>
        <w:t>.1.1992</w:t>
      </w:r>
    </w:p>
    <w:p w14:paraId="4D49A26F" w14:textId="77777777" w:rsidR="00D8524B" w:rsidRPr="009E2F36" w:rsidRDefault="00D8524B">
      <w:pPr>
        <w:pStyle w:val="P00"/>
        <w:spacing w:before="0"/>
        <w:ind w:left="0" w:right="1134"/>
        <w:rPr>
          <w:rFonts w:hint="cs"/>
          <w:b/>
          <w:bCs/>
          <w:vanish/>
          <w:szCs w:val="20"/>
          <w:shd w:val="clear" w:color="auto" w:fill="FFFF99"/>
          <w:rtl/>
        </w:rPr>
      </w:pPr>
      <w:r w:rsidRPr="009E2F36">
        <w:rPr>
          <w:rFonts w:hint="cs"/>
          <w:b/>
          <w:bCs/>
          <w:vanish/>
          <w:szCs w:val="20"/>
          <w:shd w:val="clear" w:color="auto" w:fill="FFFF99"/>
          <w:rtl/>
        </w:rPr>
        <w:t>תיקון מס' 2</w:t>
      </w:r>
    </w:p>
    <w:p w14:paraId="1CE96800" w14:textId="77777777" w:rsidR="00D8524B" w:rsidRPr="009E2F36" w:rsidRDefault="00D8524B">
      <w:pPr>
        <w:pStyle w:val="P00"/>
        <w:tabs>
          <w:tab w:val="clear" w:pos="6259"/>
        </w:tabs>
        <w:spacing w:before="0"/>
        <w:ind w:left="0" w:right="1134"/>
        <w:rPr>
          <w:rFonts w:hint="cs"/>
          <w:vanish/>
          <w:szCs w:val="20"/>
          <w:shd w:val="clear" w:color="auto" w:fill="FFFF99"/>
          <w:rtl/>
        </w:rPr>
      </w:pPr>
      <w:hyperlink r:id="rId8" w:history="1">
        <w:r w:rsidRPr="009E2F36">
          <w:rPr>
            <w:rStyle w:val="Hyperlink"/>
            <w:rFonts w:hint="cs"/>
            <w:vanish/>
            <w:szCs w:val="20"/>
            <w:shd w:val="clear" w:color="auto" w:fill="FFFF99"/>
            <w:rtl/>
          </w:rPr>
          <w:t>ס"ח תשנ"ב מס' 1379</w:t>
        </w:r>
      </w:hyperlink>
      <w:r w:rsidRPr="009E2F36">
        <w:rPr>
          <w:rFonts w:hint="cs"/>
          <w:vanish/>
          <w:szCs w:val="20"/>
          <w:shd w:val="clear" w:color="auto" w:fill="FFFF99"/>
          <w:rtl/>
        </w:rPr>
        <w:t xml:space="preserve"> מיום 22.1.1992 עמ' 49 (</w:t>
      </w:r>
      <w:hyperlink r:id="rId9" w:history="1">
        <w:r w:rsidRPr="009E2F36">
          <w:rPr>
            <w:rStyle w:val="Hyperlink"/>
            <w:rFonts w:hint="cs"/>
            <w:vanish/>
            <w:szCs w:val="20"/>
            <w:shd w:val="clear" w:color="auto" w:fill="FFFF99"/>
            <w:rtl/>
          </w:rPr>
          <w:t>ה"ח 2048</w:t>
        </w:r>
      </w:hyperlink>
      <w:r w:rsidRPr="009E2F36">
        <w:rPr>
          <w:rFonts w:hint="cs"/>
          <w:vanish/>
          <w:szCs w:val="20"/>
          <w:shd w:val="clear" w:color="auto" w:fill="FFFF99"/>
          <w:rtl/>
        </w:rPr>
        <w:t>)</w:t>
      </w:r>
    </w:p>
    <w:p w14:paraId="41477C26" w14:textId="77777777" w:rsidR="00D8524B" w:rsidRPr="009E2F36" w:rsidRDefault="00D8524B">
      <w:pPr>
        <w:pStyle w:val="P00"/>
        <w:tabs>
          <w:tab w:val="clear" w:pos="6259"/>
        </w:tabs>
        <w:spacing w:before="0"/>
        <w:ind w:left="0" w:right="1134"/>
        <w:rPr>
          <w:rFonts w:hint="cs"/>
          <w:vanish/>
          <w:szCs w:val="20"/>
          <w:shd w:val="clear" w:color="auto" w:fill="FFFF99"/>
          <w:rtl/>
        </w:rPr>
      </w:pPr>
      <w:r w:rsidRPr="009E2F36">
        <w:rPr>
          <w:rFonts w:hint="cs"/>
          <w:b/>
          <w:bCs/>
          <w:vanish/>
          <w:szCs w:val="20"/>
          <w:shd w:val="clear" w:color="auto" w:fill="FFFF99"/>
          <w:rtl/>
        </w:rPr>
        <w:t>הוספת הגדרת "מנחת"</w:t>
      </w:r>
    </w:p>
    <w:p w14:paraId="6E72A7D3" w14:textId="77777777" w:rsidR="00CD7795" w:rsidRPr="009E2F36" w:rsidRDefault="00CD7795" w:rsidP="00CD7795">
      <w:pPr>
        <w:pStyle w:val="P00"/>
        <w:spacing w:before="0"/>
        <w:ind w:left="0" w:right="1134"/>
        <w:rPr>
          <w:rStyle w:val="default"/>
          <w:rFonts w:cs="FrankRuehl" w:hint="cs"/>
          <w:vanish/>
          <w:szCs w:val="20"/>
          <w:shd w:val="clear" w:color="auto" w:fill="FFFF99"/>
          <w:rtl/>
        </w:rPr>
      </w:pPr>
    </w:p>
    <w:p w14:paraId="3F9D4AAE" w14:textId="77777777" w:rsidR="00CD7795" w:rsidRPr="009E2F36" w:rsidRDefault="00CD7795" w:rsidP="00CD7795">
      <w:pPr>
        <w:pStyle w:val="P22"/>
        <w:spacing w:before="0"/>
        <w:ind w:left="0" w:right="1134"/>
        <w:rPr>
          <w:rStyle w:val="default"/>
          <w:rFonts w:cs="FrankRuehl" w:hint="cs"/>
          <w:vanish/>
          <w:color w:val="FF0000"/>
          <w:szCs w:val="20"/>
          <w:shd w:val="clear" w:color="auto" w:fill="FFFF99"/>
          <w:rtl/>
        </w:rPr>
      </w:pPr>
      <w:r w:rsidRPr="009E2F36">
        <w:rPr>
          <w:rStyle w:val="default"/>
          <w:rFonts w:cs="FrankRuehl" w:hint="cs"/>
          <w:vanish/>
          <w:color w:val="FF0000"/>
          <w:szCs w:val="20"/>
          <w:shd w:val="clear" w:color="auto" w:fill="FFFF99"/>
          <w:rtl/>
        </w:rPr>
        <w:t>מיום 13.4.2011</w:t>
      </w:r>
    </w:p>
    <w:p w14:paraId="1046C6F6" w14:textId="77777777" w:rsidR="00CD7795" w:rsidRPr="009E2F36" w:rsidRDefault="00CD7795" w:rsidP="00CD7795">
      <w:pPr>
        <w:pStyle w:val="P22"/>
        <w:spacing w:before="0"/>
        <w:ind w:left="0" w:right="1134"/>
        <w:rPr>
          <w:rStyle w:val="default"/>
          <w:rFonts w:cs="FrankRuehl" w:hint="cs"/>
          <w:vanish/>
          <w:szCs w:val="20"/>
          <w:shd w:val="clear" w:color="auto" w:fill="FFFF99"/>
          <w:rtl/>
        </w:rPr>
      </w:pPr>
      <w:r w:rsidRPr="009E2F36">
        <w:rPr>
          <w:rStyle w:val="default"/>
          <w:rFonts w:cs="FrankRuehl" w:hint="cs"/>
          <w:b/>
          <w:bCs/>
          <w:vanish/>
          <w:szCs w:val="20"/>
          <w:shd w:val="clear" w:color="auto" w:fill="FFFF99"/>
          <w:rtl/>
        </w:rPr>
        <w:t>תיקון מס' 3</w:t>
      </w:r>
    </w:p>
    <w:p w14:paraId="064B855E" w14:textId="77777777" w:rsidR="00CD7795" w:rsidRPr="009E2F36" w:rsidRDefault="00CD7795" w:rsidP="00CD7795">
      <w:pPr>
        <w:pStyle w:val="P22"/>
        <w:spacing w:before="0"/>
        <w:ind w:left="0" w:right="1134"/>
        <w:rPr>
          <w:rStyle w:val="default"/>
          <w:rFonts w:cs="FrankRuehl" w:hint="cs"/>
          <w:vanish/>
          <w:szCs w:val="20"/>
          <w:shd w:val="clear" w:color="auto" w:fill="FFFF99"/>
          <w:rtl/>
        </w:rPr>
      </w:pPr>
      <w:hyperlink r:id="rId10" w:history="1">
        <w:r w:rsidRPr="009E2F36">
          <w:rPr>
            <w:rStyle w:val="Hyperlink"/>
            <w:rFonts w:hint="cs"/>
            <w:vanish/>
            <w:szCs w:val="20"/>
            <w:shd w:val="clear" w:color="auto" w:fill="FFFF99"/>
            <w:rtl/>
          </w:rPr>
          <w:t>ס"ח תשע"א מס' 2296</w:t>
        </w:r>
      </w:hyperlink>
      <w:r w:rsidRPr="009E2F36">
        <w:rPr>
          <w:rStyle w:val="default"/>
          <w:rFonts w:cs="FrankRuehl" w:hint="cs"/>
          <w:vanish/>
          <w:szCs w:val="20"/>
          <w:shd w:val="clear" w:color="auto" w:fill="FFFF99"/>
          <w:rtl/>
        </w:rPr>
        <w:t xml:space="preserve"> מיום 13.4.2011 עמ' 907 (</w:t>
      </w:r>
      <w:hyperlink r:id="rId11" w:history="1">
        <w:r w:rsidRPr="009E2F36">
          <w:rPr>
            <w:rStyle w:val="Hyperlink"/>
            <w:rFonts w:hint="cs"/>
            <w:vanish/>
            <w:szCs w:val="20"/>
            <w:shd w:val="clear" w:color="auto" w:fill="FFFF99"/>
            <w:rtl/>
          </w:rPr>
          <w:t>ה"ח 482</w:t>
        </w:r>
      </w:hyperlink>
      <w:r w:rsidRPr="009E2F36">
        <w:rPr>
          <w:rStyle w:val="default"/>
          <w:rFonts w:cs="FrankRuehl" w:hint="cs"/>
          <w:vanish/>
          <w:szCs w:val="20"/>
          <w:shd w:val="clear" w:color="auto" w:fill="FFFF99"/>
          <w:rtl/>
        </w:rPr>
        <w:t>)</w:t>
      </w:r>
    </w:p>
    <w:p w14:paraId="1A480AE4" w14:textId="77777777" w:rsidR="00CD7795" w:rsidRPr="009E2F36" w:rsidRDefault="00CD7795" w:rsidP="00CD7795">
      <w:pPr>
        <w:pStyle w:val="P22"/>
        <w:spacing w:before="0"/>
        <w:ind w:left="0" w:right="1134"/>
        <w:rPr>
          <w:rStyle w:val="default"/>
          <w:rFonts w:cs="FrankRuehl" w:hint="cs"/>
          <w:vanish/>
          <w:szCs w:val="20"/>
          <w:shd w:val="clear" w:color="auto" w:fill="FFFF99"/>
          <w:rtl/>
        </w:rPr>
      </w:pPr>
      <w:r w:rsidRPr="009E2F36">
        <w:rPr>
          <w:rStyle w:val="default"/>
          <w:rFonts w:cs="FrankRuehl" w:hint="cs"/>
          <w:b/>
          <w:bCs/>
          <w:vanish/>
          <w:szCs w:val="20"/>
          <w:shd w:val="clear" w:color="auto" w:fill="FFFF99"/>
          <w:rtl/>
        </w:rPr>
        <w:t>החלפת הגדרת "מנחת"</w:t>
      </w:r>
    </w:p>
    <w:p w14:paraId="58D698F4" w14:textId="77777777" w:rsidR="00CD7795" w:rsidRPr="009E2F36" w:rsidRDefault="00CD7795" w:rsidP="00CD7795">
      <w:pPr>
        <w:pStyle w:val="P22"/>
        <w:ind w:left="0" w:right="1134"/>
        <w:rPr>
          <w:rStyle w:val="default"/>
          <w:rFonts w:cs="FrankRuehl" w:hint="cs"/>
          <w:vanish/>
          <w:szCs w:val="20"/>
          <w:shd w:val="clear" w:color="auto" w:fill="FFFF99"/>
          <w:rtl/>
        </w:rPr>
      </w:pPr>
      <w:r w:rsidRPr="009E2F36">
        <w:rPr>
          <w:rStyle w:val="default"/>
          <w:rFonts w:cs="FrankRuehl" w:hint="cs"/>
          <w:vanish/>
          <w:szCs w:val="20"/>
          <w:shd w:val="clear" w:color="auto" w:fill="FFFF99"/>
          <w:rtl/>
        </w:rPr>
        <w:t>הנוסח הקודם:</w:t>
      </w:r>
    </w:p>
    <w:p w14:paraId="3BB6B776" w14:textId="77777777" w:rsidR="00CD7795" w:rsidRPr="00CD7795" w:rsidRDefault="00CD7795" w:rsidP="00CD7795">
      <w:pPr>
        <w:pStyle w:val="P00"/>
        <w:spacing w:before="0"/>
        <w:ind w:left="0" w:right="1134"/>
        <w:rPr>
          <w:rStyle w:val="default"/>
          <w:rFonts w:cs="FrankRuehl"/>
          <w:strike/>
          <w:sz w:val="2"/>
          <w:szCs w:val="2"/>
          <w:rtl/>
        </w:rPr>
      </w:pPr>
      <w:r w:rsidRPr="009E2F36">
        <w:rPr>
          <w:vanish/>
          <w:sz w:val="22"/>
          <w:szCs w:val="22"/>
          <w:shd w:val="clear" w:color="auto" w:fill="FFFF99"/>
          <w:rtl/>
        </w:rPr>
        <w:tab/>
      </w:r>
      <w:r w:rsidRPr="009E2F36">
        <w:rPr>
          <w:rStyle w:val="default"/>
          <w:rFonts w:cs="FrankRuehl"/>
          <w:strike/>
          <w:vanish/>
          <w:sz w:val="22"/>
          <w:szCs w:val="22"/>
          <w:shd w:val="clear" w:color="auto" w:fill="FFFF99"/>
          <w:rtl/>
        </w:rPr>
        <w:t>"</w:t>
      </w:r>
      <w:r w:rsidRPr="009E2F36">
        <w:rPr>
          <w:rStyle w:val="default"/>
          <w:rFonts w:cs="FrankRuehl" w:hint="cs"/>
          <w:strike/>
          <w:vanish/>
          <w:sz w:val="22"/>
          <w:szCs w:val="22"/>
          <w:shd w:val="clear" w:color="auto" w:fill="FFFF99"/>
          <w:rtl/>
        </w:rPr>
        <w:t>מנחת" - כהגדרתו בחוק הטיס, 1927;</w:t>
      </w:r>
      <w:bookmarkEnd w:id="3"/>
    </w:p>
    <w:p w14:paraId="6BA8F624" w14:textId="77777777" w:rsidR="00D8524B" w:rsidRDefault="00D8524B">
      <w:pPr>
        <w:pStyle w:val="P00"/>
        <w:spacing w:before="72"/>
        <w:ind w:left="0" w:right="1134"/>
        <w:rPr>
          <w:rStyle w:val="default"/>
          <w:rFonts w:cs="FrankRuehl" w:hint="cs"/>
          <w:rtl/>
        </w:rPr>
      </w:pPr>
      <w:r>
        <w:rPr>
          <w:lang w:val="he-IL"/>
        </w:rPr>
        <w:pict w14:anchorId="0AFB9EFE">
          <v:rect id="_x0000_s1028" style="position:absolute;left:0;text-align:left;margin-left:464.5pt;margin-top:8.05pt;width:75.05pt;height:17.4pt;z-index:251643904" o:allowincell="f" filled="f" stroked="f" strokecolor="lime" strokeweight=".25pt">
            <v:textbox inset="0,0,0,0">
              <w:txbxContent>
                <w:p w14:paraId="572C85E9" w14:textId="77777777" w:rsidR="00D8524B" w:rsidRDefault="00D8524B">
                  <w:pPr>
                    <w:spacing w:line="160" w:lineRule="exact"/>
                    <w:jc w:val="left"/>
                    <w:rPr>
                      <w:rFonts w:cs="Miriam" w:hint="cs"/>
                      <w:noProof/>
                      <w:szCs w:val="18"/>
                      <w:rtl/>
                    </w:rPr>
                  </w:pPr>
                  <w:r>
                    <w:rPr>
                      <w:rFonts w:cs="Miriam" w:hint="cs"/>
                      <w:szCs w:val="18"/>
                      <w:rtl/>
                    </w:rPr>
                    <w:t>(תיקון מס' 2)</w:t>
                  </w:r>
                </w:p>
                <w:p w14:paraId="621A2AE9" w14:textId="77777777" w:rsidR="00D8524B" w:rsidRDefault="00D8524B">
                  <w:pPr>
                    <w:spacing w:line="160" w:lineRule="exact"/>
                    <w:jc w:val="left"/>
                    <w:rPr>
                      <w:rFonts w:cs="Miriam"/>
                      <w:noProof/>
                      <w:szCs w:val="18"/>
                      <w:rtl/>
                    </w:rPr>
                  </w:pPr>
                  <w:r>
                    <w:rPr>
                      <w:rFonts w:cs="Miriam"/>
                      <w:szCs w:val="18"/>
                      <w:rtl/>
                    </w:rPr>
                    <w:t>ת</w:t>
                  </w:r>
                  <w:r>
                    <w:rPr>
                      <w:rFonts w:cs="Miriam" w:hint="cs"/>
                      <w:szCs w:val="18"/>
                      <w:rtl/>
                    </w:rPr>
                    <w:t>שנ"ב-1992</w:t>
                  </w:r>
                </w:p>
                <w:p w14:paraId="20ED22BC" w14:textId="77777777" w:rsidR="00D8524B" w:rsidRDefault="00D8524B">
                  <w:pPr>
                    <w:rPr>
                      <w:szCs w:val="22"/>
                      <w:rtl/>
                    </w:rPr>
                  </w:pPr>
                </w:p>
              </w:txbxContent>
            </v:textbox>
            <w10:anchorlock/>
          </v:rect>
        </w:pict>
      </w:r>
      <w:r>
        <w:rPr>
          <w:rtl/>
        </w:rPr>
        <w:tab/>
      </w:r>
      <w:r>
        <w:rPr>
          <w:rStyle w:val="default"/>
          <w:rFonts w:cs="FrankRuehl"/>
          <w:rtl/>
        </w:rPr>
        <w:t>"</w:t>
      </w:r>
      <w:r>
        <w:rPr>
          <w:rStyle w:val="default"/>
          <w:rFonts w:cs="FrankRuehl" w:hint="cs"/>
          <w:rtl/>
        </w:rPr>
        <w:t>מסוף נוסעים מחוץ לשדה תעופה" - מבנה או מתקן המצוי מחוץ לשדה תעופה שהועד לטיפול בנוסעים העומדים לטוס בכלי טיס ולעריכת בדיקה בטחונית של הנוסעים ומטעניהם;</w:t>
      </w:r>
    </w:p>
    <w:p w14:paraId="4BF7BFD5" w14:textId="77777777" w:rsidR="00D8524B" w:rsidRPr="009E2F36" w:rsidRDefault="00D8524B">
      <w:pPr>
        <w:pStyle w:val="P00"/>
        <w:spacing w:before="0"/>
        <w:ind w:left="0" w:right="1134"/>
        <w:rPr>
          <w:rFonts w:hint="cs"/>
          <w:b/>
          <w:bCs/>
          <w:vanish/>
          <w:szCs w:val="20"/>
          <w:shd w:val="clear" w:color="auto" w:fill="FFFF99"/>
          <w:rtl/>
        </w:rPr>
      </w:pPr>
      <w:bookmarkStart w:id="4" w:name="Rov39"/>
      <w:r w:rsidRPr="009E2F36">
        <w:rPr>
          <w:rFonts w:hint="cs"/>
          <w:vanish/>
          <w:color w:val="FF0000"/>
          <w:szCs w:val="20"/>
          <w:shd w:val="clear" w:color="auto" w:fill="FFFF99"/>
          <w:rtl/>
        </w:rPr>
        <w:t xml:space="preserve">מיום </w:t>
      </w:r>
      <w:r w:rsidR="009E2F36" w:rsidRPr="009E2F36">
        <w:rPr>
          <w:rFonts w:hint="cs"/>
          <w:vanish/>
          <w:color w:val="FF0000"/>
          <w:szCs w:val="20"/>
          <w:shd w:val="clear" w:color="auto" w:fill="FFFF99"/>
          <w:rtl/>
        </w:rPr>
        <w:t>22</w:t>
      </w:r>
      <w:r w:rsidRPr="009E2F36">
        <w:rPr>
          <w:rFonts w:hint="cs"/>
          <w:vanish/>
          <w:color w:val="FF0000"/>
          <w:szCs w:val="20"/>
          <w:shd w:val="clear" w:color="auto" w:fill="FFFF99"/>
          <w:rtl/>
        </w:rPr>
        <w:t>.1.1992</w:t>
      </w:r>
    </w:p>
    <w:p w14:paraId="7A8738D9" w14:textId="77777777" w:rsidR="00D8524B" w:rsidRPr="009E2F36" w:rsidRDefault="00D8524B">
      <w:pPr>
        <w:pStyle w:val="P00"/>
        <w:spacing w:before="0"/>
        <w:ind w:left="0" w:right="1134"/>
        <w:rPr>
          <w:rFonts w:hint="cs"/>
          <w:b/>
          <w:bCs/>
          <w:vanish/>
          <w:szCs w:val="20"/>
          <w:shd w:val="clear" w:color="auto" w:fill="FFFF99"/>
          <w:rtl/>
        </w:rPr>
      </w:pPr>
      <w:r w:rsidRPr="009E2F36">
        <w:rPr>
          <w:rFonts w:hint="cs"/>
          <w:b/>
          <w:bCs/>
          <w:vanish/>
          <w:szCs w:val="20"/>
          <w:shd w:val="clear" w:color="auto" w:fill="FFFF99"/>
          <w:rtl/>
        </w:rPr>
        <w:t>תיקון מס' 2</w:t>
      </w:r>
    </w:p>
    <w:p w14:paraId="309CE14E" w14:textId="77777777" w:rsidR="00D8524B" w:rsidRPr="009E2F36" w:rsidRDefault="00D8524B">
      <w:pPr>
        <w:pStyle w:val="P00"/>
        <w:tabs>
          <w:tab w:val="clear" w:pos="6259"/>
        </w:tabs>
        <w:spacing w:before="0"/>
        <w:ind w:left="0" w:right="1134"/>
        <w:rPr>
          <w:rFonts w:hint="cs"/>
          <w:vanish/>
          <w:szCs w:val="20"/>
          <w:shd w:val="clear" w:color="auto" w:fill="FFFF99"/>
          <w:rtl/>
        </w:rPr>
      </w:pPr>
      <w:hyperlink r:id="rId12" w:history="1">
        <w:r w:rsidRPr="009E2F36">
          <w:rPr>
            <w:rStyle w:val="Hyperlink"/>
            <w:rFonts w:hint="cs"/>
            <w:vanish/>
            <w:szCs w:val="20"/>
            <w:shd w:val="clear" w:color="auto" w:fill="FFFF99"/>
            <w:rtl/>
          </w:rPr>
          <w:t>ס"ח תשנ"ב מס' 1379</w:t>
        </w:r>
      </w:hyperlink>
      <w:r w:rsidRPr="009E2F36">
        <w:rPr>
          <w:rFonts w:hint="cs"/>
          <w:vanish/>
          <w:szCs w:val="20"/>
          <w:shd w:val="clear" w:color="auto" w:fill="FFFF99"/>
          <w:rtl/>
        </w:rPr>
        <w:t xml:space="preserve"> מיום 22.1.1992 עמ' 49 (</w:t>
      </w:r>
      <w:hyperlink r:id="rId13" w:history="1">
        <w:r w:rsidRPr="009E2F36">
          <w:rPr>
            <w:rStyle w:val="Hyperlink"/>
            <w:rFonts w:hint="cs"/>
            <w:vanish/>
            <w:szCs w:val="20"/>
            <w:shd w:val="clear" w:color="auto" w:fill="FFFF99"/>
            <w:rtl/>
          </w:rPr>
          <w:t>ה"ח 2048</w:t>
        </w:r>
      </w:hyperlink>
      <w:r w:rsidRPr="009E2F36">
        <w:rPr>
          <w:rFonts w:hint="cs"/>
          <w:vanish/>
          <w:szCs w:val="20"/>
          <w:shd w:val="clear" w:color="auto" w:fill="FFFF99"/>
          <w:rtl/>
        </w:rPr>
        <w:t>)</w:t>
      </w:r>
    </w:p>
    <w:p w14:paraId="0D7C4C93" w14:textId="77777777" w:rsidR="00D8524B" w:rsidRDefault="00D8524B">
      <w:pPr>
        <w:pStyle w:val="P00"/>
        <w:tabs>
          <w:tab w:val="clear" w:pos="6259"/>
        </w:tabs>
        <w:spacing w:before="0"/>
        <w:ind w:left="0" w:right="1134"/>
        <w:rPr>
          <w:rFonts w:hint="cs"/>
          <w:b/>
          <w:bCs/>
          <w:sz w:val="2"/>
          <w:szCs w:val="2"/>
          <w:rtl/>
        </w:rPr>
      </w:pPr>
      <w:r w:rsidRPr="009E2F36">
        <w:rPr>
          <w:rFonts w:hint="cs"/>
          <w:b/>
          <w:bCs/>
          <w:vanish/>
          <w:szCs w:val="20"/>
          <w:shd w:val="clear" w:color="auto" w:fill="FFFF99"/>
          <w:rtl/>
        </w:rPr>
        <w:t>הוספת הגדרת "מסוף נוסעים מחוץ לשדה תעופה"</w:t>
      </w:r>
      <w:bookmarkEnd w:id="4"/>
    </w:p>
    <w:p w14:paraId="749251B5" w14:textId="77777777" w:rsidR="00D8524B" w:rsidRDefault="00D8524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מעשה" - לרבות מחדל;</w:t>
      </w:r>
    </w:p>
    <w:p w14:paraId="2C557056" w14:textId="77777777" w:rsidR="00D8524B" w:rsidRDefault="00D852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מצ</w:t>
      </w:r>
      <w:r>
        <w:rPr>
          <w:rStyle w:val="default"/>
          <w:rFonts w:cs="FrankRuehl"/>
          <w:rtl/>
        </w:rPr>
        <w:t>ו</w:t>
      </w:r>
      <w:r>
        <w:rPr>
          <w:rStyle w:val="default"/>
          <w:rFonts w:cs="FrankRuehl" w:hint="cs"/>
          <w:rtl/>
        </w:rPr>
        <w:t>י בכלי טיס" - לרבות המצוי בשדה תעופה, או במקום אחר שבו נחת כלי הטיס, בדרכו אל כלי הטיס או ממנו, או המוחזק מחוץ לכלי הטיס אם הוצא מתוכו שלא מרצונו ושלא לפי סעיפים 8 או 9, כל עוד הוא מוחזק כאמור;</w:t>
      </w:r>
    </w:p>
    <w:p w14:paraId="64C35627" w14:textId="77777777" w:rsidR="00D8524B" w:rsidRDefault="00D852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קברניט", לענין כלי טיס - כמשמעותו של "מפקד" בפקודת הפרשנות;</w:t>
      </w:r>
    </w:p>
    <w:p w14:paraId="34CCF7E0" w14:textId="77777777" w:rsidR="00D8524B" w:rsidRDefault="00D8524B">
      <w:pPr>
        <w:pStyle w:val="P00"/>
        <w:spacing w:before="72"/>
        <w:ind w:left="0" w:right="1134"/>
        <w:rPr>
          <w:rStyle w:val="default"/>
          <w:rFonts w:cs="FrankRuehl" w:hint="cs"/>
          <w:rtl/>
        </w:rPr>
      </w:pPr>
      <w:r>
        <w:rPr>
          <w:lang w:val="he-IL"/>
        </w:rPr>
        <w:pict w14:anchorId="720F29AC">
          <v:rect id="_x0000_s1029" style="position:absolute;left:0;text-align:left;margin-left:464.5pt;margin-top:8.05pt;width:75.05pt;height:16pt;z-index:251644928" o:allowincell="f" filled="f" stroked="f" strokecolor="lime" strokeweight=".25pt">
            <v:textbox inset="0,0,0,0">
              <w:txbxContent>
                <w:p w14:paraId="55EE2103" w14:textId="77777777" w:rsidR="00D8524B" w:rsidRDefault="00D8524B">
                  <w:pPr>
                    <w:spacing w:line="160" w:lineRule="exact"/>
                    <w:jc w:val="left"/>
                    <w:rPr>
                      <w:rFonts w:cs="Miriam" w:hint="cs"/>
                      <w:noProof/>
                      <w:szCs w:val="18"/>
                      <w:rtl/>
                    </w:rPr>
                  </w:pPr>
                  <w:r>
                    <w:rPr>
                      <w:rFonts w:cs="Miriam" w:hint="cs"/>
                      <w:szCs w:val="18"/>
                      <w:rtl/>
                    </w:rPr>
                    <w:t>(תיקון מס' 2)</w:t>
                  </w:r>
                </w:p>
                <w:p w14:paraId="2B755877" w14:textId="77777777" w:rsidR="00D8524B" w:rsidRDefault="00D8524B">
                  <w:pPr>
                    <w:spacing w:line="160" w:lineRule="exact"/>
                    <w:jc w:val="left"/>
                    <w:rPr>
                      <w:rFonts w:cs="Miriam"/>
                      <w:noProof/>
                      <w:szCs w:val="18"/>
                      <w:rtl/>
                    </w:rPr>
                  </w:pPr>
                  <w:r>
                    <w:rPr>
                      <w:rFonts w:cs="Miriam"/>
                      <w:szCs w:val="18"/>
                      <w:rtl/>
                    </w:rPr>
                    <w:t>ת</w:t>
                  </w:r>
                  <w:r>
                    <w:rPr>
                      <w:rFonts w:cs="Miriam" w:hint="cs"/>
                      <w:szCs w:val="18"/>
                      <w:rtl/>
                    </w:rPr>
                    <w:t>שנ"ב-1992</w:t>
                  </w:r>
                </w:p>
                <w:p w14:paraId="4FCFA80B" w14:textId="77777777" w:rsidR="00D8524B" w:rsidRDefault="00D8524B">
                  <w:pPr>
                    <w:rPr>
                      <w:szCs w:val="22"/>
                      <w:rtl/>
                    </w:rPr>
                  </w:pPr>
                </w:p>
              </w:txbxContent>
            </v:textbox>
            <w10:anchorlock/>
          </v:rect>
        </w:pict>
      </w:r>
      <w:r>
        <w:rPr>
          <w:rtl/>
        </w:rPr>
        <w:tab/>
      </w:r>
      <w:r>
        <w:rPr>
          <w:rStyle w:val="default"/>
          <w:rFonts w:cs="FrankRuehl"/>
          <w:rtl/>
        </w:rPr>
        <w:t xml:space="preserve"> "</w:t>
      </w:r>
      <w:r>
        <w:rPr>
          <w:rStyle w:val="default"/>
          <w:rFonts w:cs="FrankRuehl" w:hint="cs"/>
          <w:rtl/>
        </w:rPr>
        <w:t>שדה תעופה" - כהגדרתו בחוק רשות שדות התעופה, תשל"ז-1977, ולרבות מנחת;</w:t>
      </w:r>
    </w:p>
    <w:p w14:paraId="364E20D2" w14:textId="77777777" w:rsidR="00D8524B" w:rsidRPr="009E2F36" w:rsidRDefault="00D8524B">
      <w:pPr>
        <w:pStyle w:val="P00"/>
        <w:spacing w:before="0"/>
        <w:ind w:left="0" w:right="1134"/>
        <w:rPr>
          <w:rFonts w:hint="cs"/>
          <w:b/>
          <w:bCs/>
          <w:vanish/>
          <w:szCs w:val="20"/>
          <w:shd w:val="clear" w:color="auto" w:fill="FFFF99"/>
          <w:rtl/>
        </w:rPr>
      </w:pPr>
      <w:bookmarkStart w:id="5" w:name="Rov38"/>
      <w:r w:rsidRPr="009E2F36">
        <w:rPr>
          <w:rFonts w:hint="cs"/>
          <w:vanish/>
          <w:color w:val="FF0000"/>
          <w:szCs w:val="20"/>
          <w:shd w:val="clear" w:color="auto" w:fill="FFFF99"/>
          <w:rtl/>
        </w:rPr>
        <w:t xml:space="preserve">מיום </w:t>
      </w:r>
      <w:r w:rsidR="009E2F36" w:rsidRPr="009E2F36">
        <w:rPr>
          <w:rFonts w:hint="cs"/>
          <w:vanish/>
          <w:color w:val="FF0000"/>
          <w:szCs w:val="20"/>
          <w:shd w:val="clear" w:color="auto" w:fill="FFFF99"/>
          <w:rtl/>
        </w:rPr>
        <w:t>22</w:t>
      </w:r>
      <w:r w:rsidRPr="009E2F36">
        <w:rPr>
          <w:rFonts w:hint="cs"/>
          <w:vanish/>
          <w:color w:val="FF0000"/>
          <w:szCs w:val="20"/>
          <w:shd w:val="clear" w:color="auto" w:fill="FFFF99"/>
          <w:rtl/>
        </w:rPr>
        <w:t>.1.1992</w:t>
      </w:r>
    </w:p>
    <w:p w14:paraId="6E4DE6F6" w14:textId="77777777" w:rsidR="00D8524B" w:rsidRPr="009E2F36" w:rsidRDefault="00D8524B">
      <w:pPr>
        <w:pStyle w:val="P00"/>
        <w:spacing w:before="0"/>
        <w:ind w:left="0" w:right="1134"/>
        <w:rPr>
          <w:rFonts w:hint="cs"/>
          <w:b/>
          <w:bCs/>
          <w:vanish/>
          <w:szCs w:val="20"/>
          <w:shd w:val="clear" w:color="auto" w:fill="FFFF99"/>
          <w:rtl/>
        </w:rPr>
      </w:pPr>
      <w:r w:rsidRPr="009E2F36">
        <w:rPr>
          <w:rFonts w:hint="cs"/>
          <w:b/>
          <w:bCs/>
          <w:vanish/>
          <w:szCs w:val="20"/>
          <w:shd w:val="clear" w:color="auto" w:fill="FFFF99"/>
          <w:rtl/>
        </w:rPr>
        <w:t>תיקון מס' 2</w:t>
      </w:r>
    </w:p>
    <w:p w14:paraId="3DA260EE" w14:textId="77777777" w:rsidR="00D8524B" w:rsidRPr="009E2F36" w:rsidRDefault="00D8524B">
      <w:pPr>
        <w:pStyle w:val="P00"/>
        <w:tabs>
          <w:tab w:val="clear" w:pos="6259"/>
        </w:tabs>
        <w:spacing w:before="0"/>
        <w:ind w:left="0" w:right="1134"/>
        <w:rPr>
          <w:rFonts w:hint="cs"/>
          <w:vanish/>
          <w:szCs w:val="20"/>
          <w:shd w:val="clear" w:color="auto" w:fill="FFFF99"/>
          <w:rtl/>
        </w:rPr>
      </w:pPr>
      <w:hyperlink r:id="rId14" w:history="1">
        <w:r w:rsidRPr="009E2F36">
          <w:rPr>
            <w:rStyle w:val="Hyperlink"/>
            <w:rFonts w:hint="cs"/>
            <w:vanish/>
            <w:szCs w:val="20"/>
            <w:shd w:val="clear" w:color="auto" w:fill="FFFF99"/>
            <w:rtl/>
          </w:rPr>
          <w:t>ס"ח תשנ"ב מס' 1379</w:t>
        </w:r>
      </w:hyperlink>
      <w:r w:rsidRPr="009E2F36">
        <w:rPr>
          <w:rFonts w:hint="cs"/>
          <w:vanish/>
          <w:szCs w:val="20"/>
          <w:shd w:val="clear" w:color="auto" w:fill="FFFF99"/>
          <w:rtl/>
        </w:rPr>
        <w:t xml:space="preserve"> מיום 22.1.1992 עמ' 49 (</w:t>
      </w:r>
      <w:hyperlink r:id="rId15" w:history="1">
        <w:r w:rsidRPr="009E2F36">
          <w:rPr>
            <w:rStyle w:val="Hyperlink"/>
            <w:rFonts w:hint="cs"/>
            <w:vanish/>
            <w:szCs w:val="20"/>
            <w:shd w:val="clear" w:color="auto" w:fill="FFFF99"/>
            <w:rtl/>
          </w:rPr>
          <w:t>ה"ח 2048</w:t>
        </w:r>
      </w:hyperlink>
      <w:r w:rsidRPr="009E2F36">
        <w:rPr>
          <w:rFonts w:hint="cs"/>
          <w:vanish/>
          <w:szCs w:val="20"/>
          <w:shd w:val="clear" w:color="auto" w:fill="FFFF99"/>
          <w:rtl/>
        </w:rPr>
        <w:t>)</w:t>
      </w:r>
    </w:p>
    <w:p w14:paraId="196D6427" w14:textId="77777777" w:rsidR="00D8524B" w:rsidRDefault="00D8524B">
      <w:pPr>
        <w:pStyle w:val="P00"/>
        <w:tabs>
          <w:tab w:val="clear" w:pos="6259"/>
        </w:tabs>
        <w:spacing w:before="0"/>
        <w:ind w:left="0" w:right="1134"/>
        <w:rPr>
          <w:rFonts w:hint="cs"/>
          <w:b/>
          <w:bCs/>
          <w:sz w:val="2"/>
          <w:szCs w:val="2"/>
          <w:rtl/>
        </w:rPr>
      </w:pPr>
      <w:r w:rsidRPr="009E2F36">
        <w:rPr>
          <w:rFonts w:hint="cs"/>
          <w:b/>
          <w:bCs/>
          <w:vanish/>
          <w:szCs w:val="20"/>
          <w:shd w:val="clear" w:color="auto" w:fill="FFFF99"/>
          <w:rtl/>
        </w:rPr>
        <w:t>הוספת הגדרת "שדה תעופה"</w:t>
      </w:r>
      <w:bookmarkEnd w:id="5"/>
    </w:p>
    <w:p w14:paraId="14A7EFE8" w14:textId="77777777" w:rsidR="00D8524B" w:rsidRDefault="00D8524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שטח", של מדינה - לרבות </w:t>
      </w:r>
      <w:r>
        <w:rPr>
          <w:rStyle w:val="default"/>
          <w:rFonts w:cs="FrankRuehl"/>
          <w:rtl/>
        </w:rPr>
        <w:t>–</w:t>
      </w:r>
    </w:p>
    <w:p w14:paraId="09AB528E" w14:textId="77777777" w:rsidR="00D8524B" w:rsidRDefault="00D852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שטחים הכפופים לריבונותה, לאדנותה, לממונותה או למרותה של המדינה;</w:t>
      </w:r>
    </w:p>
    <w:p w14:paraId="0C8AB8B4" w14:textId="77777777" w:rsidR="00D8524B" w:rsidRDefault="00D852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המרחב האוירי שמעל השטחים האמורים בפסקה (1);</w:t>
      </w:r>
    </w:p>
    <w:p w14:paraId="40DC7DD3" w14:textId="77777777" w:rsidR="00D8524B" w:rsidRDefault="00D8524B">
      <w:pPr>
        <w:pStyle w:val="P22"/>
        <w:spacing w:before="72"/>
        <w:ind w:left="1021" w:right="1134"/>
        <w:rPr>
          <w:rStyle w:val="default"/>
          <w:rFonts w:cs="FrankRuehl"/>
          <w:rtl/>
        </w:rPr>
      </w:pPr>
      <w:r>
        <w:rPr>
          <w:rStyle w:val="default"/>
          <w:rFonts w:cs="FrankRuehl"/>
          <w:rtl/>
        </w:rPr>
        <w:lastRenderedPageBreak/>
        <w:t>(3)</w:t>
      </w:r>
      <w:r>
        <w:rPr>
          <w:rStyle w:val="default"/>
          <w:rFonts w:cs="FrankRuehl"/>
          <w:rtl/>
        </w:rPr>
        <w:tab/>
      </w:r>
      <w:r>
        <w:rPr>
          <w:rStyle w:val="default"/>
          <w:rFonts w:cs="FrankRuehl" w:hint="cs"/>
          <w:rtl/>
        </w:rPr>
        <w:t>שטחים הנת</w:t>
      </w:r>
      <w:r>
        <w:rPr>
          <w:rStyle w:val="default"/>
          <w:rFonts w:cs="FrankRuehl"/>
          <w:rtl/>
        </w:rPr>
        <w:t>ו</w:t>
      </w:r>
      <w:r>
        <w:rPr>
          <w:rStyle w:val="default"/>
          <w:rFonts w:cs="FrankRuehl" w:hint="cs"/>
          <w:rtl/>
        </w:rPr>
        <w:t>נים לפיקוחה האוירי של המדינה מכוח הסדרים שקבע הארגון הבין-לאומי לתעופה אזורית;</w:t>
      </w:r>
    </w:p>
    <w:p w14:paraId="65D3D67A" w14:textId="77777777" w:rsidR="00D8524B" w:rsidRDefault="00D852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תאגיד ישראלי" - תאגיד שנרשם בישראל או שהוקם מכוח דין בישראל, למעט חברת-חוץ שנרשמה לפי סעיף 248 לפקודת החברות.</w:t>
      </w:r>
    </w:p>
    <w:p w14:paraId="0AD7E376" w14:textId="77777777" w:rsidR="00D8524B" w:rsidRDefault="00D8524B">
      <w:pPr>
        <w:pStyle w:val="P00"/>
        <w:spacing w:before="72"/>
        <w:ind w:left="0" w:right="1134"/>
        <w:rPr>
          <w:rStyle w:val="default"/>
          <w:rFonts w:cs="FrankRuehl" w:hint="cs"/>
          <w:rtl/>
        </w:rPr>
      </w:pPr>
      <w:bookmarkStart w:id="6" w:name="Seif2"/>
      <w:bookmarkEnd w:id="6"/>
      <w:r>
        <w:rPr>
          <w:lang w:val="he-IL"/>
        </w:rPr>
        <w:pict w14:anchorId="4ABE9C8D">
          <v:rect id="_x0000_s1030" style="position:absolute;left:0;text-align:left;margin-left:464.5pt;margin-top:8.05pt;width:75.05pt;height:16pt;z-index:251645952" o:allowincell="f" filled="f" stroked="f" strokecolor="lime" strokeweight=".25pt">
            <v:textbox inset="0,0,0,0">
              <w:txbxContent>
                <w:p w14:paraId="68386495" w14:textId="77777777" w:rsidR="00D8524B" w:rsidRDefault="00D8524B">
                  <w:pPr>
                    <w:spacing w:line="160" w:lineRule="exact"/>
                    <w:jc w:val="left"/>
                    <w:rPr>
                      <w:rFonts w:cs="Miriam"/>
                      <w:noProof/>
                      <w:szCs w:val="18"/>
                      <w:rtl/>
                    </w:rPr>
                  </w:pPr>
                  <w:r>
                    <w:rPr>
                      <w:rFonts w:cs="Miriam"/>
                      <w:szCs w:val="18"/>
                      <w:rtl/>
                    </w:rPr>
                    <w:t>ס</w:t>
                  </w:r>
                  <w:r>
                    <w:rPr>
                      <w:rFonts w:cs="Miriam" w:hint="cs"/>
                      <w:szCs w:val="18"/>
                      <w:rtl/>
                    </w:rPr>
                    <w:t xml:space="preserve">מכות בתי </w:t>
                  </w:r>
                  <w:r>
                    <w:rPr>
                      <w:rFonts w:cs="Miriam"/>
                      <w:szCs w:val="18"/>
                      <w:rtl/>
                    </w:rPr>
                    <w:t>ה</w:t>
                  </w:r>
                  <w:r>
                    <w:rPr>
                      <w:rFonts w:cs="Miriam" w:hint="cs"/>
                      <w:szCs w:val="18"/>
                      <w:rtl/>
                    </w:rPr>
                    <w:t>משפט בישראל</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ית משפט בישראל מוסמך לדון לפי דיני</w:t>
      </w:r>
      <w:r>
        <w:rPr>
          <w:rStyle w:val="default"/>
          <w:rFonts w:cs="FrankRuehl"/>
          <w:rtl/>
        </w:rPr>
        <w:t xml:space="preserve"> </w:t>
      </w:r>
      <w:r>
        <w:rPr>
          <w:rStyle w:val="default"/>
          <w:rFonts w:cs="FrankRuehl" w:hint="cs"/>
          <w:rtl/>
        </w:rPr>
        <w:t xml:space="preserve">ישראל אדם אשר </w:t>
      </w:r>
      <w:r>
        <w:rPr>
          <w:rStyle w:val="default"/>
          <w:rFonts w:cs="FrankRuehl"/>
          <w:rtl/>
        </w:rPr>
        <w:t>–</w:t>
      </w:r>
    </w:p>
    <w:p w14:paraId="173DD0E1" w14:textId="77777777" w:rsidR="00D8524B" w:rsidRDefault="00D852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עבר עבירה לפי פרק ג';</w:t>
      </w:r>
    </w:p>
    <w:p w14:paraId="39830541" w14:textId="77777777" w:rsidR="00D8524B" w:rsidRDefault="00D852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בשטח ישראל או מחוצה לו, עבר עבירה בתוך כלי טיס ישראלי או לגבי כלי טיס ישראלי או לגבי אדם או נכס המצוי בו;</w:t>
      </w:r>
    </w:p>
    <w:p w14:paraId="726D6D52" w14:textId="77777777" w:rsidR="00D8524B" w:rsidRDefault="00D8524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בשטח ישראל, בתוך כלי טיס שאינו ישראלי, עבר עבירה לגבי אותו כלי טיס או לגבי אדם או נכס המצוי בו;</w:t>
      </w:r>
    </w:p>
    <w:p w14:paraId="6B07D367" w14:textId="77777777" w:rsidR="00D8524B" w:rsidRDefault="00D8524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מחוץ לשטח ישראל, בתוך כלי טיס שאיננו ישראלי, עבר עבירה נגד אזרח ישראלי או תושב ישראלי המצוי בו, או נגד נכס של אזרח ישראלי או תושב ישראל באשר הוא נכס כאמור, או נגד בטחון מדינת ישראל;</w:t>
      </w:r>
    </w:p>
    <w:p w14:paraId="264616EC" w14:textId="77777777" w:rsidR="00D8524B" w:rsidRDefault="00D8524B">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הוצא מכלי טיס בשטח ישראל לפי סעיפים 8 או 9</w:t>
      </w:r>
      <w:r>
        <w:rPr>
          <w:rStyle w:val="default"/>
          <w:rFonts w:cs="FrankRuehl"/>
          <w:rtl/>
        </w:rPr>
        <w:t xml:space="preserve"> </w:t>
      </w:r>
      <w:r>
        <w:rPr>
          <w:rStyle w:val="default"/>
          <w:rFonts w:cs="FrankRuehl" w:hint="cs"/>
          <w:rtl/>
        </w:rPr>
        <w:t>לאחר שביצע בו עבירה, ואותה עבירה היתה בת-עונשין בישראל אילו בוצעה בכלי טיס ישראלי.</w:t>
      </w:r>
    </w:p>
    <w:p w14:paraId="69EA22FD" w14:textId="77777777" w:rsidR="00D8524B" w:rsidRDefault="00D8524B">
      <w:pPr>
        <w:pStyle w:val="P00"/>
        <w:spacing w:before="72"/>
        <w:ind w:left="0" w:right="1134"/>
        <w:rPr>
          <w:rStyle w:val="default"/>
          <w:rFonts w:cs="FrankRuehl" w:hint="cs"/>
          <w:rtl/>
        </w:rPr>
      </w:pPr>
      <w:r>
        <w:rPr>
          <w:lang w:val="he-IL"/>
        </w:rPr>
        <w:pict w14:anchorId="0D88AAD0">
          <v:rect id="_x0000_s1031" style="position:absolute;left:0;text-align:left;margin-left:464.5pt;margin-top:8.05pt;width:75.05pt;height:20pt;z-index:251646976" o:allowincell="f" filled="f" stroked="f" strokecolor="lime" strokeweight=".25pt">
            <v:textbox inset="0,0,0,0">
              <w:txbxContent>
                <w:p w14:paraId="4684A1EE" w14:textId="77777777" w:rsidR="00D8524B" w:rsidRDefault="00D8524B">
                  <w:pPr>
                    <w:spacing w:line="160" w:lineRule="exact"/>
                    <w:jc w:val="left"/>
                    <w:rPr>
                      <w:rFonts w:cs="Miriam" w:hint="cs"/>
                      <w:noProof/>
                      <w:szCs w:val="18"/>
                      <w:rtl/>
                    </w:rPr>
                  </w:pPr>
                  <w:r>
                    <w:rPr>
                      <w:rFonts w:cs="Miriam" w:hint="cs"/>
                      <w:szCs w:val="18"/>
                      <w:rtl/>
                    </w:rPr>
                    <w:t>(תיקון מס' 1)</w:t>
                  </w:r>
                </w:p>
                <w:p w14:paraId="6945123B" w14:textId="77777777" w:rsidR="00D8524B" w:rsidRDefault="00D8524B">
                  <w:pPr>
                    <w:spacing w:line="160" w:lineRule="exact"/>
                    <w:jc w:val="left"/>
                    <w:rPr>
                      <w:rFonts w:cs="Miriam"/>
                      <w:noProof/>
                      <w:szCs w:val="18"/>
                      <w:rtl/>
                    </w:rPr>
                  </w:pPr>
                  <w:r>
                    <w:rPr>
                      <w:rFonts w:cs="Miriam"/>
                      <w:szCs w:val="18"/>
                      <w:rtl/>
                    </w:rPr>
                    <w:t>ת</w:t>
                  </w:r>
                  <w:r>
                    <w:rPr>
                      <w:rFonts w:cs="Miriam" w:hint="cs"/>
                      <w:szCs w:val="18"/>
                      <w:rtl/>
                    </w:rPr>
                    <w:t>של"ב-1972</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בוטל).</w:t>
      </w:r>
    </w:p>
    <w:p w14:paraId="564D3A25" w14:textId="77777777" w:rsidR="00D8524B" w:rsidRPr="009E2F36" w:rsidRDefault="00D8524B">
      <w:pPr>
        <w:pStyle w:val="P00"/>
        <w:spacing w:before="0"/>
        <w:ind w:left="0" w:right="1134"/>
        <w:rPr>
          <w:rFonts w:hint="cs"/>
          <w:b/>
          <w:bCs/>
          <w:vanish/>
          <w:szCs w:val="20"/>
          <w:shd w:val="clear" w:color="auto" w:fill="FFFF99"/>
          <w:rtl/>
        </w:rPr>
      </w:pPr>
      <w:bookmarkStart w:id="7" w:name="Rov37"/>
      <w:r w:rsidRPr="009E2F36">
        <w:rPr>
          <w:rFonts w:hint="cs"/>
          <w:vanish/>
          <w:color w:val="FF0000"/>
          <w:szCs w:val="20"/>
          <w:shd w:val="clear" w:color="auto" w:fill="FFFF99"/>
          <w:rtl/>
        </w:rPr>
        <w:t>מיום 28.3.1972</w:t>
      </w:r>
    </w:p>
    <w:p w14:paraId="6BBC8F68" w14:textId="77777777" w:rsidR="00D8524B" w:rsidRPr="009E2F36" w:rsidRDefault="00D8524B">
      <w:pPr>
        <w:pStyle w:val="P00"/>
        <w:spacing w:before="0"/>
        <w:ind w:left="0" w:right="1134"/>
        <w:rPr>
          <w:rFonts w:hint="cs"/>
          <w:b/>
          <w:bCs/>
          <w:vanish/>
          <w:szCs w:val="20"/>
          <w:shd w:val="clear" w:color="auto" w:fill="FFFF99"/>
          <w:rtl/>
        </w:rPr>
      </w:pPr>
      <w:r w:rsidRPr="009E2F36">
        <w:rPr>
          <w:rFonts w:hint="cs"/>
          <w:b/>
          <w:bCs/>
          <w:vanish/>
          <w:szCs w:val="20"/>
          <w:shd w:val="clear" w:color="auto" w:fill="FFFF99"/>
          <w:rtl/>
        </w:rPr>
        <w:t>תיקון מס' 1</w:t>
      </w:r>
    </w:p>
    <w:p w14:paraId="3BD66D30" w14:textId="77777777" w:rsidR="00D8524B" w:rsidRPr="009E2F36" w:rsidRDefault="00D8524B">
      <w:pPr>
        <w:pStyle w:val="P00"/>
        <w:tabs>
          <w:tab w:val="clear" w:pos="6259"/>
        </w:tabs>
        <w:spacing w:before="0"/>
        <w:ind w:left="0" w:right="1134"/>
        <w:rPr>
          <w:rFonts w:hint="cs"/>
          <w:vanish/>
          <w:szCs w:val="20"/>
          <w:shd w:val="clear" w:color="auto" w:fill="FFFF99"/>
          <w:rtl/>
        </w:rPr>
      </w:pPr>
      <w:hyperlink r:id="rId16" w:history="1">
        <w:r w:rsidRPr="009E2F36">
          <w:rPr>
            <w:rStyle w:val="Hyperlink"/>
            <w:rFonts w:hint="cs"/>
            <w:vanish/>
            <w:szCs w:val="20"/>
            <w:shd w:val="clear" w:color="auto" w:fill="FFFF99"/>
            <w:rtl/>
          </w:rPr>
          <w:t>ס"ח תשל"ב מס' 651</w:t>
        </w:r>
      </w:hyperlink>
      <w:r w:rsidRPr="009E2F36">
        <w:rPr>
          <w:rFonts w:hint="cs"/>
          <w:vanish/>
          <w:szCs w:val="20"/>
          <w:shd w:val="clear" w:color="auto" w:fill="FFFF99"/>
          <w:rtl/>
        </w:rPr>
        <w:t xml:space="preserve"> מיום 28.3.1972 עמ' 54 (</w:t>
      </w:r>
      <w:hyperlink r:id="rId17" w:history="1">
        <w:r w:rsidRPr="009E2F36">
          <w:rPr>
            <w:rStyle w:val="Hyperlink"/>
            <w:rFonts w:hint="cs"/>
            <w:vanish/>
            <w:szCs w:val="20"/>
            <w:shd w:val="clear" w:color="auto" w:fill="FFFF99"/>
            <w:rtl/>
          </w:rPr>
          <w:t>ה"ח 944</w:t>
        </w:r>
      </w:hyperlink>
      <w:r w:rsidRPr="009E2F36">
        <w:rPr>
          <w:rFonts w:hint="cs"/>
          <w:vanish/>
          <w:szCs w:val="20"/>
          <w:shd w:val="clear" w:color="auto" w:fill="FFFF99"/>
          <w:rtl/>
        </w:rPr>
        <w:t>)</w:t>
      </w:r>
    </w:p>
    <w:p w14:paraId="2C278D33" w14:textId="77777777" w:rsidR="00D8524B" w:rsidRPr="009E2F36" w:rsidRDefault="00D8524B">
      <w:pPr>
        <w:pStyle w:val="P00"/>
        <w:tabs>
          <w:tab w:val="clear" w:pos="6259"/>
        </w:tabs>
        <w:spacing w:before="0"/>
        <w:ind w:left="0" w:right="1134"/>
        <w:rPr>
          <w:rFonts w:hint="cs"/>
          <w:b/>
          <w:bCs/>
          <w:vanish/>
          <w:szCs w:val="20"/>
          <w:shd w:val="clear" w:color="auto" w:fill="FFFF99"/>
          <w:rtl/>
        </w:rPr>
      </w:pPr>
      <w:r w:rsidRPr="009E2F36">
        <w:rPr>
          <w:rFonts w:hint="cs"/>
          <w:b/>
          <w:bCs/>
          <w:vanish/>
          <w:szCs w:val="20"/>
          <w:shd w:val="clear" w:color="auto" w:fill="FFFF99"/>
          <w:rtl/>
        </w:rPr>
        <w:t>ביטול סעיף 3</w:t>
      </w:r>
    </w:p>
    <w:p w14:paraId="0460B14D" w14:textId="77777777" w:rsidR="00D8524B" w:rsidRPr="009E2F36" w:rsidRDefault="00D8524B">
      <w:pPr>
        <w:pStyle w:val="P00"/>
        <w:tabs>
          <w:tab w:val="clear" w:pos="6259"/>
        </w:tabs>
        <w:ind w:left="0" w:right="1134"/>
        <w:rPr>
          <w:rFonts w:hint="cs"/>
          <w:vanish/>
          <w:szCs w:val="20"/>
          <w:shd w:val="clear" w:color="auto" w:fill="FFFF99"/>
          <w:rtl/>
        </w:rPr>
      </w:pPr>
      <w:r w:rsidRPr="009E2F36">
        <w:rPr>
          <w:rFonts w:hint="cs"/>
          <w:vanish/>
          <w:szCs w:val="20"/>
          <w:shd w:val="clear" w:color="auto" w:fill="FFFF99"/>
          <w:rtl/>
        </w:rPr>
        <w:t>הנוסח הקודם:</w:t>
      </w:r>
    </w:p>
    <w:p w14:paraId="0C7E8D4D" w14:textId="77777777" w:rsidR="00D8524B" w:rsidRPr="009E2F36" w:rsidRDefault="00D8524B">
      <w:pPr>
        <w:pStyle w:val="P00"/>
        <w:tabs>
          <w:tab w:val="clear" w:pos="6259"/>
        </w:tabs>
        <w:spacing w:before="20"/>
        <w:ind w:left="0" w:right="1134"/>
        <w:rPr>
          <w:rFonts w:cs="Miriam" w:hint="cs"/>
          <w:strike/>
          <w:vanish/>
          <w:sz w:val="16"/>
          <w:szCs w:val="16"/>
          <w:shd w:val="clear" w:color="auto" w:fill="FFFF99"/>
          <w:rtl/>
        </w:rPr>
      </w:pPr>
      <w:r w:rsidRPr="009E2F36">
        <w:rPr>
          <w:rFonts w:cs="Miriam" w:hint="cs"/>
          <w:strike/>
          <w:vanish/>
          <w:sz w:val="16"/>
          <w:szCs w:val="16"/>
          <w:shd w:val="clear" w:color="auto" w:fill="FFFF99"/>
          <w:rtl/>
        </w:rPr>
        <w:t>שפיטה בחוץ לארץ</w:t>
      </w:r>
    </w:p>
    <w:p w14:paraId="6DFF6A88" w14:textId="77777777" w:rsidR="00D8524B" w:rsidRDefault="00D8524B">
      <w:pPr>
        <w:pStyle w:val="P00"/>
        <w:tabs>
          <w:tab w:val="clear" w:pos="6259"/>
        </w:tabs>
        <w:spacing w:before="0"/>
        <w:ind w:left="0" w:right="1134"/>
        <w:rPr>
          <w:rFonts w:hint="cs"/>
          <w:strike/>
          <w:sz w:val="2"/>
          <w:szCs w:val="2"/>
          <w:rtl/>
        </w:rPr>
      </w:pPr>
      <w:r w:rsidRPr="009E2F36">
        <w:rPr>
          <w:rFonts w:hint="cs"/>
          <w:strike/>
          <w:vanish/>
          <w:sz w:val="22"/>
          <w:szCs w:val="22"/>
          <w:shd w:val="clear" w:color="auto" w:fill="FFFF99"/>
          <w:rtl/>
        </w:rPr>
        <w:t>3.</w:t>
      </w:r>
      <w:r w:rsidRPr="009E2F36">
        <w:rPr>
          <w:rFonts w:hint="cs"/>
          <w:strike/>
          <w:vanish/>
          <w:sz w:val="22"/>
          <w:szCs w:val="22"/>
          <w:shd w:val="clear" w:color="auto" w:fill="FFFF99"/>
          <w:rtl/>
        </w:rPr>
        <w:tab/>
        <w:t>אדם שעבר עבירה לפי פרק ג' מותר להעמידו לדין בישראל אף אם כבר עמד לדין על המעשה מחוץ לישראל, אולם אם הורשע לאחר שכבר הורשע על אותו מעשה מחוץ לישראל, יתחשב בית המשפט בישראל בקביעת ענשו בעונש שנשא מחוץ לישראל.</w:t>
      </w:r>
      <w:bookmarkEnd w:id="7"/>
    </w:p>
    <w:p w14:paraId="7AA6E002" w14:textId="77777777" w:rsidR="00D8524B" w:rsidRDefault="00D8524B">
      <w:pPr>
        <w:pStyle w:val="medium2-header"/>
        <w:keepLines w:val="0"/>
        <w:spacing w:before="72"/>
        <w:ind w:left="0" w:right="1134"/>
        <w:rPr>
          <w:noProof/>
          <w:sz w:val="20"/>
          <w:rtl/>
        </w:rPr>
      </w:pPr>
      <w:bookmarkStart w:id="8" w:name="med1"/>
      <w:bookmarkEnd w:id="8"/>
      <w:r>
        <w:rPr>
          <w:noProof/>
          <w:sz w:val="20"/>
          <w:rtl/>
        </w:rPr>
        <w:t>פ</w:t>
      </w:r>
      <w:r>
        <w:rPr>
          <w:rFonts w:hint="cs"/>
          <w:noProof/>
          <w:sz w:val="20"/>
          <w:rtl/>
        </w:rPr>
        <w:t>רק ב': חובות וסמכויות של קברניט ושל אחרים</w:t>
      </w:r>
    </w:p>
    <w:p w14:paraId="6EECAFA0" w14:textId="77777777" w:rsidR="00D8524B" w:rsidRDefault="00D8524B">
      <w:pPr>
        <w:pStyle w:val="P00"/>
        <w:spacing w:before="72"/>
        <w:ind w:left="0" w:right="1134"/>
        <w:rPr>
          <w:rStyle w:val="default"/>
          <w:rFonts w:cs="FrankRuehl"/>
          <w:rtl/>
        </w:rPr>
      </w:pPr>
      <w:bookmarkStart w:id="9" w:name="Seif3"/>
      <w:bookmarkEnd w:id="9"/>
      <w:r>
        <w:rPr>
          <w:lang w:val="he-IL"/>
        </w:rPr>
        <w:pict w14:anchorId="4F0D9C04">
          <v:rect id="_x0000_s1032" style="position:absolute;left:0;text-align:left;margin-left:464.5pt;margin-top:8.05pt;width:75.05pt;height:24pt;z-index:251648000" o:allowincell="f" filled="f" stroked="f" strokecolor="lime" strokeweight=".25pt">
            <v:textbox inset="0,0,0,0">
              <w:txbxContent>
                <w:p w14:paraId="4294E69F" w14:textId="77777777" w:rsidR="00D8524B" w:rsidRDefault="00D8524B">
                  <w:pPr>
                    <w:spacing w:line="160" w:lineRule="exact"/>
                    <w:jc w:val="left"/>
                    <w:rPr>
                      <w:rFonts w:cs="Miriam"/>
                      <w:noProof/>
                      <w:szCs w:val="18"/>
                      <w:rtl/>
                    </w:rPr>
                  </w:pPr>
                  <w:r>
                    <w:rPr>
                      <w:rFonts w:cs="Miriam"/>
                      <w:szCs w:val="18"/>
                      <w:rtl/>
                    </w:rPr>
                    <w:t>ס</w:t>
                  </w:r>
                  <w:r>
                    <w:rPr>
                      <w:rFonts w:cs="Miriam" w:hint="cs"/>
                      <w:szCs w:val="18"/>
                      <w:rtl/>
                    </w:rPr>
                    <w:t xml:space="preserve">מכות הקברניט </w:t>
                  </w:r>
                  <w:r>
                    <w:rPr>
                      <w:rFonts w:cs="Miriam"/>
                      <w:szCs w:val="18"/>
                      <w:rtl/>
                    </w:rPr>
                    <w:t>ל</w:t>
                  </w:r>
                  <w:r>
                    <w:rPr>
                      <w:rFonts w:cs="Miriam" w:hint="cs"/>
                      <w:szCs w:val="18"/>
                      <w:rtl/>
                    </w:rPr>
                    <w:t xml:space="preserve">נקוט באמצעי </w:t>
                  </w:r>
                  <w:r>
                    <w:rPr>
                      <w:rFonts w:cs="Miriam"/>
                      <w:szCs w:val="18"/>
                      <w:rtl/>
                    </w:rPr>
                    <w:t>ב</w:t>
                  </w:r>
                  <w:r>
                    <w:rPr>
                      <w:rFonts w:cs="Miriam" w:hint="cs"/>
                      <w:szCs w:val="18"/>
                      <w:rtl/>
                    </w:rPr>
                    <w:t>טחון</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לקברניט כלי טיס יס</w:t>
      </w:r>
      <w:r>
        <w:rPr>
          <w:rStyle w:val="default"/>
          <w:rFonts w:cs="FrankRuehl"/>
          <w:rtl/>
        </w:rPr>
        <w:t>ו</w:t>
      </w:r>
      <w:r>
        <w:rPr>
          <w:rStyle w:val="default"/>
          <w:rFonts w:cs="FrankRuehl" w:hint="cs"/>
          <w:rtl/>
        </w:rPr>
        <w:t>ד סביר להניח כי אדם ביצע בכלי הטיס, או עומד לבצע בו, מעשה המסכן או עשוי לסכן את בטחון כלי הטיס או את בטחון בני האדם או הרכוש שבו, או את הסדר הטוב או המשמעת בכלי הטיס, רשאי הוא לנקוט באמצעי בטחון סבירים הדרושים לדעתו, לרבות מעצר או חיפוש, כדי להגן על בטחו</w:t>
      </w:r>
      <w:r>
        <w:rPr>
          <w:rStyle w:val="default"/>
          <w:rFonts w:cs="FrankRuehl"/>
          <w:rtl/>
        </w:rPr>
        <w:t xml:space="preserve">ן </w:t>
      </w:r>
      <w:r>
        <w:rPr>
          <w:rStyle w:val="default"/>
          <w:rFonts w:cs="FrankRuehl" w:hint="cs"/>
          <w:rtl/>
        </w:rPr>
        <w:t>כלי הטיס ועל בטחון בני האדם או הרכוש שבו, או כדי לשמור על הסדר הטוב או המשמעת בכלי הטיס, או כדי לאפשר לו להוציא את האדם מכלי הטיס לפי סעיפים 8 או 9.</w:t>
      </w:r>
    </w:p>
    <w:p w14:paraId="091A738E" w14:textId="77777777" w:rsidR="00D8524B" w:rsidRDefault="00D852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הסמכויות הנתונות לקברניט כלי טיס בסעיף קטן (א) נתונות לו גם אם היה לו יסוד סביר להניח כי אדם ביצע בכל</w:t>
      </w:r>
      <w:r>
        <w:rPr>
          <w:rStyle w:val="default"/>
          <w:rFonts w:cs="FrankRuehl"/>
          <w:rtl/>
        </w:rPr>
        <w:t>י</w:t>
      </w:r>
      <w:r>
        <w:rPr>
          <w:rStyle w:val="default"/>
          <w:rFonts w:cs="FrankRuehl" w:hint="cs"/>
          <w:rtl/>
        </w:rPr>
        <w:t xml:space="preserve"> הטיס, או עומד לבצע בו, מעשה שלדעת הקברניט מהווה עבירה על פי כל דין הקיים במדינת הרישום.</w:t>
      </w:r>
    </w:p>
    <w:p w14:paraId="56CFCDC0" w14:textId="77777777" w:rsidR="00D8524B" w:rsidRDefault="00D8524B">
      <w:pPr>
        <w:pStyle w:val="P00"/>
        <w:spacing w:before="72"/>
        <w:ind w:left="0" w:right="1134"/>
        <w:rPr>
          <w:rStyle w:val="default"/>
          <w:rFonts w:cs="FrankRuehl"/>
          <w:rtl/>
        </w:rPr>
      </w:pPr>
      <w:bookmarkStart w:id="10" w:name="Seif4"/>
      <w:bookmarkEnd w:id="10"/>
      <w:r>
        <w:rPr>
          <w:lang w:val="he-IL"/>
        </w:rPr>
        <w:pict w14:anchorId="582736F8">
          <v:rect id="_x0000_s1033" style="position:absolute;left:0;text-align:left;margin-left:464.5pt;margin-top:8.05pt;width:75.05pt;height:16pt;z-index:251649024" o:allowincell="f" filled="f" stroked="f" strokecolor="lime" strokeweight=".25pt">
            <v:textbox inset="0,0,0,0">
              <w:txbxContent>
                <w:p w14:paraId="374E7AF4" w14:textId="77777777" w:rsidR="00D8524B" w:rsidRDefault="00D8524B">
                  <w:pPr>
                    <w:spacing w:line="160" w:lineRule="exact"/>
                    <w:jc w:val="left"/>
                    <w:rPr>
                      <w:rFonts w:cs="Miriam"/>
                      <w:noProof/>
                      <w:szCs w:val="18"/>
                      <w:rtl/>
                    </w:rPr>
                  </w:pPr>
                  <w:r>
                    <w:rPr>
                      <w:rFonts w:cs="Miriam"/>
                      <w:szCs w:val="18"/>
                      <w:rtl/>
                    </w:rPr>
                    <w:t>ס</w:t>
                  </w:r>
                  <w:r>
                    <w:rPr>
                      <w:rFonts w:cs="Miriam" w:hint="cs"/>
                      <w:szCs w:val="18"/>
                      <w:rtl/>
                    </w:rPr>
                    <w:t xml:space="preserve">יוע של אנשי </w:t>
                  </w:r>
                  <w:r>
                    <w:rPr>
                      <w:rFonts w:cs="Miriam"/>
                      <w:szCs w:val="18"/>
                      <w:rtl/>
                    </w:rPr>
                    <w:t>צ</w:t>
                  </w:r>
                  <w:r>
                    <w:rPr>
                      <w:rFonts w:cs="Miriam" w:hint="cs"/>
                      <w:szCs w:val="18"/>
                      <w:rtl/>
                    </w:rPr>
                    <w:t>וות ואחרים</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מקרה של צורך בנקיטת אמצעי בטחון חייב כל איש צוות לסייע לקברניט לפי דרישתו ולפעול לפי הוראות מחייבות אחרות, לרבות הוראות קבע, תו</w:t>
      </w:r>
      <w:r>
        <w:rPr>
          <w:rStyle w:val="default"/>
          <w:rFonts w:cs="FrankRuehl"/>
          <w:rtl/>
        </w:rPr>
        <w:t>ך</w:t>
      </w:r>
      <w:r>
        <w:rPr>
          <w:rStyle w:val="default"/>
          <w:rFonts w:cs="FrankRuehl" w:hint="cs"/>
          <w:rtl/>
        </w:rPr>
        <w:t xml:space="preserve"> ציות להוראות הקברניט.</w:t>
      </w:r>
    </w:p>
    <w:p w14:paraId="7D151D4E" w14:textId="77777777" w:rsidR="00D8524B" w:rsidRDefault="00D852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אדם בכלי טיס רשאי לסייע לקברניט או לאיש צוות אחר בנקיטת אמצעי בטחון, אם הקברניט או איש הצוות האחר הרשהו לכך.</w:t>
      </w:r>
    </w:p>
    <w:p w14:paraId="2E124262" w14:textId="77777777" w:rsidR="00D8524B" w:rsidRDefault="00D852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אדם בכלי טיס רשאי לנקוט אמצעי בטחון כנגד אדם אחר, אם יש יסוד סביר להניח כי יש בהם צורך חיוני תכוף כדי להגן על </w:t>
      </w:r>
      <w:r>
        <w:rPr>
          <w:rStyle w:val="default"/>
          <w:rFonts w:cs="FrankRuehl"/>
          <w:rtl/>
        </w:rPr>
        <w:t>ב</w:t>
      </w:r>
      <w:r>
        <w:rPr>
          <w:rStyle w:val="default"/>
          <w:rFonts w:cs="FrankRuehl" w:hint="cs"/>
          <w:rtl/>
        </w:rPr>
        <w:t>טחון כלי הטיס או בני האדם או הרכוש שבו, ובלבד שבעשייתו לא עבר את המידה הדרושה לאותה מטרה ולא הפר הוראות שניתנו על-ידי הקברניט או מטעמו.</w:t>
      </w:r>
    </w:p>
    <w:p w14:paraId="0D89659F" w14:textId="77777777" w:rsidR="00D8524B" w:rsidRDefault="00D8524B">
      <w:pPr>
        <w:pStyle w:val="P00"/>
        <w:spacing w:before="72"/>
        <w:ind w:left="0" w:right="1134"/>
        <w:rPr>
          <w:rStyle w:val="default"/>
          <w:rFonts w:cs="FrankRuehl"/>
          <w:rtl/>
        </w:rPr>
      </w:pPr>
      <w:bookmarkStart w:id="11" w:name="Seif5"/>
      <w:bookmarkEnd w:id="11"/>
      <w:r>
        <w:rPr>
          <w:lang w:val="he-IL"/>
        </w:rPr>
        <w:pict w14:anchorId="7374A90C">
          <v:rect id="_x0000_s1034" style="position:absolute;left:0;text-align:left;margin-left:464.5pt;margin-top:8.05pt;width:75.05pt;height:18.45pt;z-index:251650048" o:allowincell="f" filled="f" stroked="f" strokecolor="lime" strokeweight=".25pt">
            <v:textbox inset="0,0,0,0">
              <w:txbxContent>
                <w:p w14:paraId="35F15BAC" w14:textId="77777777" w:rsidR="00D8524B" w:rsidRDefault="00D8524B">
                  <w:pPr>
                    <w:spacing w:line="160" w:lineRule="exact"/>
                    <w:jc w:val="left"/>
                    <w:rPr>
                      <w:rFonts w:cs="Miriam"/>
                      <w:noProof/>
                      <w:szCs w:val="18"/>
                      <w:rtl/>
                    </w:rPr>
                  </w:pPr>
                  <w:r>
                    <w:rPr>
                      <w:rFonts w:cs="Miriam"/>
                      <w:szCs w:val="18"/>
                      <w:rtl/>
                    </w:rPr>
                    <w:t>ה</w:t>
                  </w:r>
                  <w:r>
                    <w:rPr>
                      <w:rFonts w:cs="Miriam" w:hint="cs"/>
                      <w:szCs w:val="18"/>
                      <w:rtl/>
                    </w:rPr>
                    <w:t>ודעה על מעצר</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מעצרו של אדם בכלי טיס ועל סיבת המעצר יודיע הקברניט, במהירות האפשרית בעת הנחיתה, ואם אפשר - ל</w:t>
      </w:r>
      <w:r>
        <w:rPr>
          <w:rStyle w:val="default"/>
          <w:rFonts w:cs="FrankRuehl"/>
          <w:rtl/>
        </w:rPr>
        <w:t>פ</w:t>
      </w:r>
      <w:r>
        <w:rPr>
          <w:rStyle w:val="default"/>
          <w:rFonts w:cs="FrankRuehl" w:hint="cs"/>
          <w:rtl/>
        </w:rPr>
        <w:t>ני הנחיתה, לרשות המוסמכת של המדינה שבה הוא נוחת.</w:t>
      </w:r>
    </w:p>
    <w:p w14:paraId="6B0C4B31" w14:textId="77777777" w:rsidR="00D8524B" w:rsidRDefault="00D852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סעיף זה לא יחול על קברניט בכלי טיס צבאי.</w:t>
      </w:r>
    </w:p>
    <w:p w14:paraId="51AD8D1D" w14:textId="77777777" w:rsidR="00D8524B" w:rsidRDefault="00D8524B">
      <w:pPr>
        <w:pStyle w:val="P00"/>
        <w:spacing w:before="72"/>
        <w:ind w:left="0" w:right="1134"/>
        <w:rPr>
          <w:rStyle w:val="default"/>
          <w:rFonts w:cs="FrankRuehl"/>
          <w:rtl/>
        </w:rPr>
      </w:pPr>
      <w:bookmarkStart w:id="12" w:name="Seif6"/>
      <w:bookmarkEnd w:id="12"/>
      <w:r>
        <w:rPr>
          <w:lang w:val="he-IL"/>
        </w:rPr>
        <w:pict w14:anchorId="5D863335">
          <v:rect id="_x0000_s1035" style="position:absolute;left:0;text-align:left;margin-left:464.5pt;margin-top:8.05pt;width:75.05pt;height:15.95pt;z-index:251651072" o:allowincell="f" filled="f" stroked="f" strokecolor="lime" strokeweight=".25pt">
            <v:textbox inset="0,0,0,0">
              <w:txbxContent>
                <w:p w14:paraId="24516C29" w14:textId="77777777" w:rsidR="00D8524B" w:rsidRDefault="00D8524B">
                  <w:pPr>
                    <w:spacing w:line="160" w:lineRule="exact"/>
                    <w:jc w:val="left"/>
                    <w:rPr>
                      <w:rFonts w:cs="Miriam"/>
                      <w:noProof/>
                      <w:szCs w:val="18"/>
                      <w:rtl/>
                    </w:rPr>
                  </w:pPr>
                  <w:r>
                    <w:rPr>
                      <w:rFonts w:cs="Miriam"/>
                      <w:szCs w:val="18"/>
                      <w:rtl/>
                    </w:rPr>
                    <w:t>ה</w:t>
                  </w:r>
                  <w:r>
                    <w:rPr>
                      <w:rFonts w:cs="Miriam" w:hint="cs"/>
                      <w:szCs w:val="18"/>
                      <w:rtl/>
                    </w:rPr>
                    <w:t>פסקת המעצ</w:t>
                  </w:r>
                  <w:r>
                    <w:rPr>
                      <w:rFonts w:cs="Miriam"/>
                      <w:szCs w:val="18"/>
                      <w:rtl/>
                    </w:rPr>
                    <w:t>ר</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 xml:space="preserve">קברניט רשאי להמשיך במעצרו של אדם עד למועד שבו כלי הטיס יפסיק להיות בטיסה, ואם החליט למסור אותו לרשות מוסמכת כאמור </w:t>
      </w:r>
      <w:r>
        <w:rPr>
          <w:rStyle w:val="default"/>
          <w:rFonts w:cs="FrankRuehl"/>
          <w:rtl/>
        </w:rPr>
        <w:t>ב</w:t>
      </w:r>
      <w:r>
        <w:rPr>
          <w:rStyle w:val="default"/>
          <w:rFonts w:cs="FrankRuehl" w:hint="cs"/>
          <w:rtl/>
        </w:rPr>
        <w:t>סעיף 9 - עד למסירתו כאמור; הקברניט אינו רשאי להמשיך במעצר מעבר למועד זה, אלא באחת מאלה:</w:t>
      </w:r>
    </w:p>
    <w:p w14:paraId="0A0B642F" w14:textId="77777777" w:rsidR="00D8524B" w:rsidRDefault="00D852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הרשות המוסמכת של המדינה שבה נחת כלי הטיס מסרבת לבקשת הקברניט להתיר ירידת האדם לשטח אותה מדינה או לקבלו לידיה, או שהיא מסכימה לבקשת הקברניט להשאיר את האדם בכלי הטיס</w:t>
      </w:r>
      <w:r>
        <w:rPr>
          <w:rStyle w:val="default"/>
          <w:rFonts w:cs="FrankRuehl"/>
          <w:rtl/>
        </w:rPr>
        <w:t>;</w:t>
      </w:r>
    </w:p>
    <w:p w14:paraId="720F1FF6" w14:textId="77777777" w:rsidR="00D8524B" w:rsidRDefault="00D852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המדינה שבה נחת כלי הטיס אינה בעלת האמנה, והרשות המוסמכת בה אינה דורשת להוריד את האדם או למסרו לידיה;</w:t>
      </w:r>
    </w:p>
    <w:p w14:paraId="494A05BF" w14:textId="77777777" w:rsidR="00D8524B" w:rsidRDefault="00D8524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האמצעים ננקטו נגד האדם כדי לאפשר מסירתו לרשות המוסמכת בישראל או לרשות המוסמכת במדינת הרישום;</w:t>
      </w:r>
    </w:p>
    <w:p w14:paraId="37CB4116" w14:textId="77777777" w:rsidR="00D8524B" w:rsidRDefault="00D8524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האדם מסכים להמשיך ולהישאר עצור בכלי הטיס.</w:t>
      </w:r>
    </w:p>
    <w:p w14:paraId="0B8CB486" w14:textId="77777777" w:rsidR="00D8524B" w:rsidRDefault="00D8524B">
      <w:pPr>
        <w:pStyle w:val="P00"/>
        <w:spacing w:before="72"/>
        <w:ind w:left="0" w:right="1134"/>
        <w:rPr>
          <w:rStyle w:val="default"/>
          <w:rFonts w:cs="FrankRuehl"/>
          <w:rtl/>
        </w:rPr>
      </w:pPr>
      <w:bookmarkStart w:id="13" w:name="Seif7"/>
      <w:bookmarkEnd w:id="13"/>
      <w:r>
        <w:rPr>
          <w:lang w:val="he-IL"/>
        </w:rPr>
        <w:pict w14:anchorId="00677038">
          <v:rect id="_x0000_s1036" style="position:absolute;left:0;text-align:left;margin-left:464.5pt;margin-top:8.05pt;width:75.05pt;height:12.1pt;z-index:251652096" o:allowincell="f" filled="f" stroked="f" strokecolor="lime" strokeweight=".25pt">
            <v:textbox inset="0,0,0,0">
              <w:txbxContent>
                <w:p w14:paraId="76397DCE" w14:textId="77777777" w:rsidR="00D8524B" w:rsidRDefault="00D8524B">
                  <w:pPr>
                    <w:spacing w:line="160" w:lineRule="exact"/>
                    <w:jc w:val="left"/>
                    <w:rPr>
                      <w:rFonts w:cs="Miriam"/>
                      <w:noProof/>
                      <w:szCs w:val="18"/>
                      <w:rtl/>
                    </w:rPr>
                  </w:pPr>
                  <w:r>
                    <w:rPr>
                      <w:rFonts w:cs="Miriam"/>
                      <w:szCs w:val="18"/>
                      <w:rtl/>
                    </w:rPr>
                    <w:t>ה</w:t>
                  </w:r>
                  <w:r>
                    <w:rPr>
                      <w:rFonts w:cs="Miriam" w:hint="cs"/>
                      <w:szCs w:val="18"/>
                      <w:rtl/>
                    </w:rPr>
                    <w:t xml:space="preserve">ורדת </w:t>
                  </w:r>
                  <w:r>
                    <w:rPr>
                      <w:rFonts w:cs="Miriam"/>
                      <w:szCs w:val="18"/>
                      <w:rtl/>
                    </w:rPr>
                    <w:t>א</w:t>
                  </w:r>
                  <w:r>
                    <w:rPr>
                      <w:rFonts w:cs="Miriam" w:hint="cs"/>
                      <w:szCs w:val="18"/>
                      <w:rtl/>
                    </w:rPr>
                    <w:t>דם</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היה לקברניט יסוד סביר להניח כי אדם ביצע בכלי טיס, או עומד לבצע בו, מעשה המסכן, או העלול לסכן, את בטחון כלי הטיס או בטחון בני האדם או הרכוש שבו, או את הסדר הטוב או המשמעת בכלי הטיס, וכי הורדתו מכלי הטיס חיונית כדי להגן על בטחון כלי הטיס או על </w:t>
      </w:r>
      <w:r>
        <w:rPr>
          <w:rStyle w:val="default"/>
          <w:rFonts w:cs="FrankRuehl"/>
          <w:rtl/>
        </w:rPr>
        <w:t>ב</w:t>
      </w:r>
      <w:r>
        <w:rPr>
          <w:rStyle w:val="default"/>
          <w:rFonts w:cs="FrankRuehl" w:hint="cs"/>
          <w:rtl/>
        </w:rPr>
        <w:t>טחון בני האדם או הרכוש שבו או כדי לשמור על הסדר הטוב או המשמעת בו, רשאי הקברניט להוריד את האדם מכלי הטיס בכל מדינה שבה הוא נוחת.</w:t>
      </w:r>
    </w:p>
    <w:p w14:paraId="2FF62FC1" w14:textId="77777777" w:rsidR="00D8524B" w:rsidRDefault="00D852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ציווה הקברניט על אדם בנסיבות המפורטות בסעיף קטן (א) לרדת מכלי הטיס, והאדם לא קיים את צו הקברניט, רשאי הקברניט לאחוז באמצע</w:t>
      </w:r>
      <w:r>
        <w:rPr>
          <w:rStyle w:val="default"/>
          <w:rFonts w:cs="FrankRuehl"/>
          <w:rtl/>
        </w:rPr>
        <w:t>י</w:t>
      </w:r>
      <w:r>
        <w:rPr>
          <w:rStyle w:val="default"/>
          <w:rFonts w:cs="FrankRuehl" w:hint="cs"/>
          <w:rtl/>
        </w:rPr>
        <w:t>ם סבירים בנסיבות הענין כדי להוריד אותו מכלי הטיס.</w:t>
      </w:r>
    </w:p>
    <w:p w14:paraId="1292C600" w14:textId="77777777" w:rsidR="00D8524B" w:rsidRDefault="00D8524B">
      <w:pPr>
        <w:pStyle w:val="P00"/>
        <w:spacing w:before="72"/>
        <w:ind w:left="0" w:right="1134"/>
        <w:rPr>
          <w:rStyle w:val="default"/>
          <w:rFonts w:cs="FrankRuehl"/>
          <w:rtl/>
        </w:rPr>
      </w:pPr>
      <w:bookmarkStart w:id="14" w:name="Seif8"/>
      <w:bookmarkEnd w:id="14"/>
      <w:r>
        <w:rPr>
          <w:lang w:val="he-IL"/>
        </w:rPr>
        <w:pict w14:anchorId="1B48C067">
          <v:rect id="_x0000_s1037" style="position:absolute;left:0;text-align:left;margin-left:464.5pt;margin-top:8.05pt;width:75.05pt;height:15.2pt;z-index:251653120" o:allowincell="f" filled="f" stroked="f" strokecolor="lime" strokeweight=".25pt">
            <v:textbox inset="0,0,0,0">
              <w:txbxContent>
                <w:p w14:paraId="018ABBBB" w14:textId="77777777" w:rsidR="00D8524B" w:rsidRDefault="00D8524B">
                  <w:pPr>
                    <w:spacing w:line="160" w:lineRule="exact"/>
                    <w:jc w:val="left"/>
                    <w:rPr>
                      <w:rFonts w:cs="Miriam"/>
                      <w:noProof/>
                      <w:szCs w:val="18"/>
                      <w:rtl/>
                    </w:rPr>
                  </w:pPr>
                  <w:r>
                    <w:rPr>
                      <w:rFonts w:cs="Miriam"/>
                      <w:szCs w:val="18"/>
                      <w:rtl/>
                    </w:rPr>
                    <w:t>מ</w:t>
                  </w:r>
                  <w:r>
                    <w:rPr>
                      <w:rFonts w:cs="Miriam" w:hint="cs"/>
                      <w:szCs w:val="18"/>
                      <w:rtl/>
                    </w:rPr>
                    <w:t>סירת</w:t>
                  </w:r>
                  <w:r>
                    <w:rPr>
                      <w:rFonts w:cs="Miriam"/>
                      <w:szCs w:val="18"/>
                      <w:rtl/>
                    </w:rPr>
                    <w:t xml:space="preserve"> </w:t>
                  </w:r>
                  <w:r>
                    <w:rPr>
                      <w:rFonts w:cs="Miriam" w:hint="cs"/>
                      <w:szCs w:val="18"/>
                      <w:rtl/>
                    </w:rPr>
                    <w:t>אדם</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קברניט רשאי למסור לידי הרשות המוסמכת במדינת בעלת האמנה שבה הוא נוחת את מי שיש לו יסוד סביר להניח שביצע בטיסה מעשה שלדעת הקברניט היא עבירה חמורה על פי הדין הקיים במדינת הרישום.</w:t>
      </w:r>
    </w:p>
    <w:p w14:paraId="23C29B09" w14:textId="77777777" w:rsidR="00D8524B" w:rsidRDefault="00D852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w:t>
      </w:r>
      <w:r>
        <w:rPr>
          <w:rStyle w:val="default"/>
          <w:rFonts w:cs="FrankRuehl"/>
          <w:rtl/>
        </w:rPr>
        <w:t>נ</w:t>
      </w:r>
      <w:r>
        <w:rPr>
          <w:rStyle w:val="default"/>
          <w:rFonts w:cs="FrankRuehl" w:hint="cs"/>
          <w:rtl/>
        </w:rPr>
        <w:t>מסר לפי סעיף זה בישראל, יחולו עליו הדינים החלים בישראל בעניני מעצר והסגרה, הכל לפי הענין.</w:t>
      </w:r>
    </w:p>
    <w:p w14:paraId="7BC2621C" w14:textId="77777777" w:rsidR="00D8524B" w:rsidRDefault="00D852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סעיף זה לא יחול על קברניט כלי טיס צבאי.</w:t>
      </w:r>
    </w:p>
    <w:p w14:paraId="6B3AD510" w14:textId="77777777" w:rsidR="00D8524B" w:rsidRDefault="00D8524B">
      <w:pPr>
        <w:pStyle w:val="P00"/>
        <w:spacing w:before="72"/>
        <w:ind w:left="0" w:right="1134"/>
        <w:rPr>
          <w:rStyle w:val="default"/>
          <w:rFonts w:cs="FrankRuehl"/>
          <w:rtl/>
        </w:rPr>
      </w:pPr>
      <w:bookmarkStart w:id="15" w:name="Seif9"/>
      <w:bookmarkEnd w:id="15"/>
      <w:r>
        <w:rPr>
          <w:lang w:val="he-IL"/>
        </w:rPr>
        <w:pict w14:anchorId="510A01C4">
          <v:rect id="_x0000_s1038" style="position:absolute;left:0;text-align:left;margin-left:464.5pt;margin-top:8.05pt;width:75.05pt;height:18.25pt;z-index:251654144" o:allowincell="f" filled="f" stroked="f" strokecolor="lime" strokeweight=".25pt">
            <v:textbox inset="0,0,0,0">
              <w:txbxContent>
                <w:p w14:paraId="2A4E41D9" w14:textId="77777777" w:rsidR="00D8524B" w:rsidRDefault="00D8524B">
                  <w:pPr>
                    <w:spacing w:line="160" w:lineRule="exact"/>
                    <w:jc w:val="left"/>
                    <w:rPr>
                      <w:rFonts w:cs="Miriam"/>
                      <w:noProof/>
                      <w:szCs w:val="18"/>
                      <w:rtl/>
                    </w:rPr>
                  </w:pPr>
                  <w:r>
                    <w:rPr>
                      <w:rFonts w:cs="Miriam"/>
                      <w:szCs w:val="18"/>
                      <w:rtl/>
                    </w:rPr>
                    <w:t>ה</w:t>
                  </w:r>
                  <w:r>
                    <w:rPr>
                      <w:rFonts w:cs="Miriam" w:hint="cs"/>
                      <w:szCs w:val="18"/>
                      <w:rtl/>
                    </w:rPr>
                    <w:t xml:space="preserve">ודעה על הורדה </w:t>
                  </w:r>
                  <w:r>
                    <w:rPr>
                      <w:rFonts w:cs="Miriam"/>
                      <w:szCs w:val="18"/>
                      <w:rtl/>
                    </w:rPr>
                    <w:t>ו</w:t>
                  </w:r>
                  <w:r>
                    <w:rPr>
                      <w:rFonts w:cs="Miriam" w:hint="cs"/>
                      <w:szCs w:val="18"/>
                      <w:rtl/>
                    </w:rPr>
                    <w:t>מסירה</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הורדת אדם או מסירתו לפי סעיפים 8 או 9 תינתן מטעם קברניט כלי הטיס הודעה לרשות המוסמכת</w:t>
      </w:r>
      <w:r>
        <w:rPr>
          <w:rStyle w:val="default"/>
          <w:rFonts w:cs="FrankRuehl"/>
          <w:rtl/>
        </w:rPr>
        <w:t xml:space="preserve"> </w:t>
      </w:r>
      <w:r>
        <w:rPr>
          <w:rStyle w:val="default"/>
          <w:rFonts w:cs="FrankRuehl" w:hint="cs"/>
          <w:rtl/>
        </w:rPr>
        <w:t>של המדינה שבה הורד או נמסר האדם ולרשות המוסמכת של מדינת הרישום.</w:t>
      </w:r>
    </w:p>
    <w:p w14:paraId="4B0CC19F" w14:textId="77777777" w:rsidR="00D8524B" w:rsidRDefault="00D852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ההודעה תפרט את נימוקי המסירה או ההורדה ותינתן, בהורדה - עם הורדתו של האדם או עד כמה שאפשר סמוך לה, ובמסירה - לפני הנחיתה או עד כמה שאפשר מיד אחריה.</w:t>
      </w:r>
    </w:p>
    <w:p w14:paraId="436CBF83" w14:textId="77777777" w:rsidR="00D8524B" w:rsidRDefault="00D852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סעיף ז</w:t>
      </w:r>
      <w:r>
        <w:rPr>
          <w:rStyle w:val="default"/>
          <w:rFonts w:cs="FrankRuehl"/>
          <w:rtl/>
        </w:rPr>
        <w:t>ה</w:t>
      </w:r>
      <w:r>
        <w:rPr>
          <w:rStyle w:val="default"/>
          <w:rFonts w:cs="FrankRuehl" w:hint="cs"/>
          <w:rtl/>
        </w:rPr>
        <w:t xml:space="preserve"> לא יחול על קברניט כלי טיס צבאי.</w:t>
      </w:r>
    </w:p>
    <w:p w14:paraId="3DFBDAC2" w14:textId="77777777" w:rsidR="00D8524B" w:rsidRDefault="00D8524B">
      <w:pPr>
        <w:pStyle w:val="P00"/>
        <w:spacing w:before="72"/>
        <w:ind w:left="0" w:right="1134"/>
        <w:rPr>
          <w:rStyle w:val="default"/>
          <w:rFonts w:cs="FrankRuehl"/>
          <w:rtl/>
        </w:rPr>
      </w:pPr>
      <w:bookmarkStart w:id="16" w:name="Seif10"/>
      <w:bookmarkEnd w:id="16"/>
      <w:r>
        <w:rPr>
          <w:lang w:val="he-IL"/>
        </w:rPr>
        <w:pict w14:anchorId="07F295F9">
          <v:rect id="_x0000_s1039" style="position:absolute;left:0;text-align:left;margin-left:464.5pt;margin-top:8.05pt;width:75.05pt;height:11.4pt;z-index:251655168" o:allowincell="f" filled="f" stroked="f" strokecolor="lime" strokeweight=".25pt">
            <v:textbox inset="0,0,0,0">
              <w:txbxContent>
                <w:p w14:paraId="2EDC3702" w14:textId="77777777" w:rsidR="00D8524B" w:rsidRDefault="00D8524B">
                  <w:pPr>
                    <w:spacing w:line="160" w:lineRule="exact"/>
                    <w:jc w:val="left"/>
                    <w:rPr>
                      <w:rFonts w:cs="Miriam"/>
                      <w:noProof/>
                      <w:szCs w:val="18"/>
                      <w:rtl/>
                    </w:rPr>
                  </w:pPr>
                  <w:r>
                    <w:rPr>
                      <w:rFonts w:cs="Miriam"/>
                      <w:szCs w:val="18"/>
                      <w:rtl/>
                    </w:rPr>
                    <w:t>ח</w:t>
                  </w:r>
                  <w:r>
                    <w:rPr>
                      <w:rFonts w:cs="Miriam" w:hint="cs"/>
                      <w:szCs w:val="18"/>
                      <w:rtl/>
                    </w:rPr>
                    <w:t>סינות</w:t>
                  </w:r>
                </w:p>
              </w:txbxContent>
            </v:textbox>
            <w10:anchorlock/>
          </v:rect>
        </w:pict>
      </w:r>
      <w:r>
        <w:rPr>
          <w:rStyle w:val="big-number"/>
          <w:rtl/>
        </w:rPr>
        <w:t>11.</w:t>
      </w:r>
      <w:r>
        <w:rPr>
          <w:rStyle w:val="big-number"/>
          <w:rtl/>
        </w:rPr>
        <w:tab/>
      </w:r>
      <w:r>
        <w:rPr>
          <w:rStyle w:val="default"/>
          <w:rFonts w:cs="FrankRuehl"/>
          <w:rtl/>
        </w:rPr>
        <w:t>ק</w:t>
      </w:r>
      <w:r>
        <w:rPr>
          <w:rStyle w:val="default"/>
          <w:rFonts w:cs="FrankRuehl" w:hint="cs"/>
          <w:rtl/>
        </w:rPr>
        <w:t>ברניט כלי הטיס, איש צוות, נוסע בעל כלי הטיס, שוכרו, מפעילו או האדם שמטעמו מבוצעת הטיסה, לא ישאו באחריות פלילית או אזרחית על מעשה שנעשה לגבי אדם פלוני בהתאם לאמור בפרק זה.</w:t>
      </w:r>
    </w:p>
    <w:p w14:paraId="020419F9" w14:textId="77777777" w:rsidR="00D8524B" w:rsidRDefault="00D8524B">
      <w:pPr>
        <w:pStyle w:val="P00"/>
        <w:spacing w:before="72"/>
        <w:ind w:left="0" w:right="1134"/>
        <w:rPr>
          <w:rStyle w:val="default"/>
          <w:rFonts w:cs="FrankRuehl"/>
          <w:rtl/>
        </w:rPr>
      </w:pPr>
      <w:bookmarkStart w:id="17" w:name="Seif11"/>
      <w:bookmarkEnd w:id="17"/>
      <w:r>
        <w:rPr>
          <w:lang w:val="he-IL"/>
        </w:rPr>
        <w:pict w14:anchorId="007015CD">
          <v:rect id="_x0000_s1040" style="position:absolute;left:0;text-align:left;margin-left:464.5pt;margin-top:8.05pt;width:75.05pt;height:24pt;z-index:251656192" o:allowincell="f" filled="f" stroked="f" strokecolor="lime" strokeweight=".25pt">
            <v:textbox inset="0,0,0,0">
              <w:txbxContent>
                <w:p w14:paraId="49889AF0" w14:textId="77777777" w:rsidR="00D8524B" w:rsidRDefault="00D8524B">
                  <w:pPr>
                    <w:spacing w:line="160" w:lineRule="exact"/>
                    <w:jc w:val="left"/>
                    <w:rPr>
                      <w:rFonts w:cs="Miriam"/>
                      <w:noProof/>
                      <w:szCs w:val="18"/>
                      <w:rtl/>
                    </w:rPr>
                  </w:pPr>
                  <w:r>
                    <w:rPr>
                      <w:rFonts w:cs="Miriam"/>
                      <w:szCs w:val="18"/>
                      <w:rtl/>
                    </w:rPr>
                    <w:t>ח</w:t>
                  </w:r>
                  <w:r>
                    <w:rPr>
                      <w:rFonts w:cs="Miriam" w:hint="cs"/>
                      <w:szCs w:val="18"/>
                      <w:rtl/>
                    </w:rPr>
                    <w:t>סינות</w:t>
                  </w:r>
                  <w:r>
                    <w:rPr>
                      <w:rFonts w:cs="Miriam"/>
                      <w:szCs w:val="18"/>
                      <w:rtl/>
                    </w:rPr>
                    <w:t xml:space="preserve"> </w:t>
                  </w:r>
                  <w:r>
                    <w:rPr>
                      <w:rFonts w:cs="Miriam" w:hint="cs"/>
                      <w:szCs w:val="18"/>
                      <w:rtl/>
                    </w:rPr>
                    <w:t xml:space="preserve">אדם </w:t>
                  </w:r>
                  <w:r>
                    <w:rPr>
                      <w:rFonts w:cs="Miriam"/>
                      <w:szCs w:val="18"/>
                      <w:rtl/>
                    </w:rPr>
                    <w:t>ש</w:t>
                  </w:r>
                  <w:r>
                    <w:rPr>
                      <w:rFonts w:cs="Miriam" w:hint="cs"/>
                      <w:szCs w:val="18"/>
                      <w:rtl/>
                    </w:rPr>
                    <w:t xml:space="preserve">הורד או שנמסר </w:t>
                  </w:r>
                  <w:r>
                    <w:rPr>
                      <w:rFonts w:cs="Miriam"/>
                      <w:szCs w:val="18"/>
                      <w:rtl/>
                    </w:rPr>
                    <w:t>ב</w:t>
                  </w:r>
                  <w:r>
                    <w:rPr>
                      <w:rFonts w:cs="Miriam" w:hint="cs"/>
                      <w:szCs w:val="18"/>
                      <w:rtl/>
                    </w:rPr>
                    <w:t>ישראל</w:t>
                  </w:r>
                </w:p>
              </w:txbxContent>
            </v:textbox>
            <w10:anchorlock/>
          </v:rect>
        </w:pict>
      </w:r>
      <w:r>
        <w:rPr>
          <w:rStyle w:val="big-number"/>
          <w:rtl/>
        </w:rPr>
        <w:t>12.</w:t>
      </w:r>
      <w:r>
        <w:rPr>
          <w:rStyle w:val="big-number"/>
          <w:rtl/>
        </w:rPr>
        <w:tab/>
      </w:r>
      <w:r>
        <w:rPr>
          <w:rStyle w:val="default"/>
          <w:rFonts w:cs="FrankRuehl"/>
          <w:rtl/>
        </w:rPr>
        <w:t>מ</w:t>
      </w:r>
      <w:r>
        <w:rPr>
          <w:rStyle w:val="default"/>
          <w:rFonts w:cs="FrankRuehl" w:hint="cs"/>
          <w:rtl/>
        </w:rPr>
        <w:t>י שהורד מכלי טיס בישראל או נמסר בישראל מכוח הוראות חוק זה ורוצה להמשיך במסעו, לא תעוכב יציאתו מישראל אלא באחת מאלה:</w:t>
      </w:r>
    </w:p>
    <w:p w14:paraId="72652299" w14:textId="77777777" w:rsidR="00D8524B" w:rsidRDefault="00D852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נוכחותו בישראל דרושה לצרכי הליכים פליליים או הליכי הסגרה;</w:t>
      </w:r>
    </w:p>
    <w:p w14:paraId="2CED29D1" w14:textId="77777777" w:rsidR="00D8524B" w:rsidRDefault="00D852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יצא מישראל תוך זמן סביר, לאחר שניתנה לו, אחרי הנחיתה, אפשרות לעשות</w:t>
      </w:r>
      <w:r>
        <w:rPr>
          <w:rStyle w:val="default"/>
          <w:rFonts w:cs="FrankRuehl"/>
          <w:rtl/>
        </w:rPr>
        <w:t xml:space="preserve"> </w:t>
      </w:r>
      <w:r>
        <w:rPr>
          <w:rStyle w:val="default"/>
          <w:rFonts w:cs="FrankRuehl" w:hint="cs"/>
          <w:rtl/>
        </w:rPr>
        <w:t>כן.</w:t>
      </w:r>
    </w:p>
    <w:p w14:paraId="216A066D" w14:textId="77777777" w:rsidR="00D8524B" w:rsidRDefault="00D8524B">
      <w:pPr>
        <w:pStyle w:val="P00"/>
        <w:spacing w:before="72"/>
        <w:ind w:left="0" w:right="1134"/>
        <w:rPr>
          <w:rStyle w:val="default"/>
          <w:rFonts w:cs="FrankRuehl"/>
          <w:rtl/>
        </w:rPr>
      </w:pPr>
      <w:bookmarkStart w:id="18" w:name="Seif12"/>
      <w:bookmarkEnd w:id="18"/>
      <w:r>
        <w:rPr>
          <w:lang w:val="he-IL"/>
        </w:rPr>
        <w:pict w14:anchorId="6701109E">
          <v:rect id="_x0000_s1041" style="position:absolute;left:0;text-align:left;margin-left:464.5pt;margin-top:8.05pt;width:75.05pt;height:9.55pt;z-index:251657216" o:allowincell="f" filled="f" stroked="f" strokecolor="lime" strokeweight=".25pt">
            <v:textbox inset="0,0,0,0">
              <w:txbxContent>
                <w:p w14:paraId="34728FDB" w14:textId="77777777" w:rsidR="00D8524B" w:rsidRDefault="00D8524B">
                  <w:pPr>
                    <w:spacing w:line="160" w:lineRule="exact"/>
                    <w:jc w:val="left"/>
                    <w:rPr>
                      <w:rFonts w:cs="Miriam"/>
                      <w:noProof/>
                      <w:szCs w:val="18"/>
                      <w:rtl/>
                    </w:rPr>
                  </w:pPr>
                  <w:r>
                    <w:rPr>
                      <w:rFonts w:cs="Miriam"/>
                      <w:szCs w:val="18"/>
                      <w:rtl/>
                    </w:rPr>
                    <w:t>ה</w:t>
                  </w:r>
                  <w:r>
                    <w:rPr>
                      <w:rFonts w:cs="Miriam" w:hint="cs"/>
                      <w:szCs w:val="18"/>
                      <w:rtl/>
                    </w:rPr>
                    <w:t>סגרה</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אדם שנמסר בישראל לפי סעיף 9 מותר להסגירו למדינת הרישום, על פי בקשתה, ובלבד שקויימו כל ההוראות שבחוק ההסגרה, תשי"ד-1954, למעט האמור בסעיף 2(1) שבו; לענין תחולת סעיף 17 לחוק האמור, תבוא במקום ההסכם שלפי סעיף 2(1) האמור התחייבות של מדינת</w:t>
      </w:r>
      <w:r>
        <w:rPr>
          <w:rStyle w:val="default"/>
          <w:rFonts w:cs="FrankRuehl"/>
          <w:rtl/>
        </w:rPr>
        <w:t xml:space="preserve"> </w:t>
      </w:r>
      <w:r>
        <w:rPr>
          <w:rStyle w:val="default"/>
          <w:rFonts w:cs="FrankRuehl" w:hint="cs"/>
          <w:rtl/>
        </w:rPr>
        <w:t>הרישום לנהוג כאמור בסעיף 17 האמור.</w:t>
      </w:r>
    </w:p>
    <w:p w14:paraId="7B8552B8" w14:textId="77777777" w:rsidR="00D8524B" w:rsidRDefault="00D852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יוסגר אדם לפי סעיף זה למדינת הרישום אם לפי דיניה אין להסגיר לישראל, בהעדר הסכם הסגרה בינה לבין ישראל, אדם שנמסר בהתאם לאמור בסעיף 9 לאמנה, או אם היא אינה נוהגת הדדיות בענין הנדון כלפי ישראל.</w:t>
      </w:r>
    </w:p>
    <w:p w14:paraId="44C355DA" w14:textId="77777777" w:rsidR="00D8524B" w:rsidRDefault="00D8524B">
      <w:pPr>
        <w:pStyle w:val="P00"/>
        <w:spacing w:before="72"/>
        <w:ind w:left="0" w:right="1134"/>
        <w:rPr>
          <w:rStyle w:val="default"/>
          <w:rFonts w:cs="FrankRuehl"/>
          <w:rtl/>
        </w:rPr>
      </w:pPr>
      <w:bookmarkStart w:id="19" w:name="Seif13"/>
      <w:bookmarkEnd w:id="19"/>
      <w:r>
        <w:rPr>
          <w:lang w:val="he-IL"/>
        </w:rPr>
        <w:pict w14:anchorId="2EE7719D">
          <v:rect id="_x0000_s1042" style="position:absolute;left:0;text-align:left;margin-left:464.5pt;margin-top:8.05pt;width:75.05pt;height:14.45pt;z-index:251658240" o:allowincell="f" filled="f" stroked="f" strokecolor="lime" strokeweight=".25pt">
            <v:textbox inset="0,0,0,0">
              <w:txbxContent>
                <w:p w14:paraId="3546F8F8" w14:textId="77777777" w:rsidR="00D8524B" w:rsidRDefault="00D8524B">
                  <w:pPr>
                    <w:spacing w:line="160" w:lineRule="exact"/>
                    <w:jc w:val="left"/>
                    <w:rPr>
                      <w:rFonts w:cs="Miriam"/>
                      <w:noProof/>
                      <w:szCs w:val="18"/>
                      <w:rtl/>
                    </w:rPr>
                  </w:pPr>
                  <w:r>
                    <w:rPr>
                      <w:rFonts w:cs="Miriam"/>
                      <w:szCs w:val="18"/>
                      <w:rtl/>
                    </w:rPr>
                    <w:t>ס</w:t>
                  </w:r>
                  <w:r>
                    <w:rPr>
                      <w:rFonts w:cs="Miriam" w:hint="cs"/>
                      <w:szCs w:val="18"/>
                      <w:rtl/>
                    </w:rPr>
                    <w:t>מ</w:t>
                  </w:r>
                  <w:r>
                    <w:rPr>
                      <w:rFonts w:cs="Miriam"/>
                      <w:szCs w:val="18"/>
                      <w:rtl/>
                    </w:rPr>
                    <w:t>כ</w:t>
                  </w:r>
                  <w:r>
                    <w:rPr>
                      <w:rFonts w:cs="Miriam" w:hint="cs"/>
                      <w:szCs w:val="18"/>
                      <w:rtl/>
                    </w:rPr>
                    <w:t>ות גירוש</w:t>
                  </w:r>
                </w:p>
              </w:txbxContent>
            </v:textbox>
            <w10:anchorlock/>
          </v:rect>
        </w:pict>
      </w:r>
      <w:r>
        <w:rPr>
          <w:rStyle w:val="big-number"/>
          <w:rtl/>
        </w:rPr>
        <w:t>14.</w:t>
      </w:r>
      <w:r>
        <w:rPr>
          <w:rStyle w:val="big-number"/>
          <w:rtl/>
        </w:rPr>
        <w:tab/>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דה או מסירה של אדם בישראל לפי פרק זה או החזרתו לישראל לפי סעיף 14 לאמנה לא תגרע מסמכות הניתנת על פי כל דין לגרש אותו אדם מישראל.</w:t>
      </w:r>
    </w:p>
    <w:p w14:paraId="14C17386" w14:textId="77777777" w:rsidR="00D8524B" w:rsidRDefault="00D8524B">
      <w:pPr>
        <w:pStyle w:val="P00"/>
        <w:spacing w:before="72"/>
        <w:ind w:left="0" w:right="1134"/>
        <w:rPr>
          <w:rStyle w:val="default"/>
          <w:rFonts w:cs="FrankRuehl"/>
          <w:rtl/>
        </w:rPr>
      </w:pPr>
      <w:bookmarkStart w:id="20" w:name="Seif14"/>
      <w:bookmarkEnd w:id="20"/>
      <w:r>
        <w:rPr>
          <w:lang w:val="he-IL"/>
        </w:rPr>
        <w:pict w14:anchorId="7FFE6EC5">
          <v:rect id="_x0000_s1043" style="position:absolute;left:0;text-align:left;margin-left:464.5pt;margin-top:8.05pt;width:75.05pt;height:40pt;z-index:251659264" o:allowincell="f" filled="f" stroked="f" strokecolor="lime" strokeweight=".25pt">
            <v:textbox inset="0,0,0,0">
              <w:txbxContent>
                <w:p w14:paraId="27FDCFC3" w14:textId="77777777" w:rsidR="00D8524B" w:rsidRDefault="00D8524B">
                  <w:pPr>
                    <w:spacing w:line="160" w:lineRule="exact"/>
                    <w:jc w:val="left"/>
                    <w:rPr>
                      <w:rFonts w:cs="Miriam"/>
                      <w:noProof/>
                      <w:szCs w:val="18"/>
                      <w:rtl/>
                    </w:rPr>
                  </w:pPr>
                  <w:r>
                    <w:rPr>
                      <w:rFonts w:cs="Miriam"/>
                      <w:szCs w:val="18"/>
                      <w:rtl/>
                    </w:rPr>
                    <w:t>ה</w:t>
                  </w:r>
                  <w:r>
                    <w:rPr>
                      <w:rFonts w:cs="Miriam" w:hint="cs"/>
                      <w:szCs w:val="18"/>
                      <w:rtl/>
                    </w:rPr>
                    <w:t>נח</w:t>
                  </w:r>
                  <w:r>
                    <w:rPr>
                      <w:rFonts w:cs="Miriam"/>
                      <w:szCs w:val="18"/>
                      <w:rtl/>
                    </w:rPr>
                    <w:t>ת</w:t>
                  </w:r>
                  <w:r>
                    <w:rPr>
                      <w:rFonts w:cs="Miriam" w:hint="cs"/>
                      <w:szCs w:val="18"/>
                      <w:rtl/>
                    </w:rPr>
                    <w:t xml:space="preserve">ת כלי טיס </w:t>
                  </w:r>
                  <w:r>
                    <w:rPr>
                      <w:rFonts w:cs="Miriam"/>
                      <w:szCs w:val="18"/>
                      <w:rtl/>
                    </w:rPr>
                    <w:t>ל</w:t>
                  </w:r>
                  <w:r>
                    <w:rPr>
                      <w:rFonts w:cs="Miriam" w:hint="cs"/>
                      <w:szCs w:val="18"/>
                      <w:rtl/>
                    </w:rPr>
                    <w:t xml:space="preserve">פי הוראת </w:t>
                  </w:r>
                  <w:r>
                    <w:rPr>
                      <w:rFonts w:cs="Miriam"/>
                      <w:szCs w:val="18"/>
                      <w:rtl/>
                    </w:rPr>
                    <w:t>ר</w:t>
                  </w:r>
                  <w:r>
                    <w:rPr>
                      <w:rFonts w:cs="Miriam" w:hint="cs"/>
                      <w:szCs w:val="18"/>
                      <w:rtl/>
                    </w:rPr>
                    <w:t>שות מוסמכת</w:t>
                  </w:r>
                </w:p>
                <w:p w14:paraId="4F18241C" w14:textId="77777777" w:rsidR="00D8524B" w:rsidRDefault="00D8524B">
                  <w:pPr>
                    <w:spacing w:line="160" w:lineRule="exact"/>
                    <w:jc w:val="left"/>
                    <w:rPr>
                      <w:rFonts w:cs="Miriam" w:hint="cs"/>
                      <w:noProof/>
                      <w:szCs w:val="18"/>
                      <w:rtl/>
                    </w:rPr>
                  </w:pPr>
                  <w:r>
                    <w:rPr>
                      <w:rFonts w:cs="Miriam" w:hint="cs"/>
                      <w:szCs w:val="18"/>
                      <w:rtl/>
                    </w:rPr>
                    <w:t>(תיקון מס' 2)</w:t>
                  </w:r>
                </w:p>
                <w:p w14:paraId="6C2E2FD2" w14:textId="77777777" w:rsidR="00D8524B" w:rsidRDefault="00D8524B">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14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קברניט של כלי טיס ישראלי, הטס מעל שטח של מדינת חוץ יציי</w:t>
      </w:r>
      <w:r>
        <w:rPr>
          <w:rStyle w:val="default"/>
          <w:rFonts w:cs="FrankRuehl"/>
          <w:rtl/>
        </w:rPr>
        <w:t>ת</w:t>
      </w:r>
      <w:r>
        <w:rPr>
          <w:rStyle w:val="default"/>
          <w:rFonts w:cs="FrankRuehl" w:hint="cs"/>
          <w:rtl/>
        </w:rPr>
        <w:t xml:space="preserve"> להוראה מהרשות המוסמכת לכך באותה מדינה, להנחית את כלי הטיס בשדה תעופה בשטחה.</w:t>
      </w:r>
    </w:p>
    <w:p w14:paraId="5C79A1A9" w14:textId="77777777" w:rsidR="00D8524B" w:rsidRDefault="00D852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קברניט של כלי טיס הטס מעל שטחה של מדינת ישראל יציית להוראה מהרשות המוסמכת בישראל, להנחית את כלי הטיס בשדה תעופה בשטחה של מדינת ישראל.</w:t>
      </w:r>
    </w:p>
    <w:p w14:paraId="413BC343" w14:textId="77777777" w:rsidR="00D8524B" w:rsidRDefault="00D8524B">
      <w:pPr>
        <w:pStyle w:val="P00"/>
        <w:spacing w:before="72"/>
        <w:ind w:left="0" w:right="1134"/>
        <w:rPr>
          <w:rFonts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העובר על הוראות סעיף זה, דינו - מא</w:t>
      </w:r>
      <w:r>
        <w:rPr>
          <w:rStyle w:val="default"/>
          <w:rFonts w:cs="FrankRuehl"/>
          <w:rtl/>
        </w:rPr>
        <w:t>ס</w:t>
      </w:r>
      <w:r>
        <w:rPr>
          <w:rStyle w:val="default"/>
          <w:rFonts w:cs="FrankRuehl" w:hint="cs"/>
          <w:rtl/>
        </w:rPr>
        <w:t>ר שלוש שנים.</w:t>
      </w:r>
    </w:p>
    <w:p w14:paraId="2CBEA646" w14:textId="77777777" w:rsidR="00D8524B" w:rsidRDefault="00D852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בעבירה לפי סעיף קטן (א), תהא זו הגנה לקברניט שלא ציית להוראת הרשות המוסמכת של מדינת החוץ, אם פעל לפי הוראה של הרשות המוסמכת בישראל.</w:t>
      </w:r>
    </w:p>
    <w:p w14:paraId="28FDA977" w14:textId="77777777" w:rsidR="00D8524B" w:rsidRDefault="00D8524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בסעיף זה, "הרשות המוסמכת בישראל" - מי שהממשלה מינתה כרשות מוסמכת לענין סע</w:t>
      </w:r>
      <w:r>
        <w:rPr>
          <w:rStyle w:val="default"/>
          <w:rFonts w:cs="FrankRuehl"/>
          <w:rtl/>
        </w:rPr>
        <w:t>י</w:t>
      </w:r>
      <w:r>
        <w:rPr>
          <w:rStyle w:val="default"/>
          <w:rFonts w:cs="FrankRuehl" w:hint="cs"/>
          <w:rtl/>
        </w:rPr>
        <w:t>ף זה.</w:t>
      </w:r>
    </w:p>
    <w:p w14:paraId="265B127F" w14:textId="77777777" w:rsidR="00D8524B" w:rsidRPr="009E2F36" w:rsidRDefault="00D8524B">
      <w:pPr>
        <w:pStyle w:val="P00"/>
        <w:spacing w:before="0"/>
        <w:ind w:left="0" w:right="1134"/>
        <w:rPr>
          <w:rFonts w:hint="cs"/>
          <w:b/>
          <w:bCs/>
          <w:vanish/>
          <w:szCs w:val="20"/>
          <w:shd w:val="clear" w:color="auto" w:fill="FFFF99"/>
          <w:rtl/>
        </w:rPr>
      </w:pPr>
      <w:bookmarkStart w:id="21" w:name="Rov36"/>
      <w:r w:rsidRPr="009E2F36">
        <w:rPr>
          <w:rFonts w:hint="cs"/>
          <w:vanish/>
          <w:color w:val="FF0000"/>
          <w:szCs w:val="20"/>
          <w:shd w:val="clear" w:color="auto" w:fill="FFFF99"/>
          <w:rtl/>
        </w:rPr>
        <w:t xml:space="preserve">מיום </w:t>
      </w:r>
      <w:r w:rsidR="009E2F36" w:rsidRPr="009E2F36">
        <w:rPr>
          <w:rFonts w:hint="cs"/>
          <w:vanish/>
          <w:color w:val="FF0000"/>
          <w:szCs w:val="20"/>
          <w:shd w:val="clear" w:color="auto" w:fill="FFFF99"/>
          <w:rtl/>
        </w:rPr>
        <w:t>22</w:t>
      </w:r>
      <w:r w:rsidRPr="009E2F36">
        <w:rPr>
          <w:rFonts w:hint="cs"/>
          <w:vanish/>
          <w:color w:val="FF0000"/>
          <w:szCs w:val="20"/>
          <w:shd w:val="clear" w:color="auto" w:fill="FFFF99"/>
          <w:rtl/>
        </w:rPr>
        <w:t>.1.1992</w:t>
      </w:r>
    </w:p>
    <w:p w14:paraId="0EE16AEE" w14:textId="77777777" w:rsidR="00D8524B" w:rsidRPr="009E2F36" w:rsidRDefault="00D8524B">
      <w:pPr>
        <w:pStyle w:val="P00"/>
        <w:spacing w:before="0"/>
        <w:ind w:left="0" w:right="1134"/>
        <w:rPr>
          <w:rFonts w:hint="cs"/>
          <w:b/>
          <w:bCs/>
          <w:vanish/>
          <w:szCs w:val="20"/>
          <w:shd w:val="clear" w:color="auto" w:fill="FFFF99"/>
          <w:rtl/>
        </w:rPr>
      </w:pPr>
      <w:r w:rsidRPr="009E2F36">
        <w:rPr>
          <w:rFonts w:hint="cs"/>
          <w:b/>
          <w:bCs/>
          <w:vanish/>
          <w:szCs w:val="20"/>
          <w:shd w:val="clear" w:color="auto" w:fill="FFFF99"/>
          <w:rtl/>
        </w:rPr>
        <w:t>תיקון מס' 2</w:t>
      </w:r>
    </w:p>
    <w:p w14:paraId="78CFE94D" w14:textId="77777777" w:rsidR="00D8524B" w:rsidRPr="009E2F36" w:rsidRDefault="00D8524B">
      <w:pPr>
        <w:pStyle w:val="P00"/>
        <w:tabs>
          <w:tab w:val="clear" w:pos="6259"/>
        </w:tabs>
        <w:spacing w:before="0"/>
        <w:ind w:left="0" w:right="1134"/>
        <w:rPr>
          <w:rFonts w:hint="cs"/>
          <w:vanish/>
          <w:szCs w:val="20"/>
          <w:shd w:val="clear" w:color="auto" w:fill="FFFF99"/>
          <w:rtl/>
        </w:rPr>
      </w:pPr>
      <w:hyperlink r:id="rId18" w:history="1">
        <w:r w:rsidRPr="009E2F36">
          <w:rPr>
            <w:rStyle w:val="Hyperlink"/>
            <w:rFonts w:hint="cs"/>
            <w:vanish/>
            <w:szCs w:val="20"/>
            <w:shd w:val="clear" w:color="auto" w:fill="FFFF99"/>
            <w:rtl/>
          </w:rPr>
          <w:t>ס"ח תשנ"ב מס' 1379</w:t>
        </w:r>
      </w:hyperlink>
      <w:r w:rsidRPr="009E2F36">
        <w:rPr>
          <w:rFonts w:hint="cs"/>
          <w:vanish/>
          <w:szCs w:val="20"/>
          <w:shd w:val="clear" w:color="auto" w:fill="FFFF99"/>
          <w:rtl/>
        </w:rPr>
        <w:t xml:space="preserve"> מיום 22.1.1992 עמ' 49 (</w:t>
      </w:r>
      <w:hyperlink r:id="rId19" w:history="1">
        <w:r w:rsidRPr="009E2F36">
          <w:rPr>
            <w:rStyle w:val="Hyperlink"/>
            <w:rFonts w:hint="cs"/>
            <w:vanish/>
            <w:szCs w:val="20"/>
            <w:shd w:val="clear" w:color="auto" w:fill="FFFF99"/>
            <w:rtl/>
          </w:rPr>
          <w:t>ה"ח 2048</w:t>
        </w:r>
      </w:hyperlink>
      <w:r w:rsidRPr="009E2F36">
        <w:rPr>
          <w:rFonts w:hint="cs"/>
          <w:vanish/>
          <w:szCs w:val="20"/>
          <w:shd w:val="clear" w:color="auto" w:fill="FFFF99"/>
          <w:rtl/>
        </w:rPr>
        <w:t>)</w:t>
      </w:r>
    </w:p>
    <w:p w14:paraId="5B361BB1" w14:textId="77777777" w:rsidR="00D8524B" w:rsidRDefault="00D8524B">
      <w:pPr>
        <w:pStyle w:val="P00"/>
        <w:tabs>
          <w:tab w:val="clear" w:pos="6259"/>
        </w:tabs>
        <w:spacing w:before="0"/>
        <w:ind w:left="0" w:right="1134"/>
        <w:rPr>
          <w:rFonts w:hint="cs"/>
          <w:b/>
          <w:bCs/>
          <w:sz w:val="2"/>
          <w:szCs w:val="2"/>
          <w:rtl/>
        </w:rPr>
      </w:pPr>
      <w:r w:rsidRPr="009E2F36">
        <w:rPr>
          <w:rFonts w:hint="cs"/>
          <w:b/>
          <w:bCs/>
          <w:vanish/>
          <w:szCs w:val="20"/>
          <w:shd w:val="clear" w:color="auto" w:fill="FFFF99"/>
          <w:rtl/>
        </w:rPr>
        <w:t>הוספת סעיף 14א</w:t>
      </w:r>
      <w:bookmarkEnd w:id="21"/>
    </w:p>
    <w:p w14:paraId="45D144B8" w14:textId="77777777" w:rsidR="00D8524B" w:rsidRDefault="00D8524B">
      <w:pPr>
        <w:pStyle w:val="P00"/>
        <w:spacing w:before="72"/>
        <w:ind w:left="0" w:right="1134"/>
        <w:rPr>
          <w:rStyle w:val="default"/>
          <w:rFonts w:cs="FrankRuehl"/>
          <w:rtl/>
        </w:rPr>
      </w:pPr>
      <w:bookmarkStart w:id="22" w:name="Seif15"/>
      <w:bookmarkEnd w:id="22"/>
      <w:r>
        <w:rPr>
          <w:lang w:val="he-IL"/>
        </w:rPr>
        <w:pict w14:anchorId="5EEC7A7E">
          <v:rect id="_x0000_s1044" style="position:absolute;left:0;text-align:left;margin-left:464.5pt;margin-top:8.05pt;width:75.05pt;height:12.1pt;z-index:251660288" o:allowincell="f" filled="f" stroked="f" strokecolor="lime" strokeweight=".25pt">
            <v:textbox inset="0,0,0,0">
              <w:txbxContent>
                <w:p w14:paraId="28F42D3C" w14:textId="77777777" w:rsidR="00D8524B" w:rsidRDefault="00D8524B">
                  <w:pPr>
                    <w:spacing w:line="160" w:lineRule="exact"/>
                    <w:jc w:val="left"/>
                    <w:rPr>
                      <w:rFonts w:cs="Miriam"/>
                      <w:noProof/>
                      <w:szCs w:val="18"/>
                      <w:rtl/>
                    </w:rPr>
                  </w:pPr>
                  <w:r>
                    <w:rPr>
                      <w:rFonts w:cs="Miriam"/>
                      <w:szCs w:val="18"/>
                      <w:rtl/>
                    </w:rPr>
                    <w:t>ע</w:t>
                  </w:r>
                  <w:r>
                    <w:rPr>
                      <w:rFonts w:cs="Miriam" w:hint="cs"/>
                      <w:szCs w:val="18"/>
                      <w:rtl/>
                    </w:rPr>
                    <w:t>בירת ח</w:t>
                  </w:r>
                  <w:r>
                    <w:rPr>
                      <w:rFonts w:cs="Miriam"/>
                      <w:szCs w:val="18"/>
                      <w:rtl/>
                    </w:rPr>
                    <w:t>ו</w:t>
                  </w:r>
                  <w:r>
                    <w:rPr>
                      <w:rFonts w:cs="Miriam" w:hint="cs"/>
                      <w:szCs w:val="18"/>
                      <w:rtl/>
                    </w:rPr>
                    <w:t>ץ</w:t>
                  </w:r>
                </w:p>
              </w:txbxContent>
            </v:textbox>
            <w10:anchorlock/>
          </v:rect>
        </w:pict>
      </w:r>
      <w:r>
        <w:rPr>
          <w:rStyle w:val="big-number"/>
          <w:rtl/>
        </w:rPr>
        <w:t>15.</w:t>
      </w:r>
      <w:r>
        <w:rPr>
          <w:rStyle w:val="big-number"/>
          <w:rtl/>
        </w:rPr>
        <w:tab/>
      </w:r>
      <w:r>
        <w:rPr>
          <w:rStyle w:val="default"/>
          <w:rFonts w:cs="FrankRuehl"/>
          <w:rtl/>
        </w:rPr>
        <w:t>מ</w:t>
      </w:r>
      <w:r>
        <w:rPr>
          <w:rStyle w:val="default"/>
          <w:rFonts w:cs="FrankRuehl" w:hint="cs"/>
          <w:rtl/>
        </w:rPr>
        <w:t>י שאינו מקיים את המוטל עליו לפי פרק זה בנסיבות שבהן היה אחראי בפלילים למחדלו אילו אירע המחדל בכלי טיס ישראלי, ישא בישראל באחריות פלילית על אותו מחדל אף אם אירע שלא בכלי טיס ושלא בשטח ישראל.</w:t>
      </w:r>
    </w:p>
    <w:p w14:paraId="08462482" w14:textId="77777777" w:rsidR="00D8524B" w:rsidRDefault="00D8524B">
      <w:pPr>
        <w:pStyle w:val="P00"/>
        <w:spacing w:before="72"/>
        <w:ind w:left="0" w:right="1134"/>
        <w:rPr>
          <w:rStyle w:val="default"/>
          <w:rFonts w:cs="FrankRuehl"/>
          <w:rtl/>
        </w:rPr>
      </w:pPr>
      <w:bookmarkStart w:id="23" w:name="Seif16"/>
      <w:bookmarkEnd w:id="23"/>
      <w:r>
        <w:rPr>
          <w:lang w:val="he-IL"/>
        </w:rPr>
        <w:pict w14:anchorId="31242896">
          <v:rect id="_x0000_s1045" style="position:absolute;left:0;text-align:left;margin-left:464.5pt;margin-top:8.05pt;width:75.05pt;height:8pt;z-index:251661312" o:allowincell="f" filled="f" stroked="f" strokecolor="lime" strokeweight=".25pt">
            <v:textbox inset="0,0,0,0">
              <w:txbxContent>
                <w:p w14:paraId="2F9592E6" w14:textId="77777777" w:rsidR="00D8524B" w:rsidRDefault="00D8524B">
                  <w:pPr>
                    <w:spacing w:line="160" w:lineRule="exact"/>
                    <w:jc w:val="left"/>
                    <w:rPr>
                      <w:rFonts w:cs="Miriam"/>
                      <w:noProof/>
                      <w:szCs w:val="18"/>
                      <w:rtl/>
                    </w:rPr>
                  </w:pPr>
                  <w:r>
                    <w:rPr>
                      <w:rFonts w:cs="Miriam"/>
                      <w:szCs w:val="18"/>
                      <w:rtl/>
                    </w:rPr>
                    <w:t>ס</w:t>
                  </w:r>
                  <w:r>
                    <w:rPr>
                      <w:rFonts w:cs="Miriam" w:hint="cs"/>
                      <w:szCs w:val="18"/>
                      <w:rtl/>
                    </w:rPr>
                    <w:t>ייג לסמכו</w:t>
                  </w:r>
                  <w:r>
                    <w:rPr>
                      <w:rFonts w:cs="Miriam"/>
                      <w:szCs w:val="18"/>
                      <w:rtl/>
                    </w:rPr>
                    <w:t>י</w:t>
                  </w:r>
                  <w:r>
                    <w:rPr>
                      <w:rFonts w:cs="Miriam" w:hint="cs"/>
                      <w:szCs w:val="18"/>
                      <w:rtl/>
                    </w:rPr>
                    <w:t>ות</w:t>
                  </w:r>
                </w:p>
              </w:txbxContent>
            </v:textbox>
            <w10:anchorlock/>
          </v:rect>
        </w:pict>
      </w:r>
      <w:r>
        <w:rPr>
          <w:rStyle w:val="big-number"/>
          <w:rtl/>
        </w:rPr>
        <w:t>16.</w:t>
      </w:r>
      <w:r>
        <w:rPr>
          <w:rStyle w:val="big-number"/>
          <w:rtl/>
        </w:rPr>
        <w:tab/>
      </w:r>
      <w:r>
        <w:rPr>
          <w:rStyle w:val="default"/>
          <w:rFonts w:cs="FrankRuehl"/>
          <w:rtl/>
        </w:rPr>
        <w:t>ה</w:t>
      </w:r>
      <w:r>
        <w:rPr>
          <w:rStyle w:val="default"/>
          <w:rFonts w:cs="FrankRuehl" w:hint="cs"/>
          <w:rtl/>
        </w:rPr>
        <w:t>וראות פרק זה המתייח</w:t>
      </w:r>
      <w:r>
        <w:rPr>
          <w:rStyle w:val="default"/>
          <w:rFonts w:cs="FrankRuehl"/>
          <w:rtl/>
        </w:rPr>
        <w:t>ס</w:t>
      </w:r>
      <w:r>
        <w:rPr>
          <w:rStyle w:val="default"/>
          <w:rFonts w:cs="FrankRuehl" w:hint="cs"/>
          <w:rtl/>
        </w:rPr>
        <w:t>ות לעבירות יפורשו בהתאם לסעיף 2 לאמנה.</w:t>
      </w:r>
    </w:p>
    <w:p w14:paraId="05F344A8" w14:textId="77777777" w:rsidR="00D8524B" w:rsidRDefault="00D8524B">
      <w:pPr>
        <w:pStyle w:val="medium2-header"/>
        <w:keepLines w:val="0"/>
        <w:spacing w:before="72"/>
        <w:ind w:left="0" w:right="1134"/>
        <w:rPr>
          <w:noProof/>
          <w:sz w:val="20"/>
          <w:rtl/>
        </w:rPr>
      </w:pPr>
      <w:bookmarkStart w:id="24" w:name="med2"/>
      <w:bookmarkEnd w:id="24"/>
      <w:r>
        <w:rPr>
          <w:noProof/>
          <w:sz w:val="20"/>
          <w:rtl/>
        </w:rPr>
        <w:t>פ</w:t>
      </w:r>
      <w:r>
        <w:rPr>
          <w:rFonts w:hint="cs"/>
          <w:noProof/>
          <w:sz w:val="20"/>
          <w:rtl/>
        </w:rPr>
        <w:t>רק ג': שוד אווירי וחבלה</w:t>
      </w:r>
    </w:p>
    <w:p w14:paraId="609D81B3" w14:textId="77777777" w:rsidR="00D8524B" w:rsidRDefault="00D8524B">
      <w:pPr>
        <w:pStyle w:val="P00"/>
        <w:spacing w:before="72"/>
        <w:ind w:left="0" w:right="1134"/>
        <w:rPr>
          <w:rStyle w:val="default"/>
          <w:rFonts w:cs="FrankRuehl"/>
          <w:rtl/>
        </w:rPr>
      </w:pPr>
      <w:bookmarkStart w:id="25" w:name="Seif17"/>
      <w:bookmarkEnd w:id="25"/>
      <w:r>
        <w:rPr>
          <w:lang w:val="he-IL"/>
        </w:rPr>
        <w:pict w14:anchorId="5335E326">
          <v:rect id="_x0000_s1046" style="position:absolute;left:0;text-align:left;margin-left:464.5pt;margin-top:8.05pt;width:75.05pt;height:14.65pt;z-index:251662336" o:allowincell="f" filled="f" stroked="f" strokecolor="lime" strokeweight=".25pt">
            <v:textbox inset="0,0,0,0">
              <w:txbxContent>
                <w:p w14:paraId="34A0D080" w14:textId="77777777" w:rsidR="00D8524B" w:rsidRDefault="00D8524B">
                  <w:pPr>
                    <w:spacing w:line="160" w:lineRule="exact"/>
                    <w:jc w:val="left"/>
                    <w:rPr>
                      <w:rFonts w:cs="Miriam"/>
                      <w:noProof/>
                      <w:szCs w:val="18"/>
                      <w:rtl/>
                    </w:rPr>
                  </w:pPr>
                  <w:r>
                    <w:rPr>
                      <w:rFonts w:cs="Miriam"/>
                      <w:szCs w:val="18"/>
                      <w:rtl/>
                    </w:rPr>
                    <w:t>ש</w:t>
                  </w:r>
                  <w:r>
                    <w:rPr>
                      <w:rFonts w:cs="Miriam" w:hint="cs"/>
                      <w:szCs w:val="18"/>
                      <w:rtl/>
                    </w:rPr>
                    <w:t>וד אווירי</w:t>
                  </w:r>
                </w:p>
              </w:txbxContent>
            </v:textbox>
            <w10:anchorlock/>
          </v:rect>
        </w:pict>
      </w:r>
      <w:r>
        <w:rPr>
          <w:rStyle w:val="big-number"/>
          <w:rtl/>
        </w:rPr>
        <w:t>17.</w:t>
      </w:r>
      <w:r>
        <w:rPr>
          <w:rStyle w:val="big-number"/>
          <w:rtl/>
        </w:rPr>
        <w:tab/>
      </w:r>
      <w:r>
        <w:rPr>
          <w:rStyle w:val="default"/>
          <w:rFonts w:cs="FrankRuehl"/>
          <w:rtl/>
        </w:rPr>
        <w:t>א</w:t>
      </w:r>
      <w:r>
        <w:rPr>
          <w:rStyle w:val="default"/>
          <w:rFonts w:cs="FrankRuehl" w:hint="cs"/>
          <w:rtl/>
        </w:rPr>
        <w:t>לה יאשמו בשוד אווירי ודינם מאסר עולם, ואם גרם המעשה למותו של אדם, דינם מאסר עולם בלבד:</w:t>
      </w:r>
    </w:p>
    <w:p w14:paraId="1585915D" w14:textId="77777777" w:rsidR="00D8524B" w:rsidRDefault="00D852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התופס כלי טיס בכוח, באלימות, באמצעי מרמה או באיום להפעיל כוח או אלימות, או המשתלט</w:t>
      </w:r>
      <w:r>
        <w:rPr>
          <w:rStyle w:val="default"/>
          <w:rFonts w:cs="FrankRuehl"/>
          <w:rtl/>
        </w:rPr>
        <w:t xml:space="preserve"> </w:t>
      </w:r>
      <w:r>
        <w:rPr>
          <w:rStyle w:val="default"/>
          <w:rFonts w:cs="FrankRuehl" w:hint="cs"/>
          <w:rtl/>
        </w:rPr>
        <w:t>שלא כדין על כלי טיס;</w:t>
      </w:r>
    </w:p>
    <w:p w14:paraId="40264E63" w14:textId="77777777" w:rsidR="00D8524B" w:rsidRDefault="00D852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המחזיק בכלי טיס או המשתתף מרצונו בהפעלת כלי טיס, בשליטתו או בהחזקתו, ביודעו כי כלי הטיס נתפס או השתלטו עליו כאמור בפסקה (1) או כי באמצעותו מפעילים את השליטה בכלי טיס אחר שנתפס או שהשתלטו עליו כאמור.</w:t>
      </w:r>
    </w:p>
    <w:p w14:paraId="189A0F3F" w14:textId="77777777" w:rsidR="00D8524B" w:rsidRDefault="00D8524B">
      <w:pPr>
        <w:pStyle w:val="P00"/>
        <w:spacing w:before="72"/>
        <w:ind w:left="0" w:right="1134"/>
        <w:rPr>
          <w:rStyle w:val="default"/>
          <w:rFonts w:cs="FrankRuehl"/>
          <w:rtl/>
        </w:rPr>
      </w:pPr>
      <w:bookmarkStart w:id="26" w:name="Seif18"/>
      <w:bookmarkEnd w:id="26"/>
      <w:r>
        <w:rPr>
          <w:lang w:val="he-IL"/>
        </w:rPr>
        <w:pict w14:anchorId="55580EC8">
          <v:rect id="_x0000_s1047" style="position:absolute;left:0;text-align:left;margin-left:464.5pt;margin-top:8.05pt;width:75.05pt;height:10.35pt;z-index:251663360" o:allowincell="f" filled="f" stroked="f" strokecolor="lime" strokeweight=".25pt">
            <v:textbox inset="0,0,0,0">
              <w:txbxContent>
                <w:p w14:paraId="6FC095CE" w14:textId="77777777" w:rsidR="00D8524B" w:rsidRDefault="00D8524B">
                  <w:pPr>
                    <w:spacing w:line="160" w:lineRule="exact"/>
                    <w:jc w:val="left"/>
                    <w:rPr>
                      <w:rFonts w:cs="Miriam"/>
                      <w:noProof/>
                      <w:szCs w:val="18"/>
                      <w:rtl/>
                    </w:rPr>
                  </w:pPr>
                  <w:r>
                    <w:rPr>
                      <w:rFonts w:cs="Miriam"/>
                      <w:szCs w:val="18"/>
                      <w:rtl/>
                    </w:rPr>
                    <w:t>ח</w:t>
                  </w:r>
                  <w:r>
                    <w:rPr>
                      <w:rFonts w:cs="Miriam" w:hint="cs"/>
                      <w:szCs w:val="18"/>
                      <w:rtl/>
                    </w:rPr>
                    <w:t>בלה ואיום</w:t>
                  </w:r>
                </w:p>
              </w:txbxContent>
            </v:textbox>
            <w10:anchorlock/>
          </v:rect>
        </w:pict>
      </w:r>
      <w:r>
        <w:rPr>
          <w:rStyle w:val="big-number"/>
          <w:rtl/>
        </w:rPr>
        <w:t>18.</w:t>
      </w:r>
      <w:r>
        <w:rPr>
          <w:rStyle w:val="big-number"/>
          <w:rtl/>
        </w:rPr>
        <w:tab/>
      </w:r>
      <w:r>
        <w:rPr>
          <w:rStyle w:val="default"/>
          <w:rFonts w:cs="FrankRuehl"/>
          <w:rtl/>
        </w:rPr>
        <w:t>ה</w:t>
      </w:r>
      <w:r>
        <w:rPr>
          <w:rStyle w:val="default"/>
          <w:rFonts w:cs="FrankRuehl" w:hint="cs"/>
          <w:rtl/>
        </w:rPr>
        <w:t>עושה מעשה המ</w:t>
      </w:r>
      <w:r>
        <w:rPr>
          <w:rStyle w:val="default"/>
          <w:rFonts w:cs="FrankRuehl"/>
          <w:rtl/>
        </w:rPr>
        <w:t>כ</w:t>
      </w:r>
      <w:r>
        <w:rPr>
          <w:rStyle w:val="default"/>
          <w:rFonts w:cs="FrankRuehl" w:hint="cs"/>
          <w:rtl/>
        </w:rPr>
        <w:t>וון לסכן חיי אדם המצוי בכלי טיס או לגרום לו נזק, או המכוון לסכן כלי טיס או רכוש שבו או לגרום לו נזק, או המאיים באחת מאלה, דינו - מאסר עשרים שנה, ואם גרם המעשה למותו של אדם, דינו - מאסר עולם בלבד.</w:t>
      </w:r>
    </w:p>
    <w:p w14:paraId="6947B136" w14:textId="77777777" w:rsidR="00D8524B" w:rsidRDefault="00D8524B">
      <w:pPr>
        <w:pStyle w:val="P00"/>
        <w:spacing w:before="72"/>
        <w:ind w:left="0" w:right="1134"/>
        <w:rPr>
          <w:rStyle w:val="default"/>
          <w:rFonts w:cs="FrankRuehl"/>
          <w:rtl/>
        </w:rPr>
      </w:pPr>
      <w:bookmarkStart w:id="27" w:name="Seif19"/>
      <w:bookmarkEnd w:id="27"/>
      <w:r>
        <w:rPr>
          <w:lang w:val="he-IL"/>
        </w:rPr>
        <w:pict w14:anchorId="2E3BF0AA">
          <v:rect id="_x0000_s1048" style="position:absolute;left:0;text-align:left;margin-left:464.5pt;margin-top:8.05pt;width:75.05pt;height:48.65pt;z-index:251664384" o:allowincell="f" filled="f" stroked="f" strokecolor="lime" strokeweight=".25pt">
            <v:textbox inset="0,0,0,0">
              <w:txbxContent>
                <w:p w14:paraId="12688750" w14:textId="77777777" w:rsidR="00D8524B" w:rsidRDefault="00D8524B">
                  <w:pPr>
                    <w:spacing w:line="160" w:lineRule="exact"/>
                    <w:jc w:val="left"/>
                    <w:rPr>
                      <w:rFonts w:cs="Miriam"/>
                      <w:noProof/>
                      <w:szCs w:val="18"/>
                      <w:rtl/>
                    </w:rPr>
                  </w:pPr>
                  <w:r>
                    <w:rPr>
                      <w:rFonts w:cs="Miriam"/>
                      <w:szCs w:val="18"/>
                      <w:rtl/>
                    </w:rPr>
                    <w:t>ס</w:t>
                  </w:r>
                  <w:r>
                    <w:rPr>
                      <w:rFonts w:cs="Miriam" w:hint="cs"/>
                      <w:szCs w:val="18"/>
                      <w:rtl/>
                    </w:rPr>
                    <w:t xml:space="preserve">יכון שדה </w:t>
                  </w:r>
                  <w:r>
                    <w:rPr>
                      <w:rFonts w:cs="Miriam"/>
                      <w:szCs w:val="18"/>
                      <w:rtl/>
                    </w:rPr>
                    <w:t>ת</w:t>
                  </w:r>
                  <w:r>
                    <w:rPr>
                      <w:rFonts w:cs="Miriam" w:hint="cs"/>
                      <w:szCs w:val="18"/>
                      <w:rtl/>
                    </w:rPr>
                    <w:t xml:space="preserve">עופה ומסוף </w:t>
                  </w:r>
                  <w:r>
                    <w:rPr>
                      <w:rFonts w:cs="Miriam"/>
                      <w:szCs w:val="18"/>
                      <w:rtl/>
                    </w:rPr>
                    <w:t>נ</w:t>
                  </w:r>
                  <w:r>
                    <w:rPr>
                      <w:rFonts w:cs="Miriam" w:hint="cs"/>
                      <w:szCs w:val="18"/>
                      <w:rtl/>
                    </w:rPr>
                    <w:t>וסעים מחוצה לו</w:t>
                  </w:r>
                </w:p>
                <w:p w14:paraId="4F1BCEF2" w14:textId="77777777" w:rsidR="00D8524B" w:rsidRDefault="00D8524B">
                  <w:pPr>
                    <w:spacing w:line="160" w:lineRule="exact"/>
                    <w:jc w:val="left"/>
                    <w:rPr>
                      <w:rFonts w:cs="Miriam" w:hint="cs"/>
                      <w:noProof/>
                      <w:szCs w:val="18"/>
                      <w:rtl/>
                    </w:rPr>
                  </w:pPr>
                  <w:r>
                    <w:rPr>
                      <w:rFonts w:cs="Miriam" w:hint="cs"/>
                      <w:szCs w:val="18"/>
                      <w:rtl/>
                    </w:rPr>
                    <w:t>(תיקון מס' 2)</w:t>
                  </w:r>
                </w:p>
                <w:p w14:paraId="78DEED4E" w14:textId="77777777" w:rsidR="00D8524B" w:rsidRDefault="00D8524B">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18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המסכן או העלול לסכן את הבטיחות בשדה תעופה או במסוף נוסעים מחוצה לו על ידי אחת מאלה, דינו - מאסר עשרים שנים, ואחת היא אם עשה את המעשה או איים לעשותו:</w:t>
      </w:r>
    </w:p>
    <w:p w14:paraId="7E664FD6" w14:textId="77777777" w:rsidR="00D8524B" w:rsidRDefault="00D852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עשה מעשה שגרם או שעלול היה לגרום לפגיעה באדם הנמצא בשדה תעופה או במסוף נוסעים מחוצה לו;</w:t>
      </w:r>
    </w:p>
    <w:p w14:paraId="3611C22C" w14:textId="77777777" w:rsidR="00D8524B" w:rsidRDefault="00D852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הרס מתקן בשדה תעופה או במסוף נוסעים מחוץ לשדה תעופה או גרם לו נזק חמור;</w:t>
      </w:r>
    </w:p>
    <w:p w14:paraId="6252EE85" w14:textId="77777777" w:rsidR="00D8524B" w:rsidRDefault="00D8524B">
      <w:pPr>
        <w:pStyle w:val="page"/>
        <w:widowControl/>
        <w:ind w:right="1134"/>
        <w:rPr>
          <w:position w:val="0"/>
          <w:rtl/>
        </w:rPr>
      </w:pPr>
      <w:r>
        <w:rPr>
          <w:position w:val="0"/>
          <w:rtl/>
        </w:rPr>
        <w:t xml:space="preserve"> </w:t>
      </w:r>
    </w:p>
    <w:p w14:paraId="22954AAC" w14:textId="77777777" w:rsidR="00D8524B" w:rsidRDefault="00D8524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שיבש את שירותי התעופה בשדה תעופה או במסוף נוסעים מחוצה לו.</w:t>
      </w:r>
    </w:p>
    <w:p w14:paraId="545E609B" w14:textId="77777777" w:rsidR="00D8524B" w:rsidRDefault="00D8524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גרם המעשה האמור בסעיף קטן (א) למותו של אדם, דינו של העושה - מאסר עולם ועונש זה בלבד.</w:t>
      </w:r>
    </w:p>
    <w:p w14:paraId="43ACF605" w14:textId="77777777" w:rsidR="00D8524B" w:rsidRPr="009E2F36" w:rsidRDefault="00D8524B">
      <w:pPr>
        <w:pStyle w:val="P00"/>
        <w:spacing w:before="0"/>
        <w:ind w:left="0" w:right="1134"/>
        <w:rPr>
          <w:rFonts w:hint="cs"/>
          <w:b/>
          <w:bCs/>
          <w:vanish/>
          <w:szCs w:val="20"/>
          <w:shd w:val="clear" w:color="auto" w:fill="FFFF99"/>
          <w:rtl/>
        </w:rPr>
      </w:pPr>
      <w:bookmarkStart w:id="28" w:name="Rov35"/>
      <w:r w:rsidRPr="009E2F36">
        <w:rPr>
          <w:rFonts w:hint="cs"/>
          <w:vanish/>
          <w:color w:val="FF0000"/>
          <w:szCs w:val="20"/>
          <w:shd w:val="clear" w:color="auto" w:fill="FFFF99"/>
          <w:rtl/>
        </w:rPr>
        <w:t xml:space="preserve">מיום </w:t>
      </w:r>
      <w:r w:rsidR="009E2F36" w:rsidRPr="009E2F36">
        <w:rPr>
          <w:rFonts w:hint="cs"/>
          <w:vanish/>
          <w:color w:val="FF0000"/>
          <w:szCs w:val="20"/>
          <w:shd w:val="clear" w:color="auto" w:fill="FFFF99"/>
          <w:rtl/>
        </w:rPr>
        <w:t>22</w:t>
      </w:r>
      <w:r w:rsidRPr="009E2F36">
        <w:rPr>
          <w:rFonts w:hint="cs"/>
          <w:vanish/>
          <w:color w:val="FF0000"/>
          <w:szCs w:val="20"/>
          <w:shd w:val="clear" w:color="auto" w:fill="FFFF99"/>
          <w:rtl/>
        </w:rPr>
        <w:t>.1.1992</w:t>
      </w:r>
    </w:p>
    <w:p w14:paraId="5D67043E" w14:textId="77777777" w:rsidR="00D8524B" w:rsidRPr="009E2F36" w:rsidRDefault="00D8524B">
      <w:pPr>
        <w:pStyle w:val="P00"/>
        <w:spacing w:before="0"/>
        <w:ind w:left="0" w:right="1134"/>
        <w:rPr>
          <w:rFonts w:hint="cs"/>
          <w:b/>
          <w:bCs/>
          <w:vanish/>
          <w:szCs w:val="20"/>
          <w:shd w:val="clear" w:color="auto" w:fill="FFFF99"/>
          <w:rtl/>
        </w:rPr>
      </w:pPr>
      <w:r w:rsidRPr="009E2F36">
        <w:rPr>
          <w:rFonts w:hint="cs"/>
          <w:b/>
          <w:bCs/>
          <w:vanish/>
          <w:szCs w:val="20"/>
          <w:shd w:val="clear" w:color="auto" w:fill="FFFF99"/>
          <w:rtl/>
        </w:rPr>
        <w:t>תיקון מס' 2</w:t>
      </w:r>
    </w:p>
    <w:p w14:paraId="541AA3FA" w14:textId="77777777" w:rsidR="00D8524B" w:rsidRPr="009E2F36" w:rsidRDefault="00D8524B">
      <w:pPr>
        <w:pStyle w:val="P00"/>
        <w:tabs>
          <w:tab w:val="clear" w:pos="6259"/>
        </w:tabs>
        <w:spacing w:before="0"/>
        <w:ind w:left="0" w:right="1134"/>
        <w:rPr>
          <w:rFonts w:hint="cs"/>
          <w:vanish/>
          <w:szCs w:val="20"/>
          <w:shd w:val="clear" w:color="auto" w:fill="FFFF99"/>
          <w:rtl/>
        </w:rPr>
      </w:pPr>
      <w:hyperlink r:id="rId20" w:history="1">
        <w:r w:rsidRPr="009E2F36">
          <w:rPr>
            <w:rStyle w:val="Hyperlink"/>
            <w:rFonts w:hint="cs"/>
            <w:vanish/>
            <w:szCs w:val="20"/>
            <w:shd w:val="clear" w:color="auto" w:fill="FFFF99"/>
            <w:rtl/>
          </w:rPr>
          <w:t>ס"ח תשנ"ב מס' 1379</w:t>
        </w:r>
      </w:hyperlink>
      <w:r w:rsidRPr="009E2F36">
        <w:rPr>
          <w:rFonts w:hint="cs"/>
          <w:vanish/>
          <w:szCs w:val="20"/>
          <w:shd w:val="clear" w:color="auto" w:fill="FFFF99"/>
          <w:rtl/>
        </w:rPr>
        <w:t xml:space="preserve"> מיום 22.1.1992 עמ' 49 (</w:t>
      </w:r>
      <w:hyperlink r:id="rId21" w:history="1">
        <w:r w:rsidRPr="009E2F36">
          <w:rPr>
            <w:rStyle w:val="Hyperlink"/>
            <w:rFonts w:hint="cs"/>
            <w:vanish/>
            <w:szCs w:val="20"/>
            <w:shd w:val="clear" w:color="auto" w:fill="FFFF99"/>
            <w:rtl/>
          </w:rPr>
          <w:t>ה"ח 2048</w:t>
        </w:r>
      </w:hyperlink>
      <w:r w:rsidRPr="009E2F36">
        <w:rPr>
          <w:rFonts w:hint="cs"/>
          <w:vanish/>
          <w:szCs w:val="20"/>
          <w:shd w:val="clear" w:color="auto" w:fill="FFFF99"/>
          <w:rtl/>
        </w:rPr>
        <w:t>)</w:t>
      </w:r>
    </w:p>
    <w:p w14:paraId="1D11856A" w14:textId="77777777" w:rsidR="00D8524B" w:rsidRDefault="00D8524B">
      <w:pPr>
        <w:pStyle w:val="P00"/>
        <w:tabs>
          <w:tab w:val="clear" w:pos="6259"/>
        </w:tabs>
        <w:spacing w:before="0"/>
        <w:ind w:left="0" w:right="1134"/>
        <w:rPr>
          <w:rFonts w:hint="cs"/>
          <w:b/>
          <w:bCs/>
          <w:sz w:val="2"/>
          <w:szCs w:val="2"/>
          <w:rtl/>
        </w:rPr>
      </w:pPr>
      <w:r w:rsidRPr="009E2F36">
        <w:rPr>
          <w:rFonts w:hint="cs"/>
          <w:b/>
          <w:bCs/>
          <w:vanish/>
          <w:szCs w:val="20"/>
          <w:shd w:val="clear" w:color="auto" w:fill="FFFF99"/>
          <w:rtl/>
        </w:rPr>
        <w:t>הוספת סעיף 18א</w:t>
      </w:r>
      <w:bookmarkEnd w:id="28"/>
    </w:p>
    <w:p w14:paraId="4437F3F2" w14:textId="77777777" w:rsidR="00D8524B" w:rsidRDefault="00D8524B">
      <w:pPr>
        <w:pStyle w:val="P00"/>
        <w:spacing w:before="72"/>
        <w:ind w:left="0" w:right="1134"/>
        <w:rPr>
          <w:rStyle w:val="default"/>
          <w:rFonts w:cs="FrankRuehl"/>
          <w:rtl/>
        </w:rPr>
      </w:pPr>
      <w:bookmarkStart w:id="29" w:name="Seif20"/>
      <w:bookmarkEnd w:id="29"/>
      <w:r>
        <w:rPr>
          <w:lang w:val="he-IL"/>
        </w:rPr>
        <w:pict w14:anchorId="4C8C73B6">
          <v:rect id="_x0000_s1049" style="position:absolute;left:0;text-align:left;margin-left:464.5pt;margin-top:8.05pt;width:75.05pt;height:10.65pt;z-index:251665408" o:allowincell="f" filled="f" stroked="f" strokecolor="lime" strokeweight=".25pt">
            <v:textbox inset="0,0,0,0">
              <w:txbxContent>
                <w:p w14:paraId="6D2ED9CF" w14:textId="77777777" w:rsidR="00D8524B" w:rsidRDefault="00D8524B">
                  <w:pPr>
                    <w:spacing w:line="160" w:lineRule="exact"/>
                    <w:jc w:val="left"/>
                    <w:rPr>
                      <w:rFonts w:cs="Miriam"/>
                      <w:noProof/>
                      <w:szCs w:val="18"/>
                      <w:rtl/>
                    </w:rPr>
                  </w:pPr>
                  <w:r>
                    <w:rPr>
                      <w:rFonts w:cs="Miriam"/>
                      <w:szCs w:val="18"/>
                      <w:rtl/>
                    </w:rPr>
                    <w:t>מע</w:t>
                  </w:r>
                  <w:r>
                    <w:rPr>
                      <w:rFonts w:cs="Miriam" w:hint="cs"/>
                      <w:szCs w:val="18"/>
                      <w:rtl/>
                    </w:rPr>
                    <w:t>צר שוא</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העוצר אדם שהיה מצוי בכלי טיס שנעברה בו עבירה לפי פרק זה או המחזיק אותו אדם במעצר, דינו - מאסר חמש עשרה שנה, ואם גרם המעשה למותו של אדם, דינו - מאסר עולם בלבד.</w:t>
      </w:r>
    </w:p>
    <w:p w14:paraId="31966CD9" w14:textId="77777777" w:rsidR="00D8524B" w:rsidRDefault="00D852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בעבירה לפי סעיף זה, תהא הגנה אם יוכיח הנאשם אחת מאלה:</w:t>
      </w:r>
    </w:p>
    <w:p w14:paraId="72DA83D1" w14:textId="77777777" w:rsidR="00D8524B" w:rsidRDefault="00D852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המעצר היה על עב</w:t>
      </w:r>
      <w:r>
        <w:rPr>
          <w:rStyle w:val="default"/>
          <w:rFonts w:cs="FrankRuehl"/>
          <w:rtl/>
        </w:rPr>
        <w:t>י</w:t>
      </w:r>
      <w:r>
        <w:rPr>
          <w:rStyle w:val="default"/>
          <w:rFonts w:cs="FrankRuehl" w:hint="cs"/>
          <w:rtl/>
        </w:rPr>
        <w:t>רה לפי פרק זה;</w:t>
      </w:r>
    </w:p>
    <w:p w14:paraId="43FFD19A" w14:textId="77777777" w:rsidR="00D8524B" w:rsidRDefault="00D852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המעצר בוצע על פי סמכויות שהוענקו בחיקוק.</w:t>
      </w:r>
    </w:p>
    <w:p w14:paraId="4818D158" w14:textId="77777777" w:rsidR="00D8524B" w:rsidRDefault="00D8524B">
      <w:pPr>
        <w:pStyle w:val="P00"/>
        <w:spacing w:before="72"/>
        <w:ind w:left="0" w:right="1134"/>
        <w:rPr>
          <w:rStyle w:val="default"/>
          <w:rFonts w:cs="FrankRuehl"/>
          <w:rtl/>
        </w:rPr>
      </w:pPr>
      <w:bookmarkStart w:id="30" w:name="Seif21"/>
      <w:bookmarkEnd w:id="30"/>
      <w:r>
        <w:rPr>
          <w:lang w:val="he-IL"/>
        </w:rPr>
        <w:pict w14:anchorId="433FF1AC">
          <v:rect id="_x0000_s1050" style="position:absolute;left:0;text-align:left;margin-left:464.5pt;margin-top:8.05pt;width:75.05pt;height:19.35pt;z-index:251666432" o:allowincell="f" filled="f" stroked="f" strokecolor="lime" strokeweight=".25pt">
            <v:textbox inset="0,0,0,0">
              <w:txbxContent>
                <w:p w14:paraId="39039CAE" w14:textId="77777777" w:rsidR="00D8524B" w:rsidRDefault="00D8524B">
                  <w:pPr>
                    <w:spacing w:line="160" w:lineRule="exact"/>
                    <w:jc w:val="left"/>
                    <w:rPr>
                      <w:rFonts w:cs="Miriam"/>
                      <w:noProof/>
                      <w:szCs w:val="18"/>
                      <w:rtl/>
                    </w:rPr>
                  </w:pPr>
                  <w:r>
                    <w:rPr>
                      <w:rFonts w:cs="Miriam"/>
                      <w:szCs w:val="18"/>
                      <w:rtl/>
                    </w:rPr>
                    <w:t>ד</w:t>
                  </w:r>
                  <w:r>
                    <w:rPr>
                      <w:rFonts w:cs="Miriam" w:hint="cs"/>
                      <w:szCs w:val="18"/>
                      <w:rtl/>
                    </w:rPr>
                    <w:t>ין קשר, שידול, נסיון וסי</w:t>
                  </w:r>
                  <w:r>
                    <w:rPr>
                      <w:rFonts w:cs="Miriam"/>
                      <w:szCs w:val="18"/>
                      <w:rtl/>
                    </w:rPr>
                    <w:t>ו</w:t>
                  </w:r>
                  <w:r>
                    <w:rPr>
                      <w:rFonts w:cs="Miriam" w:hint="cs"/>
                      <w:szCs w:val="18"/>
                      <w:rtl/>
                    </w:rPr>
                    <w:t>ע לאחר מעשה</w:t>
                  </w:r>
                </w:p>
              </w:txbxContent>
            </v:textbox>
            <w10:anchorlock/>
          </v:rect>
        </w:pict>
      </w:r>
      <w:r>
        <w:rPr>
          <w:rStyle w:val="big-number"/>
          <w:rtl/>
        </w:rPr>
        <w:t>20.</w:t>
      </w:r>
      <w:r>
        <w:rPr>
          <w:rStyle w:val="big-number"/>
          <w:rtl/>
        </w:rPr>
        <w:tab/>
      </w:r>
      <w:r>
        <w:rPr>
          <w:rStyle w:val="default"/>
          <w:rFonts w:cs="FrankRuehl"/>
          <w:rtl/>
        </w:rPr>
        <w:t>ע</w:t>
      </w:r>
      <w:r>
        <w:rPr>
          <w:rStyle w:val="default"/>
          <w:rFonts w:cs="FrankRuehl" w:hint="cs"/>
          <w:rtl/>
        </w:rPr>
        <w:t>בירות אלה דינן כדין מעשה עבירה עצמו:</w:t>
      </w:r>
    </w:p>
    <w:p w14:paraId="7B23F2FC" w14:textId="77777777" w:rsidR="00D8524B" w:rsidRDefault="00D852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קשר או נסיון לעבור עבירה לפי פרק זה;</w:t>
      </w:r>
    </w:p>
    <w:p w14:paraId="2D2D9B78" w14:textId="77777777" w:rsidR="00D8524B" w:rsidRDefault="00D852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נסיון של שידול לעבירה כאמור;</w:t>
      </w:r>
    </w:p>
    <w:p w14:paraId="49B2100D" w14:textId="77777777" w:rsidR="00D8524B" w:rsidRDefault="00D8524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סיוע לאחר מעשה העבירה כאמור.</w:t>
      </w:r>
    </w:p>
    <w:p w14:paraId="4F1EAB2C" w14:textId="77777777" w:rsidR="00D8524B" w:rsidRDefault="00D8524B">
      <w:pPr>
        <w:pStyle w:val="P00"/>
        <w:spacing w:before="72"/>
        <w:ind w:left="0" w:right="1134"/>
        <w:rPr>
          <w:rStyle w:val="default"/>
          <w:rFonts w:cs="FrankRuehl"/>
          <w:rtl/>
        </w:rPr>
      </w:pPr>
      <w:bookmarkStart w:id="31" w:name="Seif22"/>
      <w:bookmarkEnd w:id="31"/>
      <w:r>
        <w:rPr>
          <w:lang w:val="he-IL"/>
        </w:rPr>
        <w:pict w14:anchorId="07272430">
          <v:rect id="_x0000_s1051" style="position:absolute;left:0;text-align:left;margin-left:464.5pt;margin-top:8.05pt;width:75.05pt;height:11.25pt;z-index:251667456" o:allowincell="f" filled="f" stroked="f" strokecolor="lime" strokeweight=".25pt">
            <v:textbox inset="0,0,0,0">
              <w:txbxContent>
                <w:p w14:paraId="127EEC98" w14:textId="77777777" w:rsidR="00D8524B" w:rsidRDefault="00D8524B">
                  <w:pPr>
                    <w:spacing w:line="160" w:lineRule="exact"/>
                    <w:jc w:val="left"/>
                    <w:rPr>
                      <w:rFonts w:cs="Miriam"/>
                      <w:noProof/>
                      <w:szCs w:val="18"/>
                      <w:rtl/>
                    </w:rPr>
                  </w:pPr>
                  <w:r>
                    <w:rPr>
                      <w:rFonts w:cs="Miriam"/>
                      <w:szCs w:val="18"/>
                      <w:rtl/>
                    </w:rPr>
                    <w:t>ת</w:t>
                  </w:r>
                  <w:r>
                    <w:rPr>
                      <w:rFonts w:cs="Miriam" w:hint="cs"/>
                      <w:szCs w:val="18"/>
                      <w:rtl/>
                    </w:rPr>
                    <w:t>חולת</w:t>
                  </w:r>
                  <w:r>
                    <w:rPr>
                      <w:rFonts w:cs="Miriam"/>
                      <w:szCs w:val="18"/>
                      <w:rtl/>
                    </w:rPr>
                    <w:t xml:space="preserve"> </w:t>
                  </w:r>
                  <w:r>
                    <w:rPr>
                      <w:rFonts w:cs="Miriam" w:hint="cs"/>
                      <w:szCs w:val="18"/>
                      <w:rtl/>
                    </w:rPr>
                    <w:t>הוראות</w:t>
                  </w:r>
                </w:p>
              </w:txbxContent>
            </v:textbox>
            <w10:anchorlock/>
          </v:rect>
        </w:pict>
      </w:r>
      <w:r>
        <w:rPr>
          <w:rStyle w:val="big-number"/>
          <w:rtl/>
        </w:rPr>
        <w:t>21.</w:t>
      </w:r>
      <w:r>
        <w:rPr>
          <w:rStyle w:val="big-number"/>
          <w:rtl/>
        </w:rPr>
        <w:tab/>
      </w:r>
      <w:r>
        <w:rPr>
          <w:rStyle w:val="default"/>
          <w:rFonts w:cs="FrankRuehl"/>
          <w:rtl/>
        </w:rPr>
        <w:t>ל</w:t>
      </w:r>
      <w:r>
        <w:rPr>
          <w:rStyle w:val="default"/>
          <w:rFonts w:cs="FrankRuehl" w:hint="cs"/>
          <w:rtl/>
        </w:rPr>
        <w:t>ענין עבירות לפי פרק זה, אין נפקא מינה אם העבירה נעברה בשטח ישראל או מחוצה לו, או אם נעברה לגבי כלי טיס ישראלי או לגבי כלי טיס שאינו ישראלי.</w:t>
      </w:r>
    </w:p>
    <w:p w14:paraId="669998C4" w14:textId="77777777" w:rsidR="00D8524B" w:rsidRDefault="00D8524B">
      <w:pPr>
        <w:pStyle w:val="P00"/>
        <w:spacing w:before="72"/>
        <w:ind w:left="0" w:right="1134"/>
        <w:rPr>
          <w:rStyle w:val="default"/>
          <w:rFonts w:cs="FrankRuehl"/>
          <w:rtl/>
        </w:rPr>
      </w:pPr>
      <w:bookmarkStart w:id="32" w:name="Seif23"/>
      <w:bookmarkEnd w:id="32"/>
      <w:r>
        <w:rPr>
          <w:lang w:val="he-IL"/>
        </w:rPr>
        <w:pict w14:anchorId="03A3EA9B">
          <v:rect id="_x0000_s1052" style="position:absolute;left:0;text-align:left;margin-left:464.5pt;margin-top:8.05pt;width:75.05pt;height:28.75pt;z-index:251668480" o:allowincell="f" filled="f" stroked="f" strokecolor="lime" strokeweight=".25pt">
            <v:textbox inset="0,0,0,0">
              <w:txbxContent>
                <w:p w14:paraId="0B1264EE" w14:textId="77777777" w:rsidR="00D8524B" w:rsidRDefault="00D8524B">
                  <w:pPr>
                    <w:spacing w:line="160" w:lineRule="exact"/>
                    <w:jc w:val="left"/>
                    <w:rPr>
                      <w:rFonts w:cs="Miriam"/>
                      <w:noProof/>
                      <w:szCs w:val="18"/>
                      <w:rtl/>
                    </w:rPr>
                  </w:pPr>
                  <w:r>
                    <w:rPr>
                      <w:rFonts w:cs="Miriam"/>
                      <w:szCs w:val="18"/>
                      <w:rtl/>
                    </w:rPr>
                    <w:t>ח</w:t>
                  </w:r>
                  <w:r>
                    <w:rPr>
                      <w:rFonts w:cs="Miriam" w:hint="cs"/>
                      <w:szCs w:val="18"/>
                      <w:rtl/>
                    </w:rPr>
                    <w:t xml:space="preserve">סינות למי שנחת </w:t>
                  </w:r>
                  <w:r>
                    <w:rPr>
                      <w:rFonts w:cs="Miriam"/>
                      <w:szCs w:val="18"/>
                      <w:rtl/>
                    </w:rPr>
                    <w:t>ב</w:t>
                  </w:r>
                  <w:r>
                    <w:rPr>
                      <w:rFonts w:cs="Miriam" w:hint="cs"/>
                      <w:szCs w:val="18"/>
                      <w:rtl/>
                    </w:rPr>
                    <w:t xml:space="preserve">ישראל בכלי טיס </w:t>
                  </w:r>
                  <w:r>
                    <w:rPr>
                      <w:rFonts w:cs="Miriam"/>
                      <w:szCs w:val="18"/>
                      <w:rtl/>
                    </w:rPr>
                    <w:t>ש</w:t>
                  </w:r>
                  <w:r>
                    <w:rPr>
                      <w:rFonts w:cs="Miriam" w:hint="cs"/>
                      <w:szCs w:val="18"/>
                      <w:rtl/>
                    </w:rPr>
                    <w:t>נשדד</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כלי טיס שנעברה בו עבירה לפי סעיף 17 ונחת לאחר מכן ב</w:t>
      </w:r>
      <w:r>
        <w:rPr>
          <w:rStyle w:val="default"/>
          <w:rFonts w:cs="FrankRuehl"/>
          <w:rtl/>
        </w:rPr>
        <w:t>א</w:t>
      </w:r>
      <w:r>
        <w:rPr>
          <w:rStyle w:val="default"/>
          <w:rFonts w:cs="FrankRuehl" w:hint="cs"/>
          <w:rtl/>
        </w:rPr>
        <w:t>ותה טיסה בישראל ונמצא בו אותה שעה נוסע או איש צוות, אשר לולא מעשה העבירה לא היה צריך להגיע לישראל באותה טיסה - לא ייעצר האדם ולא יובא לדין ולא יוסגר על מעשה שעשה לפני ביצוע העבירה כאמור אלא באחת מאלה:</w:t>
      </w:r>
    </w:p>
    <w:p w14:paraId="2D86729E" w14:textId="77777777" w:rsidR="00D8524B" w:rsidRDefault="00D852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המעשה הוא עבירה לפי חוק זה;</w:t>
      </w:r>
    </w:p>
    <w:p w14:paraId="19E7E1F4" w14:textId="77777777" w:rsidR="00D8524B" w:rsidRDefault="00D852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הנוסע או איש הצוות</w:t>
      </w:r>
      <w:r>
        <w:rPr>
          <w:rStyle w:val="default"/>
          <w:rFonts w:cs="FrankRuehl"/>
          <w:rtl/>
        </w:rPr>
        <w:t xml:space="preserve"> </w:t>
      </w:r>
      <w:r>
        <w:rPr>
          <w:rStyle w:val="default"/>
          <w:rFonts w:cs="FrankRuehl" w:hint="cs"/>
          <w:rtl/>
        </w:rPr>
        <w:t>לא יצא מישראל תוך זמן סביר לאחר שניתנה לו, אחרי הנחיתה, אפשרות לעשות כן;</w:t>
      </w:r>
    </w:p>
    <w:p w14:paraId="6FD41D36" w14:textId="77777777" w:rsidR="00D8524B" w:rsidRDefault="00D8524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הנוסע או איש הצוות יצא מישראל אחרי הנחיתה וחזר אליה מרצונו או הוסגר לישראל בגלל המעשה האמור.</w:t>
      </w:r>
    </w:p>
    <w:p w14:paraId="37719D13" w14:textId="77777777" w:rsidR="00D8524B" w:rsidRDefault="00D852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כלי טיס שנעברה בו עבירה לפי סעיף 17 ונחת באותה טיסה לאחר מכן בישראל </w:t>
      </w:r>
      <w:r>
        <w:rPr>
          <w:rStyle w:val="default"/>
          <w:rFonts w:cs="FrankRuehl"/>
          <w:rtl/>
        </w:rPr>
        <w:t>–</w:t>
      </w:r>
      <w:r>
        <w:rPr>
          <w:rStyle w:val="default"/>
          <w:rFonts w:cs="FrankRuehl" w:hint="cs"/>
          <w:rtl/>
        </w:rPr>
        <w:t xml:space="preserve"> כלי הטיס ו</w:t>
      </w:r>
      <w:r>
        <w:rPr>
          <w:rStyle w:val="default"/>
          <w:rFonts w:cs="FrankRuehl"/>
          <w:rtl/>
        </w:rPr>
        <w:t>ה</w:t>
      </w:r>
      <w:r>
        <w:rPr>
          <w:rStyle w:val="default"/>
          <w:rFonts w:cs="FrankRuehl" w:hint="cs"/>
          <w:rtl/>
        </w:rPr>
        <w:t>מטען והכבודה שבו, אשר לולא מעשה העבירה לא היו צריכים להגיע לישראל באותה טיסה, לא יהיו נתונים לתפיסה או לעיקול מכל סוג שהוא בכל הליך עקב אירוע שאירע לפני ביצוע העבירה כאמור, אלא באחת מאלה:</w:t>
      </w:r>
    </w:p>
    <w:p w14:paraId="1CA3B081" w14:textId="77777777" w:rsidR="00D8524B" w:rsidRDefault="00D852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התפיסה או העיקול מבוקשים בעטיו של מע</w:t>
      </w:r>
      <w:r>
        <w:rPr>
          <w:rStyle w:val="default"/>
          <w:rFonts w:cs="FrankRuehl"/>
          <w:rtl/>
        </w:rPr>
        <w:t>ש</w:t>
      </w:r>
      <w:r>
        <w:rPr>
          <w:rStyle w:val="default"/>
          <w:rFonts w:cs="FrankRuehl" w:hint="cs"/>
          <w:rtl/>
        </w:rPr>
        <w:t>ה שהוא עבירה לפי חוק זה;</w:t>
      </w:r>
    </w:p>
    <w:p w14:paraId="4EB70D18" w14:textId="77777777" w:rsidR="00D8524B" w:rsidRDefault="00D852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כלי הטיס, המטען או הכבודה לא הוצאו מישראל תוך זמן סביר לאחר שניתנה, אחרי הנחיתה, אפשרות לעשות כן;</w:t>
      </w:r>
    </w:p>
    <w:p w14:paraId="5F7E2F74" w14:textId="77777777" w:rsidR="00D8524B" w:rsidRDefault="00D8524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כלי הטיס, המטען או הכבודה הוצאו מישראל אחרי הנחיתה והוחזרו אליה כדין.</w:t>
      </w:r>
    </w:p>
    <w:p w14:paraId="06EF57E6" w14:textId="77777777" w:rsidR="00D8524B" w:rsidRDefault="00D852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הרשויות המוסמכות בישראל רשאיות שלא לנהוג לפי סעיף</w:t>
      </w:r>
      <w:r>
        <w:rPr>
          <w:rStyle w:val="default"/>
          <w:rFonts w:cs="FrankRuehl"/>
          <w:rtl/>
        </w:rPr>
        <w:t xml:space="preserve"> </w:t>
      </w:r>
      <w:r>
        <w:rPr>
          <w:rStyle w:val="default"/>
          <w:rFonts w:cs="FrankRuehl" w:hint="cs"/>
          <w:rtl/>
        </w:rPr>
        <w:t>זה אם מדינת הרישום של כלי הטיס שנחת או המדינה שהנוסע נמנה עם אזרחיה, הכל לפי הענין, אינה נוהגת הדדיות בענין הנדון כלפי ישראל.</w:t>
      </w:r>
    </w:p>
    <w:p w14:paraId="270BD578" w14:textId="77777777" w:rsidR="00D8524B" w:rsidRDefault="00D8524B">
      <w:pPr>
        <w:pStyle w:val="medium2-header"/>
        <w:keepLines w:val="0"/>
        <w:spacing w:before="72"/>
        <w:ind w:left="0" w:right="1134"/>
        <w:rPr>
          <w:noProof/>
          <w:sz w:val="20"/>
          <w:rtl/>
        </w:rPr>
      </w:pPr>
      <w:bookmarkStart w:id="33" w:name="med3"/>
      <w:bookmarkEnd w:id="33"/>
      <w:r>
        <w:rPr>
          <w:noProof/>
          <w:sz w:val="20"/>
          <w:rtl/>
        </w:rPr>
        <w:t>פ</w:t>
      </w:r>
      <w:r>
        <w:rPr>
          <w:rFonts w:hint="cs"/>
          <w:noProof/>
          <w:sz w:val="20"/>
          <w:rtl/>
        </w:rPr>
        <w:t>רק ד': שונות</w:t>
      </w:r>
    </w:p>
    <w:p w14:paraId="0C0917F1" w14:textId="77777777" w:rsidR="00D8524B" w:rsidRDefault="00D8524B">
      <w:pPr>
        <w:pStyle w:val="P00"/>
        <w:spacing w:before="72"/>
        <w:ind w:left="0" w:right="1134"/>
        <w:rPr>
          <w:rStyle w:val="default"/>
          <w:rFonts w:cs="FrankRuehl"/>
          <w:rtl/>
        </w:rPr>
      </w:pPr>
      <w:bookmarkStart w:id="34" w:name="Seif24"/>
      <w:bookmarkEnd w:id="34"/>
      <w:r>
        <w:rPr>
          <w:lang w:val="he-IL"/>
        </w:rPr>
        <w:pict w14:anchorId="426BF362">
          <v:rect id="_x0000_s1053" style="position:absolute;left:0;text-align:left;margin-left:464.5pt;margin-top:8.05pt;width:75.05pt;height:18.6pt;z-index:251669504" o:allowincell="f" filled="f" stroked="f" strokecolor="lime" strokeweight=".25pt">
            <v:textbox inset="0,0,0,0">
              <w:txbxContent>
                <w:p w14:paraId="0DF711C8" w14:textId="77777777" w:rsidR="00D8524B" w:rsidRDefault="00D8524B">
                  <w:pPr>
                    <w:spacing w:line="160" w:lineRule="exact"/>
                    <w:jc w:val="left"/>
                    <w:rPr>
                      <w:rFonts w:cs="Miriam"/>
                      <w:noProof/>
                      <w:szCs w:val="18"/>
                      <w:rtl/>
                    </w:rPr>
                  </w:pPr>
                  <w:r>
                    <w:rPr>
                      <w:rFonts w:cs="Miriam"/>
                      <w:szCs w:val="18"/>
                      <w:rtl/>
                    </w:rPr>
                    <w:t>ג</w:t>
                  </w:r>
                  <w:r>
                    <w:rPr>
                      <w:rFonts w:cs="Miriam" w:hint="cs"/>
                      <w:szCs w:val="18"/>
                      <w:rtl/>
                    </w:rPr>
                    <w:t xml:space="preserve">ביית עדות </w:t>
                  </w:r>
                  <w:r>
                    <w:rPr>
                      <w:rFonts w:cs="Miriam"/>
                      <w:szCs w:val="18"/>
                      <w:rtl/>
                    </w:rPr>
                    <w:br/>
                    <w:t>ב</w:t>
                  </w:r>
                  <w:r>
                    <w:rPr>
                      <w:rFonts w:cs="Miriam" w:hint="cs"/>
                      <w:szCs w:val="18"/>
                      <w:rtl/>
                    </w:rPr>
                    <w:t>חוץ-לארץ</w:t>
                  </w:r>
                </w:p>
              </w:txbxContent>
            </v:textbox>
            <w10:anchorlock/>
          </v:rect>
        </w:pict>
      </w:r>
      <w:r>
        <w:rPr>
          <w:rStyle w:val="big-number"/>
          <w:rtl/>
        </w:rPr>
        <w:t>23.</w:t>
      </w:r>
      <w:r>
        <w:rPr>
          <w:rStyle w:val="big-number"/>
          <w:rtl/>
        </w:rPr>
        <w:tab/>
      </w:r>
      <w:r>
        <w:rPr>
          <w:rStyle w:val="default"/>
          <w:rFonts w:cs="FrankRuehl"/>
          <w:rtl/>
        </w:rPr>
        <w:t>ב</w:t>
      </w:r>
      <w:r>
        <w:rPr>
          <w:rStyle w:val="default"/>
          <w:rFonts w:cs="FrankRuehl" w:hint="cs"/>
          <w:rtl/>
        </w:rPr>
        <w:t>הליכים לפני בית משפט בישראל, לרבות הליכי הסגרה, תהיה עדות לענין עבירה על חוק זה שנגבתה</w:t>
      </w:r>
      <w:r>
        <w:rPr>
          <w:rStyle w:val="default"/>
          <w:rFonts w:cs="FrankRuehl"/>
          <w:rtl/>
        </w:rPr>
        <w:t xml:space="preserve"> </w:t>
      </w:r>
      <w:r>
        <w:rPr>
          <w:rStyle w:val="default"/>
          <w:rFonts w:cs="FrankRuehl" w:hint="cs"/>
          <w:rtl/>
        </w:rPr>
        <w:t>מחוץ לישראל קבילה, אם נתקיימו בה כל אלה:</w:t>
      </w:r>
    </w:p>
    <w:p w14:paraId="53E826A1" w14:textId="77777777" w:rsidR="00D8524B" w:rsidRDefault="00D852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אין למצוא את העד בישראל;</w:t>
      </w:r>
    </w:p>
    <w:p w14:paraId="0C1EE388" w14:textId="77777777" w:rsidR="00D8524B" w:rsidRDefault="00D852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את העדות גבה שופט, קונסול ישראלי או מי ששר המשפטים הסמיך לכך, הך דרך כלל והן לענין מסויים;</w:t>
      </w:r>
    </w:p>
    <w:p w14:paraId="180B813F" w14:textId="77777777" w:rsidR="00D8524B" w:rsidRDefault="00D8524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היתה אפשרות לחקור את העד חקירה שכנגד והדבר אושר על ידי מי שגבה את העדות.</w:t>
      </w:r>
    </w:p>
    <w:p w14:paraId="0C6A0124" w14:textId="77777777" w:rsidR="00D8524B" w:rsidRDefault="00D8524B">
      <w:pPr>
        <w:pStyle w:val="P00"/>
        <w:spacing w:before="72"/>
        <w:ind w:left="0" w:right="1134"/>
        <w:rPr>
          <w:rStyle w:val="default"/>
          <w:rFonts w:cs="FrankRuehl"/>
          <w:rtl/>
        </w:rPr>
      </w:pPr>
      <w:bookmarkStart w:id="35" w:name="Seif25"/>
      <w:bookmarkEnd w:id="35"/>
      <w:r>
        <w:rPr>
          <w:lang w:val="he-IL"/>
        </w:rPr>
        <w:pict w14:anchorId="4264BD7C">
          <v:rect id="_x0000_s1054" style="position:absolute;left:0;text-align:left;margin-left:464.5pt;margin-top:8.05pt;width:75.05pt;height:16pt;z-index:251670528" o:allowincell="f" filled="f" stroked="f" strokecolor="lime" strokeweight=".25pt">
            <v:textbox inset="0,0,0,0">
              <w:txbxContent>
                <w:p w14:paraId="5CBD9DDC" w14:textId="77777777" w:rsidR="00D8524B" w:rsidRDefault="00D8524B">
                  <w:pPr>
                    <w:spacing w:line="160" w:lineRule="exact"/>
                    <w:jc w:val="left"/>
                    <w:rPr>
                      <w:rFonts w:cs="Miriam"/>
                      <w:noProof/>
                      <w:szCs w:val="18"/>
                      <w:rtl/>
                    </w:rPr>
                  </w:pPr>
                  <w:r>
                    <w:rPr>
                      <w:rFonts w:cs="Miriam"/>
                      <w:szCs w:val="18"/>
                      <w:rtl/>
                    </w:rPr>
                    <w:t>מ</w:t>
                  </w:r>
                  <w:r>
                    <w:rPr>
                      <w:rFonts w:cs="Miriam" w:hint="cs"/>
                      <w:szCs w:val="18"/>
                      <w:rtl/>
                    </w:rPr>
                    <w:t xml:space="preserve">דינות בעלות </w:t>
                  </w:r>
                  <w:r>
                    <w:rPr>
                      <w:rFonts w:cs="Miriam"/>
                      <w:szCs w:val="18"/>
                      <w:rtl/>
                    </w:rPr>
                    <w:t>ה</w:t>
                  </w:r>
                  <w:r>
                    <w:rPr>
                      <w:rFonts w:cs="Miriam" w:hint="cs"/>
                      <w:szCs w:val="18"/>
                      <w:rtl/>
                    </w:rPr>
                    <w:t>אמנה</w:t>
                  </w:r>
                </w:p>
              </w:txbxContent>
            </v:textbox>
            <w10:anchorlock/>
          </v:rect>
        </w:pict>
      </w:r>
      <w:r>
        <w:rPr>
          <w:rStyle w:val="big-number"/>
          <w:rtl/>
        </w:rPr>
        <w:t>24.</w:t>
      </w:r>
      <w:r>
        <w:rPr>
          <w:rStyle w:val="big-number"/>
          <w:rtl/>
        </w:rPr>
        <w:tab/>
      </w:r>
      <w:r>
        <w:rPr>
          <w:rStyle w:val="default"/>
          <w:rFonts w:cs="FrankRuehl"/>
          <w:rtl/>
        </w:rPr>
        <w:t>ה</w:t>
      </w:r>
      <w:r>
        <w:rPr>
          <w:rStyle w:val="default"/>
          <w:rFonts w:cs="FrankRuehl" w:hint="cs"/>
          <w:rtl/>
        </w:rPr>
        <w:t>ודעת שר התחבורה ברשומות, בדבר המדינות שהן בעלות האמנה, תשמש ראיה לדבר לענין חוק זה.</w:t>
      </w:r>
    </w:p>
    <w:p w14:paraId="59BA7ED8" w14:textId="77777777" w:rsidR="00D8524B" w:rsidRDefault="00D8524B">
      <w:pPr>
        <w:pStyle w:val="P00"/>
        <w:spacing w:before="72"/>
        <w:ind w:left="0" w:right="1134"/>
        <w:rPr>
          <w:rStyle w:val="default"/>
          <w:rFonts w:cs="FrankRuehl"/>
          <w:rtl/>
        </w:rPr>
      </w:pPr>
      <w:bookmarkStart w:id="36" w:name="Seif26"/>
      <w:bookmarkEnd w:id="36"/>
      <w:r>
        <w:rPr>
          <w:lang w:val="he-IL"/>
        </w:rPr>
        <w:pict w14:anchorId="2DC61172">
          <v:rect id="_x0000_s1055" style="position:absolute;left:0;text-align:left;margin-left:464.5pt;margin-top:8.05pt;width:75.05pt;height:16pt;z-index:251671552" o:allowincell="f" filled="f" stroked="f" strokecolor="lime" strokeweight=".25pt">
            <v:textbox inset="0,0,0,0">
              <w:txbxContent>
                <w:p w14:paraId="38BDDB17" w14:textId="77777777" w:rsidR="00D8524B" w:rsidRDefault="00D8524B">
                  <w:pPr>
                    <w:spacing w:line="160" w:lineRule="exact"/>
                    <w:jc w:val="left"/>
                    <w:rPr>
                      <w:rFonts w:cs="Miriam"/>
                      <w:noProof/>
                      <w:szCs w:val="18"/>
                      <w:rtl/>
                    </w:rPr>
                  </w:pPr>
                  <w:r>
                    <w:rPr>
                      <w:rFonts w:cs="Miriam"/>
                      <w:szCs w:val="18"/>
                      <w:rtl/>
                    </w:rPr>
                    <w:t>ס</w:t>
                  </w:r>
                  <w:r>
                    <w:rPr>
                      <w:rFonts w:cs="Miriam" w:hint="cs"/>
                      <w:szCs w:val="18"/>
                      <w:rtl/>
                    </w:rPr>
                    <w:t xml:space="preserve">מכויות לפי דין </w:t>
                  </w:r>
                  <w:r>
                    <w:rPr>
                      <w:rFonts w:cs="Miriam"/>
                      <w:szCs w:val="18"/>
                      <w:rtl/>
                    </w:rPr>
                    <w:t>א</w:t>
                  </w:r>
                  <w:r>
                    <w:rPr>
                      <w:rFonts w:cs="Miriam" w:hint="cs"/>
                      <w:szCs w:val="18"/>
                      <w:rtl/>
                    </w:rPr>
                    <w:t>חר</w:t>
                  </w:r>
                </w:p>
              </w:txbxContent>
            </v:textbox>
            <w10:anchorlock/>
          </v:rect>
        </w:pict>
      </w:r>
      <w:r>
        <w:rPr>
          <w:rStyle w:val="big-number"/>
          <w:rtl/>
        </w:rPr>
        <w:t>25.</w:t>
      </w:r>
      <w:r>
        <w:rPr>
          <w:rStyle w:val="big-number"/>
          <w:rtl/>
        </w:rPr>
        <w:tab/>
      </w:r>
      <w:r>
        <w:rPr>
          <w:rStyle w:val="default"/>
          <w:rFonts w:cs="FrankRuehl"/>
          <w:rtl/>
        </w:rPr>
        <w:t>ס</w:t>
      </w:r>
      <w:r>
        <w:rPr>
          <w:rStyle w:val="default"/>
          <w:rFonts w:cs="FrankRuehl" w:hint="cs"/>
          <w:rtl/>
        </w:rPr>
        <w:t>מכויות בתי המשפט והסמכויות האחרות על פי חוק זה לא יגרעו מסמכויות על פי כל דין אחר.</w:t>
      </w:r>
    </w:p>
    <w:p w14:paraId="62A10A38" w14:textId="77777777" w:rsidR="00D8524B" w:rsidRDefault="00D8524B">
      <w:pPr>
        <w:pStyle w:val="P00"/>
        <w:spacing w:before="72"/>
        <w:ind w:left="0" w:right="1134"/>
        <w:rPr>
          <w:rStyle w:val="default"/>
          <w:rFonts w:cs="FrankRuehl"/>
          <w:rtl/>
        </w:rPr>
      </w:pPr>
      <w:bookmarkStart w:id="37" w:name="Seif27"/>
      <w:bookmarkEnd w:id="37"/>
      <w:r>
        <w:rPr>
          <w:lang w:val="he-IL"/>
        </w:rPr>
        <w:pict w14:anchorId="2297FC43">
          <v:rect id="_x0000_s1056" style="position:absolute;left:0;text-align:left;margin-left:464.5pt;margin-top:8.05pt;width:75.05pt;height:12.05pt;z-index:251672576" o:allowincell="f" filled="f" stroked="f" strokecolor="lime" strokeweight=".25pt">
            <v:textbox inset="0,0,0,0">
              <w:txbxContent>
                <w:p w14:paraId="76EE2B82" w14:textId="77777777" w:rsidR="00D8524B" w:rsidRDefault="00D8524B">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26.</w:t>
      </w:r>
      <w:r>
        <w:rPr>
          <w:rStyle w:val="big-number"/>
          <w:rtl/>
        </w:rPr>
        <w:tab/>
      </w:r>
      <w:r>
        <w:rPr>
          <w:rStyle w:val="default"/>
          <w:rFonts w:cs="FrankRuehl"/>
          <w:rtl/>
        </w:rPr>
        <w:t>ש</w:t>
      </w:r>
      <w:r>
        <w:rPr>
          <w:rStyle w:val="default"/>
          <w:rFonts w:cs="FrankRuehl" w:hint="cs"/>
          <w:rtl/>
        </w:rPr>
        <w:t>ר התחבורה ושר המשפטים ממונ</w:t>
      </w:r>
      <w:r>
        <w:rPr>
          <w:rStyle w:val="default"/>
          <w:rFonts w:cs="FrankRuehl"/>
          <w:rtl/>
        </w:rPr>
        <w:t>י</w:t>
      </w:r>
      <w:r>
        <w:rPr>
          <w:rStyle w:val="default"/>
          <w:rFonts w:cs="FrankRuehl" w:hint="cs"/>
          <w:rtl/>
        </w:rPr>
        <w:t>ם על ביצוע חוק זה והם רשאים, באישור ועדת החוקה, חוק ומשפט של הכנסת, להתקין תקנות בכל ענין הנוגע לביצועו.</w:t>
      </w:r>
    </w:p>
    <w:p w14:paraId="5711F9CF" w14:textId="77777777" w:rsidR="00D8524B" w:rsidRDefault="00D8524B">
      <w:pPr>
        <w:pStyle w:val="P00"/>
        <w:spacing w:before="72"/>
        <w:ind w:left="0" w:right="1134"/>
        <w:rPr>
          <w:rStyle w:val="default"/>
          <w:rFonts w:cs="FrankRuehl" w:hint="cs"/>
          <w:rtl/>
        </w:rPr>
      </w:pPr>
    </w:p>
    <w:p w14:paraId="67A95084" w14:textId="77777777" w:rsidR="00D8524B" w:rsidRDefault="00D8524B">
      <w:pPr>
        <w:pStyle w:val="P00"/>
        <w:spacing w:before="72"/>
        <w:ind w:left="0" w:right="1134"/>
        <w:rPr>
          <w:rStyle w:val="default"/>
          <w:rFonts w:cs="FrankRuehl" w:hint="cs"/>
          <w:rtl/>
        </w:rPr>
      </w:pPr>
    </w:p>
    <w:p w14:paraId="6582BB62" w14:textId="77777777" w:rsidR="00D8524B" w:rsidRDefault="00D8524B">
      <w:pPr>
        <w:pStyle w:val="sig-1"/>
        <w:widowControl/>
        <w:ind w:left="0" w:right="1134"/>
        <w:rPr>
          <w:sz w:val="26"/>
          <w:szCs w:val="26"/>
          <w:rtl/>
        </w:rPr>
      </w:pPr>
      <w:r>
        <w:rPr>
          <w:sz w:val="26"/>
          <w:szCs w:val="26"/>
          <w:rtl/>
        </w:rPr>
        <w:tab/>
      </w:r>
      <w:r>
        <w:rPr>
          <w:rFonts w:hint="cs"/>
          <w:sz w:val="26"/>
          <w:szCs w:val="26"/>
          <w:rtl/>
        </w:rPr>
        <w:t>גולדה מאיר</w:t>
      </w:r>
      <w:r>
        <w:rPr>
          <w:sz w:val="26"/>
          <w:szCs w:val="26"/>
          <w:rtl/>
        </w:rPr>
        <w:tab/>
      </w:r>
      <w:r>
        <w:rPr>
          <w:rFonts w:hint="cs"/>
          <w:sz w:val="26"/>
          <w:szCs w:val="26"/>
          <w:rtl/>
        </w:rPr>
        <w:t>יעקב ש' שפירא</w:t>
      </w:r>
      <w:r>
        <w:rPr>
          <w:sz w:val="26"/>
          <w:szCs w:val="26"/>
          <w:rtl/>
        </w:rPr>
        <w:tab/>
      </w:r>
      <w:r>
        <w:rPr>
          <w:rFonts w:hint="cs"/>
          <w:sz w:val="26"/>
          <w:szCs w:val="26"/>
          <w:rtl/>
        </w:rPr>
        <w:t>שמעון פרס</w:t>
      </w:r>
    </w:p>
    <w:p w14:paraId="635B79DD" w14:textId="77777777" w:rsidR="00D8524B" w:rsidRDefault="00D8524B">
      <w:pPr>
        <w:pStyle w:val="sig-1"/>
        <w:widowControl/>
        <w:ind w:left="0" w:right="1134"/>
        <w:rPr>
          <w:rtl/>
        </w:rPr>
      </w:pPr>
      <w:r>
        <w:rPr>
          <w:rtl/>
        </w:rPr>
        <w:tab/>
      </w:r>
      <w:r>
        <w:rPr>
          <w:rFonts w:hint="cs"/>
          <w:rtl/>
        </w:rPr>
        <w:t>ראש הממשלה</w:t>
      </w:r>
      <w:r>
        <w:rPr>
          <w:rtl/>
        </w:rPr>
        <w:tab/>
      </w:r>
      <w:r>
        <w:rPr>
          <w:rFonts w:hint="cs"/>
          <w:rtl/>
        </w:rPr>
        <w:t>שר המשפטים</w:t>
      </w:r>
      <w:r>
        <w:rPr>
          <w:rtl/>
        </w:rPr>
        <w:tab/>
      </w:r>
      <w:r>
        <w:rPr>
          <w:rFonts w:hint="cs"/>
          <w:rtl/>
        </w:rPr>
        <w:t>שר התחבורה</w:t>
      </w:r>
    </w:p>
    <w:p w14:paraId="475EF644" w14:textId="77777777" w:rsidR="00D8524B" w:rsidRDefault="00D8524B">
      <w:pPr>
        <w:pStyle w:val="sig-1"/>
        <w:widowControl/>
        <w:ind w:left="0" w:right="1134"/>
        <w:rPr>
          <w:rtl/>
        </w:rPr>
      </w:pPr>
    </w:p>
    <w:p w14:paraId="211A6685" w14:textId="77777777" w:rsidR="00D8524B" w:rsidRDefault="00D8524B">
      <w:pPr>
        <w:pStyle w:val="sig-1"/>
        <w:widowControl/>
        <w:ind w:left="0" w:right="1134"/>
        <w:rPr>
          <w:sz w:val="26"/>
          <w:szCs w:val="26"/>
          <w:rtl/>
        </w:rPr>
      </w:pPr>
      <w:r>
        <w:rPr>
          <w:sz w:val="26"/>
          <w:szCs w:val="26"/>
          <w:rtl/>
        </w:rPr>
        <w:tab/>
      </w:r>
      <w:r>
        <w:rPr>
          <w:rFonts w:hint="cs"/>
          <w:sz w:val="26"/>
          <w:szCs w:val="26"/>
          <w:rtl/>
        </w:rPr>
        <w:t>שניאור זלמן שזר</w:t>
      </w:r>
    </w:p>
    <w:p w14:paraId="0CDBD1AA" w14:textId="77777777" w:rsidR="00D8524B" w:rsidRDefault="00D8524B">
      <w:pPr>
        <w:pStyle w:val="sig-1"/>
        <w:widowControl/>
        <w:ind w:left="0" w:right="1134"/>
        <w:rPr>
          <w:rFonts w:hint="cs"/>
          <w:rtl/>
        </w:rPr>
      </w:pPr>
      <w:r>
        <w:rPr>
          <w:rtl/>
        </w:rPr>
        <w:tab/>
      </w:r>
      <w:r>
        <w:rPr>
          <w:rFonts w:hint="cs"/>
          <w:rtl/>
        </w:rPr>
        <w:t>נשיא המדינה</w:t>
      </w:r>
    </w:p>
    <w:p w14:paraId="680715F6" w14:textId="77777777" w:rsidR="00D8524B" w:rsidRDefault="00D8524B">
      <w:pPr>
        <w:pStyle w:val="P00"/>
        <w:spacing w:before="72"/>
        <w:ind w:left="0" w:right="1134"/>
        <w:rPr>
          <w:rStyle w:val="default"/>
          <w:rFonts w:cs="FrankRuehl" w:hint="cs"/>
          <w:rtl/>
        </w:rPr>
      </w:pPr>
    </w:p>
    <w:p w14:paraId="72E268D6" w14:textId="77777777" w:rsidR="00D8524B" w:rsidRDefault="00D8524B">
      <w:pPr>
        <w:pStyle w:val="P00"/>
        <w:spacing w:before="72"/>
        <w:ind w:left="0" w:right="1134"/>
        <w:rPr>
          <w:rStyle w:val="default"/>
          <w:rFonts w:cs="FrankRuehl"/>
          <w:rtl/>
        </w:rPr>
      </w:pPr>
    </w:p>
    <w:p w14:paraId="72DCDE36" w14:textId="77777777" w:rsidR="00D8524B" w:rsidRDefault="00D8524B">
      <w:pPr>
        <w:pStyle w:val="P00"/>
        <w:spacing w:before="72"/>
        <w:ind w:left="0" w:right="1134"/>
        <w:rPr>
          <w:rStyle w:val="default"/>
          <w:rFonts w:cs="FrankRuehl"/>
          <w:rtl/>
        </w:rPr>
      </w:pPr>
      <w:bookmarkStart w:id="38" w:name="LawPartEnd"/>
    </w:p>
    <w:bookmarkEnd w:id="38"/>
    <w:p w14:paraId="1E45C337" w14:textId="77777777" w:rsidR="007A1A88" w:rsidRDefault="007A1A88">
      <w:pPr>
        <w:pStyle w:val="P00"/>
        <w:spacing w:before="72"/>
        <w:ind w:left="0" w:right="1134"/>
        <w:rPr>
          <w:rStyle w:val="default"/>
          <w:rFonts w:cs="FrankRuehl"/>
          <w:rtl/>
        </w:rPr>
      </w:pPr>
    </w:p>
    <w:p w14:paraId="755EE9B9" w14:textId="77777777" w:rsidR="007A1A88" w:rsidRDefault="007A1A88">
      <w:pPr>
        <w:pStyle w:val="P00"/>
        <w:spacing w:before="72"/>
        <w:ind w:left="0" w:right="1134"/>
        <w:rPr>
          <w:rStyle w:val="default"/>
          <w:rFonts w:cs="FrankRuehl"/>
          <w:rtl/>
        </w:rPr>
      </w:pPr>
    </w:p>
    <w:p w14:paraId="553948C1" w14:textId="77777777" w:rsidR="007A1A88" w:rsidRDefault="007A1A88" w:rsidP="007A1A88">
      <w:pPr>
        <w:pStyle w:val="P00"/>
        <w:spacing w:before="72"/>
        <w:ind w:left="0" w:right="1134"/>
        <w:jc w:val="center"/>
        <w:rPr>
          <w:rStyle w:val="default"/>
          <w:rFonts w:cs="David"/>
          <w:color w:val="0000FF"/>
          <w:szCs w:val="24"/>
          <w:u w:val="single"/>
          <w:rtl/>
        </w:rPr>
      </w:pPr>
      <w:hyperlink r:id="rId22" w:history="1">
        <w:r>
          <w:rPr>
            <w:rStyle w:val="default"/>
            <w:rFonts w:cs="David"/>
            <w:color w:val="0000FF"/>
            <w:szCs w:val="24"/>
            <w:u w:val="single"/>
            <w:rtl/>
          </w:rPr>
          <w:t>הודעה למנויים על עריכה ושינויים במסמכי פסיקה, חקיקה ועוד באתר נבו - הקש כאן</w:t>
        </w:r>
      </w:hyperlink>
    </w:p>
    <w:p w14:paraId="11A8F958" w14:textId="77777777" w:rsidR="00D8524B" w:rsidRPr="007A1A88" w:rsidRDefault="00D8524B" w:rsidP="007A1A88">
      <w:pPr>
        <w:pStyle w:val="P00"/>
        <w:spacing w:before="72"/>
        <w:ind w:left="0" w:right="1134"/>
        <w:jc w:val="center"/>
        <w:rPr>
          <w:rStyle w:val="default"/>
          <w:rFonts w:cs="David"/>
          <w:color w:val="0000FF"/>
          <w:szCs w:val="24"/>
          <w:u w:val="single"/>
          <w:rtl/>
        </w:rPr>
      </w:pPr>
    </w:p>
    <w:sectPr w:rsidR="00D8524B" w:rsidRPr="007A1A88">
      <w:headerReference w:type="even" r:id="rId23"/>
      <w:headerReference w:type="default" r:id="rId24"/>
      <w:footerReference w:type="even" r:id="rId25"/>
      <w:footerReference w:type="default" r:id="rId2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A4022" w14:textId="77777777" w:rsidR="001577EC" w:rsidRDefault="001577EC">
      <w:r>
        <w:separator/>
      </w:r>
    </w:p>
  </w:endnote>
  <w:endnote w:type="continuationSeparator" w:id="0">
    <w:p w14:paraId="777D1F92" w14:textId="77777777" w:rsidR="001577EC" w:rsidRDefault="00157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6957E" w14:textId="77777777" w:rsidR="00D8524B" w:rsidRDefault="00D8524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4471ED19" w14:textId="77777777" w:rsidR="00D8524B" w:rsidRDefault="00D8524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1A1A854" w14:textId="77777777" w:rsidR="00D8524B" w:rsidRDefault="00D8524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A1A88">
      <w:rPr>
        <w:rFonts w:cs="TopType Jerushalmi"/>
        <w:noProof/>
        <w:color w:val="000000"/>
        <w:sz w:val="14"/>
        <w:szCs w:val="14"/>
      </w:rPr>
      <w:t>Z:\00000000000000000000000=2014------------------------\05-May\2014-05-28\LawsForHofit\03\162_035.doc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3892B" w14:textId="77777777" w:rsidR="00D8524B" w:rsidRDefault="00D8524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7A1A88">
      <w:rPr>
        <w:rFonts w:hAnsi="FrankRuehl"/>
        <w:noProof/>
        <w:sz w:val="24"/>
        <w:szCs w:val="24"/>
        <w:rtl/>
      </w:rPr>
      <w:t>6</w:t>
    </w:r>
    <w:r>
      <w:rPr>
        <w:rFonts w:hAnsi="FrankRuehl"/>
        <w:sz w:val="24"/>
        <w:szCs w:val="24"/>
        <w:rtl/>
      </w:rPr>
      <w:fldChar w:fldCharType="end"/>
    </w:r>
  </w:p>
  <w:p w14:paraId="20B1FB42" w14:textId="77777777" w:rsidR="00D8524B" w:rsidRDefault="00D8524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700D523" w14:textId="77777777" w:rsidR="00D8524B" w:rsidRDefault="00D8524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A1A88">
      <w:rPr>
        <w:rFonts w:cs="TopType Jerushalmi"/>
        <w:noProof/>
        <w:color w:val="000000"/>
        <w:sz w:val="14"/>
        <w:szCs w:val="14"/>
      </w:rPr>
      <w:t>Z:\00000000000000000000000=2014------------------------\05-May\2014-05-28\LawsForHofit\03\162_035.doc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55282" w14:textId="77777777" w:rsidR="001577EC" w:rsidRDefault="001577EC">
      <w:pPr>
        <w:spacing w:before="60" w:line="240" w:lineRule="auto"/>
        <w:ind w:right="1134"/>
      </w:pPr>
      <w:r>
        <w:separator/>
      </w:r>
    </w:p>
  </w:footnote>
  <w:footnote w:type="continuationSeparator" w:id="0">
    <w:p w14:paraId="2E81CA4A" w14:textId="77777777" w:rsidR="001577EC" w:rsidRDefault="001577EC">
      <w:r>
        <w:continuationSeparator/>
      </w:r>
    </w:p>
  </w:footnote>
  <w:footnote w:id="1">
    <w:p w14:paraId="7C45239B" w14:textId="77777777" w:rsidR="00D8524B" w:rsidRDefault="00D8524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 xml:space="preserve">ס"ח </w:t>
        </w:r>
        <w:r>
          <w:rPr>
            <w:rStyle w:val="Hyperlink"/>
            <w:rFonts w:hint="cs"/>
            <w:sz w:val="20"/>
            <w:rtl/>
          </w:rPr>
          <w:t>ת</w:t>
        </w:r>
        <w:r>
          <w:rPr>
            <w:rStyle w:val="Hyperlink"/>
            <w:rFonts w:hint="cs"/>
            <w:sz w:val="20"/>
            <w:rtl/>
          </w:rPr>
          <w:t>של"א מס' 617</w:t>
        </w:r>
      </w:hyperlink>
      <w:r>
        <w:rPr>
          <w:rFonts w:hint="cs"/>
          <w:sz w:val="20"/>
          <w:rtl/>
        </w:rPr>
        <w:t xml:space="preserve"> מיום 2.3.1</w:t>
      </w:r>
      <w:r>
        <w:rPr>
          <w:sz w:val="20"/>
          <w:rtl/>
        </w:rPr>
        <w:t xml:space="preserve">971 </w:t>
      </w:r>
      <w:r>
        <w:rPr>
          <w:rFonts w:hint="cs"/>
          <w:sz w:val="20"/>
          <w:rtl/>
        </w:rPr>
        <w:t>עמ' 60 (</w:t>
      </w:r>
      <w:hyperlink r:id="rId2" w:history="1">
        <w:r>
          <w:rPr>
            <w:rStyle w:val="Hyperlink"/>
            <w:rFonts w:hint="cs"/>
            <w:sz w:val="20"/>
            <w:rtl/>
          </w:rPr>
          <w:t>ה"ח תש"ל מס' 889</w:t>
        </w:r>
      </w:hyperlink>
      <w:r>
        <w:rPr>
          <w:rFonts w:hint="cs"/>
          <w:sz w:val="20"/>
          <w:rtl/>
        </w:rPr>
        <w:t xml:space="preserve"> עמ' 196).</w:t>
      </w:r>
    </w:p>
    <w:p w14:paraId="0373E3BA" w14:textId="77777777" w:rsidR="00D8524B" w:rsidRDefault="00D8524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3" w:history="1">
        <w:r>
          <w:rPr>
            <w:rStyle w:val="Hyperlink"/>
            <w:rFonts w:hint="cs"/>
            <w:sz w:val="20"/>
            <w:rtl/>
          </w:rPr>
          <w:t>ס"ח תשל"</w:t>
        </w:r>
        <w:r>
          <w:rPr>
            <w:rStyle w:val="Hyperlink"/>
            <w:rFonts w:hint="cs"/>
            <w:sz w:val="20"/>
            <w:rtl/>
          </w:rPr>
          <w:t>ב</w:t>
        </w:r>
        <w:r>
          <w:rPr>
            <w:rStyle w:val="Hyperlink"/>
            <w:rFonts w:hint="cs"/>
            <w:sz w:val="20"/>
            <w:rtl/>
          </w:rPr>
          <w:t xml:space="preserve"> מס' 651</w:t>
        </w:r>
      </w:hyperlink>
      <w:r>
        <w:rPr>
          <w:rFonts w:hint="cs"/>
          <w:sz w:val="20"/>
          <w:rtl/>
        </w:rPr>
        <w:t xml:space="preserve"> מיום 28.3.1972 עמ' 54 (</w:t>
      </w:r>
      <w:hyperlink r:id="rId4" w:history="1">
        <w:r>
          <w:rPr>
            <w:rStyle w:val="Hyperlink"/>
            <w:rFonts w:hint="cs"/>
            <w:sz w:val="20"/>
            <w:rtl/>
          </w:rPr>
          <w:t>ה"ח תשל"א מס' 944</w:t>
        </w:r>
      </w:hyperlink>
      <w:r>
        <w:rPr>
          <w:rFonts w:hint="cs"/>
          <w:sz w:val="20"/>
          <w:rtl/>
        </w:rPr>
        <w:t xml:space="preserve"> עמ' 232) </w:t>
      </w:r>
      <w:r>
        <w:rPr>
          <w:sz w:val="20"/>
          <w:rtl/>
        </w:rPr>
        <w:t>–</w:t>
      </w:r>
      <w:r>
        <w:rPr>
          <w:rFonts w:hint="cs"/>
          <w:sz w:val="20"/>
          <w:rtl/>
        </w:rPr>
        <w:t xml:space="preserve"> תיקון מס' 1 בסעיף 6 לחוק לתיקון דיני העונשין (עבירות חוץ) (תיקון מס' 4), תשל"ב-1972.</w:t>
      </w:r>
    </w:p>
    <w:p w14:paraId="0FF41823" w14:textId="77777777" w:rsidR="00D8524B" w:rsidRDefault="00D8524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sz w:val="20"/>
            <w:rtl/>
          </w:rPr>
          <w:t>ס</w:t>
        </w:r>
        <w:r>
          <w:rPr>
            <w:rStyle w:val="Hyperlink"/>
            <w:rFonts w:hint="cs"/>
            <w:sz w:val="20"/>
            <w:rtl/>
          </w:rPr>
          <w:t>"</w:t>
        </w:r>
        <w:r>
          <w:rPr>
            <w:rStyle w:val="Hyperlink"/>
            <w:rFonts w:hint="cs"/>
            <w:sz w:val="20"/>
            <w:rtl/>
          </w:rPr>
          <w:t>ח</w:t>
        </w:r>
        <w:r>
          <w:rPr>
            <w:rStyle w:val="Hyperlink"/>
            <w:rFonts w:hint="cs"/>
            <w:sz w:val="20"/>
            <w:rtl/>
          </w:rPr>
          <w:t xml:space="preserve"> תשנ"ב מס' 1379</w:t>
        </w:r>
      </w:hyperlink>
      <w:r>
        <w:rPr>
          <w:rFonts w:hint="cs"/>
          <w:sz w:val="20"/>
          <w:rtl/>
        </w:rPr>
        <w:t xml:space="preserve"> מיום 22.1.1992 עמ' 49 (</w:t>
      </w:r>
      <w:hyperlink r:id="rId6" w:history="1">
        <w:r>
          <w:rPr>
            <w:rStyle w:val="Hyperlink"/>
            <w:rFonts w:hint="cs"/>
            <w:sz w:val="20"/>
            <w:rtl/>
          </w:rPr>
          <w:t>ה"ח תשנ"א מס' 2048</w:t>
        </w:r>
      </w:hyperlink>
      <w:r>
        <w:rPr>
          <w:rFonts w:hint="cs"/>
          <w:sz w:val="20"/>
          <w:rtl/>
        </w:rPr>
        <w:t xml:space="preserve"> עמ' 186) </w:t>
      </w:r>
      <w:r>
        <w:rPr>
          <w:sz w:val="20"/>
          <w:rtl/>
        </w:rPr>
        <w:t>–</w:t>
      </w:r>
      <w:r>
        <w:rPr>
          <w:rFonts w:hint="cs"/>
          <w:sz w:val="20"/>
          <w:rtl/>
        </w:rPr>
        <w:t xml:space="preserve"> תיקון מס' 2.</w:t>
      </w:r>
    </w:p>
    <w:p w14:paraId="224EA7B8" w14:textId="77777777" w:rsidR="000B519C" w:rsidRPr="000B519C" w:rsidRDefault="000B519C" w:rsidP="000B519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7" w:history="1">
        <w:r w:rsidR="00CD7795" w:rsidRPr="000B519C">
          <w:rPr>
            <w:rStyle w:val="Hyperlink"/>
            <w:rFonts w:hint="cs"/>
            <w:rtl/>
            <w:lang w:eastAsia="en-US"/>
          </w:rPr>
          <w:t>ס"ח</w:t>
        </w:r>
        <w:r w:rsidR="00CD7795" w:rsidRPr="000B519C">
          <w:rPr>
            <w:rStyle w:val="Hyperlink"/>
            <w:rtl/>
            <w:lang w:eastAsia="en-US"/>
          </w:rPr>
          <w:t xml:space="preserve"> </w:t>
        </w:r>
        <w:r w:rsidR="00CD7795" w:rsidRPr="000B519C">
          <w:rPr>
            <w:rStyle w:val="Hyperlink"/>
            <w:rFonts w:hint="cs"/>
            <w:rtl/>
            <w:lang w:eastAsia="en-US"/>
          </w:rPr>
          <w:t>תשע"א</w:t>
        </w:r>
        <w:r w:rsidR="00CD7795" w:rsidRPr="000B519C">
          <w:rPr>
            <w:rStyle w:val="Hyperlink"/>
            <w:rtl/>
            <w:lang w:eastAsia="en-US"/>
          </w:rPr>
          <w:t xml:space="preserve"> מס' </w:t>
        </w:r>
        <w:r w:rsidR="00CD7795" w:rsidRPr="000B519C">
          <w:rPr>
            <w:rStyle w:val="Hyperlink"/>
            <w:rFonts w:hint="cs"/>
            <w:rtl/>
            <w:lang w:eastAsia="en-US"/>
          </w:rPr>
          <w:t>2296</w:t>
        </w:r>
      </w:hyperlink>
      <w:r w:rsidR="00CD7795" w:rsidRPr="00CD7795">
        <w:rPr>
          <w:rFonts w:hint="cs"/>
          <w:rtl/>
          <w:lang w:eastAsia="en-US"/>
        </w:rPr>
        <w:t xml:space="preserve"> מיום 13.4.2011 עמ' 90</w:t>
      </w:r>
      <w:r w:rsidR="00CD7795">
        <w:rPr>
          <w:rFonts w:hint="cs"/>
          <w:rtl/>
          <w:lang w:eastAsia="en-US"/>
        </w:rPr>
        <w:t>7</w:t>
      </w:r>
      <w:r w:rsidR="00CD7795" w:rsidRPr="00CD7795">
        <w:rPr>
          <w:rFonts w:hint="cs"/>
          <w:rtl/>
          <w:lang w:eastAsia="en-US"/>
        </w:rPr>
        <w:t xml:space="preserve"> (</w:t>
      </w:r>
      <w:hyperlink r:id="rId8" w:history="1">
        <w:r w:rsidR="00CD7795" w:rsidRPr="00CD7795">
          <w:rPr>
            <w:rStyle w:val="Hyperlink"/>
            <w:rFonts w:hint="cs"/>
            <w:rtl/>
            <w:lang w:eastAsia="en-US"/>
          </w:rPr>
          <w:t>ה"ח הממשלה תש"ע מס' 482</w:t>
        </w:r>
      </w:hyperlink>
      <w:r w:rsidR="00CD7795" w:rsidRPr="00CD7795">
        <w:rPr>
          <w:rFonts w:hint="cs"/>
          <w:rtl/>
          <w:lang w:eastAsia="en-US"/>
        </w:rPr>
        <w:t xml:space="preserve"> עמ' 245) </w:t>
      </w:r>
      <w:r w:rsidR="00CD7795" w:rsidRPr="00CD7795">
        <w:rPr>
          <w:rtl/>
          <w:lang w:eastAsia="en-US"/>
        </w:rPr>
        <w:t>–</w:t>
      </w:r>
      <w:r w:rsidR="00CD7795" w:rsidRPr="00CD7795">
        <w:rPr>
          <w:rFonts w:hint="cs"/>
          <w:rtl/>
          <w:lang w:eastAsia="en-US"/>
        </w:rPr>
        <w:t xml:space="preserve"> תיקון מס' 3 בסעיף 18</w:t>
      </w:r>
      <w:r w:rsidR="00CD7795">
        <w:rPr>
          <w:rFonts w:hint="cs"/>
          <w:rtl/>
          <w:lang w:eastAsia="en-US"/>
        </w:rPr>
        <w:t>6</w:t>
      </w:r>
      <w:r w:rsidR="00CD7795" w:rsidRPr="00CD7795">
        <w:rPr>
          <w:rFonts w:hint="cs"/>
          <w:rtl/>
          <w:lang w:eastAsia="en-US"/>
        </w:rPr>
        <w:t xml:space="preserve"> לחוק הטיס, תשע"א-2011.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7A969" w14:textId="77777777" w:rsidR="00D8524B" w:rsidRDefault="00D8524B">
    <w:pPr>
      <w:pStyle w:val="a3"/>
      <w:spacing w:line="220" w:lineRule="exact"/>
      <w:ind w:left="0" w:right="1134"/>
      <w:jc w:val="center"/>
      <w:rPr>
        <w:rFonts w:hAnsi="FrankRuehl"/>
        <w:color w:val="000000"/>
        <w:sz w:val="28"/>
        <w:szCs w:val="28"/>
        <w:rtl/>
      </w:rPr>
    </w:pPr>
    <w:r>
      <w:rPr>
        <w:rFonts w:hAnsi="FrankRuehl"/>
        <w:color w:val="000000"/>
        <w:sz w:val="28"/>
        <w:szCs w:val="28"/>
        <w:rtl/>
      </w:rPr>
      <w:t>חוק הטיס (עבירות ושיפוט), תשל"א–1971</w:t>
    </w:r>
  </w:p>
  <w:p w14:paraId="4ACB1EE0" w14:textId="77777777" w:rsidR="00D8524B" w:rsidRDefault="00D8524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D6C496B" w14:textId="77777777" w:rsidR="00D8524B" w:rsidRDefault="00D8524B">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3E795" w14:textId="77777777" w:rsidR="00D8524B" w:rsidRDefault="00D8524B">
    <w:pPr>
      <w:pStyle w:val="a3"/>
      <w:spacing w:line="220" w:lineRule="exact"/>
      <w:ind w:left="0" w:right="1134"/>
      <w:jc w:val="center"/>
      <w:rPr>
        <w:rFonts w:hAnsi="FrankRuehl"/>
        <w:color w:val="000000"/>
        <w:sz w:val="28"/>
        <w:szCs w:val="28"/>
        <w:rtl/>
      </w:rPr>
    </w:pPr>
    <w:r>
      <w:rPr>
        <w:rFonts w:hAnsi="FrankRuehl"/>
        <w:color w:val="000000"/>
        <w:sz w:val="28"/>
        <w:szCs w:val="28"/>
        <w:rtl/>
      </w:rPr>
      <w:t>חוק הטיס (עבירות ושיפוט), תשל"א</w:t>
    </w:r>
    <w:r>
      <w:rPr>
        <w:rFonts w:hAnsi="FrankRuehl" w:hint="cs"/>
        <w:color w:val="000000"/>
        <w:sz w:val="28"/>
        <w:szCs w:val="28"/>
        <w:rtl/>
      </w:rPr>
      <w:t>-</w:t>
    </w:r>
    <w:r>
      <w:rPr>
        <w:rFonts w:hAnsi="FrankRuehl"/>
        <w:color w:val="000000"/>
        <w:sz w:val="28"/>
        <w:szCs w:val="28"/>
        <w:rtl/>
      </w:rPr>
      <w:t>1971</w:t>
    </w:r>
  </w:p>
  <w:p w14:paraId="4617F467" w14:textId="77777777" w:rsidR="00D8524B" w:rsidRDefault="00D8524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007F2E1" w14:textId="77777777" w:rsidR="00D8524B" w:rsidRDefault="00D8524B">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5059"/>
    <w:rsid w:val="000B519C"/>
    <w:rsid w:val="001577EC"/>
    <w:rsid w:val="005F5059"/>
    <w:rsid w:val="007A1A88"/>
    <w:rsid w:val="007C5C82"/>
    <w:rsid w:val="009E2F36"/>
    <w:rsid w:val="00B256EC"/>
    <w:rsid w:val="00CC7308"/>
    <w:rsid w:val="00CD7795"/>
    <w:rsid w:val="00D8524B"/>
    <w:rsid w:val="00E635EA"/>
    <w:rsid w:val="00F8620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9FE675B"/>
  <w15:chartTrackingRefBased/>
  <w15:docId w15:val="{F59D3B21-4228-4373-922A-530A4004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tabs>
        <w:tab w:val="left" w:pos="-567"/>
        <w:tab w:val="center" w:pos="4536"/>
      </w:tabs>
      <w:spacing w:line="240" w:lineRule="auto"/>
      <w:ind w:left="2835"/>
      <w:jc w:val="center"/>
    </w:pPr>
    <w:rPr>
      <w:noProof/>
      <w:sz w:val="20"/>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379.pdf" TargetMode="External"/><Relationship Id="rId13" Type="http://schemas.openxmlformats.org/officeDocument/2006/relationships/hyperlink" Target="http://www.nevo.co.il/Law_word/law17/PROP-2048.pdf" TargetMode="External"/><Relationship Id="rId18" Type="http://schemas.openxmlformats.org/officeDocument/2006/relationships/hyperlink" Target="http://www.nevo.co.il/Law_word/law14/LAW-1379.pdf"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_word/law17/PROP-2048.pdf" TargetMode="External"/><Relationship Id="rId7" Type="http://schemas.openxmlformats.org/officeDocument/2006/relationships/hyperlink" Target="http://www.nevo.co.il/Law_word/law15/memshala-482.pdf" TargetMode="External"/><Relationship Id="rId12" Type="http://schemas.openxmlformats.org/officeDocument/2006/relationships/hyperlink" Target="http://www.nevo.co.il/Law_word/law14/LAW-1379.pdf" TargetMode="External"/><Relationship Id="rId17" Type="http://schemas.openxmlformats.org/officeDocument/2006/relationships/hyperlink" Target="http://www.nevo.co.il/Law_word/law17/PROP-0944.pdf"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_word/law14/LAW-0651.pdf" TargetMode="External"/><Relationship Id="rId20" Type="http://schemas.openxmlformats.org/officeDocument/2006/relationships/hyperlink" Target="http://www.nevo.co.il/Law_word/law14/LAW-1379.pdf" TargetMode="External"/><Relationship Id="rId1" Type="http://schemas.openxmlformats.org/officeDocument/2006/relationships/styles" Target="styles.xml"/><Relationship Id="rId6" Type="http://schemas.openxmlformats.org/officeDocument/2006/relationships/hyperlink" Target="http://www.nevo.co.il/Law_word/law14/law-2296.pdf" TargetMode="External"/><Relationship Id="rId11" Type="http://schemas.openxmlformats.org/officeDocument/2006/relationships/hyperlink" Target="http://www.nevo.co.il/Law_word/law15/memshala-482.pdf"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17/PROP-2048.pdf"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_word/law14/law-2296.pdf" TargetMode="External"/><Relationship Id="rId19" Type="http://schemas.openxmlformats.org/officeDocument/2006/relationships/hyperlink" Target="http://www.nevo.co.il/Law_word/law17/PROP-2048.pdf" TargetMode="External"/><Relationship Id="rId4" Type="http://schemas.openxmlformats.org/officeDocument/2006/relationships/footnotes" Target="footnotes.xml"/><Relationship Id="rId9" Type="http://schemas.openxmlformats.org/officeDocument/2006/relationships/hyperlink" Target="http://www.nevo.co.il/Law_word/law17/PROP-2048.pdf" TargetMode="External"/><Relationship Id="rId14" Type="http://schemas.openxmlformats.org/officeDocument/2006/relationships/hyperlink" Target="http://www.nevo.co.il/Law_word/law14/LAW-1379.pdf"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482.pdf" TargetMode="External"/><Relationship Id="rId3" Type="http://schemas.openxmlformats.org/officeDocument/2006/relationships/hyperlink" Target="http://www.nevo.co.il/Law_word/law14/LAW-0651.pdf" TargetMode="External"/><Relationship Id="rId7" Type="http://schemas.openxmlformats.org/officeDocument/2006/relationships/hyperlink" Target="http://www.nevo.co.il/Law_word/law14/law-2296.pdf" TargetMode="External"/><Relationship Id="rId2" Type="http://schemas.openxmlformats.org/officeDocument/2006/relationships/hyperlink" Target="http://www.nevo.co.il/Law_word/law17/PROP-0889.pdf" TargetMode="External"/><Relationship Id="rId1" Type="http://schemas.openxmlformats.org/officeDocument/2006/relationships/hyperlink" Target="http://www.nevo.co.il/Law_word/law14/LAW-0617.pdf" TargetMode="External"/><Relationship Id="rId6" Type="http://schemas.openxmlformats.org/officeDocument/2006/relationships/hyperlink" Target="http://www.nevo.co.il/Law_word/law17/PROP-2048.pdf" TargetMode="External"/><Relationship Id="rId5" Type="http://schemas.openxmlformats.org/officeDocument/2006/relationships/hyperlink" Target="http://www.nevo.co.il/Law_word/law14/LAW-1379.pdf" TargetMode="External"/><Relationship Id="rId4" Type="http://schemas.openxmlformats.org/officeDocument/2006/relationships/hyperlink" Target="http://www.nevo.co.il/Law_word/law17/PROP-09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2613</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17479</CharactersWithSpaces>
  <SharedDoc>false</SharedDoc>
  <HLinks>
    <vt:vector size="336" baseType="variant">
      <vt:variant>
        <vt:i4>393283</vt:i4>
      </vt:variant>
      <vt:variant>
        <vt:i4>234</vt:i4>
      </vt:variant>
      <vt:variant>
        <vt:i4>0</vt:i4>
      </vt:variant>
      <vt:variant>
        <vt:i4>5</vt:i4>
      </vt:variant>
      <vt:variant>
        <vt:lpwstr>http://www.nevo.co.il/advertisements/nevo-100.doc</vt:lpwstr>
      </vt:variant>
      <vt:variant>
        <vt:lpwstr/>
      </vt:variant>
      <vt:variant>
        <vt:i4>65659</vt:i4>
      </vt:variant>
      <vt:variant>
        <vt:i4>231</vt:i4>
      </vt:variant>
      <vt:variant>
        <vt:i4>0</vt:i4>
      </vt:variant>
      <vt:variant>
        <vt:i4>5</vt:i4>
      </vt:variant>
      <vt:variant>
        <vt:lpwstr>http://www.nevo.co.il/Law_word/law17/PROP-2048.pdf</vt:lpwstr>
      </vt:variant>
      <vt:variant>
        <vt:lpwstr/>
      </vt:variant>
      <vt:variant>
        <vt:i4>7929859</vt:i4>
      </vt:variant>
      <vt:variant>
        <vt:i4>228</vt:i4>
      </vt:variant>
      <vt:variant>
        <vt:i4>0</vt:i4>
      </vt:variant>
      <vt:variant>
        <vt:i4>5</vt:i4>
      </vt:variant>
      <vt:variant>
        <vt:lpwstr>http://www.nevo.co.il/Law_word/law14/LAW-1379.pdf</vt:lpwstr>
      </vt:variant>
      <vt:variant>
        <vt:lpwstr/>
      </vt:variant>
      <vt:variant>
        <vt:i4>65659</vt:i4>
      </vt:variant>
      <vt:variant>
        <vt:i4>225</vt:i4>
      </vt:variant>
      <vt:variant>
        <vt:i4>0</vt:i4>
      </vt:variant>
      <vt:variant>
        <vt:i4>5</vt:i4>
      </vt:variant>
      <vt:variant>
        <vt:lpwstr>http://www.nevo.co.il/Law_word/law17/PROP-2048.pdf</vt:lpwstr>
      </vt:variant>
      <vt:variant>
        <vt:lpwstr/>
      </vt:variant>
      <vt:variant>
        <vt:i4>7929859</vt:i4>
      </vt:variant>
      <vt:variant>
        <vt:i4>222</vt:i4>
      </vt:variant>
      <vt:variant>
        <vt:i4>0</vt:i4>
      </vt:variant>
      <vt:variant>
        <vt:i4>5</vt:i4>
      </vt:variant>
      <vt:variant>
        <vt:lpwstr>http://www.nevo.co.il/Law_word/law14/LAW-1379.pdf</vt:lpwstr>
      </vt:variant>
      <vt:variant>
        <vt:lpwstr/>
      </vt:variant>
      <vt:variant>
        <vt:i4>262265</vt:i4>
      </vt:variant>
      <vt:variant>
        <vt:i4>219</vt:i4>
      </vt:variant>
      <vt:variant>
        <vt:i4>0</vt:i4>
      </vt:variant>
      <vt:variant>
        <vt:i4>5</vt:i4>
      </vt:variant>
      <vt:variant>
        <vt:lpwstr>http://www.nevo.co.il/Law_word/law17/PROP-0944.pdf</vt:lpwstr>
      </vt:variant>
      <vt:variant>
        <vt:lpwstr/>
      </vt:variant>
      <vt:variant>
        <vt:i4>7995406</vt:i4>
      </vt:variant>
      <vt:variant>
        <vt:i4>216</vt:i4>
      </vt:variant>
      <vt:variant>
        <vt:i4>0</vt:i4>
      </vt:variant>
      <vt:variant>
        <vt:i4>5</vt:i4>
      </vt:variant>
      <vt:variant>
        <vt:lpwstr>http://www.nevo.co.il/Law_word/law14/LAW-0651.pdf</vt:lpwstr>
      </vt:variant>
      <vt:variant>
        <vt:lpwstr/>
      </vt:variant>
      <vt:variant>
        <vt:i4>65659</vt:i4>
      </vt:variant>
      <vt:variant>
        <vt:i4>213</vt:i4>
      </vt:variant>
      <vt:variant>
        <vt:i4>0</vt:i4>
      </vt:variant>
      <vt:variant>
        <vt:i4>5</vt:i4>
      </vt:variant>
      <vt:variant>
        <vt:lpwstr>http://www.nevo.co.il/Law_word/law17/PROP-2048.pdf</vt:lpwstr>
      </vt:variant>
      <vt:variant>
        <vt:lpwstr/>
      </vt:variant>
      <vt:variant>
        <vt:i4>7929859</vt:i4>
      </vt:variant>
      <vt:variant>
        <vt:i4>210</vt:i4>
      </vt:variant>
      <vt:variant>
        <vt:i4>0</vt:i4>
      </vt:variant>
      <vt:variant>
        <vt:i4>5</vt:i4>
      </vt:variant>
      <vt:variant>
        <vt:lpwstr>http://www.nevo.co.il/Law_word/law14/LAW-1379.pdf</vt:lpwstr>
      </vt:variant>
      <vt:variant>
        <vt:lpwstr/>
      </vt:variant>
      <vt:variant>
        <vt:i4>65659</vt:i4>
      </vt:variant>
      <vt:variant>
        <vt:i4>207</vt:i4>
      </vt:variant>
      <vt:variant>
        <vt:i4>0</vt:i4>
      </vt:variant>
      <vt:variant>
        <vt:i4>5</vt:i4>
      </vt:variant>
      <vt:variant>
        <vt:lpwstr>http://www.nevo.co.il/Law_word/law17/PROP-2048.pdf</vt:lpwstr>
      </vt:variant>
      <vt:variant>
        <vt:lpwstr/>
      </vt:variant>
      <vt:variant>
        <vt:i4>7929859</vt:i4>
      </vt:variant>
      <vt:variant>
        <vt:i4>204</vt:i4>
      </vt:variant>
      <vt:variant>
        <vt:i4>0</vt:i4>
      </vt:variant>
      <vt:variant>
        <vt:i4>5</vt:i4>
      </vt:variant>
      <vt:variant>
        <vt:lpwstr>http://www.nevo.co.il/Law_word/law14/LAW-1379.pdf</vt:lpwstr>
      </vt:variant>
      <vt:variant>
        <vt:lpwstr/>
      </vt:variant>
      <vt:variant>
        <vt:i4>7602261</vt:i4>
      </vt:variant>
      <vt:variant>
        <vt:i4>201</vt:i4>
      </vt:variant>
      <vt:variant>
        <vt:i4>0</vt:i4>
      </vt:variant>
      <vt:variant>
        <vt:i4>5</vt:i4>
      </vt:variant>
      <vt:variant>
        <vt:lpwstr>http://www.nevo.co.il/Law_word/law15/memshala-482.pdf</vt:lpwstr>
      </vt:variant>
      <vt:variant>
        <vt:lpwstr/>
      </vt:variant>
      <vt:variant>
        <vt:i4>7602189</vt:i4>
      </vt:variant>
      <vt:variant>
        <vt:i4>198</vt:i4>
      </vt:variant>
      <vt:variant>
        <vt:i4>0</vt:i4>
      </vt:variant>
      <vt:variant>
        <vt:i4>5</vt:i4>
      </vt:variant>
      <vt:variant>
        <vt:lpwstr>http://www.nevo.co.il/Law_word/law14/law-2296.pdf</vt:lpwstr>
      </vt:variant>
      <vt:variant>
        <vt:lpwstr/>
      </vt:variant>
      <vt:variant>
        <vt:i4>65659</vt:i4>
      </vt:variant>
      <vt:variant>
        <vt:i4>195</vt:i4>
      </vt:variant>
      <vt:variant>
        <vt:i4>0</vt:i4>
      </vt:variant>
      <vt:variant>
        <vt:i4>5</vt:i4>
      </vt:variant>
      <vt:variant>
        <vt:lpwstr>http://www.nevo.co.il/Law_word/law17/PROP-2048.pdf</vt:lpwstr>
      </vt:variant>
      <vt:variant>
        <vt:lpwstr/>
      </vt:variant>
      <vt:variant>
        <vt:i4>7929859</vt:i4>
      </vt:variant>
      <vt:variant>
        <vt:i4>192</vt:i4>
      </vt:variant>
      <vt:variant>
        <vt:i4>0</vt:i4>
      </vt:variant>
      <vt:variant>
        <vt:i4>5</vt:i4>
      </vt:variant>
      <vt:variant>
        <vt:lpwstr>http://www.nevo.co.il/Law_word/law14/LAW-1379.pdf</vt:lpwstr>
      </vt:variant>
      <vt:variant>
        <vt:lpwstr/>
      </vt:variant>
      <vt:variant>
        <vt:i4>7602261</vt:i4>
      </vt:variant>
      <vt:variant>
        <vt:i4>189</vt:i4>
      </vt:variant>
      <vt:variant>
        <vt:i4>0</vt:i4>
      </vt:variant>
      <vt:variant>
        <vt:i4>5</vt:i4>
      </vt:variant>
      <vt:variant>
        <vt:lpwstr>http://www.nevo.co.il/Law_word/law15/memshala-482.pdf</vt:lpwstr>
      </vt:variant>
      <vt:variant>
        <vt:lpwstr/>
      </vt:variant>
      <vt:variant>
        <vt:i4>7602189</vt:i4>
      </vt:variant>
      <vt:variant>
        <vt:i4>186</vt:i4>
      </vt:variant>
      <vt:variant>
        <vt:i4>0</vt:i4>
      </vt:variant>
      <vt:variant>
        <vt:i4>5</vt:i4>
      </vt:variant>
      <vt:variant>
        <vt:lpwstr>http://www.nevo.co.il/Law_word/law14/law-2296.pdf</vt:lpwstr>
      </vt:variant>
      <vt:variant>
        <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5636105</vt:i4>
      </vt:variant>
      <vt:variant>
        <vt:i4>156</vt:i4>
      </vt:variant>
      <vt:variant>
        <vt:i4>0</vt:i4>
      </vt:variant>
      <vt:variant>
        <vt:i4>5</vt:i4>
      </vt:variant>
      <vt:variant>
        <vt:lpwstr/>
      </vt:variant>
      <vt:variant>
        <vt:lpwstr>med3</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5701641</vt:i4>
      </vt:variant>
      <vt:variant>
        <vt:i4>108</vt:i4>
      </vt:variant>
      <vt:variant>
        <vt:i4>0</vt:i4>
      </vt:variant>
      <vt:variant>
        <vt:i4>5</vt:i4>
      </vt:variant>
      <vt:variant>
        <vt:lpwstr/>
      </vt:variant>
      <vt:variant>
        <vt:lpwstr>med2</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7602261</vt:i4>
      </vt:variant>
      <vt:variant>
        <vt:i4>21</vt:i4>
      </vt:variant>
      <vt:variant>
        <vt:i4>0</vt:i4>
      </vt:variant>
      <vt:variant>
        <vt:i4>5</vt:i4>
      </vt:variant>
      <vt:variant>
        <vt:lpwstr>http://www.nevo.co.il/Law_word/law15/memshala-482.pdf</vt:lpwstr>
      </vt:variant>
      <vt:variant>
        <vt:lpwstr/>
      </vt:variant>
      <vt:variant>
        <vt:i4>7602189</vt:i4>
      </vt:variant>
      <vt:variant>
        <vt:i4>18</vt:i4>
      </vt:variant>
      <vt:variant>
        <vt:i4>0</vt:i4>
      </vt:variant>
      <vt:variant>
        <vt:i4>5</vt:i4>
      </vt:variant>
      <vt:variant>
        <vt:lpwstr>http://www.nevo.co.il/Law_word/law14/law-2296.pdf</vt:lpwstr>
      </vt:variant>
      <vt:variant>
        <vt:lpwstr/>
      </vt:variant>
      <vt:variant>
        <vt:i4>65659</vt:i4>
      </vt:variant>
      <vt:variant>
        <vt:i4>15</vt:i4>
      </vt:variant>
      <vt:variant>
        <vt:i4>0</vt:i4>
      </vt:variant>
      <vt:variant>
        <vt:i4>5</vt:i4>
      </vt:variant>
      <vt:variant>
        <vt:lpwstr>http://www.nevo.co.il/Law_word/law17/PROP-2048.pdf</vt:lpwstr>
      </vt:variant>
      <vt:variant>
        <vt:lpwstr/>
      </vt:variant>
      <vt:variant>
        <vt:i4>7929859</vt:i4>
      </vt:variant>
      <vt:variant>
        <vt:i4>12</vt:i4>
      </vt:variant>
      <vt:variant>
        <vt:i4>0</vt:i4>
      </vt:variant>
      <vt:variant>
        <vt:i4>5</vt:i4>
      </vt:variant>
      <vt:variant>
        <vt:lpwstr>http://www.nevo.co.il/Law_word/law14/LAW-1379.pdf</vt:lpwstr>
      </vt:variant>
      <vt:variant>
        <vt:lpwstr/>
      </vt:variant>
      <vt:variant>
        <vt:i4>262265</vt:i4>
      </vt:variant>
      <vt:variant>
        <vt:i4>9</vt:i4>
      </vt:variant>
      <vt:variant>
        <vt:i4>0</vt:i4>
      </vt:variant>
      <vt:variant>
        <vt:i4>5</vt:i4>
      </vt:variant>
      <vt:variant>
        <vt:lpwstr>http://www.nevo.co.il/Law_word/law17/PROP-0944.pdf</vt:lpwstr>
      </vt:variant>
      <vt:variant>
        <vt:lpwstr/>
      </vt:variant>
      <vt:variant>
        <vt:i4>7995406</vt:i4>
      </vt:variant>
      <vt:variant>
        <vt:i4>6</vt:i4>
      </vt:variant>
      <vt:variant>
        <vt:i4>0</vt:i4>
      </vt:variant>
      <vt:variant>
        <vt:i4>5</vt:i4>
      </vt:variant>
      <vt:variant>
        <vt:lpwstr>http://www.nevo.co.il/Law_word/law14/LAW-0651.pdf</vt:lpwstr>
      </vt:variant>
      <vt:variant>
        <vt:lpwstr/>
      </vt:variant>
      <vt:variant>
        <vt:i4>524405</vt:i4>
      </vt:variant>
      <vt:variant>
        <vt:i4>3</vt:i4>
      </vt:variant>
      <vt:variant>
        <vt:i4>0</vt:i4>
      </vt:variant>
      <vt:variant>
        <vt:i4>5</vt:i4>
      </vt:variant>
      <vt:variant>
        <vt:lpwstr>http://www.nevo.co.il/Law_word/law17/PROP-0889.pdf</vt:lpwstr>
      </vt:variant>
      <vt:variant>
        <vt:lpwstr/>
      </vt:variant>
      <vt:variant>
        <vt:i4>8257544</vt:i4>
      </vt:variant>
      <vt:variant>
        <vt:i4>0</vt:i4>
      </vt:variant>
      <vt:variant>
        <vt:i4>0</vt:i4>
      </vt:variant>
      <vt:variant>
        <vt:i4>5</vt:i4>
      </vt:variant>
      <vt:variant>
        <vt:lpwstr>http://www.nevo.co.il/Law_word/law14/LAW-0617.pdf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חוק הטיס (עבירות ושיפוט), תשל"א-1971</vt:lpwstr>
  </property>
  <property fmtid="{D5CDD505-2E9C-101B-9397-08002B2CF9AE}" pid="5" name="LAWNUMBER">
    <vt:lpwstr>0035</vt:lpwstr>
  </property>
  <property fmtid="{D5CDD505-2E9C-101B-9397-08002B2CF9AE}" pid="6" name="TYPE">
    <vt:lpwstr>01</vt:lpwstr>
  </property>
  <property fmtid="{D5CDD505-2E9C-101B-9397-08002B2CF9AE}" pid="7" name="NOSE11">
    <vt:lpwstr>עונשין ומשפט פלילי</vt:lpwstr>
  </property>
  <property fmtid="{D5CDD505-2E9C-101B-9397-08002B2CF9AE}" pid="8" name="NOSE21">
    <vt:lpwstr>עבירות</vt:lpwstr>
  </property>
  <property fmtid="{D5CDD505-2E9C-101B-9397-08002B2CF9AE}" pid="9" name="NOSE31">
    <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תשתיות</vt:lpwstr>
  </property>
  <property fmtid="{D5CDD505-2E9C-101B-9397-08002B2CF9AE}" pid="13" name="NOSE32">
    <vt:lpwstr>תעופה</vt:lpwstr>
  </property>
  <property fmtid="{D5CDD505-2E9C-101B-9397-08002B2CF9AE}" pid="14" name="NOSE42">
    <vt:lpwstr>טיס</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http://www.nevo.co.il/Law_word/law14/law-2296.pdf;‎רשומות - ספר חוקים#ס"ח תשע"א מס' ‏‏2296 #מיום 13.4.2011 עמ' 907  – תיקון מס' 3 בסעיף 186 לחוק הטיס, תשע"א-2011‏</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